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9615A" w14:textId="77777777" w:rsidR="007841F5" w:rsidRDefault="007841F5"/>
    <w:p w14:paraId="7CEAECFF" w14:textId="77777777" w:rsidR="006F3E11" w:rsidRDefault="006F3E11" w:rsidP="00DC7676"/>
    <w:p w14:paraId="31553E71" w14:textId="77777777" w:rsidR="006F3E11" w:rsidRDefault="006F3E11" w:rsidP="00DC7676"/>
    <w:p w14:paraId="4928A341" w14:textId="77777777" w:rsidR="006F3E11" w:rsidRDefault="006F3E11" w:rsidP="00DC7676"/>
    <w:p w14:paraId="5DC7C99C" w14:textId="77777777" w:rsidR="006F3E11" w:rsidRDefault="006F3E11" w:rsidP="00DC7676"/>
    <w:p w14:paraId="7188E65A" w14:textId="5C09DE32" w:rsidR="006F3E11" w:rsidRDefault="00B52FD3" w:rsidP="00B52FD3">
      <w:pPr>
        <w:jc w:val="center"/>
      </w:pPr>
      <w:r>
        <w:t>A</w:t>
      </w:r>
      <w:r w:rsidRPr="00B52FD3">
        <w:t>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 (professional learning standards).</w:t>
      </w:r>
    </w:p>
    <w:p w14:paraId="019DFB89" w14:textId="24C7624E" w:rsidR="00B52FD3" w:rsidRDefault="00B52FD3" w:rsidP="00B52FD3">
      <w:pPr>
        <w:jc w:val="center"/>
      </w:pPr>
    </w:p>
    <w:p w14:paraId="10131246" w14:textId="7E2D90BB" w:rsidR="00B52FD3" w:rsidRDefault="00B52FD3" w:rsidP="00B52FD3">
      <w:pPr>
        <w:jc w:val="center"/>
      </w:pPr>
      <w:r>
        <w:t>Kirsty Rachel Gooch</w:t>
      </w:r>
    </w:p>
    <w:p w14:paraId="35163F5C" w14:textId="74AD25F8" w:rsidR="00B52FD3" w:rsidRDefault="00B52FD3" w:rsidP="00B52FD3">
      <w:pPr>
        <w:jc w:val="center"/>
      </w:pPr>
      <w:r>
        <w:t>2011569</w:t>
      </w:r>
    </w:p>
    <w:p w14:paraId="31365A1A" w14:textId="77777777" w:rsidR="006F3E11" w:rsidRDefault="006F3E11" w:rsidP="00DC7676"/>
    <w:p w14:paraId="52DD1AC6" w14:textId="77777777" w:rsidR="006F3E11" w:rsidRDefault="006F3E11" w:rsidP="00DC7676"/>
    <w:p w14:paraId="7C3CE5B1" w14:textId="77777777" w:rsidR="006F3E11" w:rsidRDefault="006F3E11" w:rsidP="00DC7676"/>
    <w:p w14:paraId="2FC55E44" w14:textId="77777777" w:rsidR="006F3E11" w:rsidRDefault="006F3E11" w:rsidP="00DC7676"/>
    <w:p w14:paraId="38E03017" w14:textId="77777777" w:rsidR="006F3E11" w:rsidRDefault="006F3E11" w:rsidP="00DC7676"/>
    <w:p w14:paraId="56647FD8" w14:textId="77777777" w:rsidR="006F3E11" w:rsidRDefault="006F3E11" w:rsidP="00DC7676"/>
    <w:p w14:paraId="7A55424A" w14:textId="77777777" w:rsidR="006F3E11" w:rsidRDefault="006F3E11" w:rsidP="00DC7676"/>
    <w:p w14:paraId="3FE5CD32" w14:textId="77777777" w:rsidR="006F3E11" w:rsidRDefault="006F3E11" w:rsidP="00DC7676"/>
    <w:p w14:paraId="3B621AE4" w14:textId="77777777" w:rsidR="006F3E11" w:rsidRDefault="006F3E11" w:rsidP="00DC7676"/>
    <w:p w14:paraId="69E00638" w14:textId="77777777" w:rsidR="006F3E11" w:rsidRDefault="006F3E11" w:rsidP="00DC7676"/>
    <w:p w14:paraId="1E4B53F2" w14:textId="77777777" w:rsidR="006F3E11" w:rsidRDefault="006F3E11" w:rsidP="00DC7676"/>
    <w:tbl>
      <w:tblPr>
        <w:tblStyle w:val="TableGrid"/>
        <w:tblW w:w="0" w:type="auto"/>
        <w:tblLook w:val="04A0" w:firstRow="1" w:lastRow="0" w:firstColumn="1" w:lastColumn="0" w:noHBand="0" w:noVBand="1"/>
      </w:tblPr>
      <w:tblGrid>
        <w:gridCol w:w="4508"/>
        <w:gridCol w:w="4508"/>
      </w:tblGrid>
      <w:tr w:rsidR="00B52FD3" w14:paraId="137EA743" w14:textId="77777777" w:rsidTr="00034F46">
        <w:tc>
          <w:tcPr>
            <w:tcW w:w="4508" w:type="dxa"/>
          </w:tcPr>
          <w:p w14:paraId="6A3AF87A" w14:textId="77777777" w:rsidR="00B52FD3" w:rsidRDefault="00B52FD3" w:rsidP="00034F46">
            <w:r>
              <w:t>Target</w:t>
            </w:r>
          </w:p>
        </w:tc>
        <w:tc>
          <w:tcPr>
            <w:tcW w:w="4508" w:type="dxa"/>
          </w:tcPr>
          <w:p w14:paraId="735B5FFF" w14:textId="77777777" w:rsidR="00B52FD3" w:rsidRDefault="00B52FD3" w:rsidP="00034F46">
            <w:r>
              <w:t>Example</w:t>
            </w:r>
          </w:p>
        </w:tc>
      </w:tr>
      <w:tr w:rsidR="00B52FD3" w14:paraId="6D70F4A8" w14:textId="77777777" w:rsidTr="00034F46">
        <w:tc>
          <w:tcPr>
            <w:tcW w:w="4508" w:type="dxa"/>
          </w:tcPr>
          <w:p w14:paraId="7CE35EEC" w14:textId="77777777" w:rsidR="00B52FD3" w:rsidRPr="00B52FD3" w:rsidRDefault="00B52FD3" w:rsidP="00034F46">
            <w:pPr>
              <w:spacing w:after="0" w:line="240" w:lineRule="auto"/>
            </w:pPr>
            <w:r w:rsidRPr="00B52FD3">
              <w:t>When you present a view from Lit., aim to make your own critical comment or link to another Lit. idea you've come across.</w:t>
            </w:r>
          </w:p>
          <w:p w14:paraId="39BD7CAB" w14:textId="77777777" w:rsidR="00B52FD3" w:rsidRDefault="00B52FD3" w:rsidP="00034F46"/>
        </w:tc>
        <w:tc>
          <w:tcPr>
            <w:tcW w:w="4508" w:type="dxa"/>
          </w:tcPr>
          <w:p w14:paraId="35DD06AB" w14:textId="77777777" w:rsidR="00B52FD3" w:rsidRDefault="00B52FD3" w:rsidP="00034F46">
            <w:r>
              <w:t>I have tried to be critical in the literature review and looked at all aspect of the research.</w:t>
            </w:r>
          </w:p>
          <w:p w14:paraId="35648C8E" w14:textId="6E9F00F6" w:rsidR="00B6429E" w:rsidRDefault="00B6429E" w:rsidP="00034F46">
            <w:r>
              <w:t>Pages 2, 3 and 4.</w:t>
            </w:r>
          </w:p>
        </w:tc>
      </w:tr>
      <w:tr w:rsidR="00B52FD3" w14:paraId="726E0B67" w14:textId="77777777" w:rsidTr="00034F46">
        <w:tc>
          <w:tcPr>
            <w:tcW w:w="4508" w:type="dxa"/>
          </w:tcPr>
          <w:p w14:paraId="2166BF67" w14:textId="77777777" w:rsidR="00B52FD3" w:rsidRPr="00B52FD3" w:rsidRDefault="00B52FD3" w:rsidP="00034F46">
            <w:pPr>
              <w:spacing w:after="0" w:line="240" w:lineRule="auto"/>
            </w:pPr>
            <w:r w:rsidRPr="00B52FD3">
              <w:t>Revise referencing conventions with care.</w:t>
            </w:r>
          </w:p>
          <w:p w14:paraId="7DC99B52" w14:textId="77777777" w:rsidR="00B52FD3" w:rsidRDefault="00B52FD3" w:rsidP="00034F46"/>
        </w:tc>
        <w:tc>
          <w:tcPr>
            <w:tcW w:w="4508" w:type="dxa"/>
          </w:tcPr>
          <w:p w14:paraId="3A588EE0" w14:textId="4415DC2E" w:rsidR="00B52FD3" w:rsidRDefault="00B52FD3" w:rsidP="00034F46">
            <w:r>
              <w:t>Throughout.</w:t>
            </w:r>
          </w:p>
        </w:tc>
      </w:tr>
      <w:tr w:rsidR="00B52FD3" w14:paraId="582B94FE" w14:textId="77777777" w:rsidTr="00034F46">
        <w:tc>
          <w:tcPr>
            <w:tcW w:w="4508" w:type="dxa"/>
          </w:tcPr>
          <w:p w14:paraId="02B85B11" w14:textId="77777777" w:rsidR="00B52FD3" w:rsidRDefault="00B52FD3" w:rsidP="00034F46">
            <w:r w:rsidRPr="00B52FD3">
              <w:t>Presenting views from Lit. one at a time cuts down the chance to explain the similarities / differences between the perspectives.</w:t>
            </w:r>
          </w:p>
        </w:tc>
        <w:tc>
          <w:tcPr>
            <w:tcW w:w="4508" w:type="dxa"/>
          </w:tcPr>
          <w:p w14:paraId="20E4FBCA" w14:textId="77777777" w:rsidR="00B52FD3" w:rsidRDefault="00B52FD3" w:rsidP="00034F46">
            <w:r>
              <w:t>I have carefully gathered literature, considered what it is saying and either gathered other relevant literature together or critiqued it against another piece.</w:t>
            </w:r>
          </w:p>
          <w:p w14:paraId="758A5D56" w14:textId="45521A8E" w:rsidR="00B6429E" w:rsidRDefault="00B6429E" w:rsidP="00034F46">
            <w:r>
              <w:t>Pages 2, 3 and 4.</w:t>
            </w:r>
          </w:p>
        </w:tc>
      </w:tr>
    </w:tbl>
    <w:p w14:paraId="3F342334" w14:textId="1AFFC2A5" w:rsidR="006F3E11" w:rsidRDefault="006F3E11" w:rsidP="00DC7676"/>
    <w:p w14:paraId="60DAFCC5" w14:textId="77777777" w:rsidR="00B52FD3" w:rsidRDefault="00B52FD3" w:rsidP="00DC7676"/>
    <w:p w14:paraId="3D879321" w14:textId="10107450" w:rsidR="00DC7676" w:rsidRDefault="00FF55F8" w:rsidP="00DC7676">
      <w:r>
        <w:lastRenderedPageBreak/>
        <w:t xml:space="preserve">The purpose of this research </w:t>
      </w:r>
      <w:r w:rsidR="00564C48">
        <w:t>i</w:t>
      </w:r>
      <w:r>
        <w:t>s to</w:t>
      </w:r>
      <w:r w:rsidR="00713DED">
        <w:t xml:space="preserve"> e</w:t>
      </w:r>
      <w:r w:rsidR="00564C48">
        <w:t>xplore</w:t>
      </w:r>
      <w:r w:rsidR="00713DED">
        <w:t xml:space="preserve"> the </w:t>
      </w:r>
      <w:r w:rsidR="00564C48">
        <w:t xml:space="preserve">use of </w:t>
      </w:r>
      <w:r w:rsidR="00713DED">
        <w:t>extrinsic rewards</w:t>
      </w:r>
      <w:r w:rsidR="00564C48">
        <w:t xml:space="preserve">. The aim is to gain a deeper understanding of why teachers use extrinsic rewards in their classroom. I have witnessed the use of reward charts and the damaging result they had on pupils well-being </w:t>
      </w:r>
      <w:r w:rsidR="00B92CE4">
        <w:t xml:space="preserve">in that particular class </w:t>
      </w:r>
      <w:r w:rsidR="00564C48">
        <w:t xml:space="preserve">and was pleasantly surprised at the </w:t>
      </w:r>
      <w:r w:rsidR="00B92CE4">
        <w:t xml:space="preserve">apparent </w:t>
      </w:r>
      <w:r w:rsidR="00564C48">
        <w:t xml:space="preserve">positive effect extrinsic rewards, namely prizes and stickers had on pupils </w:t>
      </w:r>
      <w:r w:rsidR="00B92CE4">
        <w:t>i</w:t>
      </w:r>
      <w:r w:rsidR="00564C48">
        <w:t xml:space="preserve">n my current placement. I wanted to explore further their effect on intrinsic motivation and uncover why teachers continually chose extrinsic rewards and reinforcements in the classroom. </w:t>
      </w:r>
      <w:r>
        <w:t xml:space="preserve">The research was conducted in a year one and two class in a school of 120 pupils split across four classes. </w:t>
      </w:r>
      <w:r w:rsidR="006C0F80">
        <w:t xml:space="preserve">In the class there are currently three pupils </w:t>
      </w:r>
      <w:r w:rsidR="00B92CE4">
        <w:t>who have</w:t>
      </w:r>
      <w:r w:rsidR="000A61EC">
        <w:t xml:space="preserve"> autism. This is important to note as their answer</w:t>
      </w:r>
      <w:r w:rsidR="00B92CE4">
        <w:t>s</w:t>
      </w:r>
      <w:r w:rsidR="000A61EC">
        <w:t xml:space="preserve"> and behaviour during the interview and observation need to be distinguished and considered when looking at the results</w:t>
      </w:r>
      <w:r w:rsidR="00B92CE4">
        <w:t xml:space="preserve"> as they do have alternative measures in place specifically for them</w:t>
      </w:r>
      <w:r w:rsidR="000A61EC">
        <w:t xml:space="preserve">. </w:t>
      </w:r>
      <w:r w:rsidR="006F3E11">
        <w:t>(Estyn, 2017)</w:t>
      </w:r>
    </w:p>
    <w:p w14:paraId="134E0BED" w14:textId="77777777" w:rsidR="007841F5" w:rsidRDefault="007841F5" w:rsidP="00DC7676"/>
    <w:p w14:paraId="5ECD1A82" w14:textId="18654EAB" w:rsidR="00DC7676" w:rsidRDefault="000A61EC" w:rsidP="00DC7676">
      <w:r>
        <w:t xml:space="preserve">The use of extrinsic rewards is a highly debated </w:t>
      </w:r>
      <w:r w:rsidR="00564C48">
        <w:t>subject</w:t>
      </w:r>
      <w:r>
        <w:t xml:space="preserve">, which usually results in an extreme view to either ends of the argument. </w:t>
      </w:r>
      <w:r w:rsidR="00564C48">
        <w:t xml:space="preserve">The research question proposed for the purpose of this assignment </w:t>
      </w:r>
      <w:r w:rsidR="00DC7676">
        <w:t>i</w:t>
      </w:r>
      <w:r w:rsidR="00564C48">
        <w:t>s ‘</w:t>
      </w:r>
      <w:r w:rsidR="00D272D4">
        <w:t>How effective are the use of extrinsic reward on intrinsic motivation in order to enhance learning performance?</w:t>
      </w:r>
      <w:r w:rsidR="00564C48">
        <w:t>’</w:t>
      </w:r>
      <w:r w:rsidR="00BB5462">
        <w:t xml:space="preserve"> Whilst conducting this research I will be hitting a number of standards which will aim to improve my teaching practice and allow progression in developing and implementing my own teaching pedagogy.</w:t>
      </w:r>
      <w:r w:rsidR="00DC7676">
        <w:t xml:space="preserve"> I will develop an understanding of pedagogy and understanding of theories and research involved in learning through ‘wider research and research findings’ and also initiating a small scale research study to evaluate practices for my own pedagogy style – ‘professional network and communities. In conducting this research I will also be exploring ways in which to ‘manage the learning environment’ and ‘listening to learners’ whilst conducting interviews and gaining their views. (Welsh Government, 2017)</w:t>
      </w:r>
      <w:r w:rsidR="00B92CE4">
        <w:t xml:space="preserve"> This will all lead to me developing my own skills to aid in enhancing pupils learning performance.</w:t>
      </w:r>
    </w:p>
    <w:p w14:paraId="5F987DED" w14:textId="77777777" w:rsidR="007841F5" w:rsidRDefault="007841F5"/>
    <w:p w14:paraId="4D101F22" w14:textId="12E112BC" w:rsidR="00B07ECD" w:rsidRDefault="007634C4">
      <w:r>
        <w:t>The conversation surrounding extrinsic rewards and their effect on intrinsic motivation is long standing</w:t>
      </w:r>
      <w:r w:rsidR="00DC6D58">
        <w:t xml:space="preserve">. Before delving deeper into the literature surrounding this field of research it is important to consider the difference between intrinsic and extrinsic motivation. Intrinsic motivation is when a person completes a task for the enjoyment of it with no expectations of a reward, whereas extrinsic motivation is when a person </w:t>
      </w:r>
      <w:r w:rsidR="00553395">
        <w:t>finishes</w:t>
      </w:r>
      <w:r w:rsidR="00DC6D58">
        <w:t xml:space="preserve"> a task in order to gain a reward a</w:t>
      </w:r>
      <w:r w:rsidR="00B92CE4">
        <w:t>fte</w:t>
      </w:r>
      <w:r w:rsidR="00553395">
        <w:t>r its completion</w:t>
      </w:r>
      <w:r w:rsidR="00DC6D58">
        <w:t>. (Deci and Ryan, 1975)</w:t>
      </w:r>
      <w:r w:rsidR="008F5283">
        <w:t xml:space="preserve"> </w:t>
      </w:r>
      <w:r w:rsidR="00DC6D58">
        <w:t xml:space="preserve">A study completed by Deci and Ryan </w:t>
      </w:r>
      <w:r w:rsidR="00A4798D">
        <w:t xml:space="preserve">in 1971 </w:t>
      </w:r>
      <w:r w:rsidR="00375045">
        <w:t xml:space="preserve">originally </w:t>
      </w:r>
      <w:r w:rsidR="00A4798D">
        <w:t>show</w:t>
      </w:r>
      <w:r w:rsidR="00375045">
        <w:t>ed</w:t>
      </w:r>
      <w:r w:rsidR="00A4798D">
        <w:t xml:space="preserve"> that extrinsic rewards had a negative effect on the participants intrinsic motivat</w:t>
      </w:r>
      <w:r w:rsidR="00B92CE4">
        <w:t>ion whilst</w:t>
      </w:r>
      <w:r w:rsidR="00A4798D">
        <w:t xml:space="preserve"> a similar experiment </w:t>
      </w:r>
      <w:r w:rsidR="00553395">
        <w:t>showed</w:t>
      </w:r>
      <w:r w:rsidR="00A4798D">
        <w:t xml:space="preserve"> verbal praise</w:t>
      </w:r>
      <w:r w:rsidR="00D643E9" w:rsidRPr="00D643E9">
        <w:t xml:space="preserve"> </w:t>
      </w:r>
      <w:r w:rsidR="00A4798D">
        <w:t>increased</w:t>
      </w:r>
      <w:r w:rsidR="00375045">
        <w:t xml:space="preserve"> </w:t>
      </w:r>
      <w:r w:rsidR="00A4798D">
        <w:t>motivation of participants to complete an activity.</w:t>
      </w:r>
      <w:r w:rsidR="00375045">
        <w:t xml:space="preserve"> Part of this was disregarded when </w:t>
      </w:r>
      <w:r w:rsidR="00A4798D">
        <w:t xml:space="preserve">Cameron and Pearce </w:t>
      </w:r>
      <w:r w:rsidR="00375045">
        <w:t>analysed the research in 1994. Whilst they agreed to the finding around praise they found</w:t>
      </w:r>
      <w:r w:rsidR="00A4798D">
        <w:t xml:space="preserve"> that the results </w:t>
      </w:r>
      <w:r w:rsidR="00375045">
        <w:t>around extrinsic</w:t>
      </w:r>
      <w:r w:rsidR="00D643E9" w:rsidRPr="00D643E9">
        <w:t xml:space="preserve"> rewards d</w:t>
      </w:r>
      <w:r w:rsidR="00375045">
        <w:t>id</w:t>
      </w:r>
      <w:r w:rsidR="00D643E9" w:rsidRPr="00D643E9">
        <w:t xml:space="preserve"> not lessen intrinsic motivati</w:t>
      </w:r>
      <w:r w:rsidR="00375045">
        <w:t>on</w:t>
      </w:r>
      <w:r w:rsidR="009D3132">
        <w:t xml:space="preserve">. Following on from this Deci, </w:t>
      </w:r>
      <w:proofErr w:type="spellStart"/>
      <w:r w:rsidR="009D3132">
        <w:t>Koestner</w:t>
      </w:r>
      <w:proofErr w:type="spellEnd"/>
      <w:r w:rsidR="009D3132">
        <w:t xml:space="preserve"> and Ryan (1999) found Cameron and Pearce’s meta-analysis to be substantially flawed and that their findings were inaccurate.</w:t>
      </w:r>
      <w:r w:rsidR="009D3132" w:rsidRPr="009D3132">
        <w:t xml:space="preserve"> </w:t>
      </w:r>
      <w:r w:rsidR="009D3132">
        <w:t>Deliberation needs to be given to the ongoing argument around researcher bias from both sides of the findings and the lack of objectivity in the meta-analytic techniques used to summarise their findings. (Lepper et al, 1996).</w:t>
      </w:r>
    </w:p>
    <w:p w14:paraId="6D1F2281" w14:textId="77777777" w:rsidR="00375045" w:rsidRDefault="00375045"/>
    <w:p w14:paraId="7B0AEA49" w14:textId="32E0C72E" w:rsidR="00601608" w:rsidRDefault="00CB0A04">
      <w:r>
        <w:t>Expecting</w:t>
      </w:r>
      <w:r w:rsidR="002512E0">
        <w:t xml:space="preserve"> all pupils to be intrinsically motivated to complete a task</w:t>
      </w:r>
      <w:r>
        <w:t xml:space="preserve"> is a tall order</w:t>
      </w:r>
      <w:r w:rsidR="002512E0">
        <w:t>, this is where e</w:t>
      </w:r>
      <w:r w:rsidR="00D55EFB">
        <w:t xml:space="preserve">xtrinsic </w:t>
      </w:r>
      <w:r w:rsidR="002512E0">
        <w:t xml:space="preserve">rewards can have a huge impact on their ability to complete an activity and also to encourage </w:t>
      </w:r>
      <w:r w:rsidR="00C47738">
        <w:t>appropriate classroom behaviour</w:t>
      </w:r>
      <w:r w:rsidR="00D55EFB">
        <w:t>.</w:t>
      </w:r>
      <w:r w:rsidR="00C47738">
        <w:t xml:space="preserve"> It can spark enthusiasm for learning which could be </w:t>
      </w:r>
      <w:r w:rsidR="00C47738">
        <w:lastRenderedPageBreak/>
        <w:t>invaluable to those with lower motivation levels.</w:t>
      </w:r>
      <w:r w:rsidR="00D55EFB">
        <w:t xml:space="preserve"> (Serin, 2018)</w:t>
      </w:r>
      <w:r w:rsidR="001349E6">
        <w:t xml:space="preserve"> </w:t>
      </w:r>
      <w:r w:rsidR="00B61F29">
        <w:t>However t</w:t>
      </w:r>
      <w:r w:rsidR="00B61F29" w:rsidRPr="00FB487B">
        <w:t>eachers assume that incentives</w:t>
      </w:r>
      <w:r w:rsidR="00B61F29">
        <w:t xml:space="preserve"> like rewards</w:t>
      </w:r>
      <w:r w:rsidR="00B61F29" w:rsidRPr="00FB487B">
        <w:t xml:space="preserve"> consistently encourage increased effort and conduct</w:t>
      </w:r>
      <w:r w:rsidR="00B61F29">
        <w:t xml:space="preserve"> </w:t>
      </w:r>
      <w:r w:rsidR="008F5283">
        <w:t xml:space="preserve">and </w:t>
      </w:r>
      <w:r w:rsidR="00B61F29">
        <w:t>this may not be the case</w:t>
      </w:r>
      <w:r w:rsidR="00B61F29" w:rsidRPr="00FB487B">
        <w:t xml:space="preserve">. </w:t>
      </w:r>
      <w:r w:rsidR="00601608">
        <w:t xml:space="preserve">While </w:t>
      </w:r>
      <w:r w:rsidR="00A4798D">
        <w:t xml:space="preserve">Kohn (1993) indicates that the idea of rewards and verbal praise is a form of bribery. </w:t>
      </w:r>
      <w:proofErr w:type="spellStart"/>
      <w:r w:rsidR="00601608">
        <w:t>Assor</w:t>
      </w:r>
      <w:proofErr w:type="spellEnd"/>
      <w:r w:rsidR="00601608">
        <w:t xml:space="preserve"> and Kaplan (2001) put a focus on the </w:t>
      </w:r>
      <w:r w:rsidR="00216D57">
        <w:t>significance of the learning environment and the important role this play. Generating a nurturing class setting in order to enhance their motivation on any task. (</w:t>
      </w:r>
      <w:proofErr w:type="spellStart"/>
      <w:r w:rsidR="00216D57">
        <w:t>Grolnick</w:t>
      </w:r>
      <w:proofErr w:type="spellEnd"/>
      <w:r w:rsidR="00216D57">
        <w:t xml:space="preserve"> and Ryan, 1990)</w:t>
      </w:r>
      <w:r w:rsidR="00601608">
        <w:t xml:space="preserve"> </w:t>
      </w:r>
    </w:p>
    <w:p w14:paraId="420AA6BA" w14:textId="77777777" w:rsidR="00601608" w:rsidRDefault="00601608"/>
    <w:p w14:paraId="39F49FD4" w14:textId="178CC02E" w:rsidR="00CD5794" w:rsidRDefault="00A4798D">
      <w:r>
        <w:t xml:space="preserve">Compellingly in a study by Lepper et al </w:t>
      </w:r>
      <w:r w:rsidR="00B25DFE">
        <w:t xml:space="preserve">(1973) </w:t>
      </w:r>
      <w:r w:rsidR="00CD5794">
        <w:t xml:space="preserve">they found </w:t>
      </w:r>
      <w:r>
        <w:t>that despite the result conclud</w:t>
      </w:r>
      <w:r w:rsidR="00B25DFE">
        <w:t>ing</w:t>
      </w:r>
      <w:r>
        <w:t xml:space="preserve"> </w:t>
      </w:r>
      <w:r w:rsidR="00B25DFE">
        <w:t>that there was an</w:t>
      </w:r>
      <w:r w:rsidRPr="00A4798D">
        <w:t xml:space="preserve"> </w:t>
      </w:r>
      <w:r w:rsidR="00B25DFE">
        <w:t>‘</w:t>
      </w:r>
      <w:r w:rsidRPr="00A4798D">
        <w:t>undesirable consequence of the unnecessary use of extrinsic re</w:t>
      </w:r>
      <w:r w:rsidR="00B25DFE">
        <w:t>wards’</w:t>
      </w:r>
      <w:r w:rsidRPr="00A4798D">
        <w:t xml:space="preserve"> </w:t>
      </w:r>
      <w:r w:rsidR="00B25DFE">
        <w:t xml:space="preserve">(p136) it also showed that the pupils who received a reward after the activity continued on the task even after the experiment concluded, </w:t>
      </w:r>
      <w:r w:rsidR="00CD5794">
        <w:t>taking into account</w:t>
      </w:r>
      <w:r w:rsidR="00B25DFE">
        <w:t xml:space="preserve"> Kohn’s finding </w:t>
      </w:r>
      <w:r w:rsidR="00CD5794">
        <w:t>it may</w:t>
      </w:r>
      <w:r w:rsidR="00B25DFE">
        <w:t xml:space="preserve"> in fact be the use of rewards as a </w:t>
      </w:r>
      <w:r w:rsidR="00CD5794">
        <w:t xml:space="preserve">form of </w:t>
      </w:r>
      <w:r w:rsidR="00B25DFE">
        <w:t xml:space="preserve">bribery that is the issue rather than the use of rewards themselves. </w:t>
      </w:r>
      <w:r w:rsidR="00B61F29">
        <w:t>Whilst i</w:t>
      </w:r>
      <w:r w:rsidR="00B61F29" w:rsidRPr="00FB487B">
        <w:t xml:space="preserve">ncentives do boost extrinsic motivation, they </w:t>
      </w:r>
      <w:r w:rsidR="00B61F29">
        <w:t>can</w:t>
      </w:r>
      <w:r w:rsidR="00B61F29" w:rsidRPr="00FB487B">
        <w:t xml:space="preserve"> undermine internal drive or intrinsic motivation. When a student receives a reward from their teacher for completing a</w:t>
      </w:r>
      <w:r w:rsidR="007073AE">
        <w:t>n activity or task they enjoy</w:t>
      </w:r>
      <w:r w:rsidR="00B61F29" w:rsidRPr="00FB487B">
        <w:t>, th</w:t>
      </w:r>
      <w:r w:rsidR="007073AE">
        <w:t>e</w:t>
      </w:r>
      <w:r w:rsidR="00B61F29" w:rsidRPr="00FB487B">
        <w:t xml:space="preserve"> incentive may lessen </w:t>
      </w:r>
      <w:r w:rsidR="007073AE">
        <w:t>the</w:t>
      </w:r>
      <w:r w:rsidR="00B61F29" w:rsidRPr="00FB487B">
        <w:t xml:space="preserve"> interest they already had in this task, this is known as the over</w:t>
      </w:r>
      <w:r w:rsidR="00B61F29">
        <w:t xml:space="preserve"> </w:t>
      </w:r>
      <w:r w:rsidR="00B61F29" w:rsidRPr="00FB487B">
        <w:t xml:space="preserve">justification effect. </w:t>
      </w:r>
      <w:r w:rsidR="00B61F29">
        <w:t>R</w:t>
      </w:r>
      <w:r w:rsidR="00B61F29" w:rsidRPr="00FB487B">
        <w:t>ewards have the potential to lower motivation rather than increase it if they are not used appropriately.</w:t>
      </w:r>
      <w:r w:rsidR="00B61F29">
        <w:t xml:space="preserve"> (Anderman, 2023</w:t>
      </w:r>
      <w:r w:rsidR="0095728E">
        <w:t>,</w:t>
      </w:r>
      <w:r w:rsidR="0095728E" w:rsidRPr="0095728E">
        <w:t xml:space="preserve"> </w:t>
      </w:r>
      <w:r w:rsidR="0095728E" w:rsidRPr="00B07ECD">
        <w:t>Murayama, 2018</w:t>
      </w:r>
      <w:r w:rsidR="00B61F29">
        <w:t>)</w:t>
      </w:r>
      <w:r w:rsidR="00B07ECD">
        <w:t xml:space="preserve"> </w:t>
      </w:r>
    </w:p>
    <w:p w14:paraId="0DB56334" w14:textId="77777777" w:rsidR="00375045" w:rsidRDefault="00375045"/>
    <w:p w14:paraId="359E1CE0" w14:textId="4E76C45A" w:rsidR="00375045" w:rsidRDefault="00DC1E56" w:rsidP="00375045">
      <w:r>
        <w:t xml:space="preserve">Ryan and Deci </w:t>
      </w:r>
      <w:r w:rsidR="009856C3">
        <w:t xml:space="preserve">(2000) </w:t>
      </w:r>
      <w:r>
        <w:t>not</w:t>
      </w:r>
      <w:r w:rsidR="009856C3">
        <w:t>e</w:t>
      </w:r>
      <w:r>
        <w:t xml:space="preserve"> that intrinsic motivation </w:t>
      </w:r>
      <w:r w:rsidR="00440C7F">
        <w:t>decreases</w:t>
      </w:r>
      <w:r>
        <w:t xml:space="preserve"> as pupils proceed through each school</w:t>
      </w:r>
      <w:r w:rsidR="00440C7F">
        <w:t xml:space="preserve"> year</w:t>
      </w:r>
      <w:r>
        <w:t xml:space="preserve">, they also discuss the link between pupils being overly controlled in the classroom and </w:t>
      </w:r>
      <w:r w:rsidR="0020733C">
        <w:t>not being given the freedom to express creativity having an impact on a pupils desire to learn</w:t>
      </w:r>
      <w:r>
        <w:t>.</w:t>
      </w:r>
      <w:r w:rsidR="0095728E">
        <w:t xml:space="preserve"> </w:t>
      </w:r>
      <w:r w:rsidR="00027C74">
        <w:t>With a number of researchers feeling the obsession in extrinsic rewards is based on teachers wanting to control the behaviour of pupils in the classroom rather than improving and aiding in motivation</w:t>
      </w:r>
      <w:r w:rsidR="008F5283">
        <w:t xml:space="preserve"> and learning</w:t>
      </w:r>
      <w:r w:rsidR="00027C74">
        <w:t>.</w:t>
      </w:r>
      <w:r w:rsidR="00027C74" w:rsidRPr="00027C74">
        <w:t xml:space="preserve"> (Adelman and Taylor, 2010, Deci et al., 1999, Dweck, 1999, Dweck, 2006, Reeve, 2009, Reeve, 2015)</w:t>
      </w:r>
      <w:r w:rsidR="00CB0A04">
        <w:t xml:space="preserve"> Reviews of literature surrounding extrinsic rewards appear to draw the same conclusion that these types of rewards are harmful to pupils due to the reasoning for their use more than the reward itself. The dialect around the reward is where the harm may stem</w:t>
      </w:r>
      <w:r w:rsidR="002756AD">
        <w:t xml:space="preserve">; </w:t>
      </w:r>
      <w:r w:rsidR="00CB0A04">
        <w:t>if you do this task you will get this reward</w:t>
      </w:r>
      <w:r w:rsidR="00225463">
        <w:t>,</w:t>
      </w:r>
      <w:r w:rsidR="00CD5794">
        <w:t xml:space="preserve"> again highlighting Kohn’s findings</w:t>
      </w:r>
      <w:r w:rsidR="00CB0A04">
        <w:t xml:space="preserve">. </w:t>
      </w:r>
      <w:r w:rsidR="00AF186C" w:rsidRPr="006F4BD5">
        <w:t>(Deci and Ryan, 2008, Deci et al., 1999)</w:t>
      </w:r>
      <w:r w:rsidR="006F4BD5" w:rsidRPr="006F4BD5">
        <w:t xml:space="preserve"> </w:t>
      </w:r>
      <w:r w:rsidR="00375045">
        <w:t>It is apparent that the way in which the research is interpreted can have an overwhelming impact on its measure of success.</w:t>
      </w:r>
      <w:r w:rsidR="00375045" w:rsidRPr="00250F7D">
        <w:t xml:space="preserve"> </w:t>
      </w:r>
    </w:p>
    <w:p w14:paraId="2B082FB8" w14:textId="77777777" w:rsidR="008A1624" w:rsidRDefault="008A1624" w:rsidP="00375045"/>
    <w:p w14:paraId="7A337FB5" w14:textId="6314FAA8" w:rsidR="008A1624" w:rsidRPr="008A1624" w:rsidRDefault="00CD5794" w:rsidP="008A1624">
      <w:bookmarkStart w:id="0" w:name="_Hlk128308266"/>
      <w:r>
        <w:t>I</w:t>
      </w:r>
      <w:r w:rsidR="006F4BD5">
        <w:t xml:space="preserve">f we were to align </w:t>
      </w:r>
      <w:r w:rsidR="008A1624">
        <w:t>ou</w:t>
      </w:r>
      <w:r w:rsidR="00601608">
        <w:t>r</w:t>
      </w:r>
      <w:r w:rsidR="008A1624">
        <w:t xml:space="preserve"> pedagogy in the classroom</w:t>
      </w:r>
      <w:r w:rsidR="006F4BD5">
        <w:t xml:space="preserve"> to those set out in Donaldsons 12 </w:t>
      </w:r>
      <w:r w:rsidR="00F83E91">
        <w:t>pedagogical</w:t>
      </w:r>
      <w:r w:rsidR="006F4BD5">
        <w:t xml:space="preserve"> principles would the use of </w:t>
      </w:r>
      <w:r w:rsidR="00F83E91">
        <w:t>extrinsic</w:t>
      </w:r>
      <w:r w:rsidR="006F4BD5">
        <w:t xml:space="preserve"> rewards still be considered</w:t>
      </w:r>
      <w:r w:rsidR="00F83E91">
        <w:t xml:space="preserve">. For example </w:t>
      </w:r>
      <w:r w:rsidR="008A1624">
        <w:t>‘</w:t>
      </w:r>
      <w:r w:rsidR="008A1624" w:rsidRPr="008A1624">
        <w:t>challenges all learners by encouraging them to recognise the importance of sustained effort in meeting expectations that are high but achievable for them</w:t>
      </w:r>
      <w:r w:rsidR="008A1624">
        <w:t>’ ‘</w:t>
      </w:r>
      <w:r w:rsidR="008A1624" w:rsidRPr="008A1624">
        <w:t>means employing a blend of approaches including those that promote problem-solving, creative and critical thinking</w:t>
      </w:r>
      <w:r w:rsidR="008A1624">
        <w:t>’ ‘</w:t>
      </w:r>
      <w:r w:rsidR="008A1624" w:rsidRPr="008A1624">
        <w:t>encourages learners to take increasing responsibility for their own learning</w:t>
      </w:r>
      <w:r w:rsidR="008A1624">
        <w:t xml:space="preserve">’. (Welsh Government, 2023) It can be argued that depending on how extrinsic rewards are used they do not coincide with </w:t>
      </w:r>
      <w:r w:rsidR="008F5283">
        <w:t>the pedagogy these principles are trying to achieve.</w:t>
      </w:r>
      <w:r w:rsidR="00782E5B">
        <w:t xml:space="preserve"> </w:t>
      </w:r>
      <w:r w:rsidR="00250F7D">
        <w:t xml:space="preserve">Teachers have </w:t>
      </w:r>
      <w:r w:rsidR="00782E5B">
        <w:t>a responsibility to fulfil these principles</w:t>
      </w:r>
      <w:r w:rsidR="008A1624">
        <w:t xml:space="preserve"> </w:t>
      </w:r>
      <w:r w:rsidR="00782E5B">
        <w:t>and to</w:t>
      </w:r>
      <w:r w:rsidR="00250F7D">
        <w:t xml:space="preserve"> adapt the learning environment to help develop pupils intrinsic motivation </w:t>
      </w:r>
      <w:r w:rsidR="00881209">
        <w:t>and enhance their learning experience to inspire pupils to see the value of learning.</w:t>
      </w:r>
      <w:r w:rsidR="00250F7D">
        <w:t xml:space="preserve"> </w:t>
      </w:r>
      <w:r w:rsidR="00250F7D" w:rsidRPr="00250F7D">
        <w:t>(</w:t>
      </w:r>
      <w:proofErr w:type="spellStart"/>
      <w:r w:rsidR="00250F7D" w:rsidRPr="00250F7D">
        <w:t>Wery</w:t>
      </w:r>
      <w:proofErr w:type="spellEnd"/>
      <w:r w:rsidR="00250F7D" w:rsidRPr="00250F7D">
        <w:t xml:space="preserve"> &amp; Thomson, 2013)</w:t>
      </w:r>
      <w:r w:rsidR="00881209">
        <w:t xml:space="preserve"> </w:t>
      </w:r>
      <w:r w:rsidR="00881209">
        <w:t xml:space="preserve">This is mirrored in research conducted by </w:t>
      </w:r>
      <w:proofErr w:type="spellStart"/>
      <w:r w:rsidR="00881209">
        <w:t>Fastrich</w:t>
      </w:r>
      <w:proofErr w:type="spellEnd"/>
      <w:r w:rsidR="00881209">
        <w:t xml:space="preserve"> et all (2018) where the importance of providing an interesting activity or task is said to be enough to motivate learners.</w:t>
      </w:r>
      <w:r w:rsidR="004D282B">
        <w:t xml:space="preserve"> We as influencers need to e</w:t>
      </w:r>
      <w:r w:rsidR="00881209">
        <w:t>ncourag</w:t>
      </w:r>
      <w:r w:rsidR="004D282B">
        <w:t>e</w:t>
      </w:r>
      <w:r w:rsidR="00881209">
        <w:t xml:space="preserve"> pupils to be ‘ambitious, capable learners – ready to learn throughout their lives’ (Welsh Government, 2022)</w:t>
      </w:r>
      <w:r w:rsidR="004D282B">
        <w:t xml:space="preserve"> and </w:t>
      </w:r>
      <w:r w:rsidR="004D282B">
        <w:lastRenderedPageBreak/>
        <w:t>not merely complete a task we ask of them.</w:t>
      </w:r>
      <w:r w:rsidR="00881209" w:rsidRPr="00881209">
        <w:t xml:space="preserve"> </w:t>
      </w:r>
      <w:r w:rsidR="00114462" w:rsidRPr="00114462">
        <w:t xml:space="preserve">Deci and Ryan (1985) </w:t>
      </w:r>
      <w:r w:rsidR="00114462">
        <w:t>found</w:t>
      </w:r>
      <w:r w:rsidR="00114462" w:rsidRPr="00114462">
        <w:t xml:space="preserve"> that extrinsically motivated activities can cause low self-esteem due to the pupil feeling pressured to complete the activity</w:t>
      </w:r>
      <w:r w:rsidR="00114462">
        <w:t xml:space="preserve"> contradicting the four purpose of</w:t>
      </w:r>
      <w:r w:rsidR="000E08E6">
        <w:t xml:space="preserve"> promoting ‘healthy, confident individuals’ </w:t>
      </w:r>
      <w:r w:rsidR="000F18B9">
        <w:t xml:space="preserve">(Welsh Government, 2022) </w:t>
      </w:r>
    </w:p>
    <w:bookmarkEnd w:id="0"/>
    <w:p w14:paraId="1C263C90" w14:textId="77777777" w:rsidR="002756AD" w:rsidRPr="006F4BD5" w:rsidRDefault="002756AD"/>
    <w:p w14:paraId="48055B5A" w14:textId="7A05AA6F" w:rsidR="00692C02" w:rsidRDefault="00692C02">
      <w:r>
        <w:t xml:space="preserve">Interestingly Skinners reinforcement theory based on his work on operant conditioning </w:t>
      </w:r>
      <w:r w:rsidR="00A81484">
        <w:t>expresses the notion that learning is an active process and if the end result is desirable to the pupil they are likely to repeat it. (Nickerson, 2022) An example of this would be the Skinner box where a rat repeated the same thing in order to get the treat. (</w:t>
      </w:r>
      <w:proofErr w:type="spellStart"/>
      <w:r w:rsidR="00A81484" w:rsidRPr="00A81484">
        <w:t>Dezfouli</w:t>
      </w:r>
      <w:proofErr w:type="spellEnd"/>
      <w:r w:rsidR="00A81484">
        <w:t xml:space="preserve"> and</w:t>
      </w:r>
      <w:r w:rsidR="00A81484" w:rsidRPr="00A81484">
        <w:t xml:space="preserve"> </w:t>
      </w:r>
      <w:proofErr w:type="spellStart"/>
      <w:r w:rsidR="00A81484" w:rsidRPr="00A81484">
        <w:t>Balleine</w:t>
      </w:r>
      <w:proofErr w:type="spellEnd"/>
      <w:r w:rsidR="00A81484" w:rsidRPr="00A81484">
        <w:t>, 2012).</w:t>
      </w:r>
      <w:r w:rsidR="00A66C4F">
        <w:t xml:space="preserve"> This is echoed through a study conducted by </w:t>
      </w:r>
      <w:proofErr w:type="spellStart"/>
      <w:r w:rsidR="00A66C4F">
        <w:t>Diedrick</w:t>
      </w:r>
      <w:proofErr w:type="spellEnd"/>
      <w:r w:rsidR="00A66C4F">
        <w:t xml:space="preserve"> (2010), where reinforcement theory was tested in the classroom and had a very positive impact on pupils manners through a marble reward scheme, fascinatingly this continued after the marbles were removed.</w:t>
      </w:r>
      <w:r w:rsidR="002756AD">
        <w:t xml:space="preserve"> </w:t>
      </w:r>
      <w:r w:rsidR="006F4BD5">
        <w:t xml:space="preserve">The research conducted for this study will look to provide an alternative view on extrinsic rewards in a modern classroom across two year groups with varying abilities. </w:t>
      </w:r>
    </w:p>
    <w:p w14:paraId="7D4D6A1C" w14:textId="349E4646" w:rsidR="00CB0A04" w:rsidRDefault="00CB0A04"/>
    <w:p w14:paraId="2EE9724A" w14:textId="4551A4FB" w:rsidR="003A4168" w:rsidRDefault="000E4A36">
      <w:r>
        <w:t xml:space="preserve">Robson (1993, p.146) provides us with this definition of a case study </w:t>
      </w:r>
      <w:r w:rsidRPr="000E4A36">
        <w:t xml:space="preserve">‘A strategy for doing research which involves an empirical investigation of a particular contemporary phenomenon within </w:t>
      </w:r>
      <w:proofErr w:type="spellStart"/>
      <w:r w:rsidRPr="000E4A36">
        <w:t>it’s</w:t>
      </w:r>
      <w:proofErr w:type="spellEnd"/>
      <w:r w:rsidRPr="000E4A36">
        <w:t xml:space="preserve"> real-life context using multiple sources of evidence’</w:t>
      </w:r>
      <w:r>
        <w:t xml:space="preserve">. With many referring to it as an opportunity to investigate </w:t>
      </w:r>
      <w:r w:rsidR="00924871">
        <w:t>‘</w:t>
      </w:r>
      <w:r>
        <w:t>phenomena</w:t>
      </w:r>
      <w:r w:rsidR="00924871">
        <w:t>’</w:t>
      </w:r>
      <w:r>
        <w:t xml:space="preserve">. (Gall and Borg, 2005, </w:t>
      </w:r>
      <w:r w:rsidR="00934F2F">
        <w:t xml:space="preserve">Thomas, 2011, </w:t>
      </w:r>
      <w:r>
        <w:t>Yin, 1994) It allows the research</w:t>
      </w:r>
      <w:r w:rsidR="003A4168">
        <w:t>er</w:t>
      </w:r>
      <w:r>
        <w:t xml:space="preserve"> to gather details about a</w:t>
      </w:r>
      <w:r w:rsidR="003A4168">
        <w:t xml:space="preserve"> distinct</w:t>
      </w:r>
      <w:r>
        <w:t xml:space="preserve"> topic (Simons, 2009) </w:t>
      </w:r>
      <w:r w:rsidR="003A4168">
        <w:t xml:space="preserve">and </w:t>
      </w:r>
      <w:r>
        <w:t>to gain a</w:t>
      </w:r>
      <w:r w:rsidR="003A4168">
        <w:t>n absolute</w:t>
      </w:r>
      <w:r>
        <w:t xml:space="preserve"> understanding of the </w:t>
      </w:r>
      <w:r w:rsidR="00924871">
        <w:t>concept</w:t>
      </w:r>
      <w:r>
        <w:t>. (</w:t>
      </w:r>
      <w:proofErr w:type="spellStart"/>
      <w:r>
        <w:t>Wholey</w:t>
      </w:r>
      <w:proofErr w:type="spellEnd"/>
      <w:r>
        <w:t xml:space="preserve"> et al, 1994)</w:t>
      </w:r>
      <w:r w:rsidR="00187A3D">
        <w:t xml:space="preserve"> </w:t>
      </w:r>
      <w:r w:rsidR="00F8699D">
        <w:t>It is best used when answering the questions why or how through the real life context. (</w:t>
      </w:r>
      <w:proofErr w:type="spellStart"/>
      <w:r w:rsidR="00F8699D">
        <w:t>Grauer</w:t>
      </w:r>
      <w:proofErr w:type="spellEnd"/>
      <w:r w:rsidR="00F8699D">
        <w:t xml:space="preserve">, 2012) </w:t>
      </w:r>
      <w:r w:rsidR="00187A3D">
        <w:t xml:space="preserve">Positionality </w:t>
      </w:r>
      <w:r w:rsidR="00A15A55">
        <w:t>was</w:t>
      </w:r>
      <w:r w:rsidR="00187A3D">
        <w:t xml:space="preserve"> contemplated in regards to the study.</w:t>
      </w:r>
      <w:r w:rsidR="00E61E22">
        <w:t xml:space="preserve"> In addition considering one’s own reflexivity in relation the study, considering how we may affect the findings unconsciously and how we can act to prevent this. (Bolton, 2009)</w:t>
      </w:r>
      <w:r w:rsidR="00187A3D" w:rsidRPr="00187A3D">
        <w:t xml:space="preserve"> Sultana (2007, p.380)</w:t>
      </w:r>
      <w:r w:rsidR="00A15A55">
        <w:t xml:space="preserve"> </w:t>
      </w:r>
      <w:r w:rsidR="00187A3D" w:rsidRPr="00187A3D">
        <w:t>a</w:t>
      </w:r>
      <w:r w:rsidR="00A15A55">
        <w:t>sserts</w:t>
      </w:r>
      <w:r w:rsidR="00187A3D" w:rsidRPr="00187A3D">
        <w:t xml:space="preserve"> that it is “critical to pay attention to positionality, reflexivity, the production of knowledge… to undertake ethical research”</w:t>
      </w:r>
      <w:r w:rsidR="00A15A55">
        <w:t>.</w:t>
      </w:r>
      <w:r>
        <w:t xml:space="preserve"> </w:t>
      </w:r>
      <w:r w:rsidR="001A4B4D">
        <w:t>Holmes (2020) the</w:t>
      </w:r>
      <w:r w:rsidR="00031752">
        <w:t xml:space="preserve"> importan</w:t>
      </w:r>
      <w:r w:rsidR="001A4B4D">
        <w:t>ce of</w:t>
      </w:r>
      <w:r w:rsidR="00031752">
        <w:t xml:space="preserve"> acknowledg</w:t>
      </w:r>
      <w:r w:rsidR="001A4B4D">
        <w:t>ing</w:t>
      </w:r>
      <w:r w:rsidR="00031752">
        <w:t xml:space="preserve"> our positionality and accept that despite our reflexivity we can’t prevent our potential for bias but we should aim for </w:t>
      </w:r>
      <w:r w:rsidR="00031752" w:rsidRPr="00031752">
        <w:t>‘empathetic neutrality’</w:t>
      </w:r>
      <w:r w:rsidR="00031752">
        <w:t>.</w:t>
      </w:r>
      <w:r w:rsidR="007E7D7A">
        <w:t xml:space="preserve"> </w:t>
      </w:r>
      <w:r w:rsidR="001A4B4D">
        <w:t>(</w:t>
      </w:r>
      <w:proofErr w:type="spellStart"/>
      <w:r w:rsidR="001A4B4D">
        <w:t>Ormston</w:t>
      </w:r>
      <w:proofErr w:type="spellEnd"/>
      <w:r w:rsidR="001A4B4D">
        <w:t xml:space="preserve"> et al, 2014)</w:t>
      </w:r>
      <w:r w:rsidR="00031752">
        <w:t xml:space="preserve"> </w:t>
      </w:r>
      <w:r>
        <w:t>According to Yin (2018) d</w:t>
      </w:r>
      <w:r w:rsidR="001661FB">
        <w:t xml:space="preserve">epending on the </w:t>
      </w:r>
      <w:r w:rsidR="00586F8E">
        <w:t>focus, case study research can be classified as either exploratory, explanatory and descriptive.</w:t>
      </w:r>
    </w:p>
    <w:p w14:paraId="41327E1A" w14:textId="35069992" w:rsidR="00F8699D" w:rsidRDefault="00F8699D"/>
    <w:p w14:paraId="593E398C" w14:textId="73BD0274" w:rsidR="00D324EC" w:rsidRDefault="00D324EC">
      <w:r>
        <w:t>Case studies have the ability to engage with complexity through the extensive understanding that is to be studied. They are conducted in typical aspects of the participants reality which can be an integral part of the research focus. This can also mean that not only is the researcher getting an inside view of the participants day to day but can catch moments of exception which may add to the value of the research. The richness of this type of date can bring forward a new way of thinking. Ultimately these strengths do not go by without limitations. The quantity of the data gathered can make analysing it difficult, this can be extremely time consuming and not to mention costly. This leads to difficulty when representing the data and doesn’t typically lend itself to numerical representation. Case studies cannot be generalised or repeated. Researchers need a sound knowledge of the area they are researching which then lends itself to issues with objectivity and bias. (Gonzales, 2001)</w:t>
      </w:r>
    </w:p>
    <w:p w14:paraId="6488A654" w14:textId="77777777" w:rsidR="00F8699D" w:rsidRDefault="00F8699D"/>
    <w:p w14:paraId="7AAEF775" w14:textId="20717458" w:rsidR="002756AD" w:rsidRDefault="002A56EF" w:rsidP="007841F5">
      <w:r>
        <w:lastRenderedPageBreak/>
        <w:t>For the purpose of this research an expl</w:t>
      </w:r>
      <w:r w:rsidR="004B6BC1">
        <w:t>or</w:t>
      </w:r>
      <w:r>
        <w:t>atory design will be adopted.</w:t>
      </w:r>
      <w:r w:rsidR="00B11709" w:rsidRPr="00B11709">
        <w:t xml:space="preserve"> An exploratory case study seeks to formulate applicable concepts and notions regarding the case being </w:t>
      </w:r>
      <w:r w:rsidR="00B11709">
        <w:t>i</w:t>
      </w:r>
      <w:r w:rsidR="00B11709" w:rsidRPr="00B11709">
        <w:t xml:space="preserve">nvestigated and is often used to answer </w:t>
      </w:r>
      <w:r w:rsidR="007E7D7A">
        <w:t>what and how</w:t>
      </w:r>
      <w:r w:rsidR="00B11709" w:rsidRPr="00B11709">
        <w:t xml:space="preserve"> question</w:t>
      </w:r>
      <w:r w:rsidR="007E7D7A">
        <w:t>s</w:t>
      </w:r>
      <w:r w:rsidR="00B11709">
        <w:t>.</w:t>
      </w:r>
      <w:r>
        <w:t xml:space="preserve"> (</w:t>
      </w:r>
      <w:r w:rsidR="00B11709">
        <w:t>Hancock</w:t>
      </w:r>
      <w:r>
        <w:t xml:space="preserve"> et al, 2021)</w:t>
      </w:r>
      <w:r w:rsidR="00DF2EAB">
        <w:t xml:space="preserve"> </w:t>
      </w:r>
      <w:r w:rsidR="004B6BC1">
        <w:t>Within an exploratory case study a number of method</w:t>
      </w:r>
      <w:r w:rsidR="00D5395F">
        <w:t>s</w:t>
      </w:r>
      <w:r w:rsidR="004B6BC1">
        <w:t xml:space="preserve"> can be used separately or combined to gather information.</w:t>
      </w:r>
      <w:r w:rsidR="00936A82">
        <w:t xml:space="preserve"> </w:t>
      </w:r>
      <w:r w:rsidR="00D5395F">
        <w:t xml:space="preserve">To ensure a fair study be conducted every member of the classroom was observed and given the opportunity to be part of the interviews. Whilst this made collating all of the data more time consuming and also demanded more time to conduct, I felt it was paramount to gain the views and observe every pupils reaction and thoughts on the reward system used in their classroom. This also helped advise my conclusion and ways in which to move this technique forward to benefit all. </w:t>
      </w:r>
    </w:p>
    <w:p w14:paraId="3B890712" w14:textId="77777777" w:rsidR="007841F5" w:rsidRDefault="007841F5" w:rsidP="007841F5"/>
    <w:p w14:paraId="437916AB" w14:textId="6EEC4F66" w:rsidR="003D0356" w:rsidRDefault="00936A82" w:rsidP="003D0356">
      <w:r>
        <w:cr/>
      </w:r>
      <w:r w:rsidR="003D0356">
        <w:t>Careful consideration needs to be given</w:t>
      </w:r>
      <w:r w:rsidR="00BF534E">
        <w:t xml:space="preserve"> to accuracy and dependability</w:t>
      </w:r>
      <w:r w:rsidR="003D0356">
        <w:t xml:space="preserve"> to the method chosen in order to ensure a successful research study as this will form the basis of the study. </w:t>
      </w:r>
      <w:r w:rsidR="00BF534E">
        <w:t xml:space="preserve">(Yin, 2009) </w:t>
      </w:r>
      <w:r w:rsidR="003D0356">
        <w:t xml:space="preserve">Given the age and varied needs of each pupil the method chosen needed to not only give the best possible chance of gaining result but also be sensitive to the pupils and not cause too much disruption. Not only does this help keep the results </w:t>
      </w:r>
      <w:r w:rsidR="00E40224">
        <w:t>equitable</w:t>
      </w:r>
      <w:r w:rsidR="003D0356">
        <w:t xml:space="preserve"> but also ensures pupils well being is being taken into account.</w:t>
      </w:r>
      <w:r w:rsidR="00E40224">
        <w:t xml:space="preserve"> </w:t>
      </w:r>
    </w:p>
    <w:p w14:paraId="178D178F" w14:textId="17677D22" w:rsidR="00936A82" w:rsidRDefault="00936A82" w:rsidP="00936A82"/>
    <w:p w14:paraId="02D9921E" w14:textId="77777777" w:rsidR="00AA3957" w:rsidRDefault="00DF2EAB">
      <w:r>
        <w:t>One chosen method w</w:t>
      </w:r>
      <w:r w:rsidR="007317AB">
        <w:t>as</w:t>
      </w:r>
      <w:r>
        <w:t xml:space="preserve"> in the form of interviews. Interviews allow the researcher to gather personalised information regarding the topic. (Mason, 2018)</w:t>
      </w:r>
      <w:r w:rsidR="00BF6CB4">
        <w:t xml:space="preserve"> </w:t>
      </w:r>
      <w:r w:rsidR="003A4C2C">
        <w:t xml:space="preserve">Interviews can be structured, unstructured or semi structured.  </w:t>
      </w:r>
      <w:r w:rsidR="00BC4F16">
        <w:t>The questions asked w</w:t>
      </w:r>
      <w:r w:rsidR="007317AB">
        <w:t>ere</w:t>
      </w:r>
      <w:r w:rsidR="00BC4F16">
        <w:t xml:space="preserve"> semi structured. This </w:t>
      </w:r>
      <w:r w:rsidR="007317AB">
        <w:t>was</w:t>
      </w:r>
      <w:r w:rsidR="00BC4F16">
        <w:t xml:space="preserve"> to keep the questions for each group as similar as possible but to allow for the questions to be adapted if participants don’t understand or are not answering</w:t>
      </w:r>
      <w:r w:rsidR="007317AB">
        <w:t xml:space="preserve"> and to gain the most relevant information to aid in the study</w:t>
      </w:r>
      <w:r w:rsidR="00BC4F16">
        <w:t xml:space="preserve">. </w:t>
      </w:r>
      <w:r w:rsidR="00BF6CB4">
        <w:t>The class teacher w</w:t>
      </w:r>
      <w:r w:rsidR="007317AB">
        <w:t>as</w:t>
      </w:r>
      <w:r w:rsidR="00BF6CB4">
        <w:t xml:space="preserve"> interviewed using the questions in the appendix labelled figure 1. Five groups w</w:t>
      </w:r>
      <w:r w:rsidR="007317AB">
        <w:t>ere</w:t>
      </w:r>
      <w:r w:rsidR="00BF6CB4">
        <w:t xml:space="preserve"> interviewed from the classroom</w:t>
      </w:r>
      <w:r w:rsidR="00BC4F16">
        <w:t xml:space="preserve"> in a focus group style interview</w:t>
      </w:r>
      <w:r w:rsidR="00BF6CB4">
        <w:t>. The</w:t>
      </w:r>
      <w:r w:rsidR="007317AB">
        <w:t>y were</w:t>
      </w:r>
      <w:r w:rsidR="00BF6CB4">
        <w:t xml:space="preserve"> split into their mixed ability topic groups. See figure 2 in appendix for questions that w</w:t>
      </w:r>
      <w:r w:rsidR="007317AB">
        <w:t>ere</w:t>
      </w:r>
      <w:r w:rsidR="00BF6CB4">
        <w:t xml:space="preserve"> asked. </w:t>
      </w:r>
      <w:r w:rsidR="007317AB">
        <w:t>M</w:t>
      </w:r>
      <w:r w:rsidR="00BF6CB4">
        <w:t xml:space="preserve">ixed </w:t>
      </w:r>
      <w:r w:rsidR="00BF534E">
        <w:t xml:space="preserve">topic </w:t>
      </w:r>
      <w:r w:rsidR="00BF6CB4">
        <w:t xml:space="preserve">groups </w:t>
      </w:r>
      <w:r w:rsidR="007317AB">
        <w:t xml:space="preserve">were chosen </w:t>
      </w:r>
      <w:r w:rsidR="00BF6CB4">
        <w:t xml:space="preserve">as pupils </w:t>
      </w:r>
      <w:r w:rsidR="007317AB">
        <w:t>collaborate well in these groups</w:t>
      </w:r>
      <w:r w:rsidR="00BF6CB4">
        <w:t xml:space="preserve"> during tasks. Th</w:t>
      </w:r>
      <w:r w:rsidR="007317AB">
        <w:t xml:space="preserve">is was to help </w:t>
      </w:r>
      <w:r w:rsidR="00BF534E">
        <w:t>ensure</w:t>
      </w:r>
      <w:r w:rsidR="007317AB">
        <w:t xml:space="preserve"> certain identified pupils </w:t>
      </w:r>
      <w:r w:rsidR="00BF6CB4">
        <w:t>fe</w:t>
      </w:r>
      <w:r w:rsidR="00BF534E">
        <w:t>lt</w:t>
      </w:r>
      <w:r w:rsidR="00BF6CB4">
        <w:t xml:space="preserve"> more confident to speak </w:t>
      </w:r>
      <w:r w:rsidR="00BC4F16">
        <w:t>around their peer</w:t>
      </w:r>
      <w:r w:rsidR="00BF6CB4">
        <w:t xml:space="preserve">s. </w:t>
      </w:r>
      <w:r w:rsidR="00BC4F16">
        <w:t xml:space="preserve">The limitations to this is that the interview may lack validity due to participants agreeing or saying what they feel others want to hear. (McLeod, 2014) </w:t>
      </w:r>
    </w:p>
    <w:p w14:paraId="466762F3" w14:textId="77777777" w:rsidR="00AA3957" w:rsidRDefault="00AA3957"/>
    <w:p w14:paraId="5157109A" w14:textId="6FC72871" w:rsidR="003D0356" w:rsidRDefault="00BC4F16">
      <w:r>
        <w:t>To ensure pupils get a fair chance to speak they</w:t>
      </w:r>
      <w:r w:rsidR="00BF6CB4">
        <w:t xml:space="preserve"> will </w:t>
      </w:r>
      <w:r>
        <w:t>be given</w:t>
      </w:r>
      <w:r w:rsidR="00BF6CB4">
        <w:t xml:space="preserve"> a pot of blocks in the  middle of the table and each time they would like to speak they will grab a block. I can use this as a visual to make sure they have an opportunity to be heard but also to note anyone without a block who may not have had the chance to voice their views. This will be one way in which the study will be made fair to all participants.</w:t>
      </w:r>
      <w:r>
        <w:t xml:space="preserve"> </w:t>
      </w:r>
      <w:r w:rsidR="00EA139E">
        <w:t xml:space="preserve">Consideration needs to be given as to how the interview will be recorded, if through a device, recording other forms of communication will be invaluable, for example body language and facial expressions. If so ensuring its confidentiality is essential, having locks on the device and it being stored in a locked folder on the device. If taking notes only, this will take time and could result in the participant not feeling like they have ben listened to. If both forms are combined, this will allow all verbal communication to be recorded </w:t>
      </w:r>
      <w:r w:rsidR="00AB69D3">
        <w:t>and any significant body language or facial expressions to be noted alongside. These can sometimes tell us more than the words themselves and are an important factor to consider.</w:t>
      </w:r>
    </w:p>
    <w:p w14:paraId="008612A4" w14:textId="3285BDA6" w:rsidR="00B11709" w:rsidRDefault="00B11709"/>
    <w:p w14:paraId="50438AC4" w14:textId="1A91A989" w:rsidR="000F18B9" w:rsidRDefault="00B11709">
      <w:r>
        <w:lastRenderedPageBreak/>
        <w:t>Another method that w</w:t>
      </w:r>
      <w:r w:rsidR="007317AB">
        <w:t>as</w:t>
      </w:r>
      <w:r>
        <w:t xml:space="preserve"> utilized w</w:t>
      </w:r>
      <w:r w:rsidR="007317AB">
        <w:t>as</w:t>
      </w:r>
      <w:r>
        <w:t xml:space="preserve"> observations. This will allow impartial information to be gathered by the researcher. When conducting an observation</w:t>
      </w:r>
      <w:r w:rsidR="008F28D7">
        <w:t xml:space="preserve">, Hancock et al (p.65, 2021) suggest following five factors. </w:t>
      </w:r>
      <w:r w:rsidR="007317AB">
        <w:t>Firstly consider w</w:t>
      </w:r>
      <w:r w:rsidR="008F28D7">
        <w:t>hat will be observed</w:t>
      </w:r>
      <w:r w:rsidR="007317AB">
        <w:t xml:space="preserve"> </w:t>
      </w:r>
      <w:r w:rsidR="008F28D7">
        <w:t xml:space="preserve">to ensure the information </w:t>
      </w:r>
      <w:r w:rsidR="007317AB">
        <w:t xml:space="preserve">needed </w:t>
      </w:r>
      <w:r w:rsidR="008F28D7">
        <w:t>can</w:t>
      </w:r>
      <w:r w:rsidR="007317AB">
        <w:t xml:space="preserve"> actually</w:t>
      </w:r>
      <w:r w:rsidR="008F28D7">
        <w:t xml:space="preserve"> be gathered</w:t>
      </w:r>
      <w:r w:rsidR="007317AB">
        <w:t xml:space="preserve"> during the observation</w:t>
      </w:r>
      <w:r w:rsidR="008F28D7">
        <w:t xml:space="preserve">. </w:t>
      </w:r>
      <w:r w:rsidR="007317AB">
        <w:t>Secondly, t</w:t>
      </w:r>
      <w:r w:rsidR="008F28D7">
        <w:t>he creation of an observation guide, which note</w:t>
      </w:r>
      <w:r w:rsidR="007317AB">
        <w:t>s</w:t>
      </w:r>
      <w:r w:rsidR="008F28D7">
        <w:t xml:space="preserve"> the time, date and details gathered. </w:t>
      </w:r>
      <w:r w:rsidR="007317AB">
        <w:t>Thirdly, a</w:t>
      </w:r>
      <w:r w:rsidR="008F28D7">
        <w:t xml:space="preserve">ccessibility to the site in which the research will be conducted. </w:t>
      </w:r>
      <w:r w:rsidR="007317AB">
        <w:t>Fourthly, t</w:t>
      </w:r>
      <w:r w:rsidR="008F28D7">
        <w:t>he researche</w:t>
      </w:r>
      <w:r w:rsidR="007317AB">
        <w:t>r</w:t>
      </w:r>
      <w:r w:rsidR="008F28D7">
        <w:t xml:space="preserve"> must consider their role in the research and their potential bias, this must be noted and addressed before the observation is begun. Lastly, the researcher must be fully aware of their legal obligations and the ethical implications. </w:t>
      </w:r>
      <w:r w:rsidR="00761D0C">
        <w:t>Whilst observations allow for real life activities to be recorder the way in which participants respond may vary, some will forget they are being watched and some will act different, be more shy or maybe show off</w:t>
      </w:r>
      <w:r w:rsidR="00EA139E">
        <w:t xml:space="preserve">. (Bassey, p.82, 1999) During observations difficulties can arise with ensuring you observe the correct areas, whilst observing one participant you may miss something another participant is doing and then struggle to note it all down. Notes may be messy and illegible depending on the way the observation guide is laid out. </w:t>
      </w:r>
    </w:p>
    <w:p w14:paraId="158269A5" w14:textId="77777777" w:rsidR="000F18B9" w:rsidRDefault="000F18B9"/>
    <w:p w14:paraId="1B3798DB" w14:textId="21E8012B" w:rsidR="003D3BFF" w:rsidRDefault="0039576D">
      <w:r>
        <w:t>Four</w:t>
      </w:r>
      <w:r w:rsidR="00BF6CB4">
        <w:t xml:space="preserve"> observations w</w:t>
      </w:r>
      <w:r w:rsidR="000F18B9">
        <w:t>ere</w:t>
      </w:r>
      <w:r w:rsidR="00BF6CB4">
        <w:t xml:space="preserve"> conducted, all </w:t>
      </w:r>
      <w:r>
        <w:t>four</w:t>
      </w:r>
      <w:r w:rsidR="00BF6CB4">
        <w:t xml:space="preserve"> </w:t>
      </w:r>
      <w:r w:rsidR="000F18B9">
        <w:t>were</w:t>
      </w:r>
      <w:r w:rsidR="00BF6CB4">
        <w:t xml:space="preserve"> during clean up time at the end of the day. One observation w</w:t>
      </w:r>
      <w:r w:rsidR="000F18B9">
        <w:t>as</w:t>
      </w:r>
      <w:r w:rsidR="00BF6CB4">
        <w:t xml:space="preserve"> conducted when the pupils are offered a prize to clean the classroom</w:t>
      </w:r>
      <w:r w:rsidR="003A4C2C">
        <w:t xml:space="preserve"> </w:t>
      </w:r>
      <w:r w:rsidR="000F18B9">
        <w:t xml:space="preserve">before they begin </w:t>
      </w:r>
      <w:r w:rsidR="003A4C2C">
        <w:t>(two pupils</w:t>
      </w:r>
      <w:r w:rsidR="000F18B9">
        <w:t xml:space="preserve"> </w:t>
      </w:r>
      <w:r w:rsidR="003A4C2C">
        <w:t>receive</w:t>
      </w:r>
      <w:r w:rsidR="000F18B9">
        <w:t>d</w:t>
      </w:r>
      <w:r w:rsidR="003A4C2C">
        <w:t xml:space="preserve"> a prize after they have finished), the next</w:t>
      </w:r>
      <w:r w:rsidR="00BF6CB4">
        <w:t xml:space="preserve"> </w:t>
      </w:r>
      <w:r w:rsidR="003A4C2C">
        <w:t>w</w:t>
      </w:r>
      <w:r w:rsidR="000F18B9">
        <w:t>as</w:t>
      </w:r>
      <w:r w:rsidR="00BF6CB4">
        <w:t xml:space="preserve"> when the pupils </w:t>
      </w:r>
      <w:r w:rsidR="000F18B9">
        <w:t>were</w:t>
      </w:r>
      <w:r w:rsidR="00BF6CB4">
        <w:t xml:space="preserve"> asked to clean the classroom without mention of a reward</w:t>
      </w:r>
      <w:r w:rsidR="003A4C2C">
        <w:t xml:space="preserve"> and the third w</w:t>
      </w:r>
      <w:r w:rsidR="000F18B9">
        <w:t>as</w:t>
      </w:r>
      <w:r w:rsidR="003A4C2C">
        <w:t xml:space="preserve"> when pupils </w:t>
      </w:r>
      <w:r w:rsidR="000F18B9">
        <w:t>were</w:t>
      </w:r>
      <w:r w:rsidR="003A4C2C">
        <w:t xml:space="preserve"> asked to clean up the classroom and the two pupils identified as doing well w</w:t>
      </w:r>
      <w:r w:rsidR="000F18B9">
        <w:t>ere</w:t>
      </w:r>
      <w:r w:rsidR="003A4C2C">
        <w:t xml:space="preserve"> be given a prize each</w:t>
      </w:r>
      <w:r w:rsidR="000F18B9">
        <w:t xml:space="preserve"> at the end</w:t>
      </w:r>
      <w:r w:rsidR="003A4C2C">
        <w:t>.</w:t>
      </w:r>
      <w:r w:rsidR="007317AB">
        <w:t xml:space="preserve"> </w:t>
      </w:r>
      <w:r>
        <w:t xml:space="preserve">The fourth observation was conducted with no reward but a ten minute timer was put on and a clean-up song. </w:t>
      </w:r>
      <w:r w:rsidR="007317AB">
        <w:t xml:space="preserve">This will provide scope to gain details of how pupils react to the task </w:t>
      </w:r>
      <w:r w:rsidR="008903F1">
        <w:t xml:space="preserve">under different conditions </w:t>
      </w:r>
      <w:r w:rsidR="007317AB">
        <w:t xml:space="preserve">but also their </w:t>
      </w:r>
      <w:r w:rsidR="008903F1">
        <w:t>reaction at the end</w:t>
      </w:r>
      <w:r w:rsidR="000F18B9">
        <w:t xml:space="preserve"> when they receive the rewards unknowingly and knowingly and when they received no reward</w:t>
      </w:r>
      <w:r w:rsidR="008903F1">
        <w:t>. It is after these observations t</w:t>
      </w:r>
      <w:r w:rsidR="000F18B9">
        <w:t>ook</w:t>
      </w:r>
      <w:r w:rsidR="008903F1">
        <w:t xml:space="preserve"> place that the interviews were conducted with a view to gain their insight and thoughts about how they felt during </w:t>
      </w:r>
      <w:r w:rsidR="000F18B9">
        <w:t xml:space="preserve">and after </w:t>
      </w:r>
      <w:r w:rsidR="008903F1">
        <w:t xml:space="preserve">each session. See appendix 3 for observation </w:t>
      </w:r>
      <w:r w:rsidR="00AA3957">
        <w:t>schedule</w:t>
      </w:r>
      <w:r w:rsidR="008903F1">
        <w:t>.</w:t>
      </w:r>
      <w:r w:rsidR="00934F2F">
        <w:t xml:space="preserve"> To help ensure legitimacy the study will be held in their usual classroom during a regular activity that they do at the end of every day. This helps ensure the study is conducted </w:t>
      </w:r>
      <w:r w:rsidR="00934F2F" w:rsidRPr="00934F2F">
        <w:t>‘holistically and in its particularity’ (Schutt, 2006,p.293)</w:t>
      </w:r>
      <w:r w:rsidR="00761D0C">
        <w:t xml:space="preserve"> </w:t>
      </w:r>
    </w:p>
    <w:p w14:paraId="05866BB6" w14:textId="10DED73F" w:rsidR="00AA3957" w:rsidRDefault="00AA3957"/>
    <w:p w14:paraId="4FF45338" w14:textId="609410E8" w:rsidR="00AA3957" w:rsidRDefault="00AA3957">
      <w:r>
        <w:t>As noted in the introduction three pupils have autism and this was highlighted in the responses I did get and also the lack of relevant response from one pupil. I felt they should be included in the study in order to state their views but they also do not typically follow the same guidelines in the classroom as others due to their varying needs. None the less it is interesting to gain their thoughts from a different perspective, this has been acknowledged in the data analysis conducted.</w:t>
      </w:r>
    </w:p>
    <w:p w14:paraId="2B5974F1" w14:textId="77777777" w:rsidR="007841F5" w:rsidRDefault="007841F5"/>
    <w:p w14:paraId="2875FC51" w14:textId="226EC584" w:rsidR="00D85E14" w:rsidRDefault="00D85E14" w:rsidP="00D85E14">
      <w:r>
        <w:t>Data analysis is fundamental to credible research</w:t>
      </w:r>
      <w:r w:rsidR="00A051D0">
        <w:t xml:space="preserve"> and if there is a failure in the quality of data analysis then the quality of the research itself will be questioned, distinction should be given to the standard of data analysis. (Nowell et al, 2017) </w:t>
      </w:r>
      <w:r w:rsidR="00265F62">
        <w:t xml:space="preserve">To ensure reliability it is invaluable to consider credibility, transferability, dependability and confirmability as noted by Bloomberg and Volpe (2019). They continue to discuss the need for the data to explain itself. </w:t>
      </w:r>
      <w:r w:rsidR="00AA3957">
        <w:t>To e</w:t>
      </w:r>
      <w:r w:rsidR="00EE02D2">
        <w:t>valuate the data collection tools for any weakness, ability to show that the research and literature reflects the findings and convey the value of the data in allowing the reader to use the findings to reach a better understanding.</w:t>
      </w:r>
      <w:r w:rsidR="00265F62" w:rsidRPr="00265F62">
        <w:t xml:space="preserve"> </w:t>
      </w:r>
      <w:r w:rsidR="00EE02D2">
        <w:t xml:space="preserve">For </w:t>
      </w:r>
      <w:r w:rsidR="00EE02D2">
        <w:lastRenderedPageBreak/>
        <w:t xml:space="preserve">the purpose of this study Braun and Clarke’s (2006) 6 step framework will be adopted as it </w:t>
      </w:r>
      <w:r w:rsidR="00BA0E55">
        <w:t>has been found to be the most ‘influential approach.’ (McGuire and Delahunt, 2017)</w:t>
      </w:r>
    </w:p>
    <w:p w14:paraId="02DBEF21" w14:textId="74749C8C" w:rsidR="00AA3957" w:rsidRDefault="00AA3957" w:rsidP="00D85E14">
      <w:r>
        <w:t>The 6 step framework is as follows;</w:t>
      </w:r>
    </w:p>
    <w:p w14:paraId="3BD85987" w14:textId="3A83A46E" w:rsidR="00AA3957" w:rsidRDefault="00AA3957" w:rsidP="00AA3957">
      <w:r>
        <w:t>‘Step 1: Become familiar with the data,</w:t>
      </w:r>
    </w:p>
    <w:p w14:paraId="75EF5619" w14:textId="77777777" w:rsidR="00AA3957" w:rsidRDefault="00AA3957" w:rsidP="00AA3957">
      <w:r>
        <w:t>Step 2: Generate initial codes,</w:t>
      </w:r>
    </w:p>
    <w:p w14:paraId="79C6F6EA" w14:textId="77777777" w:rsidR="00AA3957" w:rsidRDefault="00AA3957" w:rsidP="00AA3957">
      <w:r>
        <w:t>Step 3: Search for themes,</w:t>
      </w:r>
    </w:p>
    <w:p w14:paraId="60FB5655" w14:textId="77777777" w:rsidR="00AA3957" w:rsidRDefault="00AA3957" w:rsidP="00AA3957">
      <w:r>
        <w:t>Step 4: Review themes,</w:t>
      </w:r>
    </w:p>
    <w:p w14:paraId="252BE74D" w14:textId="77777777" w:rsidR="00AA3957" w:rsidRDefault="00AA3957" w:rsidP="00AA3957">
      <w:r>
        <w:t>Step 5: Define themes,</w:t>
      </w:r>
    </w:p>
    <w:p w14:paraId="2CF844FC" w14:textId="38A69741" w:rsidR="00AA3957" w:rsidRDefault="00AA3957" w:rsidP="00AA3957">
      <w:r>
        <w:t>Step 6: Write-up.’</w:t>
      </w:r>
    </w:p>
    <w:p w14:paraId="11809A1F" w14:textId="7DDF7A49" w:rsidR="00464C83" w:rsidRDefault="00273AB6">
      <w:r>
        <w:t>When analysing and presenting my data consideration will need to be given to the fact that ‘t</w:t>
      </w:r>
      <w:r>
        <w:t>he flexibility of the method / which allows for a wide range of analytic options / means that the potential range of things that can be said about your data is broad</w:t>
      </w:r>
      <w:r>
        <w:t>’</w:t>
      </w:r>
      <w:r w:rsidR="00464C83">
        <w:t xml:space="preserve"> (Braun and Clarke, p.97,2006) Albeit </w:t>
      </w:r>
      <w:r w:rsidR="00930769">
        <w:t xml:space="preserve">Kiger and </w:t>
      </w:r>
      <w:proofErr w:type="spellStart"/>
      <w:r w:rsidR="00930769">
        <w:t>Varpio</w:t>
      </w:r>
      <w:proofErr w:type="spellEnd"/>
      <w:r w:rsidR="00930769">
        <w:t xml:space="preserve"> (2020) </w:t>
      </w:r>
      <w:r w:rsidR="00464C83">
        <w:t>describe thematic analysis as ‘powerful and flexible’ it is not without its pitfalls.</w:t>
      </w:r>
      <w:r w:rsidR="00930769">
        <w:t xml:space="preserve"> These range from inadequate analysis to unfounded claims being made.  </w:t>
      </w:r>
    </w:p>
    <w:p w14:paraId="19FDA665" w14:textId="77777777" w:rsidR="00464C83" w:rsidRDefault="00464C83"/>
    <w:p w14:paraId="1548927A" w14:textId="4E354347" w:rsidR="00F05E2C" w:rsidRDefault="008F28D7">
      <w:r>
        <w:t>BERA</w:t>
      </w:r>
      <w:r w:rsidR="005C0321">
        <w:t>’s</w:t>
      </w:r>
      <w:r>
        <w:t xml:space="preserve"> </w:t>
      </w:r>
      <w:r w:rsidR="005C0321">
        <w:t xml:space="preserve">Ethical Guidelines for Ethical Research (2019) will be adopted and used throughout the exploratory case study. Participants will be provided information regarding the research and an opt out option be available at all times. Participants will be informed of the reasoning for the study and provided with as much information as possible, this will be adapted to suit each individual involved. Consent for the study will be confirmed by the </w:t>
      </w:r>
      <w:r w:rsidR="003D3BFF">
        <w:t xml:space="preserve">pupils themselves, the </w:t>
      </w:r>
      <w:r w:rsidR="005C0321">
        <w:t xml:space="preserve">school and guardians of the participant. In cases where pupils may not fully understand the research, </w:t>
      </w:r>
      <w:r w:rsidR="003D3BFF">
        <w:t xml:space="preserve">full consent will be granted from guardians as to their involvement but pupils will be given the opportunity to stop at any time. Participants will give a thumbs up or down to inform the research of their willingness to continue with the research. </w:t>
      </w:r>
    </w:p>
    <w:p w14:paraId="4A2AA9F9" w14:textId="77777777" w:rsidR="00F05E2C" w:rsidRDefault="00F05E2C"/>
    <w:p w14:paraId="4FC95941" w14:textId="1479227D" w:rsidR="00B11709" w:rsidRDefault="003D3BFF">
      <w:r>
        <w:t xml:space="preserve">Any information gathered will be kept confidential </w:t>
      </w:r>
      <w:r w:rsidR="00930769">
        <w:t xml:space="preserve">in line with the Data Protection Act 2018 </w:t>
      </w:r>
      <w:r w:rsidR="006F3E11" w:rsidRPr="006F3E11">
        <w:t>(Data Protection Act 2018, 2018)</w:t>
      </w:r>
      <w:r w:rsidR="006F3E11">
        <w:t xml:space="preserve"> </w:t>
      </w:r>
      <w:r w:rsidR="00930769">
        <w:t xml:space="preserve">which is the </w:t>
      </w:r>
      <w:r w:rsidR="00930769" w:rsidRPr="00930769">
        <w:t>UK’s implementation of the General Data Protection Regulation (GDPR)</w:t>
      </w:r>
      <w:r w:rsidR="00930769">
        <w:t>. N</w:t>
      </w:r>
      <w:r>
        <w:t xml:space="preserve">o names will be used </w:t>
      </w:r>
      <w:r w:rsidR="00930769">
        <w:t xml:space="preserve">or shared </w:t>
      </w:r>
      <w:r>
        <w:t>through</w:t>
      </w:r>
      <w:r w:rsidR="00930769">
        <w:t>out</w:t>
      </w:r>
      <w:r>
        <w:t xml:space="preserve"> the interview or observations. Information will be kept in a locked cabinet in the head teachers office which will also be locked. During the observation the whole class will be observed due to the nature of the study. Whilst pupils will be aware of observations taking place the researcher will not be involved in the activity that will be observed. No incentives will be given to anyone participating. </w:t>
      </w:r>
      <w:r w:rsidR="00761D0C">
        <w:t>Bassey (</w:t>
      </w:r>
      <w:r w:rsidR="00EA139E">
        <w:t xml:space="preserve">p.74, </w:t>
      </w:r>
      <w:r w:rsidR="00761D0C">
        <w:t>1999) discusses the need to respect democracy, truth and participants when conducting research whilst also identifying that they unintentionally collide with one another.</w:t>
      </w:r>
      <w:r w:rsidR="00F05E2C">
        <w:t xml:space="preserve"> </w:t>
      </w:r>
      <w:r w:rsidR="006F3E11">
        <w:t>An Ethics form has been completed and shown to the school for their records. See appendix 4.</w:t>
      </w:r>
    </w:p>
    <w:p w14:paraId="188A9081" w14:textId="77777777" w:rsidR="006F3E11" w:rsidRPr="00AF186C" w:rsidRDefault="006F3E11"/>
    <w:p w14:paraId="0ED6D3E2" w14:textId="52D9CA29" w:rsidR="00555AAE" w:rsidRDefault="00070E8F" w:rsidP="00F05E2C">
      <w:r>
        <w:t xml:space="preserve">During the observations it was interesting to note that the children were most motivated with music playing and having a timer rather that by the reward. I incorporated this see if the pupils would be better motivated by an ulterior scenario. The observation does show that most pupils started of the session motivated when presented with an award but this wasn’t sustained throughout the session </w:t>
      </w:r>
      <w:r>
        <w:lastRenderedPageBreak/>
        <w:t xml:space="preserve">and did gradually decrease. The decrease in motivation was noted throughout the three days apart from the fourth day where motivation was sustained by most and the class cleaned in less time. </w:t>
      </w:r>
      <w:r w:rsidR="001B7490">
        <w:t>Interestingly on the second day most pupils were highly motivated to start cleaning perhaps due to remembering the prize they had the day before but this did quickly decrease with some student showing their sadness at the end with no pupils getting a prize. By the third day, as if they had remembered not getting a prize the day before pupils started off with a lack of motivation. It is difficult to judge from the observation alone whether the pupils were more motivated by the fourth day by the music or by the thought of possibly getting a surprise on this day too.</w:t>
      </w:r>
      <w:r w:rsidR="006F3E11">
        <w:t xml:space="preserve"> Please see appendix 3 for the observation notes.</w:t>
      </w:r>
    </w:p>
    <w:p w14:paraId="42DD0BDF" w14:textId="351D3624" w:rsidR="001B7490" w:rsidRDefault="001B7490" w:rsidP="00F05E2C"/>
    <w:p w14:paraId="3CB2CB89" w14:textId="0E4472D1" w:rsidR="001B7490" w:rsidRDefault="001B7490" w:rsidP="00F05E2C">
      <w:r>
        <w:t>This is where the interviews having taken place after the observations can help guide us. When pupils were asked ‘</w:t>
      </w:r>
      <w:r w:rsidRPr="001B7490">
        <w:t>Did you prefer cleaning up for a reward or with music playing?</w:t>
      </w:r>
      <w:r>
        <w:t xml:space="preserve">’ </w:t>
      </w:r>
      <w:r w:rsidR="008B1037">
        <w:t xml:space="preserve"> </w:t>
      </w:r>
    </w:p>
    <w:p w14:paraId="72F57924" w14:textId="77777777" w:rsidR="007841F5" w:rsidRDefault="007841F5" w:rsidP="00F05E2C"/>
    <w:tbl>
      <w:tblPr>
        <w:tblStyle w:val="TableGrid"/>
        <w:tblW w:w="0" w:type="auto"/>
        <w:tblLook w:val="04A0" w:firstRow="1" w:lastRow="0" w:firstColumn="1" w:lastColumn="0" w:noHBand="0" w:noVBand="1"/>
      </w:tblPr>
      <w:tblGrid>
        <w:gridCol w:w="4508"/>
        <w:gridCol w:w="4508"/>
      </w:tblGrid>
      <w:tr w:rsidR="008B1037" w14:paraId="1D4827ED" w14:textId="77777777" w:rsidTr="008B1037">
        <w:tc>
          <w:tcPr>
            <w:tcW w:w="4508" w:type="dxa"/>
          </w:tcPr>
          <w:p w14:paraId="2E4599AE" w14:textId="68CD7867" w:rsidR="008B1037" w:rsidRDefault="008B1037" w:rsidP="00F05E2C">
            <w:r w:rsidRPr="00AC7732">
              <w:rPr>
                <w:highlight w:val="magenta"/>
              </w:rPr>
              <w:t>Music</w:t>
            </w:r>
          </w:p>
        </w:tc>
        <w:tc>
          <w:tcPr>
            <w:tcW w:w="4508" w:type="dxa"/>
          </w:tcPr>
          <w:p w14:paraId="3F258410" w14:textId="69EDE793" w:rsidR="008B1037" w:rsidRDefault="008B1037" w:rsidP="00F05E2C">
            <w:r>
              <w:t>10</w:t>
            </w:r>
          </w:p>
        </w:tc>
      </w:tr>
      <w:tr w:rsidR="008B1037" w14:paraId="2A91E327" w14:textId="77777777" w:rsidTr="008B1037">
        <w:tc>
          <w:tcPr>
            <w:tcW w:w="4508" w:type="dxa"/>
          </w:tcPr>
          <w:p w14:paraId="7430839D" w14:textId="2F7E1F95" w:rsidR="008B1037" w:rsidRPr="00AC7732" w:rsidRDefault="008B1037" w:rsidP="00F05E2C">
            <w:r w:rsidRPr="00AC7732">
              <w:rPr>
                <w:highlight w:val="cyan"/>
              </w:rPr>
              <w:t>Prize</w:t>
            </w:r>
          </w:p>
        </w:tc>
        <w:tc>
          <w:tcPr>
            <w:tcW w:w="4508" w:type="dxa"/>
          </w:tcPr>
          <w:p w14:paraId="04361A0C" w14:textId="66D9D71B" w:rsidR="008B1037" w:rsidRDefault="008B1037" w:rsidP="00F05E2C">
            <w:r>
              <w:t>2</w:t>
            </w:r>
          </w:p>
        </w:tc>
      </w:tr>
      <w:tr w:rsidR="008B1037" w14:paraId="04EABD0B" w14:textId="77777777" w:rsidTr="008B1037">
        <w:tc>
          <w:tcPr>
            <w:tcW w:w="4508" w:type="dxa"/>
          </w:tcPr>
          <w:p w14:paraId="39C409C3" w14:textId="4F70A92A" w:rsidR="008B1037" w:rsidRDefault="008B1037" w:rsidP="00F05E2C">
            <w:r w:rsidRPr="00AC7732">
              <w:rPr>
                <w:highlight w:val="green"/>
              </w:rPr>
              <w:t>Both</w:t>
            </w:r>
          </w:p>
        </w:tc>
        <w:tc>
          <w:tcPr>
            <w:tcW w:w="4508" w:type="dxa"/>
          </w:tcPr>
          <w:p w14:paraId="30B75954" w14:textId="70C3A9B2" w:rsidR="008B1037" w:rsidRDefault="008B1037" w:rsidP="00F05E2C">
            <w:r>
              <w:t>10</w:t>
            </w:r>
          </w:p>
        </w:tc>
      </w:tr>
    </w:tbl>
    <w:p w14:paraId="5D7F98F7" w14:textId="357E7EB4" w:rsidR="008B1037" w:rsidRDefault="008B1037" w:rsidP="00F05E2C"/>
    <w:p w14:paraId="50CF835A" w14:textId="042E6008" w:rsidR="008B1037" w:rsidRDefault="008B1037" w:rsidP="00F05E2C">
      <w:r>
        <w:t xml:space="preserve">Whilst its important to note that not all pupils gave an answer to this question, out of the 22 that answered only two preferred the prize, interestingly the two that preferred the prize were the two that received the prize. One pupil also answered with </w:t>
      </w:r>
      <w:r w:rsidRPr="008B1037">
        <w:t xml:space="preserve">I </w:t>
      </w:r>
      <w:r>
        <w:t>“</w:t>
      </w:r>
      <w:r w:rsidRPr="008B1037">
        <w:t>think the music was better but I got a prize and that made me happy</w:t>
      </w:r>
      <w:r>
        <w:t xml:space="preserve">.” As if acknowledging that her response may be effected by her being in receipt of a prize. On the opposing side to this one response given was “ </w:t>
      </w:r>
      <w:r w:rsidRPr="008B1037">
        <w:t>It was so much fun with the music playing, because I didn’t get the prize I preferred cleaning up to the music because everyone joined in</w:t>
      </w:r>
      <w:r>
        <w:t>” due to most of these pupils not receiving a prize the extrinsic motivation may have been lost on them and their preference to the music may be because all were able to be involved meaning no pupil was left out.</w:t>
      </w:r>
      <w:r w:rsidR="00AC7732">
        <w:t xml:space="preserve"> </w:t>
      </w:r>
      <w:r w:rsidR="004935C3">
        <w:t>This coincides with the literature and the importance of teachers input on pupils motivation and creating an enjoyable atmosphere to the task.</w:t>
      </w:r>
      <w:r w:rsidR="004935C3" w:rsidRPr="004935C3">
        <w:t xml:space="preserve"> </w:t>
      </w:r>
      <w:r w:rsidR="004935C3">
        <w:t>(Ryan and Deci, 2000a)</w:t>
      </w:r>
    </w:p>
    <w:p w14:paraId="51E1B814" w14:textId="77777777" w:rsidR="004D282B" w:rsidRDefault="004D282B" w:rsidP="00F05E2C"/>
    <w:p w14:paraId="0050F38A" w14:textId="66975918" w:rsidR="004D282B" w:rsidRDefault="00EB7BC0" w:rsidP="00F05E2C">
      <w:r>
        <w:t xml:space="preserve">Whilst pupils liked </w:t>
      </w:r>
      <w:r w:rsidR="00A324BE">
        <w:t xml:space="preserve">the idea of </w:t>
      </w:r>
      <w:r>
        <w:t>getting rewards m</w:t>
      </w:r>
      <w:r w:rsidR="004D282B">
        <w:t>any pupils said they felt sad when they didn’t receive a prize even though they felt they had worked hard</w:t>
      </w:r>
      <w:r w:rsidR="00114462">
        <w:t xml:space="preserve"> “Y</w:t>
      </w:r>
      <w:r w:rsidR="00114462" w:rsidRPr="00114462">
        <w:t>eah I do get upset sometimes if I do something good and then I don’t get a prize for doing it</w:t>
      </w:r>
      <w:r w:rsidR="004D282B">
        <w:t>.</w:t>
      </w:r>
      <w:r w:rsidR="00114462">
        <w:t>”</w:t>
      </w:r>
      <w:r w:rsidR="004D282B">
        <w:t xml:space="preserve"> </w:t>
      </w:r>
      <w:r w:rsidR="00A324BE">
        <w:t>When giving rewards typically only a certain number of pupils get them this can mean that pupils who have worked hard get overlooked which results in an uncertainty as to why rewards are given. There is no consistency which relates back to the literature of teacher using the literature as a form of behaviour control rather than to motivate.</w:t>
      </w:r>
      <w:r w:rsidR="001236A4">
        <w:t xml:space="preserve"> When the class teacher was interviewed she found they worked best when pupils weren’t expecting them and gave an example of a time when it worked well,</w:t>
      </w:r>
    </w:p>
    <w:p w14:paraId="5741DE09" w14:textId="1F10D657" w:rsidR="001236A4" w:rsidRPr="006F3E11" w:rsidRDefault="001236A4" w:rsidP="00F05E2C">
      <w:pPr>
        <w:rPr>
          <w:i/>
          <w:iCs/>
        </w:rPr>
      </w:pPr>
      <w:r w:rsidRPr="006F3E11">
        <w:rPr>
          <w:i/>
          <w:iCs/>
        </w:rPr>
        <w:t>“</w:t>
      </w:r>
      <w:r w:rsidRPr="006F3E11">
        <w:rPr>
          <w:i/>
          <w:iCs/>
        </w:rPr>
        <w:t>Two pupils worked together independently to collect rubbish on the yard during their break, they were both rewarded with a prize in front of other pupils on the carpet. This begun a chain reaction of other pupils wanting to be helpful and praising their fellow classmates on their kind gesture.</w:t>
      </w:r>
      <w:r w:rsidRPr="006F3E11">
        <w:rPr>
          <w:i/>
          <w:iCs/>
        </w:rPr>
        <w:t>”</w:t>
      </w:r>
    </w:p>
    <w:p w14:paraId="63FB93F5" w14:textId="4234C09C" w:rsidR="001236A4" w:rsidRDefault="00900CDE" w:rsidP="00F05E2C">
      <w:r>
        <w:t>Although this does not necessarily demonstrate a positive example of an extrinsic reward improving intrinsic motivation t</w:t>
      </w:r>
      <w:r w:rsidR="001236A4">
        <w:t xml:space="preserve">his is a perfect example of when extrinsic rewards are beneficial as the pupils were rewarded for their efforts and other pupils wanted to follow in their footsteps. </w:t>
      </w:r>
      <w:r>
        <w:t xml:space="preserve">Although this could be argued by the literally to cause the over justification effect. The pupils were intrinsically </w:t>
      </w:r>
      <w:r>
        <w:lastRenderedPageBreak/>
        <w:t xml:space="preserve">motivated to complete the task as they didn’t do it with the expectation of a reward. The argument here again comes back to the dialect around rewards. </w:t>
      </w:r>
      <w:r w:rsidR="006F3E11">
        <w:t>Please see appendix 1 and 2 for interview questions and answers.</w:t>
      </w:r>
    </w:p>
    <w:p w14:paraId="302AC356" w14:textId="73949786" w:rsidR="00900CDE" w:rsidRDefault="00900CDE" w:rsidP="00F05E2C"/>
    <w:p w14:paraId="294919B6" w14:textId="2521843B" w:rsidR="007841F5" w:rsidRDefault="00900CDE" w:rsidP="00DC7676">
      <w:r>
        <w:t xml:space="preserve">Overall the findings are </w:t>
      </w:r>
      <w:r w:rsidR="007841F5">
        <w:t>not black and white. They can be interpreted in a number of ways and possibly to fit in with the readers bias. It could be argued that the study itself was partly based around bribery and did not give the study the fair trial it deserved. In hindsight the observation was more than likely ineffective to gain the research that was required. This made analysing the data difficult as it did not fully align with what the research question entailed to find out.</w:t>
      </w:r>
    </w:p>
    <w:p w14:paraId="11DAA101" w14:textId="77777777" w:rsidR="007841F5" w:rsidRDefault="007841F5" w:rsidP="00DC7676"/>
    <w:p w14:paraId="1CCAD47B" w14:textId="66116B11" w:rsidR="005360B1" w:rsidRDefault="005360B1" w:rsidP="00DC7676">
      <w:r>
        <w:t xml:space="preserve">Whilst including all pupils in the study </w:t>
      </w:r>
      <w:r w:rsidR="009F71EA">
        <w:t xml:space="preserve">allowed me </w:t>
      </w:r>
      <w:r>
        <w:t xml:space="preserve">to gather an overall picture from a year one and two cohort it was very time consuming and difficult to analyse. </w:t>
      </w:r>
      <w:r w:rsidR="009F71EA">
        <w:t xml:space="preserve">It also meant there was an element of unreliability as not all could be observed. On evaluating the way in which the key was set up in the observation schedule it is clear that its was very vague, not only did it have a vast leeway in assessing motivation and pupil participation and how it was recorded but it also allowed for discrepancies throughout the validity of the study. Whilst it was invaluable to observe and note patterns across three separate occasions, the lack of experience of conducting a research study was apparent. Careful consideration should be given </w:t>
      </w:r>
      <w:r w:rsidR="000F7FA9">
        <w:t>on how best to approach observation in the future, consider having another set of eyes to observe, or focussing in on a smaller group when observing and questioning. This would allow for more detailed accounts and reasoning but would also mean less data providing ideas and thoughts on this area.</w:t>
      </w:r>
    </w:p>
    <w:p w14:paraId="45454A69" w14:textId="77777777" w:rsidR="007841F5" w:rsidRDefault="007841F5" w:rsidP="00DC7676"/>
    <w:p w14:paraId="4EFCBCF1" w14:textId="332A9695" w:rsidR="005360B1" w:rsidRDefault="005360B1" w:rsidP="00F05E2C">
      <w:r>
        <w:t xml:space="preserve">I would like to further develop the research I have begun by considering the reasoning as to why teachers opt for using extrinsic research when there are a number of notable alternative option for developing intrinsic motivation. As part of developing my teaching and pedagogy and my continued work towards the QTS standards I am concerned that the use of extrinsic rewards goes against the standard ‘sustained effort and resilience’ (Welsh Government, 2017) where we are </w:t>
      </w:r>
      <w:r w:rsidR="007841F5">
        <w:t>supposed to</w:t>
      </w:r>
      <w:r>
        <w:t xml:space="preserve"> encourage self-motivation.</w:t>
      </w:r>
      <w:r w:rsidR="007841F5">
        <w:t xml:space="preserve"> I feel further research into intrinsic motivation is needed along with ulterior ways in which to encourage these in the classroom. I will discuss my findings with the class teacher in order to evaluate the use of extrinsic rewards in the classroom.</w:t>
      </w:r>
      <w:r>
        <w:t xml:space="preserve"> </w:t>
      </w:r>
      <w:r w:rsidR="007A4B77">
        <w:t>Through reflection we continually learn and improve upon our practice.</w:t>
      </w:r>
    </w:p>
    <w:p w14:paraId="264B8C51" w14:textId="06490DB4" w:rsidR="007A4B77" w:rsidRDefault="007A4B77" w:rsidP="007A4B77">
      <w:r w:rsidRPr="007A4B77">
        <w:rPr>
          <w:i/>
          <w:iCs/>
        </w:rPr>
        <w:t>“Unless teachers develop the practice of critical reflection, they stay trapped in unexamined judgments, interpretations, assumptions, and expectations. Approaching teaching as a reflective practitioner involves fusing personal beliefs and values into a professional identity”</w:t>
      </w:r>
      <w:r w:rsidRPr="007A4B77">
        <w:t xml:space="preserve"> (</w:t>
      </w:r>
      <w:proofErr w:type="spellStart"/>
      <w:r w:rsidRPr="007A4B77">
        <w:t>Larrivee</w:t>
      </w:r>
      <w:proofErr w:type="spellEnd"/>
      <w:r w:rsidRPr="007A4B77">
        <w:t>, 2000, p.293).</w:t>
      </w:r>
    </w:p>
    <w:p w14:paraId="2D018F4E" w14:textId="77777777" w:rsidR="0020733C" w:rsidRPr="00AF186C" w:rsidRDefault="0020733C" w:rsidP="00C62D73">
      <w:pPr>
        <w:ind w:firstLine="720"/>
      </w:pPr>
    </w:p>
    <w:p w14:paraId="61487AA9" w14:textId="69765484" w:rsidR="005F7830" w:rsidRPr="00AF186C" w:rsidRDefault="005F7830"/>
    <w:p w14:paraId="5DC16D19" w14:textId="60833777" w:rsidR="007D0496" w:rsidRPr="00AF186C" w:rsidRDefault="007D0496"/>
    <w:p w14:paraId="0C644A43" w14:textId="7E81A07D" w:rsidR="00936A82" w:rsidRDefault="00936A82"/>
    <w:p w14:paraId="4DF6C56F" w14:textId="0F010E11" w:rsidR="00936A82" w:rsidRDefault="00936A82"/>
    <w:p w14:paraId="36855461" w14:textId="3402DB8A" w:rsidR="00936A82" w:rsidRDefault="00936A82"/>
    <w:p w14:paraId="6CAD0FDA" w14:textId="46460C6A" w:rsidR="00936A82" w:rsidRDefault="00936A82"/>
    <w:p w14:paraId="08571FD8" w14:textId="116D5313" w:rsidR="00936A82" w:rsidRDefault="00936A82"/>
    <w:p w14:paraId="2A18BCD2" w14:textId="1210919E" w:rsidR="00936A82" w:rsidRDefault="00936A82"/>
    <w:p w14:paraId="20AF1F43" w14:textId="794EFE0A" w:rsidR="00936A82" w:rsidRDefault="00936A82"/>
    <w:p w14:paraId="2850A98F" w14:textId="77777777" w:rsidR="007A4B77" w:rsidRDefault="007A4B77"/>
    <w:p w14:paraId="37B5C04C" w14:textId="7EB2B181" w:rsidR="006F6BE1" w:rsidRPr="007A4B77" w:rsidRDefault="006F6BE1">
      <w:pPr>
        <w:rPr>
          <w:u w:val="single"/>
        </w:rPr>
      </w:pPr>
      <w:r w:rsidRPr="007A4B77">
        <w:rPr>
          <w:u w:val="single"/>
        </w:rPr>
        <w:t>Reference list.</w:t>
      </w:r>
    </w:p>
    <w:p w14:paraId="6B99D00C" w14:textId="77777777" w:rsidR="00936A82" w:rsidRDefault="00936A82"/>
    <w:p w14:paraId="66B3C43E" w14:textId="1903BCEB" w:rsidR="00027C74" w:rsidRDefault="00027C74">
      <w:r w:rsidRPr="00027C74">
        <w:t xml:space="preserve">Adelman, H.S. and Taylor, L. eds., </w:t>
      </w:r>
      <w:r w:rsidR="00DB29DB">
        <w:t>(</w:t>
      </w:r>
      <w:r w:rsidRPr="00027C74">
        <w:t>2009</w:t>
      </w:r>
      <w:r w:rsidR="00DB29DB">
        <w:t>)</w:t>
      </w:r>
      <w:r w:rsidRPr="00027C74">
        <w:t xml:space="preserve">. </w:t>
      </w:r>
      <w:r w:rsidRPr="00545FBA">
        <w:rPr>
          <w:i/>
          <w:iCs/>
        </w:rPr>
        <w:t xml:space="preserve">Mental health in schools: Engaging learners, preventing problems, and improving schools. </w:t>
      </w:r>
      <w:r w:rsidRPr="00027C74">
        <w:t>Corwin Press.</w:t>
      </w:r>
    </w:p>
    <w:p w14:paraId="017CBC67" w14:textId="77777777" w:rsidR="00027C74" w:rsidRDefault="00027C74"/>
    <w:p w14:paraId="3E761407" w14:textId="5959D0AD" w:rsidR="006F6BE1" w:rsidRDefault="006F6BE1" w:rsidP="006F6BE1">
      <w:r w:rsidRPr="006F6BE1">
        <w:t>Anderman, Eric M.</w:t>
      </w:r>
      <w:r w:rsidR="00FB487B">
        <w:t xml:space="preserve"> </w:t>
      </w:r>
      <w:r w:rsidR="00DB29DB">
        <w:t>(</w:t>
      </w:r>
      <w:r w:rsidR="00FB487B">
        <w:t>2023</w:t>
      </w:r>
      <w:r w:rsidR="00DB29DB" w:rsidRPr="00AB69D3">
        <w:rPr>
          <w:i/>
          <w:iCs/>
        </w:rPr>
        <w:t>)</w:t>
      </w:r>
      <w:r w:rsidR="00FB487B" w:rsidRPr="00AB69D3">
        <w:rPr>
          <w:i/>
          <w:iCs/>
        </w:rPr>
        <w:t>.</w:t>
      </w:r>
      <w:r w:rsidRPr="006F6BE1">
        <w:rPr>
          <w:i/>
          <w:iCs/>
        </w:rPr>
        <w:t> 'Extrinsic Rewards Undermine Motivation in the Classroom . . . Sometimes',</w:t>
      </w:r>
      <w:r w:rsidRPr="006F6BE1">
        <w:t> in Mimi Bong, John</w:t>
      </w:r>
      <w:r w:rsidR="00FB487B">
        <w:t xml:space="preserve"> M</w:t>
      </w:r>
      <w:r w:rsidRPr="006F6BE1">
        <w:t>arshall Reeve, and Sung-il Kim (eds), </w:t>
      </w:r>
      <w:r w:rsidRPr="006F6BE1">
        <w:rPr>
          <w:i/>
          <w:iCs/>
        </w:rPr>
        <w:t>Motivation Science: Controversies and Insights</w:t>
      </w:r>
      <w:r w:rsidRPr="006F6BE1">
        <w:t> (New York, 2023; online ed, Oxford Academic, 19 Jan. 2023), Pages 149–C4.1P28</w:t>
      </w:r>
      <w:r>
        <w:t>. Available from:</w:t>
      </w:r>
      <w:r w:rsidRPr="006F6BE1">
        <w:t> </w:t>
      </w:r>
      <w:hyperlink r:id="rId7" w:history="1">
        <w:r w:rsidRPr="006F6BE1">
          <w:rPr>
            <w:rStyle w:val="Hyperlink"/>
          </w:rPr>
          <w:t>https://doi.org/10.1093/oso/9780197662359.003.0025</w:t>
        </w:r>
      </w:hyperlink>
      <w:r w:rsidRPr="006F6BE1">
        <w:t>, accessed 20 Feb. 2023.</w:t>
      </w:r>
    </w:p>
    <w:p w14:paraId="65A7745B" w14:textId="77777777" w:rsidR="00216D57" w:rsidRDefault="00216D57" w:rsidP="006F6BE1"/>
    <w:p w14:paraId="6A83DD61" w14:textId="3D22BC99" w:rsidR="003D0356" w:rsidRDefault="00216D57" w:rsidP="006F6BE1">
      <w:proofErr w:type="spellStart"/>
      <w:r w:rsidRPr="00216D57">
        <w:t>Assor</w:t>
      </w:r>
      <w:proofErr w:type="spellEnd"/>
      <w:r w:rsidRPr="00216D57">
        <w:t xml:space="preserve">, A., </w:t>
      </w:r>
      <w:r>
        <w:t>and</w:t>
      </w:r>
      <w:r w:rsidRPr="00216D57">
        <w:t xml:space="preserve"> Kaplan, H. (2001). Mapping the domain of autonomy support: Five important ways to enhance or undermine students' experience of autonomy in learning. In A. </w:t>
      </w:r>
      <w:proofErr w:type="spellStart"/>
      <w:r w:rsidRPr="00216D57">
        <w:t>Efklides</w:t>
      </w:r>
      <w:proofErr w:type="spellEnd"/>
      <w:r w:rsidRPr="00216D57">
        <w:t>, J. Kuhl, &amp; R. M. Sorrentino (Eds.), Trends and prospects in motivation research (pp. 101–120). Kluwer Academic Publishers</w:t>
      </w:r>
    </w:p>
    <w:p w14:paraId="637359C3" w14:textId="77777777" w:rsidR="00216D57" w:rsidRDefault="00216D57" w:rsidP="006F6BE1"/>
    <w:p w14:paraId="021E1721" w14:textId="525BFBB4" w:rsidR="00AB69D3" w:rsidRDefault="00AB69D3" w:rsidP="006F6BE1">
      <w:r w:rsidRPr="00AB69D3">
        <w:t xml:space="preserve">Bassey, M. (1999) </w:t>
      </w:r>
      <w:r w:rsidRPr="00AB69D3">
        <w:rPr>
          <w:i/>
          <w:iCs/>
        </w:rPr>
        <w:t>Case study research in educational settings</w:t>
      </w:r>
      <w:r w:rsidRPr="00AB69D3">
        <w:t>. Buckingham: Open University Press.</w:t>
      </w:r>
    </w:p>
    <w:p w14:paraId="175EB564" w14:textId="77777777" w:rsidR="00AB69D3" w:rsidRDefault="00AB69D3" w:rsidP="006F6BE1"/>
    <w:p w14:paraId="699345CE" w14:textId="65756513" w:rsidR="003D0356" w:rsidRDefault="003D0356" w:rsidP="006F6BE1">
      <w:r>
        <w:t xml:space="preserve">BERA, </w:t>
      </w:r>
      <w:r w:rsidR="00DB29DB">
        <w:t>(</w:t>
      </w:r>
      <w:r>
        <w:t>2018</w:t>
      </w:r>
      <w:r w:rsidR="00DB29DB">
        <w:t>)</w:t>
      </w:r>
      <w:r>
        <w:t xml:space="preserve">. </w:t>
      </w:r>
      <w:r w:rsidRPr="00AB69D3">
        <w:rPr>
          <w:i/>
          <w:iCs/>
        </w:rPr>
        <w:t>Ethical Guideline for Educational Research.</w:t>
      </w:r>
      <w:r>
        <w:t xml:space="preserve"> Fourth edition.</w:t>
      </w:r>
    </w:p>
    <w:p w14:paraId="63B37BF1" w14:textId="77777777" w:rsidR="00BA0E55" w:rsidRDefault="00BA0E55" w:rsidP="006F6BE1"/>
    <w:p w14:paraId="741886C7" w14:textId="072D1048" w:rsidR="00EE02D2" w:rsidRDefault="00EE02D2" w:rsidP="006F6BE1">
      <w:r w:rsidRPr="00EE02D2">
        <w:t xml:space="preserve">Bloomberg, L.D. and Volpe, M. (2019) </w:t>
      </w:r>
      <w:r w:rsidRPr="00EE02D2">
        <w:rPr>
          <w:i/>
          <w:iCs/>
        </w:rPr>
        <w:t xml:space="preserve">Completing your Qualitative Dissertation: A road map from beginning to end. </w:t>
      </w:r>
      <w:r w:rsidRPr="00EE02D2">
        <w:t>4th Edition. CA: Sage.</w:t>
      </w:r>
    </w:p>
    <w:p w14:paraId="2E9DE24F" w14:textId="79FFB242" w:rsidR="00E61E22" w:rsidRDefault="00E61E22" w:rsidP="006F6BE1"/>
    <w:p w14:paraId="61668BB4" w14:textId="77A6B7EC" w:rsidR="00E61E22" w:rsidRDefault="00E61E22" w:rsidP="006F6BE1">
      <w:r>
        <w:t xml:space="preserve">Bolton, G. (2009) </w:t>
      </w:r>
      <w:r w:rsidRPr="00AB69D3">
        <w:rPr>
          <w:i/>
          <w:iCs/>
        </w:rPr>
        <w:t>Reflective Practice: Writing &amp; Professional Development.</w:t>
      </w:r>
      <w:r>
        <w:t xml:space="preserve"> Refle</w:t>
      </w:r>
      <w:r w:rsidR="00AB69D3">
        <w:t>c</w:t>
      </w:r>
      <w:r>
        <w:t xml:space="preserve">tion and Reflexivity. What and Why: Reflective practice: An introduction. </w:t>
      </w:r>
      <w:r w:rsidR="00031752">
        <w:t>SAGE.</w:t>
      </w:r>
    </w:p>
    <w:p w14:paraId="51EABDBD" w14:textId="357DCFCE" w:rsidR="00BA0E55" w:rsidRDefault="00BA0E55" w:rsidP="006F6BE1"/>
    <w:p w14:paraId="3699EB00" w14:textId="3C3DD14A" w:rsidR="00BA0E55" w:rsidRDefault="00BA0E55" w:rsidP="006F6BE1">
      <w:r w:rsidRPr="00BA0E55">
        <w:t xml:space="preserve">Braun, V. and Clarke, V. (2006) </w:t>
      </w:r>
      <w:r w:rsidRPr="00BA0E55">
        <w:rPr>
          <w:i/>
          <w:iCs/>
        </w:rPr>
        <w:t xml:space="preserve">Using thematic analysis in psychology. Qualitative Research in Psychology, </w:t>
      </w:r>
      <w:r w:rsidRPr="00BA0E55">
        <w:t>3 (2). pp. 77-101</w:t>
      </w:r>
    </w:p>
    <w:p w14:paraId="144D5D6C" w14:textId="7705C09D" w:rsidR="00D643E9" w:rsidRDefault="00D643E9" w:rsidP="006F6BE1"/>
    <w:p w14:paraId="32BB32B5" w14:textId="18295C14" w:rsidR="00D643E9" w:rsidRDefault="00D643E9" w:rsidP="006F6BE1">
      <w:pPr>
        <w:rPr>
          <w:rStyle w:val="Hyperlink"/>
        </w:rPr>
      </w:pPr>
      <w:r w:rsidRPr="0050243E">
        <w:lastRenderedPageBreak/>
        <w:t xml:space="preserve">Cameron, J., </w:t>
      </w:r>
      <w:r w:rsidR="00216D57">
        <w:t>and</w:t>
      </w:r>
      <w:r w:rsidRPr="0050243E">
        <w:t xml:space="preserve"> Pierce, W. D. </w:t>
      </w:r>
      <w:r w:rsidR="00DB29DB" w:rsidRPr="0050243E">
        <w:t>(</w:t>
      </w:r>
      <w:r w:rsidRPr="0050243E">
        <w:t>1994</w:t>
      </w:r>
      <w:r w:rsidR="00DB29DB" w:rsidRPr="0050243E">
        <w:t>)</w:t>
      </w:r>
      <w:r w:rsidRPr="0050243E">
        <w:t xml:space="preserve">. </w:t>
      </w:r>
      <w:r w:rsidRPr="00AB69D3">
        <w:rPr>
          <w:i/>
          <w:iCs/>
        </w:rPr>
        <w:t xml:space="preserve">Reinforcement, Reward, and Intrinsic Motivation: A Meta-Analysis. </w:t>
      </w:r>
      <w:r w:rsidRPr="00D643E9">
        <w:t xml:space="preserve">Review of Educational Research, 64(3), 363–423. </w:t>
      </w:r>
      <w:r>
        <w:t>Available at:</w:t>
      </w:r>
      <w:r w:rsidR="00936A82">
        <w:t xml:space="preserve"> </w:t>
      </w:r>
      <w:hyperlink r:id="rId8" w:history="1">
        <w:r w:rsidR="00F70104" w:rsidRPr="00DA07D0">
          <w:rPr>
            <w:rStyle w:val="Hyperlink"/>
          </w:rPr>
          <w:t>https://doi.org/10.2307/1170677 Accessed 19 February 2023</w:t>
        </w:r>
      </w:hyperlink>
    </w:p>
    <w:p w14:paraId="05BE361F" w14:textId="6D2F0858" w:rsidR="006F3E11" w:rsidRDefault="006F3E11" w:rsidP="006F6BE1">
      <w:pPr>
        <w:rPr>
          <w:rStyle w:val="Hyperlink"/>
        </w:rPr>
      </w:pPr>
    </w:p>
    <w:p w14:paraId="3BD41BEF" w14:textId="5590A7D0" w:rsidR="006F3E11" w:rsidRDefault="006F3E11" w:rsidP="006F3E11">
      <w:r>
        <w:t>Data Protection Act 2018</w:t>
      </w:r>
      <w:r>
        <w:t xml:space="preserve"> (2018)</w:t>
      </w:r>
      <w:r>
        <w:t xml:space="preserve">. Available at: </w:t>
      </w:r>
      <w:hyperlink r:id="rId9" w:history="1">
        <w:r w:rsidRPr="006D305C">
          <w:rPr>
            <w:rStyle w:val="Hyperlink"/>
          </w:rPr>
          <w:t>https://www.legislation.gov.uk/ukpga/2018/12/part/2</w:t>
        </w:r>
      </w:hyperlink>
      <w:r>
        <w:t xml:space="preserve"> </w:t>
      </w:r>
      <w:r>
        <w:t xml:space="preserve"> </w:t>
      </w:r>
      <w:r>
        <w:t>Accessed 21 February 2023.</w:t>
      </w:r>
    </w:p>
    <w:p w14:paraId="04C9474B" w14:textId="38C0CC5B" w:rsidR="00DC6D58" w:rsidRDefault="00DC6D58" w:rsidP="006F6BE1"/>
    <w:p w14:paraId="576C9D2B" w14:textId="187BBA81" w:rsidR="00DC6D58" w:rsidRDefault="00DC6D58" w:rsidP="006F6BE1">
      <w:proofErr w:type="spellStart"/>
      <w:r w:rsidRPr="009F71EA">
        <w:rPr>
          <w:lang w:val="it-IT"/>
        </w:rPr>
        <w:t>Deci</w:t>
      </w:r>
      <w:proofErr w:type="spellEnd"/>
      <w:r w:rsidRPr="009F71EA">
        <w:rPr>
          <w:lang w:val="it-IT"/>
        </w:rPr>
        <w:t xml:space="preserve">, E. L. (1975). </w:t>
      </w:r>
      <w:proofErr w:type="spellStart"/>
      <w:r w:rsidRPr="009F71EA">
        <w:rPr>
          <w:i/>
          <w:iCs/>
          <w:lang w:val="it-IT"/>
        </w:rPr>
        <w:t>Intrinsic</w:t>
      </w:r>
      <w:proofErr w:type="spellEnd"/>
      <w:r w:rsidRPr="009F71EA">
        <w:rPr>
          <w:i/>
          <w:iCs/>
          <w:lang w:val="it-IT"/>
        </w:rPr>
        <w:t xml:space="preserve"> </w:t>
      </w:r>
      <w:proofErr w:type="spellStart"/>
      <w:r w:rsidRPr="009F71EA">
        <w:rPr>
          <w:i/>
          <w:iCs/>
          <w:lang w:val="it-IT"/>
        </w:rPr>
        <w:t>Motivation</w:t>
      </w:r>
      <w:proofErr w:type="spellEnd"/>
      <w:r w:rsidRPr="009F71EA">
        <w:rPr>
          <w:lang w:val="it-IT"/>
        </w:rPr>
        <w:t xml:space="preserve">. </w:t>
      </w:r>
      <w:r w:rsidRPr="00DC6D58">
        <w:t>New York:</w:t>
      </w:r>
      <w:r w:rsidR="00216D57">
        <w:t xml:space="preserve"> Plenum</w:t>
      </w:r>
    </w:p>
    <w:p w14:paraId="5B1C933B" w14:textId="2F7FBEC0" w:rsidR="00F70104" w:rsidRDefault="00F70104" w:rsidP="006F6BE1"/>
    <w:p w14:paraId="52C58D89" w14:textId="2F27D3B5" w:rsidR="00F70104" w:rsidRDefault="00F70104" w:rsidP="006F6BE1">
      <w:r w:rsidRPr="00F70104">
        <w:t xml:space="preserve">Deci, E. L., </w:t>
      </w:r>
      <w:r w:rsidR="00216D57">
        <w:t>and</w:t>
      </w:r>
      <w:r w:rsidRPr="00F70104">
        <w:t xml:space="preserve"> Ryan, R. M. (1985). </w:t>
      </w:r>
      <w:r w:rsidRPr="00F70104">
        <w:rPr>
          <w:i/>
          <w:iCs/>
        </w:rPr>
        <w:t xml:space="preserve">Intrinsic Motivation and Self-Determination in Human </w:t>
      </w:r>
      <w:proofErr w:type="spellStart"/>
      <w:r w:rsidRPr="00F70104">
        <w:rPr>
          <w:i/>
          <w:iCs/>
        </w:rPr>
        <w:t>Behavior</w:t>
      </w:r>
      <w:proofErr w:type="spellEnd"/>
      <w:r w:rsidRPr="00F70104">
        <w:rPr>
          <w:i/>
          <w:iCs/>
        </w:rPr>
        <w:t>.</w:t>
      </w:r>
      <w:r w:rsidRPr="00F70104">
        <w:t xml:space="preserve"> New York: Plenum.</w:t>
      </w:r>
    </w:p>
    <w:p w14:paraId="02FBF26A" w14:textId="77777777" w:rsidR="00027C74" w:rsidRDefault="00027C74" w:rsidP="006F6BE1"/>
    <w:p w14:paraId="6D79A6C5" w14:textId="34C0C8AD" w:rsidR="00170C43" w:rsidRDefault="00027C74" w:rsidP="006F6BE1">
      <w:r w:rsidRPr="00027C74">
        <w:t xml:space="preserve">Deci, E.L., </w:t>
      </w:r>
      <w:proofErr w:type="spellStart"/>
      <w:r w:rsidRPr="00027C74">
        <w:t>Koestner</w:t>
      </w:r>
      <w:proofErr w:type="spellEnd"/>
      <w:r w:rsidRPr="00027C74">
        <w:t xml:space="preserve">, R. and Ryan, R.M., </w:t>
      </w:r>
      <w:r w:rsidR="00DB29DB">
        <w:t>(</w:t>
      </w:r>
      <w:r w:rsidRPr="00027C74">
        <w:t>1999</w:t>
      </w:r>
      <w:r w:rsidR="00DB29DB">
        <w:t>)</w:t>
      </w:r>
      <w:r w:rsidRPr="00027C74">
        <w:t xml:space="preserve">. </w:t>
      </w:r>
      <w:r w:rsidRPr="00AB69D3">
        <w:rPr>
          <w:i/>
          <w:iCs/>
        </w:rPr>
        <w:t>A meta-analytic review of experiments examining the effects of extrinsic rewards on intrinsic motivation.</w:t>
      </w:r>
      <w:r w:rsidRPr="00027C74">
        <w:t xml:space="preserve"> Psychological bulletin, 125(6), p.627.</w:t>
      </w:r>
    </w:p>
    <w:p w14:paraId="2319C70F" w14:textId="77777777" w:rsidR="00CB0A04" w:rsidRDefault="00CB0A04" w:rsidP="006F6BE1"/>
    <w:p w14:paraId="6EAD6652" w14:textId="24C5F5F8" w:rsidR="00B07ECD" w:rsidRDefault="00B07ECD" w:rsidP="006F6BE1">
      <w:r w:rsidRPr="00B07ECD">
        <w:t xml:space="preserve">Deci, E.L., </w:t>
      </w:r>
      <w:proofErr w:type="spellStart"/>
      <w:r w:rsidRPr="00B07ECD">
        <w:t>Koestner</w:t>
      </w:r>
      <w:proofErr w:type="spellEnd"/>
      <w:r w:rsidRPr="00B07ECD">
        <w:t xml:space="preserve">, R. and Ryan, R.M., </w:t>
      </w:r>
      <w:r w:rsidR="00DB29DB">
        <w:t>(</w:t>
      </w:r>
      <w:r w:rsidRPr="00B07ECD">
        <w:t>2001</w:t>
      </w:r>
      <w:r w:rsidR="00DB29DB">
        <w:t>)</w:t>
      </w:r>
      <w:r w:rsidRPr="00B07ECD">
        <w:t>.</w:t>
      </w:r>
      <w:r w:rsidRPr="00AB69D3">
        <w:rPr>
          <w:i/>
          <w:iCs/>
        </w:rPr>
        <w:t xml:space="preserve"> Extrinsic rewards and intrinsic motivation in education: Reconsidered once again. </w:t>
      </w:r>
      <w:r w:rsidRPr="00B07ECD">
        <w:t>Review of educational research, 71(1), pp.1-27.</w:t>
      </w:r>
    </w:p>
    <w:p w14:paraId="502B9D83" w14:textId="77777777" w:rsidR="00CB0A04" w:rsidRDefault="00CB0A04" w:rsidP="006F6BE1"/>
    <w:p w14:paraId="16FC796E" w14:textId="4E09F0CE" w:rsidR="00CB0A04" w:rsidRPr="0050243E" w:rsidRDefault="00CB0A04" w:rsidP="006F6BE1">
      <w:pPr>
        <w:rPr>
          <w:lang w:val="fr-FR"/>
        </w:rPr>
      </w:pPr>
      <w:r w:rsidRPr="00CB0A04">
        <w:t xml:space="preserve">Deci, E.L. and Ryan, R.M., </w:t>
      </w:r>
      <w:r w:rsidR="00DB29DB">
        <w:t>(</w:t>
      </w:r>
      <w:r w:rsidRPr="00CB0A04">
        <w:t>2008</w:t>
      </w:r>
      <w:r w:rsidR="00DB29DB">
        <w:t>)</w:t>
      </w:r>
      <w:r w:rsidRPr="00CB0A04">
        <w:t xml:space="preserve">. </w:t>
      </w:r>
      <w:r w:rsidRPr="00AB69D3">
        <w:rPr>
          <w:i/>
          <w:iCs/>
        </w:rPr>
        <w:t xml:space="preserve">Facilitating optimal motivation and psychological well-being across life's domains. </w:t>
      </w:r>
      <w:r w:rsidRPr="0050243E">
        <w:rPr>
          <w:lang w:val="fr-FR"/>
        </w:rPr>
        <w:t xml:space="preserve">Canadian </w:t>
      </w:r>
      <w:proofErr w:type="spellStart"/>
      <w:r w:rsidRPr="0050243E">
        <w:rPr>
          <w:lang w:val="fr-FR"/>
        </w:rPr>
        <w:t>psychology</w:t>
      </w:r>
      <w:proofErr w:type="spellEnd"/>
      <w:r w:rsidRPr="0050243E">
        <w:rPr>
          <w:lang w:val="fr-FR"/>
        </w:rPr>
        <w:t>/Psychologie canadienne, 49(1), p.14.</w:t>
      </w:r>
    </w:p>
    <w:p w14:paraId="323F1E6D" w14:textId="3A7F0C12" w:rsidR="00A81484" w:rsidRPr="0050243E" w:rsidRDefault="00A81484" w:rsidP="006F6BE1">
      <w:pPr>
        <w:rPr>
          <w:lang w:val="fr-FR"/>
        </w:rPr>
      </w:pPr>
    </w:p>
    <w:p w14:paraId="36FEEB87" w14:textId="36ECA5F3" w:rsidR="00A81484" w:rsidRDefault="00A81484" w:rsidP="006F6BE1">
      <w:bookmarkStart w:id="1" w:name="_Hlk127990594"/>
      <w:proofErr w:type="spellStart"/>
      <w:r w:rsidRPr="0050243E">
        <w:rPr>
          <w:lang w:val="fr-FR"/>
        </w:rPr>
        <w:t>Dezfouli</w:t>
      </w:r>
      <w:proofErr w:type="spellEnd"/>
      <w:r w:rsidRPr="0050243E">
        <w:rPr>
          <w:lang w:val="fr-FR"/>
        </w:rPr>
        <w:t xml:space="preserve">, A., and </w:t>
      </w:r>
      <w:proofErr w:type="spellStart"/>
      <w:r w:rsidRPr="0050243E">
        <w:rPr>
          <w:lang w:val="fr-FR"/>
        </w:rPr>
        <w:t>Balleine</w:t>
      </w:r>
      <w:proofErr w:type="spellEnd"/>
      <w:r w:rsidRPr="0050243E">
        <w:rPr>
          <w:lang w:val="fr-FR"/>
        </w:rPr>
        <w:t xml:space="preserve">, B. W. (2012). </w:t>
      </w:r>
      <w:bookmarkEnd w:id="1"/>
      <w:r w:rsidRPr="00AB69D3">
        <w:rPr>
          <w:i/>
          <w:iCs/>
        </w:rPr>
        <w:t>Habits, action sequences and reinforcement learning.</w:t>
      </w:r>
      <w:r w:rsidRPr="00A81484">
        <w:t xml:space="preserve"> European Journal of Neuroscience, 35(7), 1036-1051.</w:t>
      </w:r>
    </w:p>
    <w:p w14:paraId="2FA73B56" w14:textId="3D9C26D6" w:rsidR="00A66C4F" w:rsidRDefault="00A66C4F" w:rsidP="006F6BE1"/>
    <w:p w14:paraId="2A8ABC5B" w14:textId="31423408" w:rsidR="00A66C4F" w:rsidRDefault="00A66C4F" w:rsidP="006F6BE1">
      <w:r w:rsidRPr="00A66C4F">
        <w:t xml:space="preserve">Diedrich, J. L. (2010). </w:t>
      </w:r>
      <w:r w:rsidRPr="00AB69D3">
        <w:rPr>
          <w:i/>
          <w:iCs/>
        </w:rPr>
        <w:t>Motivating students using positive reinforcement</w:t>
      </w:r>
      <w:r w:rsidRPr="00A66C4F">
        <w:t xml:space="preserve"> (Doctoral dissertation).</w:t>
      </w:r>
    </w:p>
    <w:p w14:paraId="1D6E0E7D" w14:textId="222E8B68" w:rsidR="00B07ECD" w:rsidRDefault="00B07ECD" w:rsidP="006F6BE1"/>
    <w:p w14:paraId="6EA6DEE2" w14:textId="27950533" w:rsidR="00B07ECD" w:rsidRDefault="00B07ECD" w:rsidP="006F6BE1">
      <w:r w:rsidRPr="00B07ECD">
        <w:t xml:space="preserve">Dweck, C.S., </w:t>
      </w:r>
      <w:r w:rsidR="00DB29DB">
        <w:t>(</w:t>
      </w:r>
      <w:r w:rsidRPr="00B07ECD">
        <w:t>1999</w:t>
      </w:r>
      <w:r w:rsidR="00DB29DB">
        <w:t>)</w:t>
      </w:r>
      <w:r w:rsidRPr="00B07ECD">
        <w:t xml:space="preserve">. </w:t>
      </w:r>
      <w:r w:rsidRPr="00AB69D3">
        <w:rPr>
          <w:i/>
          <w:iCs/>
        </w:rPr>
        <w:t>Caution--Praise Can Be Dangerous</w:t>
      </w:r>
      <w:r w:rsidRPr="00B07ECD">
        <w:t>. American Educator, 23(1), pp.4-9.</w:t>
      </w:r>
    </w:p>
    <w:p w14:paraId="24B1418D" w14:textId="3F2C7718" w:rsidR="00B07ECD" w:rsidRDefault="00B07ECD" w:rsidP="006F6BE1"/>
    <w:p w14:paraId="27E1A864" w14:textId="130AE986" w:rsidR="00B07ECD" w:rsidRDefault="00B07ECD" w:rsidP="006F6BE1">
      <w:r w:rsidRPr="00B07ECD">
        <w:t xml:space="preserve">Dweck, C.S., </w:t>
      </w:r>
      <w:r w:rsidR="00DB29DB">
        <w:t>(</w:t>
      </w:r>
      <w:r w:rsidRPr="00B07ECD">
        <w:t>2006</w:t>
      </w:r>
      <w:r w:rsidR="00DB29DB">
        <w:t>)</w:t>
      </w:r>
      <w:r w:rsidRPr="00B07ECD">
        <w:t>. </w:t>
      </w:r>
      <w:r w:rsidRPr="00B07ECD">
        <w:rPr>
          <w:i/>
          <w:iCs/>
        </w:rPr>
        <w:t>Mindset: The new psychology of success</w:t>
      </w:r>
      <w:r w:rsidRPr="00B07ECD">
        <w:t>. Random house.</w:t>
      </w:r>
    </w:p>
    <w:p w14:paraId="24AD6703" w14:textId="2B55B3CF" w:rsidR="006F3E11" w:rsidRDefault="006F3E11" w:rsidP="006F6BE1"/>
    <w:p w14:paraId="11DFDE40" w14:textId="39E1C2EC" w:rsidR="006F3E11" w:rsidRDefault="006F3E11" w:rsidP="006F6BE1">
      <w:r>
        <w:t xml:space="preserve">Estyn. (2017) Available at: </w:t>
      </w:r>
      <w:hyperlink r:id="rId10" w:history="1">
        <w:r w:rsidRPr="006D305C">
          <w:rPr>
            <w:rStyle w:val="Hyperlink"/>
          </w:rPr>
          <w:t>https://www.estyn.gov.wales/provider/6702172</w:t>
        </w:r>
      </w:hyperlink>
      <w:r>
        <w:t xml:space="preserve"> Accessed on 20 February 2023.</w:t>
      </w:r>
    </w:p>
    <w:p w14:paraId="274F11A5" w14:textId="1F649C84" w:rsidR="00934F2F" w:rsidRDefault="00934F2F" w:rsidP="006F6BE1"/>
    <w:p w14:paraId="71D548EB" w14:textId="3F18EDE8" w:rsidR="00934F2F" w:rsidRDefault="00934F2F" w:rsidP="006F6BE1">
      <w:r w:rsidRPr="00934F2F">
        <w:lastRenderedPageBreak/>
        <w:t xml:space="preserve">Gall, M. D., </w:t>
      </w:r>
      <w:r w:rsidR="00216D57">
        <w:t>and</w:t>
      </w:r>
      <w:r w:rsidRPr="00934F2F">
        <w:t xml:space="preserve"> Borg, W. R. (Eds.). (2005). </w:t>
      </w:r>
      <w:r w:rsidRPr="00AB69D3">
        <w:rPr>
          <w:i/>
          <w:iCs/>
        </w:rPr>
        <w:t>Applying educational research: A practical guide</w:t>
      </w:r>
      <w:r w:rsidRPr="00934F2F">
        <w:t>. USA: Pearson Education, Inc.</w:t>
      </w:r>
    </w:p>
    <w:p w14:paraId="003AA6F0" w14:textId="6523070C" w:rsidR="00F8699D" w:rsidRDefault="00F8699D" w:rsidP="006F6BE1"/>
    <w:p w14:paraId="0BD24A9B" w14:textId="16216F0A" w:rsidR="00F8699D" w:rsidRDefault="00F8699D" w:rsidP="006F6BE1">
      <w:proofErr w:type="spellStart"/>
      <w:r w:rsidRPr="00F8699D">
        <w:t>Grauer</w:t>
      </w:r>
      <w:proofErr w:type="spellEnd"/>
      <w:r w:rsidRPr="00F8699D">
        <w:t xml:space="preserve">, K. (2012). </w:t>
      </w:r>
      <w:r w:rsidRPr="00AB69D3">
        <w:rPr>
          <w:i/>
          <w:iCs/>
        </w:rPr>
        <w:t>A Case for Case Study Research in Education.</w:t>
      </w:r>
      <w:r w:rsidRPr="00F8699D">
        <w:t xml:space="preserve"> In: Klein, S.R. (eds) Action Research Methods. Palgrave Macmillan, New York</w:t>
      </w:r>
      <w:r w:rsidR="007E7D7A">
        <w:t>.</w:t>
      </w:r>
    </w:p>
    <w:p w14:paraId="1BAD8909" w14:textId="6B6ECCCC" w:rsidR="00216D57" w:rsidRDefault="00216D57" w:rsidP="006F6BE1"/>
    <w:p w14:paraId="14B3A699" w14:textId="4C9F2454" w:rsidR="00216D57" w:rsidRDefault="00216D57" w:rsidP="006F6BE1">
      <w:proofErr w:type="spellStart"/>
      <w:r w:rsidRPr="00216D57">
        <w:t>Grolnick</w:t>
      </w:r>
      <w:proofErr w:type="spellEnd"/>
      <w:r w:rsidRPr="00216D57">
        <w:t xml:space="preserve">, W. S., </w:t>
      </w:r>
      <w:r>
        <w:t>and</w:t>
      </w:r>
      <w:r w:rsidRPr="00216D57">
        <w:t xml:space="preserve"> Ryan, R. M. (1990). Self-Perceptions, Motivation, and Adjustment in Children with Learning Disabilities: A Multiple Group Comparison Study. Journal of Learning Disabilities, 23, 177-184</w:t>
      </w:r>
    </w:p>
    <w:p w14:paraId="4D1CF231" w14:textId="6A840F33" w:rsidR="0095728E" w:rsidRDefault="0095728E" w:rsidP="006F6BE1"/>
    <w:p w14:paraId="674809B7" w14:textId="7A40952C" w:rsidR="0095728E" w:rsidRDefault="0095728E" w:rsidP="006F6BE1">
      <w:proofErr w:type="spellStart"/>
      <w:r w:rsidRPr="0095728E">
        <w:t>Fastrich</w:t>
      </w:r>
      <w:proofErr w:type="spellEnd"/>
      <w:r w:rsidRPr="0095728E">
        <w:t xml:space="preserve">, G.M., Kerr, T., Castel, A.D., </w:t>
      </w:r>
      <w:r w:rsidR="00216D57">
        <w:t>and</w:t>
      </w:r>
      <w:r w:rsidRPr="0095728E">
        <w:t xml:space="preserve"> Murayama, K. </w:t>
      </w:r>
      <w:r w:rsidR="00DB29DB">
        <w:t>(</w:t>
      </w:r>
      <w:r>
        <w:t>2018</w:t>
      </w:r>
      <w:r w:rsidR="00DB29DB">
        <w:t>)</w:t>
      </w:r>
      <w:r w:rsidRPr="0095728E">
        <w:t xml:space="preserve">. </w:t>
      </w:r>
      <w:r w:rsidRPr="00AB69D3">
        <w:rPr>
          <w:i/>
          <w:iCs/>
        </w:rPr>
        <w:t xml:space="preserve">The role of interest in memory for trivia questions: An investigation with a large-scale database. </w:t>
      </w:r>
      <w:r w:rsidRPr="0095728E">
        <w:t>Motivation Science.</w:t>
      </w:r>
    </w:p>
    <w:p w14:paraId="062678E1" w14:textId="0CF7F91A" w:rsidR="001661FB" w:rsidRDefault="001661FB" w:rsidP="006F6BE1"/>
    <w:p w14:paraId="2BA87CDD" w14:textId="1A710967" w:rsidR="001661FB" w:rsidRDefault="00B11709" w:rsidP="001661FB">
      <w:r w:rsidRPr="0050243E">
        <w:t>Hancock</w:t>
      </w:r>
      <w:r w:rsidR="002A56EF" w:rsidRPr="0050243E">
        <w:t>,</w:t>
      </w:r>
      <w:r w:rsidR="001661FB" w:rsidRPr="0050243E">
        <w:t xml:space="preserve"> R.</w:t>
      </w:r>
      <w:r w:rsidR="002A56EF" w:rsidRPr="0050243E">
        <w:t xml:space="preserve"> </w:t>
      </w:r>
      <w:r w:rsidRPr="0050243E">
        <w:t>D</w:t>
      </w:r>
      <w:r w:rsidR="001661FB" w:rsidRPr="0050243E">
        <w:t xml:space="preserve">, et al. </w:t>
      </w:r>
      <w:r w:rsidR="00DB29DB" w:rsidRPr="00AB69D3">
        <w:t>(</w:t>
      </w:r>
      <w:r w:rsidR="002A56EF" w:rsidRPr="00AB69D3">
        <w:t>2021</w:t>
      </w:r>
      <w:r w:rsidR="00DB29DB" w:rsidRPr="00AB69D3">
        <w:t>)</w:t>
      </w:r>
      <w:r w:rsidR="002A56EF" w:rsidRPr="00AB69D3">
        <w:t xml:space="preserve">. </w:t>
      </w:r>
      <w:r w:rsidR="001661FB" w:rsidRPr="00AB69D3">
        <w:rPr>
          <w:i/>
          <w:iCs/>
        </w:rPr>
        <w:t>Doing Case Study Research : A Practical Guide for Beginning Researchers</w:t>
      </w:r>
      <w:r w:rsidR="00AB69D3" w:rsidRPr="00AB69D3">
        <w:rPr>
          <w:i/>
          <w:iCs/>
        </w:rPr>
        <w:t>.</w:t>
      </w:r>
      <w:r w:rsidR="001661FB" w:rsidRPr="00AB69D3">
        <w:rPr>
          <w:i/>
          <w:iCs/>
        </w:rPr>
        <w:t xml:space="preserve"> </w:t>
      </w:r>
      <w:r w:rsidR="001661FB">
        <w:t xml:space="preserve">Teachers College Press. ProQuest </w:t>
      </w:r>
      <w:proofErr w:type="spellStart"/>
      <w:r w:rsidR="001661FB">
        <w:t>Ebook</w:t>
      </w:r>
      <w:proofErr w:type="spellEnd"/>
      <w:r w:rsidR="001661FB">
        <w:t xml:space="preserve"> Central, </w:t>
      </w:r>
      <w:r w:rsidR="00936A82">
        <w:t>Available at:</w:t>
      </w:r>
      <w:r w:rsidR="00545FBA">
        <w:t xml:space="preserve"> </w:t>
      </w:r>
      <w:hyperlink r:id="rId11" w:history="1">
        <w:r w:rsidR="008A3886" w:rsidRPr="009C7FFE">
          <w:rPr>
            <w:rStyle w:val="Hyperlink"/>
          </w:rPr>
          <w:t>http://ebookcentral.proquest.com/lib/trinity/detail.action?docID=6733185</w:t>
        </w:r>
      </w:hyperlink>
      <w:r w:rsidR="001661FB">
        <w:t xml:space="preserve">. </w:t>
      </w:r>
      <w:r w:rsidR="00936A82">
        <w:t>Accessed on 22 February 2023</w:t>
      </w:r>
    </w:p>
    <w:p w14:paraId="434FF00C" w14:textId="6CB8C437" w:rsidR="001A4B4D" w:rsidRDefault="001A4B4D" w:rsidP="001661FB"/>
    <w:p w14:paraId="074C533E" w14:textId="32E5424A" w:rsidR="001A4B4D" w:rsidRDefault="001A4B4D" w:rsidP="001661FB">
      <w:r>
        <w:t>Holmes, A. G. D. (2020)</w:t>
      </w:r>
      <w:r w:rsidRPr="001A4B4D">
        <w:t xml:space="preserve">. </w:t>
      </w:r>
      <w:r w:rsidRPr="00AB69D3">
        <w:rPr>
          <w:i/>
          <w:iCs/>
        </w:rPr>
        <w:t>“Researcher Positionality - A Consideration of Its Influence and Place in Qualitative Research - A New Researcher Guide.”</w:t>
      </w:r>
      <w:r w:rsidRPr="001A4B4D">
        <w:t xml:space="preserve"> </w:t>
      </w:r>
      <w:proofErr w:type="spellStart"/>
      <w:r w:rsidRPr="001A4B4D">
        <w:t>Shanlax</w:t>
      </w:r>
      <w:proofErr w:type="spellEnd"/>
      <w:r w:rsidRPr="001A4B4D">
        <w:t xml:space="preserve"> International Journal of Education, vol. 8, no. 4, pp. 1-10.</w:t>
      </w:r>
    </w:p>
    <w:p w14:paraId="202CE34E" w14:textId="7518F9AE" w:rsidR="00464C83" w:rsidRDefault="00464C83" w:rsidP="001661FB"/>
    <w:p w14:paraId="5A2F79F3" w14:textId="1EC4DB7F" w:rsidR="00464C83" w:rsidRDefault="00464C83" w:rsidP="001661FB">
      <w:r w:rsidRPr="00464C83">
        <w:t>Kiger</w:t>
      </w:r>
      <w:r>
        <w:t>,</w:t>
      </w:r>
      <w:r w:rsidRPr="00464C83">
        <w:t xml:space="preserve"> M</w:t>
      </w:r>
      <w:r>
        <w:t xml:space="preserve">. </w:t>
      </w:r>
      <w:r w:rsidRPr="00464C83">
        <w:t xml:space="preserve">E, </w:t>
      </w:r>
      <w:r>
        <w:t xml:space="preserve">and </w:t>
      </w:r>
      <w:proofErr w:type="spellStart"/>
      <w:r w:rsidRPr="00464C83">
        <w:t>Varpio</w:t>
      </w:r>
      <w:proofErr w:type="spellEnd"/>
      <w:r>
        <w:t>,</w:t>
      </w:r>
      <w:r w:rsidRPr="00464C83">
        <w:t xml:space="preserve"> L.</w:t>
      </w:r>
      <w:r>
        <w:t>(2020)</w:t>
      </w:r>
      <w:r w:rsidRPr="00464C83">
        <w:t xml:space="preserve"> Thematic analysis of qualitative data: AMEE Guide No. 131. Med Teach.</w:t>
      </w:r>
    </w:p>
    <w:p w14:paraId="2190496F" w14:textId="375DDABA" w:rsidR="00B07ECD" w:rsidRDefault="00B07ECD" w:rsidP="006F6BE1"/>
    <w:p w14:paraId="087B93B2" w14:textId="66305120" w:rsidR="00B07ECD" w:rsidRDefault="00B07ECD" w:rsidP="00B07ECD">
      <w:r w:rsidRPr="00B02AA5">
        <w:t xml:space="preserve">Kohn, A. </w:t>
      </w:r>
      <w:r w:rsidR="00DB29DB">
        <w:t>(</w:t>
      </w:r>
      <w:r w:rsidRPr="00B02AA5">
        <w:t>1993</w:t>
      </w:r>
      <w:r w:rsidR="00DB29DB">
        <w:t>)</w:t>
      </w:r>
      <w:r w:rsidRPr="00B02AA5">
        <w:t xml:space="preserve">. </w:t>
      </w:r>
      <w:r w:rsidRPr="00AB69D3">
        <w:rPr>
          <w:i/>
          <w:iCs/>
        </w:rPr>
        <w:t xml:space="preserve">Punished by rewards: The trouble with gold stars, incentive plans, A 's, praise, and other bribes. </w:t>
      </w:r>
      <w:r w:rsidRPr="00B02AA5">
        <w:t>Boston: Houghton Mifflin</w:t>
      </w:r>
      <w:r>
        <w:t>.</w:t>
      </w:r>
    </w:p>
    <w:p w14:paraId="66A519A8" w14:textId="66D6247C" w:rsidR="007A4B77" w:rsidRDefault="007A4B77" w:rsidP="00B07ECD"/>
    <w:p w14:paraId="40429CD0" w14:textId="3C6EB8C2" w:rsidR="007A4B77" w:rsidRDefault="007A4B77" w:rsidP="00B07ECD">
      <w:proofErr w:type="spellStart"/>
      <w:r w:rsidRPr="007A4B77">
        <w:t>Larrivee</w:t>
      </w:r>
      <w:proofErr w:type="spellEnd"/>
      <w:r w:rsidRPr="007A4B77">
        <w:t>, B. (2000) Transforming teaching practice: becoming the critically reflective teacher, Reflective Practice, 1(3), 293-307.</w:t>
      </w:r>
    </w:p>
    <w:p w14:paraId="19613C8A" w14:textId="425C4CA1" w:rsidR="00B25DFE" w:rsidRDefault="00B25DFE" w:rsidP="00B07ECD"/>
    <w:p w14:paraId="22EF6DAD" w14:textId="3B9F5A41" w:rsidR="00B07ECD" w:rsidRDefault="00B25DFE" w:rsidP="006F6BE1">
      <w:r w:rsidRPr="0050243E">
        <w:t xml:space="preserve">Lepper, M. R., Greene, D., </w:t>
      </w:r>
      <w:r w:rsidR="00216D57">
        <w:t>and</w:t>
      </w:r>
      <w:r w:rsidRPr="0050243E">
        <w:t xml:space="preserve"> Nisbett, R. E. (1973). </w:t>
      </w:r>
      <w:r w:rsidRPr="00B25DFE">
        <w:rPr>
          <w:i/>
          <w:iCs/>
        </w:rPr>
        <w:t>Undermining children's intrinsic interest with extrinsic reward: A test of the "</w:t>
      </w:r>
      <w:proofErr w:type="spellStart"/>
      <w:r w:rsidRPr="00B25DFE">
        <w:rPr>
          <w:i/>
          <w:iCs/>
        </w:rPr>
        <w:t>overjustification</w:t>
      </w:r>
      <w:proofErr w:type="spellEnd"/>
      <w:r w:rsidRPr="00B25DFE">
        <w:rPr>
          <w:i/>
          <w:iCs/>
        </w:rPr>
        <w:t>" hypothesis.</w:t>
      </w:r>
      <w:r w:rsidRPr="00B25DFE">
        <w:t xml:space="preserve"> Journal of Personality and Social Psychology, 28, 129-</w:t>
      </w:r>
      <w:r>
        <w:t>137</w:t>
      </w:r>
    </w:p>
    <w:p w14:paraId="6B563B5D" w14:textId="77777777" w:rsidR="007A4B77" w:rsidRDefault="007A4B77" w:rsidP="006F6BE1"/>
    <w:p w14:paraId="66DC44C7" w14:textId="10B3CA06" w:rsidR="00170C43" w:rsidRDefault="00170C43" w:rsidP="006F6BE1">
      <w:r w:rsidRPr="00170C43">
        <w:lastRenderedPageBreak/>
        <w:t xml:space="preserve">Lepper, M. R., </w:t>
      </w:r>
      <w:proofErr w:type="spellStart"/>
      <w:r w:rsidRPr="00170C43">
        <w:t>Keavney</w:t>
      </w:r>
      <w:proofErr w:type="spellEnd"/>
      <w:r w:rsidRPr="00170C43">
        <w:t xml:space="preserve">, M., </w:t>
      </w:r>
      <w:r>
        <w:t>and</w:t>
      </w:r>
      <w:r w:rsidRPr="00170C43">
        <w:t xml:space="preserve"> Drake, M. </w:t>
      </w:r>
      <w:r w:rsidR="00DB29DB">
        <w:t>(</w:t>
      </w:r>
      <w:r w:rsidRPr="00170C43">
        <w:t>1996</w:t>
      </w:r>
      <w:r w:rsidR="00DB29DB">
        <w:t>)</w:t>
      </w:r>
      <w:r w:rsidRPr="00170C43">
        <w:t xml:space="preserve">. </w:t>
      </w:r>
      <w:r w:rsidRPr="00AB69D3">
        <w:rPr>
          <w:i/>
          <w:iCs/>
        </w:rPr>
        <w:t>Intrinsic Motivation and Extrinsic Rewards: A Commentary on Cameron and Pierce’s Meta-Analysis.</w:t>
      </w:r>
      <w:r w:rsidRPr="00170C43">
        <w:t xml:space="preserve"> Review of Educational Research, 66(1), 5–32. </w:t>
      </w:r>
      <w:r w:rsidR="00D643E9">
        <w:t xml:space="preserve">Available at: </w:t>
      </w:r>
      <w:hyperlink r:id="rId12" w:history="1">
        <w:r w:rsidR="00D643E9" w:rsidRPr="00DA07D0">
          <w:rPr>
            <w:rStyle w:val="Hyperlink"/>
          </w:rPr>
          <w:t>https://doi.org/10.2307/1170723</w:t>
        </w:r>
      </w:hyperlink>
      <w:r>
        <w:t xml:space="preserve"> </w:t>
      </w:r>
      <w:r w:rsidR="00A81484" w:rsidRPr="00A81484">
        <w:t>Accessed on: 22 February 2023</w:t>
      </w:r>
    </w:p>
    <w:p w14:paraId="5C59FFDA" w14:textId="03B92677" w:rsidR="00BA0E55" w:rsidRDefault="00BA0E55" w:rsidP="006F6BE1"/>
    <w:p w14:paraId="7D156CF5" w14:textId="43AAD5B6" w:rsidR="00BA0E55" w:rsidRDefault="00BA0E55" w:rsidP="006F6BE1">
      <w:r w:rsidRPr="00BA0E55">
        <w:t>McGuire, M. and Delahunt, B. (2017)</w:t>
      </w:r>
      <w:r w:rsidRPr="00BA0E55">
        <w:rPr>
          <w:i/>
          <w:iCs/>
        </w:rPr>
        <w:t xml:space="preserve"> Doing a Thematical Analysis: A Practical, Step by Step Guide for Learning and Teaching Scholars,</w:t>
      </w:r>
      <w:r w:rsidRPr="00BA0E55">
        <w:t xml:space="preserve"> All Ireland Journal of Teaching and Learning in Education, 9(3)</w:t>
      </w:r>
    </w:p>
    <w:p w14:paraId="5693601F" w14:textId="77777777" w:rsidR="00DF2EAB" w:rsidRDefault="00DF2EAB" w:rsidP="006F6BE1"/>
    <w:p w14:paraId="22F99705" w14:textId="56265501" w:rsidR="00B07ECD" w:rsidRDefault="00DF2EAB" w:rsidP="006F6BE1">
      <w:r w:rsidRPr="00DF2EAB">
        <w:t xml:space="preserve">Mason, J. (2018). </w:t>
      </w:r>
      <w:r w:rsidRPr="00AB69D3">
        <w:rPr>
          <w:i/>
          <w:iCs/>
        </w:rPr>
        <w:t>Qualitative researching</w:t>
      </w:r>
      <w:r w:rsidR="00AB69D3">
        <w:t>.</w:t>
      </w:r>
      <w:r w:rsidRPr="00DF2EAB">
        <w:t xml:space="preserve"> (3rd ed.). Sage.</w:t>
      </w:r>
    </w:p>
    <w:p w14:paraId="6239A23D" w14:textId="5811E316" w:rsidR="00715FBE" w:rsidRDefault="00715FBE" w:rsidP="006F6BE1"/>
    <w:p w14:paraId="4141B688" w14:textId="24AF90AD" w:rsidR="00715FBE" w:rsidRDefault="00715FBE" w:rsidP="006F6BE1">
      <w:r w:rsidRPr="00715FBE">
        <w:t xml:space="preserve">McLeod, S. A. </w:t>
      </w:r>
      <w:r w:rsidR="00DB29DB">
        <w:t>(</w:t>
      </w:r>
      <w:r w:rsidRPr="00715FBE">
        <w:t>2014</w:t>
      </w:r>
      <w:r w:rsidR="00DB29DB">
        <w:t>)</w:t>
      </w:r>
      <w:r w:rsidRPr="00715FBE">
        <w:t xml:space="preserve">. </w:t>
      </w:r>
      <w:r w:rsidRPr="00AB69D3">
        <w:rPr>
          <w:i/>
          <w:iCs/>
        </w:rPr>
        <w:t>The interview research method</w:t>
      </w:r>
      <w:r w:rsidRPr="00715FBE">
        <w:t xml:space="preserve">. Simply Psychology. </w:t>
      </w:r>
      <w:r w:rsidR="00936A82">
        <w:t xml:space="preserve">Available at: </w:t>
      </w:r>
      <w:hyperlink r:id="rId13" w:history="1">
        <w:r w:rsidR="00936A82" w:rsidRPr="00DA07D0">
          <w:rPr>
            <w:rStyle w:val="Hyperlink"/>
          </w:rPr>
          <w:t>www.simplypsychology.org/interviews.html</w:t>
        </w:r>
      </w:hyperlink>
      <w:r>
        <w:t xml:space="preserve"> Accessed on 23 February 2023</w:t>
      </w:r>
    </w:p>
    <w:p w14:paraId="3C62AA3F" w14:textId="77777777" w:rsidR="00DF2EAB" w:rsidRDefault="00DF2EAB" w:rsidP="006F6BE1"/>
    <w:p w14:paraId="53DB09C2" w14:textId="64C98B33" w:rsidR="00B07ECD" w:rsidRPr="00A81484" w:rsidRDefault="00B07ECD" w:rsidP="006F6BE1">
      <w:bookmarkStart w:id="2" w:name="_Hlk127984852"/>
      <w:r w:rsidRPr="00B07ECD">
        <w:t xml:space="preserve">Murayama, K. </w:t>
      </w:r>
      <w:r w:rsidR="00DB29DB">
        <w:t>(</w:t>
      </w:r>
      <w:r w:rsidRPr="00B07ECD">
        <w:t>2018</w:t>
      </w:r>
      <w:bookmarkEnd w:id="2"/>
      <w:r w:rsidR="00DB29DB">
        <w:t>)</w:t>
      </w:r>
      <w:r w:rsidRPr="00B07ECD">
        <w:t xml:space="preserve">. </w:t>
      </w:r>
      <w:r w:rsidRPr="00AB69D3">
        <w:rPr>
          <w:i/>
          <w:iCs/>
        </w:rPr>
        <w:t>The science of motivation</w:t>
      </w:r>
      <w:r w:rsidRPr="00B07ECD">
        <w:t xml:space="preserve">. </w:t>
      </w:r>
      <w:r w:rsidRPr="0050243E">
        <w:t xml:space="preserve">Psychological Science Agenda. </w:t>
      </w:r>
      <w:r w:rsidR="00A81484" w:rsidRPr="00A81484">
        <w:t>Av</w:t>
      </w:r>
      <w:r w:rsidR="00A81484">
        <w:t xml:space="preserve">ailable at: </w:t>
      </w:r>
      <w:hyperlink r:id="rId14" w:history="1">
        <w:r w:rsidR="00A81484" w:rsidRPr="00DA07D0">
          <w:rPr>
            <w:rStyle w:val="Hyperlink"/>
          </w:rPr>
          <w:t>https://www.apa.org/science/about/psa/2018/06/motivation</w:t>
        </w:r>
      </w:hyperlink>
      <w:r w:rsidR="00A81484" w:rsidRPr="00A81484">
        <w:t xml:space="preserve"> </w:t>
      </w:r>
      <w:r w:rsidR="00A81484">
        <w:t>Accessed on: 22 February 2023</w:t>
      </w:r>
    </w:p>
    <w:p w14:paraId="0A631593" w14:textId="70E3BB8C" w:rsidR="00A81484" w:rsidRPr="00A81484" w:rsidRDefault="00A81484" w:rsidP="006F6BE1"/>
    <w:p w14:paraId="6B9EDA8D" w14:textId="162603D3" w:rsidR="00A81484" w:rsidRDefault="00A81484" w:rsidP="006F6BE1">
      <w:r w:rsidRPr="00A81484">
        <w:t xml:space="preserve">Nickerson, C. </w:t>
      </w:r>
      <w:r w:rsidR="00DB29DB">
        <w:t>(</w:t>
      </w:r>
      <w:r w:rsidRPr="00A81484">
        <w:t>2022</w:t>
      </w:r>
      <w:r w:rsidR="00DB29DB">
        <w:t>)</w:t>
      </w:r>
      <w:r w:rsidRPr="00A81484">
        <w:t xml:space="preserve">. </w:t>
      </w:r>
      <w:r w:rsidRPr="00AB69D3">
        <w:rPr>
          <w:i/>
          <w:iCs/>
        </w:rPr>
        <w:t>What is positive reinforcement?</w:t>
      </w:r>
      <w:r>
        <w:t xml:space="preserve"> </w:t>
      </w:r>
      <w:r w:rsidR="00A951BF">
        <w:t xml:space="preserve">Simply Psychology. </w:t>
      </w:r>
      <w:r>
        <w:t>Available at:</w:t>
      </w:r>
      <w:r w:rsidRPr="00A81484">
        <w:t xml:space="preserve"> </w:t>
      </w:r>
      <w:hyperlink r:id="rId15" w:history="1">
        <w:r w:rsidRPr="00DA07D0">
          <w:rPr>
            <w:rStyle w:val="Hyperlink"/>
          </w:rPr>
          <w:t>https://www.simplypsychology.org/positive-reinforcement.html</w:t>
        </w:r>
      </w:hyperlink>
      <w:r>
        <w:t xml:space="preserve"> </w:t>
      </w:r>
      <w:bookmarkStart w:id="3" w:name="_Hlk127990791"/>
      <w:r>
        <w:t xml:space="preserve">Accessed on: 22 February 2023 </w:t>
      </w:r>
      <w:bookmarkEnd w:id="3"/>
    </w:p>
    <w:p w14:paraId="4B6D775D" w14:textId="41891017" w:rsidR="00A051D0" w:rsidRDefault="00A051D0" w:rsidP="006F6BE1"/>
    <w:p w14:paraId="423B0C03" w14:textId="6789475E" w:rsidR="00A051D0" w:rsidRPr="00A81484" w:rsidRDefault="00A051D0" w:rsidP="006F6BE1">
      <w:r w:rsidRPr="00A051D0">
        <w:t xml:space="preserve">Nowell, L. S., Norris, J. M., White, D. E., </w:t>
      </w:r>
      <w:r w:rsidR="00216D57">
        <w:t>and</w:t>
      </w:r>
      <w:r w:rsidRPr="00A051D0">
        <w:t xml:space="preserve"> Moules, N. J. (2017). </w:t>
      </w:r>
      <w:r w:rsidRPr="00A051D0">
        <w:rPr>
          <w:i/>
          <w:iCs/>
        </w:rPr>
        <w:t>Thematic Analysis: Striving to Meet the Trustworthiness Criteria</w:t>
      </w:r>
      <w:r w:rsidRPr="00A051D0">
        <w:t>. International Journal of Qualitative Methods, 16 (1), 1-13.</w:t>
      </w:r>
    </w:p>
    <w:p w14:paraId="2C8D4C97" w14:textId="75CF081C" w:rsidR="00B02AA5" w:rsidRDefault="00B02AA5" w:rsidP="006F6BE1"/>
    <w:p w14:paraId="7E9795E1" w14:textId="17574765" w:rsidR="001A4B4D" w:rsidRDefault="001A4B4D">
      <w:proofErr w:type="spellStart"/>
      <w:r w:rsidRPr="001A4B4D">
        <w:t>Ormston</w:t>
      </w:r>
      <w:proofErr w:type="spellEnd"/>
      <w:r w:rsidRPr="001A4B4D">
        <w:t xml:space="preserve">, R., Spencer, L., Barnard, M., </w:t>
      </w:r>
      <w:r w:rsidR="00216D57">
        <w:t>and</w:t>
      </w:r>
      <w:r w:rsidRPr="001A4B4D">
        <w:t xml:space="preserve"> Snape, D. (2014). </w:t>
      </w:r>
      <w:r w:rsidRPr="00AB69D3">
        <w:rPr>
          <w:i/>
          <w:iCs/>
        </w:rPr>
        <w:t>The foundations of qualitative research.</w:t>
      </w:r>
      <w:r w:rsidRPr="001A4B4D">
        <w:t xml:space="preserve"> In J. Ritchie, J. Lewis, C. McNaughton-Nicholls &amp; R. </w:t>
      </w:r>
      <w:proofErr w:type="spellStart"/>
      <w:r w:rsidRPr="001A4B4D">
        <w:t>Ormston</w:t>
      </w:r>
      <w:proofErr w:type="spellEnd"/>
      <w:r w:rsidRPr="001A4B4D">
        <w:t xml:space="preserve"> (Eds.), Qualitative research practice: A guide for social research students and researchers (2nd Edition). London: Sage.</w:t>
      </w:r>
    </w:p>
    <w:p w14:paraId="61028232" w14:textId="77777777" w:rsidR="001A4B4D" w:rsidRDefault="001A4B4D"/>
    <w:p w14:paraId="34896C43" w14:textId="185DC95C" w:rsidR="006F6BE1" w:rsidRDefault="00B07ECD">
      <w:r w:rsidRPr="00B07ECD">
        <w:t xml:space="preserve">Reeve, J., </w:t>
      </w:r>
      <w:r w:rsidR="00DB29DB">
        <w:t>(</w:t>
      </w:r>
      <w:r w:rsidRPr="00B07ECD">
        <w:t>2009</w:t>
      </w:r>
      <w:r w:rsidR="00DB29DB">
        <w:t>)</w:t>
      </w:r>
      <w:r w:rsidRPr="00B07ECD">
        <w:t xml:space="preserve">. </w:t>
      </w:r>
      <w:r w:rsidRPr="00AB69D3">
        <w:rPr>
          <w:i/>
          <w:iCs/>
        </w:rPr>
        <w:t>Why teachers adopt a controlling motivating style toward students and how they can become more autonomy supportive.</w:t>
      </w:r>
      <w:r w:rsidRPr="00B07ECD">
        <w:t> </w:t>
      </w:r>
      <w:r w:rsidRPr="00B07ECD">
        <w:rPr>
          <w:i/>
          <w:iCs/>
        </w:rPr>
        <w:t>Educational psychologist</w:t>
      </w:r>
      <w:r w:rsidRPr="00B07ECD">
        <w:t>, </w:t>
      </w:r>
      <w:r w:rsidRPr="00B07ECD">
        <w:rPr>
          <w:i/>
          <w:iCs/>
        </w:rPr>
        <w:t>44</w:t>
      </w:r>
      <w:r w:rsidRPr="00B07ECD">
        <w:t>(3), pp.159-175.</w:t>
      </w:r>
    </w:p>
    <w:p w14:paraId="00CB17E8" w14:textId="0A60DC0D" w:rsidR="00B07ECD" w:rsidRDefault="00B07ECD"/>
    <w:p w14:paraId="40E69E1D" w14:textId="1797DBA9" w:rsidR="00B07ECD" w:rsidRDefault="00B07ECD">
      <w:r w:rsidRPr="00B07ECD">
        <w:t xml:space="preserve">Reeve, J., </w:t>
      </w:r>
      <w:r w:rsidR="00DB29DB">
        <w:t>(</w:t>
      </w:r>
      <w:r w:rsidRPr="00B07ECD">
        <w:t>2014</w:t>
      </w:r>
      <w:r w:rsidR="00DB29DB">
        <w:t>)</w:t>
      </w:r>
      <w:r w:rsidRPr="00B07ECD">
        <w:t xml:space="preserve">. </w:t>
      </w:r>
      <w:r w:rsidRPr="00AB69D3">
        <w:rPr>
          <w:i/>
          <w:iCs/>
        </w:rPr>
        <w:t>Rewards. In Handbook of classroom management</w:t>
      </w:r>
      <w:r w:rsidR="00AB69D3">
        <w:t>.</w:t>
      </w:r>
      <w:r w:rsidRPr="00B07ECD">
        <w:t xml:space="preserve"> (pp. 506-526). Routledge.</w:t>
      </w:r>
    </w:p>
    <w:p w14:paraId="294143FA" w14:textId="1C508592" w:rsidR="000E4A36" w:rsidRDefault="000E4A36">
      <w:r w:rsidRPr="000E4A36">
        <w:t>Robson 1993) Robson, C. (1993) Real World Research. A Resource for Social Scientists and Practitioner Researchers. Blackwell Publishers Inc., Oxford.</w:t>
      </w:r>
    </w:p>
    <w:p w14:paraId="022345E9" w14:textId="1E3DA90E" w:rsidR="00B07ECD" w:rsidRDefault="00B07ECD"/>
    <w:p w14:paraId="3E8B3469" w14:textId="0363A88E" w:rsidR="00B07ECD" w:rsidRDefault="00B07ECD">
      <w:r w:rsidRPr="00383381">
        <w:rPr>
          <w:lang w:val="it-IT"/>
        </w:rPr>
        <w:t xml:space="preserve">Ryan, </w:t>
      </w:r>
      <w:r w:rsidR="00383381" w:rsidRPr="00383381">
        <w:rPr>
          <w:lang w:val="it-IT"/>
        </w:rPr>
        <w:t>R</w:t>
      </w:r>
      <w:r w:rsidRPr="00383381">
        <w:rPr>
          <w:lang w:val="it-IT"/>
        </w:rPr>
        <w:t xml:space="preserve">. </w:t>
      </w:r>
      <w:r w:rsidR="00383381">
        <w:rPr>
          <w:lang w:val="it-IT"/>
        </w:rPr>
        <w:t>M</w:t>
      </w:r>
      <w:r w:rsidRPr="00383381">
        <w:rPr>
          <w:lang w:val="it-IT"/>
        </w:rPr>
        <w:t xml:space="preserve">., </w:t>
      </w:r>
      <w:proofErr w:type="spellStart"/>
      <w:r w:rsidRPr="00383381">
        <w:rPr>
          <w:lang w:val="it-IT"/>
        </w:rPr>
        <w:t>Deci</w:t>
      </w:r>
      <w:proofErr w:type="spellEnd"/>
      <w:r w:rsidRPr="00383381">
        <w:rPr>
          <w:lang w:val="it-IT"/>
        </w:rPr>
        <w:t xml:space="preserve">, L. E. </w:t>
      </w:r>
      <w:r w:rsidR="00DB29DB" w:rsidRPr="00383381">
        <w:rPr>
          <w:lang w:val="it-IT"/>
        </w:rPr>
        <w:t>(</w:t>
      </w:r>
      <w:r w:rsidRPr="00383381">
        <w:rPr>
          <w:lang w:val="it-IT"/>
        </w:rPr>
        <w:t>2000</w:t>
      </w:r>
      <w:r w:rsidR="00DB29DB" w:rsidRPr="00383381">
        <w:rPr>
          <w:lang w:val="it-IT"/>
        </w:rPr>
        <w:t>)</w:t>
      </w:r>
      <w:r w:rsidRPr="00383381">
        <w:rPr>
          <w:lang w:val="it-IT"/>
        </w:rPr>
        <w:t xml:space="preserve">. </w:t>
      </w:r>
      <w:r w:rsidRPr="00AB69D3">
        <w:rPr>
          <w:i/>
          <w:iCs/>
        </w:rPr>
        <w:t>Intrinsic and Extrinsic Motivations</w:t>
      </w:r>
      <w:r>
        <w:t>: Classic Definitions and New Directions</w:t>
      </w:r>
      <w:r w:rsidR="00AB69D3">
        <w:t>.</w:t>
      </w:r>
      <w:r>
        <w:t xml:space="preserve">, Contemporary Educational Psychology, Volume 25, Issue 1, </w:t>
      </w:r>
      <w:r w:rsidRPr="009856C3">
        <w:t>Pages 54-67</w:t>
      </w:r>
      <w:r>
        <w:t xml:space="preserve">. Available from: </w:t>
      </w:r>
      <w:hyperlink r:id="rId16" w:history="1">
        <w:r w:rsidRPr="00DA07D0">
          <w:rPr>
            <w:rStyle w:val="Hyperlink"/>
          </w:rPr>
          <w:t>https://selfdeterminationtheory.org/SDT/documents/2000_RyanDeci_IntExtDefs.pdf</w:t>
        </w:r>
      </w:hyperlink>
      <w:r>
        <w:t xml:space="preserve"> Accessed on: 21 February 2023.</w:t>
      </w:r>
    </w:p>
    <w:p w14:paraId="7594BEB7" w14:textId="6665632C" w:rsidR="00383381" w:rsidRDefault="00383381"/>
    <w:p w14:paraId="5A9A7004" w14:textId="17D96013" w:rsidR="00383381" w:rsidRDefault="00383381">
      <w:r w:rsidRPr="00383381">
        <w:t>Ryan, R</w:t>
      </w:r>
      <w:r>
        <w:t>. M</w:t>
      </w:r>
      <w:r w:rsidRPr="00383381">
        <w:t xml:space="preserve">., </w:t>
      </w:r>
      <w:r w:rsidRPr="00383381">
        <w:t xml:space="preserve">and </w:t>
      </w:r>
      <w:r w:rsidRPr="00383381">
        <w:t>Deci,</w:t>
      </w:r>
      <w:r>
        <w:t xml:space="preserve"> L. </w:t>
      </w:r>
      <w:r w:rsidRPr="00383381">
        <w:t xml:space="preserve"> E. (2000</w:t>
      </w:r>
      <w:r>
        <w:t>a</w:t>
      </w:r>
      <w:r w:rsidRPr="00383381">
        <w:t>). Self-determination Theory and the Facilitation of Intrinsic Motivation, Social Development, and Well Being. American Psychologist, 55(1), 68-78.</w:t>
      </w:r>
    </w:p>
    <w:p w14:paraId="610BF714" w14:textId="7AF3EFE6" w:rsidR="00B07ECD" w:rsidRDefault="00B07ECD"/>
    <w:p w14:paraId="7B474C67" w14:textId="417FEA6F" w:rsidR="00934F2F" w:rsidRDefault="00934F2F">
      <w:r w:rsidRPr="00934F2F">
        <w:t xml:space="preserve">Schutt (2005) Schutt, R. K. (2006). </w:t>
      </w:r>
      <w:r w:rsidRPr="00AB69D3">
        <w:rPr>
          <w:i/>
          <w:iCs/>
        </w:rPr>
        <w:t xml:space="preserve">Investigating the social world: The process and practice of research. </w:t>
      </w:r>
      <w:r w:rsidRPr="00934F2F">
        <w:t>London: Sage Publications.</w:t>
      </w:r>
    </w:p>
    <w:p w14:paraId="4DCD72BC" w14:textId="77777777" w:rsidR="00934F2F" w:rsidRDefault="00934F2F"/>
    <w:p w14:paraId="5F7985A9" w14:textId="1DD2A9EC" w:rsidR="00D55EFB" w:rsidRDefault="00D55EFB">
      <w:r w:rsidRPr="00D55EFB">
        <w:t>S</w:t>
      </w:r>
      <w:r>
        <w:t>erin</w:t>
      </w:r>
      <w:r w:rsidRPr="00D55EFB">
        <w:t xml:space="preserve">, H., </w:t>
      </w:r>
      <w:r w:rsidR="00DB29DB">
        <w:t>(</w:t>
      </w:r>
      <w:r w:rsidRPr="00D55EFB">
        <w:t>2018</w:t>
      </w:r>
      <w:r w:rsidR="00DB29DB">
        <w:t>)</w:t>
      </w:r>
      <w:r w:rsidRPr="00D55EFB">
        <w:t xml:space="preserve">. </w:t>
      </w:r>
      <w:r w:rsidRPr="00AB69D3">
        <w:rPr>
          <w:i/>
          <w:iCs/>
        </w:rPr>
        <w:t xml:space="preserve">The Use of Extrinsic and Intrinsic Motivations to Enhance Student Achievement in Educational Settings. </w:t>
      </w:r>
      <w:r w:rsidRPr="00D55EFB">
        <w:t>International Journal of Social Sciences &amp; Educational Studies, 5(1), pp. 191-194.</w:t>
      </w:r>
    </w:p>
    <w:p w14:paraId="35CD79CF" w14:textId="26C6C115" w:rsidR="00F05A3D" w:rsidRDefault="00F05A3D"/>
    <w:p w14:paraId="31EA1606" w14:textId="0C93BA65" w:rsidR="00F05A3D" w:rsidRDefault="00F05A3D">
      <w:r w:rsidRPr="00F05A3D">
        <w:t>Sultana, .</w:t>
      </w:r>
      <w:r>
        <w:t xml:space="preserve"> (2007)</w:t>
      </w:r>
      <w:r w:rsidRPr="00F05A3D">
        <w:t xml:space="preserve"> </w:t>
      </w:r>
      <w:r w:rsidRPr="00AB69D3">
        <w:rPr>
          <w:i/>
          <w:iCs/>
        </w:rPr>
        <w:t xml:space="preserve">“Reflexivity, Positionality and Participatory Ethics: Negotiating Fieldwork Dilemmas in International Research.” </w:t>
      </w:r>
      <w:r w:rsidRPr="00F05A3D">
        <w:t>ACME: An International E-Journal for Critical Geographies, vol. 6, no. 3, pp. 374-385.</w:t>
      </w:r>
    </w:p>
    <w:p w14:paraId="40D1A746" w14:textId="755C95D4" w:rsidR="009856C3" w:rsidRDefault="009856C3"/>
    <w:p w14:paraId="7BECE22B" w14:textId="7F6BC51A" w:rsidR="00934F2F" w:rsidRDefault="00934F2F">
      <w:proofErr w:type="spellStart"/>
      <w:r w:rsidRPr="00934F2F">
        <w:t>Thomas,G</w:t>
      </w:r>
      <w:proofErr w:type="spellEnd"/>
      <w:r w:rsidRPr="00934F2F">
        <w:t xml:space="preserve">. (2017) </w:t>
      </w:r>
      <w:r w:rsidRPr="00AB69D3">
        <w:rPr>
          <w:i/>
          <w:iCs/>
        </w:rPr>
        <w:t>How to do your research project A guide for students</w:t>
      </w:r>
      <w:r w:rsidR="00AB69D3" w:rsidRPr="00AB69D3">
        <w:rPr>
          <w:i/>
          <w:iCs/>
        </w:rPr>
        <w:t>.</w:t>
      </w:r>
      <w:r w:rsidRPr="00934F2F">
        <w:t xml:space="preserve"> (3rd ed). Sage Publications</w:t>
      </w:r>
    </w:p>
    <w:p w14:paraId="64756CFB" w14:textId="07E2C0D0" w:rsidR="00DC7676" w:rsidRDefault="00DC7676"/>
    <w:p w14:paraId="210BA70F" w14:textId="3850B651" w:rsidR="00DC7676" w:rsidRPr="00DC7676" w:rsidRDefault="00DC7676">
      <w:pPr>
        <w:rPr>
          <w:i/>
          <w:iCs/>
        </w:rPr>
      </w:pPr>
      <w:r>
        <w:t xml:space="preserve">Welsh Government (2017) </w:t>
      </w:r>
      <w:r w:rsidRPr="00DC7676">
        <w:rPr>
          <w:i/>
          <w:iCs/>
        </w:rPr>
        <w:t>Professional Standards for Teaching and Leadership.</w:t>
      </w:r>
    </w:p>
    <w:p w14:paraId="19088373" w14:textId="76A79F20" w:rsidR="000F18B9" w:rsidRDefault="000F18B9"/>
    <w:p w14:paraId="0FDD3059" w14:textId="30AC26B4" w:rsidR="000F18B9" w:rsidRDefault="000F18B9">
      <w:r>
        <w:t xml:space="preserve">Welsh Government, (2022) </w:t>
      </w:r>
      <w:r w:rsidRPr="00AB69D3">
        <w:rPr>
          <w:i/>
          <w:iCs/>
        </w:rPr>
        <w:t>Developing a vision for curriculum design.</w:t>
      </w:r>
      <w:r>
        <w:t xml:space="preserve"> Available at: </w:t>
      </w:r>
      <w:hyperlink r:id="rId17" w:history="1">
        <w:r w:rsidRPr="00DA07D0">
          <w:rPr>
            <w:rStyle w:val="Hyperlink"/>
          </w:rPr>
          <w:t>https://hwb.gov.wales/curriculum-for-wales/designing-your-curriculum/developing-a-vision-for-curriculum-design/</w:t>
        </w:r>
      </w:hyperlink>
      <w:r>
        <w:t xml:space="preserve"> Accessed on 23 February 2023</w:t>
      </w:r>
    </w:p>
    <w:p w14:paraId="4F191FCE" w14:textId="11E5F502" w:rsidR="000F18B9" w:rsidRDefault="000F18B9"/>
    <w:p w14:paraId="3DF51908" w14:textId="490121BB" w:rsidR="000F18B9" w:rsidRDefault="000F18B9">
      <w:r>
        <w:t xml:space="preserve">Welsh Government, (2023) </w:t>
      </w:r>
      <w:r w:rsidRPr="00AB69D3">
        <w:rPr>
          <w:i/>
          <w:iCs/>
        </w:rPr>
        <w:t>Pedagogy.</w:t>
      </w:r>
      <w:r>
        <w:t xml:space="preserve"> Available at: </w:t>
      </w:r>
      <w:hyperlink r:id="rId18" w:history="1">
        <w:r w:rsidRPr="00DA07D0">
          <w:rPr>
            <w:rStyle w:val="Hyperlink"/>
          </w:rPr>
          <w:t>https://hwb.gov.wales/curriculum-for-wales/designing-your-curriculum/pedagogy</w:t>
        </w:r>
      </w:hyperlink>
      <w:r>
        <w:t xml:space="preserve"> Accessed on 23 February 2023</w:t>
      </w:r>
    </w:p>
    <w:p w14:paraId="21BD30B2" w14:textId="0C4215B1" w:rsidR="00934F2F" w:rsidRDefault="00934F2F"/>
    <w:p w14:paraId="5E46DD53" w14:textId="40E7F193" w:rsidR="00934F2F" w:rsidRDefault="00934F2F">
      <w:r w:rsidRPr="00934F2F">
        <w:t xml:space="preserve">Yin, R. K. (1994). </w:t>
      </w:r>
      <w:r w:rsidRPr="00AB69D3">
        <w:rPr>
          <w:i/>
          <w:iCs/>
        </w:rPr>
        <w:t>Case study research: Design and methods</w:t>
      </w:r>
      <w:r w:rsidRPr="00934F2F">
        <w:t>. London: Sage.</w:t>
      </w:r>
    </w:p>
    <w:p w14:paraId="6DCE4E66" w14:textId="77777777" w:rsidR="00934F2F" w:rsidRDefault="00934F2F"/>
    <w:p w14:paraId="7B3D472B" w14:textId="69B8F3EC" w:rsidR="00DB29DB" w:rsidRDefault="00DB29DB">
      <w:r>
        <w:t>Yin, R. K. (2009).</w:t>
      </w:r>
      <w:r w:rsidRPr="00DB29DB">
        <w:t xml:space="preserve"> </w:t>
      </w:r>
      <w:r w:rsidRPr="00AB69D3">
        <w:rPr>
          <w:i/>
          <w:iCs/>
        </w:rPr>
        <w:t>Case study research: Design and methods.</w:t>
      </w:r>
      <w:r w:rsidR="00AB69D3">
        <w:t xml:space="preserve"> </w:t>
      </w:r>
      <w:r>
        <w:t>(4th ed.)</w:t>
      </w:r>
      <w:r w:rsidRPr="00DB29DB">
        <w:t xml:space="preserve"> London: Sage.</w:t>
      </w:r>
    </w:p>
    <w:p w14:paraId="6B67A3A4" w14:textId="77777777" w:rsidR="00DB29DB" w:rsidRDefault="00DB29DB"/>
    <w:p w14:paraId="307F75F0" w14:textId="526E08E8" w:rsidR="009856C3" w:rsidRPr="009856C3" w:rsidRDefault="00586F8E" w:rsidP="009856C3">
      <w:r w:rsidRPr="00586F8E">
        <w:t xml:space="preserve">Yin, R. K. </w:t>
      </w:r>
      <w:r w:rsidR="00DB29DB">
        <w:t>(</w:t>
      </w:r>
      <w:r w:rsidRPr="00586F8E">
        <w:t>2018</w:t>
      </w:r>
      <w:r w:rsidR="00DB29DB">
        <w:t>)</w:t>
      </w:r>
      <w:r w:rsidRPr="00586F8E">
        <w:t xml:space="preserve">. </w:t>
      </w:r>
      <w:r w:rsidRPr="00AB69D3">
        <w:rPr>
          <w:i/>
          <w:iCs/>
        </w:rPr>
        <w:t>Case study research applications: Designs and methods</w:t>
      </w:r>
      <w:r w:rsidRPr="00586F8E">
        <w:t xml:space="preserve"> (6th ed.). Sage.</w:t>
      </w:r>
    </w:p>
    <w:sectPr w:rsidR="009856C3" w:rsidRPr="009856C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56CA7" w14:textId="77777777" w:rsidR="00802614" w:rsidRDefault="00802614" w:rsidP="006F3E11">
      <w:pPr>
        <w:spacing w:after="0" w:line="240" w:lineRule="auto"/>
      </w:pPr>
      <w:r>
        <w:separator/>
      </w:r>
    </w:p>
  </w:endnote>
  <w:endnote w:type="continuationSeparator" w:id="0">
    <w:p w14:paraId="5F48A062" w14:textId="77777777" w:rsidR="00802614" w:rsidRDefault="00802614" w:rsidP="006F3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7F757" w14:textId="77777777" w:rsidR="00802614" w:rsidRDefault="00802614" w:rsidP="006F3E11">
      <w:pPr>
        <w:spacing w:after="0" w:line="240" w:lineRule="auto"/>
      </w:pPr>
      <w:r>
        <w:separator/>
      </w:r>
    </w:p>
  </w:footnote>
  <w:footnote w:type="continuationSeparator" w:id="0">
    <w:p w14:paraId="27125A7B" w14:textId="77777777" w:rsidR="00802614" w:rsidRDefault="00802614" w:rsidP="006F3E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9925587"/>
      <w:docPartObj>
        <w:docPartGallery w:val="Page Numbers (Top of Page)"/>
        <w:docPartUnique/>
      </w:docPartObj>
    </w:sdtPr>
    <w:sdtEndPr>
      <w:rPr>
        <w:noProof/>
      </w:rPr>
    </w:sdtEndPr>
    <w:sdtContent>
      <w:p w14:paraId="0721AB5A" w14:textId="4B86379B" w:rsidR="006F3E11" w:rsidRDefault="006F3E1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A882090" w14:textId="13595C52" w:rsidR="006F3E11" w:rsidRDefault="006F3E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8F2F29"/>
    <w:multiLevelType w:val="multilevel"/>
    <w:tmpl w:val="F1A86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6031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E5C"/>
    <w:rsid w:val="00027C74"/>
    <w:rsid w:val="00031752"/>
    <w:rsid w:val="00063F2B"/>
    <w:rsid w:val="00070E8F"/>
    <w:rsid w:val="00076DD6"/>
    <w:rsid w:val="00085A44"/>
    <w:rsid w:val="000A61EC"/>
    <w:rsid w:val="000E08E6"/>
    <w:rsid w:val="000E4A36"/>
    <w:rsid w:val="000F18B9"/>
    <w:rsid w:val="000F7FA9"/>
    <w:rsid w:val="00114462"/>
    <w:rsid w:val="001236A4"/>
    <w:rsid w:val="001349E6"/>
    <w:rsid w:val="00156E5C"/>
    <w:rsid w:val="001661FB"/>
    <w:rsid w:val="00170C43"/>
    <w:rsid w:val="00187A3D"/>
    <w:rsid w:val="001A4B4D"/>
    <w:rsid w:val="001B7490"/>
    <w:rsid w:val="0020733C"/>
    <w:rsid w:val="00212D05"/>
    <w:rsid w:val="00216D57"/>
    <w:rsid w:val="00225463"/>
    <w:rsid w:val="00227B57"/>
    <w:rsid w:val="00250F7D"/>
    <w:rsid w:val="002512E0"/>
    <w:rsid w:val="00265F62"/>
    <w:rsid w:val="00273AB6"/>
    <w:rsid w:val="002756AD"/>
    <w:rsid w:val="002A56EF"/>
    <w:rsid w:val="00375045"/>
    <w:rsid w:val="00383381"/>
    <w:rsid w:val="0039576D"/>
    <w:rsid w:val="003A4168"/>
    <w:rsid w:val="003A4C2C"/>
    <w:rsid w:val="003D0356"/>
    <w:rsid w:val="003D3BFF"/>
    <w:rsid w:val="00414351"/>
    <w:rsid w:val="00416F37"/>
    <w:rsid w:val="00440C7F"/>
    <w:rsid w:val="00464C83"/>
    <w:rsid w:val="004935C3"/>
    <w:rsid w:val="004B6BC1"/>
    <w:rsid w:val="004D282B"/>
    <w:rsid w:val="004D3F31"/>
    <w:rsid w:val="0050243E"/>
    <w:rsid w:val="005360B1"/>
    <w:rsid w:val="00545FBA"/>
    <w:rsid w:val="00553395"/>
    <w:rsid w:val="00555AAE"/>
    <w:rsid w:val="00564C48"/>
    <w:rsid w:val="00586F8E"/>
    <w:rsid w:val="005C0321"/>
    <w:rsid w:val="005F7830"/>
    <w:rsid w:val="00601608"/>
    <w:rsid w:val="00610688"/>
    <w:rsid w:val="00624E78"/>
    <w:rsid w:val="00692C02"/>
    <w:rsid w:val="006C0F80"/>
    <w:rsid w:val="006F3E11"/>
    <w:rsid w:val="006F4BD5"/>
    <w:rsid w:val="006F6BE1"/>
    <w:rsid w:val="007073AE"/>
    <w:rsid w:val="00713DED"/>
    <w:rsid w:val="00715FBE"/>
    <w:rsid w:val="007317AB"/>
    <w:rsid w:val="00761D0C"/>
    <w:rsid w:val="007634C4"/>
    <w:rsid w:val="0076386A"/>
    <w:rsid w:val="00782E5B"/>
    <w:rsid w:val="007841F5"/>
    <w:rsid w:val="007A4B77"/>
    <w:rsid w:val="007D0496"/>
    <w:rsid w:val="007E7D7A"/>
    <w:rsid w:val="00802614"/>
    <w:rsid w:val="00805138"/>
    <w:rsid w:val="00881209"/>
    <w:rsid w:val="008903F1"/>
    <w:rsid w:val="008916CA"/>
    <w:rsid w:val="008A1624"/>
    <w:rsid w:val="008A3886"/>
    <w:rsid w:val="008B1037"/>
    <w:rsid w:val="008F28D7"/>
    <w:rsid w:val="008F5283"/>
    <w:rsid w:val="00900CDE"/>
    <w:rsid w:val="00924871"/>
    <w:rsid w:val="00930769"/>
    <w:rsid w:val="00934F2F"/>
    <w:rsid w:val="00936A82"/>
    <w:rsid w:val="0095728E"/>
    <w:rsid w:val="00975D1A"/>
    <w:rsid w:val="009856C3"/>
    <w:rsid w:val="009D3132"/>
    <w:rsid w:val="009E0239"/>
    <w:rsid w:val="009F71EA"/>
    <w:rsid w:val="00A051D0"/>
    <w:rsid w:val="00A15A55"/>
    <w:rsid w:val="00A21D06"/>
    <w:rsid w:val="00A324BE"/>
    <w:rsid w:val="00A4798D"/>
    <w:rsid w:val="00A66C4F"/>
    <w:rsid w:val="00A76D26"/>
    <w:rsid w:val="00A81484"/>
    <w:rsid w:val="00A951BF"/>
    <w:rsid w:val="00AA3957"/>
    <w:rsid w:val="00AB69D3"/>
    <w:rsid w:val="00AC7732"/>
    <w:rsid w:val="00AF1735"/>
    <w:rsid w:val="00AF186C"/>
    <w:rsid w:val="00B02AA5"/>
    <w:rsid w:val="00B07ECD"/>
    <w:rsid w:val="00B11709"/>
    <w:rsid w:val="00B25DFE"/>
    <w:rsid w:val="00B45D9B"/>
    <w:rsid w:val="00B52FD3"/>
    <w:rsid w:val="00B61F29"/>
    <w:rsid w:val="00B6429E"/>
    <w:rsid w:val="00B92CE4"/>
    <w:rsid w:val="00BA0E55"/>
    <w:rsid w:val="00BB5462"/>
    <w:rsid w:val="00BC4F16"/>
    <w:rsid w:val="00BD4052"/>
    <w:rsid w:val="00BF534E"/>
    <w:rsid w:val="00BF6CB4"/>
    <w:rsid w:val="00C47738"/>
    <w:rsid w:val="00C62D73"/>
    <w:rsid w:val="00C73667"/>
    <w:rsid w:val="00CB0A04"/>
    <w:rsid w:val="00CD5794"/>
    <w:rsid w:val="00D272D4"/>
    <w:rsid w:val="00D324EC"/>
    <w:rsid w:val="00D5395F"/>
    <w:rsid w:val="00D55EFB"/>
    <w:rsid w:val="00D56D5A"/>
    <w:rsid w:val="00D643E9"/>
    <w:rsid w:val="00D85E14"/>
    <w:rsid w:val="00DB29DB"/>
    <w:rsid w:val="00DC1E56"/>
    <w:rsid w:val="00DC6D58"/>
    <w:rsid w:val="00DC7676"/>
    <w:rsid w:val="00DF2EAB"/>
    <w:rsid w:val="00E37062"/>
    <w:rsid w:val="00E40224"/>
    <w:rsid w:val="00E60598"/>
    <w:rsid w:val="00E61E22"/>
    <w:rsid w:val="00E9050D"/>
    <w:rsid w:val="00EA139E"/>
    <w:rsid w:val="00EB7BC0"/>
    <w:rsid w:val="00ED1136"/>
    <w:rsid w:val="00EE02D2"/>
    <w:rsid w:val="00F05A3D"/>
    <w:rsid w:val="00F05E2C"/>
    <w:rsid w:val="00F70104"/>
    <w:rsid w:val="00F83E91"/>
    <w:rsid w:val="00F8699D"/>
    <w:rsid w:val="00F9014C"/>
    <w:rsid w:val="00FB2CDB"/>
    <w:rsid w:val="00FB487B"/>
    <w:rsid w:val="00FF5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FE0F8"/>
  <w15:chartTrackingRefBased/>
  <w15:docId w15:val="{35AAB1E1-FA49-41B7-82A7-A0670F848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ntributors">
    <w:name w:val="contributors"/>
    <w:basedOn w:val="DefaultParagraphFont"/>
    <w:rsid w:val="006F6BE1"/>
  </w:style>
  <w:style w:type="character" w:customStyle="1" w:styleId="maintitle">
    <w:name w:val="maintitle"/>
    <w:basedOn w:val="DefaultParagraphFont"/>
    <w:rsid w:val="006F6BE1"/>
  </w:style>
  <w:style w:type="character" w:customStyle="1" w:styleId="editors">
    <w:name w:val="editors"/>
    <w:basedOn w:val="DefaultParagraphFont"/>
    <w:rsid w:val="006F6BE1"/>
  </w:style>
  <w:style w:type="character" w:styleId="Emphasis">
    <w:name w:val="Emphasis"/>
    <w:basedOn w:val="DefaultParagraphFont"/>
    <w:uiPriority w:val="20"/>
    <w:qFormat/>
    <w:rsid w:val="006F6BE1"/>
    <w:rPr>
      <w:i/>
      <w:iCs/>
    </w:rPr>
  </w:style>
  <w:style w:type="character" w:customStyle="1" w:styleId="publisher-location">
    <w:name w:val="publisher-location"/>
    <w:basedOn w:val="DefaultParagraphFont"/>
    <w:rsid w:val="006F6BE1"/>
  </w:style>
  <w:style w:type="character" w:customStyle="1" w:styleId="print-publication-date">
    <w:name w:val="print-publication-date"/>
    <w:basedOn w:val="DefaultParagraphFont"/>
    <w:rsid w:val="006F6BE1"/>
  </w:style>
  <w:style w:type="character" w:customStyle="1" w:styleId="online-edition">
    <w:name w:val="online-edition"/>
    <w:basedOn w:val="DefaultParagraphFont"/>
    <w:rsid w:val="006F6BE1"/>
  </w:style>
  <w:style w:type="character" w:customStyle="1" w:styleId="containing-site">
    <w:name w:val="containing-site"/>
    <w:basedOn w:val="DefaultParagraphFont"/>
    <w:rsid w:val="006F6BE1"/>
  </w:style>
  <w:style w:type="character" w:customStyle="1" w:styleId="online-publication-date">
    <w:name w:val="online-publication-date"/>
    <w:basedOn w:val="DefaultParagraphFont"/>
    <w:rsid w:val="006F6BE1"/>
  </w:style>
  <w:style w:type="character" w:styleId="Hyperlink">
    <w:name w:val="Hyperlink"/>
    <w:basedOn w:val="DefaultParagraphFont"/>
    <w:uiPriority w:val="99"/>
    <w:unhideWhenUsed/>
    <w:rsid w:val="006F6BE1"/>
    <w:rPr>
      <w:color w:val="0000FF"/>
      <w:u w:val="single"/>
    </w:rPr>
  </w:style>
  <w:style w:type="character" w:customStyle="1" w:styleId="accessed-date">
    <w:name w:val="accessed-date"/>
    <w:basedOn w:val="DefaultParagraphFont"/>
    <w:rsid w:val="006F6BE1"/>
  </w:style>
  <w:style w:type="character" w:styleId="UnresolvedMention">
    <w:name w:val="Unresolved Mention"/>
    <w:basedOn w:val="DefaultParagraphFont"/>
    <w:uiPriority w:val="99"/>
    <w:semiHidden/>
    <w:unhideWhenUsed/>
    <w:rsid w:val="006F6BE1"/>
    <w:rPr>
      <w:color w:val="605E5C"/>
      <w:shd w:val="clear" w:color="auto" w:fill="E1DFDD"/>
    </w:rPr>
  </w:style>
  <w:style w:type="table" w:styleId="TableGrid">
    <w:name w:val="Table Grid"/>
    <w:basedOn w:val="TableNormal"/>
    <w:uiPriority w:val="39"/>
    <w:rsid w:val="008B10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F3E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3E11"/>
  </w:style>
  <w:style w:type="paragraph" w:styleId="Footer">
    <w:name w:val="footer"/>
    <w:basedOn w:val="Normal"/>
    <w:link w:val="FooterChar"/>
    <w:uiPriority w:val="99"/>
    <w:unhideWhenUsed/>
    <w:rsid w:val="006F3E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3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14338">
      <w:bodyDiv w:val="1"/>
      <w:marLeft w:val="0"/>
      <w:marRight w:val="0"/>
      <w:marTop w:val="0"/>
      <w:marBottom w:val="0"/>
      <w:divBdr>
        <w:top w:val="none" w:sz="0" w:space="0" w:color="auto"/>
        <w:left w:val="none" w:sz="0" w:space="0" w:color="auto"/>
        <w:bottom w:val="none" w:sz="0" w:space="0" w:color="auto"/>
        <w:right w:val="none" w:sz="0" w:space="0" w:color="auto"/>
      </w:divBdr>
      <w:divsChild>
        <w:div w:id="508717192">
          <w:marLeft w:val="0"/>
          <w:marRight w:val="0"/>
          <w:marTop w:val="0"/>
          <w:marBottom w:val="0"/>
          <w:divBdr>
            <w:top w:val="none" w:sz="0" w:space="0" w:color="auto"/>
            <w:left w:val="none" w:sz="0" w:space="0" w:color="auto"/>
            <w:bottom w:val="none" w:sz="0" w:space="0" w:color="auto"/>
            <w:right w:val="none" w:sz="0" w:space="0" w:color="auto"/>
          </w:divBdr>
        </w:div>
      </w:divsChild>
    </w:div>
    <w:div w:id="844636265">
      <w:bodyDiv w:val="1"/>
      <w:marLeft w:val="0"/>
      <w:marRight w:val="0"/>
      <w:marTop w:val="0"/>
      <w:marBottom w:val="0"/>
      <w:divBdr>
        <w:top w:val="none" w:sz="0" w:space="0" w:color="auto"/>
        <w:left w:val="none" w:sz="0" w:space="0" w:color="auto"/>
        <w:bottom w:val="none" w:sz="0" w:space="0" w:color="auto"/>
        <w:right w:val="none" w:sz="0" w:space="0" w:color="auto"/>
      </w:divBdr>
    </w:div>
    <w:div w:id="1234585257">
      <w:bodyDiv w:val="1"/>
      <w:marLeft w:val="0"/>
      <w:marRight w:val="0"/>
      <w:marTop w:val="0"/>
      <w:marBottom w:val="0"/>
      <w:divBdr>
        <w:top w:val="none" w:sz="0" w:space="0" w:color="auto"/>
        <w:left w:val="none" w:sz="0" w:space="0" w:color="auto"/>
        <w:bottom w:val="none" w:sz="0" w:space="0" w:color="auto"/>
        <w:right w:val="none" w:sz="0" w:space="0" w:color="auto"/>
      </w:divBdr>
      <w:divsChild>
        <w:div w:id="17946696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1170677%20Accessed%2019%20February%202023" TargetMode="External"/><Relationship Id="rId13" Type="http://schemas.openxmlformats.org/officeDocument/2006/relationships/hyperlink" Target="http://www.simplypsychology.org/interviews.html" TargetMode="External"/><Relationship Id="rId18" Type="http://schemas.openxmlformats.org/officeDocument/2006/relationships/hyperlink" Target="https://hwb.gov.wales/curriculum-for-wales/designing-your-curriculum/pedagog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93/oso/9780197662359.003.0025" TargetMode="External"/><Relationship Id="rId12" Type="http://schemas.openxmlformats.org/officeDocument/2006/relationships/hyperlink" Target="https://doi.org/10.2307/1170723" TargetMode="External"/><Relationship Id="rId17" Type="http://schemas.openxmlformats.org/officeDocument/2006/relationships/hyperlink" Target="https://hwb.gov.wales/curriculum-for-wales/designing-your-curriculum/developing-a-vision-for-curriculum-design/" TargetMode="External"/><Relationship Id="rId2" Type="http://schemas.openxmlformats.org/officeDocument/2006/relationships/styles" Target="styles.xml"/><Relationship Id="rId16" Type="http://schemas.openxmlformats.org/officeDocument/2006/relationships/hyperlink" Target="https://selfdeterminationtheory.org/SDT/documents/2000_RyanDeci_IntExtDefs.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bookcentral.proquest.com/lib/trinity/detail.action?docID=6733185" TargetMode="External"/><Relationship Id="rId5" Type="http://schemas.openxmlformats.org/officeDocument/2006/relationships/footnotes" Target="footnotes.xml"/><Relationship Id="rId15" Type="http://schemas.openxmlformats.org/officeDocument/2006/relationships/hyperlink" Target="https://www.simplypsychology.org/positive-reinforcement.html" TargetMode="External"/><Relationship Id="rId10" Type="http://schemas.openxmlformats.org/officeDocument/2006/relationships/hyperlink" Target="https://www.estyn.gov.wales/provider/6702172"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egislation.gov.uk/ukpga/2018/12/part/2" TargetMode="External"/><Relationship Id="rId14" Type="http://schemas.openxmlformats.org/officeDocument/2006/relationships/hyperlink" Target="https://www.apa.org/science/about/psa/2018/06/mot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5738</Words>
  <Characters>32710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dc:creator>
  <cp:keywords/>
  <dc:description/>
  <cp:lastModifiedBy>Kirsty Gooch (2011569)</cp:lastModifiedBy>
  <cp:revision>12</cp:revision>
  <dcterms:created xsi:type="dcterms:W3CDTF">2023-02-20T11:44:00Z</dcterms:created>
  <dcterms:modified xsi:type="dcterms:W3CDTF">2023-02-26T21:51:00Z</dcterms:modified>
</cp:coreProperties>
</file>