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A8870" w14:textId="77777777" w:rsidR="00476C8F" w:rsidRDefault="00476C8F" w:rsidP="001E6C32">
      <w:pPr>
        <w:spacing w:line="360" w:lineRule="auto"/>
        <w:rPr>
          <w:noProof/>
        </w:rPr>
      </w:pPr>
    </w:p>
    <w:p w14:paraId="2BBDC017" w14:textId="51946A9A" w:rsidR="00476C8F" w:rsidRDefault="00476C8F" w:rsidP="001E6C32">
      <w:pPr>
        <w:spacing w:line="360" w:lineRule="auto"/>
        <w:rPr>
          <w:b/>
          <w:sz w:val="24"/>
          <w:szCs w:val="24"/>
          <w:lang w:eastAsia="zh-TW"/>
        </w:rPr>
      </w:pPr>
      <w:r>
        <w:rPr>
          <w:noProof/>
        </w:rPr>
        <w:drawing>
          <wp:inline distT="0" distB="0" distL="0" distR="0" wp14:anchorId="27D19A08" wp14:editId="5922320A">
            <wp:extent cx="6217920" cy="6277900"/>
            <wp:effectExtent l="0" t="0" r="0" b="8890"/>
            <wp:docPr id="21537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73271" name=""/>
                    <pic:cNvPicPr/>
                  </pic:nvPicPr>
                  <pic:blipFill rotWithShape="1">
                    <a:blip r:embed="rId8"/>
                    <a:srcRect l="38272" t="16177" r="22958" b="14238"/>
                    <a:stretch/>
                  </pic:blipFill>
                  <pic:spPr bwMode="auto">
                    <a:xfrm>
                      <a:off x="0" y="0"/>
                      <a:ext cx="6228096" cy="6288174"/>
                    </a:xfrm>
                    <a:prstGeom prst="rect">
                      <a:avLst/>
                    </a:prstGeom>
                    <a:ln>
                      <a:noFill/>
                    </a:ln>
                    <a:extLst>
                      <a:ext uri="{53640926-AAD7-44D8-BBD7-CCE9431645EC}">
                        <a14:shadowObscured xmlns:a14="http://schemas.microsoft.com/office/drawing/2010/main"/>
                      </a:ext>
                    </a:extLst>
                  </pic:spPr>
                </pic:pic>
              </a:graphicData>
            </a:graphic>
          </wp:inline>
        </w:drawing>
      </w:r>
    </w:p>
    <w:p w14:paraId="20D7E2BC" w14:textId="1522126D" w:rsidR="00476C8F" w:rsidRDefault="00476C8F" w:rsidP="00476C8F">
      <w:pPr>
        <w:rPr>
          <w:rFonts w:hint="eastAsia"/>
          <w:b/>
          <w:sz w:val="24"/>
          <w:szCs w:val="24"/>
          <w:lang w:eastAsia="zh-TW"/>
        </w:rPr>
      </w:pPr>
      <w:r>
        <w:rPr>
          <w:b/>
          <w:sz w:val="24"/>
          <w:szCs w:val="24"/>
          <w:lang w:eastAsia="zh-TW"/>
        </w:rPr>
        <w:br w:type="page"/>
      </w:r>
    </w:p>
    <w:p w14:paraId="65A83A80" w14:textId="0EF36D88" w:rsidR="00EE51FA" w:rsidRDefault="001E6C32" w:rsidP="001E6C32">
      <w:pPr>
        <w:spacing w:line="360" w:lineRule="auto"/>
        <w:rPr>
          <w:b/>
          <w:sz w:val="24"/>
          <w:szCs w:val="24"/>
          <w:lang w:eastAsia="zh-TW"/>
        </w:rPr>
      </w:pPr>
      <w:r>
        <w:rPr>
          <w:rFonts w:hint="eastAsia"/>
          <w:b/>
          <w:sz w:val="24"/>
          <w:szCs w:val="24"/>
          <w:lang w:eastAsia="zh-TW"/>
        </w:rPr>
        <w:lastRenderedPageBreak/>
        <w:t>Table of Content</w:t>
      </w:r>
    </w:p>
    <w:p w14:paraId="7A898757" w14:textId="77777777" w:rsidR="001D4E06" w:rsidRDefault="001D4E06" w:rsidP="001E6C32">
      <w:pPr>
        <w:spacing w:line="360" w:lineRule="auto"/>
        <w:rPr>
          <w:noProof/>
        </w:rPr>
      </w:pPr>
    </w:p>
    <w:p w14:paraId="420AB312" w14:textId="700E957B" w:rsidR="001D4E06" w:rsidRDefault="001D4E06" w:rsidP="001E6C32">
      <w:pPr>
        <w:spacing w:line="360" w:lineRule="auto"/>
        <w:rPr>
          <w:b/>
          <w:sz w:val="24"/>
          <w:szCs w:val="24"/>
          <w:lang w:eastAsia="zh-TW"/>
        </w:rPr>
      </w:pPr>
      <w:r>
        <w:rPr>
          <w:noProof/>
        </w:rPr>
        <w:drawing>
          <wp:inline distT="0" distB="0" distL="0" distR="0" wp14:anchorId="2AE58E21" wp14:editId="0F4F9F5D">
            <wp:extent cx="6066972" cy="5182209"/>
            <wp:effectExtent l="0" t="0" r="0" b="0"/>
            <wp:docPr id="37242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3437" name=""/>
                    <pic:cNvPicPr/>
                  </pic:nvPicPr>
                  <pic:blipFill rotWithShape="1">
                    <a:blip r:embed="rId9"/>
                    <a:srcRect l="40129" t="14775" r="25677" b="33305"/>
                    <a:stretch/>
                  </pic:blipFill>
                  <pic:spPr bwMode="auto">
                    <a:xfrm>
                      <a:off x="0" y="0"/>
                      <a:ext cx="6078547" cy="5192096"/>
                    </a:xfrm>
                    <a:prstGeom prst="rect">
                      <a:avLst/>
                    </a:prstGeom>
                    <a:ln>
                      <a:noFill/>
                    </a:ln>
                    <a:extLst>
                      <a:ext uri="{53640926-AAD7-44D8-BBD7-CCE9431645EC}">
                        <a14:shadowObscured xmlns:a14="http://schemas.microsoft.com/office/drawing/2010/main"/>
                      </a:ext>
                    </a:extLst>
                  </pic:spPr>
                </pic:pic>
              </a:graphicData>
            </a:graphic>
          </wp:inline>
        </w:drawing>
      </w:r>
    </w:p>
    <w:p w14:paraId="5724C6C7" w14:textId="38EAA5D2" w:rsidR="00285917" w:rsidRPr="001E6C32" w:rsidRDefault="001D4E06" w:rsidP="001E6C32">
      <w:pPr>
        <w:rPr>
          <w:b/>
          <w:sz w:val="24"/>
          <w:szCs w:val="24"/>
          <w:lang w:eastAsia="zh-TW"/>
        </w:rPr>
      </w:pPr>
      <w:r>
        <w:rPr>
          <w:b/>
          <w:sz w:val="24"/>
          <w:szCs w:val="24"/>
          <w:lang w:eastAsia="zh-TW"/>
        </w:rPr>
        <w:br w:type="page"/>
      </w:r>
    </w:p>
    <w:p w14:paraId="52DDF5A2" w14:textId="7C6C33C5" w:rsidR="00EE51FA" w:rsidRPr="001E6C32" w:rsidRDefault="00285917" w:rsidP="001E6C32">
      <w:pPr>
        <w:pStyle w:val="ListParagraph"/>
        <w:numPr>
          <w:ilvl w:val="0"/>
          <w:numId w:val="27"/>
        </w:numPr>
        <w:spacing w:line="360" w:lineRule="auto"/>
        <w:rPr>
          <w:b/>
          <w:sz w:val="24"/>
          <w:szCs w:val="24"/>
          <w:lang w:eastAsia="zh-TW"/>
        </w:rPr>
      </w:pPr>
      <w:r w:rsidRPr="001E6C32">
        <w:rPr>
          <w:b/>
          <w:sz w:val="24"/>
          <w:szCs w:val="24"/>
          <w:lang w:eastAsia="zh-TW"/>
        </w:rPr>
        <w:lastRenderedPageBreak/>
        <w:t xml:space="preserve">Introduction </w:t>
      </w:r>
    </w:p>
    <w:p w14:paraId="5C50029F" w14:textId="77777777" w:rsidR="00285917" w:rsidRPr="001E6C32" w:rsidRDefault="00285917" w:rsidP="001E6C32">
      <w:pPr>
        <w:spacing w:line="360" w:lineRule="auto"/>
        <w:rPr>
          <w:b/>
          <w:sz w:val="24"/>
          <w:szCs w:val="24"/>
          <w:lang w:eastAsia="zh-TW"/>
        </w:rPr>
      </w:pPr>
    </w:p>
    <w:p w14:paraId="57CD8AFF" w14:textId="77777777" w:rsidR="00CE5975" w:rsidRPr="001E6C32" w:rsidRDefault="00CE5975" w:rsidP="001E6C32">
      <w:pPr>
        <w:spacing w:line="360" w:lineRule="auto"/>
        <w:rPr>
          <w:bCs/>
          <w:sz w:val="24"/>
          <w:szCs w:val="24"/>
          <w:lang w:eastAsia="zh-TW"/>
        </w:rPr>
      </w:pPr>
      <w:r w:rsidRPr="001E6C32">
        <w:rPr>
          <w:bCs/>
          <w:sz w:val="24"/>
          <w:szCs w:val="24"/>
          <w:lang w:eastAsia="zh-TW"/>
        </w:rPr>
        <w:t xml:space="preserve">Based on the findings of the presentation on the change initiative of Fairwood Holdings Limited (Fairwood), an in-depth analysis was conducted to assess the company's financial performance over the past nine years. The data revealed a downward trend in profits, with a decrease from HK$334,247,000 in 2015 to HK$256,758,000 in 2023, showing considerable fluctuations over the past three years. Additionally, the stock price declined from 20.35 in 2015 to 11.7 in 2023. These financial indicators highlight the urgent need for change within Fairwood, aimed at improving profitability and stock performance. One proposed approach is to expand into the Greater Bay Area while prioritizing the </w:t>
      </w:r>
      <w:proofErr w:type="spellStart"/>
      <w:r w:rsidRPr="001E6C32">
        <w:rPr>
          <w:bCs/>
          <w:sz w:val="24"/>
          <w:szCs w:val="24"/>
          <w:lang w:eastAsia="zh-TW"/>
        </w:rPr>
        <w:t>fulfillment</w:t>
      </w:r>
      <w:proofErr w:type="spellEnd"/>
      <w:r w:rsidRPr="001E6C32">
        <w:rPr>
          <w:bCs/>
          <w:sz w:val="24"/>
          <w:szCs w:val="24"/>
          <w:lang w:eastAsia="zh-TW"/>
        </w:rPr>
        <w:t xml:space="preserve"> of societal needs within Hong Kong.</w:t>
      </w:r>
    </w:p>
    <w:p w14:paraId="035A352D" w14:textId="77777777" w:rsidR="00CE5975" w:rsidRPr="001E6C32" w:rsidRDefault="00CE5975" w:rsidP="001E6C32">
      <w:pPr>
        <w:spacing w:line="360" w:lineRule="auto"/>
        <w:rPr>
          <w:bCs/>
          <w:sz w:val="24"/>
          <w:szCs w:val="24"/>
          <w:lang w:eastAsia="zh-TW"/>
        </w:rPr>
      </w:pPr>
    </w:p>
    <w:p w14:paraId="3D1F3DD8" w14:textId="36B6BF56" w:rsidR="00A23989" w:rsidRPr="001E6C32" w:rsidRDefault="00CE5975" w:rsidP="001E6C32">
      <w:pPr>
        <w:spacing w:line="360" w:lineRule="auto"/>
        <w:rPr>
          <w:bCs/>
          <w:sz w:val="24"/>
          <w:szCs w:val="24"/>
          <w:lang w:eastAsia="zh-TW"/>
        </w:rPr>
      </w:pPr>
      <w:r w:rsidRPr="001E6C32">
        <w:rPr>
          <w:bCs/>
          <w:sz w:val="24"/>
          <w:szCs w:val="24"/>
          <w:lang w:eastAsia="zh-TW"/>
        </w:rPr>
        <w:t xml:space="preserve">To gain a comprehensive understanding of Fairwood, the PEST model was employed to </w:t>
      </w:r>
      <w:proofErr w:type="spellStart"/>
      <w:r w:rsidRPr="001E6C32">
        <w:rPr>
          <w:bCs/>
          <w:sz w:val="24"/>
          <w:szCs w:val="24"/>
          <w:lang w:eastAsia="zh-TW"/>
        </w:rPr>
        <w:t>analyze</w:t>
      </w:r>
      <w:proofErr w:type="spellEnd"/>
      <w:r w:rsidRPr="001E6C32">
        <w:rPr>
          <w:bCs/>
          <w:sz w:val="24"/>
          <w:szCs w:val="24"/>
          <w:lang w:eastAsia="zh-TW"/>
        </w:rPr>
        <w:t xml:space="preserve"> the impact of macro-environmental factors. Furthermore, an examination of the industry environment and an assessment of the internal environment were conducted. These analyses laid the foundation for a thorough SWOT analysis, which identified the key factors necessitating organizational change.</w:t>
      </w:r>
      <w:r w:rsidR="00A23989" w:rsidRPr="001E6C32">
        <w:rPr>
          <w:bCs/>
          <w:sz w:val="24"/>
          <w:szCs w:val="24"/>
          <w:lang w:eastAsia="zh-TW"/>
        </w:rPr>
        <w:br/>
      </w:r>
    </w:p>
    <w:p w14:paraId="7D155DA1" w14:textId="0999A539" w:rsidR="00A23989" w:rsidRPr="001E6C32" w:rsidRDefault="00A23989" w:rsidP="001E6C32">
      <w:pPr>
        <w:spacing w:line="360" w:lineRule="auto"/>
        <w:rPr>
          <w:bCs/>
          <w:sz w:val="24"/>
          <w:szCs w:val="24"/>
          <w:lang w:eastAsia="zh-TW"/>
        </w:rPr>
      </w:pPr>
      <w:r w:rsidRPr="001E6C32">
        <w:rPr>
          <w:bCs/>
          <w:sz w:val="24"/>
          <w:szCs w:val="24"/>
          <w:lang w:eastAsia="zh-TW"/>
        </w:rPr>
        <w:t>Table 1: SWOT analysis of Fairwood</w:t>
      </w:r>
    </w:p>
    <w:tbl>
      <w:tblPr>
        <w:tblStyle w:val="TableGrid"/>
        <w:tblW w:w="0" w:type="auto"/>
        <w:tblLook w:val="04A0" w:firstRow="1" w:lastRow="0" w:firstColumn="1" w:lastColumn="0" w:noHBand="0" w:noVBand="1"/>
      </w:tblPr>
      <w:tblGrid>
        <w:gridCol w:w="4808"/>
        <w:gridCol w:w="4808"/>
      </w:tblGrid>
      <w:tr w:rsidR="00A23989" w:rsidRPr="001E6C32" w14:paraId="63D04089" w14:textId="77777777" w:rsidTr="00A23989">
        <w:tc>
          <w:tcPr>
            <w:tcW w:w="4808" w:type="dxa"/>
          </w:tcPr>
          <w:p w14:paraId="70765082" w14:textId="4F194520" w:rsidR="00A23989" w:rsidRPr="001E6C32" w:rsidRDefault="00BD0CE3" w:rsidP="001E6C32">
            <w:pPr>
              <w:spacing w:line="360" w:lineRule="auto"/>
              <w:rPr>
                <w:bCs/>
                <w:sz w:val="24"/>
                <w:szCs w:val="24"/>
                <w:lang w:eastAsia="zh-TW"/>
              </w:rPr>
            </w:pPr>
            <w:r w:rsidRPr="001E6C32">
              <w:rPr>
                <w:bCs/>
                <w:sz w:val="24"/>
                <w:szCs w:val="24"/>
                <w:lang w:eastAsia="zh-TW"/>
              </w:rPr>
              <w:t>Strengths</w:t>
            </w:r>
          </w:p>
          <w:p w14:paraId="2AADA4E8" w14:textId="6373592B" w:rsidR="000433CF" w:rsidRPr="001E6C32" w:rsidRDefault="00E95E05" w:rsidP="001E6C32">
            <w:pPr>
              <w:pStyle w:val="ListParagraph"/>
              <w:numPr>
                <w:ilvl w:val="0"/>
                <w:numId w:val="24"/>
              </w:numPr>
              <w:spacing w:line="360" w:lineRule="auto"/>
              <w:rPr>
                <w:bCs/>
                <w:sz w:val="24"/>
                <w:szCs w:val="24"/>
                <w:lang w:eastAsia="zh-TW"/>
              </w:rPr>
            </w:pPr>
            <w:r w:rsidRPr="001E6C32">
              <w:rPr>
                <w:bCs/>
                <w:sz w:val="24"/>
                <w:szCs w:val="24"/>
                <w:lang w:eastAsia="zh-TW"/>
              </w:rPr>
              <w:t xml:space="preserve">Fairwood has maintained a strong presence in the market for over five decades </w:t>
            </w:r>
            <w:r w:rsidR="002B5016" w:rsidRPr="001E6C32">
              <w:rPr>
                <w:bCs/>
                <w:sz w:val="24"/>
                <w:szCs w:val="24"/>
                <w:lang w:eastAsia="zh-TW"/>
              </w:rPr>
              <w:t>(Fairwood Holdings Limited, 2022)</w:t>
            </w:r>
          </w:p>
          <w:p w14:paraId="46E07B18" w14:textId="5025DDDE" w:rsidR="00BF18BD" w:rsidRPr="001E6C32" w:rsidRDefault="00E95E05" w:rsidP="001E6C32">
            <w:pPr>
              <w:pStyle w:val="ListParagraph"/>
              <w:numPr>
                <w:ilvl w:val="0"/>
                <w:numId w:val="25"/>
              </w:numPr>
              <w:spacing w:line="360" w:lineRule="auto"/>
              <w:rPr>
                <w:bCs/>
                <w:sz w:val="24"/>
                <w:szCs w:val="24"/>
                <w:lang w:eastAsia="zh-TW"/>
              </w:rPr>
            </w:pPr>
            <w:r w:rsidRPr="001E6C32">
              <w:rPr>
                <w:bCs/>
                <w:sz w:val="24"/>
                <w:szCs w:val="24"/>
                <w:lang w:eastAsia="zh-TW"/>
              </w:rPr>
              <w:t>Fairwood operating profits provide ample opportunities and resources for innovation and product development</w:t>
            </w:r>
            <w:r w:rsidR="00BF18BD" w:rsidRPr="001E6C32">
              <w:rPr>
                <w:bCs/>
                <w:sz w:val="24"/>
                <w:szCs w:val="24"/>
                <w:lang w:eastAsia="zh-TW"/>
              </w:rPr>
              <w:t xml:space="preserve"> (Fairwood Holdings Limited, 2022b)</w:t>
            </w:r>
          </w:p>
          <w:p w14:paraId="4866A4F9" w14:textId="25FC78C8" w:rsidR="00BF18BD" w:rsidRPr="001E6C32" w:rsidRDefault="00B01A50" w:rsidP="001E6C32">
            <w:pPr>
              <w:pStyle w:val="ListParagraph"/>
              <w:numPr>
                <w:ilvl w:val="0"/>
                <w:numId w:val="24"/>
              </w:numPr>
              <w:spacing w:line="360" w:lineRule="auto"/>
              <w:rPr>
                <w:bCs/>
                <w:sz w:val="24"/>
                <w:szCs w:val="24"/>
                <w:lang w:eastAsia="zh-TW"/>
              </w:rPr>
            </w:pPr>
            <w:r w:rsidRPr="001E6C32">
              <w:rPr>
                <w:bCs/>
                <w:sz w:val="24"/>
                <w:szCs w:val="24"/>
                <w:lang w:eastAsia="zh-TW"/>
              </w:rPr>
              <w:t xml:space="preserve">Fairwood fosters an innovation culture, exemplified by their initiation of the "Click-and-collect" online ordering platform and the establishment of an environmental and equipment taskforce to introduce innovative technologies aimed at reducing emissions and energy </w:t>
            </w:r>
            <w:r w:rsidRPr="001E6C32">
              <w:rPr>
                <w:bCs/>
                <w:sz w:val="24"/>
                <w:szCs w:val="24"/>
                <w:lang w:eastAsia="zh-TW"/>
              </w:rPr>
              <w:lastRenderedPageBreak/>
              <w:t>consumption</w:t>
            </w:r>
            <w:r w:rsidR="004E15F8" w:rsidRPr="001E6C32">
              <w:rPr>
                <w:bCs/>
                <w:sz w:val="24"/>
                <w:szCs w:val="24"/>
                <w:lang w:eastAsia="zh-TW"/>
              </w:rPr>
              <w:t xml:space="preserve"> (Fairwood Holdings Limited, 2023)</w:t>
            </w:r>
          </w:p>
          <w:p w14:paraId="7CBC07D8" w14:textId="4F2811AB" w:rsidR="004E15F8" w:rsidRPr="001E6C32" w:rsidRDefault="00B01A50" w:rsidP="001E6C32">
            <w:pPr>
              <w:pStyle w:val="ListParagraph"/>
              <w:numPr>
                <w:ilvl w:val="0"/>
                <w:numId w:val="24"/>
              </w:numPr>
              <w:spacing w:line="360" w:lineRule="auto"/>
              <w:rPr>
                <w:bCs/>
                <w:sz w:val="24"/>
                <w:szCs w:val="24"/>
                <w:lang w:eastAsia="zh-TW"/>
              </w:rPr>
            </w:pPr>
            <w:r w:rsidRPr="001E6C32">
              <w:rPr>
                <w:bCs/>
                <w:sz w:val="24"/>
                <w:szCs w:val="24"/>
                <w:lang w:eastAsia="zh-TW"/>
              </w:rPr>
              <w:t xml:space="preserve">Fairwood has valuable experience in managing change, as evidenced by their successful rebranding efforts during the period of 1995-1999, which effectively addressed the challenges stemming from </w:t>
            </w:r>
            <w:proofErr w:type="gramStart"/>
            <w:r w:rsidRPr="001E6C32">
              <w:rPr>
                <w:bCs/>
                <w:sz w:val="24"/>
                <w:szCs w:val="24"/>
                <w:lang w:eastAsia="zh-TW"/>
              </w:rPr>
              <w:t xml:space="preserve">overexpansion  </w:t>
            </w:r>
            <w:r w:rsidR="00E95E05" w:rsidRPr="001E6C32">
              <w:rPr>
                <w:bCs/>
                <w:sz w:val="24"/>
                <w:szCs w:val="24"/>
                <w:lang w:eastAsia="zh-TW"/>
              </w:rPr>
              <w:t>(</w:t>
            </w:r>
            <w:proofErr w:type="gramEnd"/>
            <w:r w:rsidR="00E95E05" w:rsidRPr="001E6C32">
              <w:rPr>
                <w:bCs/>
                <w:sz w:val="24"/>
                <w:szCs w:val="24"/>
                <w:lang w:eastAsia="zh-TW"/>
              </w:rPr>
              <w:t>HK01, 2022)</w:t>
            </w:r>
          </w:p>
          <w:p w14:paraId="20EBBB07" w14:textId="1F720BBB" w:rsidR="004E15F8" w:rsidRPr="001E6C32" w:rsidRDefault="00B01A50" w:rsidP="001E6C32">
            <w:pPr>
              <w:pStyle w:val="ListParagraph"/>
              <w:numPr>
                <w:ilvl w:val="0"/>
                <w:numId w:val="24"/>
              </w:numPr>
              <w:spacing w:line="360" w:lineRule="auto"/>
              <w:rPr>
                <w:bCs/>
                <w:sz w:val="24"/>
                <w:szCs w:val="24"/>
                <w:lang w:eastAsia="zh-TW"/>
              </w:rPr>
            </w:pPr>
            <w:r w:rsidRPr="001E6C32">
              <w:rPr>
                <w:bCs/>
                <w:sz w:val="24"/>
                <w:szCs w:val="24"/>
                <w:lang w:eastAsia="zh-TW"/>
              </w:rPr>
              <w:t>Fairwood possesses a centralized kitchen and food processing facility</w:t>
            </w:r>
            <w:r w:rsidR="00E92E61" w:rsidRPr="001E6C32">
              <w:rPr>
                <w:bCs/>
                <w:sz w:val="24"/>
                <w:szCs w:val="24"/>
                <w:lang w:eastAsia="zh-TW"/>
              </w:rPr>
              <w:t xml:space="preserve"> </w:t>
            </w:r>
            <w:r w:rsidR="00E95E05" w:rsidRPr="001E6C32">
              <w:rPr>
                <w:bCs/>
                <w:sz w:val="24"/>
                <w:szCs w:val="24"/>
                <w:lang w:eastAsia="zh-TW"/>
              </w:rPr>
              <w:t>(Fairwood Holdings Limited, 2022c)</w:t>
            </w:r>
          </w:p>
        </w:tc>
        <w:tc>
          <w:tcPr>
            <w:tcW w:w="4808" w:type="dxa"/>
          </w:tcPr>
          <w:p w14:paraId="11BD4442" w14:textId="77777777" w:rsidR="00A23989" w:rsidRPr="001E6C32" w:rsidRDefault="00BD0CE3" w:rsidP="001E6C32">
            <w:pPr>
              <w:spacing w:line="360" w:lineRule="auto"/>
              <w:rPr>
                <w:bCs/>
                <w:sz w:val="24"/>
                <w:szCs w:val="24"/>
                <w:lang w:eastAsia="zh-TW"/>
              </w:rPr>
            </w:pPr>
            <w:r w:rsidRPr="001E6C32">
              <w:rPr>
                <w:bCs/>
                <w:sz w:val="24"/>
                <w:szCs w:val="24"/>
                <w:lang w:eastAsia="zh-TW"/>
              </w:rPr>
              <w:lastRenderedPageBreak/>
              <w:t>Weaknesses</w:t>
            </w:r>
          </w:p>
          <w:p w14:paraId="71CBFD3F" w14:textId="77777777" w:rsidR="00C36C91" w:rsidRPr="001E6C32" w:rsidRDefault="00E92E61" w:rsidP="001E6C32">
            <w:pPr>
              <w:pStyle w:val="ListParagraph"/>
              <w:numPr>
                <w:ilvl w:val="0"/>
                <w:numId w:val="26"/>
              </w:numPr>
              <w:spacing w:line="360" w:lineRule="auto"/>
              <w:rPr>
                <w:bCs/>
                <w:sz w:val="24"/>
                <w:szCs w:val="24"/>
                <w:lang w:eastAsia="zh-TW"/>
              </w:rPr>
            </w:pPr>
            <w:r w:rsidRPr="001E6C32">
              <w:rPr>
                <w:bCs/>
                <w:sz w:val="24"/>
                <w:szCs w:val="24"/>
                <w:lang w:eastAsia="zh-TW"/>
              </w:rPr>
              <w:t>Decreasing trend of profits</w:t>
            </w:r>
          </w:p>
          <w:p w14:paraId="62A3AEC4" w14:textId="77777777" w:rsidR="004E436F" w:rsidRPr="001E6C32" w:rsidRDefault="004E436F" w:rsidP="001E6C32">
            <w:pPr>
              <w:pStyle w:val="ListParagraph"/>
              <w:numPr>
                <w:ilvl w:val="0"/>
                <w:numId w:val="26"/>
              </w:numPr>
              <w:spacing w:line="360" w:lineRule="auto"/>
              <w:rPr>
                <w:bCs/>
                <w:sz w:val="24"/>
                <w:szCs w:val="24"/>
                <w:lang w:eastAsia="zh-TW"/>
              </w:rPr>
            </w:pPr>
            <w:r w:rsidRPr="001E6C32">
              <w:rPr>
                <w:bCs/>
                <w:sz w:val="24"/>
                <w:szCs w:val="24"/>
                <w:lang w:eastAsia="zh-TW"/>
              </w:rPr>
              <w:t xml:space="preserve">Limited product line diversification and business scope </w:t>
            </w:r>
          </w:p>
          <w:p w14:paraId="59464BC3" w14:textId="6DDD6CCC" w:rsidR="00E92E61" w:rsidRPr="001E6C32" w:rsidRDefault="00E92E61" w:rsidP="001E6C32">
            <w:pPr>
              <w:pStyle w:val="ListParagraph"/>
              <w:numPr>
                <w:ilvl w:val="0"/>
                <w:numId w:val="26"/>
              </w:numPr>
              <w:spacing w:line="360" w:lineRule="auto"/>
              <w:rPr>
                <w:bCs/>
                <w:sz w:val="24"/>
                <w:szCs w:val="24"/>
                <w:lang w:eastAsia="zh-TW"/>
              </w:rPr>
            </w:pPr>
            <w:r w:rsidRPr="001E6C32">
              <w:rPr>
                <w:bCs/>
                <w:sz w:val="24"/>
                <w:szCs w:val="24"/>
                <w:lang w:eastAsia="zh-TW"/>
              </w:rPr>
              <w:t>Decreasing in stock price</w:t>
            </w:r>
          </w:p>
          <w:p w14:paraId="17E6101E" w14:textId="77777777" w:rsidR="004E436F" w:rsidRPr="001E6C32" w:rsidRDefault="004E436F" w:rsidP="001E6C32">
            <w:pPr>
              <w:pStyle w:val="ListParagraph"/>
              <w:numPr>
                <w:ilvl w:val="0"/>
                <w:numId w:val="26"/>
              </w:numPr>
              <w:spacing w:line="360" w:lineRule="auto"/>
              <w:rPr>
                <w:bCs/>
                <w:sz w:val="24"/>
                <w:szCs w:val="24"/>
                <w:lang w:eastAsia="zh-TW"/>
              </w:rPr>
            </w:pPr>
            <w:r w:rsidRPr="001E6C32">
              <w:rPr>
                <w:bCs/>
                <w:sz w:val="24"/>
                <w:szCs w:val="24"/>
                <w:lang w:eastAsia="zh-TW"/>
              </w:rPr>
              <w:t xml:space="preserve">Loss of customer base and declining customer loyalty </w:t>
            </w:r>
          </w:p>
          <w:p w14:paraId="0E72C3DA" w14:textId="5B20E460" w:rsidR="00E92E61" w:rsidRPr="001E6C32" w:rsidRDefault="00E92E61" w:rsidP="001E6C32">
            <w:pPr>
              <w:pStyle w:val="ListParagraph"/>
              <w:numPr>
                <w:ilvl w:val="0"/>
                <w:numId w:val="26"/>
              </w:numPr>
              <w:spacing w:line="360" w:lineRule="auto"/>
              <w:rPr>
                <w:bCs/>
                <w:sz w:val="24"/>
                <w:szCs w:val="24"/>
                <w:lang w:eastAsia="zh-TW"/>
              </w:rPr>
            </w:pPr>
            <w:r w:rsidRPr="001E6C32">
              <w:rPr>
                <w:bCs/>
                <w:sz w:val="24"/>
                <w:szCs w:val="24"/>
                <w:lang w:eastAsia="zh-TW"/>
              </w:rPr>
              <w:t>Intense Competition</w:t>
            </w:r>
          </w:p>
        </w:tc>
      </w:tr>
      <w:tr w:rsidR="00A23989" w:rsidRPr="001E6C32" w14:paraId="1E2A155D" w14:textId="77777777" w:rsidTr="00A23989">
        <w:tc>
          <w:tcPr>
            <w:tcW w:w="4808" w:type="dxa"/>
          </w:tcPr>
          <w:p w14:paraId="7918311A" w14:textId="77777777" w:rsidR="00A23989" w:rsidRPr="001E6C32" w:rsidRDefault="00BD0CE3" w:rsidP="001E6C32">
            <w:pPr>
              <w:spacing w:line="360" w:lineRule="auto"/>
              <w:rPr>
                <w:bCs/>
                <w:sz w:val="24"/>
                <w:szCs w:val="24"/>
                <w:lang w:eastAsia="zh-TW"/>
              </w:rPr>
            </w:pPr>
            <w:r w:rsidRPr="001E6C32">
              <w:rPr>
                <w:bCs/>
                <w:sz w:val="24"/>
                <w:szCs w:val="24"/>
                <w:lang w:eastAsia="zh-TW"/>
              </w:rPr>
              <w:t xml:space="preserve">Opportunities </w:t>
            </w:r>
          </w:p>
          <w:p w14:paraId="502072B2" w14:textId="77777777" w:rsidR="00E92E61" w:rsidRPr="001E6C32" w:rsidRDefault="00E92E61" w:rsidP="001E6C32">
            <w:pPr>
              <w:pStyle w:val="ListParagraph"/>
              <w:numPr>
                <w:ilvl w:val="0"/>
                <w:numId w:val="24"/>
              </w:numPr>
              <w:spacing w:line="360" w:lineRule="auto"/>
              <w:rPr>
                <w:bCs/>
                <w:sz w:val="24"/>
                <w:szCs w:val="24"/>
                <w:lang w:eastAsia="zh-TW"/>
              </w:rPr>
            </w:pPr>
            <w:r w:rsidRPr="001E6C32">
              <w:rPr>
                <w:bCs/>
                <w:sz w:val="24"/>
                <w:szCs w:val="24"/>
                <w:lang w:eastAsia="zh-TW"/>
              </w:rPr>
              <w:t xml:space="preserve">Supportive Policies by China Government: Guangdong-Macao In-Depth Cooperation Zone in </w:t>
            </w:r>
            <w:proofErr w:type="spellStart"/>
            <w:r w:rsidRPr="001E6C32">
              <w:rPr>
                <w:bCs/>
                <w:sz w:val="24"/>
                <w:szCs w:val="24"/>
                <w:lang w:eastAsia="zh-TW"/>
              </w:rPr>
              <w:t>Hengqin</w:t>
            </w:r>
            <w:proofErr w:type="spellEnd"/>
            <w:r w:rsidRPr="001E6C32">
              <w:rPr>
                <w:bCs/>
                <w:sz w:val="24"/>
                <w:szCs w:val="24"/>
                <w:lang w:eastAsia="zh-TW"/>
              </w:rPr>
              <w:t xml:space="preserve"> has introduced supportive policy to let F&amp;B group to set up canteen in </w:t>
            </w:r>
            <w:proofErr w:type="spellStart"/>
            <w:r w:rsidRPr="001E6C32">
              <w:rPr>
                <w:bCs/>
                <w:sz w:val="24"/>
                <w:szCs w:val="24"/>
                <w:lang w:eastAsia="zh-TW"/>
              </w:rPr>
              <w:t>Hengqin</w:t>
            </w:r>
            <w:proofErr w:type="spellEnd"/>
            <w:r w:rsidRPr="001E6C32">
              <w:rPr>
                <w:bCs/>
                <w:sz w:val="24"/>
                <w:szCs w:val="24"/>
                <w:lang w:eastAsia="zh-TW"/>
              </w:rPr>
              <w:t xml:space="preserve"> with relative low barriers and with subsidies (Guangdong-Macao In-Depth Cooperation Zone in </w:t>
            </w:r>
            <w:proofErr w:type="spellStart"/>
            <w:r w:rsidRPr="001E6C32">
              <w:rPr>
                <w:bCs/>
                <w:sz w:val="24"/>
                <w:szCs w:val="24"/>
                <w:lang w:eastAsia="zh-TW"/>
              </w:rPr>
              <w:t>Hengqin</w:t>
            </w:r>
            <w:proofErr w:type="spellEnd"/>
            <w:r w:rsidRPr="001E6C32">
              <w:rPr>
                <w:bCs/>
                <w:sz w:val="24"/>
                <w:szCs w:val="24"/>
                <w:lang w:eastAsia="zh-TW"/>
              </w:rPr>
              <w:t>, 2023)</w:t>
            </w:r>
          </w:p>
          <w:p w14:paraId="727BCFC7" w14:textId="69699288" w:rsidR="00E92E6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Aging Population</w:t>
            </w:r>
            <w:r w:rsidR="00EB446C" w:rsidRPr="001E6C32">
              <w:rPr>
                <w:bCs/>
                <w:sz w:val="24"/>
                <w:szCs w:val="24"/>
                <w:lang w:eastAsia="zh-TW"/>
              </w:rPr>
              <w:t>: The proportion of the aging population in Hong Kong is projected to increase significantly, from 20.5% in 2021 to 36.0% in 2046 (Hong Kong Census and Statistics Department, 2023)</w:t>
            </w:r>
          </w:p>
          <w:p w14:paraId="4748A667" w14:textId="12A835BD" w:rsidR="00C36C9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Technological Advancements</w:t>
            </w:r>
            <w:r w:rsidR="001F63C8" w:rsidRPr="001E6C32">
              <w:rPr>
                <w:sz w:val="24"/>
                <w:szCs w:val="24"/>
              </w:rPr>
              <w:t xml:space="preserve"> </w:t>
            </w:r>
            <w:r w:rsidR="001F63C8" w:rsidRPr="001E6C32">
              <w:rPr>
                <w:bCs/>
                <w:sz w:val="24"/>
                <w:szCs w:val="24"/>
                <w:lang w:eastAsia="zh-TW"/>
              </w:rPr>
              <w:t>(McCain, 2023)</w:t>
            </w:r>
          </w:p>
        </w:tc>
        <w:tc>
          <w:tcPr>
            <w:tcW w:w="4808" w:type="dxa"/>
          </w:tcPr>
          <w:p w14:paraId="1C2DD241" w14:textId="77777777" w:rsidR="00A23989" w:rsidRPr="001E6C32" w:rsidRDefault="00BD0CE3" w:rsidP="001E6C32">
            <w:pPr>
              <w:spacing w:line="360" w:lineRule="auto"/>
              <w:rPr>
                <w:bCs/>
                <w:sz w:val="24"/>
                <w:szCs w:val="24"/>
                <w:lang w:eastAsia="zh-TW"/>
              </w:rPr>
            </w:pPr>
            <w:r w:rsidRPr="001E6C32">
              <w:rPr>
                <w:bCs/>
                <w:sz w:val="24"/>
                <w:szCs w:val="24"/>
                <w:lang w:eastAsia="zh-TW"/>
              </w:rPr>
              <w:t>Threats</w:t>
            </w:r>
          </w:p>
          <w:p w14:paraId="685B3290" w14:textId="16769B82" w:rsidR="00E92E6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Shifting Customer Preferences: Northward Shift Leisure culture</w:t>
            </w:r>
            <w:r w:rsidR="001F63C8" w:rsidRPr="001E6C32">
              <w:rPr>
                <w:sz w:val="24"/>
                <w:szCs w:val="24"/>
              </w:rPr>
              <w:t xml:space="preserve"> </w:t>
            </w:r>
            <w:r w:rsidR="001F63C8" w:rsidRPr="001E6C32">
              <w:rPr>
                <w:bCs/>
                <w:sz w:val="24"/>
                <w:szCs w:val="24"/>
                <w:lang w:eastAsia="zh-TW"/>
              </w:rPr>
              <w:t>(HK01, 2023)</w:t>
            </w:r>
          </w:p>
          <w:p w14:paraId="636C9455" w14:textId="615CDBB8" w:rsidR="00E92E6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 xml:space="preserve">Increasing Substitutes and competition </w:t>
            </w:r>
            <w:r w:rsidR="001F63C8" w:rsidRPr="001E6C32">
              <w:rPr>
                <w:bCs/>
                <w:sz w:val="24"/>
                <w:szCs w:val="24"/>
                <w:lang w:eastAsia="zh-TW"/>
              </w:rPr>
              <w:t>(ET Net, 2023)</w:t>
            </w:r>
          </w:p>
          <w:p w14:paraId="5F862273" w14:textId="7B8AAEB4" w:rsidR="001F63C8" w:rsidRPr="001E6C32" w:rsidRDefault="001F63C8" w:rsidP="001E6C32">
            <w:pPr>
              <w:pStyle w:val="ListParagraph"/>
              <w:numPr>
                <w:ilvl w:val="0"/>
                <w:numId w:val="25"/>
              </w:numPr>
              <w:spacing w:line="360" w:lineRule="auto"/>
              <w:rPr>
                <w:bCs/>
                <w:sz w:val="24"/>
                <w:szCs w:val="24"/>
                <w:lang w:eastAsia="zh-TW"/>
              </w:rPr>
            </w:pPr>
            <w:r w:rsidRPr="001E6C32">
              <w:rPr>
                <w:bCs/>
                <w:sz w:val="24"/>
                <w:szCs w:val="24"/>
                <w:lang w:eastAsia="zh-TW"/>
              </w:rPr>
              <w:t>Home Dining (Nielsen, 2022)</w:t>
            </w:r>
          </w:p>
          <w:p w14:paraId="6C305F3E" w14:textId="496DEACF" w:rsidR="00E92E6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Popularity of Delivery Apps</w:t>
            </w:r>
            <w:r w:rsidR="001F63C8" w:rsidRPr="001E6C32">
              <w:rPr>
                <w:bCs/>
                <w:sz w:val="24"/>
                <w:szCs w:val="24"/>
                <w:lang w:eastAsia="zh-TW"/>
              </w:rPr>
              <w:t xml:space="preserve"> (Statista, 2023)</w:t>
            </w:r>
          </w:p>
          <w:p w14:paraId="36834759" w14:textId="16C2BA8C" w:rsidR="00E92E61" w:rsidRPr="001E6C32" w:rsidRDefault="00E92E61" w:rsidP="001E6C32">
            <w:pPr>
              <w:pStyle w:val="ListParagraph"/>
              <w:numPr>
                <w:ilvl w:val="0"/>
                <w:numId w:val="25"/>
              </w:numPr>
              <w:spacing w:line="360" w:lineRule="auto"/>
              <w:rPr>
                <w:bCs/>
                <w:sz w:val="24"/>
                <w:szCs w:val="24"/>
                <w:lang w:eastAsia="zh-TW"/>
              </w:rPr>
            </w:pPr>
            <w:r w:rsidRPr="001E6C32">
              <w:rPr>
                <w:bCs/>
                <w:sz w:val="24"/>
                <w:szCs w:val="24"/>
                <w:lang w:eastAsia="zh-TW"/>
              </w:rPr>
              <w:t>Aging Population</w:t>
            </w:r>
          </w:p>
          <w:p w14:paraId="34FE15EE" w14:textId="4B37CB69" w:rsidR="00C36C91" w:rsidRPr="001E6C32" w:rsidRDefault="00C36C91" w:rsidP="001E6C32">
            <w:pPr>
              <w:pStyle w:val="ListParagraph"/>
              <w:numPr>
                <w:ilvl w:val="0"/>
                <w:numId w:val="25"/>
              </w:numPr>
              <w:spacing w:line="360" w:lineRule="auto"/>
              <w:rPr>
                <w:bCs/>
                <w:sz w:val="24"/>
                <w:szCs w:val="24"/>
                <w:lang w:eastAsia="zh-TW"/>
              </w:rPr>
            </w:pPr>
            <w:r w:rsidRPr="001E6C32">
              <w:rPr>
                <w:bCs/>
                <w:sz w:val="24"/>
                <w:szCs w:val="24"/>
                <w:lang w:eastAsia="zh-TW"/>
              </w:rPr>
              <w:t>The Product Eco-responsibility (Amendment) Bill 2023 introduced by HKSAR, will increase Fairwood’s operation cost (The Government of the Hong Kong Special Administrative Region, 2023)</w:t>
            </w:r>
          </w:p>
          <w:p w14:paraId="4924A711" w14:textId="75522A5E" w:rsidR="00E92E61" w:rsidRPr="001E6C32" w:rsidRDefault="00E92E61" w:rsidP="001E6C32">
            <w:pPr>
              <w:spacing w:line="360" w:lineRule="auto"/>
              <w:rPr>
                <w:bCs/>
                <w:sz w:val="24"/>
                <w:szCs w:val="24"/>
                <w:lang w:eastAsia="zh-TW"/>
              </w:rPr>
            </w:pPr>
          </w:p>
        </w:tc>
      </w:tr>
    </w:tbl>
    <w:p w14:paraId="768B3806" w14:textId="4D8563B7" w:rsidR="00A23989" w:rsidRPr="001E6C32" w:rsidRDefault="00BF18BD" w:rsidP="001E6C32">
      <w:pPr>
        <w:spacing w:line="360" w:lineRule="auto"/>
        <w:rPr>
          <w:bCs/>
          <w:sz w:val="24"/>
          <w:szCs w:val="24"/>
          <w:lang w:eastAsia="zh-TW"/>
        </w:rPr>
      </w:pPr>
      <w:r w:rsidRPr="001E6C32">
        <w:rPr>
          <w:bCs/>
          <w:sz w:val="24"/>
          <w:szCs w:val="24"/>
          <w:lang w:eastAsia="zh-TW"/>
        </w:rPr>
        <w:t>Source: from this research</w:t>
      </w:r>
    </w:p>
    <w:p w14:paraId="0B40980F" w14:textId="77777777" w:rsidR="00A23989" w:rsidRPr="001E6C32" w:rsidRDefault="00A23989" w:rsidP="001E6C32">
      <w:pPr>
        <w:spacing w:line="360" w:lineRule="auto"/>
        <w:rPr>
          <w:bCs/>
          <w:sz w:val="24"/>
          <w:szCs w:val="24"/>
          <w:lang w:eastAsia="zh-TW"/>
        </w:rPr>
      </w:pPr>
    </w:p>
    <w:p w14:paraId="6C7F0EAD" w14:textId="18AC0C14" w:rsidR="00D80719" w:rsidRPr="001E6C32" w:rsidRDefault="00083056" w:rsidP="001E6C32">
      <w:pPr>
        <w:spacing w:line="360" w:lineRule="auto"/>
        <w:rPr>
          <w:bCs/>
          <w:sz w:val="24"/>
          <w:szCs w:val="24"/>
          <w:lang w:eastAsia="zh-TW"/>
        </w:rPr>
      </w:pPr>
      <w:r w:rsidRPr="001E6C32">
        <w:rPr>
          <w:bCs/>
          <w:sz w:val="24"/>
          <w:szCs w:val="24"/>
          <w:lang w:eastAsia="zh-TW"/>
        </w:rPr>
        <w:t xml:space="preserve">Fairwood Holdings Limited is currently faced with a critical necessity to undergo organizational change due to a combination of factors such as declining profits, a decrease in stock price, intense competition, and evolving customer preferences. However, the aging population represents a unique aspect that can be perceived as either an opportunity or a threat, depending on how Fairwood responds to this demographic shift. This report </w:t>
      </w:r>
      <w:proofErr w:type="spellStart"/>
      <w:r w:rsidRPr="001E6C32">
        <w:rPr>
          <w:bCs/>
          <w:sz w:val="24"/>
          <w:szCs w:val="24"/>
          <w:lang w:eastAsia="zh-TW"/>
        </w:rPr>
        <w:t>endeavors</w:t>
      </w:r>
      <w:proofErr w:type="spellEnd"/>
      <w:r w:rsidRPr="001E6C32">
        <w:rPr>
          <w:bCs/>
          <w:sz w:val="24"/>
          <w:szCs w:val="24"/>
          <w:lang w:eastAsia="zh-TW"/>
        </w:rPr>
        <w:t xml:space="preserve"> to provide a comprehensive analysis of </w:t>
      </w:r>
      <w:r w:rsidRPr="001E6C32">
        <w:rPr>
          <w:bCs/>
          <w:sz w:val="24"/>
          <w:szCs w:val="24"/>
          <w:lang w:eastAsia="zh-TW"/>
        </w:rPr>
        <w:lastRenderedPageBreak/>
        <w:t>Fairwood's change plan, offering in-depth insights into its implementation and evaluation within the broader organizational context. Special attention will be given to assessing the potential impact of the aging population and exploring strategies to capitalize on the opportunities it presents while mitigating any associated risks</w:t>
      </w:r>
      <w:r w:rsidR="00D80719" w:rsidRPr="001E6C32">
        <w:rPr>
          <w:bCs/>
          <w:sz w:val="24"/>
          <w:szCs w:val="24"/>
          <w:lang w:eastAsia="zh-TW"/>
        </w:rPr>
        <w:t>. The Strategic Change Plan are visualised as follow:</w:t>
      </w:r>
    </w:p>
    <w:p w14:paraId="7C0C6212" w14:textId="0DDD1D0E" w:rsidR="00D80719" w:rsidRPr="001E6C32" w:rsidRDefault="00D80719" w:rsidP="001E6C32">
      <w:pPr>
        <w:spacing w:line="360" w:lineRule="auto"/>
        <w:rPr>
          <w:bCs/>
          <w:sz w:val="24"/>
          <w:szCs w:val="24"/>
          <w:lang w:eastAsia="zh-TW"/>
        </w:rPr>
      </w:pPr>
      <w:r w:rsidRPr="001E6C32">
        <w:rPr>
          <w:bCs/>
          <w:sz w:val="24"/>
          <w:szCs w:val="24"/>
          <w:lang w:eastAsia="zh-TW"/>
        </w:rPr>
        <w:t>Table</w:t>
      </w:r>
      <w:r w:rsidR="001E6C32">
        <w:rPr>
          <w:rFonts w:hint="eastAsia"/>
          <w:bCs/>
          <w:sz w:val="24"/>
          <w:szCs w:val="24"/>
          <w:lang w:eastAsia="zh-TW"/>
        </w:rPr>
        <w:t xml:space="preserve"> 2</w:t>
      </w:r>
      <w:r w:rsidRPr="001E6C32">
        <w:rPr>
          <w:bCs/>
          <w:sz w:val="24"/>
          <w:szCs w:val="24"/>
          <w:lang w:eastAsia="zh-TW"/>
        </w:rPr>
        <w:t>: Fairwood’s Strategic Change Plan</w:t>
      </w:r>
      <w:r w:rsidR="001E6C32">
        <w:rPr>
          <w:rFonts w:hint="eastAsia"/>
          <w:bCs/>
          <w:sz w:val="24"/>
          <w:szCs w:val="24"/>
          <w:lang w:eastAsia="zh-TW"/>
        </w:rPr>
        <w:t xml:space="preserve"> and Expected Benefits</w:t>
      </w:r>
    </w:p>
    <w:tbl>
      <w:tblPr>
        <w:tblStyle w:val="TableGrid"/>
        <w:tblW w:w="0" w:type="auto"/>
        <w:tblLook w:val="04A0" w:firstRow="1" w:lastRow="0" w:firstColumn="1" w:lastColumn="0" w:noHBand="0" w:noVBand="1"/>
      </w:tblPr>
      <w:tblGrid>
        <w:gridCol w:w="2689"/>
        <w:gridCol w:w="2119"/>
        <w:gridCol w:w="574"/>
        <w:gridCol w:w="4234"/>
      </w:tblGrid>
      <w:tr w:rsidR="00D80719" w:rsidRPr="001E6C32" w14:paraId="6DBA96FD" w14:textId="77777777" w:rsidTr="00D50758">
        <w:tc>
          <w:tcPr>
            <w:tcW w:w="9616" w:type="dxa"/>
            <w:gridSpan w:val="4"/>
          </w:tcPr>
          <w:p w14:paraId="021B55E3" w14:textId="77777777" w:rsidR="00D80719" w:rsidRPr="001E6C32" w:rsidRDefault="00D80719" w:rsidP="001E6C32">
            <w:pPr>
              <w:spacing w:line="360" w:lineRule="auto"/>
              <w:jc w:val="center"/>
              <w:rPr>
                <w:b/>
                <w:sz w:val="24"/>
                <w:szCs w:val="24"/>
                <w:u w:val="single"/>
                <w:lang w:eastAsia="zh-TW"/>
              </w:rPr>
            </w:pPr>
            <w:r w:rsidRPr="001E6C32">
              <w:rPr>
                <w:b/>
                <w:sz w:val="24"/>
                <w:szCs w:val="24"/>
                <w:u w:val="single"/>
                <w:lang w:eastAsia="zh-TW"/>
              </w:rPr>
              <w:t>Change Plan for Turn Fairwood into a Socially Responsible F&amp;B Group and Dominant Soft Meal Provider</w:t>
            </w:r>
          </w:p>
        </w:tc>
      </w:tr>
      <w:tr w:rsidR="00D80719" w:rsidRPr="001E6C32" w14:paraId="4AA6B334" w14:textId="77777777" w:rsidTr="00D50758">
        <w:tc>
          <w:tcPr>
            <w:tcW w:w="4808" w:type="dxa"/>
            <w:gridSpan w:val="2"/>
          </w:tcPr>
          <w:p w14:paraId="2A3F6A97" w14:textId="77777777" w:rsidR="00D80719" w:rsidRPr="001E6C32" w:rsidRDefault="00D80719" w:rsidP="001E6C32">
            <w:pPr>
              <w:spacing w:line="360" w:lineRule="auto"/>
              <w:rPr>
                <w:bCs/>
                <w:sz w:val="24"/>
                <w:szCs w:val="24"/>
                <w:lang w:eastAsia="zh-TW"/>
              </w:rPr>
            </w:pPr>
            <w:r w:rsidRPr="001E6C32">
              <w:rPr>
                <w:bCs/>
                <w:sz w:val="24"/>
                <w:szCs w:val="24"/>
                <w:lang w:eastAsia="zh-TW"/>
              </w:rPr>
              <w:t>Change Plan Objectives:</w:t>
            </w:r>
          </w:p>
        </w:tc>
        <w:tc>
          <w:tcPr>
            <w:tcW w:w="4808" w:type="dxa"/>
            <w:gridSpan w:val="2"/>
          </w:tcPr>
          <w:p w14:paraId="5DE8E504" w14:textId="77777777" w:rsidR="00D80719" w:rsidRPr="001E6C32" w:rsidRDefault="00D80719" w:rsidP="001E6C32">
            <w:pPr>
              <w:spacing w:line="360" w:lineRule="auto"/>
              <w:rPr>
                <w:bCs/>
                <w:sz w:val="24"/>
                <w:szCs w:val="24"/>
                <w:lang w:eastAsia="zh-TW"/>
              </w:rPr>
            </w:pPr>
            <w:r w:rsidRPr="001E6C32">
              <w:rPr>
                <w:bCs/>
                <w:sz w:val="24"/>
                <w:szCs w:val="24"/>
                <w:lang w:eastAsia="zh-TW"/>
              </w:rPr>
              <w:t>Survive, Sustain, Surpass by Review, Rethink, Rebrand</w:t>
            </w:r>
          </w:p>
        </w:tc>
      </w:tr>
      <w:tr w:rsidR="00D80719" w:rsidRPr="001E6C32" w14:paraId="57C124F8" w14:textId="77777777" w:rsidTr="00D50758">
        <w:tc>
          <w:tcPr>
            <w:tcW w:w="4808" w:type="dxa"/>
            <w:gridSpan w:val="2"/>
          </w:tcPr>
          <w:p w14:paraId="7835A92E" w14:textId="77777777" w:rsidR="00D80719" w:rsidRPr="001E6C32" w:rsidRDefault="00D80719" w:rsidP="001E6C32">
            <w:pPr>
              <w:spacing w:line="360" w:lineRule="auto"/>
              <w:rPr>
                <w:bCs/>
                <w:sz w:val="24"/>
                <w:szCs w:val="24"/>
                <w:lang w:eastAsia="zh-TW"/>
              </w:rPr>
            </w:pPr>
            <w:r w:rsidRPr="001E6C32">
              <w:rPr>
                <w:bCs/>
                <w:sz w:val="24"/>
                <w:szCs w:val="24"/>
                <w:lang w:eastAsia="zh-TW"/>
              </w:rPr>
              <w:t>Main Actions need to be taken:</w:t>
            </w:r>
          </w:p>
        </w:tc>
        <w:tc>
          <w:tcPr>
            <w:tcW w:w="4808" w:type="dxa"/>
            <w:gridSpan w:val="2"/>
          </w:tcPr>
          <w:p w14:paraId="3DA83B01" w14:textId="77777777" w:rsidR="00D80719" w:rsidRPr="001E6C32" w:rsidRDefault="00D80719" w:rsidP="001E6C32">
            <w:pPr>
              <w:pStyle w:val="ListParagraph"/>
              <w:numPr>
                <w:ilvl w:val="0"/>
                <w:numId w:val="29"/>
              </w:numPr>
              <w:spacing w:line="360" w:lineRule="auto"/>
              <w:rPr>
                <w:bCs/>
                <w:sz w:val="24"/>
                <w:szCs w:val="24"/>
                <w:lang w:eastAsia="zh-TW"/>
              </w:rPr>
            </w:pPr>
            <w:r w:rsidRPr="001E6C32">
              <w:rPr>
                <w:bCs/>
                <w:sz w:val="24"/>
                <w:szCs w:val="24"/>
                <w:lang w:eastAsia="zh-TW"/>
              </w:rPr>
              <w:t>Set up new business line in HK: Soft Meal</w:t>
            </w:r>
          </w:p>
          <w:p w14:paraId="79EC616A" w14:textId="77777777" w:rsidR="00D80719" w:rsidRPr="001E6C32" w:rsidRDefault="00D80719" w:rsidP="001E6C32">
            <w:pPr>
              <w:pStyle w:val="ListParagraph"/>
              <w:numPr>
                <w:ilvl w:val="0"/>
                <w:numId w:val="29"/>
              </w:numPr>
              <w:spacing w:line="360" w:lineRule="auto"/>
              <w:rPr>
                <w:bCs/>
                <w:sz w:val="24"/>
                <w:szCs w:val="24"/>
                <w:lang w:eastAsia="zh-TW"/>
              </w:rPr>
            </w:pPr>
            <w:r w:rsidRPr="001E6C32">
              <w:rPr>
                <w:bCs/>
                <w:sz w:val="24"/>
                <w:szCs w:val="24"/>
                <w:lang w:eastAsia="zh-TW"/>
              </w:rPr>
              <w:t xml:space="preserve">Set up Cantenn in </w:t>
            </w:r>
            <w:proofErr w:type="spellStart"/>
            <w:r w:rsidRPr="001E6C32">
              <w:rPr>
                <w:bCs/>
                <w:sz w:val="24"/>
                <w:szCs w:val="24"/>
                <w:lang w:eastAsia="zh-TW"/>
              </w:rPr>
              <w:t>Hengqin</w:t>
            </w:r>
            <w:proofErr w:type="spellEnd"/>
          </w:p>
          <w:p w14:paraId="7C62075B" w14:textId="77777777" w:rsidR="00D80719" w:rsidRPr="001E6C32" w:rsidRDefault="00D80719" w:rsidP="001E6C32">
            <w:pPr>
              <w:pStyle w:val="ListParagraph"/>
              <w:numPr>
                <w:ilvl w:val="0"/>
                <w:numId w:val="29"/>
              </w:numPr>
              <w:spacing w:line="360" w:lineRule="auto"/>
              <w:rPr>
                <w:bCs/>
                <w:sz w:val="24"/>
                <w:szCs w:val="24"/>
                <w:lang w:eastAsia="zh-TW"/>
              </w:rPr>
            </w:pPr>
            <w:r w:rsidRPr="001E6C32">
              <w:rPr>
                <w:bCs/>
                <w:sz w:val="24"/>
                <w:szCs w:val="24"/>
                <w:lang w:eastAsia="zh-TW"/>
              </w:rPr>
              <w:t>Low Operation cost by employing technology, i.e. RPA</w:t>
            </w:r>
          </w:p>
        </w:tc>
      </w:tr>
      <w:tr w:rsidR="00D80719" w:rsidRPr="001E6C32" w14:paraId="4A6F2C9E" w14:textId="77777777" w:rsidTr="00645549">
        <w:tc>
          <w:tcPr>
            <w:tcW w:w="2689" w:type="dxa"/>
            <w:tcBorders>
              <w:tl2br w:val="single" w:sz="4" w:space="0" w:color="auto"/>
            </w:tcBorders>
          </w:tcPr>
          <w:p w14:paraId="27B42220" w14:textId="77777777" w:rsidR="00D80719" w:rsidRPr="001E6C32" w:rsidRDefault="00D80719" w:rsidP="001E6C32">
            <w:pPr>
              <w:spacing w:line="360" w:lineRule="auto"/>
              <w:ind w:firstLineChars="200" w:firstLine="480"/>
              <w:rPr>
                <w:bCs/>
                <w:sz w:val="24"/>
                <w:szCs w:val="24"/>
                <w:lang w:eastAsia="zh-TW"/>
              </w:rPr>
            </w:pPr>
            <w:r w:rsidRPr="001E6C32">
              <w:rPr>
                <w:bCs/>
                <w:sz w:val="24"/>
                <w:szCs w:val="24"/>
                <w:lang w:eastAsia="zh-TW"/>
              </w:rPr>
              <w:t>Two Main Streams</w:t>
            </w:r>
          </w:p>
          <w:p w14:paraId="448DEBE8" w14:textId="77777777" w:rsidR="00D80719" w:rsidRPr="001E6C32" w:rsidRDefault="00D80719" w:rsidP="001E6C32">
            <w:pPr>
              <w:spacing w:line="360" w:lineRule="auto"/>
              <w:rPr>
                <w:bCs/>
                <w:sz w:val="24"/>
                <w:szCs w:val="24"/>
                <w:lang w:eastAsia="zh-TW"/>
              </w:rPr>
            </w:pPr>
          </w:p>
          <w:p w14:paraId="13A00BA9" w14:textId="77777777" w:rsidR="00D80719" w:rsidRPr="001E6C32" w:rsidRDefault="00D80719" w:rsidP="001E6C32">
            <w:pPr>
              <w:spacing w:line="360" w:lineRule="auto"/>
              <w:rPr>
                <w:bCs/>
                <w:sz w:val="24"/>
                <w:szCs w:val="24"/>
                <w:lang w:eastAsia="zh-TW"/>
              </w:rPr>
            </w:pPr>
            <w:r w:rsidRPr="001E6C32">
              <w:rPr>
                <w:bCs/>
                <w:sz w:val="24"/>
                <w:szCs w:val="24"/>
                <w:lang w:eastAsia="zh-TW"/>
              </w:rPr>
              <w:t>S/M/L Run</w:t>
            </w:r>
          </w:p>
        </w:tc>
        <w:tc>
          <w:tcPr>
            <w:tcW w:w="2693" w:type="dxa"/>
            <w:gridSpan w:val="2"/>
          </w:tcPr>
          <w:p w14:paraId="7DEC06D7" w14:textId="77777777" w:rsidR="00D80719" w:rsidRPr="001E6C32" w:rsidRDefault="00D80719" w:rsidP="001E6C32">
            <w:pPr>
              <w:spacing w:line="360" w:lineRule="auto"/>
              <w:rPr>
                <w:b/>
                <w:sz w:val="24"/>
                <w:szCs w:val="24"/>
                <w:lang w:eastAsia="zh-TW"/>
              </w:rPr>
            </w:pPr>
            <w:r w:rsidRPr="001E6C32">
              <w:rPr>
                <w:b/>
                <w:sz w:val="24"/>
                <w:szCs w:val="24"/>
                <w:lang w:eastAsia="zh-TW"/>
              </w:rPr>
              <w:t>Increase Revenues and Sales</w:t>
            </w:r>
          </w:p>
        </w:tc>
        <w:tc>
          <w:tcPr>
            <w:tcW w:w="4234" w:type="dxa"/>
          </w:tcPr>
          <w:p w14:paraId="62CF6C00" w14:textId="77777777" w:rsidR="00D80719" w:rsidRPr="001E6C32" w:rsidRDefault="00D80719" w:rsidP="001E6C32">
            <w:pPr>
              <w:spacing w:line="360" w:lineRule="auto"/>
              <w:rPr>
                <w:b/>
                <w:sz w:val="24"/>
                <w:szCs w:val="24"/>
                <w:lang w:eastAsia="zh-TW"/>
              </w:rPr>
            </w:pPr>
            <w:r w:rsidRPr="001E6C32">
              <w:rPr>
                <w:b/>
                <w:sz w:val="24"/>
                <w:szCs w:val="24"/>
                <w:lang w:eastAsia="zh-TW"/>
              </w:rPr>
              <w:t>Cut Cost</w:t>
            </w:r>
          </w:p>
        </w:tc>
      </w:tr>
      <w:tr w:rsidR="00D80719" w:rsidRPr="001E6C32" w14:paraId="442E6466" w14:textId="77777777" w:rsidTr="00645549">
        <w:tc>
          <w:tcPr>
            <w:tcW w:w="2689" w:type="dxa"/>
          </w:tcPr>
          <w:p w14:paraId="260F8377" w14:textId="77777777" w:rsidR="00D80719" w:rsidRPr="001E6C32" w:rsidRDefault="00D80719" w:rsidP="001E6C32">
            <w:pPr>
              <w:spacing w:line="360" w:lineRule="auto"/>
              <w:rPr>
                <w:bCs/>
                <w:sz w:val="24"/>
                <w:szCs w:val="24"/>
                <w:lang w:eastAsia="zh-TW"/>
              </w:rPr>
            </w:pPr>
            <w:r w:rsidRPr="001E6C32">
              <w:rPr>
                <w:bCs/>
                <w:sz w:val="24"/>
                <w:szCs w:val="24"/>
                <w:lang w:eastAsia="zh-TW"/>
              </w:rPr>
              <w:t>Short and Medium Run</w:t>
            </w:r>
          </w:p>
        </w:tc>
        <w:tc>
          <w:tcPr>
            <w:tcW w:w="2693" w:type="dxa"/>
            <w:gridSpan w:val="2"/>
          </w:tcPr>
          <w:p w14:paraId="3C332C72" w14:textId="77777777" w:rsidR="00D80719" w:rsidRPr="001E6C32" w:rsidRDefault="00D80719" w:rsidP="001E6C32">
            <w:pPr>
              <w:spacing w:line="360" w:lineRule="auto"/>
              <w:rPr>
                <w:bCs/>
                <w:sz w:val="24"/>
                <w:szCs w:val="24"/>
                <w:lang w:eastAsia="zh-TW"/>
              </w:rPr>
            </w:pPr>
            <w:r w:rsidRPr="001E6C32">
              <w:rPr>
                <w:bCs/>
                <w:sz w:val="24"/>
                <w:szCs w:val="24"/>
                <w:lang w:eastAsia="zh-TW"/>
              </w:rPr>
              <w:t xml:space="preserve">Fairwood plans to set up a canteen at </w:t>
            </w:r>
            <w:proofErr w:type="spellStart"/>
            <w:r w:rsidRPr="001E6C32">
              <w:rPr>
                <w:bCs/>
                <w:sz w:val="24"/>
                <w:szCs w:val="24"/>
                <w:lang w:eastAsia="zh-TW"/>
              </w:rPr>
              <w:t>Hengqin</w:t>
            </w:r>
            <w:proofErr w:type="spellEnd"/>
            <w:r w:rsidRPr="001E6C32">
              <w:rPr>
                <w:bCs/>
                <w:sz w:val="24"/>
                <w:szCs w:val="24"/>
                <w:lang w:eastAsia="zh-TW"/>
              </w:rPr>
              <w:t xml:space="preserve">, China, taking advantage of </w:t>
            </w:r>
            <w:proofErr w:type="spellStart"/>
            <w:r w:rsidRPr="001E6C32">
              <w:rPr>
                <w:bCs/>
                <w:sz w:val="24"/>
                <w:szCs w:val="24"/>
                <w:lang w:eastAsia="zh-TW"/>
              </w:rPr>
              <w:t>favorable</w:t>
            </w:r>
            <w:proofErr w:type="spellEnd"/>
            <w:r w:rsidRPr="001E6C32">
              <w:rPr>
                <w:bCs/>
                <w:sz w:val="24"/>
                <w:szCs w:val="24"/>
                <w:lang w:eastAsia="zh-TW"/>
              </w:rPr>
              <w:t xml:space="preserve"> policies that offer low barriers to market entry.</w:t>
            </w:r>
          </w:p>
        </w:tc>
        <w:tc>
          <w:tcPr>
            <w:tcW w:w="4234" w:type="dxa"/>
          </w:tcPr>
          <w:p w14:paraId="123CDE72" w14:textId="77777777" w:rsidR="00D80719" w:rsidRPr="001E6C32" w:rsidRDefault="00D80719" w:rsidP="001E6C32">
            <w:pPr>
              <w:spacing w:line="360" w:lineRule="auto"/>
              <w:rPr>
                <w:bCs/>
                <w:sz w:val="24"/>
                <w:szCs w:val="24"/>
                <w:lang w:eastAsia="zh-TW"/>
              </w:rPr>
            </w:pPr>
            <w:r w:rsidRPr="001E6C32">
              <w:rPr>
                <w:bCs/>
                <w:sz w:val="24"/>
                <w:szCs w:val="24"/>
                <w:lang w:eastAsia="zh-TW"/>
              </w:rPr>
              <w:t>Leveraging technological advancements for enhanced operational efficiency, considering the current affordability of implementing advanced technology.</w:t>
            </w:r>
          </w:p>
        </w:tc>
      </w:tr>
      <w:tr w:rsidR="00D80719" w:rsidRPr="001E6C32" w14:paraId="0764CB2F" w14:textId="77777777" w:rsidTr="00645549">
        <w:tc>
          <w:tcPr>
            <w:tcW w:w="2689" w:type="dxa"/>
          </w:tcPr>
          <w:p w14:paraId="42CE849B" w14:textId="77777777" w:rsidR="00D80719" w:rsidRPr="001E6C32" w:rsidRDefault="00D80719" w:rsidP="001E6C32">
            <w:pPr>
              <w:spacing w:line="360" w:lineRule="auto"/>
              <w:rPr>
                <w:bCs/>
                <w:sz w:val="24"/>
                <w:szCs w:val="24"/>
                <w:lang w:eastAsia="zh-TW"/>
              </w:rPr>
            </w:pPr>
            <w:r w:rsidRPr="001E6C32">
              <w:rPr>
                <w:bCs/>
                <w:sz w:val="24"/>
                <w:szCs w:val="24"/>
                <w:lang w:eastAsia="zh-TW"/>
              </w:rPr>
              <w:t>Long Run</w:t>
            </w:r>
          </w:p>
        </w:tc>
        <w:tc>
          <w:tcPr>
            <w:tcW w:w="2693" w:type="dxa"/>
            <w:gridSpan w:val="2"/>
          </w:tcPr>
          <w:p w14:paraId="07C20933" w14:textId="77777777" w:rsidR="00D80719" w:rsidRPr="001E6C32" w:rsidRDefault="00D80719" w:rsidP="001E6C32">
            <w:pPr>
              <w:spacing w:line="360" w:lineRule="auto"/>
              <w:rPr>
                <w:bCs/>
                <w:sz w:val="24"/>
                <w:szCs w:val="24"/>
                <w:lang w:eastAsia="zh-TW"/>
              </w:rPr>
            </w:pPr>
            <w:r w:rsidRPr="001E6C32">
              <w:rPr>
                <w:bCs/>
                <w:sz w:val="24"/>
                <w:szCs w:val="24"/>
                <w:lang w:eastAsia="zh-TW"/>
              </w:rPr>
              <w:t>Introducing a new product line: Soft Meal Provider, specifically tailored to cater to the dietary needs of the elderly. This service will provide soft meals delivered directly to elderly nursing homes in Hong Kong, addressing the unique requirements of this demographic.</w:t>
            </w:r>
          </w:p>
        </w:tc>
        <w:tc>
          <w:tcPr>
            <w:tcW w:w="4234" w:type="dxa"/>
          </w:tcPr>
          <w:p w14:paraId="39E7A9AB" w14:textId="77777777" w:rsidR="00D80719" w:rsidRPr="001E6C32" w:rsidRDefault="00D80719" w:rsidP="001E6C32">
            <w:pPr>
              <w:spacing w:line="360" w:lineRule="auto"/>
              <w:rPr>
                <w:bCs/>
                <w:sz w:val="24"/>
                <w:szCs w:val="24"/>
                <w:lang w:eastAsia="zh-TW"/>
              </w:rPr>
            </w:pPr>
            <w:r w:rsidRPr="001E6C32">
              <w:rPr>
                <w:bCs/>
                <w:sz w:val="24"/>
                <w:szCs w:val="24"/>
                <w:lang w:eastAsia="zh-TW"/>
              </w:rPr>
              <w:t>Fairwood can capitalize on the advantages of economies of scale in soft meal production by establishing a soft meal monopoly, leveraging the presence of its own food processing plant. This strategic approach allows for increased efficiency and cost-effectiveness in meeting the demand for soft meals.</w:t>
            </w:r>
          </w:p>
        </w:tc>
      </w:tr>
      <w:tr w:rsidR="00D80719" w:rsidRPr="001E6C32" w14:paraId="4A3C857E" w14:textId="77777777" w:rsidTr="00645549">
        <w:tc>
          <w:tcPr>
            <w:tcW w:w="2689" w:type="dxa"/>
          </w:tcPr>
          <w:p w14:paraId="40D3772E" w14:textId="77777777" w:rsidR="00D80719" w:rsidRPr="001E6C32" w:rsidRDefault="00D80719" w:rsidP="001E6C32">
            <w:pPr>
              <w:spacing w:line="360" w:lineRule="auto"/>
              <w:rPr>
                <w:bCs/>
                <w:sz w:val="24"/>
                <w:szCs w:val="24"/>
                <w:lang w:eastAsia="zh-TW"/>
              </w:rPr>
            </w:pPr>
            <w:r w:rsidRPr="001E6C32">
              <w:rPr>
                <w:bCs/>
                <w:sz w:val="24"/>
                <w:szCs w:val="24"/>
                <w:lang w:eastAsia="zh-TW"/>
              </w:rPr>
              <w:lastRenderedPageBreak/>
              <w:t>Expected Benefits</w:t>
            </w:r>
          </w:p>
        </w:tc>
        <w:tc>
          <w:tcPr>
            <w:tcW w:w="6927" w:type="dxa"/>
            <w:gridSpan w:val="3"/>
          </w:tcPr>
          <w:p w14:paraId="0B9006E4" w14:textId="77777777" w:rsidR="00D80719" w:rsidRPr="001E6C32" w:rsidRDefault="00D80719" w:rsidP="001E6C32">
            <w:pPr>
              <w:pStyle w:val="ListParagraph"/>
              <w:numPr>
                <w:ilvl w:val="0"/>
                <w:numId w:val="28"/>
              </w:numPr>
              <w:spacing w:line="360" w:lineRule="auto"/>
              <w:rPr>
                <w:bCs/>
                <w:sz w:val="24"/>
                <w:szCs w:val="24"/>
                <w:lang w:eastAsia="zh-TW"/>
              </w:rPr>
            </w:pPr>
            <w:r w:rsidRPr="001E6C32">
              <w:rPr>
                <w:bCs/>
                <w:sz w:val="24"/>
                <w:szCs w:val="24"/>
                <w:lang w:eastAsia="zh-TW"/>
              </w:rPr>
              <w:t>Achieve higher sales, reduce costs, and increase profitability.</w:t>
            </w:r>
          </w:p>
          <w:p w14:paraId="2F6510E0" w14:textId="77777777" w:rsidR="00D80719" w:rsidRPr="001E6C32" w:rsidRDefault="00D80719" w:rsidP="001E6C32">
            <w:pPr>
              <w:pStyle w:val="ListParagraph"/>
              <w:numPr>
                <w:ilvl w:val="0"/>
                <w:numId w:val="28"/>
              </w:numPr>
              <w:spacing w:line="360" w:lineRule="auto"/>
              <w:rPr>
                <w:bCs/>
                <w:sz w:val="24"/>
                <w:szCs w:val="24"/>
                <w:lang w:eastAsia="zh-TW"/>
              </w:rPr>
            </w:pPr>
            <w:r w:rsidRPr="001E6C32">
              <w:rPr>
                <w:bCs/>
                <w:sz w:val="24"/>
                <w:szCs w:val="24"/>
                <w:lang w:eastAsia="zh-TW"/>
              </w:rPr>
              <w:t>Expand market share by meeting the societal needs and demands.</w:t>
            </w:r>
          </w:p>
          <w:p w14:paraId="5345361E" w14:textId="77777777" w:rsidR="00D80719" w:rsidRPr="001E6C32" w:rsidRDefault="00D80719" w:rsidP="001E6C32">
            <w:pPr>
              <w:pStyle w:val="ListParagraph"/>
              <w:numPr>
                <w:ilvl w:val="0"/>
                <w:numId w:val="28"/>
              </w:numPr>
              <w:spacing w:line="360" w:lineRule="auto"/>
              <w:rPr>
                <w:bCs/>
                <w:sz w:val="24"/>
                <w:szCs w:val="24"/>
                <w:lang w:eastAsia="zh-TW"/>
              </w:rPr>
            </w:pPr>
            <w:r w:rsidRPr="001E6C32">
              <w:rPr>
                <w:bCs/>
                <w:sz w:val="24"/>
                <w:szCs w:val="24"/>
                <w:lang w:eastAsia="zh-TW"/>
              </w:rPr>
              <w:t>Enhance the branding and overall image of Fairwood, leading to positive effects on the stock price.</w:t>
            </w:r>
          </w:p>
          <w:p w14:paraId="213A0773" w14:textId="77777777" w:rsidR="00D80719" w:rsidRPr="001E6C32" w:rsidRDefault="00D80719" w:rsidP="001E6C32">
            <w:pPr>
              <w:pStyle w:val="ListParagraph"/>
              <w:numPr>
                <w:ilvl w:val="0"/>
                <w:numId w:val="28"/>
              </w:numPr>
              <w:spacing w:line="360" w:lineRule="auto"/>
              <w:rPr>
                <w:bCs/>
                <w:sz w:val="24"/>
                <w:szCs w:val="24"/>
                <w:lang w:eastAsia="zh-TW"/>
              </w:rPr>
            </w:pPr>
            <w:r w:rsidRPr="001E6C32">
              <w:rPr>
                <w:bCs/>
                <w:sz w:val="24"/>
                <w:szCs w:val="24"/>
                <w:lang w:eastAsia="zh-TW"/>
              </w:rPr>
              <w:t xml:space="preserve">Align with Fairwood's Vision, Mission, and Values (VMV) and </w:t>
            </w:r>
            <w:proofErr w:type="spellStart"/>
            <w:r w:rsidRPr="001E6C32">
              <w:rPr>
                <w:bCs/>
                <w:sz w:val="24"/>
                <w:szCs w:val="24"/>
                <w:lang w:eastAsia="zh-TW"/>
              </w:rPr>
              <w:t>fulfill</w:t>
            </w:r>
            <w:proofErr w:type="spellEnd"/>
            <w:r w:rsidRPr="001E6C32">
              <w:rPr>
                <w:bCs/>
                <w:sz w:val="24"/>
                <w:szCs w:val="24"/>
                <w:lang w:eastAsia="zh-TW"/>
              </w:rPr>
              <w:t xml:space="preserve"> social responsibilities by providing care and improving the quality of life for the elderly, enabling them to "Live a Great Life."</w:t>
            </w:r>
          </w:p>
        </w:tc>
      </w:tr>
    </w:tbl>
    <w:p w14:paraId="0EDA0DE4" w14:textId="5789B6D6" w:rsidR="00D80719" w:rsidRPr="001E6C32" w:rsidRDefault="00645549" w:rsidP="001E6C32">
      <w:pPr>
        <w:spacing w:line="360" w:lineRule="auto"/>
        <w:rPr>
          <w:bCs/>
          <w:sz w:val="24"/>
          <w:szCs w:val="24"/>
          <w:lang w:eastAsia="zh-TW"/>
        </w:rPr>
      </w:pPr>
      <w:r>
        <w:rPr>
          <w:rFonts w:hint="eastAsia"/>
          <w:bCs/>
          <w:sz w:val="24"/>
          <w:szCs w:val="24"/>
          <w:lang w:eastAsia="zh-TW"/>
        </w:rPr>
        <w:t xml:space="preserve">Source: by this </w:t>
      </w:r>
      <w:r>
        <w:rPr>
          <w:bCs/>
          <w:sz w:val="24"/>
          <w:szCs w:val="24"/>
          <w:lang w:eastAsia="zh-TW"/>
        </w:rPr>
        <w:t>research</w:t>
      </w:r>
      <w:r>
        <w:rPr>
          <w:rFonts w:hint="eastAsia"/>
          <w:bCs/>
          <w:sz w:val="24"/>
          <w:szCs w:val="24"/>
          <w:lang w:eastAsia="zh-TW"/>
        </w:rPr>
        <w:t xml:space="preserve"> </w:t>
      </w:r>
    </w:p>
    <w:p w14:paraId="0E2737A0" w14:textId="76FFE583" w:rsidR="00083056" w:rsidRPr="001E6C32" w:rsidRDefault="00645549" w:rsidP="00645549">
      <w:pPr>
        <w:rPr>
          <w:bCs/>
          <w:sz w:val="24"/>
          <w:szCs w:val="24"/>
          <w:lang w:eastAsia="zh-TW"/>
        </w:rPr>
      </w:pPr>
      <w:r>
        <w:rPr>
          <w:bCs/>
          <w:sz w:val="24"/>
          <w:szCs w:val="24"/>
          <w:lang w:eastAsia="zh-TW"/>
        </w:rPr>
        <w:br w:type="page"/>
      </w:r>
    </w:p>
    <w:p w14:paraId="570C0E98" w14:textId="10CF9F31" w:rsidR="00083056" w:rsidRPr="001E6C32" w:rsidRDefault="00083056" w:rsidP="001E6C32">
      <w:pPr>
        <w:pStyle w:val="ListParagraph"/>
        <w:numPr>
          <w:ilvl w:val="0"/>
          <w:numId w:val="27"/>
        </w:numPr>
        <w:spacing w:line="360" w:lineRule="auto"/>
        <w:rPr>
          <w:bCs/>
          <w:sz w:val="24"/>
          <w:szCs w:val="24"/>
          <w:lang w:eastAsia="zh-TW"/>
        </w:rPr>
      </w:pPr>
      <w:r w:rsidRPr="001E6C32">
        <w:rPr>
          <w:bCs/>
          <w:sz w:val="24"/>
          <w:szCs w:val="24"/>
          <w:lang w:eastAsia="zh-TW"/>
        </w:rPr>
        <w:lastRenderedPageBreak/>
        <w:t>Force Field Analysis for the Organizational Change – Readiness for Change</w:t>
      </w:r>
    </w:p>
    <w:p w14:paraId="1ED3F2DA" w14:textId="77777777" w:rsidR="00083056" w:rsidRPr="001E6C32" w:rsidRDefault="00083056" w:rsidP="001E6C32">
      <w:pPr>
        <w:spacing w:line="360" w:lineRule="auto"/>
        <w:rPr>
          <w:bCs/>
          <w:sz w:val="24"/>
          <w:szCs w:val="24"/>
          <w:lang w:eastAsia="zh-TW"/>
        </w:rPr>
      </w:pPr>
    </w:p>
    <w:p w14:paraId="093998CF" w14:textId="6666A14B" w:rsidR="005F181F" w:rsidRPr="001E6C32" w:rsidRDefault="005F181F" w:rsidP="001E6C32">
      <w:pPr>
        <w:spacing w:line="360" w:lineRule="auto"/>
        <w:rPr>
          <w:bCs/>
          <w:sz w:val="24"/>
          <w:szCs w:val="24"/>
          <w:lang w:eastAsia="zh-TW"/>
        </w:rPr>
      </w:pPr>
      <w:r w:rsidRPr="001E6C32">
        <w:rPr>
          <w:bCs/>
          <w:sz w:val="24"/>
          <w:szCs w:val="24"/>
          <w:lang w:eastAsia="zh-TW"/>
        </w:rPr>
        <w:t xml:space="preserve">Force field analysis is a model developed by Kurt Lewin that examines the forces influencing change within a system or organization. It involves two types of forces: </w:t>
      </w:r>
      <w:r w:rsidR="003941B7" w:rsidRPr="001E6C32">
        <w:rPr>
          <w:bCs/>
          <w:sz w:val="24"/>
          <w:szCs w:val="24"/>
          <w:lang w:eastAsia="zh-TW"/>
        </w:rPr>
        <w:t>D</w:t>
      </w:r>
      <w:r w:rsidRPr="001E6C32">
        <w:rPr>
          <w:bCs/>
          <w:sz w:val="24"/>
          <w:szCs w:val="24"/>
          <w:lang w:eastAsia="zh-TW"/>
        </w:rPr>
        <w:t xml:space="preserve">riving </w:t>
      </w:r>
      <w:r w:rsidR="003941B7" w:rsidRPr="001E6C32">
        <w:rPr>
          <w:bCs/>
          <w:sz w:val="24"/>
          <w:szCs w:val="24"/>
          <w:lang w:eastAsia="zh-TW"/>
        </w:rPr>
        <w:t>F</w:t>
      </w:r>
      <w:r w:rsidRPr="001E6C32">
        <w:rPr>
          <w:bCs/>
          <w:sz w:val="24"/>
          <w:szCs w:val="24"/>
          <w:lang w:eastAsia="zh-TW"/>
        </w:rPr>
        <w:t xml:space="preserve">orces, which support change, and </w:t>
      </w:r>
      <w:r w:rsidR="003941B7" w:rsidRPr="001E6C32">
        <w:rPr>
          <w:bCs/>
          <w:sz w:val="24"/>
          <w:szCs w:val="24"/>
          <w:lang w:eastAsia="zh-TW"/>
        </w:rPr>
        <w:t>R</w:t>
      </w:r>
      <w:r w:rsidRPr="001E6C32">
        <w:rPr>
          <w:bCs/>
          <w:sz w:val="24"/>
          <w:szCs w:val="24"/>
          <w:lang w:eastAsia="zh-TW"/>
        </w:rPr>
        <w:t xml:space="preserve">estraining </w:t>
      </w:r>
      <w:r w:rsidR="003941B7" w:rsidRPr="001E6C32">
        <w:rPr>
          <w:bCs/>
          <w:sz w:val="24"/>
          <w:szCs w:val="24"/>
          <w:lang w:eastAsia="zh-TW"/>
        </w:rPr>
        <w:t>F</w:t>
      </w:r>
      <w:r w:rsidRPr="001E6C32">
        <w:rPr>
          <w:bCs/>
          <w:sz w:val="24"/>
          <w:szCs w:val="24"/>
          <w:lang w:eastAsia="zh-TW"/>
        </w:rPr>
        <w:t>orces, which resist change. The analysis helps identify and assess these forces to better understand the dynamics of change. By strengthening the driving forces and minimizing or overcoming the restraining forces, organizations can plan and implement successful change initiatives (Lewin, 1943).</w:t>
      </w:r>
    </w:p>
    <w:p w14:paraId="45DE1445" w14:textId="77777777" w:rsidR="005F181F" w:rsidRPr="001E6C32" w:rsidRDefault="005F181F" w:rsidP="001E6C32">
      <w:pPr>
        <w:spacing w:line="360" w:lineRule="auto"/>
        <w:rPr>
          <w:bCs/>
          <w:sz w:val="24"/>
          <w:szCs w:val="24"/>
          <w:lang w:eastAsia="zh-TW"/>
        </w:rPr>
      </w:pPr>
    </w:p>
    <w:p w14:paraId="21284B15" w14:textId="12567111" w:rsidR="005F181F" w:rsidRPr="001E6C32" w:rsidRDefault="003941B7" w:rsidP="001E6C32">
      <w:pPr>
        <w:pStyle w:val="ListParagraph"/>
        <w:numPr>
          <w:ilvl w:val="1"/>
          <w:numId w:val="27"/>
        </w:numPr>
        <w:spacing w:line="360" w:lineRule="auto"/>
        <w:rPr>
          <w:bCs/>
          <w:sz w:val="24"/>
          <w:szCs w:val="24"/>
          <w:lang w:eastAsia="zh-TW"/>
        </w:rPr>
      </w:pPr>
      <w:r w:rsidRPr="001E6C32">
        <w:rPr>
          <w:bCs/>
          <w:sz w:val="24"/>
          <w:szCs w:val="24"/>
          <w:lang w:eastAsia="zh-TW"/>
        </w:rPr>
        <w:t xml:space="preserve">Status Quo Analysis: </w:t>
      </w:r>
    </w:p>
    <w:p w14:paraId="163F3810" w14:textId="77777777" w:rsidR="00327E12" w:rsidRPr="001E6C32" w:rsidRDefault="00327E12" w:rsidP="001E6C32">
      <w:pPr>
        <w:spacing w:line="360" w:lineRule="auto"/>
        <w:rPr>
          <w:bCs/>
          <w:sz w:val="24"/>
          <w:szCs w:val="24"/>
          <w:lang w:eastAsia="zh-TW"/>
        </w:rPr>
      </w:pPr>
    </w:p>
    <w:p w14:paraId="6CE5A4D0" w14:textId="4F564298" w:rsidR="00B404BC" w:rsidRPr="001E6C32" w:rsidRDefault="00B404BC" w:rsidP="001E6C32">
      <w:pPr>
        <w:spacing w:line="360" w:lineRule="auto"/>
        <w:rPr>
          <w:bCs/>
          <w:noProof/>
          <w:sz w:val="24"/>
          <w:szCs w:val="24"/>
          <w:lang w:eastAsia="zh-TW"/>
        </w:rPr>
      </w:pPr>
      <w:r w:rsidRPr="001E6C32">
        <w:rPr>
          <w:bCs/>
          <w:noProof/>
          <w:sz w:val="24"/>
          <w:szCs w:val="24"/>
          <w:lang w:eastAsia="zh-TW"/>
        </w:rPr>
        <w:t xml:space="preserve">The following provides an analysis of the current situation of Fairwood for the Strategic Change Plan. </w:t>
      </w:r>
      <w:r w:rsidR="00A83019" w:rsidRPr="001E6C32">
        <w:rPr>
          <w:bCs/>
          <w:noProof/>
          <w:sz w:val="24"/>
          <w:szCs w:val="24"/>
          <w:lang w:eastAsia="zh-TW"/>
        </w:rPr>
        <w:t>Strategic change involves significant adjustments or modifications in Fairwood to improve performance, market position, or operational effectiveness (The Strategy Story, 2023). These changes align with the company's long-term objectives or strategic vision.</w:t>
      </w:r>
      <w:r w:rsidRPr="001E6C32">
        <w:rPr>
          <w:bCs/>
          <w:noProof/>
          <w:sz w:val="24"/>
          <w:szCs w:val="24"/>
          <w:lang w:eastAsia="zh-TW"/>
        </w:rPr>
        <w:t>The driving forces encompass a series of factors that contribute to the need for change. These include a decline in profits and stock prices, intensified competition, shifts in customer preferences, high operating costs, and a decrease in the customer base, which collectively amount to a total score of 23.</w:t>
      </w:r>
    </w:p>
    <w:p w14:paraId="40F0BCC5" w14:textId="77777777" w:rsidR="00B404BC" w:rsidRPr="001E6C32" w:rsidRDefault="00B404BC" w:rsidP="001E6C32">
      <w:pPr>
        <w:spacing w:line="360" w:lineRule="auto"/>
        <w:rPr>
          <w:bCs/>
          <w:noProof/>
          <w:sz w:val="24"/>
          <w:szCs w:val="24"/>
          <w:lang w:eastAsia="zh-TW"/>
        </w:rPr>
      </w:pPr>
    </w:p>
    <w:p w14:paraId="7CCF36BC" w14:textId="13BD42CF" w:rsidR="003941B7" w:rsidRDefault="00B404BC" w:rsidP="001E6C32">
      <w:pPr>
        <w:spacing w:line="360" w:lineRule="auto"/>
        <w:rPr>
          <w:bCs/>
          <w:noProof/>
          <w:sz w:val="24"/>
          <w:szCs w:val="24"/>
          <w:lang w:eastAsia="zh-TW"/>
        </w:rPr>
      </w:pPr>
      <w:r w:rsidRPr="001E6C32">
        <w:rPr>
          <w:bCs/>
          <w:noProof/>
          <w:sz w:val="24"/>
          <w:szCs w:val="24"/>
          <w:lang w:eastAsia="zh-TW"/>
        </w:rPr>
        <w:t>On the other hand, the restraining forces entail obstacles that impede the desired changes. These include a lack of professional talent in the soft meal product segment, such as speech therapists, nutritionists, and compliance officers familiar with China's canteen operation regulations. Additionally, staff members exhibit apprehension towards the uncertainties associated with venturing into a new business line. Furthermore, short-term cost increases, uncertainty regarding market feedback, and the regulatory and compliance requirements for establishing a new business scope in China contribute to the restraining forces, totaling a score of 21.</w:t>
      </w:r>
    </w:p>
    <w:p w14:paraId="5C5ABD06" w14:textId="20127C81" w:rsidR="00645549" w:rsidRPr="001E6C32" w:rsidRDefault="00645549" w:rsidP="00645549">
      <w:pPr>
        <w:rPr>
          <w:bCs/>
          <w:noProof/>
          <w:sz w:val="24"/>
          <w:szCs w:val="24"/>
          <w:lang w:eastAsia="zh-TW"/>
        </w:rPr>
      </w:pPr>
      <w:r>
        <w:rPr>
          <w:bCs/>
          <w:noProof/>
          <w:sz w:val="24"/>
          <w:szCs w:val="24"/>
          <w:lang w:eastAsia="zh-TW"/>
        </w:rPr>
        <w:br w:type="page"/>
      </w:r>
    </w:p>
    <w:p w14:paraId="390E08CB" w14:textId="31814770" w:rsidR="00B87259" w:rsidRPr="001E6C32" w:rsidRDefault="00645549" w:rsidP="001E6C32">
      <w:pPr>
        <w:spacing w:line="360" w:lineRule="auto"/>
        <w:rPr>
          <w:bCs/>
          <w:noProof/>
          <w:sz w:val="24"/>
          <w:szCs w:val="24"/>
          <w:lang w:eastAsia="zh-TW"/>
        </w:rPr>
      </w:pPr>
      <w:r>
        <w:rPr>
          <w:rFonts w:hint="eastAsia"/>
          <w:bCs/>
          <w:noProof/>
          <w:sz w:val="24"/>
          <w:szCs w:val="24"/>
          <w:lang w:eastAsia="zh-TW"/>
        </w:rPr>
        <w:lastRenderedPageBreak/>
        <w:t>Graph 1: Current Situation before Adding Driving Forces</w:t>
      </w:r>
    </w:p>
    <w:p w14:paraId="15BDA390" w14:textId="7459EE0B" w:rsidR="00B87259" w:rsidRPr="001E6C32" w:rsidRDefault="00B87259" w:rsidP="001E6C32">
      <w:pPr>
        <w:spacing w:line="360" w:lineRule="auto"/>
        <w:rPr>
          <w:bCs/>
          <w:noProof/>
          <w:sz w:val="24"/>
          <w:szCs w:val="24"/>
          <w:lang w:eastAsia="zh-TW"/>
        </w:rPr>
      </w:pPr>
      <w:r w:rsidRPr="001E6C32">
        <w:rPr>
          <w:bCs/>
          <w:noProof/>
          <w:sz w:val="24"/>
          <w:szCs w:val="24"/>
          <w:lang w:eastAsia="zh-TW"/>
        </w:rPr>
        <w:drawing>
          <wp:inline distT="0" distB="0" distL="0" distR="0" wp14:anchorId="528F4214" wp14:editId="1723918A">
            <wp:extent cx="6246421" cy="4791164"/>
            <wp:effectExtent l="0" t="0" r="2540" b="0"/>
            <wp:docPr id="1962723884" name="圖片 4" descr="一張含有 設計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23884" name="圖片 4" descr="一張含有 設計 的圖片&#10;&#10;自動產生的描述"/>
                    <pic:cNvPicPr/>
                  </pic:nvPicPr>
                  <pic:blipFill rotWithShape="1">
                    <a:blip r:embed="rId10"/>
                    <a:srcRect l="23508" t="12781" r="22287" b="13297"/>
                    <a:stretch/>
                  </pic:blipFill>
                  <pic:spPr bwMode="auto">
                    <a:xfrm>
                      <a:off x="0" y="0"/>
                      <a:ext cx="6263224" cy="4804052"/>
                    </a:xfrm>
                    <a:prstGeom prst="rect">
                      <a:avLst/>
                    </a:prstGeom>
                    <a:ln>
                      <a:noFill/>
                    </a:ln>
                    <a:extLst>
                      <a:ext uri="{53640926-AAD7-44D8-BBD7-CCE9431645EC}">
                        <a14:shadowObscured xmlns:a14="http://schemas.microsoft.com/office/drawing/2010/main"/>
                      </a:ext>
                    </a:extLst>
                  </pic:spPr>
                </pic:pic>
              </a:graphicData>
            </a:graphic>
          </wp:inline>
        </w:drawing>
      </w:r>
    </w:p>
    <w:p w14:paraId="581272A3" w14:textId="41B9E3B6" w:rsidR="00F10354" w:rsidRDefault="00327E12" w:rsidP="001E6C32">
      <w:pPr>
        <w:spacing w:line="360" w:lineRule="auto"/>
        <w:rPr>
          <w:bCs/>
          <w:sz w:val="24"/>
          <w:szCs w:val="24"/>
          <w:lang w:eastAsia="zh-TW"/>
        </w:rPr>
      </w:pPr>
      <w:r w:rsidRPr="001E6C32">
        <w:rPr>
          <w:bCs/>
          <w:sz w:val="24"/>
          <w:szCs w:val="24"/>
          <w:lang w:eastAsia="zh-TW"/>
        </w:rPr>
        <w:t>By evaluating the current situation of Fairwood for the Strategic Change Plan, it is evident that the gap between driving and restraining forces is minimal, with only a 2-point difference. To address this, several additional driving forces can be introduced. Firstly, staff training programmes can be implemented to align employees with Fairwood's vision, mission, and values, fostering a shared sense of purpose</w:t>
      </w:r>
      <w:r w:rsidR="008C03E8" w:rsidRPr="001E6C32">
        <w:rPr>
          <w:sz w:val="24"/>
          <w:szCs w:val="24"/>
        </w:rPr>
        <w:t xml:space="preserve"> </w:t>
      </w:r>
      <w:r w:rsidR="008C03E8" w:rsidRPr="001E6C32">
        <w:rPr>
          <w:bCs/>
          <w:sz w:val="24"/>
          <w:szCs w:val="24"/>
          <w:lang w:eastAsia="zh-TW"/>
        </w:rPr>
        <w:t>(</w:t>
      </w:r>
      <w:proofErr w:type="spellStart"/>
      <w:r w:rsidR="008C03E8" w:rsidRPr="001E6C32">
        <w:rPr>
          <w:bCs/>
          <w:sz w:val="24"/>
          <w:szCs w:val="24"/>
          <w:lang w:eastAsia="zh-TW"/>
        </w:rPr>
        <w:t>Darmax</w:t>
      </w:r>
      <w:proofErr w:type="spellEnd"/>
      <w:r w:rsidR="008C03E8" w:rsidRPr="001E6C32">
        <w:rPr>
          <w:bCs/>
          <w:sz w:val="24"/>
          <w:szCs w:val="24"/>
          <w:lang w:eastAsia="zh-TW"/>
        </w:rPr>
        <w:t xml:space="preserve"> Global, 2023)</w:t>
      </w:r>
      <w:r w:rsidRPr="001E6C32">
        <w:rPr>
          <w:bCs/>
          <w:sz w:val="24"/>
          <w:szCs w:val="24"/>
          <w:lang w:eastAsia="zh-TW"/>
        </w:rPr>
        <w:t xml:space="preserve">. Secondly, Fairwood can leverage the first-mover advantage </w:t>
      </w:r>
      <w:r w:rsidR="008C03E8" w:rsidRPr="001E6C32">
        <w:rPr>
          <w:bCs/>
          <w:sz w:val="24"/>
          <w:szCs w:val="24"/>
          <w:lang w:eastAsia="zh-TW"/>
        </w:rPr>
        <w:t xml:space="preserve">(Tarver, 2020) </w:t>
      </w:r>
      <w:r w:rsidRPr="001E6C32">
        <w:rPr>
          <w:bCs/>
          <w:sz w:val="24"/>
          <w:szCs w:val="24"/>
          <w:lang w:eastAsia="zh-TW"/>
        </w:rPr>
        <w:t>in the soft meal segment in Hong Kong, capitalizing on the absence of a dominant provider and utilizing its existing reputation to adopt a value-based approach</w:t>
      </w:r>
      <w:r w:rsidR="008C03E8" w:rsidRPr="001E6C32">
        <w:rPr>
          <w:sz w:val="24"/>
          <w:szCs w:val="24"/>
        </w:rPr>
        <w:t xml:space="preserve"> </w:t>
      </w:r>
      <w:r w:rsidR="008C03E8" w:rsidRPr="001E6C32">
        <w:rPr>
          <w:bCs/>
          <w:sz w:val="24"/>
          <w:szCs w:val="24"/>
          <w:lang w:eastAsia="zh-TW"/>
        </w:rPr>
        <w:t>(Stobierski, 2022) as Fairwood provide good quality food</w:t>
      </w:r>
      <w:r w:rsidRPr="001E6C32">
        <w:rPr>
          <w:bCs/>
          <w:sz w:val="24"/>
          <w:szCs w:val="24"/>
          <w:lang w:eastAsia="zh-TW"/>
        </w:rPr>
        <w:t xml:space="preserve">. </w:t>
      </w:r>
      <w:r w:rsidR="00270D18" w:rsidRPr="001E6C32">
        <w:rPr>
          <w:bCs/>
          <w:sz w:val="24"/>
          <w:szCs w:val="24"/>
          <w:lang w:eastAsia="zh-TW"/>
        </w:rPr>
        <w:t>Thirdl</w:t>
      </w:r>
      <w:r w:rsidRPr="001E6C32">
        <w:rPr>
          <w:bCs/>
          <w:sz w:val="24"/>
          <w:szCs w:val="24"/>
          <w:lang w:eastAsia="zh-TW"/>
        </w:rPr>
        <w:t>y, fostering an innovation culture through effective leadership and training initiatives can empower employees to contribute creative ideas and solutions</w:t>
      </w:r>
      <w:r w:rsidR="008C03E8" w:rsidRPr="001E6C32">
        <w:rPr>
          <w:sz w:val="24"/>
          <w:szCs w:val="24"/>
        </w:rPr>
        <w:t xml:space="preserve"> </w:t>
      </w:r>
      <w:r w:rsidR="008C03E8" w:rsidRPr="001E6C32">
        <w:rPr>
          <w:bCs/>
          <w:sz w:val="24"/>
          <w:szCs w:val="24"/>
          <w:lang w:eastAsia="zh-TW"/>
        </w:rPr>
        <w:t>(Miller, 2023)</w:t>
      </w:r>
      <w:r w:rsidRPr="001E6C32">
        <w:rPr>
          <w:bCs/>
          <w:sz w:val="24"/>
          <w:szCs w:val="24"/>
          <w:lang w:eastAsia="zh-TW"/>
        </w:rPr>
        <w:t>. By incorporating these driving forces, Fairwood can strengthen the overall forces for change, providing the necessary impetus to initiate and propel the desired changes within the organization.</w:t>
      </w:r>
      <w:r w:rsidR="00270D18" w:rsidRPr="001E6C32">
        <w:rPr>
          <w:bCs/>
          <w:sz w:val="24"/>
          <w:szCs w:val="24"/>
          <w:lang w:eastAsia="zh-TW"/>
        </w:rPr>
        <w:t xml:space="preserve"> Lastly, hiring new professionals, such as therapists, nutritionists, and compliance </w:t>
      </w:r>
      <w:proofErr w:type="gramStart"/>
      <w:r w:rsidR="00270D18" w:rsidRPr="001E6C32">
        <w:rPr>
          <w:bCs/>
          <w:sz w:val="24"/>
          <w:szCs w:val="24"/>
          <w:lang w:eastAsia="zh-TW"/>
        </w:rPr>
        <w:t>officers</w:t>
      </w:r>
      <w:proofErr w:type="gramEnd"/>
      <w:r w:rsidR="00270D18" w:rsidRPr="001E6C32">
        <w:rPr>
          <w:bCs/>
          <w:sz w:val="24"/>
          <w:szCs w:val="24"/>
          <w:lang w:eastAsia="zh-TW"/>
        </w:rPr>
        <w:t xml:space="preserve"> familiar with China's canteen operation regulations, can further strengthen the driving forces. </w:t>
      </w:r>
      <w:r w:rsidR="0050773C" w:rsidRPr="001E6C32">
        <w:rPr>
          <w:bCs/>
          <w:sz w:val="24"/>
          <w:szCs w:val="24"/>
          <w:lang w:eastAsia="zh-TW"/>
        </w:rPr>
        <w:t>Also, an additional suggestion is to introduce a discretionary bonus as an incentive for this change</w:t>
      </w:r>
      <w:r w:rsidR="00972A13" w:rsidRPr="001E6C32">
        <w:rPr>
          <w:sz w:val="24"/>
          <w:szCs w:val="24"/>
        </w:rPr>
        <w:t xml:space="preserve"> </w:t>
      </w:r>
      <w:r w:rsidR="00972A13" w:rsidRPr="001E6C32">
        <w:rPr>
          <w:bCs/>
          <w:sz w:val="24"/>
          <w:szCs w:val="24"/>
          <w:lang w:eastAsia="zh-TW"/>
        </w:rPr>
        <w:t>(Shank, 2023)</w:t>
      </w:r>
      <w:r w:rsidR="0050773C" w:rsidRPr="001E6C32">
        <w:rPr>
          <w:bCs/>
          <w:sz w:val="24"/>
          <w:szCs w:val="24"/>
          <w:lang w:eastAsia="zh-TW"/>
        </w:rPr>
        <w:t xml:space="preserve">. </w:t>
      </w:r>
      <w:r w:rsidR="00A16FAC" w:rsidRPr="001E6C32">
        <w:rPr>
          <w:bCs/>
          <w:sz w:val="24"/>
          <w:szCs w:val="24"/>
          <w:lang w:eastAsia="zh-TW"/>
        </w:rPr>
        <w:t xml:space="preserve">This means that if the group's profit increases, everyone will benefit from </w:t>
      </w:r>
      <w:r w:rsidR="00A16FAC" w:rsidRPr="001E6C32">
        <w:rPr>
          <w:bCs/>
          <w:sz w:val="24"/>
          <w:szCs w:val="24"/>
          <w:lang w:eastAsia="zh-TW"/>
        </w:rPr>
        <w:lastRenderedPageBreak/>
        <w:t>the bonus. By incorporating these driving forces, which amount to a total score of 46, Fairwood will no longer be in a state of "quasi-stationary equilibrium" (Lewin, 1951) and there will be sufficient momentum to initiate and propel the desired changes within the organization. This can be visualized as follows:</w:t>
      </w:r>
    </w:p>
    <w:p w14:paraId="0F103E60" w14:textId="2FAE0F18" w:rsidR="00645549" w:rsidRPr="001E6C32" w:rsidRDefault="00645549" w:rsidP="001E6C32">
      <w:pPr>
        <w:spacing w:line="360" w:lineRule="auto"/>
        <w:rPr>
          <w:bCs/>
          <w:sz w:val="24"/>
          <w:szCs w:val="24"/>
          <w:lang w:eastAsia="zh-TW"/>
        </w:rPr>
      </w:pPr>
      <w:r>
        <w:rPr>
          <w:rFonts w:hint="eastAsia"/>
          <w:bCs/>
          <w:sz w:val="24"/>
          <w:szCs w:val="24"/>
          <w:lang w:eastAsia="zh-TW"/>
        </w:rPr>
        <w:t>Graph 2: After Adding 5 Driving Forces</w:t>
      </w:r>
    </w:p>
    <w:p w14:paraId="4EF17436" w14:textId="479E5C4B" w:rsidR="00A16FAC" w:rsidRPr="001E6C32" w:rsidRDefault="00B87259" w:rsidP="001E6C32">
      <w:pPr>
        <w:spacing w:line="360" w:lineRule="auto"/>
        <w:rPr>
          <w:bCs/>
          <w:sz w:val="24"/>
          <w:szCs w:val="24"/>
          <w:lang w:eastAsia="zh-TW"/>
        </w:rPr>
      </w:pPr>
      <w:r w:rsidRPr="001E6C32">
        <w:rPr>
          <w:bCs/>
          <w:noProof/>
          <w:sz w:val="24"/>
          <w:szCs w:val="24"/>
          <w:lang w:eastAsia="zh-TW"/>
        </w:rPr>
        <w:drawing>
          <wp:inline distT="0" distB="0" distL="0" distR="0" wp14:anchorId="6A902240" wp14:editId="3EDFF951">
            <wp:extent cx="5934269" cy="7706360"/>
            <wp:effectExtent l="0" t="0" r="9525" b="8890"/>
            <wp:docPr id="1675041215" name="圖片 5" descr="一張含有 文字, 螢幕擷取畫面, 設計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041215" name="圖片 5" descr="一張含有 文字, 螢幕擷取畫面, 設計 的圖片&#10;&#10;自動產生的描述"/>
                    <pic:cNvPicPr/>
                  </pic:nvPicPr>
                  <pic:blipFill rotWithShape="1">
                    <a:blip r:embed="rId11"/>
                    <a:srcRect l="31473" t="5181" r="31222" b="4654"/>
                    <a:stretch/>
                  </pic:blipFill>
                  <pic:spPr bwMode="auto">
                    <a:xfrm>
                      <a:off x="0" y="0"/>
                      <a:ext cx="5960772" cy="7740777"/>
                    </a:xfrm>
                    <a:prstGeom prst="rect">
                      <a:avLst/>
                    </a:prstGeom>
                    <a:ln>
                      <a:noFill/>
                    </a:ln>
                    <a:extLst>
                      <a:ext uri="{53640926-AAD7-44D8-BBD7-CCE9431645EC}">
                        <a14:shadowObscured xmlns:a14="http://schemas.microsoft.com/office/drawing/2010/main"/>
                      </a:ext>
                    </a:extLst>
                  </pic:spPr>
                </pic:pic>
              </a:graphicData>
            </a:graphic>
          </wp:inline>
        </w:drawing>
      </w:r>
    </w:p>
    <w:p w14:paraId="43C11995" w14:textId="2C51FDFC" w:rsidR="00D22A66" w:rsidRPr="001E6C32" w:rsidRDefault="00D22A66" w:rsidP="001E6C32">
      <w:pPr>
        <w:pStyle w:val="ListParagraph"/>
        <w:numPr>
          <w:ilvl w:val="0"/>
          <w:numId w:val="27"/>
        </w:numPr>
        <w:spacing w:line="360" w:lineRule="auto"/>
        <w:rPr>
          <w:bCs/>
          <w:sz w:val="24"/>
          <w:szCs w:val="24"/>
          <w:lang w:eastAsia="zh-TW"/>
        </w:rPr>
      </w:pPr>
      <w:r w:rsidRPr="001E6C32">
        <w:rPr>
          <w:bCs/>
          <w:sz w:val="24"/>
          <w:szCs w:val="24"/>
          <w:lang w:eastAsia="zh-TW"/>
        </w:rPr>
        <w:lastRenderedPageBreak/>
        <w:t>Identify the Change Model</w:t>
      </w:r>
      <w:r w:rsidR="00881D28" w:rsidRPr="001E6C32">
        <w:rPr>
          <w:bCs/>
          <w:sz w:val="24"/>
          <w:szCs w:val="24"/>
          <w:lang w:eastAsia="zh-TW"/>
        </w:rPr>
        <w:t>: Lewin 3-step Change Management Model</w:t>
      </w:r>
      <w:r w:rsidR="00F9462F" w:rsidRPr="001E6C32">
        <w:rPr>
          <w:bCs/>
          <w:sz w:val="24"/>
          <w:szCs w:val="24"/>
          <w:lang w:eastAsia="zh-TW"/>
        </w:rPr>
        <w:br/>
      </w:r>
    </w:p>
    <w:p w14:paraId="23E1D5A1" w14:textId="722B9D70" w:rsidR="0055625B" w:rsidRPr="001E6C32" w:rsidRDefault="009A684E" w:rsidP="001E6C32">
      <w:pPr>
        <w:spacing w:line="360" w:lineRule="auto"/>
        <w:rPr>
          <w:bCs/>
          <w:sz w:val="24"/>
          <w:szCs w:val="24"/>
          <w:lang w:eastAsia="zh-TW"/>
        </w:rPr>
      </w:pPr>
      <w:r w:rsidRPr="001E6C32">
        <w:rPr>
          <w:bCs/>
          <w:sz w:val="24"/>
          <w:szCs w:val="24"/>
          <w:lang w:eastAsia="zh-TW"/>
        </w:rPr>
        <w:t>When preparing Fairwood for change, it is imperative to ascertain a suitable change model. Considering the fact that Fairwood continues to generate profits, albeit experiencing a decline, it can be classified as a case of planned change (Martin, 2015). Planned change encompasses a methodical progression from the existing stage to a desired stage, characterized by a structured framework of sequential steps. This approach assumes that Fairwood's environment is comprehensible and can be anticipated. Consequently, opting for a planned change model aligns more appropriately with the circumstances at hand.</w:t>
      </w:r>
    </w:p>
    <w:p w14:paraId="40559BD1" w14:textId="77777777" w:rsidR="009A684E" w:rsidRPr="001E6C32" w:rsidRDefault="009A684E" w:rsidP="001E6C32">
      <w:pPr>
        <w:spacing w:line="360" w:lineRule="auto"/>
        <w:rPr>
          <w:bCs/>
          <w:sz w:val="24"/>
          <w:szCs w:val="24"/>
          <w:lang w:eastAsia="zh-TW"/>
        </w:rPr>
      </w:pPr>
    </w:p>
    <w:p w14:paraId="45DD47B8" w14:textId="56185895" w:rsidR="0090624E" w:rsidRPr="001E6C32" w:rsidRDefault="00744934" w:rsidP="001E6C32">
      <w:pPr>
        <w:spacing w:line="360" w:lineRule="auto"/>
        <w:rPr>
          <w:bCs/>
          <w:sz w:val="24"/>
          <w:szCs w:val="24"/>
          <w:lang w:eastAsia="zh-TW"/>
        </w:rPr>
      </w:pPr>
      <w:r w:rsidRPr="001E6C32">
        <w:rPr>
          <w:bCs/>
          <w:sz w:val="24"/>
          <w:szCs w:val="24"/>
          <w:lang w:eastAsia="zh-TW"/>
        </w:rPr>
        <w:t xml:space="preserve">Lewin's Planned Change Model is composed of three distinct stages: Unfreezing, Movement, and Refreezing (Hussain et al., 2018). These three stages play a crucial role in ensuring the success of organizational change. Recognizing and understanding these distinct stages allows leaders to effectively strategize and plan the implementation of desired changes within the organization. </w:t>
      </w:r>
    </w:p>
    <w:p w14:paraId="4C93E498" w14:textId="77777777" w:rsidR="00881D28" w:rsidRPr="001E6C32" w:rsidRDefault="00881D28" w:rsidP="001E6C32">
      <w:pPr>
        <w:spacing w:line="360" w:lineRule="auto"/>
        <w:rPr>
          <w:bCs/>
          <w:sz w:val="24"/>
          <w:szCs w:val="24"/>
          <w:lang w:eastAsia="zh-TW"/>
        </w:rPr>
      </w:pPr>
    </w:p>
    <w:p w14:paraId="0B4C0C1C" w14:textId="2422C6C2" w:rsidR="00691578" w:rsidRPr="001E6C32" w:rsidRDefault="00881D28" w:rsidP="001E6C32">
      <w:pPr>
        <w:pStyle w:val="ListParagraph"/>
        <w:numPr>
          <w:ilvl w:val="1"/>
          <w:numId w:val="27"/>
        </w:numPr>
        <w:spacing w:line="360" w:lineRule="auto"/>
        <w:rPr>
          <w:bCs/>
          <w:sz w:val="24"/>
          <w:szCs w:val="24"/>
          <w:lang w:eastAsia="zh-TW"/>
        </w:rPr>
      </w:pPr>
      <w:r w:rsidRPr="001E6C32">
        <w:rPr>
          <w:bCs/>
          <w:sz w:val="24"/>
          <w:szCs w:val="24"/>
          <w:lang w:eastAsia="zh-TW"/>
        </w:rPr>
        <w:t>Unfreeze Stage (Ready for Change)</w:t>
      </w:r>
      <w:r w:rsidR="00BB76B0" w:rsidRPr="001E6C32">
        <w:rPr>
          <w:bCs/>
          <w:sz w:val="24"/>
          <w:szCs w:val="24"/>
          <w:lang w:eastAsia="zh-TW"/>
        </w:rPr>
        <w:br/>
      </w:r>
      <w:r w:rsidR="00FE4D56" w:rsidRPr="001E6C32">
        <w:rPr>
          <w:bCs/>
          <w:sz w:val="24"/>
          <w:szCs w:val="24"/>
          <w:lang w:eastAsia="zh-TW"/>
        </w:rPr>
        <w:t>The unfreeze stage</w:t>
      </w:r>
      <w:r w:rsidR="000E471A" w:rsidRPr="001E6C32">
        <w:rPr>
          <w:bCs/>
          <w:sz w:val="24"/>
          <w:szCs w:val="24"/>
          <w:lang w:eastAsia="zh-TW"/>
        </w:rPr>
        <w:t>, like “melt the ice”,</w:t>
      </w:r>
      <w:r w:rsidR="00FE4D56" w:rsidRPr="001E6C32">
        <w:rPr>
          <w:bCs/>
          <w:sz w:val="24"/>
          <w:szCs w:val="24"/>
          <w:lang w:eastAsia="zh-TW"/>
        </w:rPr>
        <w:t xml:space="preserve"> involves creating readiness for change by preparing Fairwood to comprehend and acknowledge the significance of the change imperative. This stage encompasses four key steps that facilitate the unfreezing process</w:t>
      </w:r>
      <w:r w:rsidR="00CD1282" w:rsidRPr="001E6C32">
        <w:rPr>
          <w:sz w:val="24"/>
          <w:szCs w:val="24"/>
        </w:rPr>
        <w:t xml:space="preserve"> </w:t>
      </w:r>
      <w:r w:rsidR="00CD1282" w:rsidRPr="001E6C32">
        <w:rPr>
          <w:bCs/>
          <w:sz w:val="24"/>
          <w:szCs w:val="24"/>
          <w:lang w:eastAsia="zh-TW"/>
        </w:rPr>
        <w:t>(Bridges, 2019)</w:t>
      </w:r>
      <w:r w:rsidR="00FE4D56" w:rsidRPr="001E6C32">
        <w:rPr>
          <w:bCs/>
          <w:sz w:val="24"/>
          <w:szCs w:val="24"/>
          <w:lang w:eastAsia="zh-TW"/>
        </w:rPr>
        <w:t>:</w:t>
      </w:r>
      <w:r w:rsidR="000E471A" w:rsidRPr="001E6C32">
        <w:rPr>
          <w:bCs/>
          <w:sz w:val="24"/>
          <w:szCs w:val="24"/>
          <w:lang w:eastAsia="zh-TW"/>
        </w:rPr>
        <w:br/>
      </w:r>
      <w:r w:rsidR="00BB76B0" w:rsidRPr="001E6C32">
        <w:rPr>
          <w:bCs/>
          <w:sz w:val="24"/>
          <w:szCs w:val="24"/>
          <w:lang w:eastAsia="zh-TW"/>
        </w:rPr>
        <w:br/>
        <w:t>3.1.1 Ascertain the need for change</w:t>
      </w:r>
      <w:r w:rsidR="00B803DD" w:rsidRPr="001E6C32">
        <w:rPr>
          <w:bCs/>
          <w:sz w:val="24"/>
          <w:szCs w:val="24"/>
          <w:lang w:eastAsia="zh-TW"/>
        </w:rPr>
        <w:br/>
      </w:r>
      <w:r w:rsidR="00E00259" w:rsidRPr="001E6C32">
        <w:rPr>
          <w:bCs/>
          <w:sz w:val="24"/>
          <w:szCs w:val="24"/>
          <w:lang w:eastAsia="zh-TW"/>
        </w:rPr>
        <w:t xml:space="preserve">The initial step in the unfreeze stage entails conducting a comprehensive assessment of Fairwood's current state to determine necessary changes and their underlying reasons. This process involves challenging existing </w:t>
      </w:r>
      <w:proofErr w:type="spellStart"/>
      <w:r w:rsidR="00E00259" w:rsidRPr="001E6C32">
        <w:rPr>
          <w:bCs/>
          <w:sz w:val="24"/>
          <w:szCs w:val="24"/>
          <w:lang w:eastAsia="zh-TW"/>
        </w:rPr>
        <w:t>behaviors</w:t>
      </w:r>
      <w:proofErr w:type="spellEnd"/>
      <w:r w:rsidR="00E00259" w:rsidRPr="001E6C32">
        <w:rPr>
          <w:bCs/>
          <w:sz w:val="24"/>
          <w:szCs w:val="24"/>
          <w:lang w:eastAsia="zh-TW"/>
        </w:rPr>
        <w:t>, revising prevailing practices, and creating innovative approaches to conducting business. During the introduction session, the SWOT analysis was employed to identify key reasons why Fairwood needs to change. The push and pull factors include declining profitability and stock prices, shifts in customer preferences, demographic changes in the aging population of Hong Kong, and the opportunity to expand business scope in the Greater Bay Area (GBA) market and introduce new product lines in the local market. Additionally, the Field Force Analysis was utilized in Section 2 to evaluate the organization's readiness for change. By incorporating driving forces, Fairwood will be sufficiently motivated and incentivized to embrace change.</w:t>
      </w:r>
      <w:r w:rsidR="000E471A" w:rsidRPr="001E6C32">
        <w:rPr>
          <w:bCs/>
          <w:sz w:val="24"/>
          <w:szCs w:val="24"/>
          <w:lang w:eastAsia="zh-TW"/>
        </w:rPr>
        <w:br/>
      </w:r>
      <w:r w:rsidR="00BB76B0" w:rsidRPr="001E6C32">
        <w:rPr>
          <w:bCs/>
          <w:sz w:val="24"/>
          <w:szCs w:val="24"/>
          <w:lang w:eastAsia="zh-TW"/>
        </w:rPr>
        <w:br/>
        <w:t>3.1.2 Gather Support</w:t>
      </w:r>
      <w:r w:rsidR="00B803DD" w:rsidRPr="001E6C32">
        <w:rPr>
          <w:bCs/>
          <w:sz w:val="24"/>
          <w:szCs w:val="24"/>
          <w:lang w:eastAsia="zh-TW"/>
        </w:rPr>
        <w:br/>
      </w:r>
      <w:r w:rsidR="00E75409" w:rsidRPr="001E6C32">
        <w:rPr>
          <w:bCs/>
          <w:sz w:val="24"/>
          <w:szCs w:val="24"/>
          <w:lang w:eastAsia="zh-TW"/>
        </w:rPr>
        <w:t xml:space="preserve">Obtaining support from Fairwood's stakeholders is crucial, and the consultancy has already </w:t>
      </w:r>
      <w:r w:rsidR="00E75409" w:rsidRPr="001E6C32">
        <w:rPr>
          <w:bCs/>
          <w:sz w:val="24"/>
          <w:szCs w:val="24"/>
          <w:lang w:eastAsia="zh-TW"/>
        </w:rPr>
        <w:lastRenderedPageBreak/>
        <w:t>presented this strategic change plan to the board members on April 14, 2024, which has been adopted. Furthermore, Fairwood needs to secure support from external stakeholders, including employees, shareholders, partners, and others. This can be achieved by effectively presenting and communicating the clear objectives of this change, emphasizing its mutually beneficial nature.</w:t>
      </w:r>
      <w:r w:rsidR="00E75409" w:rsidRPr="001E6C32">
        <w:rPr>
          <w:bCs/>
          <w:sz w:val="24"/>
          <w:szCs w:val="24"/>
          <w:lang w:eastAsia="zh-TW"/>
        </w:rPr>
        <w:br/>
      </w:r>
      <w:r w:rsidR="00BB76B0" w:rsidRPr="001E6C32">
        <w:rPr>
          <w:bCs/>
          <w:sz w:val="24"/>
          <w:szCs w:val="24"/>
          <w:lang w:eastAsia="zh-TW"/>
        </w:rPr>
        <w:br/>
        <w:t>3.1.3 Develop the strategy and plan to communicate the need for change</w:t>
      </w:r>
      <w:r w:rsidR="00E75409" w:rsidRPr="001E6C32">
        <w:rPr>
          <w:bCs/>
          <w:sz w:val="24"/>
          <w:szCs w:val="24"/>
          <w:lang w:eastAsia="zh-TW"/>
        </w:rPr>
        <w:br/>
      </w:r>
      <w:r w:rsidR="00543477" w:rsidRPr="001E6C32">
        <w:rPr>
          <w:bCs/>
          <w:sz w:val="24"/>
          <w:szCs w:val="24"/>
          <w:lang w:eastAsia="zh-TW"/>
        </w:rPr>
        <w:t xml:space="preserve">The strategic change plan, which aims to transform Fairwood into a socially responsible F&amp;B group and a leading provider of soft meals, is derived from Fairwood's VMV: "Enjoy Great Food, Live a Great Life." This plan highlights the importance of ensuring that elderly individuals in Hong Kong and patients with swallowing difficulties can still enjoy </w:t>
      </w:r>
      <w:proofErr w:type="spellStart"/>
      <w:r w:rsidR="00543477" w:rsidRPr="001E6C32">
        <w:rPr>
          <w:bCs/>
          <w:sz w:val="24"/>
          <w:szCs w:val="24"/>
          <w:lang w:eastAsia="zh-TW"/>
        </w:rPr>
        <w:t>flavorful</w:t>
      </w:r>
      <w:proofErr w:type="spellEnd"/>
      <w:r w:rsidR="00543477" w:rsidRPr="001E6C32">
        <w:rPr>
          <w:bCs/>
          <w:sz w:val="24"/>
          <w:szCs w:val="24"/>
          <w:lang w:eastAsia="zh-TW"/>
        </w:rPr>
        <w:t xml:space="preserve"> food. Additionally, the establishment of a canteen in </w:t>
      </w:r>
      <w:proofErr w:type="spellStart"/>
      <w:r w:rsidR="00543477" w:rsidRPr="001E6C32">
        <w:rPr>
          <w:bCs/>
          <w:sz w:val="24"/>
          <w:szCs w:val="24"/>
          <w:lang w:eastAsia="zh-TW"/>
        </w:rPr>
        <w:t>Hengqin</w:t>
      </w:r>
      <w:proofErr w:type="spellEnd"/>
      <w:r w:rsidR="00543477" w:rsidRPr="001E6C32">
        <w:rPr>
          <w:bCs/>
          <w:sz w:val="24"/>
          <w:szCs w:val="24"/>
          <w:lang w:eastAsia="zh-TW"/>
        </w:rPr>
        <w:t xml:space="preserve"> would provide an opportunity for factory employees to enjoy excellent meals after a demanding workday. These initiatives hold significant value and are in alignment with Fairwood's VMV. Therefore, it is imperative for the training team and internal marketing (Richardson and R </w:t>
      </w:r>
      <w:proofErr w:type="spellStart"/>
      <w:r w:rsidR="00543477" w:rsidRPr="001E6C32">
        <w:rPr>
          <w:bCs/>
          <w:sz w:val="24"/>
          <w:szCs w:val="24"/>
          <w:lang w:eastAsia="zh-TW"/>
        </w:rPr>
        <w:t>Gosnay</w:t>
      </w:r>
      <w:proofErr w:type="spellEnd"/>
      <w:r w:rsidR="00543477" w:rsidRPr="001E6C32">
        <w:rPr>
          <w:bCs/>
          <w:sz w:val="24"/>
          <w:szCs w:val="24"/>
          <w:lang w:eastAsia="zh-TW"/>
        </w:rPr>
        <w:t>, 2021) to educate all Fairwood staff members about these initiatives, fostering a shared understanding and collective effort towards achieving this goal.</w:t>
      </w:r>
      <w:r w:rsidR="00B803DD" w:rsidRPr="001E6C32">
        <w:rPr>
          <w:bCs/>
          <w:sz w:val="24"/>
          <w:szCs w:val="24"/>
          <w:lang w:eastAsia="zh-TW"/>
        </w:rPr>
        <w:br/>
      </w:r>
      <w:r w:rsidR="00BB76B0" w:rsidRPr="001E6C32">
        <w:rPr>
          <w:bCs/>
          <w:sz w:val="24"/>
          <w:szCs w:val="24"/>
          <w:lang w:eastAsia="zh-TW"/>
        </w:rPr>
        <w:br/>
        <w:t>3.1.4 Appreciate and manage any reservations and uncertainties</w:t>
      </w:r>
      <w:r w:rsidR="005E116B" w:rsidRPr="001E6C32">
        <w:rPr>
          <w:bCs/>
          <w:sz w:val="24"/>
          <w:szCs w:val="24"/>
          <w:lang w:eastAsia="zh-TW"/>
        </w:rPr>
        <w:br/>
      </w:r>
      <w:r w:rsidR="00691578" w:rsidRPr="001E6C32">
        <w:rPr>
          <w:bCs/>
          <w:sz w:val="24"/>
          <w:szCs w:val="24"/>
          <w:lang w:eastAsia="zh-TW"/>
        </w:rPr>
        <w:t>According to Kegan and Lahey (2015), leaders and change agents have a crucial role in guiding individuals to comprehend the underlying and concealed reasons for their resistance to change. This process resembles that of a psychologist, as it involves uncovering the root causes and helping individuals recognize the benefits associated with change. Through these steps, the aim is to support employees in overcoming their limitations and fostering success in the change process, which lies at the core of effective change management.</w:t>
      </w:r>
    </w:p>
    <w:p w14:paraId="7F7942C5" w14:textId="77777777" w:rsidR="00691578" w:rsidRPr="001E6C32" w:rsidRDefault="00691578" w:rsidP="001E6C32">
      <w:pPr>
        <w:pStyle w:val="ListParagraph"/>
        <w:spacing w:line="360" w:lineRule="auto"/>
        <w:ind w:left="360"/>
        <w:rPr>
          <w:bCs/>
          <w:sz w:val="24"/>
          <w:szCs w:val="24"/>
          <w:lang w:eastAsia="zh-TW"/>
        </w:rPr>
      </w:pPr>
    </w:p>
    <w:p w14:paraId="0B2E77AF" w14:textId="6A036D09" w:rsidR="00BB76B0" w:rsidRPr="001E6C32" w:rsidRDefault="00691578" w:rsidP="001E6C32">
      <w:pPr>
        <w:pStyle w:val="ListParagraph"/>
        <w:spacing w:line="360" w:lineRule="auto"/>
        <w:ind w:left="360"/>
        <w:rPr>
          <w:bCs/>
          <w:sz w:val="24"/>
          <w:szCs w:val="24"/>
          <w:lang w:eastAsia="zh-TW"/>
        </w:rPr>
      </w:pPr>
      <w:r w:rsidRPr="001E6C32">
        <w:rPr>
          <w:bCs/>
          <w:sz w:val="24"/>
          <w:szCs w:val="24"/>
          <w:lang w:eastAsia="zh-TW"/>
        </w:rPr>
        <w:t>In line with Section 2, conducting a before-and-after analysis using Force Field Analysis helps identify the equilibrium status quo. By incorporating five driving forces, the equilibrium is disrupted. For instance, one driving force could involve providing raises or discretionary bonuses to employees if Fairwood achieves profitability in new business lines or expands its business scope. Although this may increase costs, it also serves as a significant incentive for staff to embrace change.</w:t>
      </w:r>
      <w:r w:rsidR="00BB76B0" w:rsidRPr="001E6C32">
        <w:rPr>
          <w:bCs/>
          <w:sz w:val="24"/>
          <w:szCs w:val="24"/>
          <w:lang w:eastAsia="zh-TW"/>
        </w:rPr>
        <w:br/>
      </w:r>
    </w:p>
    <w:p w14:paraId="4A96C8B6" w14:textId="77777777" w:rsidR="00FD6C80" w:rsidRPr="001E6C32" w:rsidRDefault="00881D28" w:rsidP="001E6C32">
      <w:pPr>
        <w:pStyle w:val="ListParagraph"/>
        <w:numPr>
          <w:ilvl w:val="1"/>
          <w:numId w:val="27"/>
        </w:numPr>
        <w:spacing w:line="360" w:lineRule="auto"/>
        <w:rPr>
          <w:bCs/>
          <w:sz w:val="24"/>
          <w:szCs w:val="24"/>
          <w:lang w:eastAsia="zh-TW"/>
        </w:rPr>
      </w:pPr>
      <w:r w:rsidRPr="001E6C32">
        <w:rPr>
          <w:bCs/>
          <w:sz w:val="24"/>
          <w:szCs w:val="24"/>
          <w:lang w:eastAsia="zh-TW"/>
        </w:rPr>
        <w:t>Change (Do the Change)</w:t>
      </w:r>
      <w:r w:rsidR="00691578" w:rsidRPr="001E6C32">
        <w:rPr>
          <w:bCs/>
          <w:sz w:val="24"/>
          <w:szCs w:val="24"/>
          <w:lang w:eastAsia="zh-TW"/>
        </w:rPr>
        <w:br/>
      </w:r>
      <w:r w:rsidR="0009743B" w:rsidRPr="001E6C32">
        <w:rPr>
          <w:bCs/>
          <w:sz w:val="24"/>
          <w:szCs w:val="24"/>
          <w:lang w:eastAsia="zh-TW"/>
        </w:rPr>
        <w:t xml:space="preserve">The change stage entails Fairwood's staff members being "unfrozen" and prepared to progress </w:t>
      </w:r>
      <w:r w:rsidR="0009743B" w:rsidRPr="001E6C32">
        <w:rPr>
          <w:bCs/>
          <w:sz w:val="24"/>
          <w:szCs w:val="24"/>
          <w:lang w:eastAsia="zh-TW"/>
        </w:rPr>
        <w:lastRenderedPageBreak/>
        <w:t>towards the desired state. It signifies the onset of the transition phase, where the necessary changes are implemented. This period can be challenging for individuals, as they often experience uncertainty regarding the future, are unfamiliar with the changes, and require time to comprehend and adapt to them. The following are four steps for effectively managing the change stage</w:t>
      </w:r>
      <w:r w:rsidR="00691578" w:rsidRPr="001E6C32">
        <w:rPr>
          <w:bCs/>
          <w:sz w:val="24"/>
          <w:szCs w:val="24"/>
          <w:lang w:eastAsia="zh-TW"/>
        </w:rPr>
        <w:t>:</w:t>
      </w:r>
      <w:r w:rsidR="00DF29D8" w:rsidRPr="001E6C32">
        <w:rPr>
          <w:bCs/>
          <w:sz w:val="24"/>
          <w:szCs w:val="24"/>
          <w:lang w:eastAsia="zh-TW"/>
        </w:rPr>
        <w:br/>
      </w:r>
      <w:r w:rsidR="0009743B" w:rsidRPr="001E6C32">
        <w:rPr>
          <w:bCs/>
          <w:sz w:val="24"/>
          <w:szCs w:val="24"/>
          <w:lang w:eastAsia="zh-TW"/>
        </w:rPr>
        <w:br/>
      </w:r>
      <w:r w:rsidR="00691578" w:rsidRPr="001E6C32">
        <w:rPr>
          <w:bCs/>
          <w:sz w:val="24"/>
          <w:szCs w:val="24"/>
          <w:lang w:eastAsia="zh-TW"/>
        </w:rPr>
        <w:t>3.2.1 Communicate methodically and consistently</w:t>
      </w:r>
      <w:r w:rsidR="0009743B" w:rsidRPr="001E6C32">
        <w:rPr>
          <w:bCs/>
          <w:sz w:val="24"/>
          <w:szCs w:val="24"/>
          <w:lang w:eastAsia="zh-TW"/>
        </w:rPr>
        <w:br/>
      </w:r>
      <w:r w:rsidR="00DF29D8" w:rsidRPr="001E6C32">
        <w:rPr>
          <w:bCs/>
          <w:sz w:val="24"/>
          <w:szCs w:val="24"/>
          <w:lang w:eastAsia="zh-TW"/>
        </w:rPr>
        <w:t xml:space="preserve">Mr Dennis Lo, the Executive Chairman of the Group, must effectively communicate and disseminate the impact, outcomes, and advantages of the transformation process throughout Fairwood. This can be achieved through various means, such as monthly newsletters distributed via the intranet or email. These newsletters should announce significant milestones, such as the number of elderly nursing homes that have chosen Fairwood as their soft meal providers or the establishment of canteens in </w:t>
      </w:r>
      <w:proofErr w:type="spellStart"/>
      <w:r w:rsidR="00DF29D8" w:rsidRPr="001E6C32">
        <w:rPr>
          <w:bCs/>
          <w:sz w:val="24"/>
          <w:szCs w:val="24"/>
          <w:lang w:eastAsia="zh-TW"/>
        </w:rPr>
        <w:t>Hengqin</w:t>
      </w:r>
      <w:proofErr w:type="spellEnd"/>
      <w:r w:rsidR="00DF29D8" w:rsidRPr="001E6C32">
        <w:rPr>
          <w:bCs/>
          <w:sz w:val="24"/>
          <w:szCs w:val="24"/>
          <w:lang w:eastAsia="zh-TW"/>
        </w:rPr>
        <w:t>. Additionally, they should highlight the number of customers served and include visuals, such as photographs showcasing customers enjoying our soft meals with smiles. These communication efforts aim to ensure that employees truly feel a sense of purpose and understand the meaningful impact they are making, and really making a progress (</w:t>
      </w:r>
      <w:proofErr w:type="spellStart"/>
      <w:r w:rsidR="00DF29D8" w:rsidRPr="001E6C32">
        <w:rPr>
          <w:bCs/>
          <w:sz w:val="24"/>
          <w:szCs w:val="24"/>
          <w:lang w:eastAsia="zh-TW"/>
        </w:rPr>
        <w:t>Vdovin</w:t>
      </w:r>
      <w:proofErr w:type="spellEnd"/>
      <w:r w:rsidR="00DF29D8" w:rsidRPr="001E6C32">
        <w:rPr>
          <w:bCs/>
          <w:sz w:val="24"/>
          <w:szCs w:val="24"/>
          <w:lang w:eastAsia="zh-TW"/>
        </w:rPr>
        <w:t>, 2022).</w:t>
      </w:r>
      <w:r w:rsidR="0009743B" w:rsidRPr="001E6C32">
        <w:rPr>
          <w:bCs/>
          <w:sz w:val="24"/>
          <w:szCs w:val="24"/>
          <w:lang w:eastAsia="zh-TW"/>
        </w:rPr>
        <w:br/>
      </w:r>
      <w:r w:rsidR="00691578" w:rsidRPr="001E6C32">
        <w:rPr>
          <w:bCs/>
          <w:sz w:val="24"/>
          <w:szCs w:val="24"/>
          <w:lang w:eastAsia="zh-TW"/>
        </w:rPr>
        <w:br/>
        <w:t>3.2.2 Dismiss hearsay</w:t>
      </w:r>
      <w:r w:rsidR="0009743B" w:rsidRPr="001E6C32">
        <w:rPr>
          <w:bCs/>
          <w:sz w:val="24"/>
          <w:szCs w:val="24"/>
          <w:lang w:eastAsia="zh-TW"/>
        </w:rPr>
        <w:br/>
      </w:r>
      <w:r w:rsidR="000D3533" w:rsidRPr="001E6C32">
        <w:rPr>
          <w:bCs/>
          <w:sz w:val="24"/>
          <w:szCs w:val="24"/>
          <w:lang w:eastAsia="zh-TW"/>
        </w:rPr>
        <w:t>To facilitate effective communication and cater to the inquiries and needs of staff members, the establishment of dialogue and feedback channels, such as email or hotlines, is imperative. These channels should be implemented prior to the official launch of change initiatives. For instance, a platform like "Dialogue with Chairman" should be arranged at least three quarters before the implementation of the strategic change plan. This platform enables staff members to acquire a comprehensive understanding of the underlying reasons behind the proposed changes and provides them with an opportunity to express their concerns and requirements (Davis, 2018). By doing so, it promotes transparency in communication, addresses concerns, engages employees, facilitates information sharing, and fosters trust within the team. Additionally, the establishment of a dedicated mailbox ensures that employee inquiries and feedback are received and appropriately attended to.</w:t>
      </w:r>
      <w:r w:rsidR="00DF29D8" w:rsidRPr="001E6C32">
        <w:rPr>
          <w:bCs/>
          <w:sz w:val="24"/>
          <w:szCs w:val="24"/>
          <w:lang w:eastAsia="zh-TW"/>
        </w:rPr>
        <w:br/>
      </w:r>
      <w:r w:rsidR="00691578" w:rsidRPr="001E6C32">
        <w:rPr>
          <w:bCs/>
          <w:sz w:val="24"/>
          <w:szCs w:val="24"/>
          <w:lang w:eastAsia="zh-TW"/>
        </w:rPr>
        <w:br/>
        <w:t>3.2.3 Encourage action</w:t>
      </w:r>
      <w:r w:rsidR="000D3533" w:rsidRPr="001E6C32">
        <w:rPr>
          <w:bCs/>
          <w:sz w:val="24"/>
          <w:szCs w:val="24"/>
          <w:lang w:eastAsia="zh-TW"/>
        </w:rPr>
        <w:br/>
      </w:r>
      <w:r w:rsidR="00FD6C80" w:rsidRPr="001E6C32">
        <w:rPr>
          <w:bCs/>
          <w:sz w:val="24"/>
          <w:szCs w:val="24"/>
          <w:lang w:eastAsia="zh-TW"/>
        </w:rPr>
        <w:t xml:space="preserve">Dennis must also assume the role of a change exemplar in a conscientious manner. For instance, he should actively engage with relevant stakeholders involved in elder care, such as The Hong Kong Society for the Aged (The Hong Kong Society for the Aged, 2011), demonstrating his </w:t>
      </w:r>
      <w:r w:rsidR="00FD6C80" w:rsidRPr="001E6C32">
        <w:rPr>
          <w:bCs/>
          <w:sz w:val="24"/>
          <w:szCs w:val="24"/>
          <w:lang w:eastAsia="zh-TW"/>
        </w:rPr>
        <w:lastRenderedPageBreak/>
        <w:t xml:space="preserve">commitment to the proposed change plan. Moreover, he should proactively arrange meetings with industry professionals to acquire invaluable insights, thereby enhancing his understanding of the sector. Additionally, Dennis should take the initiative to initiate discussions with the </w:t>
      </w:r>
      <w:proofErr w:type="spellStart"/>
      <w:r w:rsidR="00FD6C80" w:rsidRPr="001E6C32">
        <w:rPr>
          <w:bCs/>
          <w:sz w:val="24"/>
          <w:szCs w:val="24"/>
          <w:lang w:eastAsia="zh-TW"/>
        </w:rPr>
        <w:t>Hengqin</w:t>
      </w:r>
      <w:proofErr w:type="spellEnd"/>
      <w:r w:rsidR="00FD6C80" w:rsidRPr="001E6C32">
        <w:rPr>
          <w:bCs/>
          <w:sz w:val="24"/>
          <w:szCs w:val="24"/>
          <w:lang w:eastAsia="zh-TW"/>
        </w:rPr>
        <w:t xml:space="preserve"> government to commence the implementation of the new business scope in that region. These proactive steps will effectively underscore his dedication to the change initiative.</w:t>
      </w:r>
    </w:p>
    <w:p w14:paraId="159EC6C3" w14:textId="77777777" w:rsidR="00FD6C80" w:rsidRPr="001E6C32" w:rsidRDefault="00FD6C80" w:rsidP="001E6C32">
      <w:pPr>
        <w:pStyle w:val="ListParagraph"/>
        <w:spacing w:line="360" w:lineRule="auto"/>
        <w:ind w:left="360"/>
        <w:rPr>
          <w:bCs/>
          <w:sz w:val="24"/>
          <w:szCs w:val="24"/>
          <w:lang w:eastAsia="zh-TW"/>
        </w:rPr>
      </w:pPr>
    </w:p>
    <w:p w14:paraId="5A86C9F3" w14:textId="75AEB56F" w:rsidR="00881D28" w:rsidRPr="001E6C32" w:rsidRDefault="00FD6C80" w:rsidP="001E6C32">
      <w:pPr>
        <w:pStyle w:val="ListParagraph"/>
        <w:spacing w:line="360" w:lineRule="auto"/>
        <w:ind w:left="360"/>
        <w:rPr>
          <w:bCs/>
          <w:sz w:val="24"/>
          <w:szCs w:val="24"/>
          <w:lang w:eastAsia="zh-TW"/>
        </w:rPr>
      </w:pPr>
      <w:r w:rsidRPr="001E6C32">
        <w:rPr>
          <w:bCs/>
          <w:sz w:val="24"/>
          <w:szCs w:val="24"/>
          <w:lang w:eastAsia="zh-TW"/>
        </w:rPr>
        <w:t>Also, Fairwood should empower the team by strategically attracting new talented professionals, who can contribute their expertise to the organization's objectives. Additionally, the company should sponsor promising staff members to undergo training programs that align with the strategic change objectives. By investing in the development of its employees, Fairwood can foster a culture of continuous growth and improvement, thus facilitating the realization of the strategic change plan.</w:t>
      </w:r>
      <w:r w:rsidR="0009743B" w:rsidRPr="001E6C32">
        <w:rPr>
          <w:bCs/>
          <w:sz w:val="24"/>
          <w:szCs w:val="24"/>
          <w:lang w:eastAsia="zh-TW"/>
        </w:rPr>
        <w:br/>
      </w:r>
      <w:r w:rsidR="00691578" w:rsidRPr="001E6C32">
        <w:rPr>
          <w:bCs/>
          <w:sz w:val="24"/>
          <w:szCs w:val="24"/>
          <w:lang w:eastAsia="zh-TW"/>
        </w:rPr>
        <w:br/>
        <w:t>3.2.4 Engage people – establish the “Change Team”</w:t>
      </w:r>
      <w:r w:rsidR="00226881" w:rsidRPr="001E6C32">
        <w:rPr>
          <w:bCs/>
          <w:sz w:val="24"/>
          <w:szCs w:val="24"/>
          <w:lang w:eastAsia="zh-TW"/>
        </w:rPr>
        <w:br/>
      </w:r>
      <w:r w:rsidR="001C245F" w:rsidRPr="001E6C32">
        <w:rPr>
          <w:bCs/>
          <w:sz w:val="24"/>
          <w:szCs w:val="24"/>
          <w:lang w:eastAsia="zh-TW"/>
        </w:rPr>
        <w:t>To increase staff ownership of the strategic change plan, it is advisable to form a dedicated "Change Team" and delegate relevant duties outlined in section 3.2.3 to its members. This approach will empower employees and foster their involvement in the change process, enhancing their sense of ownership</w:t>
      </w:r>
      <w:r w:rsidR="00C67E2D" w:rsidRPr="001E6C32">
        <w:rPr>
          <w:sz w:val="24"/>
          <w:szCs w:val="24"/>
        </w:rPr>
        <w:t xml:space="preserve"> </w:t>
      </w:r>
      <w:r w:rsidR="00C67E2D" w:rsidRPr="001E6C32">
        <w:rPr>
          <w:bCs/>
          <w:sz w:val="24"/>
          <w:szCs w:val="24"/>
          <w:lang w:eastAsia="zh-TW"/>
        </w:rPr>
        <w:t>(Dudley and Rouen, 2021)</w:t>
      </w:r>
      <w:r w:rsidR="001C245F" w:rsidRPr="001E6C32">
        <w:rPr>
          <w:bCs/>
          <w:sz w:val="24"/>
          <w:szCs w:val="24"/>
          <w:lang w:eastAsia="zh-TW"/>
        </w:rPr>
        <w:t>. The team should be composed of individuals with relevant skills and expertise, ensuring effective execution of tasks. Regular meetings and progress updates should be conducted to monitor the team's progress and provide necessary support. By involving staff members directly, this approach promotes commitment and motivation, leading to a more successful implementation of the strategic change plan.</w:t>
      </w:r>
      <w:r w:rsidR="00691578" w:rsidRPr="001E6C32">
        <w:rPr>
          <w:bCs/>
          <w:sz w:val="24"/>
          <w:szCs w:val="24"/>
          <w:lang w:eastAsia="zh-TW"/>
        </w:rPr>
        <w:br/>
      </w:r>
    </w:p>
    <w:p w14:paraId="565225BE" w14:textId="6D7B25F8" w:rsidR="00BC787A" w:rsidRPr="001E6C32" w:rsidRDefault="00881D28" w:rsidP="001E6C32">
      <w:pPr>
        <w:pStyle w:val="ListParagraph"/>
        <w:numPr>
          <w:ilvl w:val="1"/>
          <w:numId w:val="27"/>
        </w:numPr>
        <w:spacing w:line="360" w:lineRule="auto"/>
        <w:rPr>
          <w:bCs/>
          <w:sz w:val="24"/>
          <w:szCs w:val="24"/>
          <w:lang w:eastAsia="zh-TW"/>
        </w:rPr>
      </w:pPr>
      <w:r w:rsidRPr="001E6C32">
        <w:rPr>
          <w:bCs/>
          <w:sz w:val="24"/>
          <w:szCs w:val="24"/>
          <w:lang w:eastAsia="zh-TW"/>
        </w:rPr>
        <w:t>Refreeze (Sustain the Change)</w:t>
      </w:r>
      <w:r w:rsidR="00C67E2D" w:rsidRPr="001E6C32">
        <w:rPr>
          <w:bCs/>
          <w:sz w:val="24"/>
          <w:szCs w:val="24"/>
          <w:lang w:eastAsia="zh-TW"/>
        </w:rPr>
        <w:br/>
      </w:r>
      <w:r w:rsidR="00F81B2E" w:rsidRPr="001E6C32">
        <w:rPr>
          <w:bCs/>
          <w:sz w:val="24"/>
          <w:szCs w:val="24"/>
          <w:lang w:eastAsia="zh-TW"/>
        </w:rPr>
        <w:t>After significant efforts have been made, as mentioned earlier, it is crucial to reinforce and institutionalize the desired changes to ensure their widespread acceptance and integration into the overall operations of the group. The implementation of the refreeze stage aims to establish a new sense of stability among employees, fostering their confidence in the company's prospects and facilitating their adaptation to the new ways of working. This stage involves several steps, including embedding the change within the group's Five-year plan, developing plans to sustain the change in the short, medium, and long term, providing ongoing support to the team, and celebrating successes as positive feedback is received from the markets. These measures are essential in solidifying the desired changes and ensuring their long-term effectiveness and integration within the organization.</w:t>
      </w:r>
      <w:r w:rsidR="00597A30" w:rsidRPr="001E6C32">
        <w:rPr>
          <w:bCs/>
          <w:sz w:val="24"/>
          <w:szCs w:val="24"/>
          <w:lang w:eastAsia="zh-TW"/>
        </w:rPr>
        <w:br/>
      </w:r>
    </w:p>
    <w:p w14:paraId="21AC63BE" w14:textId="40C60A02" w:rsidR="00597A30" w:rsidRPr="001E6C32" w:rsidRDefault="00597A30" w:rsidP="001E6C32">
      <w:pPr>
        <w:pStyle w:val="ListParagraph"/>
        <w:numPr>
          <w:ilvl w:val="0"/>
          <w:numId w:val="27"/>
        </w:numPr>
        <w:spacing w:line="360" w:lineRule="auto"/>
        <w:rPr>
          <w:bCs/>
          <w:sz w:val="24"/>
          <w:szCs w:val="24"/>
          <w:lang w:eastAsia="zh-TW"/>
        </w:rPr>
      </w:pPr>
      <w:r w:rsidRPr="001E6C32">
        <w:rPr>
          <w:bCs/>
          <w:sz w:val="24"/>
          <w:szCs w:val="24"/>
          <w:lang w:eastAsia="zh-TW"/>
        </w:rPr>
        <w:lastRenderedPageBreak/>
        <w:t>Leadership and Implementing Successful Change</w:t>
      </w:r>
    </w:p>
    <w:p w14:paraId="6901BC56" w14:textId="77777777" w:rsidR="00DD60C9" w:rsidRPr="001E6C32" w:rsidRDefault="0038682F" w:rsidP="001E6C32">
      <w:pPr>
        <w:pStyle w:val="ListParagraph"/>
        <w:spacing w:line="360" w:lineRule="auto"/>
        <w:ind w:left="360"/>
        <w:rPr>
          <w:bCs/>
          <w:sz w:val="24"/>
          <w:szCs w:val="24"/>
          <w:lang w:eastAsia="zh-TW"/>
        </w:rPr>
      </w:pPr>
      <w:r w:rsidRPr="001E6C32">
        <w:rPr>
          <w:bCs/>
          <w:sz w:val="24"/>
          <w:szCs w:val="24"/>
          <w:lang w:eastAsia="zh-TW"/>
        </w:rPr>
        <w:t>Three core l</w:t>
      </w:r>
      <w:r w:rsidR="00D238FB" w:rsidRPr="001E6C32">
        <w:rPr>
          <w:bCs/>
          <w:sz w:val="24"/>
          <w:szCs w:val="24"/>
          <w:lang w:eastAsia="zh-TW"/>
        </w:rPr>
        <w:t>eadership styles, as identified by Kurt Lewin in 1939, include authoritarian, participative, and delegative. Authoritarian leaders dictate policy and provide little input from the group. Participative leaders involve the group in decision-making while retaining final say. Delegative leaders are hands-off, leaving decision-making to the group. Further research has expanded on these styles, considering factors such as skills, task nature, and motivation (Lumen Learning, 2020).</w:t>
      </w:r>
      <w:r w:rsidRPr="001E6C32">
        <w:rPr>
          <w:bCs/>
          <w:sz w:val="24"/>
          <w:szCs w:val="24"/>
          <w:lang w:eastAsia="zh-TW"/>
        </w:rPr>
        <w:t xml:space="preserve"> </w:t>
      </w:r>
    </w:p>
    <w:p w14:paraId="44FC0CA7" w14:textId="77777777" w:rsidR="00DD60C9" w:rsidRPr="001E6C32" w:rsidRDefault="00DD60C9" w:rsidP="001E6C32">
      <w:pPr>
        <w:pStyle w:val="ListParagraph"/>
        <w:spacing w:line="360" w:lineRule="auto"/>
        <w:ind w:left="360"/>
        <w:rPr>
          <w:bCs/>
          <w:sz w:val="24"/>
          <w:szCs w:val="24"/>
          <w:lang w:eastAsia="zh-TW"/>
        </w:rPr>
      </w:pPr>
    </w:p>
    <w:p w14:paraId="68BAFC5D" w14:textId="53B1FCBA" w:rsidR="00597A30" w:rsidRPr="001E6C32" w:rsidRDefault="002C4577" w:rsidP="001E6C32">
      <w:pPr>
        <w:pStyle w:val="ListParagraph"/>
        <w:spacing w:line="360" w:lineRule="auto"/>
        <w:ind w:left="360"/>
        <w:rPr>
          <w:bCs/>
          <w:sz w:val="24"/>
          <w:szCs w:val="24"/>
          <w:lang w:eastAsia="zh-TW"/>
        </w:rPr>
      </w:pPr>
      <w:r w:rsidRPr="001E6C32">
        <w:rPr>
          <w:bCs/>
          <w:sz w:val="24"/>
          <w:szCs w:val="24"/>
          <w:lang w:eastAsia="zh-TW"/>
        </w:rPr>
        <w:t>Transformational leadership is a leadership style that inspires and motivates followers to reach their full potential. It involves creating a compelling vision, setting high expectations, and fostering a supportive environment. Transformational leaders possess charisma and inspire others through their passion and energy. They stimulate intellectual growth, encourage innovation, and provide personalized attention to individual needs. By serving as role models and exhibiting integrity, they earn the trust and respect of their team members. Transformational leadership leads to increased engagement, job satisfaction, and organizational success.</w:t>
      </w:r>
      <w:r w:rsidR="007817F7" w:rsidRPr="001E6C32">
        <w:rPr>
          <w:sz w:val="24"/>
          <w:szCs w:val="24"/>
        </w:rPr>
        <w:t xml:space="preserve"> </w:t>
      </w:r>
      <w:r w:rsidR="007817F7" w:rsidRPr="001E6C32">
        <w:rPr>
          <w:bCs/>
          <w:sz w:val="24"/>
          <w:szCs w:val="24"/>
          <w:lang w:eastAsia="zh-TW"/>
        </w:rPr>
        <w:t xml:space="preserve">(Lancefield and </w:t>
      </w:r>
      <w:proofErr w:type="spellStart"/>
      <w:r w:rsidR="007817F7" w:rsidRPr="001E6C32">
        <w:rPr>
          <w:bCs/>
          <w:sz w:val="24"/>
          <w:szCs w:val="24"/>
          <w:lang w:eastAsia="zh-TW"/>
        </w:rPr>
        <w:t>Rangen</w:t>
      </w:r>
      <w:proofErr w:type="spellEnd"/>
      <w:r w:rsidR="007817F7" w:rsidRPr="001E6C32">
        <w:rPr>
          <w:bCs/>
          <w:sz w:val="24"/>
          <w:szCs w:val="24"/>
          <w:lang w:eastAsia="zh-TW"/>
        </w:rPr>
        <w:t>, 2021)</w:t>
      </w:r>
      <w:r w:rsidR="0038682F" w:rsidRPr="001E6C32">
        <w:rPr>
          <w:bCs/>
          <w:sz w:val="24"/>
          <w:szCs w:val="24"/>
          <w:lang w:eastAsia="zh-TW"/>
        </w:rPr>
        <w:t>.</w:t>
      </w:r>
    </w:p>
    <w:p w14:paraId="07F03CAE" w14:textId="77777777" w:rsidR="0038682F" w:rsidRPr="001E6C32" w:rsidRDefault="0038682F" w:rsidP="001E6C32">
      <w:pPr>
        <w:pStyle w:val="ListParagraph"/>
        <w:spacing w:line="360" w:lineRule="auto"/>
        <w:ind w:left="360"/>
        <w:rPr>
          <w:bCs/>
          <w:sz w:val="24"/>
          <w:szCs w:val="24"/>
          <w:lang w:eastAsia="zh-TW"/>
        </w:rPr>
      </w:pPr>
    </w:p>
    <w:p w14:paraId="36439605" w14:textId="24E59F1E" w:rsidR="001E53C6" w:rsidRPr="001E6C32" w:rsidRDefault="00F90D13" w:rsidP="001E6C32">
      <w:pPr>
        <w:pStyle w:val="ListParagraph"/>
        <w:spacing w:line="360" w:lineRule="auto"/>
        <w:ind w:left="360"/>
        <w:rPr>
          <w:bCs/>
          <w:sz w:val="24"/>
          <w:szCs w:val="24"/>
          <w:lang w:eastAsia="zh-TW"/>
        </w:rPr>
      </w:pPr>
      <w:r w:rsidRPr="001E6C32">
        <w:rPr>
          <w:bCs/>
          <w:sz w:val="24"/>
          <w:szCs w:val="24"/>
          <w:lang w:eastAsia="zh-TW"/>
        </w:rPr>
        <w:t>Table</w:t>
      </w:r>
      <w:r w:rsidR="00645549">
        <w:rPr>
          <w:rFonts w:hint="eastAsia"/>
          <w:bCs/>
          <w:sz w:val="24"/>
          <w:szCs w:val="24"/>
          <w:lang w:eastAsia="zh-TW"/>
        </w:rPr>
        <w:t xml:space="preserve"> 3</w:t>
      </w:r>
      <w:r w:rsidRPr="001E6C32">
        <w:rPr>
          <w:bCs/>
          <w:sz w:val="24"/>
          <w:szCs w:val="24"/>
          <w:lang w:eastAsia="zh-TW"/>
        </w:rPr>
        <w:t xml:space="preserve">: Age of the </w:t>
      </w:r>
      <w:r w:rsidR="00645549">
        <w:rPr>
          <w:rFonts w:hint="eastAsia"/>
          <w:bCs/>
          <w:sz w:val="24"/>
          <w:szCs w:val="24"/>
          <w:lang w:eastAsia="zh-TW"/>
        </w:rPr>
        <w:t>Fairwood</w:t>
      </w:r>
      <w:r w:rsidR="00645549">
        <w:rPr>
          <w:bCs/>
          <w:sz w:val="24"/>
          <w:szCs w:val="24"/>
          <w:lang w:eastAsia="zh-TW"/>
        </w:rPr>
        <w:t>’</w:t>
      </w:r>
      <w:r w:rsidR="00645549">
        <w:rPr>
          <w:rFonts w:hint="eastAsia"/>
          <w:bCs/>
          <w:sz w:val="24"/>
          <w:szCs w:val="24"/>
          <w:lang w:eastAsia="zh-TW"/>
        </w:rPr>
        <w:t>s M</w:t>
      </w:r>
      <w:r w:rsidRPr="001E6C32">
        <w:rPr>
          <w:bCs/>
          <w:sz w:val="24"/>
          <w:szCs w:val="24"/>
          <w:lang w:eastAsia="zh-TW"/>
        </w:rPr>
        <w:t xml:space="preserve">anagement </w:t>
      </w:r>
      <w:r w:rsidR="00645549">
        <w:rPr>
          <w:rFonts w:hint="eastAsia"/>
          <w:bCs/>
          <w:sz w:val="24"/>
          <w:szCs w:val="24"/>
          <w:lang w:eastAsia="zh-TW"/>
        </w:rPr>
        <w:t>T</w:t>
      </w:r>
      <w:r w:rsidRPr="001E6C32">
        <w:rPr>
          <w:bCs/>
          <w:sz w:val="24"/>
          <w:szCs w:val="24"/>
          <w:lang w:eastAsia="zh-TW"/>
        </w:rPr>
        <w:t>eam</w:t>
      </w:r>
    </w:p>
    <w:tbl>
      <w:tblPr>
        <w:tblStyle w:val="TableGrid"/>
        <w:tblW w:w="0" w:type="auto"/>
        <w:tblInd w:w="360" w:type="dxa"/>
        <w:tblLook w:val="04A0" w:firstRow="1" w:lastRow="0" w:firstColumn="1" w:lastColumn="0" w:noHBand="0" w:noVBand="1"/>
      </w:tblPr>
      <w:tblGrid>
        <w:gridCol w:w="3082"/>
        <w:gridCol w:w="3108"/>
        <w:gridCol w:w="3066"/>
      </w:tblGrid>
      <w:tr w:rsidR="0097690A" w:rsidRPr="001E6C32" w14:paraId="600DDE66" w14:textId="77777777" w:rsidTr="000E38B2">
        <w:tc>
          <w:tcPr>
            <w:tcW w:w="3082" w:type="dxa"/>
          </w:tcPr>
          <w:p w14:paraId="108C0F34" w14:textId="388E2A64"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Name</w:t>
            </w:r>
          </w:p>
        </w:tc>
        <w:tc>
          <w:tcPr>
            <w:tcW w:w="3108" w:type="dxa"/>
          </w:tcPr>
          <w:p w14:paraId="682FF39D" w14:textId="60E9A698"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Position</w:t>
            </w:r>
          </w:p>
        </w:tc>
        <w:tc>
          <w:tcPr>
            <w:tcW w:w="3066" w:type="dxa"/>
          </w:tcPr>
          <w:p w14:paraId="12A1B0F2" w14:textId="1486D88E"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Age</w:t>
            </w:r>
          </w:p>
        </w:tc>
      </w:tr>
      <w:tr w:rsidR="0097690A" w:rsidRPr="001E6C32" w14:paraId="06E27F10" w14:textId="77777777" w:rsidTr="000E38B2">
        <w:tc>
          <w:tcPr>
            <w:tcW w:w="3082" w:type="dxa"/>
          </w:tcPr>
          <w:p w14:paraId="0F19C886" w14:textId="272DBED6"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Mr Dennis Lo Hoi Yeung</w:t>
            </w:r>
          </w:p>
        </w:tc>
        <w:tc>
          <w:tcPr>
            <w:tcW w:w="3108" w:type="dxa"/>
          </w:tcPr>
          <w:p w14:paraId="6B2E6B82" w14:textId="7B601E80" w:rsidR="0097690A" w:rsidRPr="001E6C32" w:rsidRDefault="0097690A" w:rsidP="001E6C32">
            <w:pPr>
              <w:spacing w:line="360" w:lineRule="auto"/>
              <w:rPr>
                <w:bCs/>
                <w:sz w:val="24"/>
                <w:szCs w:val="24"/>
                <w:lang w:eastAsia="zh-TW"/>
              </w:rPr>
            </w:pPr>
            <w:r w:rsidRPr="001E6C32">
              <w:rPr>
                <w:bCs/>
                <w:sz w:val="24"/>
                <w:szCs w:val="24"/>
                <w:lang w:eastAsia="zh-TW"/>
              </w:rPr>
              <w:t xml:space="preserve">Executive Chairman </w:t>
            </w:r>
          </w:p>
        </w:tc>
        <w:tc>
          <w:tcPr>
            <w:tcW w:w="3066" w:type="dxa"/>
          </w:tcPr>
          <w:p w14:paraId="6EDF4838" w14:textId="19B3F0E8"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71</w:t>
            </w:r>
          </w:p>
        </w:tc>
      </w:tr>
      <w:tr w:rsidR="0097690A" w:rsidRPr="001E6C32" w14:paraId="378A42C7" w14:textId="77777777" w:rsidTr="000E38B2">
        <w:tc>
          <w:tcPr>
            <w:tcW w:w="3082" w:type="dxa"/>
          </w:tcPr>
          <w:p w14:paraId="3A313FE3" w14:textId="5FD9EB31"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Mr Lo Fai Shing Francis</w:t>
            </w:r>
          </w:p>
        </w:tc>
        <w:tc>
          <w:tcPr>
            <w:tcW w:w="3108" w:type="dxa"/>
          </w:tcPr>
          <w:p w14:paraId="0E6CAE5A" w14:textId="7D1D5601" w:rsidR="0097690A" w:rsidRPr="001E6C32" w:rsidRDefault="0097690A" w:rsidP="001E6C32">
            <w:pPr>
              <w:spacing w:line="360" w:lineRule="auto"/>
              <w:rPr>
                <w:bCs/>
                <w:sz w:val="24"/>
                <w:szCs w:val="24"/>
                <w:lang w:eastAsia="zh-TW"/>
              </w:rPr>
            </w:pPr>
            <w:r w:rsidRPr="001E6C32">
              <w:rPr>
                <w:bCs/>
                <w:sz w:val="24"/>
                <w:szCs w:val="24"/>
                <w:lang w:eastAsia="zh-TW"/>
              </w:rPr>
              <w:t>Executive Director and C</w:t>
            </w:r>
            <w:r w:rsidR="002C4577" w:rsidRPr="001E6C32">
              <w:rPr>
                <w:bCs/>
                <w:sz w:val="24"/>
                <w:szCs w:val="24"/>
                <w:lang w:eastAsia="zh-TW"/>
              </w:rPr>
              <w:t>EO</w:t>
            </w:r>
          </w:p>
        </w:tc>
        <w:tc>
          <w:tcPr>
            <w:tcW w:w="3066" w:type="dxa"/>
          </w:tcPr>
          <w:p w14:paraId="7A695FB9" w14:textId="6B456AA5"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40</w:t>
            </w:r>
          </w:p>
        </w:tc>
      </w:tr>
      <w:tr w:rsidR="0097690A" w:rsidRPr="001E6C32" w14:paraId="638561C9" w14:textId="77777777" w:rsidTr="000E38B2">
        <w:tc>
          <w:tcPr>
            <w:tcW w:w="3082" w:type="dxa"/>
          </w:tcPr>
          <w:p w14:paraId="4E30AED3" w14:textId="06E988E1"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Ms Peggy Lee</w:t>
            </w:r>
          </w:p>
        </w:tc>
        <w:tc>
          <w:tcPr>
            <w:tcW w:w="3108" w:type="dxa"/>
          </w:tcPr>
          <w:p w14:paraId="3CAFA906" w14:textId="7C6DF62D"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Executive Director</w:t>
            </w:r>
          </w:p>
        </w:tc>
        <w:tc>
          <w:tcPr>
            <w:tcW w:w="3066" w:type="dxa"/>
          </w:tcPr>
          <w:p w14:paraId="39F412E3" w14:textId="2D331B2E"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52</w:t>
            </w:r>
          </w:p>
        </w:tc>
      </w:tr>
      <w:tr w:rsidR="0097690A" w:rsidRPr="001E6C32" w14:paraId="4D4CA746" w14:textId="77777777" w:rsidTr="000E38B2">
        <w:tc>
          <w:tcPr>
            <w:tcW w:w="3082" w:type="dxa"/>
          </w:tcPr>
          <w:p w14:paraId="0F053543" w14:textId="3F920590"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Mr Joseph Chan Kai Nin</w:t>
            </w:r>
          </w:p>
        </w:tc>
        <w:tc>
          <w:tcPr>
            <w:tcW w:w="3108" w:type="dxa"/>
          </w:tcPr>
          <w:p w14:paraId="55D90BA1" w14:textId="3562C881"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Independent Non-executive Director</w:t>
            </w:r>
          </w:p>
        </w:tc>
        <w:tc>
          <w:tcPr>
            <w:tcW w:w="3066" w:type="dxa"/>
          </w:tcPr>
          <w:p w14:paraId="029FF37D" w14:textId="06AC9C6B"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75</w:t>
            </w:r>
          </w:p>
        </w:tc>
      </w:tr>
      <w:tr w:rsidR="0097690A" w:rsidRPr="001E6C32" w14:paraId="2085F302" w14:textId="77777777" w:rsidTr="000E38B2">
        <w:tc>
          <w:tcPr>
            <w:tcW w:w="3082" w:type="dxa"/>
          </w:tcPr>
          <w:p w14:paraId="33060C4A" w14:textId="7AE5782B"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Dr Peter Lau Kwok Kuen</w:t>
            </w:r>
          </w:p>
        </w:tc>
        <w:tc>
          <w:tcPr>
            <w:tcW w:w="3108" w:type="dxa"/>
          </w:tcPr>
          <w:p w14:paraId="0A123007" w14:textId="3ECDE1E7"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Independent Non-executive Director</w:t>
            </w:r>
          </w:p>
        </w:tc>
        <w:tc>
          <w:tcPr>
            <w:tcW w:w="3066" w:type="dxa"/>
          </w:tcPr>
          <w:p w14:paraId="76C93868" w14:textId="04B92CBA" w:rsidR="0097690A" w:rsidRPr="001E6C32" w:rsidRDefault="0097690A" w:rsidP="001E6C32">
            <w:pPr>
              <w:pStyle w:val="ListParagraph"/>
              <w:spacing w:line="360" w:lineRule="auto"/>
              <w:ind w:left="0"/>
              <w:rPr>
                <w:bCs/>
                <w:sz w:val="24"/>
                <w:szCs w:val="24"/>
                <w:lang w:eastAsia="zh-TW"/>
              </w:rPr>
            </w:pPr>
            <w:r w:rsidRPr="001E6C32">
              <w:rPr>
                <w:bCs/>
                <w:sz w:val="24"/>
                <w:szCs w:val="24"/>
                <w:lang w:eastAsia="zh-TW"/>
              </w:rPr>
              <w:t>70</w:t>
            </w:r>
          </w:p>
        </w:tc>
      </w:tr>
      <w:tr w:rsidR="000E38B2" w:rsidRPr="001E6C32" w14:paraId="664C9945" w14:textId="77777777" w:rsidTr="000E38B2">
        <w:tc>
          <w:tcPr>
            <w:tcW w:w="3082" w:type="dxa"/>
          </w:tcPr>
          <w:p w14:paraId="08A95576" w14:textId="71D2894B"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Mr Peter Wan Kam To, MH,</w:t>
            </w:r>
          </w:p>
        </w:tc>
        <w:tc>
          <w:tcPr>
            <w:tcW w:w="3108" w:type="dxa"/>
          </w:tcPr>
          <w:p w14:paraId="634054F3" w14:textId="0E16E26D"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Independent Non-executive Director</w:t>
            </w:r>
          </w:p>
        </w:tc>
        <w:tc>
          <w:tcPr>
            <w:tcW w:w="3066" w:type="dxa"/>
          </w:tcPr>
          <w:p w14:paraId="3607DA40" w14:textId="59B75F8F"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70</w:t>
            </w:r>
          </w:p>
        </w:tc>
      </w:tr>
      <w:tr w:rsidR="000E38B2" w:rsidRPr="001E6C32" w14:paraId="64DE10F7" w14:textId="77777777" w:rsidTr="000E38B2">
        <w:tc>
          <w:tcPr>
            <w:tcW w:w="3082" w:type="dxa"/>
          </w:tcPr>
          <w:p w14:paraId="5C1DB79D" w14:textId="3F8201E7"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Mr Yip Cheuk Tak</w:t>
            </w:r>
          </w:p>
        </w:tc>
        <w:tc>
          <w:tcPr>
            <w:tcW w:w="3108" w:type="dxa"/>
          </w:tcPr>
          <w:p w14:paraId="7B19E1F1" w14:textId="7D315D3C"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Independent Non-executive Director</w:t>
            </w:r>
          </w:p>
        </w:tc>
        <w:tc>
          <w:tcPr>
            <w:tcW w:w="3066" w:type="dxa"/>
          </w:tcPr>
          <w:p w14:paraId="2AFDC793" w14:textId="09F1A5E3" w:rsidR="000E38B2" w:rsidRPr="001E6C32" w:rsidRDefault="000E38B2" w:rsidP="001E6C32">
            <w:pPr>
              <w:pStyle w:val="ListParagraph"/>
              <w:spacing w:line="360" w:lineRule="auto"/>
              <w:ind w:left="0"/>
              <w:rPr>
                <w:bCs/>
                <w:sz w:val="24"/>
                <w:szCs w:val="24"/>
                <w:lang w:eastAsia="zh-TW"/>
              </w:rPr>
            </w:pPr>
            <w:r w:rsidRPr="001E6C32">
              <w:rPr>
                <w:bCs/>
                <w:sz w:val="24"/>
                <w:szCs w:val="24"/>
                <w:lang w:eastAsia="zh-TW"/>
              </w:rPr>
              <w:t>71</w:t>
            </w:r>
          </w:p>
        </w:tc>
      </w:tr>
    </w:tbl>
    <w:p w14:paraId="17DF40D7" w14:textId="30687259" w:rsidR="0038682F" w:rsidRPr="001E6C32" w:rsidRDefault="000E38B2" w:rsidP="001E6C32">
      <w:pPr>
        <w:pStyle w:val="ListParagraph"/>
        <w:spacing w:line="360" w:lineRule="auto"/>
        <w:ind w:left="360"/>
        <w:rPr>
          <w:bCs/>
          <w:sz w:val="24"/>
          <w:szCs w:val="24"/>
          <w:lang w:eastAsia="zh-TW"/>
        </w:rPr>
      </w:pPr>
      <w:r w:rsidRPr="001E6C32">
        <w:rPr>
          <w:bCs/>
          <w:sz w:val="24"/>
          <w:szCs w:val="24"/>
          <w:lang w:eastAsia="zh-TW"/>
        </w:rPr>
        <w:t>Source: Fairwood Annual Report 2022-2023</w:t>
      </w:r>
    </w:p>
    <w:p w14:paraId="734DABAC" w14:textId="77777777" w:rsidR="0030673D" w:rsidRPr="001E6C32" w:rsidRDefault="0030673D" w:rsidP="001E6C32">
      <w:pPr>
        <w:pStyle w:val="ListParagraph"/>
        <w:spacing w:line="360" w:lineRule="auto"/>
        <w:ind w:left="360"/>
        <w:rPr>
          <w:bCs/>
          <w:sz w:val="24"/>
          <w:szCs w:val="24"/>
          <w:lang w:eastAsia="zh-TW"/>
        </w:rPr>
      </w:pPr>
    </w:p>
    <w:p w14:paraId="2B549FDC" w14:textId="2955FF15" w:rsidR="0030673D" w:rsidRPr="001E6C32" w:rsidRDefault="009023B8" w:rsidP="001E6C32">
      <w:pPr>
        <w:pStyle w:val="ListParagraph"/>
        <w:spacing w:line="360" w:lineRule="auto"/>
        <w:ind w:left="360"/>
        <w:rPr>
          <w:bCs/>
          <w:sz w:val="24"/>
          <w:szCs w:val="24"/>
          <w:lang w:eastAsia="zh-TW"/>
        </w:rPr>
      </w:pPr>
      <w:r w:rsidRPr="001E6C32">
        <w:rPr>
          <w:bCs/>
          <w:sz w:val="24"/>
          <w:szCs w:val="24"/>
          <w:lang w:eastAsia="zh-TW"/>
        </w:rPr>
        <w:t xml:space="preserve">Based on the provided data, the management team has an average age of 54, while the CEO, at 40 years old, is comparatively young in relation to the average age of CEOs in Fortune 500 companies, which is 58 (Berger, 2023). The CEO's youthful age potentially contributes to an </w:t>
      </w:r>
      <w:r w:rsidRPr="001E6C32">
        <w:rPr>
          <w:bCs/>
          <w:sz w:val="24"/>
          <w:szCs w:val="24"/>
          <w:lang w:eastAsia="zh-TW"/>
        </w:rPr>
        <w:lastRenderedPageBreak/>
        <w:t>open-minded approach, as he is more receptive to input from others. In an interview with Invest Smarter, Francis Lo expressed his leadership style as participative, emphasizing his willingness to actively listen to constructive feedback from his team members. He even provides a direct line of communication for subordinates and encourages them to freely express their opinions (Lo, 2023). By adopting a participative leadership style, Francis effectively leads his team despite his youth, swiftly adapting and integrating himself within the group. This approach enables him to incorporate valuable input from his team members into his decision-making process, fostering trust, positive working relationships, and empowering engagement among his team (Wang, Hou, &amp; Li, 2022).</w:t>
      </w:r>
    </w:p>
    <w:p w14:paraId="00A5A20F" w14:textId="55E8390B" w:rsidR="0035129C" w:rsidRPr="001E6C32" w:rsidRDefault="0035129C" w:rsidP="001E6C32">
      <w:pPr>
        <w:spacing w:line="360" w:lineRule="auto"/>
        <w:rPr>
          <w:bCs/>
          <w:sz w:val="24"/>
          <w:szCs w:val="24"/>
          <w:lang w:eastAsia="zh-TW"/>
        </w:rPr>
      </w:pPr>
      <w:r w:rsidRPr="001E6C32">
        <w:rPr>
          <w:bCs/>
          <w:sz w:val="24"/>
          <w:szCs w:val="24"/>
          <w:lang w:eastAsia="zh-TW"/>
        </w:rPr>
        <w:br w:type="page"/>
      </w:r>
    </w:p>
    <w:p w14:paraId="259C201B" w14:textId="4EA11DAB" w:rsidR="0035129C" w:rsidRPr="001E6C32" w:rsidRDefault="0035129C" w:rsidP="001E6C32">
      <w:pPr>
        <w:pStyle w:val="ListParagraph"/>
        <w:numPr>
          <w:ilvl w:val="0"/>
          <w:numId w:val="27"/>
        </w:numPr>
        <w:spacing w:line="360" w:lineRule="auto"/>
        <w:rPr>
          <w:bCs/>
          <w:sz w:val="24"/>
          <w:szCs w:val="24"/>
          <w:lang w:eastAsia="zh-TW"/>
        </w:rPr>
      </w:pPr>
      <w:r w:rsidRPr="001E6C32">
        <w:rPr>
          <w:bCs/>
          <w:sz w:val="24"/>
          <w:szCs w:val="24"/>
          <w:lang w:eastAsia="zh-TW"/>
        </w:rPr>
        <w:lastRenderedPageBreak/>
        <w:t>Managing Resistance to Change</w:t>
      </w:r>
    </w:p>
    <w:p w14:paraId="033061DB" w14:textId="77777777" w:rsidR="0035129C" w:rsidRPr="001E6C32" w:rsidRDefault="0035129C" w:rsidP="001E6C32">
      <w:pPr>
        <w:spacing w:line="360" w:lineRule="auto"/>
        <w:rPr>
          <w:bCs/>
          <w:sz w:val="24"/>
          <w:szCs w:val="24"/>
          <w:lang w:eastAsia="zh-TW"/>
        </w:rPr>
      </w:pPr>
    </w:p>
    <w:p w14:paraId="455FB59F" w14:textId="39C33CEC" w:rsidR="0035129C" w:rsidRPr="001E6C32" w:rsidRDefault="0035129C" w:rsidP="001E6C32">
      <w:pPr>
        <w:spacing w:line="360" w:lineRule="auto"/>
        <w:rPr>
          <w:bCs/>
          <w:sz w:val="24"/>
          <w:szCs w:val="24"/>
          <w:lang w:eastAsia="zh-TW"/>
        </w:rPr>
      </w:pPr>
      <w:r w:rsidRPr="001E6C32">
        <w:rPr>
          <w:bCs/>
          <w:sz w:val="24"/>
          <w:szCs w:val="24"/>
          <w:lang w:eastAsia="zh-TW"/>
        </w:rPr>
        <w:t>One of the most perplexing and persistent challenges faced by Fairwood's CEO is employee resistance to change. This resistance can manifest in various forms, such as a consistent decline in productivity, an increase in voluntary resignations and transfer requests, ongoing conflicts among employees, hostile attitudes, unauthorized work stoppages or slowdowns, and the articulation of seemingly illogical arguments against proposed changes</w:t>
      </w:r>
      <w:r w:rsidR="006F2470" w:rsidRPr="001E6C32">
        <w:rPr>
          <w:sz w:val="24"/>
          <w:szCs w:val="24"/>
        </w:rPr>
        <w:t xml:space="preserve"> </w:t>
      </w:r>
      <w:r w:rsidR="006F2470" w:rsidRPr="001E6C32">
        <w:rPr>
          <w:bCs/>
          <w:sz w:val="24"/>
          <w:szCs w:val="24"/>
          <w:lang w:eastAsia="zh-TW"/>
        </w:rPr>
        <w:t>(Lawrence, 2019)</w:t>
      </w:r>
      <w:r w:rsidRPr="001E6C32">
        <w:rPr>
          <w:bCs/>
          <w:sz w:val="24"/>
          <w:szCs w:val="24"/>
          <w:lang w:eastAsia="zh-TW"/>
        </w:rPr>
        <w:t>. Even seemingly minor expressions of resistance can have significant disruptive effects within the organization. Addressing and effectively managing this resistance to change is crucial for Fairwood's executives in order to ensure smooth transitions and successful implementation of new initiatives.</w:t>
      </w:r>
    </w:p>
    <w:p w14:paraId="48F6151C" w14:textId="77777777" w:rsidR="00B40E40" w:rsidRPr="001E6C32" w:rsidRDefault="00B40E40" w:rsidP="001E6C32">
      <w:pPr>
        <w:spacing w:line="360" w:lineRule="auto"/>
        <w:rPr>
          <w:bCs/>
          <w:sz w:val="24"/>
          <w:szCs w:val="24"/>
          <w:lang w:eastAsia="zh-TW"/>
        </w:rPr>
      </w:pPr>
    </w:p>
    <w:p w14:paraId="1BEBC4AD" w14:textId="21C179D4" w:rsidR="00B40E40" w:rsidRPr="001E6C32" w:rsidRDefault="003266E0" w:rsidP="001E6C32">
      <w:pPr>
        <w:spacing w:line="360" w:lineRule="auto"/>
        <w:rPr>
          <w:bCs/>
          <w:sz w:val="24"/>
          <w:szCs w:val="24"/>
          <w:lang w:eastAsia="zh-TW"/>
        </w:rPr>
      </w:pPr>
      <w:r w:rsidRPr="001E6C32">
        <w:rPr>
          <w:bCs/>
          <w:sz w:val="24"/>
          <w:szCs w:val="24"/>
          <w:lang w:eastAsia="zh-TW"/>
        </w:rPr>
        <w:t>Resistance to change can arise from fear of the unknown, loss of control, disruption of routines, lack of understanding or communication, negative past experiences, organizational culture, perceived losses, and lack of trust and support. Addressing these reasons requires effective communication, involving employees in the change process, providing support, and addressing concerns proactively (Kanter, 2012).</w:t>
      </w:r>
    </w:p>
    <w:p w14:paraId="7EB7B00C" w14:textId="77777777" w:rsidR="00441593" w:rsidRPr="001E6C32" w:rsidRDefault="00441593" w:rsidP="001E6C32">
      <w:pPr>
        <w:spacing w:line="360" w:lineRule="auto"/>
        <w:rPr>
          <w:bCs/>
          <w:sz w:val="24"/>
          <w:szCs w:val="24"/>
          <w:lang w:eastAsia="zh-TW"/>
        </w:rPr>
      </w:pPr>
    </w:p>
    <w:p w14:paraId="78F1E0AF" w14:textId="77777777" w:rsidR="000D5341" w:rsidRPr="001E6C32" w:rsidRDefault="00441593" w:rsidP="001E6C32">
      <w:pPr>
        <w:spacing w:line="360" w:lineRule="auto"/>
        <w:rPr>
          <w:bCs/>
          <w:sz w:val="24"/>
          <w:szCs w:val="24"/>
          <w:lang w:eastAsia="zh-TW"/>
        </w:rPr>
      </w:pPr>
      <w:r w:rsidRPr="001E6C32">
        <w:rPr>
          <w:bCs/>
          <w:sz w:val="24"/>
          <w:szCs w:val="24"/>
          <w:lang w:eastAsia="zh-TW"/>
        </w:rPr>
        <w:t>In the context of Francis Lo's adoption of participative leadership, several solutions can be considered to address resistance to change. These include open and transparent communication, involving employees in the change process, building trust through consistent and reliable actions, providing necessary support and resources, recognizing and addressing employee concerns, and celebrating small wins. By implementing these solutions, Francis can effectively manage resistance to change and create an environment that fosters employee engagement, ownership, and successful adaptation to the new initiatives.</w:t>
      </w:r>
      <w:r w:rsidR="000D5341" w:rsidRPr="001E6C32">
        <w:rPr>
          <w:bCs/>
          <w:sz w:val="24"/>
          <w:szCs w:val="24"/>
          <w:lang w:eastAsia="zh-TW"/>
        </w:rPr>
        <w:t xml:space="preserve"> </w:t>
      </w:r>
    </w:p>
    <w:p w14:paraId="714C0E81" w14:textId="77777777" w:rsidR="000D5341" w:rsidRPr="001E6C32" w:rsidRDefault="000D5341" w:rsidP="001E6C32">
      <w:pPr>
        <w:spacing w:line="360" w:lineRule="auto"/>
        <w:rPr>
          <w:bCs/>
          <w:sz w:val="24"/>
          <w:szCs w:val="24"/>
          <w:lang w:eastAsia="zh-TW"/>
        </w:rPr>
      </w:pPr>
    </w:p>
    <w:p w14:paraId="0C9A95FF" w14:textId="5DE503F5" w:rsidR="00441593" w:rsidRPr="001E6C32" w:rsidRDefault="000D5341" w:rsidP="001E6C32">
      <w:pPr>
        <w:spacing w:line="360" w:lineRule="auto"/>
        <w:rPr>
          <w:bCs/>
          <w:sz w:val="24"/>
          <w:szCs w:val="24"/>
          <w:lang w:eastAsia="zh-TW"/>
        </w:rPr>
      </w:pPr>
      <w:r w:rsidRPr="001E6C32">
        <w:rPr>
          <w:bCs/>
          <w:sz w:val="24"/>
          <w:szCs w:val="24"/>
          <w:lang w:eastAsia="zh-TW"/>
        </w:rPr>
        <w:t>Below are some strategies for overcoming resistance to change for Fairwood use, can use different strategies in different scenarios:</w:t>
      </w:r>
      <w:r w:rsidR="0013264F" w:rsidRPr="001E6C32">
        <w:rPr>
          <w:bCs/>
          <w:sz w:val="24"/>
          <w:szCs w:val="24"/>
          <w:lang w:eastAsia="zh-TW"/>
        </w:rPr>
        <w:br/>
      </w:r>
    </w:p>
    <w:p w14:paraId="7CF83334" w14:textId="28F234BA" w:rsidR="000D5341" w:rsidRPr="001E6C32" w:rsidRDefault="000D5341" w:rsidP="001E6C32">
      <w:pPr>
        <w:spacing w:line="360" w:lineRule="auto"/>
        <w:rPr>
          <w:bCs/>
          <w:sz w:val="24"/>
          <w:szCs w:val="24"/>
          <w:lang w:eastAsia="zh-TW"/>
        </w:rPr>
      </w:pPr>
      <w:r w:rsidRPr="001E6C32">
        <w:rPr>
          <w:bCs/>
          <w:sz w:val="24"/>
          <w:szCs w:val="24"/>
          <w:lang w:eastAsia="zh-TW"/>
        </w:rPr>
        <w:t>Table</w:t>
      </w:r>
      <w:r w:rsidR="00645549">
        <w:rPr>
          <w:rFonts w:hint="eastAsia"/>
          <w:bCs/>
          <w:sz w:val="24"/>
          <w:szCs w:val="24"/>
          <w:lang w:eastAsia="zh-TW"/>
        </w:rPr>
        <w:t xml:space="preserve"> 4</w:t>
      </w:r>
      <w:r w:rsidRPr="001E6C32">
        <w:rPr>
          <w:bCs/>
          <w:sz w:val="24"/>
          <w:szCs w:val="24"/>
          <w:lang w:eastAsia="zh-TW"/>
        </w:rPr>
        <w:t>:</w:t>
      </w:r>
      <w:r w:rsidR="00EA5CAB" w:rsidRPr="001E6C32">
        <w:rPr>
          <w:bCs/>
          <w:sz w:val="24"/>
          <w:szCs w:val="24"/>
          <w:lang w:eastAsia="zh-TW"/>
        </w:rPr>
        <w:t xml:space="preserve"> Strategies for Fairwood for overcoming resistance to change</w:t>
      </w:r>
    </w:p>
    <w:tbl>
      <w:tblPr>
        <w:tblStyle w:val="TableGrid"/>
        <w:tblW w:w="0" w:type="auto"/>
        <w:tblLook w:val="04A0" w:firstRow="1" w:lastRow="0" w:firstColumn="1" w:lastColumn="0" w:noHBand="0" w:noVBand="1"/>
      </w:tblPr>
      <w:tblGrid>
        <w:gridCol w:w="3205"/>
        <w:gridCol w:w="3205"/>
        <w:gridCol w:w="3206"/>
      </w:tblGrid>
      <w:tr w:rsidR="000D5341" w:rsidRPr="001E6C32" w14:paraId="69A51A52" w14:textId="77777777" w:rsidTr="000D5341">
        <w:tc>
          <w:tcPr>
            <w:tcW w:w="3205" w:type="dxa"/>
          </w:tcPr>
          <w:p w14:paraId="2863D8AD" w14:textId="5AF2AE98" w:rsidR="000D5341" w:rsidRPr="001E6C32" w:rsidRDefault="000D5341" w:rsidP="001E6C32">
            <w:pPr>
              <w:spacing w:line="360" w:lineRule="auto"/>
              <w:rPr>
                <w:bCs/>
                <w:sz w:val="24"/>
                <w:szCs w:val="24"/>
                <w:lang w:eastAsia="zh-TW"/>
              </w:rPr>
            </w:pPr>
            <w:r w:rsidRPr="001E6C32">
              <w:rPr>
                <w:bCs/>
                <w:sz w:val="24"/>
                <w:szCs w:val="24"/>
                <w:lang w:eastAsia="zh-TW"/>
              </w:rPr>
              <w:t>Strategy</w:t>
            </w:r>
          </w:p>
        </w:tc>
        <w:tc>
          <w:tcPr>
            <w:tcW w:w="3205" w:type="dxa"/>
          </w:tcPr>
          <w:p w14:paraId="197C36F9" w14:textId="00FD716B" w:rsidR="000D5341" w:rsidRPr="001E6C32" w:rsidRDefault="000D5341" w:rsidP="001E6C32">
            <w:pPr>
              <w:spacing w:line="360" w:lineRule="auto"/>
              <w:rPr>
                <w:bCs/>
                <w:sz w:val="24"/>
                <w:szCs w:val="24"/>
                <w:lang w:eastAsia="zh-TW"/>
              </w:rPr>
            </w:pPr>
            <w:r w:rsidRPr="001E6C32">
              <w:rPr>
                <w:bCs/>
                <w:sz w:val="24"/>
                <w:szCs w:val="24"/>
                <w:lang w:eastAsia="zh-TW"/>
              </w:rPr>
              <w:t>Pros</w:t>
            </w:r>
          </w:p>
        </w:tc>
        <w:tc>
          <w:tcPr>
            <w:tcW w:w="3206" w:type="dxa"/>
          </w:tcPr>
          <w:p w14:paraId="4D55A4EE" w14:textId="35E05FED" w:rsidR="000D5341" w:rsidRPr="001E6C32" w:rsidRDefault="000D5341" w:rsidP="001E6C32">
            <w:pPr>
              <w:spacing w:line="360" w:lineRule="auto"/>
              <w:rPr>
                <w:bCs/>
                <w:sz w:val="24"/>
                <w:szCs w:val="24"/>
                <w:lang w:eastAsia="zh-TW"/>
              </w:rPr>
            </w:pPr>
            <w:r w:rsidRPr="001E6C32">
              <w:rPr>
                <w:bCs/>
                <w:sz w:val="24"/>
                <w:szCs w:val="24"/>
                <w:lang w:eastAsia="zh-TW"/>
              </w:rPr>
              <w:t>Cons</w:t>
            </w:r>
          </w:p>
        </w:tc>
      </w:tr>
      <w:tr w:rsidR="000D5341" w:rsidRPr="001E6C32" w14:paraId="67FAD799" w14:textId="77777777" w:rsidTr="000D5341">
        <w:tc>
          <w:tcPr>
            <w:tcW w:w="3205" w:type="dxa"/>
          </w:tcPr>
          <w:p w14:paraId="1D783962" w14:textId="77777777" w:rsidR="000D5341" w:rsidRPr="001E6C32" w:rsidRDefault="000D5341" w:rsidP="001E6C32">
            <w:pPr>
              <w:spacing w:line="360" w:lineRule="auto"/>
              <w:rPr>
                <w:bCs/>
                <w:sz w:val="24"/>
                <w:szCs w:val="24"/>
                <w:lang w:eastAsia="zh-TW"/>
              </w:rPr>
            </w:pPr>
            <w:r w:rsidRPr="001E6C32">
              <w:rPr>
                <w:bCs/>
                <w:sz w:val="24"/>
                <w:szCs w:val="24"/>
                <w:lang w:eastAsia="zh-TW"/>
              </w:rPr>
              <w:t>Effective Communication</w:t>
            </w:r>
          </w:p>
          <w:p w14:paraId="7DEFB026" w14:textId="785AA8C7" w:rsidR="000D5341" w:rsidRPr="001E6C32" w:rsidRDefault="000D5341" w:rsidP="001E6C32">
            <w:pPr>
              <w:spacing w:line="360" w:lineRule="auto"/>
              <w:rPr>
                <w:bCs/>
                <w:sz w:val="24"/>
                <w:szCs w:val="24"/>
                <w:lang w:eastAsia="zh-TW"/>
              </w:rPr>
            </w:pPr>
            <w:r w:rsidRPr="001E6C32">
              <w:rPr>
                <w:bCs/>
                <w:sz w:val="24"/>
                <w:szCs w:val="24"/>
                <w:lang w:eastAsia="zh-TW"/>
              </w:rPr>
              <w:t xml:space="preserve">Fairwood should ensure clear and consistent communication regarding the reasons for the change, its benefits, and the </w:t>
            </w:r>
            <w:r w:rsidRPr="001E6C32">
              <w:rPr>
                <w:bCs/>
                <w:sz w:val="24"/>
                <w:szCs w:val="24"/>
                <w:lang w:eastAsia="zh-TW"/>
              </w:rPr>
              <w:lastRenderedPageBreak/>
              <w:t>expected outcomes. Transparently address concerns and provide regular updates to foster understanding and transparency among employees.</w:t>
            </w:r>
          </w:p>
        </w:tc>
        <w:tc>
          <w:tcPr>
            <w:tcW w:w="3205" w:type="dxa"/>
          </w:tcPr>
          <w:p w14:paraId="6F45A560" w14:textId="2C2C117D" w:rsidR="000D5341" w:rsidRPr="001E6C32" w:rsidRDefault="000D5341" w:rsidP="001E6C32">
            <w:pPr>
              <w:spacing w:line="360" w:lineRule="auto"/>
              <w:rPr>
                <w:bCs/>
                <w:sz w:val="24"/>
                <w:szCs w:val="24"/>
                <w:lang w:eastAsia="zh-TW"/>
              </w:rPr>
            </w:pPr>
            <w:r w:rsidRPr="001E6C32">
              <w:rPr>
                <w:bCs/>
                <w:sz w:val="24"/>
                <w:szCs w:val="24"/>
                <w:lang w:eastAsia="zh-TW"/>
              </w:rPr>
              <w:lastRenderedPageBreak/>
              <w:t>Builds understanding, transparency, and trust; reduces uncertainty; enhances employee engagement.</w:t>
            </w:r>
          </w:p>
        </w:tc>
        <w:tc>
          <w:tcPr>
            <w:tcW w:w="3206" w:type="dxa"/>
          </w:tcPr>
          <w:p w14:paraId="5DE65294" w14:textId="78A0D07A" w:rsidR="000D5341" w:rsidRPr="001E6C32" w:rsidRDefault="000D5341" w:rsidP="001E6C32">
            <w:pPr>
              <w:spacing w:line="360" w:lineRule="auto"/>
              <w:rPr>
                <w:bCs/>
                <w:sz w:val="24"/>
                <w:szCs w:val="24"/>
                <w:lang w:eastAsia="zh-TW"/>
              </w:rPr>
            </w:pPr>
            <w:r w:rsidRPr="001E6C32">
              <w:rPr>
                <w:bCs/>
                <w:sz w:val="24"/>
                <w:szCs w:val="24"/>
                <w:lang w:eastAsia="zh-TW"/>
              </w:rPr>
              <w:t>Requires time and effort to ensure clear and consistent communication; may still face resistance despite effective communication.</w:t>
            </w:r>
          </w:p>
        </w:tc>
      </w:tr>
      <w:tr w:rsidR="000D5341" w:rsidRPr="001E6C32" w14:paraId="099218C4" w14:textId="77777777" w:rsidTr="000D5341">
        <w:tc>
          <w:tcPr>
            <w:tcW w:w="3205" w:type="dxa"/>
          </w:tcPr>
          <w:p w14:paraId="63ED5888" w14:textId="77777777" w:rsidR="000D5341" w:rsidRPr="001E6C32" w:rsidRDefault="000D5341" w:rsidP="001E6C32">
            <w:pPr>
              <w:spacing w:line="360" w:lineRule="auto"/>
              <w:rPr>
                <w:bCs/>
                <w:sz w:val="24"/>
                <w:szCs w:val="24"/>
                <w:lang w:eastAsia="zh-TW"/>
              </w:rPr>
            </w:pPr>
            <w:r w:rsidRPr="001E6C32">
              <w:rPr>
                <w:bCs/>
                <w:sz w:val="24"/>
                <w:szCs w:val="24"/>
                <w:lang w:eastAsia="zh-TW"/>
              </w:rPr>
              <w:t>Employee Involvement</w:t>
            </w:r>
          </w:p>
          <w:p w14:paraId="1D2DEEA3" w14:textId="43215238" w:rsidR="000D5341" w:rsidRPr="001E6C32" w:rsidRDefault="000D5341" w:rsidP="001E6C32">
            <w:pPr>
              <w:spacing w:line="360" w:lineRule="auto"/>
              <w:rPr>
                <w:bCs/>
                <w:sz w:val="24"/>
                <w:szCs w:val="24"/>
                <w:lang w:eastAsia="zh-TW"/>
              </w:rPr>
            </w:pPr>
            <w:r w:rsidRPr="001E6C32">
              <w:rPr>
                <w:bCs/>
                <w:sz w:val="24"/>
                <w:szCs w:val="24"/>
                <w:lang w:eastAsia="zh-TW"/>
              </w:rPr>
              <w:t>Encourage active participation and involvement of employees in the change process at Fairwood. Seek their input, ideas, and feedback to make them feel valued and engaged in the decision-making process.</w:t>
            </w:r>
          </w:p>
        </w:tc>
        <w:tc>
          <w:tcPr>
            <w:tcW w:w="3205" w:type="dxa"/>
          </w:tcPr>
          <w:p w14:paraId="0628A5D4" w14:textId="7A28A0BE" w:rsidR="000D5341" w:rsidRPr="001E6C32" w:rsidRDefault="000D5341" w:rsidP="001E6C32">
            <w:pPr>
              <w:spacing w:line="360" w:lineRule="auto"/>
              <w:rPr>
                <w:bCs/>
                <w:sz w:val="24"/>
                <w:szCs w:val="24"/>
                <w:lang w:eastAsia="zh-TW"/>
              </w:rPr>
            </w:pPr>
            <w:r w:rsidRPr="001E6C32">
              <w:rPr>
                <w:bCs/>
                <w:sz w:val="24"/>
                <w:szCs w:val="24"/>
                <w:lang w:eastAsia="zh-TW"/>
              </w:rPr>
              <w:t>Fosters ownership and commitment; generates innovative ideas and solutions; increases employee buy-in.</w:t>
            </w:r>
          </w:p>
        </w:tc>
        <w:tc>
          <w:tcPr>
            <w:tcW w:w="3206" w:type="dxa"/>
          </w:tcPr>
          <w:p w14:paraId="606E7BD9" w14:textId="21C8D644" w:rsidR="000D5341" w:rsidRPr="001E6C32" w:rsidRDefault="000D5341" w:rsidP="001E6C32">
            <w:pPr>
              <w:spacing w:line="360" w:lineRule="auto"/>
              <w:rPr>
                <w:bCs/>
                <w:sz w:val="24"/>
                <w:szCs w:val="24"/>
                <w:lang w:eastAsia="zh-TW"/>
              </w:rPr>
            </w:pPr>
            <w:r w:rsidRPr="001E6C32">
              <w:rPr>
                <w:bCs/>
                <w:sz w:val="24"/>
                <w:szCs w:val="24"/>
                <w:lang w:eastAsia="zh-TW"/>
              </w:rPr>
              <w:t>Requires effective facilitation and management of diverse viewpoints; may slow down decision-making process.</w:t>
            </w:r>
          </w:p>
        </w:tc>
      </w:tr>
      <w:tr w:rsidR="000D5341" w:rsidRPr="001E6C32" w14:paraId="348E2EBB" w14:textId="77777777" w:rsidTr="000D5341">
        <w:tc>
          <w:tcPr>
            <w:tcW w:w="3205" w:type="dxa"/>
          </w:tcPr>
          <w:p w14:paraId="0B1C9830" w14:textId="77777777" w:rsidR="000D5341" w:rsidRPr="001E6C32" w:rsidRDefault="000D5341" w:rsidP="001E6C32">
            <w:pPr>
              <w:spacing w:line="360" w:lineRule="auto"/>
              <w:rPr>
                <w:bCs/>
                <w:sz w:val="24"/>
                <w:szCs w:val="24"/>
                <w:lang w:eastAsia="zh-TW"/>
              </w:rPr>
            </w:pPr>
            <w:r w:rsidRPr="001E6C32">
              <w:rPr>
                <w:bCs/>
                <w:sz w:val="24"/>
                <w:szCs w:val="24"/>
                <w:lang w:eastAsia="zh-TW"/>
              </w:rPr>
              <w:t>Education and Training</w:t>
            </w:r>
          </w:p>
          <w:p w14:paraId="44CCBE04" w14:textId="39B5A2A1" w:rsidR="000D5341" w:rsidRPr="001E6C32" w:rsidRDefault="000D5341" w:rsidP="001E6C32">
            <w:pPr>
              <w:spacing w:line="360" w:lineRule="auto"/>
              <w:rPr>
                <w:bCs/>
                <w:sz w:val="24"/>
                <w:szCs w:val="24"/>
                <w:lang w:eastAsia="zh-TW"/>
              </w:rPr>
            </w:pPr>
            <w:r w:rsidRPr="001E6C32">
              <w:rPr>
                <w:bCs/>
                <w:sz w:val="24"/>
                <w:szCs w:val="24"/>
                <w:lang w:eastAsia="zh-TW"/>
              </w:rPr>
              <w:t>Provide comprehensive education and training programs to equip employees with the necessary skills and knowledge for adapting to the change. This will help alleviate resistance stemming from uncertainty or a lack of competence.</w:t>
            </w:r>
          </w:p>
        </w:tc>
        <w:tc>
          <w:tcPr>
            <w:tcW w:w="3205" w:type="dxa"/>
          </w:tcPr>
          <w:p w14:paraId="7DA27CBC" w14:textId="0F685B64" w:rsidR="000D5341" w:rsidRPr="001E6C32" w:rsidRDefault="000D5341" w:rsidP="001E6C32">
            <w:pPr>
              <w:spacing w:line="360" w:lineRule="auto"/>
              <w:rPr>
                <w:bCs/>
                <w:sz w:val="24"/>
                <w:szCs w:val="24"/>
                <w:lang w:eastAsia="zh-TW"/>
              </w:rPr>
            </w:pPr>
            <w:r w:rsidRPr="001E6C32">
              <w:rPr>
                <w:bCs/>
                <w:sz w:val="24"/>
                <w:szCs w:val="24"/>
                <w:lang w:eastAsia="zh-TW"/>
              </w:rPr>
              <w:t>Equips employees with necessary skills and knowledge; increases confidence and competence; reduces resistance due to lack of understanding.</w:t>
            </w:r>
          </w:p>
        </w:tc>
        <w:tc>
          <w:tcPr>
            <w:tcW w:w="3206" w:type="dxa"/>
          </w:tcPr>
          <w:p w14:paraId="5D983DF8" w14:textId="0321665C" w:rsidR="000D5341" w:rsidRPr="001E6C32" w:rsidRDefault="000D5341" w:rsidP="001E6C32">
            <w:pPr>
              <w:spacing w:line="360" w:lineRule="auto"/>
              <w:rPr>
                <w:bCs/>
                <w:sz w:val="24"/>
                <w:szCs w:val="24"/>
                <w:lang w:eastAsia="zh-TW"/>
              </w:rPr>
            </w:pPr>
            <w:r w:rsidRPr="001E6C32">
              <w:rPr>
                <w:bCs/>
                <w:sz w:val="24"/>
                <w:szCs w:val="24"/>
                <w:lang w:eastAsia="zh-TW"/>
              </w:rPr>
              <w:t>Requires investment in resources and time; may disrupt regular work schedules temporarily.</w:t>
            </w:r>
          </w:p>
        </w:tc>
      </w:tr>
      <w:tr w:rsidR="000D5341" w:rsidRPr="001E6C32" w14:paraId="58EF57AC" w14:textId="77777777" w:rsidTr="000D5341">
        <w:tc>
          <w:tcPr>
            <w:tcW w:w="3205" w:type="dxa"/>
          </w:tcPr>
          <w:p w14:paraId="4E8AE1FD" w14:textId="77777777" w:rsidR="000D5341" w:rsidRPr="001E6C32" w:rsidRDefault="000D5341" w:rsidP="001E6C32">
            <w:pPr>
              <w:spacing w:line="360" w:lineRule="auto"/>
              <w:rPr>
                <w:bCs/>
                <w:sz w:val="24"/>
                <w:szCs w:val="24"/>
                <w:lang w:eastAsia="zh-TW"/>
              </w:rPr>
            </w:pPr>
            <w:r w:rsidRPr="001E6C32">
              <w:rPr>
                <w:bCs/>
                <w:sz w:val="24"/>
                <w:szCs w:val="24"/>
                <w:lang w:eastAsia="zh-TW"/>
              </w:rPr>
              <w:t>Leadership Support</w:t>
            </w:r>
          </w:p>
          <w:p w14:paraId="4DA39B64" w14:textId="1432EB5B" w:rsidR="000D5341" w:rsidRPr="001E6C32" w:rsidRDefault="000D5341" w:rsidP="001E6C32">
            <w:pPr>
              <w:spacing w:line="360" w:lineRule="auto"/>
              <w:rPr>
                <w:bCs/>
                <w:sz w:val="24"/>
                <w:szCs w:val="24"/>
                <w:lang w:eastAsia="zh-TW"/>
              </w:rPr>
            </w:pPr>
            <w:r w:rsidRPr="001E6C32">
              <w:rPr>
                <w:bCs/>
                <w:sz w:val="24"/>
                <w:szCs w:val="24"/>
                <w:lang w:eastAsia="zh-TW"/>
              </w:rPr>
              <w:t xml:space="preserve">Ensure that leaders at Fairwood actively support the change and serve as role models. Leaders should visibly demonstrate their commitment to the change and provide guidance and assistance to </w:t>
            </w:r>
            <w:r w:rsidRPr="001E6C32">
              <w:rPr>
                <w:bCs/>
                <w:sz w:val="24"/>
                <w:szCs w:val="24"/>
                <w:lang w:eastAsia="zh-TW"/>
              </w:rPr>
              <w:lastRenderedPageBreak/>
              <w:t>employees throughout the process.</w:t>
            </w:r>
          </w:p>
        </w:tc>
        <w:tc>
          <w:tcPr>
            <w:tcW w:w="3205" w:type="dxa"/>
          </w:tcPr>
          <w:p w14:paraId="188D34E8" w14:textId="4943F142" w:rsidR="000D5341" w:rsidRPr="001E6C32" w:rsidRDefault="000D5341" w:rsidP="001E6C32">
            <w:pPr>
              <w:spacing w:line="360" w:lineRule="auto"/>
              <w:rPr>
                <w:bCs/>
                <w:sz w:val="24"/>
                <w:szCs w:val="24"/>
                <w:lang w:eastAsia="zh-TW"/>
              </w:rPr>
            </w:pPr>
            <w:r w:rsidRPr="001E6C32">
              <w:rPr>
                <w:bCs/>
                <w:sz w:val="24"/>
                <w:szCs w:val="24"/>
                <w:lang w:eastAsia="zh-TW"/>
              </w:rPr>
              <w:lastRenderedPageBreak/>
              <w:t>Demonstrates commitment and direction from top management; inspires trust and confidence; provides guidance and assistance.</w:t>
            </w:r>
          </w:p>
        </w:tc>
        <w:tc>
          <w:tcPr>
            <w:tcW w:w="3206" w:type="dxa"/>
          </w:tcPr>
          <w:p w14:paraId="7C335922" w14:textId="4988A020" w:rsidR="000D5341" w:rsidRPr="001E6C32" w:rsidRDefault="000D5341" w:rsidP="001E6C32">
            <w:pPr>
              <w:spacing w:line="360" w:lineRule="auto"/>
              <w:rPr>
                <w:bCs/>
                <w:sz w:val="24"/>
                <w:szCs w:val="24"/>
                <w:lang w:eastAsia="zh-TW"/>
              </w:rPr>
            </w:pPr>
            <w:r w:rsidRPr="001E6C32">
              <w:rPr>
                <w:bCs/>
                <w:sz w:val="24"/>
                <w:szCs w:val="24"/>
                <w:lang w:eastAsia="zh-TW"/>
              </w:rPr>
              <w:t>Requires alignment and consistency among leaders; may face resistance if leaders are not fully supportive.</w:t>
            </w:r>
          </w:p>
        </w:tc>
      </w:tr>
      <w:tr w:rsidR="000D5341" w:rsidRPr="001E6C32" w14:paraId="4D7D49D3" w14:textId="77777777" w:rsidTr="000D5341">
        <w:tc>
          <w:tcPr>
            <w:tcW w:w="3205" w:type="dxa"/>
          </w:tcPr>
          <w:p w14:paraId="71035818" w14:textId="68C10D30" w:rsidR="000D5341" w:rsidRPr="001E6C32" w:rsidRDefault="000D5341" w:rsidP="001E6C32">
            <w:pPr>
              <w:spacing w:line="360" w:lineRule="auto"/>
              <w:rPr>
                <w:bCs/>
                <w:sz w:val="24"/>
                <w:szCs w:val="24"/>
                <w:lang w:eastAsia="zh-TW"/>
              </w:rPr>
            </w:pPr>
            <w:r w:rsidRPr="001E6C32">
              <w:rPr>
                <w:bCs/>
                <w:sz w:val="24"/>
                <w:szCs w:val="24"/>
                <w:lang w:eastAsia="zh-TW"/>
              </w:rPr>
              <w:t>Address Concerns and Resistance: Foster an environment that encourages open dialogue and actively listen to employee concerns and resistance. Fairwood should empathize with their perspectives, address concerns proactively, and consider modifications or compromises when appropriate.</w:t>
            </w:r>
          </w:p>
        </w:tc>
        <w:tc>
          <w:tcPr>
            <w:tcW w:w="3205" w:type="dxa"/>
          </w:tcPr>
          <w:p w14:paraId="28577F2A" w14:textId="1E305649" w:rsidR="000D5341" w:rsidRPr="001E6C32" w:rsidRDefault="000D5341" w:rsidP="001E6C32">
            <w:pPr>
              <w:spacing w:line="360" w:lineRule="auto"/>
              <w:rPr>
                <w:bCs/>
                <w:sz w:val="24"/>
                <w:szCs w:val="24"/>
                <w:lang w:eastAsia="zh-TW"/>
              </w:rPr>
            </w:pPr>
            <w:r w:rsidRPr="001E6C32">
              <w:rPr>
                <w:bCs/>
                <w:sz w:val="24"/>
                <w:szCs w:val="24"/>
                <w:lang w:eastAsia="zh-TW"/>
              </w:rPr>
              <w:t xml:space="preserve">Allows for open dialogue and employee engagement; shows empathy and fosters trust; reduces potential obstacles. </w:t>
            </w:r>
          </w:p>
        </w:tc>
        <w:tc>
          <w:tcPr>
            <w:tcW w:w="3206" w:type="dxa"/>
          </w:tcPr>
          <w:p w14:paraId="3FB63E35" w14:textId="0EADDD48" w:rsidR="000D5341" w:rsidRPr="001E6C32" w:rsidRDefault="000D5341" w:rsidP="001E6C32">
            <w:pPr>
              <w:spacing w:line="360" w:lineRule="auto"/>
              <w:rPr>
                <w:bCs/>
                <w:sz w:val="24"/>
                <w:szCs w:val="24"/>
                <w:lang w:eastAsia="zh-TW"/>
              </w:rPr>
            </w:pPr>
            <w:r w:rsidRPr="001E6C32">
              <w:rPr>
                <w:bCs/>
                <w:sz w:val="24"/>
                <w:szCs w:val="24"/>
                <w:lang w:eastAsia="zh-TW"/>
              </w:rPr>
              <w:t>Requires active listening and timely response; may involve negotiation and compromise.</w:t>
            </w:r>
          </w:p>
        </w:tc>
      </w:tr>
      <w:tr w:rsidR="000D5341" w:rsidRPr="001E6C32" w14:paraId="3B529080" w14:textId="77777777" w:rsidTr="000D5341">
        <w:tc>
          <w:tcPr>
            <w:tcW w:w="3205" w:type="dxa"/>
          </w:tcPr>
          <w:p w14:paraId="5A8603EF" w14:textId="0E44EFFF" w:rsidR="000D5341" w:rsidRPr="001E6C32" w:rsidRDefault="000D5341" w:rsidP="001E6C32">
            <w:pPr>
              <w:spacing w:line="360" w:lineRule="auto"/>
              <w:rPr>
                <w:bCs/>
                <w:sz w:val="24"/>
                <w:szCs w:val="24"/>
                <w:lang w:eastAsia="zh-TW"/>
              </w:rPr>
            </w:pPr>
            <w:r w:rsidRPr="001E6C32">
              <w:rPr>
                <w:bCs/>
                <w:sz w:val="24"/>
                <w:szCs w:val="24"/>
                <w:lang w:eastAsia="zh-TW"/>
              </w:rPr>
              <w:t xml:space="preserve">Build a Supportive Culture: Foster a culture at Fairwood that values and supports change. Encourage innovation, reward adaptive </w:t>
            </w:r>
            <w:proofErr w:type="spellStart"/>
            <w:r w:rsidRPr="001E6C32">
              <w:rPr>
                <w:bCs/>
                <w:sz w:val="24"/>
                <w:szCs w:val="24"/>
                <w:lang w:eastAsia="zh-TW"/>
              </w:rPr>
              <w:t>behaviors</w:t>
            </w:r>
            <w:proofErr w:type="spellEnd"/>
            <w:r w:rsidRPr="001E6C32">
              <w:rPr>
                <w:bCs/>
                <w:sz w:val="24"/>
                <w:szCs w:val="24"/>
                <w:lang w:eastAsia="zh-TW"/>
              </w:rPr>
              <w:t>, and create an environment where employees feel safe to express their thoughts and concerns.</w:t>
            </w:r>
          </w:p>
        </w:tc>
        <w:tc>
          <w:tcPr>
            <w:tcW w:w="3205" w:type="dxa"/>
          </w:tcPr>
          <w:p w14:paraId="6251D152" w14:textId="4FB27AE3" w:rsidR="000D5341" w:rsidRPr="001E6C32" w:rsidRDefault="000D5341" w:rsidP="001E6C32">
            <w:pPr>
              <w:spacing w:line="360" w:lineRule="auto"/>
              <w:rPr>
                <w:bCs/>
                <w:sz w:val="24"/>
                <w:szCs w:val="24"/>
                <w:lang w:eastAsia="zh-TW"/>
              </w:rPr>
            </w:pPr>
            <w:r w:rsidRPr="001E6C32">
              <w:rPr>
                <w:bCs/>
                <w:sz w:val="24"/>
                <w:szCs w:val="24"/>
                <w:lang w:eastAsia="zh-TW"/>
              </w:rPr>
              <w:t>Encourages adaptability and innovation; creates a positive work environment; enhances collaboration and teamwork.</w:t>
            </w:r>
          </w:p>
        </w:tc>
        <w:tc>
          <w:tcPr>
            <w:tcW w:w="3206" w:type="dxa"/>
          </w:tcPr>
          <w:p w14:paraId="77D82D66" w14:textId="6951B0D5" w:rsidR="000D5341" w:rsidRPr="001E6C32" w:rsidRDefault="000D5341" w:rsidP="001E6C32">
            <w:pPr>
              <w:spacing w:line="360" w:lineRule="auto"/>
              <w:rPr>
                <w:bCs/>
                <w:sz w:val="24"/>
                <w:szCs w:val="24"/>
                <w:lang w:eastAsia="zh-TW"/>
              </w:rPr>
            </w:pPr>
            <w:r w:rsidRPr="001E6C32">
              <w:rPr>
                <w:bCs/>
                <w:sz w:val="24"/>
                <w:szCs w:val="24"/>
                <w:lang w:eastAsia="zh-TW"/>
              </w:rPr>
              <w:t>Requires cultural change efforts and ongoing reinforcement; may encounter resistance from employees resistant to change.</w:t>
            </w:r>
          </w:p>
        </w:tc>
      </w:tr>
      <w:tr w:rsidR="000D5341" w:rsidRPr="001E6C32" w14:paraId="78703748" w14:textId="77777777" w:rsidTr="000D5341">
        <w:tc>
          <w:tcPr>
            <w:tcW w:w="3205" w:type="dxa"/>
          </w:tcPr>
          <w:p w14:paraId="266B2486" w14:textId="7A394CB7" w:rsidR="000D5341" w:rsidRPr="001E6C32" w:rsidRDefault="000D5341" w:rsidP="001E6C32">
            <w:pPr>
              <w:spacing w:line="360" w:lineRule="auto"/>
              <w:rPr>
                <w:bCs/>
                <w:sz w:val="24"/>
                <w:szCs w:val="24"/>
                <w:lang w:eastAsia="zh-TW"/>
              </w:rPr>
            </w:pPr>
            <w:r w:rsidRPr="001E6C32">
              <w:rPr>
                <w:bCs/>
                <w:sz w:val="24"/>
                <w:szCs w:val="24"/>
                <w:lang w:eastAsia="zh-TW"/>
              </w:rPr>
              <w:t>Celebrate Successes: Recognize and celebrate achievements and milestones reached during the change process at Fairwood. This helps reinforce the benefits of the change and maintain momentum.</w:t>
            </w:r>
          </w:p>
        </w:tc>
        <w:tc>
          <w:tcPr>
            <w:tcW w:w="3205" w:type="dxa"/>
          </w:tcPr>
          <w:p w14:paraId="7764EBF6" w14:textId="64C8FB3D" w:rsidR="000D5341" w:rsidRPr="001E6C32" w:rsidRDefault="000D5341" w:rsidP="001E6C32">
            <w:pPr>
              <w:spacing w:line="360" w:lineRule="auto"/>
              <w:rPr>
                <w:bCs/>
                <w:sz w:val="24"/>
                <w:szCs w:val="24"/>
                <w:lang w:eastAsia="zh-TW"/>
              </w:rPr>
            </w:pPr>
            <w:r w:rsidRPr="001E6C32">
              <w:rPr>
                <w:bCs/>
                <w:sz w:val="24"/>
                <w:szCs w:val="24"/>
                <w:lang w:eastAsia="zh-TW"/>
              </w:rPr>
              <w:t>Boosts morale and motivation; reinforces the benefits of change; encourages continued engagement and participation.</w:t>
            </w:r>
          </w:p>
        </w:tc>
        <w:tc>
          <w:tcPr>
            <w:tcW w:w="3206" w:type="dxa"/>
          </w:tcPr>
          <w:p w14:paraId="75BD40EA" w14:textId="43820AE9" w:rsidR="000D5341" w:rsidRPr="001E6C32" w:rsidRDefault="000D5341" w:rsidP="001E6C32">
            <w:pPr>
              <w:spacing w:line="360" w:lineRule="auto"/>
              <w:rPr>
                <w:bCs/>
                <w:sz w:val="24"/>
                <w:szCs w:val="24"/>
                <w:lang w:eastAsia="zh-TW"/>
              </w:rPr>
            </w:pPr>
            <w:r w:rsidRPr="001E6C32">
              <w:rPr>
                <w:bCs/>
                <w:sz w:val="24"/>
                <w:szCs w:val="24"/>
                <w:lang w:eastAsia="zh-TW"/>
              </w:rPr>
              <w:t>Requires recognition mechanisms and consistent celebration efforts; may overlook smaller achievements.</w:t>
            </w:r>
          </w:p>
        </w:tc>
      </w:tr>
      <w:tr w:rsidR="000D5341" w:rsidRPr="001E6C32" w14:paraId="0D16A9CE" w14:textId="77777777" w:rsidTr="000D5341">
        <w:tc>
          <w:tcPr>
            <w:tcW w:w="3205" w:type="dxa"/>
          </w:tcPr>
          <w:p w14:paraId="28BE0AE7" w14:textId="7129A89A" w:rsidR="000D5341" w:rsidRPr="001E6C32" w:rsidRDefault="000D5341" w:rsidP="001E6C32">
            <w:pPr>
              <w:spacing w:line="360" w:lineRule="auto"/>
              <w:rPr>
                <w:bCs/>
                <w:sz w:val="24"/>
                <w:szCs w:val="24"/>
                <w:lang w:eastAsia="zh-TW"/>
              </w:rPr>
            </w:pPr>
            <w:r w:rsidRPr="001E6C32">
              <w:rPr>
                <w:bCs/>
                <w:sz w:val="24"/>
                <w:szCs w:val="24"/>
                <w:lang w:eastAsia="zh-TW"/>
              </w:rPr>
              <w:t xml:space="preserve">Continuous Evaluation and Improvement: Regularly assess the progress of the change initiative at Fairwood, gather feedback from </w:t>
            </w:r>
            <w:r w:rsidRPr="001E6C32">
              <w:rPr>
                <w:bCs/>
                <w:sz w:val="24"/>
                <w:szCs w:val="24"/>
                <w:lang w:eastAsia="zh-TW"/>
              </w:rPr>
              <w:lastRenderedPageBreak/>
              <w:t>employees, and make adjustments as needed. Be open to learning from challenges and continuously improve the change process.</w:t>
            </w:r>
          </w:p>
        </w:tc>
        <w:tc>
          <w:tcPr>
            <w:tcW w:w="3205" w:type="dxa"/>
          </w:tcPr>
          <w:p w14:paraId="1DB4F891" w14:textId="194C6F18" w:rsidR="000D5341" w:rsidRPr="001E6C32" w:rsidRDefault="000D5341" w:rsidP="001E6C32">
            <w:pPr>
              <w:spacing w:line="360" w:lineRule="auto"/>
              <w:rPr>
                <w:bCs/>
                <w:sz w:val="24"/>
                <w:szCs w:val="24"/>
                <w:lang w:eastAsia="zh-TW"/>
              </w:rPr>
            </w:pPr>
            <w:r w:rsidRPr="001E6C32">
              <w:rPr>
                <w:bCs/>
                <w:sz w:val="24"/>
                <w:szCs w:val="24"/>
                <w:lang w:eastAsia="zh-TW"/>
              </w:rPr>
              <w:lastRenderedPageBreak/>
              <w:t>Allows for agility and flexibility in adjusting the change process; identifies areas for improvement; encourages learning.</w:t>
            </w:r>
          </w:p>
        </w:tc>
        <w:tc>
          <w:tcPr>
            <w:tcW w:w="3206" w:type="dxa"/>
          </w:tcPr>
          <w:p w14:paraId="42B0A0D3" w14:textId="54091654" w:rsidR="000D5341" w:rsidRPr="001E6C32" w:rsidRDefault="000D5341" w:rsidP="001E6C32">
            <w:pPr>
              <w:spacing w:line="360" w:lineRule="auto"/>
              <w:rPr>
                <w:bCs/>
                <w:sz w:val="24"/>
                <w:szCs w:val="24"/>
                <w:lang w:eastAsia="zh-TW"/>
              </w:rPr>
            </w:pPr>
            <w:r w:rsidRPr="001E6C32">
              <w:rPr>
                <w:bCs/>
                <w:sz w:val="24"/>
                <w:szCs w:val="24"/>
                <w:lang w:eastAsia="zh-TW"/>
              </w:rPr>
              <w:t>Requires regular monitoring and evaluation; may involve additional resources for adjustments.</w:t>
            </w:r>
          </w:p>
        </w:tc>
      </w:tr>
    </w:tbl>
    <w:p w14:paraId="0B7F4E18" w14:textId="762F8549" w:rsidR="000D5341" w:rsidRPr="001E6C32" w:rsidRDefault="000D5341" w:rsidP="001E6C32">
      <w:pPr>
        <w:spacing w:line="360" w:lineRule="auto"/>
        <w:rPr>
          <w:bCs/>
          <w:sz w:val="24"/>
          <w:szCs w:val="24"/>
          <w:lang w:eastAsia="zh-TW"/>
        </w:rPr>
      </w:pPr>
      <w:r w:rsidRPr="001E6C32">
        <w:rPr>
          <w:bCs/>
          <w:sz w:val="24"/>
          <w:szCs w:val="24"/>
          <w:lang w:eastAsia="zh-TW"/>
        </w:rPr>
        <w:t xml:space="preserve">Source: from this </w:t>
      </w:r>
      <w:r w:rsidR="0013264F" w:rsidRPr="001E6C32">
        <w:rPr>
          <w:bCs/>
          <w:sz w:val="24"/>
          <w:szCs w:val="24"/>
          <w:lang w:eastAsia="zh-TW"/>
        </w:rPr>
        <w:t>research</w:t>
      </w:r>
    </w:p>
    <w:p w14:paraId="1C236625" w14:textId="77777777" w:rsidR="0013264F" w:rsidRPr="001E6C32" w:rsidRDefault="0013264F" w:rsidP="001E6C32">
      <w:pPr>
        <w:spacing w:line="360" w:lineRule="auto"/>
        <w:rPr>
          <w:bCs/>
          <w:sz w:val="24"/>
          <w:szCs w:val="24"/>
          <w:lang w:eastAsia="zh-TW"/>
        </w:rPr>
      </w:pPr>
    </w:p>
    <w:p w14:paraId="7DF1D8F0" w14:textId="3B2FB885" w:rsidR="0013264F" w:rsidRPr="001E6C32" w:rsidRDefault="0013264F" w:rsidP="001E6C32">
      <w:pPr>
        <w:spacing w:line="360" w:lineRule="auto"/>
        <w:rPr>
          <w:bCs/>
          <w:sz w:val="24"/>
          <w:szCs w:val="24"/>
          <w:lang w:eastAsia="zh-TW"/>
        </w:rPr>
      </w:pPr>
      <w:r w:rsidRPr="001E6C32">
        <w:rPr>
          <w:bCs/>
          <w:sz w:val="24"/>
          <w:szCs w:val="24"/>
          <w:lang w:eastAsia="zh-TW"/>
        </w:rPr>
        <w:t>In summary, when it comes to overcoming resistance to change at Fairwood, two key strategies emerge as crucial: effective communication and empowering the team</w:t>
      </w:r>
      <w:r w:rsidR="00640CF8" w:rsidRPr="001E6C32">
        <w:rPr>
          <w:sz w:val="24"/>
          <w:szCs w:val="24"/>
        </w:rPr>
        <w:t xml:space="preserve"> </w:t>
      </w:r>
      <w:r w:rsidR="00640CF8" w:rsidRPr="001E6C32">
        <w:rPr>
          <w:bCs/>
          <w:sz w:val="24"/>
          <w:szCs w:val="24"/>
          <w:lang w:eastAsia="zh-TW"/>
        </w:rPr>
        <w:t>(</w:t>
      </w:r>
      <w:proofErr w:type="spellStart"/>
      <w:r w:rsidR="00640CF8" w:rsidRPr="001E6C32">
        <w:rPr>
          <w:bCs/>
          <w:sz w:val="24"/>
          <w:szCs w:val="24"/>
          <w:lang w:eastAsia="zh-TW"/>
        </w:rPr>
        <w:t>Nethi</w:t>
      </w:r>
      <w:proofErr w:type="spellEnd"/>
      <w:r w:rsidR="00640CF8" w:rsidRPr="001E6C32">
        <w:rPr>
          <w:bCs/>
          <w:sz w:val="24"/>
          <w:szCs w:val="24"/>
          <w:lang w:eastAsia="zh-TW"/>
        </w:rPr>
        <w:t>, 2023)</w:t>
      </w:r>
      <w:r w:rsidRPr="001E6C32">
        <w:rPr>
          <w:bCs/>
          <w:sz w:val="24"/>
          <w:szCs w:val="24"/>
          <w:lang w:eastAsia="zh-TW"/>
        </w:rPr>
        <w:t>. By ensuring clear and transparent communication, Fairwood can build understanding, trust, and engagement among employees. Additionally, involving employees in the change process empowers them, fostering ownership, commitment, and innovation. While each strategy has its pros and cons, these two strategies form the foundation for successfully navigating resistance to change and driving positive outcomes within the organization.</w:t>
      </w:r>
    </w:p>
    <w:p w14:paraId="43C4DB28" w14:textId="72186E1C" w:rsidR="005E09BF" w:rsidRPr="001E6C32" w:rsidRDefault="00645549" w:rsidP="00645549">
      <w:pPr>
        <w:rPr>
          <w:bCs/>
          <w:sz w:val="24"/>
          <w:szCs w:val="24"/>
          <w:lang w:eastAsia="zh-TW"/>
        </w:rPr>
      </w:pPr>
      <w:r>
        <w:rPr>
          <w:bCs/>
          <w:sz w:val="24"/>
          <w:szCs w:val="24"/>
          <w:lang w:eastAsia="zh-TW"/>
        </w:rPr>
        <w:br w:type="page"/>
      </w:r>
    </w:p>
    <w:p w14:paraId="12247654" w14:textId="77777777" w:rsidR="00A83019" w:rsidRPr="001E6C32" w:rsidRDefault="005E09BF" w:rsidP="001E6C32">
      <w:pPr>
        <w:pStyle w:val="ListParagraph"/>
        <w:numPr>
          <w:ilvl w:val="0"/>
          <w:numId w:val="27"/>
        </w:numPr>
        <w:spacing w:line="360" w:lineRule="auto"/>
        <w:rPr>
          <w:bCs/>
          <w:sz w:val="24"/>
          <w:szCs w:val="24"/>
          <w:lang w:eastAsia="zh-TW"/>
        </w:rPr>
      </w:pPr>
      <w:r w:rsidRPr="001E6C32">
        <w:rPr>
          <w:bCs/>
          <w:sz w:val="24"/>
          <w:szCs w:val="24"/>
          <w:lang w:eastAsia="zh-TW"/>
        </w:rPr>
        <w:lastRenderedPageBreak/>
        <w:t xml:space="preserve">Conclusion and recommendations </w:t>
      </w:r>
    </w:p>
    <w:p w14:paraId="6983BB19" w14:textId="77777777" w:rsidR="00A83019" w:rsidRPr="001E6C32" w:rsidRDefault="00A83019" w:rsidP="001E6C32">
      <w:pPr>
        <w:spacing w:line="360" w:lineRule="auto"/>
        <w:rPr>
          <w:bCs/>
          <w:sz w:val="24"/>
          <w:szCs w:val="24"/>
          <w:lang w:eastAsia="zh-TW"/>
        </w:rPr>
      </w:pPr>
    </w:p>
    <w:p w14:paraId="4722C094" w14:textId="2EF113A0" w:rsidR="0018571D" w:rsidRPr="001E6C32" w:rsidRDefault="0038526B" w:rsidP="001E6C32">
      <w:pPr>
        <w:spacing w:line="360" w:lineRule="auto"/>
        <w:rPr>
          <w:bCs/>
          <w:sz w:val="24"/>
          <w:szCs w:val="24"/>
          <w:lang w:eastAsia="zh-TW"/>
        </w:rPr>
        <w:sectPr w:rsidR="0018571D" w:rsidRPr="001E6C32" w:rsidSect="00B96A74">
          <w:footerReference w:type="default" r:id="rId12"/>
          <w:pgSz w:w="11894" w:h="16834"/>
          <w:pgMar w:top="1134" w:right="1134" w:bottom="1134" w:left="1134" w:header="709" w:footer="709" w:gutter="0"/>
          <w:cols w:space="720"/>
          <w:docGrid w:linePitch="272"/>
        </w:sectPr>
      </w:pPr>
      <w:r w:rsidRPr="001E6C32">
        <w:rPr>
          <w:bCs/>
          <w:sz w:val="24"/>
          <w:szCs w:val="24"/>
          <w:lang w:eastAsia="zh-TW"/>
        </w:rPr>
        <w:t>Following the analysis conducted using the PEST model, industry environment analysis, and internal environment analysis, various factors have been identified as both facilitators and barriers. These factors include declining profits and stock prices, intensified competition, supportive government policies, and an aging population. To address the current situation and achieve desired outcomes, Fairwood aims to leverage these findings and develop an initiative change plan. Recognizing that the existing state of Fairwood lacks sufficient driving forces to initiate change, additional driving force factors will be incorporated. Subsequently, Fairwood will implement Lewin's 3-step Change Management Model, encompassing the stages of unfreezing, change, and refreezing, under the participative leadership of CEO Francis Lo. Strategies have been devised to address potential resistance to change, with effective communication and team empowerment being key aspects. By leveraging the collective efforts of the entire team, Fairwood aspires to elevate its success to a legendary level within the food and beverage industr</w:t>
      </w:r>
      <w:r w:rsidR="0018571D" w:rsidRPr="001E6C32">
        <w:rPr>
          <w:bCs/>
          <w:sz w:val="24"/>
          <w:szCs w:val="24"/>
          <w:lang w:eastAsia="zh-TW"/>
        </w:rPr>
        <w:t>y</w:t>
      </w:r>
      <w:r w:rsidR="00645549">
        <w:rPr>
          <w:rFonts w:hint="eastAsia"/>
          <w:bCs/>
          <w:sz w:val="24"/>
          <w:szCs w:val="24"/>
          <w:lang w:eastAsia="zh-TW"/>
        </w:rPr>
        <w:t>.</w:t>
      </w:r>
    </w:p>
    <w:p w14:paraId="53E55731" w14:textId="77777777" w:rsidR="005E09BF" w:rsidRPr="001E6C32" w:rsidRDefault="005E09BF" w:rsidP="001E6C32">
      <w:pPr>
        <w:spacing w:line="360" w:lineRule="auto"/>
        <w:rPr>
          <w:bCs/>
          <w:sz w:val="24"/>
          <w:szCs w:val="24"/>
          <w:lang w:eastAsia="zh-TW"/>
        </w:rPr>
      </w:pPr>
    </w:p>
    <w:p w14:paraId="01EAC40C" w14:textId="5580B4C5" w:rsidR="005E09BF" w:rsidRPr="001E6C32" w:rsidRDefault="005E09BF" w:rsidP="001E6C32">
      <w:pPr>
        <w:pStyle w:val="ListParagraph"/>
        <w:numPr>
          <w:ilvl w:val="0"/>
          <w:numId w:val="27"/>
        </w:numPr>
        <w:spacing w:line="360" w:lineRule="auto"/>
        <w:rPr>
          <w:bCs/>
          <w:sz w:val="24"/>
          <w:szCs w:val="24"/>
          <w:lang w:eastAsia="zh-TW"/>
        </w:rPr>
      </w:pPr>
      <w:r w:rsidRPr="001E6C32">
        <w:rPr>
          <w:bCs/>
          <w:sz w:val="24"/>
          <w:szCs w:val="24"/>
          <w:lang w:eastAsia="zh-TW"/>
        </w:rPr>
        <w:t>Action Plan</w:t>
      </w:r>
    </w:p>
    <w:p w14:paraId="36A33D6B" w14:textId="2C0982AB" w:rsidR="0018571D" w:rsidRPr="001E6C32" w:rsidRDefault="0018571D" w:rsidP="001E6C32">
      <w:pPr>
        <w:spacing w:line="360" w:lineRule="auto"/>
        <w:rPr>
          <w:bCs/>
          <w:sz w:val="24"/>
          <w:szCs w:val="24"/>
          <w:lang w:eastAsia="zh-TW"/>
        </w:rPr>
      </w:pPr>
      <w:r w:rsidRPr="001E6C32">
        <w:rPr>
          <w:bCs/>
          <w:noProof/>
          <w:sz w:val="24"/>
          <w:szCs w:val="24"/>
          <w:lang w:eastAsia="zh-TW"/>
        </w:rPr>
        <w:drawing>
          <wp:inline distT="0" distB="0" distL="0" distR="0" wp14:anchorId="03E69F49" wp14:editId="3E7062C6">
            <wp:extent cx="8040915" cy="5524357"/>
            <wp:effectExtent l="0" t="0" r="0" b="635"/>
            <wp:docPr id="27691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1299" name="Picture 27691299"/>
                    <pic:cNvPicPr/>
                  </pic:nvPicPr>
                  <pic:blipFill>
                    <a:blip r:embed="rId13"/>
                    <a:stretch>
                      <a:fillRect/>
                    </a:stretch>
                  </pic:blipFill>
                  <pic:spPr>
                    <a:xfrm>
                      <a:off x="0" y="0"/>
                      <a:ext cx="8053665" cy="5533117"/>
                    </a:xfrm>
                    <a:prstGeom prst="rect">
                      <a:avLst/>
                    </a:prstGeom>
                  </pic:spPr>
                </pic:pic>
              </a:graphicData>
            </a:graphic>
          </wp:inline>
        </w:drawing>
      </w:r>
    </w:p>
    <w:p w14:paraId="54CA0928" w14:textId="77777777" w:rsidR="0018571D" w:rsidRPr="001E6C32" w:rsidRDefault="0018571D" w:rsidP="001E6C32">
      <w:pPr>
        <w:spacing w:line="360" w:lineRule="auto"/>
        <w:rPr>
          <w:bCs/>
          <w:sz w:val="24"/>
          <w:szCs w:val="24"/>
          <w:lang w:eastAsia="zh-TW"/>
        </w:rPr>
        <w:sectPr w:rsidR="0018571D" w:rsidRPr="001E6C32" w:rsidSect="00B96A74">
          <w:pgSz w:w="16834" w:h="11894" w:orient="landscape"/>
          <w:pgMar w:top="1134" w:right="1134" w:bottom="1134" w:left="1134" w:header="709" w:footer="709" w:gutter="0"/>
          <w:cols w:space="720"/>
          <w:docGrid w:linePitch="272"/>
        </w:sectPr>
      </w:pPr>
    </w:p>
    <w:p w14:paraId="0952FE97" w14:textId="7CDC6406" w:rsidR="006357A6" w:rsidRDefault="006728B0" w:rsidP="006357A6">
      <w:pPr>
        <w:pStyle w:val="ListParagraph"/>
        <w:numPr>
          <w:ilvl w:val="0"/>
          <w:numId w:val="27"/>
        </w:numPr>
        <w:spacing w:line="360" w:lineRule="auto"/>
        <w:rPr>
          <w:bCs/>
          <w:sz w:val="24"/>
          <w:szCs w:val="24"/>
          <w:lang w:eastAsia="zh-TW"/>
        </w:rPr>
      </w:pPr>
      <w:r>
        <w:rPr>
          <w:rFonts w:hint="eastAsia"/>
          <w:bCs/>
          <w:sz w:val="24"/>
          <w:szCs w:val="24"/>
          <w:lang w:eastAsia="zh-TW"/>
        </w:rPr>
        <w:lastRenderedPageBreak/>
        <w:t>References</w:t>
      </w:r>
    </w:p>
    <w:p w14:paraId="58FFA0CC" w14:textId="77777777" w:rsidR="006357A6" w:rsidRDefault="006357A6" w:rsidP="006357A6">
      <w:pPr>
        <w:spacing w:line="360" w:lineRule="auto"/>
        <w:rPr>
          <w:bCs/>
          <w:sz w:val="24"/>
          <w:szCs w:val="24"/>
          <w:lang w:eastAsia="zh-TW"/>
        </w:rPr>
      </w:pPr>
    </w:p>
    <w:p w14:paraId="026D3C17" w14:textId="77777777" w:rsidR="006357A6" w:rsidRDefault="006357A6" w:rsidP="006357A6">
      <w:pPr>
        <w:autoSpaceDE w:val="0"/>
        <w:autoSpaceDN w:val="0"/>
        <w:adjustRightInd w:val="0"/>
        <w:spacing w:after="240" w:line="360" w:lineRule="auto"/>
        <w:rPr>
          <w:szCs w:val="24"/>
        </w:rPr>
      </w:pPr>
      <w:r>
        <w:rPr>
          <w:szCs w:val="24"/>
        </w:rPr>
        <w:t xml:space="preserve">BERGER, C. (2023). </w:t>
      </w:r>
      <w:r>
        <w:rPr>
          <w:i/>
          <w:iCs/>
          <w:szCs w:val="24"/>
        </w:rPr>
        <w:t>Meet the typical Fortune 500 CEO: A total Gen Xer. Basically Keanu Reeves</w:t>
      </w:r>
      <w:r>
        <w:rPr>
          <w:szCs w:val="24"/>
        </w:rPr>
        <w:t xml:space="preserve">. [online] Fortune. Available at: </w:t>
      </w:r>
      <w:hyperlink r:id="rId14" w:history="1">
        <w:r>
          <w:rPr>
            <w:szCs w:val="24"/>
          </w:rPr>
          <w:t>https://fortune.com/2023/06/08/how-old-fortune-500-ceo-gen-x-keanu-reeves-musk/</w:t>
        </w:r>
      </w:hyperlink>
      <w:r>
        <w:rPr>
          <w:szCs w:val="24"/>
        </w:rPr>
        <w:t xml:space="preserve"> [Accessed 24 Apr. 2024].</w:t>
      </w:r>
    </w:p>
    <w:p w14:paraId="33A6E791" w14:textId="77777777" w:rsidR="006357A6" w:rsidRDefault="006357A6" w:rsidP="006357A6">
      <w:pPr>
        <w:autoSpaceDE w:val="0"/>
        <w:autoSpaceDN w:val="0"/>
        <w:adjustRightInd w:val="0"/>
        <w:spacing w:after="240" w:line="360" w:lineRule="auto"/>
        <w:rPr>
          <w:szCs w:val="24"/>
        </w:rPr>
      </w:pPr>
      <w:r>
        <w:rPr>
          <w:szCs w:val="24"/>
        </w:rPr>
        <w:t xml:space="preserve">Bridges, M. (2019). </w:t>
      </w:r>
      <w:r>
        <w:rPr>
          <w:i/>
          <w:iCs/>
          <w:szCs w:val="24"/>
        </w:rPr>
        <w:t>Lewin 3-Step Change Management Model: A Simple and Effective Method to Institute Change that Sticks</w:t>
      </w:r>
      <w:r>
        <w:rPr>
          <w:szCs w:val="24"/>
        </w:rPr>
        <w:t xml:space="preserve">. [online] Medium. Available at: </w:t>
      </w:r>
      <w:hyperlink r:id="rId15" w:history="1">
        <w:r>
          <w:rPr>
            <w:szCs w:val="24"/>
          </w:rPr>
          <w:t>https://mark-bridges.medium.com/lewin-3-step-change-management-model-a-simple-and-effective-method-to-institute-change-that-sticks-c0274316748d</w:t>
        </w:r>
      </w:hyperlink>
      <w:r>
        <w:rPr>
          <w:szCs w:val="24"/>
        </w:rPr>
        <w:t xml:space="preserve"> [Accessed 22 Apr. 2024].</w:t>
      </w:r>
    </w:p>
    <w:p w14:paraId="250E7BC6" w14:textId="77777777" w:rsidR="006357A6" w:rsidRDefault="006357A6" w:rsidP="006357A6">
      <w:pPr>
        <w:autoSpaceDE w:val="0"/>
        <w:autoSpaceDN w:val="0"/>
        <w:adjustRightInd w:val="0"/>
        <w:spacing w:after="240" w:line="360" w:lineRule="auto"/>
        <w:rPr>
          <w:szCs w:val="24"/>
        </w:rPr>
      </w:pPr>
      <w:proofErr w:type="spellStart"/>
      <w:r>
        <w:rPr>
          <w:szCs w:val="24"/>
        </w:rPr>
        <w:t>Darmax</w:t>
      </w:r>
      <w:proofErr w:type="spellEnd"/>
      <w:r>
        <w:rPr>
          <w:szCs w:val="24"/>
        </w:rPr>
        <w:t xml:space="preserve"> Global (2023). </w:t>
      </w:r>
      <w:r>
        <w:rPr>
          <w:i/>
          <w:iCs/>
          <w:szCs w:val="24"/>
        </w:rPr>
        <w:t xml:space="preserve">Aligning Staff with Your Vision: Learn how to do it </w:t>
      </w:r>
      <w:proofErr w:type="gramStart"/>
      <w:r>
        <w:rPr>
          <w:i/>
          <w:iCs/>
          <w:szCs w:val="24"/>
        </w:rPr>
        <w:t>Successfully ?</w:t>
      </w:r>
      <w:proofErr w:type="gramEnd"/>
      <w:r>
        <w:rPr>
          <w:szCs w:val="24"/>
        </w:rPr>
        <w:t xml:space="preserve"> [online] www.linkedin.com. Available at: </w:t>
      </w:r>
      <w:hyperlink r:id="rId16" w:history="1">
        <w:r>
          <w:rPr>
            <w:szCs w:val="24"/>
          </w:rPr>
          <w:t>https://www.linkedin.com/pulse/aligning-staff-your-vision-learn-how-do-successfully-darmaxglobal/</w:t>
        </w:r>
      </w:hyperlink>
      <w:r>
        <w:rPr>
          <w:szCs w:val="24"/>
        </w:rPr>
        <w:t xml:space="preserve"> [Accessed 22 Apr. 2024].</w:t>
      </w:r>
    </w:p>
    <w:p w14:paraId="37AF1A18" w14:textId="77777777" w:rsidR="006357A6" w:rsidRDefault="006357A6" w:rsidP="006357A6">
      <w:pPr>
        <w:autoSpaceDE w:val="0"/>
        <w:autoSpaceDN w:val="0"/>
        <w:adjustRightInd w:val="0"/>
        <w:spacing w:after="240" w:line="360" w:lineRule="auto"/>
        <w:rPr>
          <w:szCs w:val="24"/>
        </w:rPr>
      </w:pPr>
      <w:r>
        <w:rPr>
          <w:szCs w:val="24"/>
        </w:rPr>
        <w:t xml:space="preserve">DAVIS, A. (2018). </w:t>
      </w:r>
      <w:r>
        <w:rPr>
          <w:i/>
          <w:iCs/>
          <w:szCs w:val="24"/>
        </w:rPr>
        <w:t>15 Reasons Why Dialogue Can Help Your Company Become More Collaborative, Innovative--and Successful</w:t>
      </w:r>
      <w:r>
        <w:rPr>
          <w:szCs w:val="24"/>
        </w:rPr>
        <w:t xml:space="preserve">. [online] Inc. Available at: </w:t>
      </w:r>
      <w:hyperlink r:id="rId17" w:history="1">
        <w:r>
          <w:rPr>
            <w:szCs w:val="24"/>
          </w:rPr>
          <w:t>https://www.inc.com/alison-davis/15-reasons-why-dialogue-can-help-your-company-become-more-collaborative-innovative-and-successful.html</w:t>
        </w:r>
      </w:hyperlink>
      <w:r>
        <w:rPr>
          <w:szCs w:val="24"/>
        </w:rPr>
        <w:t xml:space="preserve"> [Accessed 23 Apr. 2024].</w:t>
      </w:r>
    </w:p>
    <w:p w14:paraId="5388E947" w14:textId="77777777" w:rsidR="006357A6" w:rsidRDefault="006357A6" w:rsidP="006357A6">
      <w:pPr>
        <w:autoSpaceDE w:val="0"/>
        <w:autoSpaceDN w:val="0"/>
        <w:adjustRightInd w:val="0"/>
        <w:spacing w:after="240" w:line="360" w:lineRule="auto"/>
        <w:rPr>
          <w:szCs w:val="24"/>
        </w:rPr>
      </w:pPr>
      <w:proofErr w:type="spellStart"/>
      <w:r>
        <w:rPr>
          <w:szCs w:val="24"/>
        </w:rPr>
        <w:t>Dezieck</w:t>
      </w:r>
      <w:proofErr w:type="spellEnd"/>
      <w:r>
        <w:rPr>
          <w:szCs w:val="24"/>
        </w:rPr>
        <w:t xml:space="preserve">, J. (n.d.). </w:t>
      </w:r>
      <w:r>
        <w:rPr>
          <w:i/>
          <w:iCs/>
          <w:szCs w:val="24"/>
        </w:rPr>
        <w:t>Planning for Change: The Force Field Tool | MIT Human Resources</w:t>
      </w:r>
      <w:r>
        <w:rPr>
          <w:szCs w:val="24"/>
        </w:rPr>
        <w:t xml:space="preserve">. [online] hr.mit.edu. Available at: </w:t>
      </w:r>
      <w:hyperlink r:id="rId18" w:history="1">
        <w:r>
          <w:rPr>
            <w:szCs w:val="24"/>
          </w:rPr>
          <w:t>https://hr.mit.edu/learning-topics/change/articles/force-field</w:t>
        </w:r>
      </w:hyperlink>
      <w:r>
        <w:rPr>
          <w:szCs w:val="24"/>
        </w:rPr>
        <w:t xml:space="preserve"> [Accessed 14 Apr. 2024].</w:t>
      </w:r>
    </w:p>
    <w:p w14:paraId="466A2B79" w14:textId="77777777" w:rsidR="006357A6" w:rsidRDefault="006357A6" w:rsidP="006357A6">
      <w:pPr>
        <w:autoSpaceDE w:val="0"/>
        <w:autoSpaceDN w:val="0"/>
        <w:adjustRightInd w:val="0"/>
        <w:spacing w:after="240" w:line="360" w:lineRule="auto"/>
        <w:rPr>
          <w:szCs w:val="24"/>
        </w:rPr>
      </w:pPr>
      <w:r>
        <w:rPr>
          <w:szCs w:val="24"/>
        </w:rPr>
        <w:t xml:space="preserve">Dudley, T. and Rouen, E. (2021). The Big Benefits of Employee Ownership. </w:t>
      </w:r>
      <w:r>
        <w:rPr>
          <w:i/>
          <w:iCs/>
          <w:szCs w:val="24"/>
        </w:rPr>
        <w:t>Harvard Business Review</w:t>
      </w:r>
      <w:r>
        <w:rPr>
          <w:szCs w:val="24"/>
        </w:rPr>
        <w:t xml:space="preserve">. [online] 13 May. Available at: </w:t>
      </w:r>
      <w:hyperlink r:id="rId19" w:history="1">
        <w:r>
          <w:rPr>
            <w:szCs w:val="24"/>
          </w:rPr>
          <w:t>https://hbr.org/2021/05/the-big-benefits-of-employee-ownership</w:t>
        </w:r>
      </w:hyperlink>
      <w:r>
        <w:rPr>
          <w:szCs w:val="24"/>
        </w:rPr>
        <w:t xml:space="preserve"> [Accessed 23 Apr. 2024].</w:t>
      </w:r>
    </w:p>
    <w:p w14:paraId="7212A343" w14:textId="77777777" w:rsidR="006357A6" w:rsidRDefault="006357A6" w:rsidP="006357A6">
      <w:pPr>
        <w:autoSpaceDE w:val="0"/>
        <w:autoSpaceDN w:val="0"/>
        <w:adjustRightInd w:val="0"/>
        <w:spacing w:after="240" w:line="360" w:lineRule="auto"/>
        <w:rPr>
          <w:szCs w:val="24"/>
        </w:rPr>
      </w:pPr>
      <w:r>
        <w:rPr>
          <w:szCs w:val="24"/>
          <w:lang w:eastAsia="zh-TW"/>
        </w:rPr>
        <w:t xml:space="preserve">ET Net (2023). </w:t>
      </w:r>
      <w:proofErr w:type="gramStart"/>
      <w:r>
        <w:rPr>
          <w:i/>
          <w:iCs/>
          <w:szCs w:val="24"/>
          <w:lang w:eastAsia="zh-TW"/>
        </w:rPr>
        <w:t>經濟不景下</w:t>
      </w:r>
      <w:proofErr w:type="gramEnd"/>
      <w:r>
        <w:rPr>
          <w:i/>
          <w:iCs/>
          <w:szCs w:val="24"/>
          <w:lang w:eastAsia="zh-TW"/>
        </w:rPr>
        <w:t>的飲食業</w:t>
      </w:r>
      <w:proofErr w:type="gramStart"/>
      <w:r>
        <w:rPr>
          <w:i/>
          <w:iCs/>
          <w:szCs w:val="24"/>
          <w:lang w:eastAsia="zh-TW"/>
        </w:rPr>
        <w:t>︰沙士帶旺連鎖</w:t>
      </w:r>
      <w:proofErr w:type="gramEnd"/>
      <w:r>
        <w:rPr>
          <w:i/>
          <w:iCs/>
          <w:szCs w:val="24"/>
          <w:lang w:eastAsia="zh-TW"/>
        </w:rPr>
        <w:t>快餐店、</w:t>
      </w:r>
      <w:proofErr w:type="gramStart"/>
      <w:r>
        <w:rPr>
          <w:i/>
          <w:iCs/>
          <w:szCs w:val="24"/>
          <w:lang w:eastAsia="zh-TW"/>
        </w:rPr>
        <w:t>新冠期間</w:t>
      </w:r>
      <w:proofErr w:type="gramEnd"/>
      <w:r>
        <w:rPr>
          <w:i/>
          <w:iCs/>
          <w:szCs w:val="24"/>
          <w:lang w:eastAsia="zh-TW"/>
        </w:rPr>
        <w:t>興起兩餸飯！</w:t>
      </w:r>
      <w:proofErr w:type="gramStart"/>
      <w:r>
        <w:rPr>
          <w:i/>
          <w:iCs/>
          <w:szCs w:val="24"/>
          <w:lang w:eastAsia="zh-TW"/>
        </w:rPr>
        <w:t>疫</w:t>
      </w:r>
      <w:proofErr w:type="gramEnd"/>
      <w:r>
        <w:rPr>
          <w:i/>
          <w:iCs/>
          <w:szCs w:val="24"/>
          <w:lang w:eastAsia="zh-TW"/>
        </w:rPr>
        <w:t>後內地</w:t>
      </w:r>
      <w:proofErr w:type="gramStart"/>
      <w:r>
        <w:rPr>
          <w:i/>
          <w:iCs/>
          <w:szCs w:val="24"/>
          <w:lang w:eastAsia="zh-TW"/>
        </w:rPr>
        <w:t>餐廳靠平搶</w:t>
      </w:r>
      <w:proofErr w:type="gramEnd"/>
      <w:r>
        <w:rPr>
          <w:i/>
          <w:iCs/>
          <w:szCs w:val="24"/>
          <w:lang w:eastAsia="zh-TW"/>
        </w:rPr>
        <w:t>客？減價戰後又是新局面？</w:t>
      </w:r>
      <w:r>
        <w:rPr>
          <w:i/>
          <w:iCs/>
          <w:szCs w:val="24"/>
          <w:lang w:eastAsia="zh-TW"/>
        </w:rPr>
        <w:t xml:space="preserve"> </w:t>
      </w:r>
      <w:r>
        <w:rPr>
          <w:i/>
          <w:iCs/>
          <w:szCs w:val="24"/>
        </w:rPr>
        <w:t xml:space="preserve">| Michael &amp; Derek - </w:t>
      </w:r>
      <w:proofErr w:type="spellStart"/>
      <w:r>
        <w:rPr>
          <w:i/>
          <w:iCs/>
          <w:szCs w:val="24"/>
        </w:rPr>
        <w:t>我做</w:t>
      </w:r>
      <w:r>
        <w:rPr>
          <w:i/>
          <w:iCs/>
          <w:szCs w:val="24"/>
        </w:rPr>
        <w:t>Marketing</w:t>
      </w:r>
      <w:proofErr w:type="spellEnd"/>
      <w:r>
        <w:rPr>
          <w:szCs w:val="24"/>
        </w:rPr>
        <w:t xml:space="preserve">. [online] </w:t>
      </w:r>
      <w:proofErr w:type="spellStart"/>
      <w:r>
        <w:rPr>
          <w:szCs w:val="24"/>
        </w:rPr>
        <w:t>etnet</w:t>
      </w:r>
      <w:proofErr w:type="spellEnd"/>
      <w:r>
        <w:rPr>
          <w:szCs w:val="24"/>
        </w:rPr>
        <w:t xml:space="preserve"> </w:t>
      </w:r>
      <w:proofErr w:type="spellStart"/>
      <w:r>
        <w:rPr>
          <w:szCs w:val="24"/>
        </w:rPr>
        <w:t>經濟通</w:t>
      </w:r>
      <w:r>
        <w:rPr>
          <w:szCs w:val="24"/>
        </w:rPr>
        <w:t>|</w:t>
      </w:r>
      <w:r>
        <w:rPr>
          <w:szCs w:val="24"/>
        </w:rPr>
        <w:t>香港新聞財經資訊和生活平台</w:t>
      </w:r>
      <w:proofErr w:type="spellEnd"/>
      <w:r>
        <w:rPr>
          <w:szCs w:val="24"/>
        </w:rPr>
        <w:t xml:space="preserve">. Available at: </w:t>
      </w:r>
      <w:hyperlink r:id="rId20" w:history="1">
        <w:r>
          <w:rPr>
            <w:szCs w:val="24"/>
          </w:rPr>
          <w:t>https://www.etnet.com.hk/www/tc/lifestyle/officetips/mktcolumn/88304</w:t>
        </w:r>
      </w:hyperlink>
      <w:r>
        <w:rPr>
          <w:szCs w:val="24"/>
        </w:rPr>
        <w:t xml:space="preserve"> [Accessed 5 Apr. 2024].</w:t>
      </w:r>
    </w:p>
    <w:p w14:paraId="500E272B" w14:textId="77777777" w:rsidR="006357A6" w:rsidRDefault="006357A6" w:rsidP="006357A6">
      <w:pPr>
        <w:autoSpaceDE w:val="0"/>
        <w:autoSpaceDN w:val="0"/>
        <w:adjustRightInd w:val="0"/>
        <w:spacing w:after="240" w:line="360" w:lineRule="auto"/>
        <w:rPr>
          <w:szCs w:val="24"/>
        </w:rPr>
      </w:pPr>
      <w:r>
        <w:rPr>
          <w:szCs w:val="24"/>
        </w:rPr>
        <w:t xml:space="preserve">Fairwood Holdings Limited (2022a). </w:t>
      </w:r>
      <w:r>
        <w:rPr>
          <w:i/>
          <w:iCs/>
          <w:szCs w:val="24"/>
        </w:rPr>
        <w:t>About Fairwood | Fairwood Holdings</w:t>
      </w:r>
      <w:r>
        <w:rPr>
          <w:szCs w:val="24"/>
        </w:rPr>
        <w:t xml:space="preserve">. [online] www.fairwoodholdings.com.hk. Available at: </w:t>
      </w:r>
      <w:hyperlink r:id="rId21" w:history="1">
        <w:r>
          <w:rPr>
            <w:szCs w:val="24"/>
          </w:rPr>
          <w:t>https://www.fairwoodholdings.com.hk/en/about</w:t>
        </w:r>
      </w:hyperlink>
      <w:r>
        <w:rPr>
          <w:szCs w:val="24"/>
        </w:rPr>
        <w:t xml:space="preserve"> [Accessed 21 Apr. 2024].</w:t>
      </w:r>
    </w:p>
    <w:p w14:paraId="4A0170C4" w14:textId="77777777" w:rsidR="006357A6" w:rsidRDefault="006357A6" w:rsidP="006357A6">
      <w:pPr>
        <w:autoSpaceDE w:val="0"/>
        <w:autoSpaceDN w:val="0"/>
        <w:adjustRightInd w:val="0"/>
        <w:spacing w:after="240" w:line="360" w:lineRule="auto"/>
        <w:rPr>
          <w:szCs w:val="24"/>
        </w:rPr>
      </w:pPr>
      <w:r>
        <w:rPr>
          <w:szCs w:val="24"/>
        </w:rPr>
        <w:t xml:space="preserve">Fairwood Holdings Limited (2022b). </w:t>
      </w:r>
      <w:r>
        <w:rPr>
          <w:i/>
          <w:iCs/>
          <w:szCs w:val="24"/>
        </w:rPr>
        <w:t>Financial Reports &amp; ESG Reports - Investor Relations | Fairwood Holdings</w:t>
      </w:r>
      <w:r>
        <w:rPr>
          <w:szCs w:val="24"/>
        </w:rPr>
        <w:t xml:space="preserve">. [online] www.fairwoodholdings.com.hk. Available at: </w:t>
      </w:r>
      <w:hyperlink r:id="rId22" w:history="1">
        <w:r>
          <w:rPr>
            <w:szCs w:val="24"/>
          </w:rPr>
          <w:t>https://www.fairwoodholdings.com.hk/en/investor_relations/reports</w:t>
        </w:r>
      </w:hyperlink>
      <w:r>
        <w:rPr>
          <w:szCs w:val="24"/>
        </w:rPr>
        <w:t xml:space="preserve"> [Accessed 21 Apr. 2024].</w:t>
      </w:r>
    </w:p>
    <w:p w14:paraId="344FE85E" w14:textId="77777777" w:rsidR="006357A6" w:rsidRDefault="006357A6" w:rsidP="006357A6">
      <w:pPr>
        <w:autoSpaceDE w:val="0"/>
        <w:autoSpaceDN w:val="0"/>
        <w:adjustRightInd w:val="0"/>
        <w:spacing w:after="240" w:line="360" w:lineRule="auto"/>
        <w:rPr>
          <w:szCs w:val="24"/>
        </w:rPr>
      </w:pPr>
      <w:r>
        <w:rPr>
          <w:szCs w:val="24"/>
        </w:rPr>
        <w:t xml:space="preserve">Fairwood Holdings Limited (2022c). </w:t>
      </w:r>
      <w:proofErr w:type="spellStart"/>
      <w:r>
        <w:rPr>
          <w:i/>
          <w:iCs/>
          <w:szCs w:val="24"/>
        </w:rPr>
        <w:t>關於大快活</w:t>
      </w:r>
      <w:proofErr w:type="spellEnd"/>
      <w:r>
        <w:rPr>
          <w:i/>
          <w:iCs/>
          <w:szCs w:val="24"/>
        </w:rPr>
        <w:t xml:space="preserve"> | </w:t>
      </w:r>
      <w:proofErr w:type="spellStart"/>
      <w:r>
        <w:rPr>
          <w:i/>
          <w:iCs/>
          <w:szCs w:val="24"/>
        </w:rPr>
        <w:t>大快活集團</w:t>
      </w:r>
      <w:proofErr w:type="spellEnd"/>
      <w:r>
        <w:rPr>
          <w:szCs w:val="24"/>
        </w:rPr>
        <w:t xml:space="preserve">. [online] www.fairwoodholdings.com.hk. Available at: </w:t>
      </w:r>
      <w:hyperlink r:id="rId23" w:history="1">
        <w:r>
          <w:rPr>
            <w:szCs w:val="24"/>
          </w:rPr>
          <w:t>https://www.fairwoodholdings.com.hk/about</w:t>
        </w:r>
      </w:hyperlink>
      <w:r>
        <w:rPr>
          <w:szCs w:val="24"/>
        </w:rPr>
        <w:t xml:space="preserve"> [Accessed 21 Apr. 2024].</w:t>
      </w:r>
    </w:p>
    <w:p w14:paraId="78923DD4" w14:textId="77777777" w:rsidR="006357A6" w:rsidRDefault="006357A6" w:rsidP="006357A6">
      <w:pPr>
        <w:autoSpaceDE w:val="0"/>
        <w:autoSpaceDN w:val="0"/>
        <w:adjustRightInd w:val="0"/>
        <w:spacing w:after="240" w:line="360" w:lineRule="auto"/>
        <w:rPr>
          <w:szCs w:val="24"/>
        </w:rPr>
      </w:pPr>
      <w:r>
        <w:rPr>
          <w:szCs w:val="24"/>
        </w:rPr>
        <w:t xml:space="preserve">Fairwood Holdings Limited (2023). </w:t>
      </w:r>
      <w:r>
        <w:rPr>
          <w:i/>
          <w:iCs/>
          <w:szCs w:val="24"/>
        </w:rPr>
        <w:t xml:space="preserve">2022-2023 </w:t>
      </w:r>
      <w:proofErr w:type="spellStart"/>
      <w:r>
        <w:rPr>
          <w:i/>
          <w:iCs/>
          <w:szCs w:val="24"/>
        </w:rPr>
        <w:t>Enviromental</w:t>
      </w:r>
      <w:proofErr w:type="spellEnd"/>
      <w:r>
        <w:rPr>
          <w:i/>
          <w:iCs/>
          <w:szCs w:val="24"/>
        </w:rPr>
        <w:t>, Social and Governance Report</w:t>
      </w:r>
      <w:r>
        <w:rPr>
          <w:szCs w:val="24"/>
        </w:rPr>
        <w:t xml:space="preserve">. [online] Available at: </w:t>
      </w:r>
      <w:hyperlink r:id="rId24" w:history="1">
        <w:r>
          <w:rPr>
            <w:szCs w:val="24"/>
          </w:rPr>
          <w:t>https://assets.fairwood.com.hk/assets/public/documents/ESG_Report_2022_2023_20230728.pdf</w:t>
        </w:r>
      </w:hyperlink>
      <w:r>
        <w:rPr>
          <w:szCs w:val="24"/>
        </w:rPr>
        <w:t xml:space="preserve"> [Accessed 21 Apr. 2024].</w:t>
      </w:r>
    </w:p>
    <w:p w14:paraId="1D5AEC7F" w14:textId="77777777" w:rsidR="006357A6" w:rsidRDefault="006357A6" w:rsidP="006357A6">
      <w:pPr>
        <w:autoSpaceDE w:val="0"/>
        <w:autoSpaceDN w:val="0"/>
        <w:adjustRightInd w:val="0"/>
        <w:spacing w:after="240" w:line="360" w:lineRule="auto"/>
        <w:rPr>
          <w:szCs w:val="24"/>
        </w:rPr>
      </w:pPr>
      <w:r>
        <w:rPr>
          <w:szCs w:val="24"/>
        </w:rPr>
        <w:lastRenderedPageBreak/>
        <w:t xml:space="preserve">Guangdong-Macao In-Depth Cooperation Zone in </w:t>
      </w:r>
      <w:proofErr w:type="spellStart"/>
      <w:r>
        <w:rPr>
          <w:szCs w:val="24"/>
        </w:rPr>
        <w:t>Hengqin</w:t>
      </w:r>
      <w:proofErr w:type="spellEnd"/>
      <w:r>
        <w:rPr>
          <w:szCs w:val="24"/>
        </w:rPr>
        <w:t xml:space="preserve"> (2023). </w:t>
      </w:r>
      <w:r>
        <w:rPr>
          <w:i/>
          <w:iCs/>
          <w:szCs w:val="24"/>
        </w:rPr>
        <w:t>《</w:t>
      </w:r>
      <w:proofErr w:type="spellStart"/>
      <w:r>
        <w:rPr>
          <w:i/>
          <w:iCs/>
          <w:szCs w:val="24"/>
        </w:rPr>
        <w:t>横琴粤澳深度合作区鼓励发展试点区域饭堂暂行办法》政策解读</w:t>
      </w:r>
      <w:proofErr w:type="spellEnd"/>
      <w:r>
        <w:rPr>
          <w:szCs w:val="24"/>
        </w:rPr>
        <w:t xml:space="preserve">. [online] hengqin.gd.gov.cn. Available at: </w:t>
      </w:r>
      <w:hyperlink r:id="rId25" w:anchor="4230" w:history="1">
        <w:r>
          <w:rPr>
            <w:szCs w:val="24"/>
          </w:rPr>
          <w:t>https://hengqin.gd.gov.cn/gkmlpt/content/4/4288/post_4288929.html#4230</w:t>
        </w:r>
      </w:hyperlink>
      <w:r>
        <w:rPr>
          <w:szCs w:val="24"/>
        </w:rPr>
        <w:t xml:space="preserve"> [Accessed 19 Apr. 2024].</w:t>
      </w:r>
    </w:p>
    <w:p w14:paraId="442F8EFD" w14:textId="77777777" w:rsidR="006357A6" w:rsidRDefault="006357A6" w:rsidP="006357A6">
      <w:pPr>
        <w:autoSpaceDE w:val="0"/>
        <w:autoSpaceDN w:val="0"/>
        <w:adjustRightInd w:val="0"/>
        <w:spacing w:after="240" w:line="360" w:lineRule="auto"/>
        <w:rPr>
          <w:szCs w:val="24"/>
        </w:rPr>
      </w:pPr>
      <w:r>
        <w:rPr>
          <w:szCs w:val="24"/>
          <w:lang w:eastAsia="zh-TW"/>
        </w:rPr>
        <w:t xml:space="preserve">HK01 (2022). </w:t>
      </w:r>
      <w:r>
        <w:rPr>
          <w:i/>
          <w:iCs/>
          <w:szCs w:val="24"/>
          <w:lang w:eastAsia="zh-TW"/>
        </w:rPr>
        <w:t>專訪</w:t>
      </w:r>
      <w:proofErr w:type="gramStart"/>
      <w:r>
        <w:rPr>
          <w:i/>
          <w:iCs/>
          <w:szCs w:val="24"/>
          <w:lang w:eastAsia="zh-TW"/>
        </w:rPr>
        <w:t>｜</w:t>
      </w:r>
      <w:proofErr w:type="gramEnd"/>
      <w:r>
        <w:rPr>
          <w:i/>
          <w:iCs/>
          <w:szCs w:val="24"/>
          <w:lang w:eastAsia="zh-TW"/>
        </w:rPr>
        <w:t>大快活走過半世紀</w:t>
      </w:r>
      <w:r>
        <w:rPr>
          <w:i/>
          <w:iCs/>
          <w:szCs w:val="24"/>
          <w:lang w:eastAsia="zh-TW"/>
        </w:rPr>
        <w:t xml:space="preserve"> </w:t>
      </w:r>
      <w:proofErr w:type="gramStart"/>
      <w:r>
        <w:rPr>
          <w:i/>
          <w:iCs/>
          <w:szCs w:val="24"/>
          <w:lang w:eastAsia="zh-TW"/>
        </w:rPr>
        <w:t>舵手憶述最大</w:t>
      </w:r>
      <w:proofErr w:type="gramEnd"/>
      <w:r>
        <w:rPr>
          <w:i/>
          <w:iCs/>
          <w:szCs w:val="24"/>
          <w:lang w:eastAsia="zh-TW"/>
        </w:rPr>
        <w:t>危機</w:t>
      </w:r>
      <w:r>
        <w:rPr>
          <w:i/>
          <w:iCs/>
          <w:szCs w:val="24"/>
          <w:lang w:eastAsia="zh-TW"/>
        </w:rPr>
        <w:t xml:space="preserve"> </w:t>
      </w:r>
      <w:r>
        <w:rPr>
          <w:i/>
          <w:iCs/>
          <w:szCs w:val="24"/>
          <w:lang w:eastAsia="zh-TW"/>
        </w:rPr>
        <w:t>「</w:t>
      </w:r>
      <w:proofErr w:type="gramStart"/>
      <w:r>
        <w:rPr>
          <w:i/>
          <w:iCs/>
          <w:szCs w:val="24"/>
          <w:lang w:eastAsia="zh-TW"/>
        </w:rPr>
        <w:t>扚</w:t>
      </w:r>
      <w:proofErr w:type="gramEnd"/>
      <w:r>
        <w:rPr>
          <w:i/>
          <w:iCs/>
          <w:szCs w:val="24"/>
          <w:lang w:eastAsia="zh-TW"/>
        </w:rPr>
        <w:t>起心肝齊心改」</w:t>
      </w:r>
      <w:r>
        <w:rPr>
          <w:szCs w:val="24"/>
          <w:lang w:eastAsia="zh-TW"/>
        </w:rPr>
        <w:t xml:space="preserve">. </w:t>
      </w:r>
      <w:r>
        <w:rPr>
          <w:szCs w:val="24"/>
        </w:rPr>
        <w:t xml:space="preserve">[online] </w:t>
      </w:r>
      <w:r>
        <w:rPr>
          <w:szCs w:val="24"/>
        </w:rPr>
        <w:t>香港</w:t>
      </w:r>
      <w:r>
        <w:rPr>
          <w:szCs w:val="24"/>
        </w:rPr>
        <w:t xml:space="preserve">01. Available at: </w:t>
      </w:r>
      <w:hyperlink r:id="rId26" w:history="1">
        <w:r>
          <w:rPr>
            <w:szCs w:val="24"/>
          </w:rPr>
          <w:t>https://www.hk01.com/%E5%B0%88%E9%A1%8C%E4%BA%BA%E8%A8%AA/830189/%E5%B0%88%E8%A8%AA-%E5%A4%A7%E5%BF%AB%E6%B4%BB%E8%B5%B0%E9%81%8E%E5%8D%8A%E4%B8%96%E7%B4%80-%E8%88%B5%E6%89%8B%E6%86%B6%E8%BF%B0%E6%9C%80%E5%A4%A7%E5%8D%B1%E6%A9%9F-%E6%89%9A%E8%B5%B7%E5%BF%83%E8%82%9D%E9%BD%8A%E5%BF%83%E6%94%B9</w:t>
        </w:r>
      </w:hyperlink>
      <w:r>
        <w:rPr>
          <w:szCs w:val="24"/>
        </w:rPr>
        <w:t xml:space="preserve"> [Accessed 21 Apr. 2024].</w:t>
      </w:r>
    </w:p>
    <w:p w14:paraId="6F8D6B5B" w14:textId="77777777" w:rsidR="006357A6" w:rsidRDefault="006357A6" w:rsidP="006357A6">
      <w:pPr>
        <w:autoSpaceDE w:val="0"/>
        <w:autoSpaceDN w:val="0"/>
        <w:adjustRightInd w:val="0"/>
        <w:spacing w:after="240" w:line="360" w:lineRule="auto"/>
        <w:rPr>
          <w:szCs w:val="24"/>
        </w:rPr>
      </w:pPr>
      <w:r>
        <w:rPr>
          <w:szCs w:val="24"/>
          <w:lang w:eastAsia="zh-TW"/>
        </w:rPr>
        <w:t xml:space="preserve">HK01 (2023). </w:t>
      </w:r>
      <w:r>
        <w:rPr>
          <w:i/>
          <w:iCs/>
          <w:szCs w:val="24"/>
          <w:lang w:eastAsia="zh-TW"/>
        </w:rPr>
        <w:t>2023</w:t>
      </w:r>
      <w:r>
        <w:rPr>
          <w:i/>
          <w:iCs/>
          <w:szCs w:val="24"/>
          <w:lang w:eastAsia="zh-TW"/>
        </w:rPr>
        <w:t>年</w:t>
      </w:r>
      <w:r>
        <w:rPr>
          <w:i/>
          <w:iCs/>
          <w:szCs w:val="24"/>
          <w:lang w:eastAsia="zh-TW"/>
        </w:rPr>
        <w:t>7192</w:t>
      </w:r>
      <w:r>
        <w:rPr>
          <w:i/>
          <w:iCs/>
          <w:szCs w:val="24"/>
          <w:lang w:eastAsia="zh-TW"/>
        </w:rPr>
        <w:t>萬港人人次出境</w:t>
      </w:r>
      <w:r>
        <w:rPr>
          <w:i/>
          <w:iCs/>
          <w:szCs w:val="24"/>
          <w:lang w:eastAsia="zh-TW"/>
        </w:rPr>
        <w:t xml:space="preserve"> </w:t>
      </w:r>
      <w:r>
        <w:rPr>
          <w:i/>
          <w:iCs/>
          <w:szCs w:val="24"/>
          <w:lang w:eastAsia="zh-TW"/>
        </w:rPr>
        <w:t>北上</w:t>
      </w:r>
      <w:proofErr w:type="gramStart"/>
      <w:r>
        <w:rPr>
          <w:i/>
          <w:iCs/>
          <w:szCs w:val="24"/>
          <w:lang w:eastAsia="zh-TW"/>
        </w:rPr>
        <w:t>逾半億</w:t>
      </w:r>
      <w:proofErr w:type="gramEnd"/>
      <w:r>
        <w:rPr>
          <w:i/>
          <w:iCs/>
          <w:szCs w:val="24"/>
          <w:lang w:eastAsia="zh-TW"/>
        </w:rPr>
        <w:t xml:space="preserve"> </w:t>
      </w:r>
      <w:r>
        <w:rPr>
          <w:i/>
          <w:iCs/>
          <w:szCs w:val="24"/>
          <w:lang w:eastAsia="zh-TW"/>
        </w:rPr>
        <w:t>南下內地客人次僅及一半</w:t>
      </w:r>
      <w:r>
        <w:rPr>
          <w:szCs w:val="24"/>
          <w:lang w:eastAsia="zh-TW"/>
        </w:rPr>
        <w:t xml:space="preserve">. </w:t>
      </w:r>
      <w:r>
        <w:rPr>
          <w:szCs w:val="24"/>
        </w:rPr>
        <w:t xml:space="preserve">[online] </w:t>
      </w:r>
      <w:r>
        <w:rPr>
          <w:szCs w:val="24"/>
        </w:rPr>
        <w:t>香港</w:t>
      </w:r>
      <w:r>
        <w:rPr>
          <w:szCs w:val="24"/>
        </w:rPr>
        <w:t xml:space="preserve">01. Available at: </w:t>
      </w:r>
      <w:hyperlink r:id="rId27" w:history="1">
        <w:r>
          <w:rPr>
            <w:szCs w:val="24"/>
          </w:rPr>
          <w:t>https://www.hk01.com/%E7%A4%BE%E6%9C%83%E6%96%B0%E8%81%9E/976477/2023%E5%B9%B47192%E8%90%AC%E6%B8%AF%E4%BA%BA%E4%BA%BA%E6%AC%A1%E5%87%BA%E5%A2%83-%E5%8C%97%E4%B8%8A%E9%80%BE%E5%8D%8A%E5%84%84-%E5%8D%97%E4%B8%8B%E5%85%A7%E5%9C%B0%E5%AE%A2%E4%BA%BA%E6%AC%A1%E5%83%85%E5%8F%8A%E4%B8%80%E5%8D%8A</w:t>
        </w:r>
      </w:hyperlink>
      <w:r>
        <w:rPr>
          <w:szCs w:val="24"/>
        </w:rPr>
        <w:t xml:space="preserve"> [Accessed 12 Apr. 2024].</w:t>
      </w:r>
    </w:p>
    <w:p w14:paraId="1F5C6E08" w14:textId="77777777" w:rsidR="006357A6" w:rsidRDefault="006357A6" w:rsidP="006357A6">
      <w:pPr>
        <w:autoSpaceDE w:val="0"/>
        <w:autoSpaceDN w:val="0"/>
        <w:adjustRightInd w:val="0"/>
        <w:spacing w:after="240" w:line="360" w:lineRule="auto"/>
        <w:rPr>
          <w:szCs w:val="24"/>
        </w:rPr>
      </w:pPr>
      <w:r>
        <w:rPr>
          <w:szCs w:val="24"/>
        </w:rPr>
        <w:t xml:space="preserve">Hong Kong Census and Statistics Department (2023). </w:t>
      </w:r>
      <w:r>
        <w:rPr>
          <w:i/>
          <w:iCs/>
          <w:szCs w:val="24"/>
        </w:rPr>
        <w:t>Hong Kong Population Projections</w:t>
      </w:r>
      <w:r>
        <w:rPr>
          <w:szCs w:val="24"/>
        </w:rPr>
        <w:t xml:space="preserve">. [online] </w:t>
      </w:r>
      <w:r>
        <w:rPr>
          <w:i/>
          <w:iCs/>
          <w:szCs w:val="24"/>
        </w:rPr>
        <w:t>www.censtatd.gov.hk</w:t>
      </w:r>
      <w:r>
        <w:rPr>
          <w:szCs w:val="24"/>
        </w:rPr>
        <w:t xml:space="preserve">. Hong Kong Census and Statistics Department. Available at: </w:t>
      </w:r>
      <w:hyperlink r:id="rId28" w:history="1">
        <w:r>
          <w:rPr>
            <w:szCs w:val="24"/>
          </w:rPr>
          <w:t>https://www.censtatd.gov.hk/en/EIndexbySubject.html?scode=190&amp;pcode=FA100061</w:t>
        </w:r>
      </w:hyperlink>
      <w:r>
        <w:rPr>
          <w:szCs w:val="24"/>
        </w:rPr>
        <w:t xml:space="preserve"> [Accessed 12 Apr. 2024].</w:t>
      </w:r>
    </w:p>
    <w:p w14:paraId="37F5F901" w14:textId="77777777" w:rsidR="006357A6" w:rsidRDefault="006357A6" w:rsidP="006357A6">
      <w:pPr>
        <w:autoSpaceDE w:val="0"/>
        <w:autoSpaceDN w:val="0"/>
        <w:adjustRightInd w:val="0"/>
        <w:spacing w:after="240" w:line="360" w:lineRule="auto"/>
        <w:rPr>
          <w:szCs w:val="24"/>
        </w:rPr>
      </w:pPr>
      <w:r>
        <w:rPr>
          <w:szCs w:val="24"/>
        </w:rPr>
        <w:t xml:space="preserve">Hussain, S.T., Lei, S., Akram, T., Haider, M.J., Hussain, S.H. and Ali, M. (2018). Kurt Lewin’s Change model: a Critical Review of the Role of Leadership and Employee Involvement in Organizational Change. </w:t>
      </w:r>
      <w:r>
        <w:rPr>
          <w:i/>
          <w:iCs/>
          <w:szCs w:val="24"/>
        </w:rPr>
        <w:t>Journal of Innovation &amp; Knowledge</w:t>
      </w:r>
      <w:r>
        <w:rPr>
          <w:szCs w:val="24"/>
        </w:rPr>
        <w:t xml:space="preserve">, [online] 3(3), pp.123–127. </w:t>
      </w:r>
      <w:proofErr w:type="spellStart"/>
      <w:r>
        <w:rPr>
          <w:szCs w:val="24"/>
        </w:rPr>
        <w:t>doi:</w:t>
      </w:r>
      <w:hyperlink r:id="rId29" w:history="1">
        <w:r>
          <w:rPr>
            <w:szCs w:val="24"/>
          </w:rPr>
          <w:t>https</w:t>
        </w:r>
        <w:proofErr w:type="spellEnd"/>
        <w:r>
          <w:rPr>
            <w:szCs w:val="24"/>
          </w:rPr>
          <w:t>://doi.org/10.1016/j.jik.2016.07.002</w:t>
        </w:r>
      </w:hyperlink>
      <w:r>
        <w:rPr>
          <w:szCs w:val="24"/>
        </w:rPr>
        <w:t>.</w:t>
      </w:r>
    </w:p>
    <w:p w14:paraId="725E7BDE" w14:textId="77777777" w:rsidR="006357A6" w:rsidRDefault="006357A6" w:rsidP="006357A6">
      <w:pPr>
        <w:autoSpaceDE w:val="0"/>
        <w:autoSpaceDN w:val="0"/>
        <w:adjustRightInd w:val="0"/>
        <w:spacing w:after="240" w:line="360" w:lineRule="auto"/>
        <w:rPr>
          <w:szCs w:val="24"/>
        </w:rPr>
      </w:pPr>
      <w:r>
        <w:rPr>
          <w:szCs w:val="24"/>
        </w:rPr>
        <w:t xml:space="preserve">Kanter, R.M. (2012). </w:t>
      </w:r>
      <w:r>
        <w:rPr>
          <w:i/>
          <w:iCs/>
          <w:szCs w:val="24"/>
        </w:rPr>
        <w:t>Ten reasons people resist change</w:t>
      </w:r>
      <w:r>
        <w:rPr>
          <w:szCs w:val="24"/>
        </w:rPr>
        <w:t xml:space="preserve">. [online] Harvard Business Review. Available at: </w:t>
      </w:r>
      <w:hyperlink r:id="rId30" w:history="1">
        <w:r>
          <w:rPr>
            <w:szCs w:val="24"/>
          </w:rPr>
          <w:t>https://hbr.org/2012/09/ten-reasons-people-resist-chang</w:t>
        </w:r>
      </w:hyperlink>
      <w:r>
        <w:rPr>
          <w:szCs w:val="24"/>
        </w:rPr>
        <w:t xml:space="preserve"> [Accessed 24 Apr. 2024].</w:t>
      </w:r>
    </w:p>
    <w:p w14:paraId="2DC2F20E" w14:textId="77777777" w:rsidR="006357A6" w:rsidRDefault="006357A6" w:rsidP="006357A6">
      <w:pPr>
        <w:autoSpaceDE w:val="0"/>
        <w:autoSpaceDN w:val="0"/>
        <w:adjustRightInd w:val="0"/>
        <w:spacing w:after="240" w:line="360" w:lineRule="auto"/>
        <w:rPr>
          <w:szCs w:val="24"/>
        </w:rPr>
      </w:pPr>
      <w:r>
        <w:rPr>
          <w:szCs w:val="24"/>
        </w:rPr>
        <w:t xml:space="preserve">Kegan, R. and Lahey, L. (2015). </w:t>
      </w:r>
      <w:r>
        <w:rPr>
          <w:i/>
          <w:iCs/>
          <w:szCs w:val="24"/>
        </w:rPr>
        <w:t>The Real Reason People Won’t Change</w:t>
      </w:r>
      <w:r>
        <w:rPr>
          <w:szCs w:val="24"/>
        </w:rPr>
        <w:t xml:space="preserve">. [online] Harvard Business Review. Available at: </w:t>
      </w:r>
      <w:hyperlink r:id="rId31" w:history="1">
        <w:r>
          <w:rPr>
            <w:szCs w:val="24"/>
          </w:rPr>
          <w:t>https://hbr.org/2001/11/the-real-reason-people-wont-change</w:t>
        </w:r>
      </w:hyperlink>
      <w:r>
        <w:rPr>
          <w:szCs w:val="24"/>
        </w:rPr>
        <w:t xml:space="preserve"> [Accessed 23 Apr. 2024].</w:t>
      </w:r>
    </w:p>
    <w:p w14:paraId="2ACCC70C" w14:textId="77777777" w:rsidR="006357A6" w:rsidRDefault="006357A6" w:rsidP="006357A6">
      <w:pPr>
        <w:autoSpaceDE w:val="0"/>
        <w:autoSpaceDN w:val="0"/>
        <w:adjustRightInd w:val="0"/>
        <w:spacing w:after="240" w:line="360" w:lineRule="auto"/>
        <w:rPr>
          <w:szCs w:val="24"/>
        </w:rPr>
      </w:pPr>
      <w:r>
        <w:rPr>
          <w:szCs w:val="24"/>
        </w:rPr>
        <w:t xml:space="preserve">Lancefield, D. and </w:t>
      </w:r>
      <w:proofErr w:type="spellStart"/>
      <w:r>
        <w:rPr>
          <w:szCs w:val="24"/>
        </w:rPr>
        <w:t>Rangen</w:t>
      </w:r>
      <w:proofErr w:type="spellEnd"/>
      <w:r>
        <w:rPr>
          <w:szCs w:val="24"/>
        </w:rPr>
        <w:t xml:space="preserve">, C. (2021). </w:t>
      </w:r>
      <w:r>
        <w:rPr>
          <w:i/>
          <w:iCs/>
          <w:szCs w:val="24"/>
        </w:rPr>
        <w:t>4 Actions Transformational Leaders Take</w:t>
      </w:r>
      <w:r>
        <w:rPr>
          <w:szCs w:val="24"/>
        </w:rPr>
        <w:t xml:space="preserve">. [online] Harvard Business Review. Available at: </w:t>
      </w:r>
      <w:hyperlink r:id="rId32" w:history="1">
        <w:r>
          <w:rPr>
            <w:szCs w:val="24"/>
          </w:rPr>
          <w:t>https://hbr.org/2021/05/4-actions-transformational-leaders-take</w:t>
        </w:r>
      </w:hyperlink>
      <w:r>
        <w:rPr>
          <w:szCs w:val="24"/>
        </w:rPr>
        <w:t xml:space="preserve"> [Accessed 23 Apr. 2024].</w:t>
      </w:r>
    </w:p>
    <w:p w14:paraId="0CFCE789" w14:textId="77777777" w:rsidR="006357A6" w:rsidRDefault="006357A6" w:rsidP="006357A6">
      <w:pPr>
        <w:autoSpaceDE w:val="0"/>
        <w:autoSpaceDN w:val="0"/>
        <w:adjustRightInd w:val="0"/>
        <w:spacing w:after="240" w:line="360" w:lineRule="auto"/>
        <w:rPr>
          <w:szCs w:val="24"/>
        </w:rPr>
      </w:pPr>
      <w:r>
        <w:rPr>
          <w:szCs w:val="24"/>
        </w:rPr>
        <w:t xml:space="preserve">Lawrence, P. (2019). </w:t>
      </w:r>
      <w:r>
        <w:rPr>
          <w:i/>
          <w:iCs/>
          <w:szCs w:val="24"/>
        </w:rPr>
        <w:t>How to deal with resistance to change</w:t>
      </w:r>
      <w:r>
        <w:rPr>
          <w:szCs w:val="24"/>
        </w:rPr>
        <w:t xml:space="preserve">. [online] Harvard Business Review. Available at: </w:t>
      </w:r>
      <w:hyperlink r:id="rId33" w:history="1">
        <w:r>
          <w:rPr>
            <w:szCs w:val="24"/>
          </w:rPr>
          <w:t>https://hbr.org/1969/01/how-to-deal-with-resistance-to-change</w:t>
        </w:r>
      </w:hyperlink>
      <w:r>
        <w:rPr>
          <w:szCs w:val="24"/>
        </w:rPr>
        <w:t xml:space="preserve"> [Accessed 24 Apr. 2024].</w:t>
      </w:r>
    </w:p>
    <w:p w14:paraId="5D4B33E1" w14:textId="77777777" w:rsidR="006357A6" w:rsidRDefault="006357A6" w:rsidP="006357A6">
      <w:pPr>
        <w:autoSpaceDE w:val="0"/>
        <w:autoSpaceDN w:val="0"/>
        <w:adjustRightInd w:val="0"/>
        <w:spacing w:after="240" w:line="360" w:lineRule="auto"/>
        <w:rPr>
          <w:szCs w:val="24"/>
        </w:rPr>
      </w:pPr>
      <w:r>
        <w:rPr>
          <w:szCs w:val="24"/>
        </w:rPr>
        <w:t xml:space="preserve">Lewin, K. (1943). </w:t>
      </w:r>
      <w:r>
        <w:rPr>
          <w:i/>
          <w:iCs/>
          <w:szCs w:val="24"/>
        </w:rPr>
        <w:t>Defining the ‘field at a Given Time</w:t>
      </w:r>
      <w:proofErr w:type="gramStart"/>
      <w:r>
        <w:rPr>
          <w:i/>
          <w:iCs/>
          <w:szCs w:val="24"/>
        </w:rPr>
        <w:t>’.</w:t>
      </w:r>
      <w:r>
        <w:rPr>
          <w:szCs w:val="24"/>
        </w:rPr>
        <w:t>.</w:t>
      </w:r>
      <w:proofErr w:type="gramEnd"/>
    </w:p>
    <w:p w14:paraId="29123906" w14:textId="77777777" w:rsidR="006357A6" w:rsidRDefault="006357A6" w:rsidP="006357A6">
      <w:pPr>
        <w:autoSpaceDE w:val="0"/>
        <w:autoSpaceDN w:val="0"/>
        <w:adjustRightInd w:val="0"/>
        <w:spacing w:after="240" w:line="360" w:lineRule="auto"/>
        <w:rPr>
          <w:szCs w:val="24"/>
        </w:rPr>
      </w:pPr>
      <w:r>
        <w:rPr>
          <w:szCs w:val="24"/>
        </w:rPr>
        <w:t xml:space="preserve">Lewin, K. (1951). Field Theory in Social Science: Selected Theoretical Papers. Kurt </w:t>
      </w:r>
      <w:proofErr w:type="gramStart"/>
      <w:r>
        <w:rPr>
          <w:szCs w:val="24"/>
        </w:rPr>
        <w:t>Lewin ,</w:t>
      </w:r>
      <w:proofErr w:type="gramEnd"/>
      <w:r>
        <w:rPr>
          <w:szCs w:val="24"/>
        </w:rPr>
        <w:t xml:space="preserve"> </w:t>
      </w:r>
      <w:proofErr w:type="spellStart"/>
      <w:r>
        <w:rPr>
          <w:szCs w:val="24"/>
        </w:rPr>
        <w:t>Dorwinc</w:t>
      </w:r>
      <w:proofErr w:type="spellEnd"/>
      <w:r>
        <w:rPr>
          <w:szCs w:val="24"/>
        </w:rPr>
        <w:t xml:space="preserve"> </w:t>
      </w:r>
      <w:proofErr w:type="spellStart"/>
      <w:r>
        <w:rPr>
          <w:szCs w:val="24"/>
        </w:rPr>
        <w:t>Artwright</w:t>
      </w:r>
      <w:proofErr w:type="spellEnd"/>
      <w:r>
        <w:rPr>
          <w:szCs w:val="24"/>
        </w:rPr>
        <w:t xml:space="preserve">. </w:t>
      </w:r>
      <w:r>
        <w:rPr>
          <w:i/>
          <w:iCs/>
          <w:szCs w:val="24"/>
        </w:rPr>
        <w:t>Social Service Review</w:t>
      </w:r>
      <w:r>
        <w:rPr>
          <w:szCs w:val="24"/>
        </w:rPr>
        <w:t xml:space="preserve">, 25(3), pp.409–410. </w:t>
      </w:r>
      <w:proofErr w:type="spellStart"/>
      <w:r>
        <w:rPr>
          <w:szCs w:val="24"/>
        </w:rPr>
        <w:t>doi:</w:t>
      </w:r>
      <w:hyperlink r:id="rId34" w:history="1">
        <w:r>
          <w:rPr>
            <w:szCs w:val="24"/>
          </w:rPr>
          <w:t>https</w:t>
        </w:r>
        <w:proofErr w:type="spellEnd"/>
        <w:r>
          <w:rPr>
            <w:szCs w:val="24"/>
          </w:rPr>
          <w:t>://doi.org/10.1086/638467</w:t>
        </w:r>
      </w:hyperlink>
      <w:r>
        <w:rPr>
          <w:szCs w:val="24"/>
        </w:rPr>
        <w:t>.</w:t>
      </w:r>
    </w:p>
    <w:p w14:paraId="3B225F71" w14:textId="77777777" w:rsidR="006357A6" w:rsidRDefault="006357A6" w:rsidP="006357A6">
      <w:pPr>
        <w:autoSpaceDE w:val="0"/>
        <w:autoSpaceDN w:val="0"/>
        <w:adjustRightInd w:val="0"/>
        <w:spacing w:after="240" w:line="360" w:lineRule="auto"/>
        <w:rPr>
          <w:szCs w:val="24"/>
        </w:rPr>
      </w:pPr>
      <w:r>
        <w:rPr>
          <w:szCs w:val="24"/>
          <w:lang w:eastAsia="zh-TW"/>
        </w:rPr>
        <w:lastRenderedPageBreak/>
        <w:t xml:space="preserve">Lo, F. (2023). </w:t>
      </w:r>
      <w:r>
        <w:rPr>
          <w:i/>
          <w:iCs/>
          <w:szCs w:val="24"/>
          <w:lang w:eastAsia="zh-TW"/>
        </w:rPr>
        <w:t>【有几可成】</w:t>
      </w:r>
      <w:r>
        <w:rPr>
          <w:i/>
          <w:iCs/>
          <w:szCs w:val="24"/>
          <w:lang w:eastAsia="zh-TW"/>
        </w:rPr>
        <w:t xml:space="preserve"> #</w:t>
      </w:r>
      <w:r>
        <w:rPr>
          <w:i/>
          <w:iCs/>
          <w:szCs w:val="24"/>
          <w:lang w:eastAsia="zh-TW"/>
        </w:rPr>
        <w:t>大快活</w:t>
      </w:r>
      <w:r>
        <w:rPr>
          <w:i/>
          <w:iCs/>
          <w:szCs w:val="24"/>
          <w:lang w:eastAsia="zh-TW"/>
        </w:rPr>
        <w:t xml:space="preserve"> </w:t>
      </w:r>
      <w:r>
        <w:rPr>
          <w:i/>
          <w:iCs/>
          <w:szCs w:val="24"/>
          <w:lang w:eastAsia="zh-TW"/>
        </w:rPr>
        <w:t>第三代接班人</w:t>
      </w:r>
      <w:r>
        <w:rPr>
          <w:i/>
          <w:iCs/>
          <w:szCs w:val="24"/>
          <w:lang w:eastAsia="zh-TW"/>
        </w:rPr>
        <w:t xml:space="preserve"> #</w:t>
      </w:r>
      <w:proofErr w:type="gramStart"/>
      <w:r>
        <w:rPr>
          <w:i/>
          <w:iCs/>
          <w:szCs w:val="24"/>
          <w:lang w:eastAsia="zh-TW"/>
        </w:rPr>
        <w:t>羅輝承</w:t>
      </w:r>
      <w:proofErr w:type="gramEnd"/>
      <w:r>
        <w:rPr>
          <w:i/>
          <w:iCs/>
          <w:szCs w:val="24"/>
          <w:lang w:eastAsia="zh-TW"/>
        </w:rPr>
        <w:t xml:space="preserve"> </w:t>
      </w:r>
      <w:r>
        <w:rPr>
          <w:rFonts w:ascii="Segoe UI Emoji" w:hAnsi="Segoe UI Emoji" w:cs="Segoe UI Emoji"/>
          <w:i/>
          <w:iCs/>
          <w:szCs w:val="24"/>
          <w:lang w:eastAsia="zh-TW"/>
        </w:rPr>
        <w:t>🍽️</w:t>
      </w:r>
      <w:r>
        <w:rPr>
          <w:i/>
          <w:iCs/>
          <w:szCs w:val="24"/>
          <w:lang w:eastAsia="zh-TW"/>
        </w:rPr>
        <w:t>帶領集團提升快餐店服務</w:t>
      </w:r>
      <w:r>
        <w:rPr>
          <w:i/>
          <w:iCs/>
          <w:szCs w:val="24"/>
          <w:lang w:eastAsia="zh-TW"/>
        </w:rPr>
        <w:t xml:space="preserve"> Part 1</w:t>
      </w:r>
      <w:r>
        <w:rPr>
          <w:szCs w:val="24"/>
          <w:lang w:eastAsia="zh-TW"/>
        </w:rPr>
        <w:t xml:space="preserve">. </w:t>
      </w:r>
      <w:r>
        <w:rPr>
          <w:szCs w:val="24"/>
        </w:rPr>
        <w:t xml:space="preserve">[online] </w:t>
      </w:r>
      <w:r>
        <w:rPr>
          <w:i/>
          <w:iCs/>
          <w:szCs w:val="24"/>
        </w:rPr>
        <w:t>Invest Smarter</w:t>
      </w:r>
      <w:r>
        <w:rPr>
          <w:szCs w:val="24"/>
        </w:rPr>
        <w:t xml:space="preserve">. 19 Jan. Available at: </w:t>
      </w:r>
      <w:hyperlink r:id="rId35" w:history="1">
        <w:r>
          <w:rPr>
            <w:szCs w:val="24"/>
          </w:rPr>
          <w:t>https://www.youtube.com/watch?v=-KPeMhyRgMY</w:t>
        </w:r>
      </w:hyperlink>
      <w:r>
        <w:rPr>
          <w:szCs w:val="24"/>
        </w:rPr>
        <w:t xml:space="preserve"> [Accessed 24 Apr. 2024].</w:t>
      </w:r>
    </w:p>
    <w:p w14:paraId="30B437BC" w14:textId="77777777" w:rsidR="006357A6" w:rsidRDefault="006357A6" w:rsidP="006357A6">
      <w:pPr>
        <w:autoSpaceDE w:val="0"/>
        <w:autoSpaceDN w:val="0"/>
        <w:adjustRightInd w:val="0"/>
        <w:spacing w:after="240" w:line="360" w:lineRule="auto"/>
        <w:rPr>
          <w:szCs w:val="24"/>
        </w:rPr>
      </w:pPr>
      <w:r>
        <w:rPr>
          <w:szCs w:val="24"/>
        </w:rPr>
        <w:t xml:space="preserve">Lumen Learning (2020). </w:t>
      </w:r>
      <w:r>
        <w:rPr>
          <w:i/>
          <w:iCs/>
          <w:szCs w:val="24"/>
        </w:rPr>
        <w:t xml:space="preserve">Leadership Styles | Organizational </w:t>
      </w:r>
      <w:proofErr w:type="spellStart"/>
      <w:r>
        <w:rPr>
          <w:i/>
          <w:iCs/>
          <w:szCs w:val="24"/>
        </w:rPr>
        <w:t>Behavior</w:t>
      </w:r>
      <w:proofErr w:type="spellEnd"/>
      <w:r>
        <w:rPr>
          <w:i/>
          <w:iCs/>
          <w:szCs w:val="24"/>
        </w:rPr>
        <w:t xml:space="preserve"> / Human Relations</w:t>
      </w:r>
      <w:r>
        <w:rPr>
          <w:szCs w:val="24"/>
        </w:rPr>
        <w:t xml:space="preserve">. [online] courses.lumenlearning.com. Available at: </w:t>
      </w:r>
      <w:hyperlink r:id="rId36" w:history="1">
        <w:r>
          <w:rPr>
            <w:szCs w:val="24"/>
          </w:rPr>
          <w:t>https://courses.lumenlearning.com/wm-organizationalbehavior/chapter/leadership-styles/</w:t>
        </w:r>
      </w:hyperlink>
      <w:r>
        <w:rPr>
          <w:szCs w:val="24"/>
        </w:rPr>
        <w:t xml:space="preserve"> [Accessed 23 Apr. 2024].</w:t>
      </w:r>
    </w:p>
    <w:p w14:paraId="0CCAFE4B" w14:textId="77777777" w:rsidR="006357A6" w:rsidRDefault="006357A6" w:rsidP="006357A6">
      <w:pPr>
        <w:autoSpaceDE w:val="0"/>
        <w:autoSpaceDN w:val="0"/>
        <w:adjustRightInd w:val="0"/>
        <w:spacing w:after="240" w:line="360" w:lineRule="auto"/>
        <w:rPr>
          <w:szCs w:val="24"/>
        </w:rPr>
      </w:pPr>
      <w:r>
        <w:rPr>
          <w:szCs w:val="24"/>
        </w:rPr>
        <w:t xml:space="preserve">Martin, H. (2015). </w:t>
      </w:r>
      <w:r>
        <w:rPr>
          <w:i/>
          <w:iCs/>
          <w:szCs w:val="24"/>
        </w:rPr>
        <w:t>Planned v Emergent Strategy and Change Initiatives</w:t>
      </w:r>
      <w:r>
        <w:rPr>
          <w:szCs w:val="24"/>
        </w:rPr>
        <w:t xml:space="preserve">. [online] www.linkedin.com. Available at: </w:t>
      </w:r>
      <w:hyperlink r:id="rId37" w:history="1">
        <w:r>
          <w:rPr>
            <w:szCs w:val="24"/>
          </w:rPr>
          <w:t>https://www.linkedin.com/pulse/planned-v-emergent-strategy-change-initiatives-helen-martin/</w:t>
        </w:r>
      </w:hyperlink>
      <w:r>
        <w:rPr>
          <w:szCs w:val="24"/>
        </w:rPr>
        <w:t xml:space="preserve"> [Accessed 22 Apr. 2024].</w:t>
      </w:r>
    </w:p>
    <w:p w14:paraId="628A324D" w14:textId="77777777" w:rsidR="006357A6" w:rsidRDefault="006357A6" w:rsidP="006357A6">
      <w:pPr>
        <w:autoSpaceDE w:val="0"/>
        <w:autoSpaceDN w:val="0"/>
        <w:adjustRightInd w:val="0"/>
        <w:spacing w:after="240" w:line="360" w:lineRule="auto"/>
        <w:rPr>
          <w:szCs w:val="24"/>
        </w:rPr>
      </w:pPr>
      <w:r>
        <w:rPr>
          <w:szCs w:val="24"/>
        </w:rPr>
        <w:t xml:space="preserve">McCain, A. (2023). </w:t>
      </w:r>
      <w:r>
        <w:rPr>
          <w:i/>
          <w:iCs/>
          <w:szCs w:val="24"/>
        </w:rPr>
        <w:t xml:space="preserve">How Fast Is Technology Advancing? [2022]: Growing, Evolving, And Accelerating </w:t>
      </w:r>
      <w:proofErr w:type="gramStart"/>
      <w:r>
        <w:rPr>
          <w:i/>
          <w:iCs/>
          <w:szCs w:val="24"/>
        </w:rPr>
        <w:t>At</w:t>
      </w:r>
      <w:proofErr w:type="gramEnd"/>
      <w:r>
        <w:rPr>
          <w:i/>
          <w:iCs/>
          <w:szCs w:val="24"/>
        </w:rPr>
        <w:t xml:space="preserve"> Exponential Rates – </w:t>
      </w:r>
      <w:proofErr w:type="spellStart"/>
      <w:r>
        <w:rPr>
          <w:i/>
          <w:iCs/>
          <w:szCs w:val="24"/>
        </w:rPr>
        <w:t>Zippia</w:t>
      </w:r>
      <w:proofErr w:type="spellEnd"/>
      <w:r>
        <w:rPr>
          <w:szCs w:val="24"/>
        </w:rPr>
        <w:t xml:space="preserve">. [online] </w:t>
      </w:r>
      <w:proofErr w:type="spellStart"/>
      <w:r>
        <w:rPr>
          <w:szCs w:val="24"/>
        </w:rPr>
        <w:t>Zippia</w:t>
      </w:r>
      <w:proofErr w:type="spellEnd"/>
      <w:r>
        <w:rPr>
          <w:szCs w:val="24"/>
        </w:rPr>
        <w:t xml:space="preserve">. Available at: </w:t>
      </w:r>
      <w:hyperlink r:id="rId38" w:history="1">
        <w:r>
          <w:rPr>
            <w:szCs w:val="24"/>
          </w:rPr>
          <w:t>https://www.zippia.com/advice/how-fast-is-technology-advancing/</w:t>
        </w:r>
      </w:hyperlink>
      <w:r>
        <w:rPr>
          <w:szCs w:val="24"/>
        </w:rPr>
        <w:t xml:space="preserve"> [Accessed 21 Apr. 2024].</w:t>
      </w:r>
    </w:p>
    <w:p w14:paraId="6AB89082" w14:textId="77777777" w:rsidR="006357A6" w:rsidRDefault="006357A6" w:rsidP="006357A6">
      <w:pPr>
        <w:autoSpaceDE w:val="0"/>
        <w:autoSpaceDN w:val="0"/>
        <w:adjustRightInd w:val="0"/>
        <w:spacing w:after="240" w:line="360" w:lineRule="auto"/>
        <w:rPr>
          <w:szCs w:val="24"/>
        </w:rPr>
      </w:pPr>
      <w:r>
        <w:rPr>
          <w:szCs w:val="24"/>
        </w:rPr>
        <w:t xml:space="preserve">Miller, J. (2023). </w:t>
      </w:r>
      <w:r>
        <w:rPr>
          <w:i/>
          <w:iCs/>
          <w:szCs w:val="24"/>
        </w:rPr>
        <w:t xml:space="preserve">Council Post: The Future </w:t>
      </w:r>
      <w:proofErr w:type="gramStart"/>
      <w:r>
        <w:rPr>
          <w:i/>
          <w:iCs/>
          <w:szCs w:val="24"/>
        </w:rPr>
        <w:t>Of</w:t>
      </w:r>
      <w:proofErr w:type="gramEnd"/>
      <w:r>
        <w:rPr>
          <w:i/>
          <w:iCs/>
          <w:szCs w:val="24"/>
        </w:rPr>
        <w:t xml:space="preserve"> Business Leadership: Embracing Change And Innovation</w:t>
      </w:r>
      <w:r>
        <w:rPr>
          <w:szCs w:val="24"/>
        </w:rPr>
        <w:t xml:space="preserve">. [online] Forbes. Available at: </w:t>
      </w:r>
      <w:hyperlink r:id="rId39" w:history="1">
        <w:r>
          <w:rPr>
            <w:szCs w:val="24"/>
          </w:rPr>
          <w:t>https://www.forbes.com/sites/forbesbusinesscouncil/2023/06/08/the-future-of-business-leadership-embracing-change-and-innovation/?sh=e7da6d36cdd3</w:t>
        </w:r>
      </w:hyperlink>
      <w:r>
        <w:rPr>
          <w:szCs w:val="24"/>
        </w:rPr>
        <w:t xml:space="preserve"> [Accessed 22 Apr. 2024].</w:t>
      </w:r>
    </w:p>
    <w:p w14:paraId="458CB194" w14:textId="77777777" w:rsidR="006357A6" w:rsidRDefault="006357A6" w:rsidP="006357A6">
      <w:pPr>
        <w:autoSpaceDE w:val="0"/>
        <w:autoSpaceDN w:val="0"/>
        <w:adjustRightInd w:val="0"/>
        <w:spacing w:after="240" w:line="360" w:lineRule="auto"/>
        <w:rPr>
          <w:szCs w:val="24"/>
        </w:rPr>
      </w:pPr>
      <w:proofErr w:type="spellStart"/>
      <w:r>
        <w:rPr>
          <w:szCs w:val="24"/>
        </w:rPr>
        <w:t>Nethi</w:t>
      </w:r>
      <w:proofErr w:type="spellEnd"/>
      <w:r>
        <w:rPr>
          <w:szCs w:val="24"/>
        </w:rPr>
        <w:t xml:space="preserve">, M. (2023). </w:t>
      </w:r>
      <w:r>
        <w:rPr>
          <w:i/>
          <w:iCs/>
          <w:szCs w:val="24"/>
        </w:rPr>
        <w:t>7 Ways to Empower Your Team to Thrive Through Change</w:t>
      </w:r>
      <w:r>
        <w:rPr>
          <w:szCs w:val="24"/>
        </w:rPr>
        <w:t xml:space="preserve">. [online] Entrepreneur. Available at: </w:t>
      </w:r>
      <w:hyperlink r:id="rId40" w:history="1">
        <w:r>
          <w:rPr>
            <w:szCs w:val="24"/>
          </w:rPr>
          <w:t>https://www.entrepreneur.com/growing-a-business/7-ways-to-empower-your-team-to-thrive-through-change/465267</w:t>
        </w:r>
      </w:hyperlink>
      <w:r>
        <w:rPr>
          <w:szCs w:val="24"/>
        </w:rPr>
        <w:t xml:space="preserve"> [Accessed 24 Apr. 2024].</w:t>
      </w:r>
    </w:p>
    <w:p w14:paraId="41855940" w14:textId="77777777" w:rsidR="006357A6" w:rsidRDefault="006357A6" w:rsidP="006357A6">
      <w:pPr>
        <w:autoSpaceDE w:val="0"/>
        <w:autoSpaceDN w:val="0"/>
        <w:adjustRightInd w:val="0"/>
        <w:spacing w:after="240" w:line="360" w:lineRule="auto"/>
        <w:rPr>
          <w:szCs w:val="24"/>
        </w:rPr>
      </w:pPr>
      <w:r>
        <w:rPr>
          <w:szCs w:val="24"/>
          <w:lang w:eastAsia="zh-TW"/>
        </w:rPr>
        <w:t xml:space="preserve">Nielsen (2022). </w:t>
      </w:r>
      <w:r>
        <w:rPr>
          <w:i/>
          <w:iCs/>
          <w:szCs w:val="24"/>
          <w:lang w:eastAsia="zh-TW"/>
        </w:rPr>
        <w:t>香港人在</w:t>
      </w:r>
      <w:proofErr w:type="gramStart"/>
      <w:r>
        <w:rPr>
          <w:i/>
          <w:iCs/>
          <w:szCs w:val="24"/>
          <w:lang w:eastAsia="zh-TW"/>
        </w:rPr>
        <w:t>疫情中</w:t>
      </w:r>
      <w:proofErr w:type="gramEnd"/>
      <w:r>
        <w:rPr>
          <w:i/>
          <w:iCs/>
          <w:szCs w:val="24"/>
          <w:lang w:eastAsia="zh-TW"/>
        </w:rPr>
        <w:t>更傾向於居家娛樂和增加儲蓄</w:t>
      </w:r>
      <w:r>
        <w:rPr>
          <w:szCs w:val="24"/>
          <w:lang w:eastAsia="zh-TW"/>
        </w:rPr>
        <w:t xml:space="preserve">. </w:t>
      </w:r>
      <w:r>
        <w:rPr>
          <w:szCs w:val="24"/>
        </w:rPr>
        <w:t xml:space="preserve">[online] Available at: </w:t>
      </w:r>
      <w:hyperlink r:id="rId41" w:history="1">
        <w:r>
          <w:rPr>
            <w:szCs w:val="24"/>
          </w:rPr>
          <w:t>https://www.nielsen.com/zh/news-center/2022/%E9%A6%99%E6%B8%AF%E4%BA%BA%E5%9C%A8%E7%96%AB%E6%83%85%E4%B8%AD%E6%9B%B4%E5%82%BE%E5%90%91%E6%96%BC%E5%B1%85%E5%AE%B6%E5%A8%9B%E6%A8%82%E5%92%8C%E5%A2%9E%E5%8A%A0%E5%84%B2%E8%93%84/</w:t>
        </w:r>
      </w:hyperlink>
      <w:r>
        <w:rPr>
          <w:szCs w:val="24"/>
        </w:rPr>
        <w:t xml:space="preserve"> [Accessed 12 Apr. 2024].</w:t>
      </w:r>
    </w:p>
    <w:p w14:paraId="33BDC7F7" w14:textId="77777777" w:rsidR="006357A6" w:rsidRDefault="006357A6" w:rsidP="006357A6">
      <w:pPr>
        <w:autoSpaceDE w:val="0"/>
        <w:autoSpaceDN w:val="0"/>
        <w:adjustRightInd w:val="0"/>
        <w:spacing w:after="240" w:line="360" w:lineRule="auto"/>
        <w:rPr>
          <w:szCs w:val="24"/>
        </w:rPr>
      </w:pPr>
      <w:r>
        <w:rPr>
          <w:szCs w:val="24"/>
        </w:rPr>
        <w:t xml:space="preserve">Richardson, N. and R </w:t>
      </w:r>
      <w:proofErr w:type="spellStart"/>
      <w:r>
        <w:rPr>
          <w:szCs w:val="24"/>
        </w:rPr>
        <w:t>Gosnay</w:t>
      </w:r>
      <w:proofErr w:type="spellEnd"/>
      <w:r>
        <w:rPr>
          <w:szCs w:val="24"/>
        </w:rPr>
        <w:t xml:space="preserve"> (2021). Putting Internal Marketing into practice: To what extent can an Internal Marketing Orientation (IMO) be measured? </w:t>
      </w:r>
      <w:r>
        <w:rPr>
          <w:i/>
          <w:iCs/>
          <w:szCs w:val="24"/>
        </w:rPr>
        <w:t>Putting Internal Marketing into practice: To what extent can an Internal Marketing Orientation (IMO) be measured?</w:t>
      </w:r>
      <w:r>
        <w:rPr>
          <w:szCs w:val="24"/>
        </w:rPr>
        <w:t xml:space="preserve"> [online] Available at: Putting Internal Marketing into practice: To what extent can an Internal Marketing Orientation (IMO) be measured? [Accessed 23 Apr. 2024].</w:t>
      </w:r>
    </w:p>
    <w:p w14:paraId="12AD0ECC" w14:textId="77777777" w:rsidR="006357A6" w:rsidRDefault="006357A6" w:rsidP="006357A6">
      <w:pPr>
        <w:autoSpaceDE w:val="0"/>
        <w:autoSpaceDN w:val="0"/>
        <w:adjustRightInd w:val="0"/>
        <w:spacing w:after="240" w:line="360" w:lineRule="auto"/>
        <w:rPr>
          <w:szCs w:val="24"/>
        </w:rPr>
      </w:pPr>
      <w:r>
        <w:rPr>
          <w:szCs w:val="24"/>
        </w:rPr>
        <w:t xml:space="preserve">Shank, R. (2023). </w:t>
      </w:r>
      <w:r>
        <w:rPr>
          <w:i/>
          <w:iCs/>
          <w:szCs w:val="24"/>
        </w:rPr>
        <w:t>Discretionary Bonus: What It Is, Why It Fails, and Better Options</w:t>
      </w:r>
      <w:r>
        <w:rPr>
          <w:szCs w:val="24"/>
        </w:rPr>
        <w:t xml:space="preserve">. [online] www.sharewillow.com. Available at: </w:t>
      </w:r>
      <w:hyperlink r:id="rId42" w:history="1">
        <w:r>
          <w:rPr>
            <w:szCs w:val="24"/>
          </w:rPr>
          <w:t>https://www.sharewillow.com/blog/discretionary-bonus</w:t>
        </w:r>
      </w:hyperlink>
      <w:r>
        <w:rPr>
          <w:szCs w:val="24"/>
        </w:rPr>
        <w:t xml:space="preserve"> [Accessed 22 Apr. 2024].</w:t>
      </w:r>
    </w:p>
    <w:p w14:paraId="141D6734" w14:textId="77777777" w:rsidR="006357A6" w:rsidRDefault="006357A6" w:rsidP="006357A6">
      <w:pPr>
        <w:autoSpaceDE w:val="0"/>
        <w:autoSpaceDN w:val="0"/>
        <w:adjustRightInd w:val="0"/>
        <w:spacing w:after="240" w:line="360" w:lineRule="auto"/>
        <w:rPr>
          <w:szCs w:val="24"/>
        </w:rPr>
      </w:pPr>
      <w:r>
        <w:rPr>
          <w:szCs w:val="24"/>
        </w:rPr>
        <w:t xml:space="preserve">Statista (2023). </w:t>
      </w:r>
      <w:r>
        <w:rPr>
          <w:i/>
          <w:iCs/>
          <w:szCs w:val="24"/>
        </w:rPr>
        <w:t>Online Food Delivery: market data &amp; analysis</w:t>
      </w:r>
      <w:r>
        <w:rPr>
          <w:szCs w:val="24"/>
        </w:rPr>
        <w:t xml:space="preserve">. [online] Available at: </w:t>
      </w:r>
      <w:hyperlink r:id="rId43" w:history="1">
        <w:r>
          <w:rPr>
            <w:szCs w:val="24"/>
          </w:rPr>
          <w:t>https://www.statista.com/study/40457/food-delivery/</w:t>
        </w:r>
      </w:hyperlink>
      <w:r>
        <w:rPr>
          <w:szCs w:val="24"/>
        </w:rPr>
        <w:t xml:space="preserve"> [Accessed 12 Apr. 2024].</w:t>
      </w:r>
    </w:p>
    <w:p w14:paraId="470CE71E" w14:textId="77777777" w:rsidR="006357A6" w:rsidRDefault="006357A6" w:rsidP="006357A6">
      <w:pPr>
        <w:autoSpaceDE w:val="0"/>
        <w:autoSpaceDN w:val="0"/>
        <w:adjustRightInd w:val="0"/>
        <w:spacing w:after="240" w:line="360" w:lineRule="auto"/>
        <w:rPr>
          <w:szCs w:val="24"/>
        </w:rPr>
      </w:pPr>
      <w:r>
        <w:rPr>
          <w:szCs w:val="24"/>
        </w:rPr>
        <w:t xml:space="preserve">Stobierski, T. (2022). </w:t>
      </w:r>
      <w:r>
        <w:rPr>
          <w:i/>
          <w:iCs/>
          <w:szCs w:val="24"/>
        </w:rPr>
        <w:t>A Beginner’s Guide to Value-Based Strategy</w:t>
      </w:r>
      <w:r>
        <w:rPr>
          <w:szCs w:val="24"/>
        </w:rPr>
        <w:t xml:space="preserve">. [online] Harvard Business School. Available at: </w:t>
      </w:r>
      <w:hyperlink r:id="rId44" w:history="1">
        <w:r>
          <w:rPr>
            <w:szCs w:val="24"/>
          </w:rPr>
          <w:t>https://online.hbs.edu/blog/post/value-based-strategy</w:t>
        </w:r>
      </w:hyperlink>
      <w:r>
        <w:rPr>
          <w:szCs w:val="24"/>
        </w:rPr>
        <w:t xml:space="preserve"> [Accessed 22 Apr. 2024].</w:t>
      </w:r>
    </w:p>
    <w:p w14:paraId="550B50B3" w14:textId="77777777" w:rsidR="006357A6" w:rsidRDefault="006357A6" w:rsidP="006357A6">
      <w:pPr>
        <w:autoSpaceDE w:val="0"/>
        <w:autoSpaceDN w:val="0"/>
        <w:adjustRightInd w:val="0"/>
        <w:spacing w:after="240" w:line="360" w:lineRule="auto"/>
        <w:rPr>
          <w:szCs w:val="24"/>
        </w:rPr>
      </w:pPr>
      <w:r>
        <w:rPr>
          <w:szCs w:val="24"/>
        </w:rPr>
        <w:t xml:space="preserve">Tarver, E. (2020). </w:t>
      </w:r>
      <w:r>
        <w:rPr>
          <w:i/>
          <w:iCs/>
          <w:szCs w:val="24"/>
        </w:rPr>
        <w:t>The First Mover Advantage: How Being First to Market Helps</w:t>
      </w:r>
      <w:r>
        <w:rPr>
          <w:szCs w:val="24"/>
        </w:rPr>
        <w:t xml:space="preserve">. [online] Investopedia. Available at: </w:t>
      </w:r>
      <w:hyperlink r:id="rId45" w:history="1">
        <w:r>
          <w:rPr>
            <w:szCs w:val="24"/>
          </w:rPr>
          <w:t>https://www.investopedia.com/terms/f/firstmover.asp</w:t>
        </w:r>
      </w:hyperlink>
      <w:r>
        <w:rPr>
          <w:szCs w:val="24"/>
        </w:rPr>
        <w:t xml:space="preserve"> [Accessed 22 Apr. 2024].</w:t>
      </w:r>
    </w:p>
    <w:p w14:paraId="2E23C4F6" w14:textId="77777777" w:rsidR="006357A6" w:rsidRDefault="006357A6" w:rsidP="006357A6">
      <w:pPr>
        <w:autoSpaceDE w:val="0"/>
        <w:autoSpaceDN w:val="0"/>
        <w:adjustRightInd w:val="0"/>
        <w:spacing w:after="240" w:line="360" w:lineRule="auto"/>
        <w:rPr>
          <w:szCs w:val="24"/>
        </w:rPr>
      </w:pPr>
      <w:r>
        <w:rPr>
          <w:szCs w:val="24"/>
        </w:rPr>
        <w:lastRenderedPageBreak/>
        <w:t xml:space="preserve">The Government of the Hong Kong Special Administrative Region (2023). </w:t>
      </w:r>
      <w:r>
        <w:rPr>
          <w:i/>
          <w:iCs/>
          <w:szCs w:val="24"/>
        </w:rPr>
        <w:t>Bill passed for regulating disposable plastic tableware and other plastic products and enhancing existing producer responsibility schemes</w:t>
      </w:r>
      <w:r>
        <w:rPr>
          <w:szCs w:val="24"/>
        </w:rPr>
        <w:t xml:space="preserve">. [online] www.info.gov.hk. Available at: </w:t>
      </w:r>
      <w:hyperlink r:id="rId46" w:history="1">
        <w:r>
          <w:rPr>
            <w:szCs w:val="24"/>
          </w:rPr>
          <w:t>https://www.info.gov.hk/gia/general/202310/18/P2023101800622.htm</w:t>
        </w:r>
      </w:hyperlink>
      <w:r>
        <w:rPr>
          <w:szCs w:val="24"/>
        </w:rPr>
        <w:t xml:space="preserve"> [Accessed 21 Apr. 2024].</w:t>
      </w:r>
    </w:p>
    <w:p w14:paraId="2D47D45B" w14:textId="77777777" w:rsidR="006357A6" w:rsidRDefault="006357A6" w:rsidP="006357A6">
      <w:pPr>
        <w:autoSpaceDE w:val="0"/>
        <w:autoSpaceDN w:val="0"/>
        <w:adjustRightInd w:val="0"/>
        <w:spacing w:after="240" w:line="360" w:lineRule="auto"/>
        <w:rPr>
          <w:szCs w:val="24"/>
        </w:rPr>
      </w:pPr>
      <w:r>
        <w:rPr>
          <w:szCs w:val="24"/>
        </w:rPr>
        <w:t xml:space="preserve">The Hong Kong Society for the Aged (2011). </w:t>
      </w:r>
      <w:proofErr w:type="spellStart"/>
      <w:r>
        <w:rPr>
          <w:i/>
          <w:iCs/>
          <w:szCs w:val="24"/>
        </w:rPr>
        <w:t>機構歷史</w:t>
      </w:r>
      <w:proofErr w:type="spellEnd"/>
      <w:r>
        <w:rPr>
          <w:szCs w:val="24"/>
        </w:rPr>
        <w:t xml:space="preserve">. [online] www.sage.org.hk. Available at: </w:t>
      </w:r>
      <w:hyperlink r:id="rId47" w:history="1">
        <w:r>
          <w:rPr>
            <w:szCs w:val="24"/>
          </w:rPr>
          <w:t>https://www.sage.org.hk/About-Us/About-Us-1/History.aspx</w:t>
        </w:r>
      </w:hyperlink>
      <w:r>
        <w:rPr>
          <w:szCs w:val="24"/>
        </w:rPr>
        <w:t xml:space="preserve"> [Accessed 23 Apr. 2024].</w:t>
      </w:r>
    </w:p>
    <w:p w14:paraId="37AA695F" w14:textId="77777777" w:rsidR="006357A6" w:rsidRDefault="006357A6" w:rsidP="006357A6">
      <w:pPr>
        <w:autoSpaceDE w:val="0"/>
        <w:autoSpaceDN w:val="0"/>
        <w:adjustRightInd w:val="0"/>
        <w:spacing w:after="240" w:line="360" w:lineRule="auto"/>
        <w:rPr>
          <w:szCs w:val="24"/>
        </w:rPr>
      </w:pPr>
      <w:r>
        <w:rPr>
          <w:szCs w:val="24"/>
        </w:rPr>
        <w:t xml:space="preserve">The Strategy Story (2023). </w:t>
      </w:r>
      <w:r>
        <w:rPr>
          <w:i/>
          <w:iCs/>
          <w:szCs w:val="24"/>
        </w:rPr>
        <w:t>Strategic Change: Meaning | Types | Examples - The Strategy Story</w:t>
      </w:r>
      <w:r>
        <w:rPr>
          <w:szCs w:val="24"/>
        </w:rPr>
        <w:t xml:space="preserve">. [online] The Strategy Story. Available at: </w:t>
      </w:r>
      <w:hyperlink r:id="rId48" w:anchor="google_vignette" w:history="1">
        <w:r>
          <w:rPr>
            <w:szCs w:val="24"/>
          </w:rPr>
          <w:t>https://thestrategystory.com/blog/strategic-change-meaning-types-examples/#google_vignette</w:t>
        </w:r>
      </w:hyperlink>
      <w:r>
        <w:rPr>
          <w:szCs w:val="24"/>
        </w:rPr>
        <w:t xml:space="preserve"> [Accessed 27 Apr. 2024].</w:t>
      </w:r>
    </w:p>
    <w:p w14:paraId="1F9931D6" w14:textId="77777777" w:rsidR="006357A6" w:rsidRDefault="006357A6" w:rsidP="006357A6">
      <w:pPr>
        <w:autoSpaceDE w:val="0"/>
        <w:autoSpaceDN w:val="0"/>
        <w:adjustRightInd w:val="0"/>
        <w:spacing w:after="240" w:line="360" w:lineRule="auto"/>
        <w:rPr>
          <w:szCs w:val="24"/>
        </w:rPr>
      </w:pPr>
      <w:proofErr w:type="spellStart"/>
      <w:r>
        <w:rPr>
          <w:szCs w:val="24"/>
        </w:rPr>
        <w:t>Vdovin</w:t>
      </w:r>
      <w:proofErr w:type="spellEnd"/>
      <w:r>
        <w:rPr>
          <w:szCs w:val="24"/>
        </w:rPr>
        <w:t xml:space="preserve">, A. (2022). </w:t>
      </w:r>
      <w:r>
        <w:rPr>
          <w:i/>
          <w:iCs/>
          <w:szCs w:val="24"/>
        </w:rPr>
        <w:t>THE IMPORTANCE AND PURPOSE OF AN INTERNAL NEWSLETTER IN BUSINESS</w:t>
      </w:r>
      <w:r>
        <w:rPr>
          <w:szCs w:val="24"/>
        </w:rPr>
        <w:t xml:space="preserve">. [online] DESKALERTS. Available at: </w:t>
      </w:r>
      <w:hyperlink r:id="rId49" w:history="1">
        <w:r>
          <w:rPr>
            <w:szCs w:val="24"/>
          </w:rPr>
          <w:t>https://www.alert-software.com/blog/motivate-employees-engaging-company-internal-newsletter</w:t>
        </w:r>
      </w:hyperlink>
      <w:r>
        <w:rPr>
          <w:szCs w:val="24"/>
        </w:rPr>
        <w:t xml:space="preserve"> [Accessed 23 Apr. 2024].</w:t>
      </w:r>
    </w:p>
    <w:p w14:paraId="5319ADCA" w14:textId="77777777" w:rsidR="006357A6" w:rsidRDefault="006357A6" w:rsidP="006357A6">
      <w:pPr>
        <w:autoSpaceDE w:val="0"/>
        <w:autoSpaceDN w:val="0"/>
        <w:adjustRightInd w:val="0"/>
        <w:spacing w:after="240" w:line="360" w:lineRule="auto"/>
        <w:rPr>
          <w:szCs w:val="24"/>
        </w:rPr>
      </w:pPr>
      <w:r>
        <w:rPr>
          <w:szCs w:val="24"/>
        </w:rPr>
        <w:t xml:space="preserve">Wang, Q., Hou, H. and Li, Z. (2022). Participative Leadership: </w:t>
      </w:r>
      <w:proofErr w:type="gramStart"/>
      <w:r>
        <w:rPr>
          <w:szCs w:val="24"/>
        </w:rPr>
        <w:t>a</w:t>
      </w:r>
      <w:proofErr w:type="gramEnd"/>
      <w:r>
        <w:rPr>
          <w:szCs w:val="24"/>
        </w:rPr>
        <w:t xml:space="preserve"> Literature Review and Prospects for Future Research. </w:t>
      </w:r>
      <w:r>
        <w:rPr>
          <w:i/>
          <w:iCs/>
          <w:szCs w:val="24"/>
        </w:rPr>
        <w:t>Frontiers in Psychology</w:t>
      </w:r>
      <w:r>
        <w:rPr>
          <w:szCs w:val="24"/>
        </w:rPr>
        <w:t xml:space="preserve">, [online] 13(1). Available at: </w:t>
      </w:r>
      <w:hyperlink r:id="rId50" w:history="1">
        <w:r>
          <w:rPr>
            <w:szCs w:val="24"/>
          </w:rPr>
          <w:t>https://www.ncbi.nlm.nih.gov/pmc/articles/PMC9204162/</w:t>
        </w:r>
      </w:hyperlink>
      <w:r>
        <w:rPr>
          <w:szCs w:val="24"/>
        </w:rPr>
        <w:t xml:space="preserve"> [Accessed 24 Apr. 2024].</w:t>
      </w:r>
    </w:p>
    <w:p w14:paraId="541DD109" w14:textId="77777777" w:rsidR="006357A6" w:rsidRPr="006357A6" w:rsidRDefault="006357A6" w:rsidP="006357A6">
      <w:pPr>
        <w:spacing w:line="360" w:lineRule="auto"/>
        <w:rPr>
          <w:bCs/>
          <w:sz w:val="24"/>
          <w:szCs w:val="24"/>
          <w:lang w:eastAsia="zh-TW"/>
        </w:rPr>
      </w:pPr>
    </w:p>
    <w:sectPr w:rsidR="006357A6" w:rsidRPr="006357A6" w:rsidSect="00B96A74">
      <w:pgSz w:w="11894" w:h="16834"/>
      <w:pgMar w:top="1134" w:right="1134" w:bottom="1134" w:left="1134"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2BE3C" w14:textId="77777777" w:rsidR="00B96A74" w:rsidRDefault="00B96A74">
      <w:r>
        <w:separator/>
      </w:r>
    </w:p>
  </w:endnote>
  <w:endnote w:type="continuationSeparator" w:id="0">
    <w:p w14:paraId="382E8D1E" w14:textId="77777777" w:rsidR="00B96A74" w:rsidRDefault="00B96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896869"/>
      <w:docPartObj>
        <w:docPartGallery w:val="Page Numbers (Bottom of Page)"/>
        <w:docPartUnique/>
      </w:docPartObj>
    </w:sdtPr>
    <w:sdtEndPr>
      <w:rPr>
        <w:noProof/>
      </w:rPr>
    </w:sdtEndPr>
    <w:sdtContent>
      <w:p w14:paraId="53C32217" w14:textId="6C92D453" w:rsidR="009562E9" w:rsidRDefault="009562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5CE4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F3C62" w14:textId="77777777" w:rsidR="00B96A74" w:rsidRDefault="00B96A74">
      <w:r>
        <w:separator/>
      </w:r>
    </w:p>
  </w:footnote>
  <w:footnote w:type="continuationSeparator" w:id="0">
    <w:p w14:paraId="59E42DAD" w14:textId="77777777" w:rsidR="00B96A74" w:rsidRDefault="00B96A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9A3A51"/>
    <w:multiLevelType w:val="hybridMultilevel"/>
    <w:tmpl w:val="C4384DC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E6609"/>
    <w:multiLevelType w:val="hybridMultilevel"/>
    <w:tmpl w:val="BC28D63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ED1364"/>
    <w:multiLevelType w:val="hybridMultilevel"/>
    <w:tmpl w:val="1BDAF05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660D18"/>
    <w:multiLevelType w:val="hybridMultilevel"/>
    <w:tmpl w:val="DA8EF770"/>
    <w:lvl w:ilvl="0" w:tplc="304408A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4B5677CA"/>
    <w:multiLevelType w:val="hybridMultilevel"/>
    <w:tmpl w:val="5EA8C3B2"/>
    <w:lvl w:ilvl="0" w:tplc="179644DE">
      <w:numFmt w:val="bullet"/>
      <w:lvlText w:val="•"/>
      <w:lvlJc w:val="left"/>
      <w:pPr>
        <w:ind w:left="720" w:hanging="360"/>
      </w:pPr>
      <w:rPr>
        <w:rFonts w:ascii="新細明體" w:eastAsia="新細明體" w:hAnsi="新細明體" w:cs="Arial" w:hint="eastAsia"/>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50E23962"/>
    <w:multiLevelType w:val="multilevel"/>
    <w:tmpl w:val="CBEA801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54D8382A"/>
    <w:multiLevelType w:val="hybridMultilevel"/>
    <w:tmpl w:val="38522A52"/>
    <w:lvl w:ilvl="0" w:tplc="6DB05F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58E81050"/>
    <w:multiLevelType w:val="hybridMultilevel"/>
    <w:tmpl w:val="01B867E4"/>
    <w:lvl w:ilvl="0" w:tplc="197C2DE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5D2112EB"/>
    <w:multiLevelType w:val="hybridMultilevel"/>
    <w:tmpl w:val="DEA2961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5E5A637A"/>
    <w:multiLevelType w:val="hybridMultilevel"/>
    <w:tmpl w:val="0FEEA3F0"/>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E85F02"/>
    <w:multiLevelType w:val="hybridMultilevel"/>
    <w:tmpl w:val="4550A410"/>
    <w:lvl w:ilvl="0" w:tplc="08090001">
      <w:start w:val="1"/>
      <w:numFmt w:val="bullet"/>
      <w:lvlText w:val=""/>
      <w:lvlJc w:val="left"/>
      <w:pPr>
        <w:ind w:left="1560" w:hanging="480"/>
      </w:pPr>
      <w:rPr>
        <w:rFonts w:ascii="Symbol" w:hAnsi="Symbol" w:hint="default"/>
      </w:rPr>
    </w:lvl>
    <w:lvl w:ilvl="1" w:tplc="04090003" w:tentative="1">
      <w:start w:val="1"/>
      <w:numFmt w:val="bullet"/>
      <w:lvlText w:val=""/>
      <w:lvlJc w:val="left"/>
      <w:pPr>
        <w:ind w:left="2040" w:hanging="480"/>
      </w:pPr>
      <w:rPr>
        <w:rFonts w:ascii="Wingdings" w:hAnsi="Wingdings" w:hint="default"/>
      </w:rPr>
    </w:lvl>
    <w:lvl w:ilvl="2" w:tplc="04090005" w:tentative="1">
      <w:start w:val="1"/>
      <w:numFmt w:val="bullet"/>
      <w:lvlText w:val=""/>
      <w:lvlJc w:val="left"/>
      <w:pPr>
        <w:ind w:left="2520" w:hanging="480"/>
      </w:pPr>
      <w:rPr>
        <w:rFonts w:ascii="Wingdings" w:hAnsi="Wingdings" w:hint="default"/>
      </w:rPr>
    </w:lvl>
    <w:lvl w:ilvl="3" w:tplc="04090001" w:tentative="1">
      <w:start w:val="1"/>
      <w:numFmt w:val="bullet"/>
      <w:lvlText w:val=""/>
      <w:lvlJc w:val="left"/>
      <w:pPr>
        <w:ind w:left="3000" w:hanging="480"/>
      </w:pPr>
      <w:rPr>
        <w:rFonts w:ascii="Wingdings" w:hAnsi="Wingdings" w:hint="default"/>
      </w:rPr>
    </w:lvl>
    <w:lvl w:ilvl="4" w:tplc="04090003" w:tentative="1">
      <w:start w:val="1"/>
      <w:numFmt w:val="bullet"/>
      <w:lvlText w:val=""/>
      <w:lvlJc w:val="left"/>
      <w:pPr>
        <w:ind w:left="3480" w:hanging="480"/>
      </w:pPr>
      <w:rPr>
        <w:rFonts w:ascii="Wingdings" w:hAnsi="Wingdings" w:hint="default"/>
      </w:rPr>
    </w:lvl>
    <w:lvl w:ilvl="5" w:tplc="04090005" w:tentative="1">
      <w:start w:val="1"/>
      <w:numFmt w:val="bullet"/>
      <w:lvlText w:val=""/>
      <w:lvlJc w:val="left"/>
      <w:pPr>
        <w:ind w:left="3960" w:hanging="480"/>
      </w:pPr>
      <w:rPr>
        <w:rFonts w:ascii="Wingdings" w:hAnsi="Wingdings" w:hint="default"/>
      </w:rPr>
    </w:lvl>
    <w:lvl w:ilvl="6" w:tplc="04090001" w:tentative="1">
      <w:start w:val="1"/>
      <w:numFmt w:val="bullet"/>
      <w:lvlText w:val=""/>
      <w:lvlJc w:val="left"/>
      <w:pPr>
        <w:ind w:left="4440" w:hanging="480"/>
      </w:pPr>
      <w:rPr>
        <w:rFonts w:ascii="Wingdings" w:hAnsi="Wingdings" w:hint="default"/>
      </w:rPr>
    </w:lvl>
    <w:lvl w:ilvl="7" w:tplc="04090003" w:tentative="1">
      <w:start w:val="1"/>
      <w:numFmt w:val="bullet"/>
      <w:lvlText w:val=""/>
      <w:lvlJc w:val="left"/>
      <w:pPr>
        <w:ind w:left="4920" w:hanging="480"/>
      </w:pPr>
      <w:rPr>
        <w:rFonts w:ascii="Wingdings" w:hAnsi="Wingdings" w:hint="default"/>
      </w:rPr>
    </w:lvl>
    <w:lvl w:ilvl="8" w:tplc="04090005" w:tentative="1">
      <w:start w:val="1"/>
      <w:numFmt w:val="bullet"/>
      <w:lvlText w:val=""/>
      <w:lvlJc w:val="left"/>
      <w:pPr>
        <w:ind w:left="5400" w:hanging="480"/>
      </w:pPr>
      <w:rPr>
        <w:rFonts w:ascii="Wingdings" w:hAnsi="Wingdings" w:hint="default"/>
      </w:rPr>
    </w:lvl>
  </w:abstractNum>
  <w:num w:numId="1" w16cid:durableId="575172197">
    <w:abstractNumId w:val="1"/>
  </w:num>
  <w:num w:numId="2" w16cid:durableId="2013532250">
    <w:abstractNumId w:val="12"/>
  </w:num>
  <w:num w:numId="3" w16cid:durableId="2109617470">
    <w:abstractNumId w:val="27"/>
  </w:num>
  <w:num w:numId="4" w16cid:durableId="1176194883">
    <w:abstractNumId w:val="15"/>
  </w:num>
  <w:num w:numId="5" w16cid:durableId="821241071">
    <w:abstractNumId w:val="10"/>
  </w:num>
  <w:num w:numId="6" w16cid:durableId="1700666434">
    <w:abstractNumId w:val="26"/>
  </w:num>
  <w:num w:numId="7" w16cid:durableId="1957132734">
    <w:abstractNumId w:val="2"/>
  </w:num>
  <w:num w:numId="8" w16cid:durableId="1143237597">
    <w:abstractNumId w:val="24"/>
  </w:num>
  <w:num w:numId="9" w16cid:durableId="37753108">
    <w:abstractNumId w:val="13"/>
  </w:num>
  <w:num w:numId="10" w16cid:durableId="2127962766">
    <w:abstractNumId w:val="6"/>
  </w:num>
  <w:num w:numId="11" w16cid:durableId="379090173">
    <w:abstractNumId w:val="7"/>
  </w:num>
  <w:num w:numId="12" w16cid:durableId="1683119651">
    <w:abstractNumId w:val="11"/>
  </w:num>
  <w:num w:numId="13" w16cid:durableId="2106000310">
    <w:abstractNumId w:val="23"/>
  </w:num>
  <w:num w:numId="14" w16cid:durableId="863448317">
    <w:abstractNumId w:val="3"/>
  </w:num>
  <w:num w:numId="15" w16cid:durableId="63838988">
    <w:abstractNumId w:val="0"/>
  </w:num>
  <w:num w:numId="16" w16cid:durableId="681247090">
    <w:abstractNumId w:val="9"/>
  </w:num>
  <w:num w:numId="17" w16cid:durableId="33064333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41233575">
    <w:abstractNumId w:val="22"/>
  </w:num>
  <w:num w:numId="19" w16cid:durableId="1627930683">
    <w:abstractNumId w:val="17"/>
  </w:num>
  <w:num w:numId="20" w16cid:durableId="1926915388">
    <w:abstractNumId w:val="4"/>
  </w:num>
  <w:num w:numId="21" w16cid:durableId="489712455">
    <w:abstractNumId w:val="28"/>
  </w:num>
  <w:num w:numId="22" w16cid:durableId="1929925955">
    <w:abstractNumId w:val="20"/>
  </w:num>
  <w:num w:numId="23" w16cid:durableId="1289315334">
    <w:abstractNumId w:val="16"/>
  </w:num>
  <w:num w:numId="24" w16cid:durableId="2009093721">
    <w:abstractNumId w:val="21"/>
  </w:num>
  <w:num w:numId="25" w16cid:durableId="2059235482">
    <w:abstractNumId w:val="8"/>
  </w:num>
  <w:num w:numId="26" w16cid:durableId="1134524451">
    <w:abstractNumId w:val="5"/>
  </w:num>
  <w:num w:numId="27" w16cid:durableId="1557549809">
    <w:abstractNumId w:val="18"/>
  </w:num>
  <w:num w:numId="28" w16cid:durableId="1811678119">
    <w:abstractNumId w:val="14"/>
  </w:num>
  <w:num w:numId="29" w16cid:durableId="53589628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33CF"/>
    <w:rsid w:val="00050AF9"/>
    <w:rsid w:val="00075A63"/>
    <w:rsid w:val="000822E5"/>
    <w:rsid w:val="00083056"/>
    <w:rsid w:val="00092C2D"/>
    <w:rsid w:val="000971FC"/>
    <w:rsid w:val="0009743B"/>
    <w:rsid w:val="000A2A3A"/>
    <w:rsid w:val="000A492A"/>
    <w:rsid w:val="000B6520"/>
    <w:rsid w:val="000C4F03"/>
    <w:rsid w:val="000D2F80"/>
    <w:rsid w:val="000D3533"/>
    <w:rsid w:val="000D5341"/>
    <w:rsid w:val="000E38B2"/>
    <w:rsid w:val="000E413A"/>
    <w:rsid w:val="000E471A"/>
    <w:rsid w:val="000F5AA3"/>
    <w:rsid w:val="00100396"/>
    <w:rsid w:val="00100B5C"/>
    <w:rsid w:val="00102AEC"/>
    <w:rsid w:val="00103507"/>
    <w:rsid w:val="001044E5"/>
    <w:rsid w:val="00106F1C"/>
    <w:rsid w:val="001106E9"/>
    <w:rsid w:val="00124CA5"/>
    <w:rsid w:val="00130AD1"/>
    <w:rsid w:val="0013264F"/>
    <w:rsid w:val="00134F77"/>
    <w:rsid w:val="00152E9D"/>
    <w:rsid w:val="00154487"/>
    <w:rsid w:val="0017512A"/>
    <w:rsid w:val="0018571D"/>
    <w:rsid w:val="00196958"/>
    <w:rsid w:val="001A0D5A"/>
    <w:rsid w:val="001A1369"/>
    <w:rsid w:val="001A1E39"/>
    <w:rsid w:val="001A24F3"/>
    <w:rsid w:val="001B16D9"/>
    <w:rsid w:val="001B405C"/>
    <w:rsid w:val="001B5F45"/>
    <w:rsid w:val="001C245F"/>
    <w:rsid w:val="001D1214"/>
    <w:rsid w:val="001D477D"/>
    <w:rsid w:val="001D4E06"/>
    <w:rsid w:val="001E1050"/>
    <w:rsid w:val="001E1E1F"/>
    <w:rsid w:val="001E2007"/>
    <w:rsid w:val="001E53C6"/>
    <w:rsid w:val="001E57C1"/>
    <w:rsid w:val="001E6C32"/>
    <w:rsid w:val="001F07EF"/>
    <w:rsid w:val="001F50B6"/>
    <w:rsid w:val="001F63C8"/>
    <w:rsid w:val="001F6D7A"/>
    <w:rsid w:val="002170B5"/>
    <w:rsid w:val="00224AC2"/>
    <w:rsid w:val="00226881"/>
    <w:rsid w:val="0022746E"/>
    <w:rsid w:val="00235F71"/>
    <w:rsid w:val="002444CA"/>
    <w:rsid w:val="002466CE"/>
    <w:rsid w:val="00254616"/>
    <w:rsid w:val="00260DE6"/>
    <w:rsid w:val="002630C5"/>
    <w:rsid w:val="00270D18"/>
    <w:rsid w:val="00273FEE"/>
    <w:rsid w:val="0028204E"/>
    <w:rsid w:val="00285917"/>
    <w:rsid w:val="0028591B"/>
    <w:rsid w:val="00291841"/>
    <w:rsid w:val="002B5016"/>
    <w:rsid w:val="002C449B"/>
    <w:rsid w:val="002C4577"/>
    <w:rsid w:val="002C59E4"/>
    <w:rsid w:val="002C6040"/>
    <w:rsid w:val="002D5B3F"/>
    <w:rsid w:val="002E272E"/>
    <w:rsid w:val="002F5778"/>
    <w:rsid w:val="00303BF6"/>
    <w:rsid w:val="0030673D"/>
    <w:rsid w:val="00311300"/>
    <w:rsid w:val="003223E0"/>
    <w:rsid w:val="003266E0"/>
    <w:rsid w:val="00327E12"/>
    <w:rsid w:val="00332B78"/>
    <w:rsid w:val="00337180"/>
    <w:rsid w:val="003414D4"/>
    <w:rsid w:val="0035129C"/>
    <w:rsid w:val="00352C4A"/>
    <w:rsid w:val="00362560"/>
    <w:rsid w:val="003732FD"/>
    <w:rsid w:val="003753B2"/>
    <w:rsid w:val="00376559"/>
    <w:rsid w:val="00382BAA"/>
    <w:rsid w:val="00384D73"/>
    <w:rsid w:val="0038526B"/>
    <w:rsid w:val="0038682F"/>
    <w:rsid w:val="00393EB6"/>
    <w:rsid w:val="003941B7"/>
    <w:rsid w:val="00395B93"/>
    <w:rsid w:val="003A20F8"/>
    <w:rsid w:val="003A3CE5"/>
    <w:rsid w:val="003B366F"/>
    <w:rsid w:val="003B3F9D"/>
    <w:rsid w:val="003B6C95"/>
    <w:rsid w:val="003E5751"/>
    <w:rsid w:val="003F0DD8"/>
    <w:rsid w:val="003F31C8"/>
    <w:rsid w:val="004046A9"/>
    <w:rsid w:val="00404C50"/>
    <w:rsid w:val="00423934"/>
    <w:rsid w:val="00426244"/>
    <w:rsid w:val="004331B3"/>
    <w:rsid w:val="00441593"/>
    <w:rsid w:val="0046071A"/>
    <w:rsid w:val="00462432"/>
    <w:rsid w:val="00463C9B"/>
    <w:rsid w:val="00464591"/>
    <w:rsid w:val="00470A38"/>
    <w:rsid w:val="00476C8F"/>
    <w:rsid w:val="00484A2E"/>
    <w:rsid w:val="004874DE"/>
    <w:rsid w:val="00494544"/>
    <w:rsid w:val="004B5334"/>
    <w:rsid w:val="004B6C14"/>
    <w:rsid w:val="004C4016"/>
    <w:rsid w:val="004C4F19"/>
    <w:rsid w:val="004C7239"/>
    <w:rsid w:val="004D5E9B"/>
    <w:rsid w:val="004D63D9"/>
    <w:rsid w:val="004E15F8"/>
    <w:rsid w:val="004E436F"/>
    <w:rsid w:val="004E6585"/>
    <w:rsid w:val="004E7359"/>
    <w:rsid w:val="004F3121"/>
    <w:rsid w:val="0050249F"/>
    <w:rsid w:val="00506E1E"/>
    <w:rsid w:val="0050773C"/>
    <w:rsid w:val="00507F35"/>
    <w:rsid w:val="00524566"/>
    <w:rsid w:val="00530BEF"/>
    <w:rsid w:val="00543477"/>
    <w:rsid w:val="00552351"/>
    <w:rsid w:val="00553EC3"/>
    <w:rsid w:val="0055625B"/>
    <w:rsid w:val="00561F00"/>
    <w:rsid w:val="00562C4E"/>
    <w:rsid w:val="00562DEC"/>
    <w:rsid w:val="0057538C"/>
    <w:rsid w:val="00576AB4"/>
    <w:rsid w:val="00577917"/>
    <w:rsid w:val="005830DF"/>
    <w:rsid w:val="00590667"/>
    <w:rsid w:val="005969E2"/>
    <w:rsid w:val="00597A30"/>
    <w:rsid w:val="005A1689"/>
    <w:rsid w:val="005B61CD"/>
    <w:rsid w:val="005D1D58"/>
    <w:rsid w:val="005D432C"/>
    <w:rsid w:val="005E09BF"/>
    <w:rsid w:val="005E116B"/>
    <w:rsid w:val="005E285E"/>
    <w:rsid w:val="005E72F8"/>
    <w:rsid w:val="005F0579"/>
    <w:rsid w:val="005F181F"/>
    <w:rsid w:val="005F3A53"/>
    <w:rsid w:val="006062A3"/>
    <w:rsid w:val="00610E08"/>
    <w:rsid w:val="00610FE4"/>
    <w:rsid w:val="006140BF"/>
    <w:rsid w:val="006161BE"/>
    <w:rsid w:val="00620787"/>
    <w:rsid w:val="00622E25"/>
    <w:rsid w:val="00630EF8"/>
    <w:rsid w:val="00632434"/>
    <w:rsid w:val="0063478F"/>
    <w:rsid w:val="006357A6"/>
    <w:rsid w:val="00640CF8"/>
    <w:rsid w:val="00644256"/>
    <w:rsid w:val="00645549"/>
    <w:rsid w:val="00661D6F"/>
    <w:rsid w:val="006628E9"/>
    <w:rsid w:val="0066725E"/>
    <w:rsid w:val="00667B04"/>
    <w:rsid w:val="006716C7"/>
    <w:rsid w:val="006728B0"/>
    <w:rsid w:val="00676241"/>
    <w:rsid w:val="00681208"/>
    <w:rsid w:val="00681FA9"/>
    <w:rsid w:val="00691578"/>
    <w:rsid w:val="00691EA9"/>
    <w:rsid w:val="006934D4"/>
    <w:rsid w:val="00695931"/>
    <w:rsid w:val="006A08ED"/>
    <w:rsid w:val="006A6DC3"/>
    <w:rsid w:val="006C1480"/>
    <w:rsid w:val="006D4214"/>
    <w:rsid w:val="006D49ED"/>
    <w:rsid w:val="006D55CE"/>
    <w:rsid w:val="006D637A"/>
    <w:rsid w:val="006D6B5E"/>
    <w:rsid w:val="006D6F24"/>
    <w:rsid w:val="006E3E4E"/>
    <w:rsid w:val="006F1715"/>
    <w:rsid w:val="006F2470"/>
    <w:rsid w:val="006F45BF"/>
    <w:rsid w:val="006F60E0"/>
    <w:rsid w:val="00702F71"/>
    <w:rsid w:val="007366DF"/>
    <w:rsid w:val="00744934"/>
    <w:rsid w:val="00754991"/>
    <w:rsid w:val="00757839"/>
    <w:rsid w:val="00770C81"/>
    <w:rsid w:val="007817F7"/>
    <w:rsid w:val="00790368"/>
    <w:rsid w:val="00791024"/>
    <w:rsid w:val="00793F0A"/>
    <w:rsid w:val="007A2657"/>
    <w:rsid w:val="007C682C"/>
    <w:rsid w:val="007D2385"/>
    <w:rsid w:val="007E6F99"/>
    <w:rsid w:val="007F214F"/>
    <w:rsid w:val="00800069"/>
    <w:rsid w:val="008042F0"/>
    <w:rsid w:val="008310A0"/>
    <w:rsid w:val="00835D29"/>
    <w:rsid w:val="00842E7F"/>
    <w:rsid w:val="008440FE"/>
    <w:rsid w:val="008508AB"/>
    <w:rsid w:val="00852933"/>
    <w:rsid w:val="008566E5"/>
    <w:rsid w:val="008566FE"/>
    <w:rsid w:val="00865B46"/>
    <w:rsid w:val="00876776"/>
    <w:rsid w:val="00881D28"/>
    <w:rsid w:val="00896134"/>
    <w:rsid w:val="008A62BC"/>
    <w:rsid w:val="008B43E7"/>
    <w:rsid w:val="008C03E8"/>
    <w:rsid w:val="008D763F"/>
    <w:rsid w:val="008F036F"/>
    <w:rsid w:val="008F1308"/>
    <w:rsid w:val="008F1B84"/>
    <w:rsid w:val="008F78C2"/>
    <w:rsid w:val="009023B8"/>
    <w:rsid w:val="00904568"/>
    <w:rsid w:val="0090624E"/>
    <w:rsid w:val="00911394"/>
    <w:rsid w:val="00920725"/>
    <w:rsid w:val="00923EF2"/>
    <w:rsid w:val="00926D25"/>
    <w:rsid w:val="00926E9D"/>
    <w:rsid w:val="00932C6E"/>
    <w:rsid w:val="00933F10"/>
    <w:rsid w:val="009433C5"/>
    <w:rsid w:val="009562E9"/>
    <w:rsid w:val="00965881"/>
    <w:rsid w:val="00970CEB"/>
    <w:rsid w:val="00972A13"/>
    <w:rsid w:val="0097690A"/>
    <w:rsid w:val="009871FF"/>
    <w:rsid w:val="00990799"/>
    <w:rsid w:val="00995D51"/>
    <w:rsid w:val="009A0631"/>
    <w:rsid w:val="009A684E"/>
    <w:rsid w:val="009B10ED"/>
    <w:rsid w:val="009D3EA4"/>
    <w:rsid w:val="009D649C"/>
    <w:rsid w:val="009E4BC1"/>
    <w:rsid w:val="009F0569"/>
    <w:rsid w:val="009F5CB2"/>
    <w:rsid w:val="00A0313D"/>
    <w:rsid w:val="00A03BB8"/>
    <w:rsid w:val="00A16FAC"/>
    <w:rsid w:val="00A23989"/>
    <w:rsid w:val="00A3505D"/>
    <w:rsid w:val="00A35538"/>
    <w:rsid w:val="00A4036F"/>
    <w:rsid w:val="00A406E5"/>
    <w:rsid w:val="00A44163"/>
    <w:rsid w:val="00A4641C"/>
    <w:rsid w:val="00A55876"/>
    <w:rsid w:val="00A67B9D"/>
    <w:rsid w:val="00A67FB1"/>
    <w:rsid w:val="00A75D93"/>
    <w:rsid w:val="00A83019"/>
    <w:rsid w:val="00A85BFE"/>
    <w:rsid w:val="00A970FF"/>
    <w:rsid w:val="00AA7D88"/>
    <w:rsid w:val="00AB41CF"/>
    <w:rsid w:val="00AB6FE7"/>
    <w:rsid w:val="00AB7AD7"/>
    <w:rsid w:val="00AC5F32"/>
    <w:rsid w:val="00AD2430"/>
    <w:rsid w:val="00AD7A98"/>
    <w:rsid w:val="00AE41A6"/>
    <w:rsid w:val="00AF0E34"/>
    <w:rsid w:val="00AF271D"/>
    <w:rsid w:val="00AF56C2"/>
    <w:rsid w:val="00B004E6"/>
    <w:rsid w:val="00B01A50"/>
    <w:rsid w:val="00B0744D"/>
    <w:rsid w:val="00B10CF0"/>
    <w:rsid w:val="00B15F1A"/>
    <w:rsid w:val="00B404BC"/>
    <w:rsid w:val="00B40E40"/>
    <w:rsid w:val="00B50EA8"/>
    <w:rsid w:val="00B64082"/>
    <w:rsid w:val="00B72325"/>
    <w:rsid w:val="00B72EC6"/>
    <w:rsid w:val="00B803DD"/>
    <w:rsid w:val="00B81AD3"/>
    <w:rsid w:val="00B829D8"/>
    <w:rsid w:val="00B84B5B"/>
    <w:rsid w:val="00B86446"/>
    <w:rsid w:val="00B87259"/>
    <w:rsid w:val="00B956FA"/>
    <w:rsid w:val="00B96A74"/>
    <w:rsid w:val="00BA1176"/>
    <w:rsid w:val="00BB76B0"/>
    <w:rsid w:val="00BC6519"/>
    <w:rsid w:val="00BC787A"/>
    <w:rsid w:val="00BD0CE3"/>
    <w:rsid w:val="00BE0791"/>
    <w:rsid w:val="00BE0B01"/>
    <w:rsid w:val="00BE79C7"/>
    <w:rsid w:val="00BF18BD"/>
    <w:rsid w:val="00BF3CB5"/>
    <w:rsid w:val="00C01A3F"/>
    <w:rsid w:val="00C073F1"/>
    <w:rsid w:val="00C1285B"/>
    <w:rsid w:val="00C1361B"/>
    <w:rsid w:val="00C14E1F"/>
    <w:rsid w:val="00C21651"/>
    <w:rsid w:val="00C315AF"/>
    <w:rsid w:val="00C36C91"/>
    <w:rsid w:val="00C36D9A"/>
    <w:rsid w:val="00C44A72"/>
    <w:rsid w:val="00C55CD7"/>
    <w:rsid w:val="00C61FC2"/>
    <w:rsid w:val="00C67E2D"/>
    <w:rsid w:val="00C705F9"/>
    <w:rsid w:val="00C80F0F"/>
    <w:rsid w:val="00C8667A"/>
    <w:rsid w:val="00C873FE"/>
    <w:rsid w:val="00C93BCB"/>
    <w:rsid w:val="00CB2BD7"/>
    <w:rsid w:val="00CC241A"/>
    <w:rsid w:val="00CD1282"/>
    <w:rsid w:val="00CD353D"/>
    <w:rsid w:val="00CE08E1"/>
    <w:rsid w:val="00CE4035"/>
    <w:rsid w:val="00CE5975"/>
    <w:rsid w:val="00CE65AB"/>
    <w:rsid w:val="00CE6AB1"/>
    <w:rsid w:val="00CF4266"/>
    <w:rsid w:val="00D02B4B"/>
    <w:rsid w:val="00D115D1"/>
    <w:rsid w:val="00D22A66"/>
    <w:rsid w:val="00D22D9C"/>
    <w:rsid w:val="00D238FB"/>
    <w:rsid w:val="00D241F1"/>
    <w:rsid w:val="00D275CB"/>
    <w:rsid w:val="00D30DFA"/>
    <w:rsid w:val="00D40A8A"/>
    <w:rsid w:val="00D463A5"/>
    <w:rsid w:val="00D4710D"/>
    <w:rsid w:val="00D47D25"/>
    <w:rsid w:val="00D62ACD"/>
    <w:rsid w:val="00D64E98"/>
    <w:rsid w:val="00D771B5"/>
    <w:rsid w:val="00D80719"/>
    <w:rsid w:val="00D97CED"/>
    <w:rsid w:val="00DA36EE"/>
    <w:rsid w:val="00DB116D"/>
    <w:rsid w:val="00DB444C"/>
    <w:rsid w:val="00DD17CC"/>
    <w:rsid w:val="00DD60C9"/>
    <w:rsid w:val="00DD7C50"/>
    <w:rsid w:val="00DE217A"/>
    <w:rsid w:val="00DE3041"/>
    <w:rsid w:val="00DF29D8"/>
    <w:rsid w:val="00DF321B"/>
    <w:rsid w:val="00E00259"/>
    <w:rsid w:val="00E10118"/>
    <w:rsid w:val="00E122D6"/>
    <w:rsid w:val="00E200D0"/>
    <w:rsid w:val="00E230E0"/>
    <w:rsid w:val="00E51AAC"/>
    <w:rsid w:val="00E55906"/>
    <w:rsid w:val="00E61D43"/>
    <w:rsid w:val="00E66CC0"/>
    <w:rsid w:val="00E728A9"/>
    <w:rsid w:val="00E75409"/>
    <w:rsid w:val="00E7575F"/>
    <w:rsid w:val="00E807D9"/>
    <w:rsid w:val="00E86B5E"/>
    <w:rsid w:val="00E92E61"/>
    <w:rsid w:val="00E95E05"/>
    <w:rsid w:val="00EA03F3"/>
    <w:rsid w:val="00EA0F4E"/>
    <w:rsid w:val="00EA295B"/>
    <w:rsid w:val="00EA3B9B"/>
    <w:rsid w:val="00EA5CAB"/>
    <w:rsid w:val="00EA6801"/>
    <w:rsid w:val="00EB446C"/>
    <w:rsid w:val="00EB4F96"/>
    <w:rsid w:val="00ED7072"/>
    <w:rsid w:val="00EE2B30"/>
    <w:rsid w:val="00EE3132"/>
    <w:rsid w:val="00EE3D9D"/>
    <w:rsid w:val="00EE51FA"/>
    <w:rsid w:val="00EE6F25"/>
    <w:rsid w:val="00F02126"/>
    <w:rsid w:val="00F03D85"/>
    <w:rsid w:val="00F07C8C"/>
    <w:rsid w:val="00F10354"/>
    <w:rsid w:val="00F249F1"/>
    <w:rsid w:val="00F25B9D"/>
    <w:rsid w:val="00F2664E"/>
    <w:rsid w:val="00F31163"/>
    <w:rsid w:val="00F31C04"/>
    <w:rsid w:val="00F442A7"/>
    <w:rsid w:val="00F45764"/>
    <w:rsid w:val="00F4686E"/>
    <w:rsid w:val="00F57A89"/>
    <w:rsid w:val="00F61A20"/>
    <w:rsid w:val="00F63DD9"/>
    <w:rsid w:val="00F66F1A"/>
    <w:rsid w:val="00F67644"/>
    <w:rsid w:val="00F80B8A"/>
    <w:rsid w:val="00F81B2E"/>
    <w:rsid w:val="00F8381F"/>
    <w:rsid w:val="00F83BCE"/>
    <w:rsid w:val="00F90D13"/>
    <w:rsid w:val="00F9462F"/>
    <w:rsid w:val="00FA04CD"/>
    <w:rsid w:val="00FA25F5"/>
    <w:rsid w:val="00FA2810"/>
    <w:rsid w:val="00FA68F8"/>
    <w:rsid w:val="00FB1DC0"/>
    <w:rsid w:val="00FB3B4E"/>
    <w:rsid w:val="00FB4521"/>
    <w:rsid w:val="00FB4F84"/>
    <w:rsid w:val="00FB5CF8"/>
    <w:rsid w:val="00FC6EE1"/>
    <w:rsid w:val="00FD0E08"/>
    <w:rsid w:val="00FD6C80"/>
    <w:rsid w:val="00FE4D56"/>
    <w:rsid w:val="00FE5651"/>
    <w:rsid w:val="00FF127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48A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xxcontentpasted0">
    <w:name w:val="x_x_contentpasted0"/>
    <w:basedOn w:val="DefaultParagraphFont"/>
    <w:rsid w:val="001A0D5A"/>
  </w:style>
  <w:style w:type="character" w:customStyle="1" w:styleId="normaltextrun">
    <w:name w:val="normaltextrun"/>
    <w:basedOn w:val="DefaultParagraphFont"/>
    <w:rsid w:val="00A0313D"/>
  </w:style>
  <w:style w:type="character" w:customStyle="1" w:styleId="eop">
    <w:name w:val="eop"/>
    <w:basedOn w:val="DefaultParagraphFont"/>
    <w:rsid w:val="00A0313D"/>
  </w:style>
  <w:style w:type="paragraph" w:customStyle="1" w:styleId="paragraph">
    <w:name w:val="paragraph"/>
    <w:basedOn w:val="Normal"/>
    <w:rsid w:val="00A0313D"/>
    <w:pPr>
      <w:spacing w:before="100" w:beforeAutospacing="1" w:after="100" w:afterAutospacing="1"/>
    </w:pPr>
    <w:rPr>
      <w:rFonts w:eastAsia="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300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619876">
      <w:bodyDiv w:val="1"/>
      <w:marLeft w:val="0"/>
      <w:marRight w:val="0"/>
      <w:marTop w:val="0"/>
      <w:marBottom w:val="0"/>
      <w:divBdr>
        <w:top w:val="none" w:sz="0" w:space="0" w:color="auto"/>
        <w:left w:val="none" w:sz="0" w:space="0" w:color="auto"/>
        <w:bottom w:val="none" w:sz="0" w:space="0" w:color="auto"/>
        <w:right w:val="none" w:sz="0" w:space="0" w:color="auto"/>
      </w:divBdr>
    </w:div>
    <w:div w:id="632096721">
      <w:bodyDiv w:val="1"/>
      <w:marLeft w:val="0"/>
      <w:marRight w:val="0"/>
      <w:marTop w:val="0"/>
      <w:marBottom w:val="0"/>
      <w:divBdr>
        <w:top w:val="none" w:sz="0" w:space="0" w:color="auto"/>
        <w:left w:val="none" w:sz="0" w:space="0" w:color="auto"/>
        <w:bottom w:val="none" w:sz="0" w:space="0" w:color="auto"/>
        <w:right w:val="none" w:sz="0" w:space="0" w:color="auto"/>
      </w:divBdr>
      <w:divsChild>
        <w:div w:id="1122459188">
          <w:marLeft w:val="0"/>
          <w:marRight w:val="0"/>
          <w:marTop w:val="0"/>
          <w:marBottom w:val="0"/>
          <w:divBdr>
            <w:top w:val="none" w:sz="0" w:space="0" w:color="auto"/>
            <w:left w:val="none" w:sz="0" w:space="0" w:color="auto"/>
            <w:bottom w:val="none" w:sz="0" w:space="0" w:color="auto"/>
            <w:right w:val="none" w:sz="0" w:space="0" w:color="auto"/>
          </w:divBdr>
        </w:div>
      </w:divsChild>
    </w:div>
    <w:div w:id="658772382">
      <w:bodyDiv w:val="1"/>
      <w:marLeft w:val="0"/>
      <w:marRight w:val="0"/>
      <w:marTop w:val="0"/>
      <w:marBottom w:val="0"/>
      <w:divBdr>
        <w:top w:val="none" w:sz="0" w:space="0" w:color="auto"/>
        <w:left w:val="none" w:sz="0" w:space="0" w:color="auto"/>
        <w:bottom w:val="none" w:sz="0" w:space="0" w:color="auto"/>
        <w:right w:val="none" w:sz="0" w:space="0" w:color="auto"/>
      </w:divBdr>
    </w:div>
    <w:div w:id="8384256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84990">
      <w:bodyDiv w:val="1"/>
      <w:marLeft w:val="0"/>
      <w:marRight w:val="0"/>
      <w:marTop w:val="0"/>
      <w:marBottom w:val="0"/>
      <w:divBdr>
        <w:top w:val="none" w:sz="0" w:space="0" w:color="auto"/>
        <w:left w:val="none" w:sz="0" w:space="0" w:color="auto"/>
        <w:bottom w:val="none" w:sz="0" w:space="0" w:color="auto"/>
        <w:right w:val="none" w:sz="0" w:space="0" w:color="auto"/>
      </w:divBdr>
    </w:div>
    <w:div w:id="1494175980">
      <w:bodyDiv w:val="1"/>
      <w:marLeft w:val="0"/>
      <w:marRight w:val="0"/>
      <w:marTop w:val="0"/>
      <w:marBottom w:val="0"/>
      <w:divBdr>
        <w:top w:val="none" w:sz="0" w:space="0" w:color="auto"/>
        <w:left w:val="none" w:sz="0" w:space="0" w:color="auto"/>
        <w:bottom w:val="none" w:sz="0" w:space="0" w:color="auto"/>
        <w:right w:val="none" w:sz="0" w:space="0" w:color="auto"/>
      </w:divBdr>
    </w:div>
    <w:div w:id="1587498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113239">
      <w:bodyDiv w:val="1"/>
      <w:marLeft w:val="0"/>
      <w:marRight w:val="0"/>
      <w:marTop w:val="0"/>
      <w:marBottom w:val="0"/>
      <w:divBdr>
        <w:top w:val="none" w:sz="0" w:space="0" w:color="auto"/>
        <w:left w:val="none" w:sz="0" w:space="0" w:color="auto"/>
        <w:bottom w:val="none" w:sz="0" w:space="0" w:color="auto"/>
        <w:right w:val="none" w:sz="0" w:space="0" w:color="auto"/>
      </w:divBdr>
    </w:div>
    <w:div w:id="1812284495">
      <w:bodyDiv w:val="1"/>
      <w:marLeft w:val="0"/>
      <w:marRight w:val="0"/>
      <w:marTop w:val="0"/>
      <w:marBottom w:val="0"/>
      <w:divBdr>
        <w:top w:val="none" w:sz="0" w:space="0" w:color="auto"/>
        <w:left w:val="none" w:sz="0" w:space="0" w:color="auto"/>
        <w:bottom w:val="none" w:sz="0" w:space="0" w:color="auto"/>
        <w:right w:val="none" w:sz="0" w:space="0" w:color="auto"/>
      </w:divBdr>
    </w:div>
    <w:div w:id="1879317575">
      <w:bodyDiv w:val="1"/>
      <w:marLeft w:val="0"/>
      <w:marRight w:val="0"/>
      <w:marTop w:val="0"/>
      <w:marBottom w:val="0"/>
      <w:divBdr>
        <w:top w:val="none" w:sz="0" w:space="0" w:color="auto"/>
        <w:left w:val="none" w:sz="0" w:space="0" w:color="auto"/>
        <w:bottom w:val="none" w:sz="0" w:space="0" w:color="auto"/>
        <w:right w:val="none" w:sz="0" w:space="0" w:color="auto"/>
      </w:divBdr>
    </w:div>
    <w:div w:id="2111313328">
      <w:bodyDiv w:val="1"/>
      <w:marLeft w:val="0"/>
      <w:marRight w:val="0"/>
      <w:marTop w:val="0"/>
      <w:marBottom w:val="0"/>
      <w:divBdr>
        <w:top w:val="none" w:sz="0" w:space="0" w:color="auto"/>
        <w:left w:val="none" w:sz="0" w:space="0" w:color="auto"/>
        <w:bottom w:val="none" w:sz="0" w:space="0" w:color="auto"/>
        <w:right w:val="none" w:sz="0" w:space="0" w:color="auto"/>
      </w:divBdr>
      <w:divsChild>
        <w:div w:id="19489237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hr.mit.edu/learning-topics/change/articles/force-field" TargetMode="External"/><Relationship Id="rId26" Type="http://schemas.openxmlformats.org/officeDocument/2006/relationships/hyperlink" Target="https://www.hk01.com/%E5%B0%88%E9%A1%8C%E4%BA%BA%E8%A8%AA/830189/%E5%B0%88%E8%A8%AA-%E5%A4%A7%E5%BF%AB%E6%B4%BB%E8%B5%B0%E9%81%8E%E5%8D%8A%E4%B8%96%E7%B4%80-%E8%88%B5%E6%89%8B%E6%86%B6%E8%BF%B0%E6%9C%80%E5%A4%A7%E5%8D%B1%E6%A9%9F-%E6%89%9A%E8%B5%B7%E5%BF%83%E8%82%9D%E9%BD%8A%E5%BF%83%E6%94%B9" TargetMode="External"/><Relationship Id="rId39" Type="http://schemas.openxmlformats.org/officeDocument/2006/relationships/hyperlink" Target="https://www.forbes.com/sites/forbesbusinesscouncil/2023/06/08/the-future-of-business-leadership-embracing-change-and-innovation/?sh=e7da6d36cdd3" TargetMode="External"/><Relationship Id="rId3" Type="http://schemas.openxmlformats.org/officeDocument/2006/relationships/styles" Target="styles.xml"/><Relationship Id="rId21" Type="http://schemas.openxmlformats.org/officeDocument/2006/relationships/hyperlink" Target="https://www.fairwoodholdings.com.hk/en/about" TargetMode="External"/><Relationship Id="rId34" Type="http://schemas.openxmlformats.org/officeDocument/2006/relationships/hyperlink" Target="https://doi.org/10.1086/638467" TargetMode="External"/><Relationship Id="rId42" Type="http://schemas.openxmlformats.org/officeDocument/2006/relationships/hyperlink" Target="https://www.sharewillow.com/blog/discretionary-bonus" TargetMode="External"/><Relationship Id="rId47" Type="http://schemas.openxmlformats.org/officeDocument/2006/relationships/hyperlink" Target="https://www.sage.org.hk/About-Us/About-Us-1/History.aspx" TargetMode="External"/><Relationship Id="rId50" Type="http://schemas.openxmlformats.org/officeDocument/2006/relationships/hyperlink" Target="https://www.ncbi.nlm.nih.gov/pmc/articles/PMC9204162/"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inc.com/alison-davis/15-reasons-why-dialogue-can-help-your-company-become-more-collaborative-innovative-and-successful.html" TargetMode="External"/><Relationship Id="rId25" Type="http://schemas.openxmlformats.org/officeDocument/2006/relationships/hyperlink" Target="https://hengqin.gd.gov.cn/gkmlpt/content/4/4288/post_4288929.html" TargetMode="External"/><Relationship Id="rId33" Type="http://schemas.openxmlformats.org/officeDocument/2006/relationships/hyperlink" Target="https://hbr.org/1969/01/how-to-deal-with-resistance-to-change" TargetMode="External"/><Relationship Id="rId38" Type="http://schemas.openxmlformats.org/officeDocument/2006/relationships/hyperlink" Target="https://www.zippia.com/advice/how-fast-is-technology-advancing/" TargetMode="External"/><Relationship Id="rId46" Type="http://schemas.openxmlformats.org/officeDocument/2006/relationships/hyperlink" Target="https://www.info.gov.hk/gia/general/202310/18/P2023101800622.htm" TargetMode="External"/><Relationship Id="rId2" Type="http://schemas.openxmlformats.org/officeDocument/2006/relationships/numbering" Target="numbering.xml"/><Relationship Id="rId16" Type="http://schemas.openxmlformats.org/officeDocument/2006/relationships/hyperlink" Target="https://www.linkedin.com/pulse/aligning-staff-your-vision-learn-how-do-successfully-darmaxglobal/" TargetMode="External"/><Relationship Id="rId20" Type="http://schemas.openxmlformats.org/officeDocument/2006/relationships/hyperlink" Target="https://www.etnet.com.hk/www/tc/lifestyle/officetips/mktcolumn/88304" TargetMode="External"/><Relationship Id="rId29" Type="http://schemas.openxmlformats.org/officeDocument/2006/relationships/hyperlink" Target="https://doi.org/10.1016/j.jik.2016.07.002" TargetMode="External"/><Relationship Id="rId41" Type="http://schemas.openxmlformats.org/officeDocument/2006/relationships/hyperlink" Target="https://www.nielsen.com/zh/news-center/2022/%E9%A6%99%E6%B8%AF%E4%BA%BA%E5%9C%A8%E7%96%AB%E6%83%85%E4%B8%AD%E6%9B%B4%E5%82%BE%E5%90%91%E6%96%BC%E5%B1%85%E5%AE%B6%E5%A8%9B%E6%A8%82%E5%92%8C%E5%A2%9E%E5%8A%A0%E5%84%B2%E8%93%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ssets.fairwood.com.hk/assets/public/documents/ESG_Report_2022_2023_20230728.pdf" TargetMode="External"/><Relationship Id="rId32" Type="http://schemas.openxmlformats.org/officeDocument/2006/relationships/hyperlink" Target="https://hbr.org/2021/05/4-actions-transformational-leaders-take" TargetMode="External"/><Relationship Id="rId37" Type="http://schemas.openxmlformats.org/officeDocument/2006/relationships/hyperlink" Target="https://www.linkedin.com/pulse/planned-v-emergent-strategy-change-initiatives-helen-martin/" TargetMode="External"/><Relationship Id="rId40" Type="http://schemas.openxmlformats.org/officeDocument/2006/relationships/hyperlink" Target="https://www.entrepreneur.com/growing-a-business/7-ways-to-empower-your-team-to-thrive-through-change/465267" TargetMode="External"/><Relationship Id="rId45" Type="http://schemas.openxmlformats.org/officeDocument/2006/relationships/hyperlink" Target="https://www.investopedia.com/terms/f/firstmover.asp" TargetMode="External"/><Relationship Id="rId5" Type="http://schemas.openxmlformats.org/officeDocument/2006/relationships/webSettings" Target="webSettings.xml"/><Relationship Id="rId15" Type="http://schemas.openxmlformats.org/officeDocument/2006/relationships/hyperlink" Target="https://mark-bridges.medium.com/lewin-3-step-change-management-model-a-simple-and-effective-method-to-institute-change-that-sticks-c0274316748d" TargetMode="External"/><Relationship Id="rId23" Type="http://schemas.openxmlformats.org/officeDocument/2006/relationships/hyperlink" Target="https://www.fairwoodholdings.com.hk/about" TargetMode="External"/><Relationship Id="rId28" Type="http://schemas.openxmlformats.org/officeDocument/2006/relationships/hyperlink" Target="https://www.censtatd.gov.hk/en/EIndexbySubject.html?scode=190&amp;pcode=FA100061" TargetMode="External"/><Relationship Id="rId36" Type="http://schemas.openxmlformats.org/officeDocument/2006/relationships/hyperlink" Target="https://courses.lumenlearning.com/wm-organizationalbehavior/chapter/leadership-styles/" TargetMode="External"/><Relationship Id="rId49" Type="http://schemas.openxmlformats.org/officeDocument/2006/relationships/hyperlink" Target="https://www.alert-software.com/blog/motivate-employees-engaging-company-internal-newsletter" TargetMode="External"/><Relationship Id="rId10" Type="http://schemas.openxmlformats.org/officeDocument/2006/relationships/image" Target="media/image3.png"/><Relationship Id="rId19" Type="http://schemas.openxmlformats.org/officeDocument/2006/relationships/hyperlink" Target="https://hbr.org/2021/05/the-big-benefits-of-employee-ownership" TargetMode="External"/><Relationship Id="rId31" Type="http://schemas.openxmlformats.org/officeDocument/2006/relationships/hyperlink" Target="https://hbr.org/2001/11/the-real-reason-people-wont-change" TargetMode="External"/><Relationship Id="rId44" Type="http://schemas.openxmlformats.org/officeDocument/2006/relationships/hyperlink" Target="https://online.hbs.edu/blog/post/value-based-strateg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ortune.com/2023/06/08/how-old-fortune-500-ceo-gen-x-keanu-reeves-musk/" TargetMode="External"/><Relationship Id="rId22" Type="http://schemas.openxmlformats.org/officeDocument/2006/relationships/hyperlink" Target="https://www.fairwoodholdings.com.hk/en/investor_relations/reports" TargetMode="External"/><Relationship Id="rId27" Type="http://schemas.openxmlformats.org/officeDocument/2006/relationships/hyperlink" Target="https://www.hk01.com/%E7%A4%BE%E6%9C%83%E6%96%B0%E8%81%9E/976477/2023%E5%B9%B47192%E8%90%AC%E6%B8%AF%E4%BA%BA%E4%BA%BA%E6%AC%A1%E5%87%BA%E5%A2%83-%E5%8C%97%E4%B8%8A%E9%80%BE%E5%8D%8A%E5%84%84-%E5%8D%97%E4%B8%8B%E5%85%A7%E5%9C%B0%E5%AE%A2%E4%BA%BA%E6%AC%A1%E5%83%85%E5%8F%8A%E4%B8%80%E5%8D%8A" TargetMode="External"/><Relationship Id="rId30" Type="http://schemas.openxmlformats.org/officeDocument/2006/relationships/hyperlink" Target="https://hbr.org/2012/09/ten-reasons-people-resist-chang" TargetMode="External"/><Relationship Id="rId35" Type="http://schemas.openxmlformats.org/officeDocument/2006/relationships/hyperlink" Target="https://www.youtube.com/watch?v=-KPeMhyRgMY" TargetMode="External"/><Relationship Id="rId43" Type="http://schemas.openxmlformats.org/officeDocument/2006/relationships/hyperlink" Target="https://www.statista.com/study/40457/food-delivery/" TargetMode="External"/><Relationship Id="rId48" Type="http://schemas.openxmlformats.org/officeDocument/2006/relationships/hyperlink" Target="https://thestrategystory.com/blog/strategic-change-meaning-types-examples/" TargetMode="External"/><Relationship Id="rId8" Type="http://schemas.openxmlformats.org/officeDocument/2006/relationships/image" Target="media/image1.png"/><Relationship Id="rId5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09346-FEC0-488A-9A6F-1E2CF857E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3983</TotalTime>
  <Pages>25</Pages>
  <Words>6519</Words>
  <Characters>37162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43594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rebeccaluk</cp:lastModifiedBy>
  <cp:revision>133</cp:revision>
  <cp:lastPrinted>2024-04-26T18:56:00Z</cp:lastPrinted>
  <dcterms:created xsi:type="dcterms:W3CDTF">2018-07-10T11:44:00Z</dcterms:created>
  <dcterms:modified xsi:type="dcterms:W3CDTF">2024-04-26T18:56:00Z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