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D13CA7" w14:textId="77777777" w:rsidR="002F7F19" w:rsidRDefault="002F7F19" w:rsidP="00601A79">
      <w:pPr>
        <w:pStyle w:val="NormalWeb"/>
        <w:tabs>
          <w:tab w:val="left" w:pos="2268"/>
        </w:tabs>
        <w:spacing w:before="0" w:beforeAutospacing="0" w:after="0" w:afterAutospacing="0"/>
        <w:ind w:left="-180" w:right="-334"/>
      </w:pPr>
      <w:r>
        <w:rPr>
          <w:noProof/>
          <w:lang w:val="en-AU" w:eastAsia="en-AU"/>
        </w:rPr>
        <w:drawing>
          <wp:inline distT="0" distB="0" distL="0" distR="0" wp14:anchorId="7A33B64F" wp14:editId="2CE5F008">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210B8DF" w14:textId="77777777" w:rsidR="002F7F19" w:rsidRDefault="002F7F19" w:rsidP="002F7F19">
      <w:pPr>
        <w:pStyle w:val="NormalWeb"/>
        <w:spacing w:before="0" w:beforeAutospacing="0" w:after="0" w:afterAutospacing="0"/>
        <w:ind w:left="-180" w:right="-334"/>
      </w:pPr>
    </w:p>
    <w:p w14:paraId="4691138F" w14:textId="77777777" w:rsidR="002F7F19" w:rsidRDefault="002F7F19" w:rsidP="002F7F19">
      <w:pPr>
        <w:pStyle w:val="NormalWeb"/>
        <w:spacing w:before="0" w:beforeAutospacing="0" w:after="0" w:afterAutospacing="0"/>
        <w:ind w:left="-180" w:right="-334"/>
      </w:pPr>
    </w:p>
    <w:p w14:paraId="46A838E7" w14:textId="6DB9247F" w:rsidR="002F7F19" w:rsidRDefault="002F7F19" w:rsidP="00601A7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3E9BDB99" w14:textId="77777777" w:rsidR="002F7F19" w:rsidRPr="00230F35" w:rsidRDefault="002F7F19" w:rsidP="00601A7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31B34F0" w14:textId="77777777" w:rsidR="00601A79" w:rsidRDefault="00601A79" w:rsidP="002F7F19">
      <w:pPr>
        <w:pStyle w:val="Heading3"/>
        <w:jc w:val="center"/>
        <w:rPr>
          <w:lang w:val="cy-GB"/>
        </w:rPr>
      </w:pPr>
    </w:p>
    <w:p w14:paraId="4F1F01BA" w14:textId="77777777" w:rsidR="00601A79" w:rsidRDefault="00601A79" w:rsidP="002F7F19">
      <w:pPr>
        <w:pStyle w:val="Heading3"/>
        <w:jc w:val="center"/>
        <w:rPr>
          <w:lang w:val="cy-GB"/>
        </w:rPr>
      </w:pPr>
    </w:p>
    <w:p w14:paraId="27875A81" w14:textId="77777777" w:rsidR="002F7F19" w:rsidRDefault="002F7F19" w:rsidP="002F7F1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F7F19" w:rsidRPr="00230F35" w14:paraId="556D78B7" w14:textId="77777777" w:rsidTr="00802737">
        <w:trPr>
          <w:trHeight w:val="614"/>
        </w:trPr>
        <w:tc>
          <w:tcPr>
            <w:tcW w:w="8856" w:type="dxa"/>
            <w:gridSpan w:val="5"/>
          </w:tcPr>
          <w:p w14:paraId="0EA7C642"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7F19" w:rsidRPr="00230F35" w14:paraId="5120E9AC" w14:textId="77777777" w:rsidTr="00802737">
        <w:trPr>
          <w:trHeight w:val="718"/>
        </w:trPr>
        <w:tc>
          <w:tcPr>
            <w:tcW w:w="8856" w:type="dxa"/>
            <w:gridSpan w:val="5"/>
          </w:tcPr>
          <w:p w14:paraId="63BCDACC" w14:textId="446BEA1E"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sidR="00764D6D">
              <w:rPr>
                <w:rFonts w:ascii="Arial" w:hAnsi="Arial" w:cs="Arial"/>
                <w:sz w:val="22"/>
                <w:szCs w:val="22"/>
              </w:rPr>
              <w:t>Kavita</w:t>
            </w:r>
            <w:proofErr w:type="spellEnd"/>
            <w:r w:rsidR="00764D6D">
              <w:rPr>
                <w:rFonts w:ascii="Arial" w:hAnsi="Arial" w:cs="Arial"/>
                <w:sz w:val="22"/>
                <w:szCs w:val="22"/>
              </w:rPr>
              <w:t xml:space="preserve"> </w:t>
            </w:r>
            <w:proofErr w:type="spellStart"/>
            <w:r w:rsidR="00764D6D">
              <w:rPr>
                <w:rFonts w:ascii="Arial" w:hAnsi="Arial" w:cs="Arial"/>
                <w:sz w:val="22"/>
                <w:szCs w:val="22"/>
              </w:rPr>
              <w:t>Maharaj</w:t>
            </w:r>
            <w:proofErr w:type="spellEnd"/>
          </w:p>
          <w:p w14:paraId="5F22A78A"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4F823465" w14:textId="098D2D9D"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764D6D" w:rsidRPr="00D71122">
                <w:rPr>
                  <w:rStyle w:val="Hyperlink"/>
                  <w:rFonts w:asciiTheme="minorHAnsi" w:hAnsiTheme="minorHAnsi" w:cstheme="minorHAnsi"/>
                  <w:sz w:val="22"/>
                  <w:szCs w:val="22"/>
                </w:rPr>
                <w:t>2432978@student.uwtsd.ac.uk</w:t>
              </w:r>
            </w:hyperlink>
          </w:p>
        </w:tc>
      </w:tr>
      <w:tr w:rsidR="002F7F19" w:rsidRPr="00230F35" w14:paraId="1D1E8033" w14:textId="77777777" w:rsidTr="00802737">
        <w:trPr>
          <w:trHeight w:val="849"/>
        </w:trPr>
        <w:tc>
          <w:tcPr>
            <w:tcW w:w="4788" w:type="dxa"/>
          </w:tcPr>
          <w:p w14:paraId="76B1434C" w14:textId="73A916D8"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764D6D" w:rsidRPr="00D71122">
              <w:rPr>
                <w:rFonts w:asciiTheme="minorHAnsi" w:hAnsiTheme="minorHAnsi" w:cstheme="minorHAnsi"/>
                <w:sz w:val="22"/>
                <w:szCs w:val="22"/>
              </w:rPr>
              <w:t>HPCA7028</w:t>
            </w:r>
          </w:p>
          <w:p w14:paraId="096FB652"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1DB21712" w14:textId="29908449"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764D6D" w:rsidRPr="00D71122">
              <w:rPr>
                <w:rFonts w:asciiTheme="minorHAnsi" w:hAnsiTheme="minorHAnsi" w:cstheme="minorHAnsi"/>
                <w:sz w:val="22"/>
                <w:szCs w:val="22"/>
              </w:rPr>
              <w:t>Sacred Skies</w:t>
            </w:r>
          </w:p>
          <w:p w14:paraId="542BD89E"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c>
          <w:tcPr>
            <w:tcW w:w="2266" w:type="dxa"/>
            <w:gridSpan w:val="3"/>
          </w:tcPr>
          <w:p w14:paraId="25545C91" w14:textId="77777777"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3121FF63" w14:textId="306FF55A" w:rsidR="00764D6D" w:rsidRPr="00230F35" w:rsidRDefault="00764D6D" w:rsidP="00802737">
            <w:pPr>
              <w:pStyle w:val="NormalWeb"/>
              <w:spacing w:before="0" w:beforeAutospacing="0" w:after="0" w:afterAutospacing="0"/>
              <w:ind w:right="34"/>
              <w:rPr>
                <w:rFonts w:ascii="Arial" w:hAnsi="Arial" w:cs="Arial"/>
                <w:sz w:val="22"/>
                <w:szCs w:val="22"/>
              </w:rPr>
            </w:pPr>
            <w:r w:rsidRPr="00D71122">
              <w:rPr>
                <w:rFonts w:asciiTheme="minorHAnsi" w:hAnsiTheme="minorHAnsi" w:cstheme="minorHAnsi"/>
                <w:sz w:val="22"/>
                <w:szCs w:val="22"/>
              </w:rPr>
              <w:t>2432978</w:t>
            </w:r>
          </w:p>
        </w:tc>
        <w:tc>
          <w:tcPr>
            <w:tcW w:w="1802" w:type="dxa"/>
          </w:tcPr>
          <w:p w14:paraId="004F5894"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F05D08C" w14:textId="7A25AFF6" w:rsidR="002F7F19" w:rsidRPr="00230F35" w:rsidRDefault="00764D6D" w:rsidP="00802737">
            <w:pPr>
              <w:pStyle w:val="NormalWeb"/>
              <w:spacing w:before="0" w:beforeAutospacing="0" w:after="0" w:afterAutospacing="0"/>
              <w:ind w:right="34"/>
              <w:rPr>
                <w:rFonts w:ascii="Arial" w:hAnsi="Arial" w:cs="Arial"/>
                <w:sz w:val="22"/>
                <w:szCs w:val="22"/>
              </w:rPr>
            </w:pPr>
            <w:r w:rsidRPr="00D71122">
              <w:rPr>
                <w:rFonts w:asciiTheme="minorHAnsi" w:hAnsiTheme="minorHAnsi" w:cstheme="minorHAnsi"/>
                <w:sz w:val="22"/>
                <w:szCs w:val="22"/>
              </w:rPr>
              <w:t>No</w:t>
            </w:r>
          </w:p>
        </w:tc>
      </w:tr>
      <w:tr w:rsidR="002F7F19" w:rsidRPr="00230F35" w14:paraId="52597130" w14:textId="77777777" w:rsidTr="00802737">
        <w:trPr>
          <w:trHeight w:val="1139"/>
        </w:trPr>
        <w:tc>
          <w:tcPr>
            <w:tcW w:w="8856" w:type="dxa"/>
            <w:gridSpan w:val="5"/>
          </w:tcPr>
          <w:p w14:paraId="3628F7A0" w14:textId="31C74651"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764D6D" w:rsidRPr="00764D6D">
              <w:rPr>
                <w:rFonts w:ascii="Arial" w:hAnsi="Arial"/>
              </w:rPr>
              <w:t>A Critical Examination of the Sky in Relation to Material Culture</w:t>
            </w:r>
          </w:p>
          <w:p w14:paraId="5CB07975" w14:textId="77777777" w:rsidR="002F7F19" w:rsidRDefault="002F7F19" w:rsidP="00802737">
            <w:pPr>
              <w:pStyle w:val="NormalWeb"/>
              <w:spacing w:before="0" w:beforeAutospacing="0" w:after="0" w:afterAutospacing="0"/>
              <w:ind w:right="34"/>
              <w:rPr>
                <w:rFonts w:ascii="Arial" w:hAnsi="Arial" w:cs="Arial"/>
                <w:sz w:val="22"/>
                <w:szCs w:val="22"/>
              </w:rPr>
            </w:pPr>
          </w:p>
          <w:p w14:paraId="79307084" w14:textId="2979EFD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764D6D">
              <w:rPr>
                <w:rFonts w:asciiTheme="minorHAnsi" w:eastAsia="Times New Roman" w:hAnsiTheme="minorHAnsi" w:cstheme="minorHAnsi"/>
                <w:color w:val="1D2125"/>
                <w:sz w:val="23"/>
                <w:szCs w:val="23"/>
                <w:lang w:val="en-AU" w:eastAsia="en-AU"/>
              </w:rPr>
              <w:t>Midnight (23.59) UK time, Thursday 30</w:t>
            </w:r>
            <w:r w:rsidR="00764D6D" w:rsidRPr="00D71122">
              <w:rPr>
                <w:rFonts w:asciiTheme="minorHAnsi" w:eastAsia="Times New Roman" w:hAnsiTheme="minorHAnsi" w:cstheme="minorHAnsi"/>
                <w:color w:val="1D2125"/>
                <w:sz w:val="23"/>
                <w:szCs w:val="23"/>
                <w:lang w:val="en-AU" w:eastAsia="en-AU"/>
              </w:rPr>
              <w:t xml:space="preserve"> APRIL 2026</w:t>
            </w:r>
          </w:p>
        </w:tc>
      </w:tr>
      <w:tr w:rsidR="002F7F19" w:rsidRPr="00230F35" w14:paraId="6A12B430" w14:textId="77777777" w:rsidTr="00802737">
        <w:trPr>
          <w:trHeight w:val="978"/>
        </w:trPr>
        <w:tc>
          <w:tcPr>
            <w:tcW w:w="8856" w:type="dxa"/>
            <w:gridSpan w:val="5"/>
            <w:tcBorders>
              <w:bottom w:val="single" w:sz="4" w:space="0" w:color="000000"/>
            </w:tcBorders>
          </w:tcPr>
          <w:p w14:paraId="4C581461" w14:textId="42DAF24B" w:rsidR="002F7F19" w:rsidRPr="00230F35" w:rsidRDefault="002F7F19" w:rsidP="00764D6D">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00764D6D">
              <w:rPr>
                <w:rFonts w:ascii="Arial" w:hAnsi="Arial" w:cs="Arial"/>
              </w:rPr>
              <w:fldChar w:fldCharType="begin">
                <w:ffData>
                  <w:name w:val="Check14"/>
                  <w:enabled/>
                  <w:calcOnExit w:val="0"/>
                  <w:checkBox>
                    <w:sizeAuto/>
                    <w:default w:val="1"/>
                  </w:checkBox>
                </w:ffData>
              </w:fldChar>
            </w:r>
            <w:bookmarkStart w:id="0" w:name="Check14"/>
            <w:r w:rsidR="00764D6D">
              <w:rPr>
                <w:rFonts w:ascii="Arial" w:hAnsi="Arial" w:cs="Arial"/>
              </w:rPr>
              <w:instrText xml:space="preserve"> FORMCHECKBOX </w:instrText>
            </w:r>
            <w:r w:rsidR="00AD0702">
              <w:rPr>
                <w:rFonts w:ascii="Arial" w:hAnsi="Arial" w:cs="Arial"/>
              </w:rPr>
            </w:r>
            <w:r w:rsidR="00AD0702">
              <w:rPr>
                <w:rFonts w:ascii="Arial" w:hAnsi="Arial" w:cs="Arial"/>
              </w:rPr>
              <w:fldChar w:fldCharType="separate"/>
            </w:r>
            <w:r w:rsidR="00764D6D">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237623" w:rsidRPr="00230F35">
              <w:rPr>
                <w:rFonts w:ascii="Arial" w:hAnsi="Arial" w:cs="Arial"/>
              </w:rPr>
              <w:t xml:space="preserve"> </w:t>
            </w:r>
            <w:r w:rsidR="00237623" w:rsidRPr="00230F35">
              <w:rPr>
                <w:rFonts w:ascii="Arial" w:hAnsi="Arial" w:cs="Arial"/>
              </w:rPr>
              <w:fldChar w:fldCharType="begin">
                <w:ffData>
                  <w:name w:val="Check15"/>
                  <w:enabled/>
                  <w:calcOnExit w:val="0"/>
                  <w:checkBox>
                    <w:sizeAuto/>
                    <w:default w:val="0"/>
                  </w:checkBox>
                </w:ffData>
              </w:fldChar>
            </w:r>
            <w:r w:rsidR="00237623" w:rsidRPr="00230F35">
              <w:rPr>
                <w:rFonts w:ascii="Arial" w:hAnsi="Arial" w:cs="Arial"/>
              </w:rPr>
              <w:instrText xml:space="preserve"> FORMCHECKBOX </w:instrText>
            </w:r>
            <w:r w:rsidR="00AD0702">
              <w:rPr>
                <w:rFonts w:ascii="Arial" w:hAnsi="Arial" w:cs="Arial"/>
              </w:rPr>
            </w:r>
            <w:r w:rsidR="00AD0702">
              <w:rPr>
                <w:rFonts w:ascii="Arial" w:hAnsi="Arial" w:cs="Arial"/>
              </w:rPr>
              <w:fldChar w:fldCharType="separate"/>
            </w:r>
            <w:r w:rsidR="00237623" w:rsidRPr="00230F35">
              <w:rPr>
                <w:rFonts w:ascii="Arial" w:hAnsi="Arial" w:cs="Arial"/>
              </w:rPr>
              <w:fldChar w:fldCharType="end"/>
            </w:r>
            <w:r w:rsidR="00237623" w:rsidRPr="00230F35">
              <w:rPr>
                <w:rFonts w:ascii="Arial" w:hAnsi="Arial" w:cs="Arial"/>
              </w:rPr>
              <w:t xml:space="preserve"> </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523EB4"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AD0702">
              <w:rPr>
                <w:rFonts w:ascii="Arial" w:hAnsi="Arial" w:cs="Arial"/>
              </w:rPr>
            </w:r>
            <w:r w:rsidR="00AD0702">
              <w:rPr>
                <w:rFonts w:ascii="Arial" w:hAnsi="Arial" w:cs="Arial"/>
              </w:rPr>
              <w:fldChar w:fldCharType="separate"/>
            </w:r>
            <w:r w:rsidR="00523EB4"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AD0702">
              <w:rPr>
                <w:rFonts w:ascii="Arial" w:hAnsi="Arial" w:cs="Arial"/>
              </w:rPr>
            </w:r>
            <w:r w:rsidR="00AD0702">
              <w:rPr>
                <w:rFonts w:ascii="Arial" w:hAnsi="Arial" w:cs="Arial"/>
              </w:rPr>
              <w:fldChar w:fldCharType="separate"/>
            </w:r>
            <w:r w:rsidR="00523EB4"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AD0702">
              <w:rPr>
                <w:rFonts w:ascii="Arial" w:hAnsi="Arial" w:cs="Arial"/>
              </w:rPr>
            </w:r>
            <w:r w:rsidR="00AD0702">
              <w:rPr>
                <w:rFonts w:ascii="Arial" w:hAnsi="Arial" w:cs="Arial"/>
              </w:rPr>
              <w:fldChar w:fldCharType="separate"/>
            </w:r>
            <w:r w:rsidR="00523EB4"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AD0702">
              <w:rPr>
                <w:rFonts w:ascii="Arial" w:hAnsi="Arial" w:cs="Arial"/>
              </w:rPr>
            </w:r>
            <w:r w:rsidR="00AD0702">
              <w:rPr>
                <w:rFonts w:ascii="Arial" w:hAnsi="Arial" w:cs="Arial"/>
              </w:rPr>
              <w:fldChar w:fldCharType="separate"/>
            </w:r>
            <w:r w:rsidR="00523EB4"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2F7F19" w:rsidRPr="00230F35" w14:paraId="0A33CEA0" w14:textId="77777777" w:rsidTr="00802737">
        <w:trPr>
          <w:trHeight w:val="978"/>
        </w:trPr>
        <w:tc>
          <w:tcPr>
            <w:tcW w:w="8856" w:type="dxa"/>
            <w:gridSpan w:val="5"/>
            <w:shd w:val="clear" w:color="auto" w:fill="D9D9D9"/>
          </w:tcPr>
          <w:p w14:paraId="5D7D6A06" w14:textId="45D5F5ED" w:rsidR="00237623" w:rsidRPr="00601A79" w:rsidRDefault="00237623"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Plagiarism declaration</w:t>
            </w:r>
          </w:p>
          <w:p w14:paraId="6A97854E" w14:textId="06E01474" w:rsidR="002F7F19" w:rsidRPr="00B728EA" w:rsidRDefault="002F7F19"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51E1E271"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29FB1344" w14:textId="000F863C" w:rsidR="00237623" w:rsidRPr="00601A79" w:rsidRDefault="00237623"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Artificial Intelligence (AI) declaration</w:t>
            </w:r>
          </w:p>
          <w:p w14:paraId="1314F64C"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61B8F279" w14:textId="1C1E83A8" w:rsidR="00237623" w:rsidRPr="00B728EA" w:rsidRDefault="00237623"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I have not used any AI tools in the research and creation of this assignment</w:t>
            </w:r>
            <w:r w:rsidR="00226D2F">
              <w:rPr>
                <w:rFonts w:ascii="Arial" w:hAnsi="Arial" w:cs="Arial"/>
                <w:sz w:val="22"/>
                <w:szCs w:val="22"/>
              </w:rPr>
              <w:t>.</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0F3AFB9A"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64D30F25" w14:textId="3161E1E1" w:rsidR="002F7F19" w:rsidRPr="00EA0394" w:rsidRDefault="002F7F19" w:rsidP="00802737">
            <w:pPr>
              <w:pStyle w:val="NormalWeb"/>
              <w:spacing w:before="0" w:beforeAutospacing="0" w:after="0" w:afterAutospacing="0"/>
              <w:ind w:right="34"/>
              <w:rPr>
                <w:rFonts w:ascii="Arial" w:hAnsi="Arial" w:cs="Arial"/>
                <w:sz w:val="22"/>
                <w:szCs w:val="22"/>
              </w:rPr>
            </w:pPr>
            <w:r w:rsidRPr="00EA0394">
              <w:rPr>
                <w:rFonts w:ascii="Arial" w:hAnsi="Arial" w:cs="Arial"/>
                <w:sz w:val="22"/>
                <w:szCs w:val="22"/>
              </w:rPr>
              <w:t>Signed</w:t>
            </w:r>
            <w:r w:rsidR="006C7BD4" w:rsidRPr="00EA0394">
              <w:rPr>
                <w:rFonts w:ascii="Arial" w:hAnsi="Arial" w:cs="Arial"/>
                <w:sz w:val="22"/>
                <w:szCs w:val="22"/>
              </w:rPr>
              <w:t xml:space="preserve">: </w:t>
            </w:r>
            <w:proofErr w:type="spellStart"/>
            <w:r w:rsidR="00EA0394" w:rsidRPr="00EA0394">
              <w:rPr>
                <w:rFonts w:ascii="Lucida Handwriting" w:hAnsi="Lucida Handwriting" w:cs="Arial"/>
                <w:sz w:val="22"/>
                <w:szCs w:val="22"/>
              </w:rPr>
              <w:t>Kavita</w:t>
            </w:r>
            <w:proofErr w:type="spellEnd"/>
            <w:r w:rsidR="00EA0394" w:rsidRPr="00EA0394">
              <w:rPr>
                <w:rFonts w:ascii="Lucida Handwriting" w:hAnsi="Lucida Handwriting" w:cs="Arial"/>
                <w:sz w:val="22"/>
                <w:szCs w:val="22"/>
              </w:rPr>
              <w:t xml:space="preserve"> </w:t>
            </w:r>
            <w:proofErr w:type="spellStart"/>
            <w:r w:rsidR="00EA0394" w:rsidRPr="00EA0394">
              <w:rPr>
                <w:rFonts w:ascii="Lucida Handwriting" w:hAnsi="Lucida Handwriting" w:cs="Arial"/>
                <w:sz w:val="22"/>
                <w:szCs w:val="22"/>
              </w:rPr>
              <w:t>Maharaj</w:t>
            </w:r>
            <w:proofErr w:type="spellEnd"/>
          </w:p>
          <w:p w14:paraId="2737D0C4" w14:textId="62552E08" w:rsidR="00601A79" w:rsidRDefault="00601A79" w:rsidP="00802737">
            <w:pPr>
              <w:pStyle w:val="NormalWeb"/>
              <w:spacing w:before="0" w:beforeAutospacing="0" w:after="0" w:afterAutospacing="0"/>
              <w:ind w:right="34"/>
              <w:rPr>
                <w:rFonts w:ascii="Arial" w:hAnsi="Arial" w:cs="Arial"/>
                <w:sz w:val="22"/>
                <w:szCs w:val="22"/>
              </w:rPr>
            </w:pPr>
            <w:r w:rsidRPr="00EA0394">
              <w:rPr>
                <w:rFonts w:ascii="Arial" w:hAnsi="Arial" w:cs="Arial"/>
                <w:sz w:val="22"/>
                <w:szCs w:val="22"/>
              </w:rPr>
              <w:t>Date:</w:t>
            </w:r>
            <w:r w:rsidR="00764D6D">
              <w:rPr>
                <w:rFonts w:ascii="Arial" w:hAnsi="Arial" w:cs="Arial"/>
                <w:sz w:val="22"/>
                <w:szCs w:val="22"/>
              </w:rPr>
              <w:t xml:space="preserve"> </w:t>
            </w:r>
            <w:r w:rsidR="00EA0394">
              <w:rPr>
                <w:rFonts w:ascii="Arial" w:hAnsi="Arial" w:cs="Arial"/>
                <w:sz w:val="22"/>
                <w:szCs w:val="22"/>
              </w:rPr>
              <w:t>30/04/2026</w:t>
            </w:r>
          </w:p>
          <w:p w14:paraId="5CBE4397" w14:textId="2F5957C0" w:rsidR="002F7F19" w:rsidRPr="00230F35" w:rsidRDefault="002F7F19" w:rsidP="00802737">
            <w:pPr>
              <w:pStyle w:val="NormalWeb"/>
              <w:spacing w:before="0" w:beforeAutospacing="0" w:after="0" w:afterAutospacing="0"/>
              <w:ind w:right="34"/>
              <w:rPr>
                <w:rFonts w:ascii="Arial" w:hAnsi="Arial" w:cs="Arial"/>
                <w:sz w:val="22"/>
                <w:szCs w:val="22"/>
              </w:rPr>
            </w:pPr>
          </w:p>
        </w:tc>
      </w:tr>
      <w:tr w:rsidR="002F7F19" w:rsidRPr="00230F35" w14:paraId="266120C1" w14:textId="77777777" w:rsidTr="00802737">
        <w:trPr>
          <w:trHeight w:val="3972"/>
        </w:trPr>
        <w:tc>
          <w:tcPr>
            <w:tcW w:w="8856" w:type="dxa"/>
            <w:gridSpan w:val="5"/>
          </w:tcPr>
          <w:p w14:paraId="008A90A4" w14:textId="77777777" w:rsidR="002F7F19" w:rsidRDefault="002F7F19" w:rsidP="00802737">
            <w:pPr>
              <w:rPr>
                <w:rFonts w:ascii="Arial" w:hAnsi="Arial"/>
                <w:b/>
              </w:rPr>
            </w:pPr>
          </w:p>
          <w:p w14:paraId="5EDBA61D" w14:textId="77777777" w:rsidR="002F7F19" w:rsidRPr="00116CE6" w:rsidRDefault="002F7F19" w:rsidP="008027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F7F19" w:rsidRPr="00116CE6" w14:paraId="407FA5B8" w14:textId="77777777" w:rsidTr="00802737">
              <w:tc>
                <w:tcPr>
                  <w:tcW w:w="6970" w:type="dxa"/>
                </w:tcPr>
                <w:p w14:paraId="2B808BC4" w14:textId="77777777" w:rsidR="002F7F19" w:rsidRPr="00116CE6" w:rsidRDefault="002F7F19" w:rsidP="00802737">
                  <w:pPr>
                    <w:rPr>
                      <w:rFonts w:ascii="Arial" w:hAnsi="Arial"/>
                      <w:sz w:val="20"/>
                      <w:szCs w:val="20"/>
                    </w:rPr>
                  </w:pPr>
                </w:p>
                <w:p w14:paraId="7D7EAC5A" w14:textId="77777777" w:rsidR="002F7F19" w:rsidRPr="00116CE6" w:rsidRDefault="002F7F19" w:rsidP="008027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FA6E3D7" w14:textId="77777777" w:rsidR="002F7F19" w:rsidRPr="00116CE6" w:rsidRDefault="002F7F19" w:rsidP="00802737">
                  <w:pPr>
                    <w:rPr>
                      <w:rFonts w:ascii="Arial" w:hAnsi="Arial"/>
                      <w:sz w:val="20"/>
                      <w:szCs w:val="20"/>
                    </w:rPr>
                  </w:pPr>
                </w:p>
              </w:tc>
            </w:tr>
            <w:tr w:rsidR="002F7F19" w:rsidRPr="00116CE6" w14:paraId="546197FB" w14:textId="77777777" w:rsidTr="00802737">
              <w:tc>
                <w:tcPr>
                  <w:tcW w:w="6970" w:type="dxa"/>
                </w:tcPr>
                <w:p w14:paraId="7C054BFF" w14:textId="77777777" w:rsidR="002F7F19" w:rsidRPr="00116CE6" w:rsidRDefault="002F7F19" w:rsidP="00802737">
                  <w:pPr>
                    <w:rPr>
                      <w:rFonts w:ascii="Arial" w:hAnsi="Arial"/>
                      <w:sz w:val="20"/>
                      <w:szCs w:val="20"/>
                    </w:rPr>
                  </w:pPr>
                </w:p>
                <w:p w14:paraId="724172C4" w14:textId="77777777" w:rsidR="002F7F19" w:rsidRPr="00116CE6" w:rsidRDefault="002F7F19" w:rsidP="008027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3DCB03B" w14:textId="77777777" w:rsidR="002F7F19" w:rsidRPr="00116CE6" w:rsidRDefault="002F7F19" w:rsidP="00802737">
                  <w:pPr>
                    <w:rPr>
                      <w:rFonts w:ascii="Arial" w:hAnsi="Arial"/>
                      <w:sz w:val="20"/>
                      <w:szCs w:val="20"/>
                    </w:rPr>
                  </w:pPr>
                </w:p>
              </w:tc>
            </w:tr>
            <w:tr w:rsidR="002F7F19" w:rsidRPr="00116CE6" w14:paraId="71C3D117" w14:textId="77777777" w:rsidTr="00802737">
              <w:tc>
                <w:tcPr>
                  <w:tcW w:w="6970" w:type="dxa"/>
                </w:tcPr>
                <w:p w14:paraId="3F105C23" w14:textId="77777777" w:rsidR="002F7F19" w:rsidRPr="00116CE6" w:rsidRDefault="002F7F19" w:rsidP="00802737">
                  <w:pPr>
                    <w:rPr>
                      <w:rFonts w:ascii="Arial" w:hAnsi="Arial"/>
                      <w:sz w:val="20"/>
                      <w:szCs w:val="20"/>
                    </w:rPr>
                  </w:pPr>
                </w:p>
                <w:p w14:paraId="71AB9064" w14:textId="77777777" w:rsidR="002F7F19" w:rsidRPr="00116CE6" w:rsidRDefault="002F7F19" w:rsidP="008027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CF38D3" w14:textId="77777777" w:rsidR="002F7F19" w:rsidRPr="00116CE6" w:rsidRDefault="002F7F19" w:rsidP="00802737">
                  <w:pPr>
                    <w:rPr>
                      <w:rFonts w:ascii="Arial" w:hAnsi="Arial"/>
                      <w:sz w:val="20"/>
                      <w:szCs w:val="20"/>
                    </w:rPr>
                  </w:pPr>
                </w:p>
              </w:tc>
            </w:tr>
            <w:tr w:rsidR="002F7F19" w:rsidRPr="00116CE6" w14:paraId="7C57207A" w14:textId="77777777" w:rsidTr="00802737">
              <w:tc>
                <w:tcPr>
                  <w:tcW w:w="6970" w:type="dxa"/>
                </w:tcPr>
                <w:p w14:paraId="0039426A" w14:textId="77777777" w:rsidR="002F7F19" w:rsidRDefault="002F7F19" w:rsidP="00802737">
                  <w:pPr>
                    <w:rPr>
                      <w:rFonts w:ascii="Arial" w:hAnsi="Arial"/>
                      <w:sz w:val="20"/>
                      <w:szCs w:val="20"/>
                    </w:rPr>
                  </w:pPr>
                </w:p>
                <w:p w14:paraId="2FB59514" w14:textId="77777777" w:rsidR="002F7F19" w:rsidRPr="00022345" w:rsidRDefault="002F7F19" w:rsidP="00802737">
                  <w:pPr>
                    <w:rPr>
                      <w:rFonts w:ascii="Arial" w:hAnsi="Arial"/>
                      <w:b/>
                      <w:sz w:val="20"/>
                      <w:szCs w:val="20"/>
                    </w:rPr>
                  </w:pPr>
                  <w:r w:rsidRPr="00022345">
                    <w:rPr>
                      <w:rFonts w:ascii="Arial" w:hAnsi="Arial"/>
                      <w:b/>
                      <w:sz w:val="20"/>
                      <w:szCs w:val="20"/>
                    </w:rPr>
                    <w:t>Final Mark</w:t>
                  </w:r>
                </w:p>
                <w:p w14:paraId="6424FF6D" w14:textId="77777777" w:rsidR="002F7F19" w:rsidRPr="00116CE6" w:rsidRDefault="002F7F19" w:rsidP="00802737">
                  <w:pPr>
                    <w:rPr>
                      <w:rFonts w:ascii="Arial" w:hAnsi="Arial"/>
                      <w:sz w:val="20"/>
                      <w:szCs w:val="20"/>
                    </w:rPr>
                  </w:pPr>
                </w:p>
              </w:tc>
              <w:tc>
                <w:tcPr>
                  <w:tcW w:w="1660" w:type="dxa"/>
                </w:tcPr>
                <w:p w14:paraId="7A67D4AE" w14:textId="77777777" w:rsidR="002F7F19" w:rsidRPr="00116CE6" w:rsidRDefault="002F7F19" w:rsidP="00802737">
                  <w:pPr>
                    <w:rPr>
                      <w:rFonts w:ascii="Arial" w:hAnsi="Arial"/>
                      <w:sz w:val="20"/>
                      <w:szCs w:val="20"/>
                    </w:rPr>
                  </w:pPr>
                </w:p>
              </w:tc>
            </w:tr>
          </w:tbl>
          <w:p w14:paraId="3585DF88" w14:textId="77777777" w:rsidR="002F7F19" w:rsidRDefault="002F7F19" w:rsidP="00802737">
            <w:pPr>
              <w:pStyle w:val="NormalWeb"/>
              <w:spacing w:before="0" w:beforeAutospacing="0" w:after="0" w:afterAutospacing="0"/>
              <w:ind w:left="142" w:right="34"/>
              <w:rPr>
                <w:rFonts w:ascii="Arial" w:hAnsi="Arial" w:cs="Arial"/>
                <w:b/>
                <w:sz w:val="22"/>
                <w:szCs w:val="22"/>
              </w:rPr>
            </w:pPr>
          </w:p>
          <w:p w14:paraId="6BDD3DF1" w14:textId="77777777" w:rsidR="002F7F19" w:rsidRPr="00230F35" w:rsidRDefault="002F7F19" w:rsidP="0080273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19E4914" w14:textId="77777777" w:rsidR="002F7F19" w:rsidRDefault="002F7F19" w:rsidP="00802737">
            <w:pPr>
              <w:pStyle w:val="NormalWeb"/>
              <w:spacing w:before="0" w:beforeAutospacing="0" w:after="0" w:afterAutospacing="0"/>
              <w:rPr>
                <w:rFonts w:ascii="Arial" w:hAnsi="Arial" w:cs="Arial"/>
                <w:b/>
                <w:sz w:val="22"/>
                <w:szCs w:val="22"/>
              </w:rPr>
            </w:pPr>
          </w:p>
          <w:p w14:paraId="506647ED" w14:textId="77777777" w:rsidR="002F7F19" w:rsidRDefault="002F7F19" w:rsidP="00802737">
            <w:pPr>
              <w:pStyle w:val="NormalWeb"/>
              <w:spacing w:before="0" w:beforeAutospacing="0" w:after="0" w:afterAutospacing="0"/>
              <w:rPr>
                <w:rFonts w:ascii="Arial" w:hAnsi="Arial" w:cs="Arial"/>
                <w:b/>
                <w:sz w:val="22"/>
                <w:szCs w:val="22"/>
              </w:rPr>
            </w:pPr>
          </w:p>
          <w:p w14:paraId="7EE229C2" w14:textId="77777777" w:rsidR="002F7F19" w:rsidRDefault="002F7F19" w:rsidP="00802737">
            <w:pPr>
              <w:pStyle w:val="NormalWeb"/>
              <w:spacing w:before="0" w:beforeAutospacing="0" w:after="0" w:afterAutospacing="0"/>
              <w:rPr>
                <w:rFonts w:ascii="Arial" w:hAnsi="Arial" w:cs="Arial"/>
                <w:b/>
                <w:sz w:val="22"/>
                <w:szCs w:val="22"/>
              </w:rPr>
            </w:pPr>
          </w:p>
          <w:p w14:paraId="4568EF70" w14:textId="77777777" w:rsidR="002F7F19" w:rsidRDefault="002F7F19" w:rsidP="00802737">
            <w:pPr>
              <w:pStyle w:val="NormalWeb"/>
              <w:spacing w:before="0" w:beforeAutospacing="0" w:after="0" w:afterAutospacing="0"/>
              <w:rPr>
                <w:rFonts w:ascii="Arial" w:hAnsi="Arial" w:cs="Arial"/>
                <w:b/>
                <w:sz w:val="22"/>
                <w:szCs w:val="22"/>
              </w:rPr>
            </w:pPr>
          </w:p>
          <w:p w14:paraId="65B66E2E" w14:textId="77777777" w:rsidR="002F7F19" w:rsidRDefault="002F7F19" w:rsidP="00802737">
            <w:pPr>
              <w:pStyle w:val="NormalWeb"/>
              <w:spacing w:before="0" w:beforeAutospacing="0" w:after="0" w:afterAutospacing="0"/>
              <w:rPr>
                <w:rFonts w:ascii="Arial" w:hAnsi="Arial" w:cs="Arial"/>
                <w:b/>
                <w:sz w:val="22"/>
                <w:szCs w:val="22"/>
              </w:rPr>
            </w:pPr>
          </w:p>
          <w:p w14:paraId="22ADDA64" w14:textId="77777777" w:rsidR="002F7F19" w:rsidRPr="00230F35" w:rsidRDefault="002F7F19" w:rsidP="0080273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29FF597" w14:textId="77777777" w:rsidR="002F7F19" w:rsidRDefault="002F7F19" w:rsidP="008027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D9D4B5E" w14:textId="77777777" w:rsidR="002F7F19" w:rsidRPr="00001C3B" w:rsidRDefault="002F7F19" w:rsidP="00802737">
            <w:pPr>
              <w:pStyle w:val="NormalWeb"/>
              <w:rPr>
                <w:rFonts w:ascii="Arial" w:hAnsi="Arial" w:cs="Arial"/>
                <w:sz w:val="22"/>
                <w:szCs w:val="22"/>
              </w:rPr>
            </w:pPr>
          </w:p>
        </w:tc>
      </w:tr>
      <w:tr w:rsidR="002F7F19" w:rsidRPr="00230F35" w14:paraId="651D4499" w14:textId="77777777" w:rsidTr="00802737">
        <w:trPr>
          <w:trHeight w:val="492"/>
        </w:trPr>
        <w:tc>
          <w:tcPr>
            <w:tcW w:w="6768" w:type="dxa"/>
            <w:gridSpan w:val="3"/>
          </w:tcPr>
          <w:p w14:paraId="77326127" w14:textId="77777777" w:rsidR="002F7F19" w:rsidRPr="00230F35" w:rsidRDefault="002F7F19" w:rsidP="008027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2C61B96" w14:textId="77777777" w:rsidR="002F7F19" w:rsidRPr="00230F35" w:rsidRDefault="002F7F19" w:rsidP="008027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2F7F19" w:rsidRPr="002F467C" w14:paraId="75AB2D94" w14:textId="77777777" w:rsidTr="00802737">
        <w:tc>
          <w:tcPr>
            <w:tcW w:w="8856" w:type="dxa"/>
            <w:gridSpan w:val="5"/>
          </w:tcPr>
          <w:p w14:paraId="2EDD8C22" w14:textId="77777777" w:rsidR="002F7F19" w:rsidRPr="00230F35" w:rsidRDefault="002F7F19" w:rsidP="00802737">
            <w:pPr>
              <w:pStyle w:val="NormalWeb"/>
              <w:spacing w:before="0" w:beforeAutospacing="0" w:after="0" w:afterAutospacing="0"/>
              <w:ind w:right="-334"/>
              <w:rPr>
                <w:rFonts w:ascii="Arial" w:hAnsi="Arial" w:cs="Arial"/>
                <w:bCs/>
                <w:i/>
                <w:sz w:val="22"/>
                <w:szCs w:val="22"/>
              </w:rPr>
            </w:pPr>
          </w:p>
          <w:p w14:paraId="0455B312" w14:textId="77777777" w:rsidR="002F7F19" w:rsidRPr="00230F35" w:rsidRDefault="002F7F19" w:rsidP="0080273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6C36E49" w14:textId="77777777" w:rsidR="002F7F19" w:rsidRPr="00230F35" w:rsidRDefault="002F7F19" w:rsidP="00802737">
            <w:pPr>
              <w:pStyle w:val="NormalWeb"/>
              <w:spacing w:before="0" w:beforeAutospacing="0" w:after="0" w:afterAutospacing="0"/>
              <w:ind w:right="-334"/>
              <w:rPr>
                <w:rFonts w:ascii="Arial" w:hAnsi="Arial" w:cs="Arial"/>
                <w:b/>
                <w:bCs/>
                <w:sz w:val="22"/>
                <w:szCs w:val="22"/>
              </w:rPr>
            </w:pPr>
          </w:p>
          <w:p w14:paraId="726AE1EC"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96A2129"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786D04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19F0F7F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C6616E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038950AC"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5E8852A"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04497C5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1233040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A2E106D" w14:textId="77777777" w:rsidR="002F7F19" w:rsidRDefault="002F7F19" w:rsidP="00802737">
            <w:pPr>
              <w:pStyle w:val="NormalWeb"/>
              <w:spacing w:before="0" w:beforeAutospacing="0" w:after="0" w:afterAutospacing="0"/>
              <w:ind w:right="-334"/>
              <w:rPr>
                <w:rFonts w:ascii="Arial" w:hAnsi="Arial" w:cs="Arial"/>
                <w:bCs/>
                <w:sz w:val="22"/>
                <w:szCs w:val="22"/>
              </w:rPr>
            </w:pPr>
          </w:p>
          <w:p w14:paraId="643912E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7C979BB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F3E576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14:paraId="3E7E728C" w14:textId="77777777" w:rsidTr="00802737">
        <w:trPr>
          <w:trHeight w:val="720"/>
        </w:trPr>
        <w:tc>
          <w:tcPr>
            <w:tcW w:w="5211" w:type="dxa"/>
            <w:gridSpan w:val="2"/>
          </w:tcPr>
          <w:p w14:paraId="430084F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05F90D4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F7F19" w:rsidRPr="002F467C" w14:paraId="212F0175" w14:textId="77777777" w:rsidTr="00802737">
        <w:trPr>
          <w:trHeight w:val="720"/>
        </w:trPr>
        <w:tc>
          <w:tcPr>
            <w:tcW w:w="8856" w:type="dxa"/>
            <w:gridSpan w:val="5"/>
          </w:tcPr>
          <w:p w14:paraId="13FD28F9" w14:textId="77777777" w:rsidR="002F7F19" w:rsidRPr="00B34964" w:rsidRDefault="002F7F19" w:rsidP="00802737">
            <w:pPr>
              <w:rPr>
                <w:rFonts w:ascii="Arial" w:hAnsi="Arial" w:cs="Arial"/>
                <w:b/>
              </w:rPr>
            </w:pPr>
            <w:r w:rsidRPr="00B34964">
              <w:rPr>
                <w:rFonts w:ascii="Arial" w:hAnsi="Arial" w:cs="Arial"/>
                <w:b/>
              </w:rPr>
              <w:t>External Examiner’s comments (if relevant)</w:t>
            </w:r>
          </w:p>
          <w:p w14:paraId="7219903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9BDFA20"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6831725E"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BFD6AB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3F313BE"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F493B2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76E82C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59B2C89"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3D08585D" w14:textId="77777777" w:rsidR="002F7F19" w:rsidRDefault="002F7F19" w:rsidP="00802737">
            <w:pPr>
              <w:pStyle w:val="NormalWeb"/>
              <w:spacing w:before="0" w:beforeAutospacing="0" w:after="0" w:afterAutospacing="0"/>
              <w:ind w:right="-334"/>
              <w:rPr>
                <w:rFonts w:ascii="Arial" w:hAnsi="Arial" w:cs="Arial"/>
                <w:bCs/>
                <w:sz w:val="22"/>
                <w:szCs w:val="22"/>
              </w:rPr>
            </w:pPr>
          </w:p>
          <w:p w14:paraId="0432C467"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AA5440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14:paraId="381261AB" w14:textId="77777777" w:rsidTr="00802737">
        <w:trPr>
          <w:trHeight w:val="720"/>
        </w:trPr>
        <w:tc>
          <w:tcPr>
            <w:tcW w:w="5211" w:type="dxa"/>
            <w:gridSpan w:val="2"/>
          </w:tcPr>
          <w:p w14:paraId="23579B3B" w14:textId="77777777" w:rsidR="002F7F19" w:rsidRPr="00230F35" w:rsidRDefault="002F7F19" w:rsidP="00802737">
            <w:pPr>
              <w:rPr>
                <w:rFonts w:ascii="Arial" w:hAnsi="Arial" w:cs="Arial"/>
              </w:rPr>
            </w:pPr>
            <w:r w:rsidRPr="00230F35">
              <w:rPr>
                <w:rFonts w:ascii="Arial" w:hAnsi="Arial" w:cs="Arial"/>
              </w:rPr>
              <w:t>External Examiner’s Signature:</w:t>
            </w:r>
          </w:p>
        </w:tc>
        <w:tc>
          <w:tcPr>
            <w:tcW w:w="3645" w:type="dxa"/>
            <w:gridSpan w:val="3"/>
          </w:tcPr>
          <w:p w14:paraId="72EAE2F9" w14:textId="77777777" w:rsidR="002F7F19" w:rsidRPr="00230F35" w:rsidRDefault="002F7F19" w:rsidP="00802737">
            <w:pPr>
              <w:rPr>
                <w:rFonts w:ascii="Arial" w:hAnsi="Arial" w:cs="Arial"/>
              </w:rPr>
            </w:pPr>
            <w:r w:rsidRPr="00230F35">
              <w:rPr>
                <w:rFonts w:ascii="Arial" w:hAnsi="Arial" w:cs="Arial"/>
              </w:rPr>
              <w:t>Date:</w:t>
            </w:r>
          </w:p>
        </w:tc>
      </w:tr>
    </w:tbl>
    <w:p w14:paraId="3439B6A9" w14:textId="77777777" w:rsidR="002F7F19" w:rsidRDefault="002F7F19"/>
    <w:p w14:paraId="25214D8F" w14:textId="77777777" w:rsidR="002F7F19" w:rsidRDefault="002F7F19"/>
    <w:p w14:paraId="38FA2D2B" w14:textId="77777777" w:rsidR="000C60CB" w:rsidRDefault="000C60CB"/>
    <w:p w14:paraId="70A3A9C7" w14:textId="77777777" w:rsidR="000C60CB" w:rsidRDefault="000C60CB"/>
    <w:p w14:paraId="51B52B5B" w14:textId="77777777" w:rsidR="000C60CB" w:rsidRDefault="000C60CB"/>
    <w:p w14:paraId="2E4D29D6" w14:textId="77777777" w:rsidR="000C60CB" w:rsidRDefault="000C60CB"/>
    <w:p w14:paraId="614AC02C" w14:textId="77777777" w:rsidR="000C60CB" w:rsidRDefault="000C60CB"/>
    <w:p w14:paraId="0BBB3220" w14:textId="77777777" w:rsidR="000C60CB" w:rsidRDefault="000C60CB"/>
    <w:p w14:paraId="277EBCCF" w14:textId="77777777" w:rsidR="000C60CB" w:rsidRDefault="000C60CB"/>
    <w:p w14:paraId="441E1A1B" w14:textId="77777777" w:rsidR="000C60CB" w:rsidRDefault="000C60CB"/>
    <w:p w14:paraId="51DC4D88" w14:textId="77777777" w:rsidR="000C60CB" w:rsidRDefault="000C60CB"/>
    <w:p w14:paraId="0B973E70" w14:textId="77777777" w:rsidR="000C60CB" w:rsidRDefault="000C60CB"/>
    <w:p w14:paraId="444314F8" w14:textId="77777777" w:rsidR="000C60CB" w:rsidRDefault="000C60CB"/>
    <w:p w14:paraId="5C885678" w14:textId="77777777" w:rsidR="000C60CB" w:rsidRDefault="000C60CB"/>
    <w:p w14:paraId="756A1467" w14:textId="77777777" w:rsidR="000C60CB" w:rsidRDefault="000C60CB"/>
    <w:p w14:paraId="019DB952" w14:textId="77777777" w:rsidR="000C60CB" w:rsidRDefault="000C60CB"/>
    <w:p w14:paraId="1ADB22AF" w14:textId="77777777" w:rsidR="000C60CB" w:rsidRDefault="000C60CB"/>
    <w:p w14:paraId="63CE4746" w14:textId="77777777" w:rsidR="000C60CB" w:rsidRDefault="000C60CB"/>
    <w:p w14:paraId="0D7E68F1" w14:textId="3842105C" w:rsidR="000C60CB" w:rsidRPr="005A3F8D" w:rsidRDefault="000C60CB" w:rsidP="000C60CB">
      <w:pPr>
        <w:pStyle w:val="NormalWeb"/>
        <w:spacing w:before="0" w:beforeAutospacing="0" w:after="120" w:afterAutospacing="0"/>
        <w:ind w:right="-335"/>
        <w:rPr>
          <w:rFonts w:ascii="Calibri" w:hAnsi="Calibri" w:cs="Calibri"/>
          <w:b/>
          <w:bCs/>
          <w:sz w:val="24"/>
          <w:szCs w:val="24"/>
        </w:rPr>
      </w:pPr>
      <w:r>
        <w:rPr>
          <w:rFonts w:ascii="Calibri" w:hAnsi="Calibri" w:cs="Calibri"/>
          <w:b/>
          <w:bCs/>
          <w:sz w:val="24"/>
          <w:szCs w:val="24"/>
        </w:rPr>
        <w:lastRenderedPageBreak/>
        <w:t xml:space="preserve">A CRITICAL EXAMINATION OF THE SKY IN RELATION TO MATERIAL CULTURE: </w:t>
      </w:r>
      <w:r>
        <w:rPr>
          <w:rFonts w:ascii="Calibri" w:hAnsi="Calibri" w:cs="Calibri"/>
          <w:b/>
          <w:bCs/>
          <w:sz w:val="24"/>
          <w:szCs w:val="24"/>
        </w:rPr>
        <w:br/>
        <w:t>IMAGE BASED REPRESENTATION OF THE SKY</w:t>
      </w:r>
    </w:p>
    <w:p w14:paraId="458CA59D" w14:textId="4D7F35A5" w:rsidR="000C60CB" w:rsidRPr="005A3F8D" w:rsidRDefault="000C60CB" w:rsidP="000C60CB">
      <w:pPr>
        <w:pStyle w:val="NormalWeb"/>
        <w:spacing w:before="0" w:beforeAutospacing="0" w:after="120" w:afterAutospacing="0"/>
        <w:ind w:right="-335"/>
        <w:rPr>
          <w:rFonts w:ascii="Calibri" w:hAnsi="Calibri" w:cs="Calibri"/>
          <w:b/>
          <w:bCs/>
          <w:sz w:val="24"/>
          <w:szCs w:val="24"/>
        </w:rPr>
      </w:pPr>
      <w:r w:rsidRPr="005A3F8D">
        <w:rPr>
          <w:rFonts w:ascii="Calibri" w:hAnsi="Calibri" w:cs="Calibri"/>
          <w:b/>
          <w:bCs/>
          <w:sz w:val="24"/>
          <w:szCs w:val="24"/>
        </w:rPr>
        <w:t xml:space="preserve">Word Count: </w:t>
      </w:r>
      <w:r w:rsidR="00582558" w:rsidRPr="00582558">
        <w:rPr>
          <w:rFonts w:ascii="Calibri" w:hAnsi="Calibri" w:cs="Calibri"/>
          <w:b/>
          <w:bCs/>
          <w:sz w:val="24"/>
          <w:szCs w:val="24"/>
        </w:rPr>
        <w:t>4,</w:t>
      </w:r>
      <w:r w:rsidR="00582558">
        <w:rPr>
          <w:rFonts w:ascii="Calibri" w:hAnsi="Calibri" w:cs="Calibri"/>
          <w:b/>
          <w:bCs/>
          <w:sz w:val="24"/>
          <w:szCs w:val="24"/>
        </w:rPr>
        <w:t>4</w:t>
      </w:r>
      <w:r w:rsidR="004F5288">
        <w:rPr>
          <w:rFonts w:ascii="Calibri" w:hAnsi="Calibri" w:cs="Calibri"/>
          <w:b/>
          <w:bCs/>
          <w:sz w:val="24"/>
          <w:szCs w:val="24"/>
        </w:rPr>
        <w:t>86</w:t>
      </w:r>
      <w:bookmarkStart w:id="5" w:name="_GoBack"/>
      <w:bookmarkEnd w:id="5"/>
      <w:r w:rsidRPr="005A3F8D">
        <w:rPr>
          <w:rFonts w:ascii="Calibri" w:hAnsi="Calibri" w:cs="Calibri"/>
          <w:b/>
          <w:bCs/>
          <w:sz w:val="24"/>
          <w:szCs w:val="24"/>
        </w:rPr>
        <w:t xml:space="preserve"> (excluding footnotes</w:t>
      </w:r>
      <w:r w:rsidRPr="00EA0394">
        <w:rPr>
          <w:rFonts w:ascii="Calibri" w:hAnsi="Calibri" w:cs="Calibri"/>
          <w:b/>
          <w:bCs/>
          <w:sz w:val="24"/>
          <w:szCs w:val="24"/>
        </w:rPr>
        <w:t>, image labels, and</w:t>
      </w:r>
      <w:r w:rsidRPr="005A3F8D">
        <w:rPr>
          <w:rFonts w:ascii="Calibri" w:hAnsi="Calibri" w:cs="Calibri"/>
          <w:b/>
          <w:bCs/>
          <w:sz w:val="24"/>
          <w:szCs w:val="24"/>
        </w:rPr>
        <w:t xml:space="preserve"> reference list)</w:t>
      </w:r>
    </w:p>
    <w:p w14:paraId="421F345A" w14:textId="77777777" w:rsidR="00C454D8" w:rsidRPr="000C60CB" w:rsidRDefault="00C454D8" w:rsidP="00C454D8"/>
    <w:p w14:paraId="42283058" w14:textId="71C76185" w:rsidR="00C454D8" w:rsidRPr="00B25830" w:rsidRDefault="00C454D8" w:rsidP="00C454D8">
      <w:pPr>
        <w:pStyle w:val="NormalWeb"/>
        <w:spacing w:before="0" w:beforeAutospacing="0" w:after="0" w:afterAutospacing="0"/>
        <w:ind w:right="-334" w:firstLine="720"/>
        <w:jc w:val="both"/>
        <w:rPr>
          <w:rFonts w:ascii="Calibri" w:hAnsi="Calibri" w:cs="Calibri"/>
          <w:color w:val="auto"/>
          <w:sz w:val="24"/>
          <w:szCs w:val="24"/>
        </w:rPr>
      </w:pPr>
      <w:r>
        <w:rPr>
          <w:rFonts w:ascii="Calibri" w:hAnsi="Calibri" w:cs="Calibri"/>
          <w:sz w:val="24"/>
          <w:szCs w:val="24"/>
        </w:rPr>
        <w:t>The sky has served as inspiration and been captured through visual arts for millennia – from Aboriginal cave paintings, and ancient Egyptian and Greek depictions, to incorporate the evolving art movements of more recent centuries.</w:t>
      </w:r>
      <w:r w:rsidRPr="00A05C3D">
        <w:rPr>
          <w:rFonts w:ascii="Calibri" w:hAnsi="Calibri" w:cs="Calibri"/>
          <w:color w:val="FF0000"/>
          <w:sz w:val="24"/>
          <w:szCs w:val="24"/>
        </w:rPr>
        <w:t xml:space="preserve"> </w:t>
      </w:r>
      <w:r>
        <w:rPr>
          <w:rFonts w:ascii="Calibri" w:hAnsi="Calibri" w:cs="Calibri"/>
          <w:color w:val="auto"/>
          <w:sz w:val="24"/>
          <w:szCs w:val="24"/>
        </w:rPr>
        <w:t>This paper</w:t>
      </w:r>
      <w:r w:rsidRPr="00CF74FD">
        <w:rPr>
          <w:rFonts w:ascii="Calibri" w:hAnsi="Calibri" w:cs="Calibri"/>
          <w:color w:val="auto"/>
          <w:sz w:val="24"/>
          <w:szCs w:val="24"/>
        </w:rPr>
        <w:t xml:space="preserve"> </w:t>
      </w:r>
      <w:r>
        <w:rPr>
          <w:rFonts w:ascii="Calibri" w:hAnsi="Calibri" w:cs="Calibri"/>
          <w:color w:val="auto"/>
          <w:sz w:val="24"/>
          <w:szCs w:val="24"/>
        </w:rPr>
        <w:t xml:space="preserve">will </w:t>
      </w:r>
      <w:r w:rsidRPr="00CF74FD">
        <w:rPr>
          <w:rFonts w:ascii="Calibri" w:hAnsi="Calibri" w:cs="Calibri"/>
          <w:color w:val="auto"/>
          <w:sz w:val="24"/>
          <w:szCs w:val="24"/>
        </w:rPr>
        <w:t xml:space="preserve">critically examine </w:t>
      </w:r>
      <w:r>
        <w:rPr>
          <w:rFonts w:ascii="Calibri" w:hAnsi="Calibri" w:cs="Calibri"/>
          <w:color w:val="auto"/>
          <w:sz w:val="24"/>
          <w:szCs w:val="24"/>
        </w:rPr>
        <w:t>the cultural expressions of the night sky</w:t>
      </w:r>
      <w:r w:rsidRPr="00CF74FD">
        <w:rPr>
          <w:rFonts w:ascii="Calibri" w:hAnsi="Calibri" w:cs="Calibri"/>
          <w:color w:val="auto"/>
          <w:sz w:val="24"/>
          <w:szCs w:val="24"/>
        </w:rPr>
        <w:t xml:space="preserve"> in image</w:t>
      </w:r>
      <w:r>
        <w:rPr>
          <w:rFonts w:ascii="Calibri" w:hAnsi="Calibri" w:cs="Calibri"/>
          <w:color w:val="auto"/>
          <w:sz w:val="24"/>
          <w:szCs w:val="24"/>
        </w:rPr>
        <w:t>-</w:t>
      </w:r>
      <w:r w:rsidRPr="00CF74FD">
        <w:rPr>
          <w:rFonts w:ascii="Calibri" w:hAnsi="Calibri" w:cs="Calibri"/>
          <w:color w:val="auto"/>
          <w:sz w:val="24"/>
          <w:szCs w:val="24"/>
        </w:rPr>
        <w:t>based representations of two-dimensional art</w:t>
      </w:r>
      <w:r>
        <w:rPr>
          <w:rFonts w:ascii="Calibri" w:hAnsi="Calibri" w:cs="Calibri"/>
          <w:color w:val="auto"/>
          <w:sz w:val="24"/>
          <w:szCs w:val="24"/>
        </w:rPr>
        <w:t xml:space="preserve"> from two of these distinct periods</w:t>
      </w:r>
      <w:r w:rsidRPr="00CF74FD">
        <w:rPr>
          <w:rFonts w:ascii="Calibri" w:hAnsi="Calibri" w:cs="Calibri"/>
          <w:color w:val="auto"/>
          <w:sz w:val="24"/>
          <w:szCs w:val="24"/>
        </w:rPr>
        <w:t xml:space="preserve">. The </w:t>
      </w:r>
      <w:r>
        <w:rPr>
          <w:rFonts w:ascii="Calibri" w:hAnsi="Calibri" w:cs="Calibri"/>
          <w:color w:val="auto"/>
          <w:sz w:val="24"/>
          <w:szCs w:val="24"/>
        </w:rPr>
        <w:t xml:space="preserve">first cultural material, </w:t>
      </w:r>
      <w:r w:rsidRPr="00B25830">
        <w:rPr>
          <w:rFonts w:ascii="Calibri" w:hAnsi="Calibri" w:cs="Calibri"/>
          <w:i/>
          <w:color w:val="auto"/>
          <w:sz w:val="24"/>
          <w:szCs w:val="24"/>
        </w:rPr>
        <w:t>Moving Forward Guided by the Moon</w:t>
      </w:r>
      <w:r>
        <w:rPr>
          <w:rFonts w:ascii="Calibri" w:hAnsi="Calibri" w:cs="Calibri"/>
          <w:i/>
          <w:color w:val="auto"/>
          <w:sz w:val="24"/>
          <w:szCs w:val="24"/>
        </w:rPr>
        <w:t>,</w:t>
      </w:r>
      <w:r w:rsidRPr="00B84722">
        <w:rPr>
          <w:rFonts w:ascii="Calibri" w:hAnsi="Calibri" w:cs="Calibri"/>
          <w:color w:val="auto"/>
          <w:sz w:val="24"/>
          <w:szCs w:val="24"/>
        </w:rPr>
        <w:t xml:space="preserve"> </w:t>
      </w:r>
      <w:r>
        <w:rPr>
          <w:rFonts w:ascii="Calibri" w:hAnsi="Calibri" w:cs="Calibri"/>
          <w:color w:val="auto"/>
          <w:sz w:val="24"/>
          <w:szCs w:val="24"/>
        </w:rPr>
        <w:t xml:space="preserve">is dated 4 March 2026 and is a contemporary, self-created interpretation of the night sky based on my personal observations of the moon. The second piece is one of the final paintings by Vincent van Gogh created between 12 – 15 May 1890; titled </w:t>
      </w:r>
      <w:r w:rsidRPr="005267F3">
        <w:rPr>
          <w:rFonts w:ascii="Calibri" w:hAnsi="Calibri" w:cs="Calibri"/>
          <w:i/>
          <w:color w:val="auto"/>
          <w:sz w:val="24"/>
          <w:szCs w:val="24"/>
        </w:rPr>
        <w:t>Country Road in Provence by Night</w:t>
      </w:r>
      <w:r>
        <w:rPr>
          <w:rFonts w:ascii="Calibri" w:hAnsi="Calibri" w:cs="Calibri"/>
          <w:color w:val="auto"/>
          <w:sz w:val="24"/>
          <w:szCs w:val="24"/>
        </w:rPr>
        <w:t>, it similarly depicts cosmological phenomena including the moon.</w:t>
      </w:r>
      <w:r>
        <w:rPr>
          <w:rStyle w:val="FootnoteReference"/>
          <w:rFonts w:ascii="Calibri" w:hAnsi="Calibri" w:cs="Calibri"/>
          <w:color w:val="auto"/>
          <w:sz w:val="24"/>
          <w:szCs w:val="24"/>
        </w:rPr>
        <w:footnoteReference w:id="1"/>
      </w:r>
      <w:r>
        <w:rPr>
          <w:rFonts w:ascii="Calibri" w:hAnsi="Calibri" w:cs="Calibri"/>
          <w:color w:val="auto"/>
          <w:sz w:val="24"/>
          <w:szCs w:val="24"/>
        </w:rPr>
        <w:t xml:space="preserve">  </w:t>
      </w:r>
      <w:r>
        <w:rPr>
          <w:rFonts w:ascii="Calibri" w:hAnsi="Calibri" w:cs="Calibri"/>
          <w:bCs/>
          <w:sz w:val="24"/>
          <w:szCs w:val="24"/>
        </w:rPr>
        <w:t>To effectively bring these two works into dialogue, it is important to consider the broader discussions of cosmology and culture that shape how the sky is perceived and expressed.</w:t>
      </w:r>
    </w:p>
    <w:p w14:paraId="1AD37D08" w14:textId="17E95BF4" w:rsidR="00C454D8" w:rsidRDefault="00C454D8" w:rsidP="00C454D8">
      <w:pPr>
        <w:pStyle w:val="NormalWeb"/>
        <w:spacing w:before="0" w:beforeAutospacing="0" w:after="0" w:afterAutospacing="0"/>
        <w:ind w:right="-334" w:firstLine="720"/>
        <w:jc w:val="both"/>
        <w:rPr>
          <w:rFonts w:ascii="Calibri" w:hAnsi="Calibri" w:cs="Calibri"/>
          <w:color w:val="auto"/>
          <w:sz w:val="24"/>
          <w:szCs w:val="24"/>
        </w:rPr>
      </w:pPr>
      <w:r>
        <w:rPr>
          <w:rFonts w:ascii="Calibri" w:hAnsi="Calibri" w:cs="Calibri"/>
          <w:color w:val="auto"/>
          <w:sz w:val="24"/>
          <w:szCs w:val="24"/>
        </w:rPr>
        <w:t>The intersection of cosmology and culture will be considered through anthropological cosmologies, as described by Nicholas Campion, who contemplates the cosmos as an ‘integral part of human cultural and social systems’.</w:t>
      </w:r>
      <w:r w:rsidRPr="00A36206">
        <w:rPr>
          <w:rStyle w:val="FootnoteReference"/>
          <w:rFonts w:ascii="Calibri" w:hAnsi="Calibri" w:cs="Calibri"/>
          <w:color w:val="auto"/>
          <w:sz w:val="24"/>
          <w:szCs w:val="24"/>
        </w:rPr>
        <w:t xml:space="preserve"> </w:t>
      </w:r>
      <w:r>
        <w:rPr>
          <w:rStyle w:val="FootnoteReference"/>
          <w:rFonts w:ascii="Calibri" w:hAnsi="Calibri" w:cs="Calibri"/>
          <w:color w:val="auto"/>
          <w:sz w:val="24"/>
          <w:szCs w:val="24"/>
        </w:rPr>
        <w:footnoteReference w:id="2"/>
      </w:r>
      <w:r w:rsidRPr="00A83AD1">
        <w:rPr>
          <w:rStyle w:val="FootnoteReference"/>
          <w:rFonts w:ascii="Calibri" w:hAnsi="Calibri" w:cs="Calibri"/>
          <w:sz w:val="24"/>
          <w:szCs w:val="24"/>
        </w:rPr>
        <w:t xml:space="preserve"> </w:t>
      </w:r>
      <w:r>
        <w:rPr>
          <w:rFonts w:ascii="Calibri" w:hAnsi="Calibri" w:cs="Calibri"/>
          <w:color w:val="auto"/>
          <w:sz w:val="24"/>
          <w:szCs w:val="24"/>
        </w:rPr>
        <w:t xml:space="preserve"> In this context, cosmology extends beyond the scientific explanations of the universe and its origins to encompass human worldviews and understandings of our place within the cosmos. Culture, on the other hand, is a little more difficult to define. </w:t>
      </w:r>
      <w:r>
        <w:rPr>
          <w:rFonts w:ascii="Calibri" w:hAnsi="Calibri" w:cs="Calibri"/>
          <w:bCs/>
          <w:sz w:val="24"/>
          <w:szCs w:val="24"/>
        </w:rPr>
        <w:t>Terry Eagleton states, ‘culture is said to be one of the two or three most complex words in the English language’.</w:t>
      </w:r>
      <w:r>
        <w:rPr>
          <w:rStyle w:val="FootnoteReference"/>
          <w:rFonts w:ascii="Calibri" w:hAnsi="Calibri" w:cs="Calibri"/>
          <w:bCs/>
          <w:sz w:val="24"/>
          <w:szCs w:val="24"/>
        </w:rPr>
        <w:footnoteReference w:id="3"/>
      </w:r>
      <w:r>
        <w:rPr>
          <w:rFonts w:ascii="Calibri" w:hAnsi="Calibri" w:cs="Calibri"/>
          <w:bCs/>
          <w:sz w:val="24"/>
          <w:szCs w:val="24"/>
        </w:rPr>
        <w:t xml:space="preserve"> </w:t>
      </w:r>
      <w:r>
        <w:rPr>
          <w:rFonts w:ascii="Calibri" w:hAnsi="Calibri" w:cs="Calibri"/>
          <w:color w:val="auto"/>
          <w:sz w:val="24"/>
          <w:szCs w:val="24"/>
        </w:rPr>
        <w:t>Raymond Williams, in his attempt to comprehend culture argues that German Philosopher Johann Gottfried Herder views it in the plural as the ‘specific and variable cultures of different nations and periods, but also the specific and variable cultures of social and economic groups within a nation’.</w:t>
      </w:r>
      <w:r>
        <w:rPr>
          <w:rStyle w:val="FootnoteReference"/>
          <w:rFonts w:ascii="Calibri" w:hAnsi="Calibri" w:cs="Calibri"/>
          <w:color w:val="auto"/>
          <w:sz w:val="24"/>
          <w:szCs w:val="24"/>
        </w:rPr>
        <w:footnoteReference w:id="4"/>
      </w:r>
      <w:r>
        <w:rPr>
          <w:rFonts w:ascii="Calibri" w:hAnsi="Calibri" w:cs="Calibri"/>
          <w:color w:val="auto"/>
          <w:sz w:val="24"/>
          <w:szCs w:val="24"/>
        </w:rPr>
        <w:t xml:space="preserve"> Nation here could be substituted with a place, making the terminology applicable to any place and time and the way of life of any group or community – of which the individual is the nucleus en</w:t>
      </w:r>
      <w:r w:rsidR="00CB74D8">
        <w:rPr>
          <w:rFonts w:ascii="Calibri" w:hAnsi="Calibri" w:cs="Calibri"/>
          <w:color w:val="auto"/>
          <w:sz w:val="24"/>
          <w:szCs w:val="24"/>
        </w:rPr>
        <w:t>compassing the entirety of the</w:t>
      </w:r>
      <w:r>
        <w:rPr>
          <w:rFonts w:ascii="Calibri" w:hAnsi="Calibri" w:cs="Calibri"/>
          <w:color w:val="auto"/>
          <w:sz w:val="24"/>
          <w:szCs w:val="24"/>
        </w:rPr>
        <w:t xml:space="preserve"> cultural influences one relates to, and humanity is the largest collective. </w:t>
      </w:r>
      <w:r w:rsidRPr="00E02D7C">
        <w:rPr>
          <w:rFonts w:ascii="Calibri" w:hAnsi="Calibri" w:cs="Calibri"/>
          <w:color w:val="auto"/>
          <w:sz w:val="24"/>
          <w:szCs w:val="24"/>
        </w:rPr>
        <w:t>The aim of th</w:t>
      </w:r>
      <w:r>
        <w:rPr>
          <w:rFonts w:ascii="Calibri" w:hAnsi="Calibri" w:cs="Calibri"/>
          <w:color w:val="auto"/>
          <w:sz w:val="24"/>
          <w:szCs w:val="24"/>
        </w:rPr>
        <w:t>is</w:t>
      </w:r>
      <w:r w:rsidRPr="00E02D7C">
        <w:rPr>
          <w:rFonts w:ascii="Calibri" w:hAnsi="Calibri" w:cs="Calibri"/>
          <w:color w:val="auto"/>
          <w:sz w:val="24"/>
          <w:szCs w:val="24"/>
        </w:rPr>
        <w:t xml:space="preserve"> paper</w:t>
      </w:r>
      <w:r>
        <w:rPr>
          <w:rFonts w:ascii="Calibri" w:hAnsi="Calibri" w:cs="Calibri"/>
          <w:color w:val="auto"/>
          <w:sz w:val="24"/>
          <w:szCs w:val="24"/>
        </w:rPr>
        <w:t>,</w:t>
      </w:r>
      <w:r w:rsidRPr="00E02D7C">
        <w:rPr>
          <w:rFonts w:ascii="Calibri" w:hAnsi="Calibri" w:cs="Calibri"/>
          <w:color w:val="auto"/>
          <w:sz w:val="24"/>
          <w:szCs w:val="24"/>
        </w:rPr>
        <w:t xml:space="preserve"> </w:t>
      </w:r>
      <w:r>
        <w:rPr>
          <w:rFonts w:ascii="Calibri" w:hAnsi="Calibri" w:cs="Calibri"/>
          <w:color w:val="auto"/>
          <w:sz w:val="24"/>
          <w:szCs w:val="24"/>
        </w:rPr>
        <w:t xml:space="preserve">then, </w:t>
      </w:r>
      <w:r w:rsidRPr="00E02D7C">
        <w:rPr>
          <w:rFonts w:ascii="Calibri" w:hAnsi="Calibri" w:cs="Calibri"/>
          <w:color w:val="auto"/>
          <w:sz w:val="24"/>
          <w:szCs w:val="24"/>
        </w:rPr>
        <w:t>is to inquire into how the sky i</w:t>
      </w:r>
      <w:r>
        <w:rPr>
          <w:rFonts w:ascii="Calibri" w:hAnsi="Calibri" w:cs="Calibri"/>
          <w:color w:val="auto"/>
          <w:sz w:val="24"/>
          <w:szCs w:val="24"/>
        </w:rPr>
        <w:t>s seen, perceived, and expressed through these</w:t>
      </w:r>
      <w:r w:rsidRPr="00E02D7C">
        <w:rPr>
          <w:rFonts w:ascii="Calibri" w:hAnsi="Calibri" w:cs="Calibri"/>
          <w:color w:val="auto"/>
          <w:sz w:val="24"/>
          <w:szCs w:val="24"/>
        </w:rPr>
        <w:t xml:space="preserve"> different </w:t>
      </w:r>
      <w:r>
        <w:rPr>
          <w:rFonts w:ascii="Calibri" w:hAnsi="Calibri" w:cs="Calibri"/>
          <w:color w:val="auto"/>
          <w:sz w:val="24"/>
          <w:szCs w:val="24"/>
        </w:rPr>
        <w:t xml:space="preserve">cultural and cosmological </w:t>
      </w:r>
      <w:r w:rsidRPr="00E02D7C">
        <w:rPr>
          <w:rFonts w:ascii="Calibri" w:hAnsi="Calibri" w:cs="Calibri"/>
          <w:color w:val="auto"/>
          <w:sz w:val="24"/>
          <w:szCs w:val="24"/>
        </w:rPr>
        <w:t>lenses</w:t>
      </w:r>
      <w:r>
        <w:rPr>
          <w:rFonts w:ascii="Calibri" w:hAnsi="Calibri" w:cs="Calibri"/>
          <w:color w:val="auto"/>
          <w:sz w:val="24"/>
          <w:szCs w:val="24"/>
        </w:rPr>
        <w:t xml:space="preserve"> by the observer</w:t>
      </w:r>
      <w:r w:rsidRPr="00E02D7C">
        <w:rPr>
          <w:rFonts w:ascii="Calibri" w:hAnsi="Calibri" w:cs="Calibri"/>
          <w:color w:val="auto"/>
          <w:sz w:val="24"/>
          <w:szCs w:val="24"/>
        </w:rPr>
        <w:t>.</w:t>
      </w:r>
    </w:p>
    <w:p w14:paraId="3E70664F" w14:textId="568BFABC" w:rsidR="00C454D8" w:rsidRDefault="00C454D8" w:rsidP="00C454D8">
      <w:pPr>
        <w:pStyle w:val="NormalWeb"/>
        <w:spacing w:before="0" w:beforeAutospacing="0" w:after="0" w:afterAutospacing="0"/>
        <w:ind w:right="-334" w:firstLine="720"/>
        <w:jc w:val="both"/>
        <w:rPr>
          <w:rFonts w:ascii="Calibri" w:hAnsi="Calibri" w:cs="Calibri"/>
          <w:color w:val="auto"/>
          <w:sz w:val="24"/>
          <w:szCs w:val="24"/>
        </w:rPr>
      </w:pPr>
      <w:r>
        <w:rPr>
          <w:rFonts w:ascii="Calibri" w:hAnsi="Calibri" w:cs="Calibri"/>
          <w:color w:val="auto"/>
          <w:sz w:val="24"/>
          <w:szCs w:val="24"/>
        </w:rPr>
        <w:t xml:space="preserve">The paper will critically compare the physical and non-physical elements of each artwork, considering the cultural contexts in which they were created. It will first outline the methodologies and materials behind each piece, including the fieldwork undertaken and the phenomenological approach that shaped the observational process. It will then explore the narratives and human experiences embedded in the </w:t>
      </w:r>
      <w:r w:rsidRPr="00B62E2E">
        <w:rPr>
          <w:rFonts w:ascii="Calibri" w:hAnsi="Calibri" w:cs="Calibri"/>
          <w:color w:val="auto"/>
          <w:sz w:val="24"/>
          <w:szCs w:val="24"/>
        </w:rPr>
        <w:t>disti</w:t>
      </w:r>
      <w:r>
        <w:rPr>
          <w:rFonts w:ascii="Calibri" w:hAnsi="Calibri" w:cs="Calibri"/>
          <w:color w:val="auto"/>
          <w:sz w:val="24"/>
          <w:szCs w:val="24"/>
        </w:rPr>
        <w:t xml:space="preserve">nct depictions of the night sky. This will be followed by an </w:t>
      </w:r>
      <w:r>
        <w:rPr>
          <w:rFonts w:ascii="Calibri" w:hAnsi="Calibri" w:cs="Calibri"/>
          <w:color w:val="auto"/>
          <w:sz w:val="24"/>
          <w:szCs w:val="24"/>
        </w:rPr>
        <w:lastRenderedPageBreak/>
        <w:t xml:space="preserve">examination of the artistic </w:t>
      </w:r>
      <w:r w:rsidRPr="00701C50">
        <w:rPr>
          <w:rFonts w:ascii="Calibri" w:hAnsi="Calibri" w:cs="Calibri"/>
          <w:color w:val="auto"/>
          <w:sz w:val="24"/>
          <w:szCs w:val="24"/>
        </w:rPr>
        <w:t xml:space="preserve">techniques </w:t>
      </w:r>
      <w:r>
        <w:rPr>
          <w:rFonts w:ascii="Calibri" w:hAnsi="Calibri" w:cs="Calibri"/>
          <w:color w:val="auto"/>
          <w:sz w:val="24"/>
          <w:szCs w:val="24"/>
        </w:rPr>
        <w:t>utilised, focusing on how colour and style help shape meaning. Finally, the paper will draw conclusions about what these images reveal about the sky from the perspective of their respective cultures. Through this comparative analysis, the paper invites us to think of the sky from a holistic perspective where culture and cosmology are intertwined.</w:t>
      </w:r>
    </w:p>
    <w:p w14:paraId="7911CCB2" w14:textId="77777777" w:rsidR="00C454D8" w:rsidRDefault="00C454D8" w:rsidP="00C454D8">
      <w:pPr>
        <w:pStyle w:val="NormalWeb"/>
        <w:spacing w:before="0" w:beforeAutospacing="0" w:after="0" w:afterAutospacing="0"/>
        <w:ind w:right="-334" w:firstLine="720"/>
        <w:jc w:val="both"/>
        <w:rPr>
          <w:rFonts w:ascii="Calibri" w:hAnsi="Calibri" w:cs="Calibri"/>
          <w:color w:val="auto"/>
          <w:sz w:val="24"/>
          <w:szCs w:val="24"/>
        </w:rPr>
      </w:pPr>
    </w:p>
    <w:p w14:paraId="3AE6CD5D" w14:textId="77777777" w:rsidR="00C454D8" w:rsidRPr="00F05DE7" w:rsidRDefault="00C454D8" w:rsidP="00C454D8">
      <w:pPr>
        <w:pStyle w:val="NormalWeb"/>
        <w:spacing w:before="0" w:beforeAutospacing="0" w:after="120" w:afterAutospacing="0"/>
        <w:ind w:right="-335"/>
        <w:jc w:val="both"/>
        <w:rPr>
          <w:rFonts w:ascii="Calibri" w:hAnsi="Calibri" w:cs="Calibri"/>
          <w:sz w:val="24"/>
          <w:szCs w:val="24"/>
        </w:rPr>
      </w:pPr>
      <w:r w:rsidRPr="00715456">
        <w:rPr>
          <w:rFonts w:asciiTheme="minorHAnsi" w:hAnsiTheme="minorHAnsi" w:cstheme="minorHAnsi"/>
          <w:b/>
          <w:bCs/>
          <w:color w:val="auto"/>
          <w:sz w:val="24"/>
          <w:szCs w:val="24"/>
        </w:rPr>
        <w:t xml:space="preserve">Comparative </w:t>
      </w:r>
      <w:r>
        <w:rPr>
          <w:rFonts w:asciiTheme="minorHAnsi" w:hAnsiTheme="minorHAnsi" w:cstheme="minorHAnsi"/>
          <w:b/>
          <w:bCs/>
          <w:color w:val="auto"/>
          <w:sz w:val="24"/>
          <w:szCs w:val="24"/>
        </w:rPr>
        <w:t xml:space="preserve">Methodologies </w:t>
      </w:r>
    </w:p>
    <w:p w14:paraId="436136A3" w14:textId="6A44433E" w:rsidR="00C454D8" w:rsidRDefault="00C454D8" w:rsidP="00C454D8">
      <w:pPr>
        <w:spacing w:after="0" w:line="240" w:lineRule="auto"/>
        <w:ind w:firstLine="426"/>
        <w:jc w:val="both"/>
        <w:rPr>
          <w:rFonts w:ascii="Calibri" w:hAnsi="Calibri" w:cs="Calibri"/>
          <w:sz w:val="24"/>
          <w:szCs w:val="24"/>
        </w:rPr>
      </w:pPr>
      <w:r w:rsidRPr="005267F3" w:rsidDel="00B84722">
        <w:rPr>
          <w:rFonts w:ascii="Calibri" w:hAnsi="Calibri" w:cs="Calibri"/>
          <w:i/>
          <w:sz w:val="24"/>
          <w:szCs w:val="24"/>
        </w:rPr>
        <w:t>Mov</w:t>
      </w:r>
      <w:r w:rsidRPr="005267F3">
        <w:rPr>
          <w:rFonts w:ascii="Calibri" w:hAnsi="Calibri" w:cs="Calibri"/>
          <w:i/>
          <w:sz w:val="24"/>
          <w:szCs w:val="24"/>
        </w:rPr>
        <w:t>ing Forward Guided by the Moon</w:t>
      </w:r>
      <w:r w:rsidRPr="00B84722" w:rsidDel="00B84722">
        <w:rPr>
          <w:rFonts w:ascii="Calibri" w:hAnsi="Calibri" w:cs="Calibri"/>
          <w:sz w:val="24"/>
          <w:szCs w:val="24"/>
        </w:rPr>
        <w:t xml:space="preserve"> </w:t>
      </w:r>
      <w:r>
        <w:rPr>
          <w:rFonts w:ascii="Calibri" w:hAnsi="Calibri" w:cs="Calibri"/>
          <w:sz w:val="24"/>
          <w:szCs w:val="24"/>
        </w:rPr>
        <w:t>(see Figure 1) emerged</w:t>
      </w:r>
      <w:r w:rsidRPr="00B84722" w:rsidDel="00B84722">
        <w:rPr>
          <w:rFonts w:ascii="Calibri" w:hAnsi="Calibri" w:cs="Calibri"/>
          <w:sz w:val="24"/>
          <w:szCs w:val="24"/>
        </w:rPr>
        <w:t xml:space="preserve"> following a week</w:t>
      </w:r>
      <w:r>
        <w:rPr>
          <w:rFonts w:ascii="Calibri" w:hAnsi="Calibri" w:cs="Calibri"/>
          <w:sz w:val="24"/>
          <w:szCs w:val="24"/>
        </w:rPr>
        <w:t>-long</w:t>
      </w:r>
      <w:r w:rsidRPr="00B84722" w:rsidDel="00B84722">
        <w:rPr>
          <w:rFonts w:ascii="Calibri" w:hAnsi="Calibri" w:cs="Calibri"/>
          <w:sz w:val="24"/>
          <w:szCs w:val="24"/>
        </w:rPr>
        <w:t xml:space="preserve"> observation of the night sky in Sunshine Coast, Queensland Australia</w:t>
      </w:r>
      <w:r>
        <w:rPr>
          <w:rFonts w:ascii="Calibri" w:hAnsi="Calibri" w:cs="Calibri"/>
          <w:sz w:val="24"/>
          <w:szCs w:val="24"/>
        </w:rPr>
        <w:t xml:space="preserve"> during which I was particularly drawn to the shifting phases of the moon</w:t>
      </w:r>
      <w:r w:rsidRPr="00B84722" w:rsidDel="00B84722">
        <w:rPr>
          <w:rFonts w:ascii="Calibri" w:hAnsi="Calibri" w:cs="Calibri"/>
          <w:sz w:val="24"/>
          <w:szCs w:val="24"/>
        </w:rPr>
        <w:t xml:space="preserve">. </w:t>
      </w:r>
      <w:r>
        <w:rPr>
          <w:rFonts w:ascii="Calibri" w:hAnsi="Calibri" w:cs="Calibri"/>
          <w:sz w:val="24"/>
          <w:szCs w:val="24"/>
        </w:rPr>
        <w:t>The approach taken was a phenomenological one that extends beyond a narrow definition of sensory engagement to encompass richer, more layered experiences.</w:t>
      </w:r>
      <w:r w:rsidRPr="7BE76DD3">
        <w:rPr>
          <w:rStyle w:val="FootnoteReference"/>
          <w:sz w:val="24"/>
          <w:szCs w:val="24"/>
        </w:rPr>
        <w:t xml:space="preserve"> </w:t>
      </w:r>
      <w:r w:rsidRPr="7BE76DD3">
        <w:rPr>
          <w:rStyle w:val="FootnoteReference"/>
          <w:sz w:val="24"/>
          <w:szCs w:val="24"/>
        </w:rPr>
        <w:footnoteReference w:id="5"/>
      </w:r>
      <w:r w:rsidRPr="7BE76DD3">
        <w:rPr>
          <w:sz w:val="24"/>
          <w:szCs w:val="24"/>
        </w:rPr>
        <w:t xml:space="preserve"> </w:t>
      </w:r>
      <w:r>
        <w:rPr>
          <w:rFonts w:ascii="Calibri" w:hAnsi="Calibri" w:cs="Calibri"/>
          <w:sz w:val="24"/>
          <w:szCs w:val="24"/>
        </w:rPr>
        <w:t xml:space="preserve">Maurice </w:t>
      </w:r>
      <w:proofErr w:type="spellStart"/>
      <w:r>
        <w:rPr>
          <w:rFonts w:ascii="Calibri" w:hAnsi="Calibri" w:cs="Calibri"/>
          <w:sz w:val="24"/>
          <w:szCs w:val="24"/>
        </w:rPr>
        <w:t>Merleau-Ponty</w:t>
      </w:r>
      <w:proofErr w:type="spellEnd"/>
      <w:r>
        <w:rPr>
          <w:rFonts w:ascii="Calibri" w:hAnsi="Calibri" w:cs="Calibri"/>
          <w:sz w:val="24"/>
          <w:szCs w:val="24"/>
        </w:rPr>
        <w:t xml:space="preserve"> further emphasises that phenomenology is an embodied, lived experience rather than detached intellectual objectivity.</w:t>
      </w:r>
      <w:r>
        <w:rPr>
          <w:rStyle w:val="FootnoteReference"/>
          <w:rFonts w:ascii="Calibri" w:hAnsi="Calibri" w:cs="Calibri"/>
          <w:sz w:val="24"/>
          <w:szCs w:val="24"/>
        </w:rPr>
        <w:footnoteReference w:id="6"/>
      </w:r>
      <w:r>
        <w:rPr>
          <w:rFonts w:ascii="Calibri" w:hAnsi="Calibri" w:cs="Calibri"/>
          <w:sz w:val="24"/>
          <w:szCs w:val="24"/>
        </w:rPr>
        <w:t xml:space="preserve"> This approach provides a framework for attending to how </w:t>
      </w:r>
      <w:r w:rsidRPr="004F2B95">
        <w:rPr>
          <w:rFonts w:ascii="Calibri" w:hAnsi="Calibri" w:cs="Calibri"/>
          <w:sz w:val="24"/>
          <w:szCs w:val="24"/>
        </w:rPr>
        <w:t>artists</w:t>
      </w:r>
      <w:r w:rsidRPr="004F2B95">
        <w:rPr>
          <w:rFonts w:ascii="Calibri" w:hAnsi="Calibri" w:cs="Calibri"/>
          <w:color w:val="FF0000"/>
          <w:sz w:val="24"/>
          <w:szCs w:val="24"/>
        </w:rPr>
        <w:t xml:space="preserve"> </w:t>
      </w:r>
      <w:r>
        <w:rPr>
          <w:rFonts w:ascii="Calibri" w:hAnsi="Calibri" w:cs="Calibri"/>
          <w:sz w:val="24"/>
          <w:szCs w:val="24"/>
        </w:rPr>
        <w:t xml:space="preserve">perceive and make meaning through celestial events. </w:t>
      </w:r>
    </w:p>
    <w:p w14:paraId="0379DA7E" w14:textId="4EB5E457" w:rsidR="00C454D8" w:rsidRPr="00C21679" w:rsidRDefault="00C454D8" w:rsidP="00C454D8">
      <w:pPr>
        <w:spacing w:after="0" w:line="240" w:lineRule="auto"/>
        <w:ind w:firstLine="426"/>
        <w:jc w:val="both"/>
      </w:pPr>
      <w:r>
        <w:rPr>
          <w:rFonts w:ascii="Calibri" w:hAnsi="Calibri" w:cs="Calibri"/>
          <w:sz w:val="24"/>
          <w:szCs w:val="24"/>
        </w:rPr>
        <w:t>Each evening, I noted not only the</w:t>
      </w:r>
      <w:r w:rsidRPr="00B84722" w:rsidDel="00B84722">
        <w:rPr>
          <w:rFonts w:ascii="Calibri" w:hAnsi="Calibri" w:cs="Calibri"/>
          <w:sz w:val="24"/>
          <w:szCs w:val="24"/>
        </w:rPr>
        <w:t xml:space="preserve"> </w:t>
      </w:r>
      <w:r>
        <w:rPr>
          <w:rFonts w:ascii="Calibri" w:hAnsi="Calibri" w:cs="Calibri"/>
          <w:sz w:val="24"/>
          <w:szCs w:val="24"/>
        </w:rPr>
        <w:t xml:space="preserve">visual observations relating to the </w:t>
      </w:r>
      <w:r w:rsidRPr="00B84722" w:rsidDel="00B84722">
        <w:rPr>
          <w:rFonts w:ascii="Calibri" w:hAnsi="Calibri" w:cs="Calibri"/>
          <w:sz w:val="24"/>
          <w:szCs w:val="24"/>
        </w:rPr>
        <w:t>moon</w:t>
      </w:r>
      <w:r>
        <w:rPr>
          <w:rFonts w:ascii="Calibri" w:hAnsi="Calibri" w:cs="Calibri"/>
          <w:sz w:val="24"/>
          <w:szCs w:val="24"/>
        </w:rPr>
        <w:t xml:space="preserve"> and the movement of clouds but also the emotional responses and</w:t>
      </w:r>
      <w:r w:rsidRPr="00B84722" w:rsidDel="00B84722">
        <w:rPr>
          <w:rFonts w:ascii="Calibri" w:hAnsi="Calibri" w:cs="Calibri"/>
          <w:sz w:val="24"/>
          <w:szCs w:val="24"/>
        </w:rPr>
        <w:t xml:space="preserve"> meanings </w:t>
      </w:r>
      <w:r>
        <w:rPr>
          <w:rFonts w:ascii="Calibri" w:hAnsi="Calibri" w:cs="Calibri"/>
          <w:sz w:val="24"/>
          <w:szCs w:val="24"/>
        </w:rPr>
        <w:t>this phenomenon evoked</w:t>
      </w:r>
      <w:r w:rsidRPr="00B84722" w:rsidDel="00B84722">
        <w:rPr>
          <w:rFonts w:ascii="Calibri" w:hAnsi="Calibri" w:cs="Calibri"/>
          <w:sz w:val="24"/>
          <w:szCs w:val="24"/>
        </w:rPr>
        <w:t>.</w:t>
      </w:r>
      <w:r>
        <w:rPr>
          <w:rFonts w:ascii="Calibri" w:hAnsi="Calibri" w:cs="Calibri"/>
          <w:sz w:val="24"/>
          <w:szCs w:val="24"/>
        </w:rPr>
        <w:t xml:space="preserve"> Across the week, reflections centred on the ‘stirring of hope’, ‘new beginnings’ and ‘being guided’. </w:t>
      </w:r>
      <w:r w:rsidRPr="00206CE2">
        <w:rPr>
          <w:rFonts w:cstheme="minorHAnsi"/>
          <w:sz w:val="24"/>
          <w:szCs w:val="24"/>
        </w:rPr>
        <w:t>These impressions emerged naturally after se</w:t>
      </w:r>
      <w:r>
        <w:rPr>
          <w:rFonts w:cstheme="minorHAnsi"/>
          <w:sz w:val="24"/>
          <w:szCs w:val="24"/>
        </w:rPr>
        <w:t>veral years of personal healing</w:t>
      </w:r>
      <w:r w:rsidRPr="00206CE2" w:rsidDel="00B84722">
        <w:rPr>
          <w:rFonts w:cstheme="minorHAnsi"/>
          <w:sz w:val="24"/>
          <w:szCs w:val="24"/>
        </w:rPr>
        <w:t xml:space="preserve">. </w:t>
      </w:r>
      <w:r>
        <w:rPr>
          <w:rFonts w:cstheme="minorHAnsi"/>
          <w:sz w:val="24"/>
          <w:szCs w:val="24"/>
        </w:rPr>
        <w:t>The</w:t>
      </w:r>
      <w:r w:rsidRPr="00B84722" w:rsidDel="00B84722">
        <w:rPr>
          <w:rFonts w:ascii="Calibri" w:hAnsi="Calibri" w:cs="Calibri"/>
          <w:sz w:val="24"/>
          <w:szCs w:val="24"/>
        </w:rPr>
        <w:t xml:space="preserve"> artwork</w:t>
      </w:r>
      <w:r>
        <w:rPr>
          <w:rFonts w:ascii="Calibri" w:hAnsi="Calibri" w:cs="Calibri"/>
          <w:sz w:val="24"/>
          <w:szCs w:val="24"/>
        </w:rPr>
        <w:t xml:space="preserve"> itself portrays</w:t>
      </w:r>
      <w:r w:rsidRPr="00B84722" w:rsidDel="00B84722">
        <w:rPr>
          <w:rFonts w:ascii="Calibri" w:hAnsi="Calibri" w:cs="Calibri"/>
          <w:sz w:val="24"/>
          <w:szCs w:val="24"/>
        </w:rPr>
        <w:t xml:space="preserve"> </w:t>
      </w:r>
      <w:r>
        <w:rPr>
          <w:rFonts w:ascii="Calibri" w:hAnsi="Calibri" w:cs="Calibri"/>
          <w:sz w:val="24"/>
          <w:szCs w:val="24"/>
        </w:rPr>
        <w:t>a</w:t>
      </w:r>
      <w:r w:rsidRPr="00B84722" w:rsidDel="00B84722">
        <w:rPr>
          <w:rFonts w:ascii="Calibri" w:hAnsi="Calibri" w:cs="Calibri"/>
          <w:sz w:val="24"/>
          <w:szCs w:val="24"/>
        </w:rPr>
        <w:t xml:space="preserve"> </w:t>
      </w:r>
      <w:r>
        <w:rPr>
          <w:rFonts w:ascii="Calibri" w:hAnsi="Calibri" w:cs="Calibri"/>
          <w:sz w:val="24"/>
          <w:szCs w:val="24"/>
        </w:rPr>
        <w:t xml:space="preserve">waxing gibbous </w:t>
      </w:r>
      <w:r w:rsidRPr="00B84722" w:rsidDel="00B84722">
        <w:rPr>
          <w:rFonts w:ascii="Calibri" w:hAnsi="Calibri" w:cs="Calibri"/>
          <w:sz w:val="24"/>
          <w:szCs w:val="24"/>
        </w:rPr>
        <w:t xml:space="preserve">moon and what </w:t>
      </w:r>
      <w:proofErr w:type="gramStart"/>
      <w:r w:rsidRPr="00B84722" w:rsidDel="00B84722">
        <w:rPr>
          <w:rFonts w:ascii="Calibri" w:hAnsi="Calibri" w:cs="Calibri"/>
          <w:sz w:val="24"/>
          <w:szCs w:val="24"/>
        </w:rPr>
        <w:t>appears</w:t>
      </w:r>
      <w:proofErr w:type="gramEnd"/>
      <w:r w:rsidRPr="00B84722" w:rsidDel="00B84722">
        <w:rPr>
          <w:rFonts w:ascii="Calibri" w:hAnsi="Calibri" w:cs="Calibri"/>
          <w:sz w:val="24"/>
          <w:szCs w:val="24"/>
        </w:rPr>
        <w:t xml:space="preserve"> to be a </w:t>
      </w:r>
      <w:r>
        <w:rPr>
          <w:rFonts w:ascii="Calibri" w:hAnsi="Calibri" w:cs="Calibri"/>
          <w:sz w:val="24"/>
          <w:szCs w:val="24"/>
        </w:rPr>
        <w:t xml:space="preserve">bright </w:t>
      </w:r>
      <w:r w:rsidRPr="00B84722" w:rsidDel="00B84722">
        <w:rPr>
          <w:rFonts w:ascii="Calibri" w:hAnsi="Calibri" w:cs="Calibri"/>
          <w:sz w:val="24"/>
          <w:szCs w:val="24"/>
        </w:rPr>
        <w:t xml:space="preserve">star in the sky </w:t>
      </w:r>
      <w:r>
        <w:rPr>
          <w:rFonts w:ascii="Calibri" w:hAnsi="Calibri" w:cs="Calibri"/>
          <w:sz w:val="24"/>
          <w:szCs w:val="24"/>
        </w:rPr>
        <w:t>with wave-like clouds above a mountain range, and</w:t>
      </w:r>
      <w:r w:rsidRPr="00B84722" w:rsidDel="00B84722">
        <w:rPr>
          <w:rFonts w:ascii="Calibri" w:hAnsi="Calibri" w:cs="Calibri"/>
          <w:sz w:val="24"/>
          <w:szCs w:val="24"/>
        </w:rPr>
        <w:t xml:space="preserve"> a female </w:t>
      </w:r>
      <w:r>
        <w:rPr>
          <w:rFonts w:ascii="Calibri" w:hAnsi="Calibri" w:cs="Calibri"/>
          <w:sz w:val="24"/>
          <w:szCs w:val="24"/>
        </w:rPr>
        <w:t>figure</w:t>
      </w:r>
      <w:r w:rsidRPr="00B84722" w:rsidDel="00B84722">
        <w:rPr>
          <w:rFonts w:ascii="Calibri" w:hAnsi="Calibri" w:cs="Calibri"/>
          <w:sz w:val="24"/>
          <w:szCs w:val="24"/>
        </w:rPr>
        <w:t xml:space="preserve"> in the foreground.</w:t>
      </w:r>
    </w:p>
    <w:p w14:paraId="74BFCDFD" w14:textId="77777777" w:rsidR="00C454D8" w:rsidRDefault="00C454D8" w:rsidP="00C454D8">
      <w:pPr>
        <w:pStyle w:val="NormalWeb"/>
        <w:spacing w:before="0" w:beforeAutospacing="0" w:after="0" w:afterAutospacing="0"/>
        <w:ind w:right="-334"/>
        <w:jc w:val="both"/>
        <w:rPr>
          <w:rFonts w:ascii="Calibri" w:hAnsi="Calibri" w:cs="Calibri"/>
          <w:sz w:val="24"/>
          <w:szCs w:val="24"/>
        </w:rPr>
      </w:pPr>
    </w:p>
    <w:p w14:paraId="7D4E6847" w14:textId="77777777" w:rsidR="00C454D8" w:rsidRDefault="00C454D8" w:rsidP="00C454D8">
      <w:pPr>
        <w:pStyle w:val="NormalWeb"/>
        <w:spacing w:before="0" w:beforeAutospacing="0" w:after="0" w:afterAutospacing="0"/>
        <w:ind w:right="-334"/>
        <w:jc w:val="both"/>
        <w:rPr>
          <w:rFonts w:ascii="Calibri" w:hAnsi="Calibri" w:cs="Calibri"/>
          <w:sz w:val="24"/>
          <w:szCs w:val="24"/>
        </w:rPr>
      </w:pPr>
    </w:p>
    <w:p w14:paraId="44037849" w14:textId="77777777" w:rsidR="00C454D8" w:rsidRDefault="00C454D8" w:rsidP="00C454D8">
      <w:pPr>
        <w:pStyle w:val="NormalWeb"/>
        <w:spacing w:before="0" w:beforeAutospacing="0" w:after="0" w:afterAutospacing="0"/>
        <w:ind w:right="-334" w:firstLine="720"/>
        <w:jc w:val="center"/>
        <w:rPr>
          <w:rFonts w:ascii="Calibri" w:hAnsi="Calibri" w:cs="Calibri"/>
          <w:sz w:val="24"/>
          <w:szCs w:val="24"/>
        </w:rPr>
      </w:pPr>
      <w:r>
        <w:rPr>
          <w:rFonts w:ascii="Calibri" w:hAnsi="Calibri" w:cs="Calibri"/>
          <w:noProof/>
          <w:sz w:val="24"/>
          <w:szCs w:val="24"/>
          <w:lang w:val="en-AU" w:eastAsia="en-AU"/>
        </w:rPr>
        <w:lastRenderedPageBreak/>
        <w:drawing>
          <wp:inline distT="0" distB="0" distL="0" distR="0" wp14:anchorId="471D8B48" wp14:editId="537514C2">
            <wp:extent cx="4162425" cy="2990850"/>
            <wp:effectExtent l="0" t="0" r="9525" b="0"/>
            <wp:docPr id="4" name="Picture 4" descr="PXL_20260416_050954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PXL_20260416_050954968"/>
                    <pic:cNvPicPr>
                      <a:picLocks noChangeAspect="1" noChangeArrowheads="1"/>
                    </pic:cNvPicPr>
                  </pic:nvPicPr>
                  <pic:blipFill>
                    <a:blip r:embed="rId10" cstate="print">
                      <a:lum bright="8000"/>
                      <a:extLst>
                        <a:ext uri="{28A0092B-C50C-407E-A947-70E740481C1C}">
                          <a14:useLocalDpi xmlns:a14="http://schemas.microsoft.com/office/drawing/2010/main" val="0"/>
                        </a:ext>
                      </a:extLst>
                    </a:blip>
                    <a:srcRect l="13477" t="7098" r="22131" b="10649"/>
                    <a:stretch>
                      <a:fillRect/>
                    </a:stretch>
                  </pic:blipFill>
                  <pic:spPr bwMode="auto">
                    <a:xfrm>
                      <a:off x="0" y="0"/>
                      <a:ext cx="4162425" cy="2990850"/>
                    </a:xfrm>
                    <a:prstGeom prst="rect">
                      <a:avLst/>
                    </a:prstGeom>
                    <a:noFill/>
                    <a:ln>
                      <a:noFill/>
                    </a:ln>
                  </pic:spPr>
                </pic:pic>
              </a:graphicData>
            </a:graphic>
          </wp:inline>
        </w:drawing>
      </w:r>
    </w:p>
    <w:p w14:paraId="542A522C" w14:textId="77777777" w:rsidR="00C454D8" w:rsidRDefault="00C454D8" w:rsidP="00C454D8">
      <w:pPr>
        <w:pStyle w:val="NormalWeb"/>
        <w:spacing w:before="0" w:beforeAutospacing="0" w:after="0" w:afterAutospacing="0"/>
        <w:ind w:right="-334" w:firstLine="720"/>
        <w:jc w:val="center"/>
        <w:rPr>
          <w:rFonts w:ascii="Calibri" w:hAnsi="Calibri" w:cs="Calibri"/>
          <w:sz w:val="24"/>
          <w:szCs w:val="24"/>
        </w:rPr>
      </w:pPr>
      <w:r w:rsidRPr="00EC4C91">
        <w:rPr>
          <w:bCs/>
          <w:noProof/>
          <w:lang w:val="en-AU" w:eastAsia="en-AU"/>
        </w:rPr>
        <mc:AlternateContent>
          <mc:Choice Requires="wps">
            <w:drawing>
              <wp:anchor distT="0" distB="0" distL="114300" distR="114300" simplePos="0" relativeHeight="251659264" behindDoc="0" locked="0" layoutInCell="1" allowOverlap="1" wp14:anchorId="4DAA3AE1" wp14:editId="16A1B2DE">
                <wp:simplePos x="0" y="0"/>
                <wp:positionH relativeFrom="column">
                  <wp:posOffset>847090</wp:posOffset>
                </wp:positionH>
                <wp:positionV relativeFrom="paragraph">
                  <wp:posOffset>126365</wp:posOffset>
                </wp:positionV>
                <wp:extent cx="4581525" cy="742950"/>
                <wp:effectExtent l="0" t="0" r="9525"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1525" cy="742950"/>
                        </a:xfrm>
                        <a:prstGeom prst="rect">
                          <a:avLst/>
                        </a:prstGeom>
                        <a:solidFill>
                          <a:srgbClr val="FFFFFF"/>
                        </a:solidFill>
                        <a:ln w="9525">
                          <a:noFill/>
                          <a:miter lim="800000"/>
                          <a:headEnd/>
                          <a:tailEnd/>
                        </a:ln>
                      </wps:spPr>
                      <wps:txbx>
                        <w:txbxContent>
                          <w:p w14:paraId="29752071" w14:textId="09F9A082" w:rsidR="00F7064F" w:rsidRPr="00EC4C91" w:rsidRDefault="00F7064F" w:rsidP="00C454D8">
                            <w:pPr>
                              <w:jc w:val="center"/>
                            </w:pPr>
                            <w:r w:rsidRPr="00EC4C91">
                              <w:t>F</w:t>
                            </w:r>
                            <w:r>
                              <w:t>igure 1</w:t>
                            </w:r>
                            <w:r w:rsidRPr="00EC4C91">
                              <w:t xml:space="preserve">: </w:t>
                            </w:r>
                            <w:r>
                              <w:t>Moving Forward Guided by the Moon</w:t>
                            </w:r>
                            <w:r w:rsidRPr="00EC4C91">
                              <w:t xml:space="preserve">, </w:t>
                            </w:r>
                            <w:r>
                              <w:t xml:space="preserve">created </w:t>
                            </w:r>
                            <w:r w:rsidR="00CB74D8">
                              <w:t xml:space="preserve">4 March 2026, </w:t>
                            </w:r>
                            <w:r>
                              <w:t>Sunshine Coast, Queensland, Crayon on Recycled Card</w:t>
                            </w:r>
                            <w:r w:rsidRPr="00EC4C91">
                              <w:t xml:space="preserve">, </w:t>
                            </w:r>
                            <w:r>
                              <w:t xml:space="preserve">15 cm x 10.5 cm, Image: </w:t>
                            </w:r>
                            <w:proofErr w:type="spellStart"/>
                            <w:r>
                              <w:t>Kavita</w:t>
                            </w:r>
                            <w:proofErr w:type="spellEnd"/>
                            <w:r>
                              <w:t xml:space="preserve"> </w:t>
                            </w:r>
                            <w:proofErr w:type="spellStart"/>
                            <w:r>
                              <w:t>Maharaj</w:t>
                            </w:r>
                            <w:proofErr w:type="spellEnd"/>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left:0;text-align:left;margin-left:66.7pt;margin-top:9.95pt;width:360.75pt;height:5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" stroked="f">
                <v:textbox>
                  <w:txbxContent>
                    <w:p w14:paraId="29752071" w14:textId="09F9A082" w:rsidR="00F7064F" w:rsidRPr="00EC4C91" w:rsidRDefault="00F7064F" w:rsidP="00C454D8">
                      <w:pPr>
                        <w:jc w:val="center"/>
                      </w:pPr>
                      <w:r w:rsidRPr="00EC4C91">
                        <w:t>F</w:t>
                      </w:r>
                      <w:r>
                        <w:t>igure 1</w:t>
                      </w:r>
                      <w:r w:rsidRPr="00EC4C91">
                        <w:t xml:space="preserve">: </w:t>
                      </w:r>
                      <w:r>
                        <w:t>Moving Forward Guided by the Moon</w:t>
                      </w:r>
                      <w:r w:rsidRPr="00EC4C91">
                        <w:t xml:space="preserve">, </w:t>
                      </w:r>
                      <w:r>
                        <w:t xml:space="preserve">created </w:t>
                      </w:r>
                      <w:r w:rsidR="00CB74D8">
                        <w:t>4 March 2026</w:t>
                      </w:r>
                      <w:r w:rsidR="00CB74D8">
                        <w:t xml:space="preserve">, </w:t>
                      </w:r>
                      <w:r>
                        <w:t>Sunshine Coast, Queensland, Crayon on Recycled Card</w:t>
                      </w:r>
                      <w:r w:rsidRPr="00EC4C91">
                        <w:t xml:space="preserve">, </w:t>
                      </w:r>
                      <w:r>
                        <w:t xml:space="preserve">15 cm x 10.5 cm, Image: </w:t>
                      </w:r>
                      <w:proofErr w:type="spellStart"/>
                      <w:r>
                        <w:t>Kavita</w:t>
                      </w:r>
                      <w:proofErr w:type="spellEnd"/>
                      <w:r>
                        <w:t xml:space="preserve"> </w:t>
                      </w:r>
                      <w:proofErr w:type="spellStart"/>
                      <w:r>
                        <w:t>Maharaj</w:t>
                      </w:r>
                      <w:proofErr w:type="spellEnd"/>
                      <w:r>
                        <w:t>.</w:t>
                      </w:r>
                    </w:p>
                  </w:txbxContent>
                </v:textbox>
              </v:shape>
            </w:pict>
          </mc:Fallback>
        </mc:AlternateContent>
      </w:r>
    </w:p>
    <w:p w14:paraId="769F5106" w14:textId="77777777" w:rsidR="00C454D8" w:rsidRDefault="00C454D8" w:rsidP="00C454D8">
      <w:pPr>
        <w:pStyle w:val="NormalWeb"/>
        <w:spacing w:before="0" w:beforeAutospacing="0" w:after="0" w:afterAutospacing="0"/>
        <w:ind w:right="-334" w:firstLine="720"/>
        <w:rPr>
          <w:rFonts w:ascii="Calibri" w:hAnsi="Calibri" w:cs="Calibri"/>
          <w:sz w:val="24"/>
          <w:szCs w:val="24"/>
        </w:rPr>
      </w:pPr>
    </w:p>
    <w:p w14:paraId="58F45AB9" w14:textId="77777777" w:rsidR="00C454D8" w:rsidRDefault="00C454D8" w:rsidP="00C454D8">
      <w:pPr>
        <w:pStyle w:val="NormalWeb"/>
        <w:spacing w:before="0" w:beforeAutospacing="0" w:after="0" w:afterAutospacing="0"/>
        <w:ind w:right="-334"/>
        <w:rPr>
          <w:rFonts w:ascii="Calibri" w:hAnsi="Calibri" w:cs="Calibri"/>
          <w:sz w:val="24"/>
          <w:szCs w:val="24"/>
        </w:rPr>
      </w:pPr>
    </w:p>
    <w:p w14:paraId="31495BAD" w14:textId="77777777" w:rsidR="00C454D8" w:rsidRDefault="00C454D8" w:rsidP="00C454D8">
      <w:pPr>
        <w:pStyle w:val="NormalWeb"/>
        <w:spacing w:before="0" w:beforeAutospacing="0" w:after="0" w:afterAutospacing="0"/>
        <w:ind w:right="-334"/>
        <w:rPr>
          <w:rFonts w:ascii="Calibri" w:hAnsi="Calibri" w:cs="Calibri"/>
          <w:sz w:val="24"/>
          <w:szCs w:val="24"/>
        </w:rPr>
      </w:pPr>
    </w:p>
    <w:p w14:paraId="664EC7F9" w14:textId="77777777" w:rsidR="00C454D8" w:rsidRDefault="00C454D8" w:rsidP="00C454D8">
      <w:pPr>
        <w:pStyle w:val="NormalWeb"/>
        <w:spacing w:before="0" w:beforeAutospacing="0" w:after="0" w:afterAutospacing="0"/>
        <w:ind w:right="-334"/>
        <w:rPr>
          <w:rFonts w:ascii="Calibri" w:hAnsi="Calibri" w:cs="Calibri"/>
          <w:sz w:val="24"/>
          <w:szCs w:val="24"/>
        </w:rPr>
      </w:pPr>
    </w:p>
    <w:p w14:paraId="775A8A46" w14:textId="77777777" w:rsidR="00C454D8" w:rsidRDefault="00C454D8" w:rsidP="00C454D8">
      <w:pPr>
        <w:pStyle w:val="NormalWeb"/>
        <w:spacing w:before="0" w:beforeAutospacing="0" w:after="0" w:afterAutospacing="0"/>
        <w:ind w:right="-334"/>
        <w:jc w:val="both"/>
        <w:rPr>
          <w:rFonts w:ascii="Calibri" w:hAnsi="Calibri" w:cs="Calibri"/>
          <w:sz w:val="24"/>
          <w:szCs w:val="24"/>
        </w:rPr>
      </w:pPr>
    </w:p>
    <w:p w14:paraId="67779211" w14:textId="6BDCAEC6" w:rsidR="00C454D8" w:rsidRPr="00B21C5A" w:rsidRDefault="00C454D8" w:rsidP="00C454D8">
      <w:pPr>
        <w:pStyle w:val="NormalWeb"/>
        <w:spacing w:before="0" w:beforeAutospacing="0" w:after="0" w:afterAutospacing="0"/>
        <w:ind w:right="-334" w:firstLine="720"/>
        <w:jc w:val="both"/>
        <w:rPr>
          <w:rFonts w:asciiTheme="minorHAnsi" w:hAnsiTheme="minorHAnsi" w:cstheme="minorHAnsi"/>
          <w:color w:val="FF0000"/>
          <w:sz w:val="24"/>
          <w:szCs w:val="24"/>
        </w:rPr>
      </w:pPr>
      <w:r>
        <w:rPr>
          <w:rFonts w:ascii="Calibri" w:hAnsi="Calibri" w:cs="Calibri"/>
          <w:sz w:val="24"/>
          <w:szCs w:val="24"/>
        </w:rPr>
        <w:t>My personal</w:t>
      </w:r>
      <w:r w:rsidRPr="00B84722" w:rsidDel="00B84722">
        <w:rPr>
          <w:rFonts w:ascii="Calibri" w:hAnsi="Calibri" w:cs="Calibri"/>
          <w:sz w:val="24"/>
          <w:szCs w:val="24"/>
        </w:rPr>
        <w:t xml:space="preserve"> response to the sky </w:t>
      </w:r>
      <w:r>
        <w:rPr>
          <w:rFonts w:ascii="Calibri" w:hAnsi="Calibri" w:cs="Calibri"/>
          <w:sz w:val="24"/>
          <w:szCs w:val="24"/>
        </w:rPr>
        <w:t>informed the selection of a historical comparison</w:t>
      </w:r>
      <w:r w:rsidRPr="00B84722" w:rsidDel="00B84722">
        <w:rPr>
          <w:rFonts w:ascii="Calibri" w:hAnsi="Calibri" w:cs="Calibri"/>
          <w:sz w:val="24"/>
          <w:szCs w:val="24"/>
        </w:rPr>
        <w:t xml:space="preserve">. </w:t>
      </w:r>
      <w:r w:rsidRPr="005F3A77" w:rsidDel="00B84722">
        <w:rPr>
          <w:rFonts w:ascii="Calibri" w:hAnsi="Calibri" w:cs="Calibri"/>
          <w:color w:val="auto"/>
          <w:sz w:val="24"/>
          <w:szCs w:val="24"/>
        </w:rPr>
        <w:t>The fieldwork</w:t>
      </w:r>
      <w:r w:rsidRPr="005F3A77">
        <w:rPr>
          <w:rFonts w:ascii="Calibri" w:hAnsi="Calibri" w:cs="Calibri"/>
          <w:color w:val="auto"/>
          <w:sz w:val="24"/>
          <w:szCs w:val="24"/>
        </w:rPr>
        <w:t xml:space="preserve"> methodology</w:t>
      </w:r>
      <w:r w:rsidRPr="005F3A77" w:rsidDel="00B84722">
        <w:rPr>
          <w:rFonts w:ascii="Calibri" w:hAnsi="Calibri" w:cs="Calibri"/>
          <w:color w:val="auto"/>
          <w:sz w:val="24"/>
          <w:szCs w:val="24"/>
        </w:rPr>
        <w:t xml:space="preserve"> </w:t>
      </w:r>
      <w:r w:rsidRPr="005F3A77">
        <w:rPr>
          <w:rFonts w:ascii="Calibri" w:hAnsi="Calibri" w:cs="Calibri"/>
          <w:color w:val="auto"/>
          <w:sz w:val="24"/>
          <w:szCs w:val="24"/>
        </w:rPr>
        <w:t>was extended to</w:t>
      </w:r>
      <w:r w:rsidRPr="005F3A77" w:rsidDel="00B84722">
        <w:rPr>
          <w:rFonts w:ascii="Calibri" w:hAnsi="Calibri" w:cs="Calibri"/>
          <w:color w:val="auto"/>
          <w:sz w:val="24"/>
          <w:szCs w:val="24"/>
        </w:rPr>
        <w:t xml:space="preserve"> analysing both images through the same phenomenological</w:t>
      </w:r>
      <w:r>
        <w:rPr>
          <w:rFonts w:ascii="Calibri" w:hAnsi="Calibri" w:cs="Calibri"/>
          <w:color w:val="auto"/>
          <w:sz w:val="24"/>
          <w:szCs w:val="24"/>
        </w:rPr>
        <w:t xml:space="preserve"> lens </w:t>
      </w:r>
      <w:r w:rsidRPr="005F3A77">
        <w:rPr>
          <w:rFonts w:ascii="Calibri" w:hAnsi="Calibri" w:cs="Calibri"/>
          <w:color w:val="auto"/>
          <w:sz w:val="24"/>
          <w:szCs w:val="24"/>
        </w:rPr>
        <w:t>used during my sky observations</w:t>
      </w:r>
      <w:r w:rsidRPr="005F3A77" w:rsidDel="00B84722">
        <w:rPr>
          <w:rFonts w:ascii="Calibri" w:hAnsi="Calibri" w:cs="Calibri"/>
          <w:color w:val="auto"/>
          <w:sz w:val="24"/>
          <w:szCs w:val="24"/>
        </w:rPr>
        <w:t xml:space="preserve">. </w:t>
      </w:r>
      <w:r>
        <w:rPr>
          <w:rFonts w:ascii="Calibri" w:hAnsi="Calibri" w:cs="Calibri"/>
          <w:sz w:val="24"/>
          <w:szCs w:val="24"/>
        </w:rPr>
        <w:t>Vincent van</w:t>
      </w:r>
      <w:r w:rsidRPr="00200A34" w:rsidDel="00B84722">
        <w:rPr>
          <w:rFonts w:ascii="Calibri" w:hAnsi="Calibri" w:cs="Calibri"/>
          <w:sz w:val="24"/>
          <w:szCs w:val="24"/>
        </w:rPr>
        <w:t xml:space="preserve"> Gogh’s </w:t>
      </w:r>
      <w:r w:rsidRPr="005267F3" w:rsidDel="00B84722">
        <w:rPr>
          <w:rFonts w:ascii="Calibri" w:hAnsi="Calibri" w:cs="Calibri"/>
          <w:i/>
          <w:sz w:val="24"/>
          <w:szCs w:val="24"/>
        </w:rPr>
        <w:t>Country Road in Provence by Night</w:t>
      </w:r>
      <w:r w:rsidRPr="00B84722" w:rsidDel="00B84722">
        <w:rPr>
          <w:rFonts w:ascii="Calibri" w:hAnsi="Calibri" w:cs="Calibri"/>
          <w:sz w:val="24"/>
          <w:szCs w:val="24"/>
        </w:rPr>
        <w:t xml:space="preserve"> </w:t>
      </w:r>
      <w:r w:rsidRPr="007365B6" w:rsidDel="00B84722">
        <w:rPr>
          <w:rFonts w:ascii="Calibri" w:hAnsi="Calibri" w:cs="Calibri"/>
          <w:color w:val="auto"/>
          <w:sz w:val="24"/>
          <w:szCs w:val="24"/>
        </w:rPr>
        <w:t>(see figure 2)</w:t>
      </w:r>
      <w:r w:rsidRPr="007365B6">
        <w:rPr>
          <w:rFonts w:ascii="Calibri" w:hAnsi="Calibri" w:cs="Calibri"/>
          <w:color w:val="auto"/>
          <w:sz w:val="24"/>
          <w:szCs w:val="24"/>
        </w:rPr>
        <w:t>,</w:t>
      </w:r>
      <w:r w:rsidRPr="005267F3" w:rsidDel="00B84722">
        <w:rPr>
          <w:rFonts w:ascii="Calibri" w:hAnsi="Calibri" w:cs="Calibri"/>
          <w:color w:val="FF0000"/>
          <w:sz w:val="24"/>
          <w:szCs w:val="24"/>
        </w:rPr>
        <w:t xml:space="preserve"> </w:t>
      </w:r>
      <w:r w:rsidRPr="00B84722" w:rsidDel="00B84722">
        <w:rPr>
          <w:rFonts w:ascii="Calibri" w:hAnsi="Calibri" w:cs="Calibri"/>
          <w:sz w:val="24"/>
          <w:szCs w:val="24"/>
        </w:rPr>
        <w:t xml:space="preserve">also known as </w:t>
      </w:r>
      <w:r w:rsidRPr="00200A34" w:rsidDel="00B84722">
        <w:rPr>
          <w:rFonts w:ascii="Calibri" w:hAnsi="Calibri" w:cs="Calibri"/>
          <w:i/>
          <w:sz w:val="24"/>
          <w:szCs w:val="24"/>
        </w:rPr>
        <w:t>Road with Cypress and Star</w:t>
      </w:r>
      <w:r w:rsidRPr="00B84722" w:rsidDel="00B84722">
        <w:rPr>
          <w:rFonts w:ascii="Calibri" w:hAnsi="Calibri" w:cs="Calibri"/>
          <w:sz w:val="24"/>
          <w:szCs w:val="24"/>
        </w:rPr>
        <w:t xml:space="preserve">, was </w:t>
      </w:r>
      <w:r>
        <w:rPr>
          <w:rFonts w:ascii="Calibri" w:hAnsi="Calibri" w:cs="Calibri"/>
          <w:sz w:val="24"/>
          <w:szCs w:val="24"/>
        </w:rPr>
        <w:t>chosen</w:t>
      </w:r>
      <w:r w:rsidRPr="00B84722" w:rsidDel="00B84722">
        <w:rPr>
          <w:rFonts w:ascii="Calibri" w:hAnsi="Calibri" w:cs="Calibri"/>
          <w:sz w:val="24"/>
          <w:szCs w:val="24"/>
        </w:rPr>
        <w:t xml:space="preserve"> </w:t>
      </w:r>
      <w:r>
        <w:rPr>
          <w:rFonts w:ascii="Calibri" w:hAnsi="Calibri" w:cs="Calibri"/>
          <w:sz w:val="24"/>
          <w:szCs w:val="24"/>
        </w:rPr>
        <w:t>because</w:t>
      </w:r>
      <w:r w:rsidRPr="00B84722" w:rsidDel="00B84722">
        <w:rPr>
          <w:rFonts w:ascii="Calibri" w:hAnsi="Calibri" w:cs="Calibri"/>
          <w:sz w:val="24"/>
          <w:szCs w:val="24"/>
        </w:rPr>
        <w:t xml:space="preserve"> </w:t>
      </w:r>
      <w:r>
        <w:rPr>
          <w:rFonts w:ascii="Calibri" w:hAnsi="Calibri" w:cs="Calibri"/>
          <w:sz w:val="24"/>
          <w:szCs w:val="24"/>
        </w:rPr>
        <w:t xml:space="preserve">of </w:t>
      </w:r>
      <w:r w:rsidRPr="00B84722" w:rsidDel="00B84722">
        <w:rPr>
          <w:rFonts w:ascii="Calibri" w:hAnsi="Calibri" w:cs="Calibri"/>
          <w:sz w:val="24"/>
          <w:szCs w:val="24"/>
        </w:rPr>
        <w:t xml:space="preserve">its </w:t>
      </w:r>
      <w:r>
        <w:rPr>
          <w:rFonts w:ascii="Calibri" w:hAnsi="Calibri" w:cs="Calibri"/>
          <w:sz w:val="24"/>
          <w:szCs w:val="24"/>
        </w:rPr>
        <w:t xml:space="preserve">captivating </w:t>
      </w:r>
      <w:r w:rsidRPr="00B84722" w:rsidDel="00B84722">
        <w:rPr>
          <w:rFonts w:ascii="Calibri" w:hAnsi="Calibri" w:cs="Calibri"/>
          <w:sz w:val="24"/>
          <w:szCs w:val="24"/>
        </w:rPr>
        <w:t xml:space="preserve">imagery </w:t>
      </w:r>
      <w:r>
        <w:rPr>
          <w:rFonts w:ascii="Calibri" w:hAnsi="Calibri" w:cs="Calibri"/>
          <w:sz w:val="24"/>
          <w:szCs w:val="24"/>
        </w:rPr>
        <w:t>and strong resonance with the themes present in my own piece</w:t>
      </w:r>
      <w:r w:rsidRPr="00B84722" w:rsidDel="00B84722">
        <w:rPr>
          <w:rFonts w:ascii="Calibri" w:hAnsi="Calibri" w:cs="Calibri"/>
          <w:sz w:val="24"/>
          <w:szCs w:val="24"/>
        </w:rPr>
        <w:t xml:space="preserve">. </w:t>
      </w:r>
      <w:r>
        <w:rPr>
          <w:rFonts w:ascii="Calibri" w:hAnsi="Calibri" w:cs="Calibri"/>
          <w:sz w:val="24"/>
          <w:szCs w:val="24"/>
        </w:rPr>
        <w:t>Van Gogh’s painting</w:t>
      </w:r>
      <w:r w:rsidRPr="00B84722" w:rsidDel="00B84722">
        <w:rPr>
          <w:rFonts w:ascii="Calibri" w:hAnsi="Calibri" w:cs="Calibri"/>
          <w:sz w:val="24"/>
          <w:szCs w:val="24"/>
        </w:rPr>
        <w:t xml:space="preserve"> depicts a country road in Provence,</w:t>
      </w:r>
      <w:r>
        <w:rPr>
          <w:rFonts w:ascii="Calibri" w:hAnsi="Calibri" w:cs="Calibri"/>
          <w:sz w:val="24"/>
          <w:szCs w:val="24"/>
        </w:rPr>
        <w:t xml:space="preserve"> France: this is</w:t>
      </w:r>
      <w:r w:rsidRPr="009C03C5">
        <w:rPr>
          <w:rFonts w:ascii="Calibri" w:hAnsi="Calibri" w:cs="Calibri"/>
          <w:sz w:val="24"/>
          <w:szCs w:val="24"/>
        </w:rPr>
        <w:t xml:space="preserve"> </w:t>
      </w:r>
      <w:r>
        <w:rPr>
          <w:rFonts w:ascii="Calibri" w:hAnsi="Calibri" w:cs="Calibri"/>
          <w:sz w:val="24"/>
          <w:szCs w:val="24"/>
        </w:rPr>
        <w:t>illuminated by</w:t>
      </w:r>
      <w:r w:rsidRPr="00B84722" w:rsidDel="00B84722">
        <w:rPr>
          <w:rFonts w:ascii="Calibri" w:hAnsi="Calibri" w:cs="Calibri"/>
          <w:sz w:val="24"/>
          <w:szCs w:val="24"/>
        </w:rPr>
        <w:t xml:space="preserve"> a bright star and </w:t>
      </w:r>
      <w:r>
        <w:rPr>
          <w:rFonts w:ascii="Calibri" w:hAnsi="Calibri" w:cs="Calibri"/>
          <w:sz w:val="24"/>
          <w:szCs w:val="24"/>
        </w:rPr>
        <w:t>a crescent</w:t>
      </w:r>
      <w:r w:rsidRPr="00B84722" w:rsidDel="00B84722">
        <w:rPr>
          <w:rFonts w:ascii="Calibri" w:hAnsi="Calibri" w:cs="Calibri"/>
          <w:sz w:val="24"/>
          <w:szCs w:val="24"/>
        </w:rPr>
        <w:t xml:space="preserve"> moon appearing in the </w:t>
      </w:r>
      <w:r>
        <w:rPr>
          <w:rFonts w:ascii="Calibri" w:hAnsi="Calibri" w:cs="Calibri"/>
          <w:sz w:val="24"/>
          <w:szCs w:val="24"/>
        </w:rPr>
        <w:t xml:space="preserve">dramatic </w:t>
      </w:r>
      <w:r w:rsidRPr="00B84722" w:rsidDel="00B84722">
        <w:rPr>
          <w:rFonts w:ascii="Calibri" w:hAnsi="Calibri" w:cs="Calibri"/>
          <w:sz w:val="24"/>
          <w:szCs w:val="24"/>
        </w:rPr>
        <w:t xml:space="preserve">sky above a natural landscape with figures on the road and a building in the distance. </w:t>
      </w:r>
      <w:r>
        <w:rPr>
          <w:rFonts w:ascii="Calibri" w:hAnsi="Calibri" w:cs="Calibri"/>
          <w:sz w:val="24"/>
          <w:szCs w:val="24"/>
        </w:rPr>
        <w:t xml:space="preserve">Created near the end of Van Gogh’s stay at the asylum in </w:t>
      </w:r>
      <w:r w:rsidRPr="003F2A67">
        <w:rPr>
          <w:rFonts w:asciiTheme="minorHAnsi" w:hAnsiTheme="minorHAnsi" w:cstheme="minorHAnsi"/>
          <w:color w:val="auto"/>
          <w:sz w:val="24"/>
          <w:szCs w:val="24"/>
        </w:rPr>
        <w:t>Saint-</w:t>
      </w:r>
      <w:proofErr w:type="spellStart"/>
      <w:r w:rsidRPr="009F0776">
        <w:rPr>
          <w:rFonts w:asciiTheme="minorHAnsi" w:hAnsiTheme="minorHAnsi" w:cstheme="minorHAnsi"/>
          <w:color w:val="auto"/>
          <w:sz w:val="24"/>
          <w:szCs w:val="24"/>
        </w:rPr>
        <w:t>Rémy</w:t>
      </w:r>
      <w:proofErr w:type="spellEnd"/>
      <w:r>
        <w:rPr>
          <w:rFonts w:ascii="Calibri" w:hAnsi="Calibri" w:cs="Calibri"/>
          <w:color w:val="auto"/>
          <w:sz w:val="24"/>
          <w:szCs w:val="24"/>
        </w:rPr>
        <w:t xml:space="preserve">, the </w:t>
      </w:r>
      <w:r w:rsidRPr="00955968">
        <w:rPr>
          <w:rFonts w:ascii="Calibri" w:hAnsi="Calibri" w:cs="Calibri"/>
          <w:color w:val="auto"/>
          <w:sz w:val="24"/>
          <w:szCs w:val="24"/>
        </w:rPr>
        <w:t xml:space="preserve">work is understood to have been </w:t>
      </w:r>
      <w:r>
        <w:rPr>
          <w:rFonts w:ascii="Calibri" w:hAnsi="Calibri" w:cs="Calibri"/>
          <w:color w:val="auto"/>
          <w:sz w:val="24"/>
          <w:szCs w:val="24"/>
        </w:rPr>
        <w:t>painted at night from his room and shaped through imaginative discretion by</w:t>
      </w:r>
      <w:r w:rsidRPr="00955968">
        <w:rPr>
          <w:rFonts w:ascii="Calibri" w:hAnsi="Calibri" w:cs="Calibri"/>
          <w:color w:val="auto"/>
          <w:sz w:val="24"/>
          <w:szCs w:val="24"/>
        </w:rPr>
        <w:t xml:space="preserve"> his impressions of the region</w:t>
      </w:r>
      <w:r>
        <w:rPr>
          <w:rFonts w:ascii="Calibri" w:hAnsi="Calibri" w:cs="Calibri"/>
          <w:color w:val="auto"/>
          <w:sz w:val="24"/>
          <w:szCs w:val="24"/>
        </w:rPr>
        <w:t>.</w:t>
      </w:r>
      <w:r>
        <w:rPr>
          <w:rStyle w:val="FootnoteReference"/>
          <w:rFonts w:ascii="Calibri" w:hAnsi="Calibri" w:cs="Calibri"/>
          <w:color w:val="auto"/>
          <w:sz w:val="24"/>
          <w:szCs w:val="24"/>
        </w:rPr>
        <w:footnoteReference w:id="7"/>
      </w:r>
      <w:r>
        <w:rPr>
          <w:rFonts w:ascii="Calibri" w:hAnsi="Calibri" w:cs="Calibri"/>
          <w:sz w:val="24"/>
          <w:szCs w:val="24"/>
        </w:rPr>
        <w:t xml:space="preserve"> Through the extensive correspondence within his letters, it is evident that van Gogh </w:t>
      </w:r>
      <w:r w:rsidRPr="00B21C5A">
        <w:rPr>
          <w:rFonts w:asciiTheme="minorHAnsi" w:hAnsiTheme="minorHAnsi" w:cstheme="minorHAnsi"/>
          <w:sz w:val="24"/>
          <w:szCs w:val="24"/>
        </w:rPr>
        <w:t>approached painting as a means of expressing felt experience rather than literal representation.</w:t>
      </w:r>
      <w:r>
        <w:rPr>
          <w:rStyle w:val="FootnoteReference"/>
          <w:rFonts w:asciiTheme="minorHAnsi" w:hAnsiTheme="minorHAnsi" w:cstheme="minorHAnsi"/>
          <w:sz w:val="24"/>
          <w:szCs w:val="24"/>
        </w:rPr>
        <w:footnoteReference w:id="8"/>
      </w:r>
      <w:r w:rsidRPr="00B21C5A">
        <w:rPr>
          <w:rFonts w:asciiTheme="minorHAnsi" w:hAnsiTheme="minorHAnsi" w:cstheme="minorHAnsi"/>
          <w:sz w:val="24"/>
          <w:szCs w:val="24"/>
        </w:rPr>
        <w:t xml:space="preserve"> </w:t>
      </w:r>
      <w:r>
        <w:rPr>
          <w:rFonts w:asciiTheme="minorHAnsi" w:hAnsiTheme="minorHAnsi" w:cstheme="minorHAnsi"/>
          <w:sz w:val="24"/>
          <w:szCs w:val="24"/>
        </w:rPr>
        <w:t>I</w:t>
      </w:r>
      <w:r w:rsidRPr="00B21C5A">
        <w:rPr>
          <w:rFonts w:asciiTheme="minorHAnsi" w:hAnsiTheme="minorHAnsi" w:cstheme="minorHAnsi"/>
          <w:sz w:val="24"/>
          <w:szCs w:val="24"/>
        </w:rPr>
        <w:t>n this way, both artwork</w:t>
      </w:r>
      <w:r>
        <w:rPr>
          <w:rFonts w:asciiTheme="minorHAnsi" w:hAnsiTheme="minorHAnsi" w:cstheme="minorHAnsi"/>
          <w:sz w:val="24"/>
          <w:szCs w:val="24"/>
        </w:rPr>
        <w:t>s</w:t>
      </w:r>
      <w:r w:rsidRPr="00B21C5A">
        <w:rPr>
          <w:rFonts w:asciiTheme="minorHAnsi" w:hAnsiTheme="minorHAnsi" w:cstheme="minorHAnsi"/>
          <w:sz w:val="24"/>
          <w:szCs w:val="24"/>
        </w:rPr>
        <w:t xml:space="preserve"> </w:t>
      </w:r>
      <w:r>
        <w:rPr>
          <w:rFonts w:asciiTheme="minorHAnsi" w:hAnsiTheme="minorHAnsi" w:cstheme="minorHAnsi"/>
          <w:sz w:val="24"/>
          <w:szCs w:val="24"/>
        </w:rPr>
        <w:t>arise</w:t>
      </w:r>
      <w:r w:rsidRPr="00B21C5A">
        <w:rPr>
          <w:rFonts w:asciiTheme="minorHAnsi" w:hAnsiTheme="minorHAnsi" w:cstheme="minorHAnsi"/>
          <w:sz w:val="24"/>
          <w:szCs w:val="24"/>
        </w:rPr>
        <w:t xml:space="preserve"> </w:t>
      </w:r>
      <w:r>
        <w:rPr>
          <w:rFonts w:asciiTheme="minorHAnsi" w:hAnsiTheme="minorHAnsi" w:cstheme="minorHAnsi"/>
          <w:sz w:val="24"/>
          <w:szCs w:val="24"/>
        </w:rPr>
        <w:t>from</w:t>
      </w:r>
      <w:r w:rsidRPr="00B21C5A">
        <w:rPr>
          <w:rFonts w:asciiTheme="minorHAnsi" w:hAnsiTheme="minorHAnsi" w:cstheme="minorHAnsi"/>
          <w:sz w:val="24"/>
          <w:szCs w:val="24"/>
        </w:rPr>
        <w:t xml:space="preserve"> a s</w:t>
      </w:r>
      <w:r w:rsidR="00CB74D8">
        <w:rPr>
          <w:rFonts w:asciiTheme="minorHAnsi" w:hAnsiTheme="minorHAnsi" w:cstheme="minorHAnsi"/>
          <w:sz w:val="24"/>
          <w:szCs w:val="24"/>
        </w:rPr>
        <w:t>imilar phenomenological impetus</w:t>
      </w:r>
      <w:r>
        <w:rPr>
          <w:rFonts w:asciiTheme="minorHAnsi" w:hAnsiTheme="minorHAnsi" w:cstheme="minorHAnsi"/>
          <w:sz w:val="24"/>
          <w:szCs w:val="24"/>
        </w:rPr>
        <w:t>.</w:t>
      </w:r>
    </w:p>
    <w:p w14:paraId="712B92EE" w14:textId="77777777" w:rsidR="00C454D8" w:rsidRDefault="00C454D8" w:rsidP="00C454D8">
      <w:pPr>
        <w:pStyle w:val="NormalWeb"/>
        <w:spacing w:before="0" w:beforeAutospacing="0" w:after="0" w:afterAutospacing="0"/>
        <w:ind w:right="-334"/>
        <w:jc w:val="both"/>
        <w:rPr>
          <w:rFonts w:ascii="Calibri" w:hAnsi="Calibri" w:cs="Calibri"/>
          <w:color w:val="FF0000"/>
          <w:sz w:val="24"/>
          <w:szCs w:val="24"/>
        </w:rPr>
      </w:pPr>
    </w:p>
    <w:p w14:paraId="2FB09EDC" w14:textId="77777777" w:rsidR="00C454D8" w:rsidRDefault="00C454D8" w:rsidP="00C454D8">
      <w:pPr>
        <w:pStyle w:val="NormalWeb"/>
        <w:spacing w:before="0" w:beforeAutospacing="0" w:after="0" w:afterAutospacing="0"/>
        <w:ind w:right="-334" w:firstLine="720"/>
        <w:rPr>
          <w:rFonts w:ascii="Calibri" w:hAnsi="Calibri" w:cs="Calibri"/>
          <w:color w:val="FF0000"/>
          <w:sz w:val="24"/>
          <w:szCs w:val="24"/>
        </w:rPr>
      </w:pPr>
    </w:p>
    <w:p w14:paraId="25CB3511" w14:textId="77777777" w:rsidR="00C454D8" w:rsidRDefault="00C454D8" w:rsidP="00C454D8">
      <w:pPr>
        <w:pStyle w:val="NormalWeb"/>
        <w:spacing w:before="0" w:beforeAutospacing="0" w:after="0" w:afterAutospacing="0"/>
        <w:ind w:right="-334"/>
        <w:jc w:val="center"/>
        <w:rPr>
          <w:bCs/>
        </w:rPr>
      </w:pPr>
      <w:r>
        <w:rPr>
          <w:noProof/>
          <w:lang w:val="en-AU" w:eastAsia="en-AU"/>
        </w:rPr>
        <w:lastRenderedPageBreak/>
        <w:drawing>
          <wp:inline distT="0" distB="0" distL="0" distR="0" wp14:anchorId="54579C0E" wp14:editId="400AA1C6">
            <wp:extent cx="3362325" cy="4248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4248150"/>
                    </a:xfrm>
                    <a:prstGeom prst="rect">
                      <a:avLst/>
                    </a:prstGeom>
                    <a:noFill/>
                    <a:ln>
                      <a:noFill/>
                    </a:ln>
                  </pic:spPr>
                </pic:pic>
              </a:graphicData>
            </a:graphic>
          </wp:inline>
        </w:drawing>
      </w:r>
    </w:p>
    <w:p w14:paraId="7FBF8A2A" w14:textId="77777777" w:rsidR="00C454D8" w:rsidRDefault="00C454D8" w:rsidP="00C454D8">
      <w:pPr>
        <w:pStyle w:val="NormalWeb"/>
        <w:spacing w:before="0" w:beforeAutospacing="0" w:after="0" w:afterAutospacing="0"/>
        <w:ind w:right="-334"/>
        <w:rPr>
          <w:bCs/>
        </w:rPr>
      </w:pPr>
      <w:r w:rsidRPr="00EC4C91">
        <w:rPr>
          <w:bCs/>
          <w:noProof/>
          <w:lang w:val="en-AU" w:eastAsia="en-AU"/>
        </w:rPr>
        <mc:AlternateContent>
          <mc:Choice Requires="wps">
            <w:drawing>
              <wp:anchor distT="0" distB="0" distL="114300" distR="114300" simplePos="0" relativeHeight="251660288" behindDoc="0" locked="0" layoutInCell="1" allowOverlap="1" wp14:anchorId="72ECF6DA" wp14:editId="07C705CE">
                <wp:simplePos x="0" y="0"/>
                <wp:positionH relativeFrom="column">
                  <wp:posOffset>914400</wp:posOffset>
                </wp:positionH>
                <wp:positionV relativeFrom="paragraph">
                  <wp:posOffset>95250</wp:posOffset>
                </wp:positionV>
                <wp:extent cx="4210050" cy="742950"/>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742950"/>
                        </a:xfrm>
                        <a:prstGeom prst="rect">
                          <a:avLst/>
                        </a:prstGeom>
                        <a:solidFill>
                          <a:srgbClr val="FFFFFF"/>
                        </a:solidFill>
                        <a:ln w="9525">
                          <a:noFill/>
                          <a:miter lim="800000"/>
                          <a:headEnd/>
                          <a:tailEnd/>
                        </a:ln>
                      </wps:spPr>
                      <wps:txbx>
                        <w:txbxContent>
                          <w:p w14:paraId="0D6A4D2B" w14:textId="77777777" w:rsidR="00F7064F" w:rsidRPr="00EC4C91" w:rsidRDefault="00F7064F" w:rsidP="00C454D8">
                            <w:pPr>
                              <w:jc w:val="center"/>
                            </w:pPr>
                            <w:r w:rsidRPr="00EC4C91">
                              <w:t xml:space="preserve">Figure 2: Vincent Van Gogh (1853–1890), Country Road in Provence by Night, created 12 – 15 May 1890, Oil on canvas, 90.6 cm x 72 cm, Image:  </w:t>
                            </w:r>
                            <w:proofErr w:type="spellStart"/>
                            <w:r w:rsidRPr="00EC4C91" w:rsidDel="00B84722">
                              <w:rPr>
                                <w:rFonts w:ascii="Calibri" w:hAnsi="Calibri" w:cs="Calibri"/>
                              </w:rPr>
                              <w:t>Kröller</w:t>
                            </w:r>
                            <w:proofErr w:type="spellEnd"/>
                            <w:r w:rsidRPr="00EC4C91" w:rsidDel="00B84722">
                              <w:rPr>
                                <w:rFonts w:ascii="Calibri" w:hAnsi="Calibri" w:cs="Calibri"/>
                              </w:rPr>
                              <w:t>-Müller Museum</w:t>
                            </w:r>
                            <w:r w:rsidRPr="00EC4C91">
                              <w:rPr>
                                <w:rFonts w:ascii="Calibri" w:hAnsi="Calibri" w:cs="Calibri"/>
                              </w:rPr>
                              <w:t xml:space="preserve"> in</w:t>
                            </w:r>
                            <w:r w:rsidRPr="00EC4C91" w:rsidDel="00B84722">
                              <w:rPr>
                                <w:rFonts w:ascii="Calibri" w:hAnsi="Calibri" w:cs="Calibri"/>
                              </w:rPr>
                              <w:t xml:space="preserve"> </w:t>
                            </w:r>
                            <w:proofErr w:type="spellStart"/>
                            <w:r w:rsidRPr="00EC4C91" w:rsidDel="00B84722">
                              <w:rPr>
                                <w:rFonts w:ascii="Calibri" w:hAnsi="Calibri" w:cs="Calibri"/>
                              </w:rPr>
                              <w:t>Otterlo</w:t>
                            </w:r>
                            <w:proofErr w:type="spellEnd"/>
                            <w:r w:rsidRPr="00EC4C91" w:rsidDel="00B84722">
                              <w:rPr>
                                <w:rFonts w:ascii="Calibri" w:hAnsi="Calibri" w:cs="Calibri"/>
                              </w:rPr>
                              <w:t>, Netherlands</w:t>
                            </w:r>
                            <w:r>
                              <w:rPr>
                                <w:rFonts w:ascii="Calibri" w:hAnsi="Calibri" w:cs="Calibri"/>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1in;margin-top:7.5pt;width:331.5pt;height:5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" stroked="f">
                <v:textbox>
                  <w:txbxContent>
                    <w:p w14:paraId="0D6A4D2B" w14:textId="77777777" w:rsidR="00F7064F" w:rsidRPr="00EC4C91" w:rsidRDefault="00F7064F" w:rsidP="00C454D8">
                      <w:pPr>
                        <w:jc w:val="center"/>
                      </w:pPr>
                      <w:r w:rsidRPr="00EC4C91">
                        <w:t xml:space="preserve">Figure 2: Vincent Van Gogh (1853–1890), Country Road in Provence by Night, created 12 – 15 May 1890, Oil on canvas, 90.6 cm x 72 cm, Image:  </w:t>
                      </w:r>
                      <w:proofErr w:type="spellStart"/>
                      <w:r w:rsidRPr="00EC4C91" w:rsidDel="00B84722">
                        <w:rPr>
                          <w:rFonts w:ascii="Calibri" w:hAnsi="Calibri" w:cs="Calibri"/>
                        </w:rPr>
                        <w:t>Kröller</w:t>
                      </w:r>
                      <w:proofErr w:type="spellEnd"/>
                      <w:r w:rsidRPr="00EC4C91" w:rsidDel="00B84722">
                        <w:rPr>
                          <w:rFonts w:ascii="Calibri" w:hAnsi="Calibri" w:cs="Calibri"/>
                        </w:rPr>
                        <w:t>-Müller Museum</w:t>
                      </w:r>
                      <w:r w:rsidRPr="00EC4C91">
                        <w:rPr>
                          <w:rFonts w:ascii="Calibri" w:hAnsi="Calibri" w:cs="Calibri"/>
                        </w:rPr>
                        <w:t xml:space="preserve"> in</w:t>
                      </w:r>
                      <w:r w:rsidRPr="00EC4C91" w:rsidDel="00B84722">
                        <w:rPr>
                          <w:rFonts w:ascii="Calibri" w:hAnsi="Calibri" w:cs="Calibri"/>
                        </w:rPr>
                        <w:t xml:space="preserve"> </w:t>
                      </w:r>
                      <w:proofErr w:type="spellStart"/>
                      <w:r w:rsidRPr="00EC4C91" w:rsidDel="00B84722">
                        <w:rPr>
                          <w:rFonts w:ascii="Calibri" w:hAnsi="Calibri" w:cs="Calibri"/>
                        </w:rPr>
                        <w:t>Otterlo</w:t>
                      </w:r>
                      <w:proofErr w:type="spellEnd"/>
                      <w:r w:rsidRPr="00EC4C91" w:rsidDel="00B84722">
                        <w:rPr>
                          <w:rFonts w:ascii="Calibri" w:hAnsi="Calibri" w:cs="Calibri"/>
                        </w:rPr>
                        <w:t>, Netherlands</w:t>
                      </w:r>
                      <w:r>
                        <w:rPr>
                          <w:rFonts w:ascii="Calibri" w:hAnsi="Calibri" w:cs="Calibri"/>
                        </w:rPr>
                        <w:t>.</w:t>
                      </w:r>
                    </w:p>
                  </w:txbxContent>
                </v:textbox>
              </v:shape>
            </w:pict>
          </mc:Fallback>
        </mc:AlternateContent>
      </w:r>
    </w:p>
    <w:p w14:paraId="722467EA" w14:textId="77777777" w:rsidR="00C454D8" w:rsidRDefault="00C454D8" w:rsidP="00C454D8">
      <w:pPr>
        <w:pStyle w:val="NormalWeb"/>
        <w:spacing w:before="0" w:beforeAutospacing="0" w:after="0" w:afterAutospacing="0"/>
        <w:ind w:right="-334"/>
        <w:rPr>
          <w:bCs/>
        </w:rPr>
      </w:pPr>
    </w:p>
    <w:p w14:paraId="79B3632E" w14:textId="77777777" w:rsidR="00C454D8" w:rsidRDefault="00C454D8" w:rsidP="00C454D8">
      <w:pPr>
        <w:pStyle w:val="NormalWeb"/>
        <w:spacing w:before="0" w:beforeAutospacing="0" w:after="0" w:afterAutospacing="0"/>
        <w:ind w:right="-334"/>
        <w:rPr>
          <w:bCs/>
        </w:rPr>
      </w:pPr>
    </w:p>
    <w:p w14:paraId="71F0E08E" w14:textId="77777777" w:rsidR="00C454D8" w:rsidRDefault="00C454D8" w:rsidP="00C454D8">
      <w:pPr>
        <w:pStyle w:val="NormalWeb"/>
        <w:spacing w:before="0" w:beforeAutospacing="0" w:after="0" w:afterAutospacing="0"/>
        <w:ind w:right="-334"/>
        <w:rPr>
          <w:bCs/>
        </w:rPr>
      </w:pPr>
    </w:p>
    <w:p w14:paraId="40E3A9BD" w14:textId="77777777" w:rsidR="00C454D8" w:rsidRPr="00EC4F7C" w:rsidRDefault="00C454D8" w:rsidP="00C454D8">
      <w:pPr>
        <w:pStyle w:val="NormalWeb"/>
        <w:spacing w:before="0" w:beforeAutospacing="0" w:after="0" w:afterAutospacing="0"/>
        <w:ind w:right="-334"/>
        <w:rPr>
          <w:rFonts w:asciiTheme="minorHAnsi" w:hAnsiTheme="minorHAnsi" w:cstheme="minorHAnsi"/>
          <w:bCs/>
          <w:sz w:val="24"/>
          <w:szCs w:val="24"/>
        </w:rPr>
      </w:pPr>
    </w:p>
    <w:p w14:paraId="78F37EC4" w14:textId="77777777" w:rsidR="00C454D8" w:rsidRPr="000160DE" w:rsidRDefault="00C454D8" w:rsidP="00C454D8">
      <w:pPr>
        <w:pStyle w:val="NormalWeb"/>
        <w:spacing w:before="0" w:beforeAutospacing="0" w:after="0" w:afterAutospacing="0"/>
        <w:ind w:right="-334"/>
        <w:rPr>
          <w:rFonts w:ascii="Calibri" w:hAnsi="Calibri" w:cs="Calibri"/>
          <w:color w:val="FF0000"/>
          <w:sz w:val="24"/>
          <w:szCs w:val="24"/>
          <w:lang w:val="en-AU"/>
        </w:rPr>
      </w:pPr>
    </w:p>
    <w:p w14:paraId="30530D81" w14:textId="77777777" w:rsidR="00C454D8" w:rsidRDefault="00C454D8" w:rsidP="00C454D8">
      <w:pPr>
        <w:pStyle w:val="NormalWeb"/>
        <w:spacing w:before="0" w:beforeAutospacing="0" w:after="0" w:afterAutospacing="0"/>
        <w:ind w:right="-334" w:firstLine="720"/>
        <w:jc w:val="both"/>
        <w:rPr>
          <w:rFonts w:ascii="Calibri" w:hAnsi="Calibri" w:cs="Calibri"/>
          <w:color w:val="FF0000"/>
          <w:sz w:val="24"/>
          <w:szCs w:val="24"/>
        </w:rPr>
      </w:pPr>
    </w:p>
    <w:p w14:paraId="7D39E1B4" w14:textId="0C7C64AA" w:rsidR="00C454D8" w:rsidRPr="00C454D8" w:rsidRDefault="00C454D8" w:rsidP="00C454D8">
      <w:pPr>
        <w:pStyle w:val="NormalWeb"/>
        <w:spacing w:before="0" w:beforeAutospacing="0" w:after="0" w:afterAutospacing="0"/>
        <w:ind w:right="-334" w:firstLine="720"/>
        <w:jc w:val="both"/>
        <w:rPr>
          <w:rFonts w:ascii="Calibri" w:hAnsi="Calibri" w:cs="Calibri"/>
          <w:sz w:val="24"/>
          <w:szCs w:val="24"/>
        </w:rPr>
      </w:pPr>
      <w:r>
        <w:rPr>
          <w:rFonts w:ascii="Calibri" w:hAnsi="Calibri" w:cs="Calibri"/>
          <w:color w:val="auto"/>
          <w:sz w:val="24"/>
          <w:szCs w:val="24"/>
        </w:rPr>
        <w:t xml:space="preserve">The </w:t>
      </w:r>
      <w:r>
        <w:rPr>
          <w:rFonts w:ascii="Calibri" w:hAnsi="Calibri" w:cs="Calibri"/>
          <w:sz w:val="24"/>
          <w:szCs w:val="24"/>
        </w:rPr>
        <w:t xml:space="preserve">materials used in the artworks further reflect the cultural contexts in which they were created. </w:t>
      </w:r>
      <w:r w:rsidRPr="005267F3" w:rsidDel="00B84722">
        <w:rPr>
          <w:rFonts w:ascii="Calibri" w:hAnsi="Calibri" w:cs="Calibri"/>
          <w:i/>
          <w:sz w:val="24"/>
          <w:szCs w:val="24"/>
        </w:rPr>
        <w:t>Country Road in Provence by Night</w:t>
      </w:r>
      <w:r>
        <w:rPr>
          <w:rFonts w:ascii="Calibri" w:hAnsi="Calibri" w:cs="Calibri"/>
          <w:sz w:val="24"/>
          <w:szCs w:val="24"/>
        </w:rPr>
        <w:t xml:space="preserve"> n</w:t>
      </w:r>
      <w:r w:rsidRPr="00B84722" w:rsidDel="00B84722">
        <w:rPr>
          <w:rFonts w:ascii="Calibri" w:hAnsi="Calibri" w:cs="Calibri"/>
          <w:sz w:val="24"/>
          <w:szCs w:val="24"/>
        </w:rPr>
        <w:t xml:space="preserve">ow housed at </w:t>
      </w:r>
      <w:r>
        <w:rPr>
          <w:rFonts w:ascii="Calibri" w:hAnsi="Calibri" w:cs="Calibri"/>
          <w:sz w:val="24"/>
          <w:szCs w:val="24"/>
        </w:rPr>
        <w:t xml:space="preserve">the </w:t>
      </w:r>
      <w:proofErr w:type="spellStart"/>
      <w:r w:rsidRPr="00B84722" w:rsidDel="00B84722">
        <w:rPr>
          <w:rFonts w:ascii="Calibri" w:hAnsi="Calibri" w:cs="Calibri"/>
          <w:sz w:val="24"/>
          <w:szCs w:val="24"/>
        </w:rPr>
        <w:t>Kröller</w:t>
      </w:r>
      <w:proofErr w:type="spellEnd"/>
      <w:r w:rsidRPr="00B84722" w:rsidDel="00B84722">
        <w:rPr>
          <w:rFonts w:ascii="Calibri" w:hAnsi="Calibri" w:cs="Calibri"/>
          <w:sz w:val="24"/>
          <w:szCs w:val="24"/>
        </w:rPr>
        <w:t>-Müller Museum,</w:t>
      </w:r>
      <w:r>
        <w:rPr>
          <w:rFonts w:ascii="Calibri" w:hAnsi="Calibri" w:cs="Calibri"/>
          <w:sz w:val="24"/>
          <w:szCs w:val="24"/>
        </w:rPr>
        <w:t xml:space="preserve"> in </w:t>
      </w:r>
      <w:proofErr w:type="spellStart"/>
      <w:r>
        <w:rPr>
          <w:rFonts w:ascii="Calibri" w:hAnsi="Calibri" w:cs="Calibri"/>
          <w:sz w:val="24"/>
          <w:szCs w:val="24"/>
        </w:rPr>
        <w:t>Otterlo</w:t>
      </w:r>
      <w:proofErr w:type="spellEnd"/>
      <w:r>
        <w:rPr>
          <w:rFonts w:ascii="Calibri" w:hAnsi="Calibri" w:cs="Calibri"/>
          <w:sz w:val="24"/>
          <w:szCs w:val="24"/>
        </w:rPr>
        <w:t>, Netherlands</w:t>
      </w:r>
      <w:r w:rsidRPr="00B84722" w:rsidDel="00B84722">
        <w:rPr>
          <w:rFonts w:ascii="Calibri" w:hAnsi="Calibri" w:cs="Calibri"/>
          <w:sz w:val="24"/>
          <w:szCs w:val="24"/>
        </w:rPr>
        <w:t xml:space="preserve"> </w:t>
      </w:r>
      <w:r>
        <w:rPr>
          <w:rFonts w:ascii="Calibri" w:hAnsi="Calibri" w:cs="Calibri"/>
          <w:sz w:val="24"/>
          <w:szCs w:val="24"/>
        </w:rPr>
        <w:t>measures</w:t>
      </w:r>
      <w:r w:rsidRPr="00B84722" w:rsidDel="00B84722">
        <w:rPr>
          <w:rFonts w:ascii="Calibri" w:hAnsi="Calibri" w:cs="Calibri"/>
          <w:sz w:val="24"/>
          <w:szCs w:val="24"/>
        </w:rPr>
        <w:t xml:space="preserve"> 90.6 cm x 72</w:t>
      </w:r>
      <w:r>
        <w:rPr>
          <w:rFonts w:ascii="Calibri" w:hAnsi="Calibri" w:cs="Calibri"/>
          <w:sz w:val="24"/>
          <w:szCs w:val="24"/>
        </w:rPr>
        <w:t xml:space="preserve"> </w:t>
      </w:r>
      <w:r w:rsidRPr="00B84722" w:rsidDel="00B84722">
        <w:rPr>
          <w:rFonts w:ascii="Calibri" w:hAnsi="Calibri" w:cs="Calibri"/>
          <w:sz w:val="24"/>
          <w:szCs w:val="24"/>
        </w:rPr>
        <w:t xml:space="preserve">cm </w:t>
      </w:r>
      <w:r>
        <w:rPr>
          <w:rFonts w:ascii="Calibri" w:hAnsi="Calibri" w:cs="Calibri"/>
          <w:sz w:val="24"/>
          <w:szCs w:val="24"/>
        </w:rPr>
        <w:t xml:space="preserve">and </w:t>
      </w:r>
      <w:r w:rsidRPr="00B84722" w:rsidDel="00B84722">
        <w:rPr>
          <w:rFonts w:ascii="Calibri" w:hAnsi="Calibri" w:cs="Calibri"/>
          <w:sz w:val="24"/>
          <w:szCs w:val="24"/>
        </w:rPr>
        <w:t xml:space="preserve">was </w:t>
      </w:r>
      <w:r>
        <w:rPr>
          <w:rFonts w:ascii="Calibri" w:hAnsi="Calibri" w:cs="Calibri"/>
          <w:sz w:val="24"/>
          <w:szCs w:val="24"/>
        </w:rPr>
        <w:t xml:space="preserve">executed in oil on canvas – a medium and scale that carry their own cultural symbolism. Oil painting has </w:t>
      </w:r>
      <w:r w:rsidRPr="0046296F">
        <w:rPr>
          <w:rFonts w:asciiTheme="minorHAnsi" w:hAnsiTheme="minorHAnsi" w:cstheme="minorHAnsi"/>
          <w:color w:val="auto"/>
          <w:sz w:val="24"/>
          <w:szCs w:val="24"/>
        </w:rPr>
        <w:t>historically</w:t>
      </w:r>
      <w:r>
        <w:rPr>
          <w:rFonts w:asciiTheme="minorHAnsi" w:hAnsiTheme="minorHAnsi" w:cstheme="minorHAnsi"/>
          <w:color w:val="auto"/>
          <w:sz w:val="24"/>
          <w:szCs w:val="24"/>
        </w:rPr>
        <w:t xml:space="preserve"> been</w:t>
      </w:r>
      <w:r w:rsidRPr="0046296F">
        <w:rPr>
          <w:rFonts w:asciiTheme="minorHAnsi" w:hAnsiTheme="minorHAnsi" w:cstheme="minorHAnsi"/>
          <w:color w:val="auto"/>
          <w:sz w:val="24"/>
          <w:szCs w:val="24"/>
        </w:rPr>
        <w:t xml:space="preserve"> associated with durability, depth, and artistic prestige within Western art</w:t>
      </w:r>
      <w:r>
        <w:rPr>
          <w:rFonts w:cstheme="minorHAnsi"/>
          <w:sz w:val="24"/>
          <w:szCs w:val="24"/>
        </w:rPr>
        <w:t xml:space="preserve"> </w:t>
      </w:r>
      <w:r w:rsidRPr="0046296F">
        <w:rPr>
          <w:rFonts w:asciiTheme="minorHAnsi" w:hAnsiTheme="minorHAnsi" w:cstheme="minorHAnsi"/>
          <w:color w:val="auto"/>
          <w:sz w:val="24"/>
          <w:szCs w:val="24"/>
        </w:rPr>
        <w:t>traditions.</w:t>
      </w:r>
      <w:r>
        <w:rPr>
          <w:rStyle w:val="FootnoteReference"/>
          <w:rFonts w:asciiTheme="minorHAnsi" w:hAnsiTheme="minorHAnsi" w:cstheme="minorHAnsi"/>
          <w:color w:val="auto"/>
          <w:sz w:val="24"/>
          <w:szCs w:val="24"/>
        </w:rPr>
        <w:footnoteReference w:id="9"/>
      </w:r>
      <w:r w:rsidRPr="0046296F">
        <w:rPr>
          <w:rFonts w:asciiTheme="minorHAnsi" w:hAnsiTheme="minorHAnsi" w:cstheme="minorHAnsi"/>
          <w:bCs/>
          <w:color w:val="auto"/>
          <w:sz w:val="24"/>
          <w:szCs w:val="24"/>
        </w:rPr>
        <w:t xml:space="preserve"> This supports</w:t>
      </w:r>
      <w:r>
        <w:rPr>
          <w:rFonts w:asciiTheme="minorHAnsi" w:hAnsiTheme="minorHAnsi" w:cstheme="minorHAnsi"/>
          <w:bCs/>
          <w:color w:val="auto"/>
          <w:sz w:val="24"/>
          <w:szCs w:val="24"/>
        </w:rPr>
        <w:t xml:space="preserve"> the notion that van Gogh</w:t>
      </w:r>
      <w:r w:rsidRPr="0046296F">
        <w:rPr>
          <w:rFonts w:asciiTheme="minorHAnsi" w:hAnsiTheme="minorHAnsi" w:cstheme="minorHAnsi"/>
          <w:bCs/>
          <w:color w:val="auto"/>
          <w:sz w:val="24"/>
          <w:szCs w:val="24"/>
        </w:rPr>
        <w:t xml:space="preserve"> </w:t>
      </w:r>
      <w:r>
        <w:rPr>
          <w:rFonts w:asciiTheme="minorHAnsi" w:hAnsiTheme="minorHAnsi" w:cstheme="minorHAnsi"/>
          <w:bCs/>
          <w:color w:val="auto"/>
          <w:sz w:val="24"/>
          <w:szCs w:val="24"/>
        </w:rPr>
        <w:t xml:space="preserve">had a </w:t>
      </w:r>
      <w:r w:rsidRPr="0046296F">
        <w:rPr>
          <w:rFonts w:asciiTheme="minorHAnsi" w:hAnsiTheme="minorHAnsi" w:cstheme="minorHAnsi"/>
          <w:bCs/>
          <w:color w:val="auto"/>
          <w:sz w:val="24"/>
          <w:szCs w:val="24"/>
        </w:rPr>
        <w:t>desire for his art to endure</w:t>
      </w:r>
      <w:r>
        <w:rPr>
          <w:rFonts w:asciiTheme="minorHAnsi" w:hAnsiTheme="minorHAnsi" w:cstheme="minorHAnsi"/>
          <w:bCs/>
          <w:color w:val="auto"/>
          <w:sz w:val="24"/>
          <w:szCs w:val="24"/>
        </w:rPr>
        <w:t xml:space="preserve"> within cultural memory.</w:t>
      </w:r>
      <w:r w:rsidDel="00EE30A6">
        <w:rPr>
          <w:rFonts w:ascii="Calibri" w:hAnsi="Calibri" w:cs="Calibri"/>
          <w:sz w:val="24"/>
          <w:szCs w:val="24"/>
        </w:rPr>
        <w:t xml:space="preserve"> </w:t>
      </w:r>
      <w:r w:rsidRPr="00F87D60">
        <w:rPr>
          <w:rFonts w:ascii="Calibri" w:hAnsi="Calibri" w:cs="Calibri"/>
          <w:color w:val="auto"/>
          <w:sz w:val="24"/>
          <w:szCs w:val="24"/>
        </w:rPr>
        <w:t>Although</w:t>
      </w:r>
      <w:r>
        <w:rPr>
          <w:rFonts w:ascii="Calibri" w:hAnsi="Calibri" w:cs="Calibri"/>
          <w:color w:val="FF0000"/>
          <w:sz w:val="24"/>
          <w:szCs w:val="24"/>
        </w:rPr>
        <w:t xml:space="preserve"> </w:t>
      </w:r>
      <w:r w:rsidRPr="00C44E78" w:rsidDel="00B84722">
        <w:rPr>
          <w:rFonts w:ascii="Calibri" w:hAnsi="Calibri" w:cs="Calibri"/>
          <w:color w:val="auto"/>
          <w:sz w:val="24"/>
          <w:szCs w:val="24"/>
        </w:rPr>
        <w:t xml:space="preserve">not </w:t>
      </w:r>
      <w:r w:rsidRPr="00B84722" w:rsidDel="00B84722">
        <w:rPr>
          <w:rFonts w:ascii="Calibri" w:hAnsi="Calibri" w:cs="Calibri"/>
          <w:sz w:val="24"/>
          <w:szCs w:val="24"/>
        </w:rPr>
        <w:t>originally</w:t>
      </w:r>
      <w:r>
        <w:rPr>
          <w:rFonts w:ascii="Calibri" w:hAnsi="Calibri" w:cs="Calibri"/>
          <w:sz w:val="24"/>
          <w:szCs w:val="24"/>
        </w:rPr>
        <w:t xml:space="preserve"> a</w:t>
      </w:r>
      <w:r w:rsidRPr="00B84722" w:rsidDel="00B84722">
        <w:rPr>
          <w:rFonts w:ascii="Calibri" w:hAnsi="Calibri" w:cs="Calibri"/>
          <w:sz w:val="24"/>
          <w:szCs w:val="24"/>
        </w:rPr>
        <w:t xml:space="preserve"> commissioned </w:t>
      </w:r>
      <w:r>
        <w:rPr>
          <w:rFonts w:ascii="Calibri" w:hAnsi="Calibri" w:cs="Calibri"/>
          <w:sz w:val="24"/>
          <w:szCs w:val="24"/>
        </w:rPr>
        <w:t xml:space="preserve">work, </w:t>
      </w:r>
      <w:r>
        <w:rPr>
          <w:rFonts w:ascii="Calibri" w:hAnsi="Calibri" w:cs="Calibri"/>
          <w:color w:val="auto"/>
          <w:sz w:val="24"/>
          <w:szCs w:val="24"/>
        </w:rPr>
        <w:t>t</w:t>
      </w:r>
      <w:r w:rsidRPr="00C44E78">
        <w:rPr>
          <w:rFonts w:ascii="Calibri" w:hAnsi="Calibri" w:cs="Calibri"/>
          <w:color w:val="auto"/>
          <w:sz w:val="24"/>
          <w:szCs w:val="24"/>
        </w:rPr>
        <w:t xml:space="preserve">he substantial </w:t>
      </w:r>
      <w:r>
        <w:rPr>
          <w:rFonts w:ascii="Calibri" w:hAnsi="Calibri" w:cs="Calibri"/>
          <w:color w:val="auto"/>
          <w:sz w:val="24"/>
          <w:szCs w:val="24"/>
        </w:rPr>
        <w:t xml:space="preserve">scale of </w:t>
      </w:r>
      <w:r>
        <w:rPr>
          <w:rFonts w:ascii="Calibri" w:hAnsi="Calibri" w:cs="Calibri"/>
          <w:i/>
          <w:color w:val="auto"/>
          <w:sz w:val="24"/>
          <w:szCs w:val="24"/>
        </w:rPr>
        <w:t>Country Road in Provence by Night</w:t>
      </w:r>
      <w:r w:rsidRPr="00B84722" w:rsidDel="00B84722">
        <w:rPr>
          <w:rFonts w:ascii="Calibri" w:hAnsi="Calibri" w:cs="Calibri"/>
          <w:sz w:val="24"/>
          <w:szCs w:val="24"/>
        </w:rPr>
        <w:t xml:space="preserve"> </w:t>
      </w:r>
      <w:r>
        <w:rPr>
          <w:rFonts w:ascii="Calibri" w:hAnsi="Calibri" w:cs="Calibri"/>
          <w:sz w:val="24"/>
          <w:szCs w:val="24"/>
        </w:rPr>
        <w:t>also communicates van</w:t>
      </w:r>
      <w:r w:rsidRPr="00B84722" w:rsidDel="00B84722">
        <w:rPr>
          <w:rFonts w:ascii="Calibri" w:hAnsi="Calibri" w:cs="Calibri"/>
          <w:sz w:val="24"/>
          <w:szCs w:val="24"/>
        </w:rPr>
        <w:t xml:space="preserve"> Gogh</w:t>
      </w:r>
      <w:r>
        <w:rPr>
          <w:rFonts w:ascii="Calibri" w:hAnsi="Calibri" w:cs="Calibri"/>
          <w:sz w:val="24"/>
          <w:szCs w:val="24"/>
        </w:rPr>
        <w:t>’s intention</w:t>
      </w:r>
      <w:r w:rsidRPr="00B84722" w:rsidDel="00B84722">
        <w:rPr>
          <w:rFonts w:ascii="Calibri" w:hAnsi="Calibri" w:cs="Calibri"/>
          <w:sz w:val="24"/>
          <w:szCs w:val="24"/>
        </w:rPr>
        <w:t xml:space="preserve"> for his art to be seen – often </w:t>
      </w:r>
      <w:r w:rsidRPr="0046296F" w:rsidDel="00B84722">
        <w:rPr>
          <w:rFonts w:ascii="Calibri" w:hAnsi="Calibri" w:cs="Calibri"/>
          <w:color w:val="auto"/>
          <w:sz w:val="24"/>
          <w:szCs w:val="24"/>
        </w:rPr>
        <w:t xml:space="preserve">gifting them to others </w:t>
      </w:r>
      <w:r>
        <w:rPr>
          <w:rFonts w:ascii="Calibri" w:hAnsi="Calibri" w:cs="Calibri"/>
          <w:color w:val="auto"/>
          <w:sz w:val="24"/>
          <w:szCs w:val="24"/>
        </w:rPr>
        <w:t xml:space="preserve">to be experienced </w:t>
      </w:r>
      <w:r w:rsidRPr="0046296F" w:rsidDel="00B84722">
        <w:rPr>
          <w:rFonts w:ascii="Calibri" w:hAnsi="Calibri" w:cs="Calibri"/>
          <w:color w:val="auto"/>
          <w:sz w:val="24"/>
          <w:szCs w:val="24"/>
        </w:rPr>
        <w:t xml:space="preserve">or </w:t>
      </w:r>
      <w:r w:rsidRPr="0046296F" w:rsidDel="00B84722">
        <w:rPr>
          <w:rFonts w:ascii="Calibri" w:hAnsi="Calibri" w:cs="Calibri"/>
          <w:color w:val="auto"/>
          <w:sz w:val="24"/>
          <w:szCs w:val="24"/>
        </w:rPr>
        <w:lastRenderedPageBreak/>
        <w:t xml:space="preserve">working towards their sale through </w:t>
      </w:r>
      <w:r>
        <w:rPr>
          <w:rFonts w:ascii="Calibri" w:hAnsi="Calibri" w:cs="Calibri"/>
          <w:color w:val="auto"/>
          <w:sz w:val="24"/>
          <w:szCs w:val="24"/>
        </w:rPr>
        <w:t>the</w:t>
      </w:r>
      <w:r w:rsidRPr="0046296F">
        <w:rPr>
          <w:rFonts w:ascii="Calibri" w:hAnsi="Calibri" w:cs="Calibri"/>
          <w:color w:val="auto"/>
          <w:sz w:val="24"/>
          <w:szCs w:val="24"/>
        </w:rPr>
        <w:t xml:space="preserve"> business </w:t>
      </w:r>
      <w:r>
        <w:rPr>
          <w:rFonts w:ascii="Calibri" w:hAnsi="Calibri" w:cs="Calibri"/>
          <w:color w:val="auto"/>
          <w:sz w:val="24"/>
          <w:szCs w:val="24"/>
        </w:rPr>
        <w:t xml:space="preserve">he refers to in his letters </w:t>
      </w:r>
      <w:r w:rsidRPr="0046296F">
        <w:rPr>
          <w:rFonts w:ascii="Calibri" w:hAnsi="Calibri" w:cs="Calibri"/>
          <w:color w:val="auto"/>
          <w:sz w:val="24"/>
          <w:szCs w:val="24"/>
        </w:rPr>
        <w:t>with his brother Theo</w:t>
      </w:r>
      <w:r w:rsidRPr="0046296F" w:rsidDel="00B84722">
        <w:rPr>
          <w:rFonts w:ascii="Calibri" w:hAnsi="Calibri" w:cs="Calibri"/>
          <w:color w:val="auto"/>
          <w:sz w:val="24"/>
          <w:szCs w:val="24"/>
        </w:rPr>
        <w:t>.</w:t>
      </w:r>
      <w:r w:rsidRPr="0046296F" w:rsidDel="00B84722">
        <w:rPr>
          <w:rStyle w:val="FootnoteReference"/>
          <w:rFonts w:ascii="Calibri" w:hAnsi="Calibri" w:cs="Calibri"/>
          <w:bCs/>
          <w:color w:val="auto"/>
          <w:sz w:val="24"/>
          <w:szCs w:val="24"/>
        </w:rPr>
        <w:footnoteReference w:id="10"/>
      </w:r>
      <w:r w:rsidRPr="0046296F" w:rsidDel="00B84722">
        <w:rPr>
          <w:rStyle w:val="FootnoteReference"/>
          <w:bCs/>
          <w:color w:val="auto"/>
        </w:rPr>
        <w:t xml:space="preserve"> </w:t>
      </w:r>
      <w:r w:rsidRPr="0046296F">
        <w:rPr>
          <w:bCs/>
          <w:color w:val="auto"/>
        </w:rPr>
        <w:t xml:space="preserve"> </w:t>
      </w:r>
      <w:r>
        <w:rPr>
          <w:rFonts w:asciiTheme="minorHAnsi" w:hAnsiTheme="minorHAnsi" w:cstheme="minorHAnsi"/>
          <w:bCs/>
          <w:sz w:val="24"/>
          <w:szCs w:val="24"/>
        </w:rPr>
        <w:t>. Oil painting was also believed to be expressive of colour and emotional intensity by allowing for more complex layered affects in line with the characteristics of Post-Impressionism, and aligning with van Gogh’s iterative working method</w:t>
      </w:r>
      <w:r w:rsidRPr="00FD1F52">
        <w:rPr>
          <w:rFonts w:asciiTheme="minorHAnsi" w:hAnsiTheme="minorHAnsi" w:cstheme="minorHAnsi"/>
          <w:bCs/>
          <w:color w:val="auto"/>
          <w:sz w:val="24"/>
          <w:szCs w:val="24"/>
        </w:rPr>
        <w:t>.</w:t>
      </w:r>
      <w:r w:rsidRPr="00FD1F52">
        <w:rPr>
          <w:rStyle w:val="FootnoteReference"/>
          <w:rFonts w:asciiTheme="minorHAnsi" w:hAnsiTheme="minorHAnsi" w:cstheme="minorHAnsi"/>
          <w:color w:val="auto"/>
          <w:sz w:val="24"/>
          <w:szCs w:val="24"/>
        </w:rPr>
        <w:footnoteReference w:id="11"/>
      </w:r>
      <w:r>
        <w:rPr>
          <w:rFonts w:asciiTheme="minorHAnsi" w:hAnsiTheme="minorHAnsi" w:cstheme="minorHAnsi"/>
          <w:bCs/>
          <w:color w:val="auto"/>
          <w:sz w:val="24"/>
          <w:szCs w:val="24"/>
        </w:rPr>
        <w:t xml:space="preserve"> </w:t>
      </w:r>
      <w:r w:rsidRPr="009D6AD5">
        <w:rPr>
          <w:rFonts w:asciiTheme="minorHAnsi" w:hAnsiTheme="minorHAnsi" w:cstheme="minorHAnsi"/>
          <w:bCs/>
          <w:sz w:val="24"/>
          <w:szCs w:val="24"/>
        </w:rPr>
        <w:t xml:space="preserve">His </w:t>
      </w:r>
      <w:r>
        <w:rPr>
          <w:rFonts w:asciiTheme="minorHAnsi" w:hAnsiTheme="minorHAnsi" w:cstheme="minorHAnsi"/>
          <w:bCs/>
          <w:sz w:val="24"/>
          <w:szCs w:val="24"/>
        </w:rPr>
        <w:t>letters frequently</w:t>
      </w:r>
      <w:r w:rsidR="0061670E">
        <w:rPr>
          <w:rFonts w:asciiTheme="minorHAnsi" w:hAnsiTheme="minorHAnsi" w:cstheme="minorHAnsi"/>
          <w:bCs/>
          <w:sz w:val="24"/>
          <w:szCs w:val="24"/>
        </w:rPr>
        <w:t xml:space="preserve"> describe reworking motifs and </w:t>
      </w:r>
      <w:r>
        <w:rPr>
          <w:rFonts w:asciiTheme="minorHAnsi" w:hAnsiTheme="minorHAnsi" w:cstheme="minorHAnsi"/>
          <w:bCs/>
          <w:sz w:val="24"/>
          <w:szCs w:val="24"/>
        </w:rPr>
        <w:t>refining emotional and perceptual qualities, demonstrating how material choices supported his desire to convey felt experience to the observer</w:t>
      </w:r>
      <w:r w:rsidRPr="009D6AD5">
        <w:rPr>
          <w:rFonts w:asciiTheme="minorHAnsi" w:hAnsiTheme="minorHAnsi" w:cstheme="minorHAnsi"/>
          <w:bCs/>
          <w:sz w:val="24"/>
          <w:szCs w:val="24"/>
        </w:rPr>
        <w:t>.</w:t>
      </w:r>
    </w:p>
    <w:p w14:paraId="3094C069" w14:textId="3BB11901" w:rsidR="00C454D8" w:rsidRDefault="00C454D8" w:rsidP="00C454D8">
      <w:pPr>
        <w:pStyle w:val="NormalWeb"/>
        <w:spacing w:before="0" w:beforeAutospacing="0" w:after="0" w:afterAutospacing="0"/>
        <w:ind w:right="-334" w:firstLine="709"/>
        <w:jc w:val="both"/>
        <w:rPr>
          <w:rFonts w:ascii="Calibri" w:hAnsi="Calibri" w:cs="Calibri"/>
          <w:sz w:val="24"/>
          <w:szCs w:val="24"/>
        </w:rPr>
      </w:pPr>
      <w:r>
        <w:rPr>
          <w:rFonts w:ascii="Calibri" w:hAnsi="Calibri" w:cs="Calibri"/>
          <w:sz w:val="24"/>
          <w:szCs w:val="24"/>
        </w:rPr>
        <w:t xml:space="preserve">In contrast, the materials and scale of my own artwork differ considerably. The use of environmentally conscious and sustainable materials in the form of eco-friendly crayon </w:t>
      </w:r>
      <w:r w:rsidRPr="00B84722" w:rsidDel="00B84722">
        <w:rPr>
          <w:rFonts w:ascii="Calibri" w:hAnsi="Calibri" w:cs="Calibri"/>
          <w:sz w:val="24"/>
          <w:szCs w:val="24"/>
        </w:rPr>
        <w:t xml:space="preserve">on a 15 cm x 10.5 cm </w:t>
      </w:r>
      <w:r>
        <w:rPr>
          <w:rFonts w:ascii="Calibri" w:hAnsi="Calibri" w:cs="Calibri"/>
          <w:sz w:val="24"/>
          <w:szCs w:val="24"/>
        </w:rPr>
        <w:t xml:space="preserve">recycled card resonates with my values and the increasing awareness of environmental concerns in contemporary art and broader social practices. </w:t>
      </w:r>
      <w:r w:rsidRPr="008050DA">
        <w:rPr>
          <w:rFonts w:ascii="Calibri" w:hAnsi="Calibri" w:cs="Calibri"/>
          <w:color w:val="auto"/>
          <w:sz w:val="24"/>
          <w:szCs w:val="24"/>
        </w:rPr>
        <w:t xml:space="preserve">While </w:t>
      </w:r>
      <w:r>
        <w:rPr>
          <w:rFonts w:ascii="Calibri" w:hAnsi="Calibri" w:cs="Calibri"/>
          <w:color w:val="auto"/>
          <w:sz w:val="24"/>
          <w:szCs w:val="24"/>
        </w:rPr>
        <w:t>some may argue</w:t>
      </w:r>
      <w:r w:rsidRPr="008050DA">
        <w:rPr>
          <w:rFonts w:ascii="Calibri" w:hAnsi="Calibri" w:cs="Calibri"/>
          <w:color w:val="auto"/>
          <w:sz w:val="24"/>
          <w:szCs w:val="24"/>
        </w:rPr>
        <w:t xml:space="preserve"> that </w:t>
      </w:r>
      <w:r>
        <w:rPr>
          <w:rFonts w:ascii="Calibri" w:hAnsi="Calibri" w:cs="Calibri"/>
          <w:color w:val="auto"/>
          <w:sz w:val="24"/>
          <w:szCs w:val="24"/>
        </w:rPr>
        <w:t>sustainable materials detract</w:t>
      </w:r>
      <w:r w:rsidRPr="008050DA">
        <w:rPr>
          <w:rFonts w:ascii="Calibri" w:hAnsi="Calibri" w:cs="Calibri"/>
          <w:color w:val="auto"/>
          <w:sz w:val="24"/>
          <w:szCs w:val="24"/>
        </w:rPr>
        <w:t xml:space="preserve"> from the original purpose of the art as self-expression, in this </w:t>
      </w:r>
      <w:r>
        <w:rPr>
          <w:rFonts w:ascii="Calibri" w:hAnsi="Calibri" w:cs="Calibri"/>
          <w:color w:val="auto"/>
          <w:sz w:val="24"/>
          <w:szCs w:val="24"/>
        </w:rPr>
        <w:t>context</w:t>
      </w:r>
      <w:r w:rsidRPr="008050DA">
        <w:rPr>
          <w:rFonts w:ascii="Calibri" w:hAnsi="Calibri" w:cs="Calibri"/>
          <w:color w:val="auto"/>
          <w:sz w:val="24"/>
          <w:szCs w:val="24"/>
        </w:rPr>
        <w:t xml:space="preserve"> it </w:t>
      </w:r>
      <w:r>
        <w:rPr>
          <w:rFonts w:ascii="Calibri" w:hAnsi="Calibri" w:cs="Calibri"/>
          <w:color w:val="auto"/>
          <w:sz w:val="24"/>
          <w:szCs w:val="24"/>
        </w:rPr>
        <w:t>reinforces</w:t>
      </w:r>
      <w:r w:rsidRPr="008050DA">
        <w:rPr>
          <w:rFonts w:ascii="Calibri" w:hAnsi="Calibri" w:cs="Calibri"/>
          <w:color w:val="auto"/>
          <w:sz w:val="24"/>
          <w:szCs w:val="24"/>
        </w:rPr>
        <w:t xml:space="preserve"> it by aligning to the values and purpose of natural connection. </w:t>
      </w:r>
      <w:r w:rsidRPr="00C05AA4">
        <w:rPr>
          <w:rFonts w:ascii="Calibri" w:hAnsi="Calibri" w:cs="Calibri"/>
          <w:sz w:val="24"/>
          <w:szCs w:val="24"/>
        </w:rPr>
        <w:t>Linda Weintraub</w:t>
      </w:r>
      <w:r>
        <w:rPr>
          <w:rFonts w:ascii="Calibri" w:hAnsi="Calibri" w:cs="Calibri"/>
          <w:sz w:val="24"/>
          <w:szCs w:val="24"/>
        </w:rPr>
        <w:t xml:space="preserve"> argues that footprint-conscious </w:t>
      </w:r>
      <w:r w:rsidRPr="00C05AA4">
        <w:rPr>
          <w:rFonts w:ascii="Calibri" w:hAnsi="Calibri" w:cs="Calibri"/>
          <w:sz w:val="24"/>
          <w:szCs w:val="24"/>
        </w:rPr>
        <w:t xml:space="preserve">artists challenge the </w:t>
      </w:r>
      <w:r>
        <w:rPr>
          <w:rFonts w:ascii="Calibri" w:hAnsi="Calibri" w:cs="Calibri"/>
          <w:sz w:val="24"/>
          <w:szCs w:val="24"/>
        </w:rPr>
        <w:t>assumption</w:t>
      </w:r>
      <w:r w:rsidRPr="00C05AA4">
        <w:rPr>
          <w:rFonts w:ascii="Calibri" w:hAnsi="Calibri" w:cs="Calibri"/>
          <w:sz w:val="24"/>
          <w:szCs w:val="24"/>
        </w:rPr>
        <w:t xml:space="preserve"> that self-expression demands </w:t>
      </w:r>
      <w:r>
        <w:rPr>
          <w:rFonts w:ascii="Calibri" w:hAnsi="Calibri" w:cs="Calibri"/>
          <w:sz w:val="24"/>
          <w:szCs w:val="24"/>
        </w:rPr>
        <w:t>unrestricted</w:t>
      </w:r>
      <w:r w:rsidRPr="00C05AA4">
        <w:rPr>
          <w:rFonts w:ascii="Calibri" w:hAnsi="Calibri" w:cs="Calibri"/>
          <w:sz w:val="24"/>
          <w:szCs w:val="24"/>
        </w:rPr>
        <w:t xml:space="preserve"> resource use, instead prioritising ecological integrity. </w:t>
      </w:r>
      <w:r>
        <w:rPr>
          <w:rFonts w:ascii="Calibri" w:hAnsi="Calibri" w:cs="Calibri"/>
          <w:sz w:val="24"/>
          <w:szCs w:val="24"/>
        </w:rPr>
        <w:t>She suggests that</w:t>
      </w:r>
      <w:r w:rsidRPr="00C05AA4">
        <w:rPr>
          <w:rFonts w:ascii="Calibri" w:hAnsi="Calibri" w:cs="Calibri"/>
          <w:sz w:val="24"/>
          <w:szCs w:val="24"/>
        </w:rPr>
        <w:t xml:space="preserve"> re-enchantment emerges through </w:t>
      </w:r>
      <w:r>
        <w:rPr>
          <w:rFonts w:ascii="Calibri" w:hAnsi="Calibri" w:cs="Calibri"/>
          <w:sz w:val="24"/>
          <w:szCs w:val="24"/>
        </w:rPr>
        <w:t>‘</w:t>
      </w:r>
      <w:r w:rsidRPr="00C05AA4">
        <w:rPr>
          <w:rFonts w:ascii="Calibri" w:hAnsi="Calibri" w:cs="Calibri"/>
          <w:sz w:val="24"/>
          <w:szCs w:val="24"/>
        </w:rPr>
        <w:t>cognitive awareness of sources and s</w:t>
      </w:r>
      <w:r>
        <w:rPr>
          <w:rFonts w:ascii="Calibri" w:hAnsi="Calibri" w:cs="Calibri"/>
          <w:sz w:val="24"/>
          <w:szCs w:val="24"/>
        </w:rPr>
        <w:t>ensual engagements with systems’.</w:t>
      </w:r>
      <w:r>
        <w:rPr>
          <w:rStyle w:val="FootnoteReference"/>
          <w:rFonts w:ascii="Calibri" w:hAnsi="Calibri" w:cs="Calibri"/>
          <w:sz w:val="24"/>
          <w:szCs w:val="24"/>
        </w:rPr>
        <w:footnoteReference w:id="12"/>
      </w:r>
      <w:r w:rsidRPr="00C05AA4">
        <w:rPr>
          <w:rFonts w:ascii="Calibri" w:hAnsi="Calibri" w:cs="Calibri"/>
          <w:sz w:val="24"/>
          <w:szCs w:val="24"/>
        </w:rPr>
        <w:t xml:space="preserve"> </w:t>
      </w:r>
      <w:r>
        <w:rPr>
          <w:rFonts w:ascii="Calibri" w:hAnsi="Calibri" w:cs="Calibri"/>
          <w:sz w:val="24"/>
          <w:szCs w:val="24"/>
        </w:rPr>
        <w:t xml:space="preserve">In this way, sustainability aligns with enchantment by revealing the Earth as more than ‘mute matter’ for human consumption, exploitation, and possession – </w:t>
      </w:r>
      <w:r w:rsidRPr="00C05AA4">
        <w:rPr>
          <w:rFonts w:ascii="Calibri" w:hAnsi="Calibri" w:cs="Calibri"/>
          <w:sz w:val="24"/>
          <w:szCs w:val="24"/>
        </w:rPr>
        <w:t>instead cultivating delight in the material environment</w:t>
      </w:r>
      <w:r>
        <w:rPr>
          <w:rFonts w:ascii="Calibri" w:hAnsi="Calibri" w:cs="Calibri"/>
          <w:sz w:val="24"/>
          <w:szCs w:val="24"/>
        </w:rPr>
        <w:t>.</w:t>
      </w:r>
      <w:r>
        <w:rPr>
          <w:rStyle w:val="FootnoteReference"/>
          <w:rFonts w:ascii="Calibri" w:hAnsi="Calibri" w:cs="Calibri"/>
          <w:sz w:val="24"/>
          <w:szCs w:val="24"/>
        </w:rPr>
        <w:footnoteReference w:id="13"/>
      </w:r>
      <w:r>
        <w:rPr>
          <w:rFonts w:ascii="Calibri" w:hAnsi="Calibri" w:cs="Calibri"/>
          <w:sz w:val="24"/>
          <w:szCs w:val="24"/>
        </w:rPr>
        <w:t xml:space="preserve"> The small scale of my artwork reflects the intimacy of the observational process and the personal nature of its creation within </w:t>
      </w:r>
      <w:r w:rsidRPr="00B84722" w:rsidDel="00B84722">
        <w:rPr>
          <w:rFonts w:ascii="Calibri" w:hAnsi="Calibri" w:cs="Calibri"/>
          <w:sz w:val="24"/>
          <w:szCs w:val="24"/>
        </w:rPr>
        <w:t>the Sacred Skies module through the University of Wales Trinity Saint David</w:t>
      </w:r>
      <w:r>
        <w:rPr>
          <w:rFonts w:ascii="Calibri" w:hAnsi="Calibri" w:cs="Calibri"/>
          <w:sz w:val="24"/>
          <w:szCs w:val="24"/>
        </w:rPr>
        <w:t xml:space="preserve">. The act of drawing became a quiet, reflective ritual – an extension of the nightly sky watching – and the use of crayons evoked childhood memories, drawing attention to how child-like perception can reopen pathways to wonder and </w:t>
      </w:r>
      <w:r w:rsidRPr="00C454D8">
        <w:rPr>
          <w:rFonts w:ascii="Calibri" w:hAnsi="Calibri" w:cs="Calibri"/>
          <w:color w:val="auto"/>
          <w:sz w:val="24"/>
          <w:szCs w:val="24"/>
        </w:rPr>
        <w:t>enchantment.</w:t>
      </w:r>
    </w:p>
    <w:p w14:paraId="4CC4DC77" w14:textId="73CA6403" w:rsidR="00C454D8" w:rsidRPr="00B84722" w:rsidRDefault="00C454D8" w:rsidP="00C454D8">
      <w:pPr>
        <w:pStyle w:val="NormalWeb"/>
        <w:spacing w:before="0" w:beforeAutospacing="0" w:after="0" w:afterAutospacing="0"/>
        <w:ind w:right="-334"/>
        <w:jc w:val="both"/>
        <w:rPr>
          <w:rFonts w:asciiTheme="minorHAnsi" w:hAnsiTheme="minorHAnsi"/>
          <w:color w:val="auto"/>
          <w:sz w:val="22"/>
        </w:rPr>
      </w:pPr>
      <w:r>
        <w:rPr>
          <w:rFonts w:ascii="Calibri" w:hAnsi="Calibri" w:cs="Calibri"/>
          <w:color w:val="auto"/>
          <w:sz w:val="24"/>
          <w:szCs w:val="24"/>
        </w:rPr>
        <w:tab/>
      </w:r>
      <w:r w:rsidRPr="00C454D8">
        <w:rPr>
          <w:rFonts w:ascii="Calibri" w:hAnsi="Calibri" w:cs="Calibri"/>
          <w:color w:val="auto"/>
          <w:sz w:val="24"/>
          <w:szCs w:val="24"/>
        </w:rPr>
        <w:t xml:space="preserve">Where </w:t>
      </w:r>
      <w:r>
        <w:rPr>
          <w:rFonts w:ascii="Calibri" w:hAnsi="Calibri" w:cs="Calibri"/>
          <w:color w:val="auto"/>
          <w:sz w:val="24"/>
          <w:szCs w:val="24"/>
        </w:rPr>
        <w:t>van</w:t>
      </w:r>
      <w:r w:rsidRPr="00C454D8">
        <w:rPr>
          <w:rFonts w:ascii="Calibri" w:hAnsi="Calibri" w:cs="Calibri"/>
          <w:color w:val="auto"/>
          <w:sz w:val="24"/>
          <w:szCs w:val="24"/>
        </w:rPr>
        <w:t xml:space="preserve"> Gogh’s materials and scale reflect a desire for permanence and public visibility, </w:t>
      </w:r>
      <w:r>
        <w:rPr>
          <w:rFonts w:ascii="Calibri" w:hAnsi="Calibri" w:cs="Calibri"/>
          <w:color w:val="auto"/>
          <w:sz w:val="24"/>
          <w:szCs w:val="24"/>
        </w:rPr>
        <w:t>my</w:t>
      </w:r>
      <w:r w:rsidRPr="00C454D8">
        <w:rPr>
          <w:rFonts w:ascii="Calibri" w:hAnsi="Calibri" w:cs="Calibri"/>
          <w:color w:val="auto"/>
          <w:sz w:val="24"/>
          <w:szCs w:val="24"/>
        </w:rPr>
        <w:t xml:space="preserve"> emphasis</w:t>
      </w:r>
      <w:r>
        <w:rPr>
          <w:rFonts w:ascii="Calibri" w:hAnsi="Calibri" w:cs="Calibri"/>
          <w:color w:val="auto"/>
          <w:sz w:val="24"/>
          <w:szCs w:val="24"/>
        </w:rPr>
        <w:t xml:space="preserve"> lies in</w:t>
      </w:r>
      <w:r w:rsidRPr="00C454D8">
        <w:rPr>
          <w:rFonts w:ascii="Calibri" w:hAnsi="Calibri" w:cs="Calibri"/>
          <w:color w:val="auto"/>
          <w:sz w:val="24"/>
          <w:szCs w:val="24"/>
        </w:rPr>
        <w:t xml:space="preserve"> impermanence, </w:t>
      </w:r>
      <w:r w:rsidR="0061670E">
        <w:rPr>
          <w:rFonts w:ascii="Calibri" w:hAnsi="Calibri" w:cs="Calibri"/>
          <w:color w:val="auto"/>
          <w:sz w:val="24"/>
          <w:szCs w:val="24"/>
        </w:rPr>
        <w:t>sustainability</w:t>
      </w:r>
      <w:r w:rsidRPr="00C454D8">
        <w:rPr>
          <w:rFonts w:ascii="Calibri" w:hAnsi="Calibri" w:cs="Calibri"/>
          <w:color w:val="auto"/>
          <w:sz w:val="24"/>
          <w:szCs w:val="24"/>
        </w:rPr>
        <w:t>,</w:t>
      </w:r>
      <w:r>
        <w:rPr>
          <w:rFonts w:ascii="Calibri" w:hAnsi="Calibri" w:cs="Calibri"/>
          <w:color w:val="auto"/>
          <w:sz w:val="24"/>
          <w:szCs w:val="24"/>
        </w:rPr>
        <w:t xml:space="preserve"> and</w:t>
      </w:r>
      <w:r w:rsidRPr="00C454D8">
        <w:rPr>
          <w:rFonts w:ascii="Calibri" w:hAnsi="Calibri" w:cs="Calibri"/>
          <w:color w:val="auto"/>
          <w:sz w:val="24"/>
          <w:szCs w:val="24"/>
        </w:rPr>
        <w:t xml:space="preserve"> the </w:t>
      </w:r>
      <w:r w:rsidR="0061670E">
        <w:rPr>
          <w:rFonts w:ascii="Calibri" w:hAnsi="Calibri" w:cs="Calibri"/>
          <w:color w:val="auto"/>
          <w:sz w:val="24"/>
          <w:szCs w:val="24"/>
        </w:rPr>
        <w:t>intimate nature</w:t>
      </w:r>
      <w:r w:rsidRPr="00C454D8">
        <w:rPr>
          <w:rFonts w:ascii="Calibri" w:hAnsi="Calibri" w:cs="Calibri"/>
          <w:color w:val="auto"/>
          <w:sz w:val="24"/>
          <w:szCs w:val="24"/>
        </w:rPr>
        <w:t xml:space="preserve"> of the work at a specific point in time. Both approaches, however, affirm that</w:t>
      </w:r>
      <w:r w:rsidRPr="00C454D8" w:rsidDel="00B84722">
        <w:rPr>
          <w:rFonts w:ascii="Calibri" w:hAnsi="Calibri" w:cs="Calibri"/>
          <w:color w:val="auto"/>
          <w:sz w:val="24"/>
          <w:szCs w:val="24"/>
        </w:rPr>
        <w:t xml:space="preserve"> sky observation </w:t>
      </w:r>
      <w:r w:rsidRPr="00C454D8">
        <w:rPr>
          <w:rFonts w:ascii="Calibri" w:hAnsi="Calibri" w:cs="Calibri"/>
          <w:color w:val="auto"/>
          <w:sz w:val="24"/>
          <w:szCs w:val="24"/>
        </w:rPr>
        <w:t>is</w:t>
      </w:r>
      <w:r w:rsidRPr="00C454D8" w:rsidDel="00B84722">
        <w:rPr>
          <w:rFonts w:ascii="Calibri" w:hAnsi="Calibri" w:cs="Calibri"/>
          <w:color w:val="auto"/>
          <w:sz w:val="24"/>
          <w:szCs w:val="24"/>
        </w:rPr>
        <w:t xml:space="preserve"> </w:t>
      </w:r>
      <w:r w:rsidRPr="00C454D8">
        <w:rPr>
          <w:rFonts w:ascii="Calibri" w:hAnsi="Calibri" w:cs="Calibri"/>
          <w:color w:val="auto"/>
          <w:sz w:val="24"/>
          <w:szCs w:val="24"/>
        </w:rPr>
        <w:t>simultaneously</w:t>
      </w:r>
      <w:r>
        <w:rPr>
          <w:rFonts w:ascii="Calibri" w:hAnsi="Calibri" w:cs="Calibri"/>
          <w:color w:val="auto"/>
          <w:sz w:val="24"/>
          <w:szCs w:val="24"/>
        </w:rPr>
        <w:t xml:space="preserve"> </w:t>
      </w:r>
      <w:r w:rsidRPr="00C454D8">
        <w:rPr>
          <w:rFonts w:ascii="Calibri" w:hAnsi="Calibri" w:cs="Calibri"/>
          <w:color w:val="auto"/>
          <w:sz w:val="24"/>
          <w:szCs w:val="24"/>
        </w:rPr>
        <w:t>an</w:t>
      </w:r>
      <w:r w:rsidRPr="00C454D8" w:rsidDel="00B84722">
        <w:rPr>
          <w:rFonts w:ascii="Calibri" w:hAnsi="Calibri" w:cs="Calibri"/>
          <w:color w:val="auto"/>
          <w:sz w:val="24"/>
          <w:szCs w:val="24"/>
        </w:rPr>
        <w:t xml:space="preserve"> internal</w:t>
      </w:r>
      <w:r w:rsidRPr="00C454D8">
        <w:rPr>
          <w:rFonts w:ascii="Calibri" w:hAnsi="Calibri" w:cs="Calibri"/>
          <w:color w:val="auto"/>
          <w:sz w:val="24"/>
          <w:szCs w:val="24"/>
        </w:rPr>
        <w:t>, phenomenological experience as much as it is</w:t>
      </w:r>
      <w:r w:rsidRPr="00C454D8" w:rsidDel="00B84722">
        <w:rPr>
          <w:rFonts w:ascii="Calibri" w:hAnsi="Calibri" w:cs="Calibri"/>
          <w:color w:val="auto"/>
          <w:sz w:val="24"/>
          <w:szCs w:val="24"/>
        </w:rPr>
        <w:t xml:space="preserve"> an external</w:t>
      </w:r>
      <w:r w:rsidRPr="00C454D8">
        <w:rPr>
          <w:rFonts w:ascii="Calibri" w:hAnsi="Calibri" w:cs="Calibri"/>
          <w:color w:val="auto"/>
          <w:sz w:val="24"/>
          <w:szCs w:val="24"/>
        </w:rPr>
        <w:t>, observational</w:t>
      </w:r>
      <w:r w:rsidRPr="00C454D8" w:rsidDel="00B84722">
        <w:rPr>
          <w:rFonts w:ascii="Calibri" w:hAnsi="Calibri" w:cs="Calibri"/>
          <w:color w:val="auto"/>
          <w:sz w:val="24"/>
          <w:szCs w:val="24"/>
        </w:rPr>
        <w:t xml:space="preserve"> one. </w:t>
      </w:r>
    </w:p>
    <w:p w14:paraId="374AB153" w14:textId="77777777" w:rsidR="00C454D8" w:rsidRDefault="00C454D8" w:rsidP="00C454D8">
      <w:pPr>
        <w:pStyle w:val="NormalWeb"/>
        <w:spacing w:before="0" w:beforeAutospacing="0" w:after="120" w:afterAutospacing="0"/>
        <w:ind w:right="-335"/>
        <w:rPr>
          <w:rFonts w:asciiTheme="minorHAnsi" w:hAnsiTheme="minorHAnsi" w:cstheme="minorHAnsi"/>
          <w:sz w:val="24"/>
          <w:szCs w:val="24"/>
        </w:rPr>
      </w:pPr>
    </w:p>
    <w:p w14:paraId="47818CCD" w14:textId="1BE087DE" w:rsidR="00C454D8" w:rsidRPr="00C454D8" w:rsidRDefault="00C454D8" w:rsidP="00C454D8">
      <w:pPr>
        <w:pStyle w:val="NormalWeb"/>
        <w:spacing w:before="0" w:beforeAutospacing="0" w:after="120" w:afterAutospacing="0"/>
        <w:ind w:right="-335"/>
        <w:jc w:val="both"/>
        <w:rPr>
          <w:rFonts w:ascii="Calibri" w:hAnsi="Calibri" w:cs="Calibri"/>
          <w:b/>
          <w:bCs/>
          <w:color w:val="auto"/>
          <w:sz w:val="24"/>
          <w:szCs w:val="24"/>
        </w:rPr>
      </w:pPr>
      <w:r w:rsidRPr="00C454D8">
        <w:rPr>
          <w:rFonts w:ascii="Calibri" w:hAnsi="Calibri" w:cs="Calibri"/>
          <w:b/>
          <w:bCs/>
          <w:color w:val="auto"/>
          <w:sz w:val="24"/>
          <w:szCs w:val="24"/>
        </w:rPr>
        <w:t>A Night Sky Full of Stories</w:t>
      </w:r>
    </w:p>
    <w:p w14:paraId="50037188" w14:textId="259F6C8B" w:rsidR="00C454D8" w:rsidRDefault="00182924" w:rsidP="00C454D8">
      <w:pPr>
        <w:pStyle w:val="NormalWeb"/>
        <w:spacing w:before="0" w:beforeAutospacing="0" w:after="0" w:afterAutospacing="0"/>
        <w:ind w:right="-334"/>
        <w:jc w:val="both"/>
        <w:rPr>
          <w:rFonts w:ascii="Calibri" w:hAnsi="Calibri" w:cs="Calibri"/>
          <w:sz w:val="24"/>
          <w:szCs w:val="24"/>
        </w:rPr>
      </w:pPr>
      <w:r>
        <w:rPr>
          <w:rFonts w:ascii="Calibri" w:hAnsi="Calibri" w:cs="Calibri"/>
          <w:sz w:val="24"/>
          <w:szCs w:val="24"/>
        </w:rPr>
        <w:t>Across</w:t>
      </w:r>
      <w:r w:rsidR="00C454D8">
        <w:rPr>
          <w:rFonts w:ascii="Calibri" w:hAnsi="Calibri" w:cs="Calibri"/>
          <w:sz w:val="24"/>
          <w:szCs w:val="24"/>
        </w:rPr>
        <w:t xml:space="preserve"> cultures</w:t>
      </w:r>
      <w:r>
        <w:rPr>
          <w:rFonts w:ascii="Calibri" w:hAnsi="Calibri" w:cs="Calibri"/>
          <w:sz w:val="24"/>
          <w:szCs w:val="24"/>
        </w:rPr>
        <w:t xml:space="preserve">, the night sky has long served as a </w:t>
      </w:r>
      <w:r w:rsidR="0061670E">
        <w:rPr>
          <w:rFonts w:ascii="Calibri" w:hAnsi="Calibri" w:cs="Calibri"/>
          <w:sz w:val="24"/>
          <w:szCs w:val="24"/>
        </w:rPr>
        <w:t xml:space="preserve">surface onto </w:t>
      </w:r>
      <w:r>
        <w:rPr>
          <w:rFonts w:ascii="Calibri" w:hAnsi="Calibri" w:cs="Calibri"/>
          <w:sz w:val="24"/>
          <w:szCs w:val="24"/>
        </w:rPr>
        <w:t>which meaning is projected, a place where</w:t>
      </w:r>
      <w:r w:rsidR="00C454D8">
        <w:rPr>
          <w:rFonts w:ascii="Calibri" w:hAnsi="Calibri" w:cs="Calibri"/>
          <w:sz w:val="24"/>
          <w:szCs w:val="24"/>
        </w:rPr>
        <w:t xml:space="preserve"> stories</w:t>
      </w:r>
      <w:r>
        <w:rPr>
          <w:rFonts w:ascii="Calibri" w:hAnsi="Calibri" w:cs="Calibri"/>
          <w:sz w:val="24"/>
          <w:szCs w:val="24"/>
        </w:rPr>
        <w:t xml:space="preserve">, experiences, and </w:t>
      </w:r>
      <w:r w:rsidR="0061670E">
        <w:rPr>
          <w:rFonts w:ascii="Calibri" w:hAnsi="Calibri" w:cs="Calibri"/>
          <w:sz w:val="24"/>
          <w:szCs w:val="24"/>
        </w:rPr>
        <w:t>cosmological understandings</w:t>
      </w:r>
      <w:r>
        <w:rPr>
          <w:rFonts w:ascii="Calibri" w:hAnsi="Calibri" w:cs="Calibri"/>
          <w:sz w:val="24"/>
          <w:szCs w:val="24"/>
        </w:rPr>
        <w:t xml:space="preserve"> take shape and are held</w:t>
      </w:r>
      <w:r w:rsidR="00C454D8">
        <w:rPr>
          <w:rFonts w:ascii="Calibri" w:hAnsi="Calibri" w:cs="Calibri"/>
          <w:color w:val="auto"/>
          <w:sz w:val="24"/>
          <w:szCs w:val="24"/>
        </w:rPr>
        <w:t xml:space="preserve">. </w:t>
      </w:r>
      <w:r w:rsidR="00A5567E">
        <w:rPr>
          <w:rFonts w:ascii="Calibri" w:hAnsi="Calibri" w:cs="Calibri"/>
          <w:color w:val="auto"/>
          <w:sz w:val="24"/>
          <w:szCs w:val="24"/>
        </w:rPr>
        <w:t xml:space="preserve">This </w:t>
      </w:r>
      <w:r w:rsidR="00C454D8" w:rsidRPr="0089234B">
        <w:rPr>
          <w:rFonts w:ascii="Calibri" w:hAnsi="Calibri" w:cs="Calibri"/>
          <w:sz w:val="24"/>
          <w:szCs w:val="24"/>
        </w:rPr>
        <w:t xml:space="preserve">resonates with the creation of </w:t>
      </w:r>
      <w:r w:rsidR="00C454D8">
        <w:rPr>
          <w:rFonts w:ascii="Calibri" w:hAnsi="Calibri" w:cs="Calibri"/>
          <w:i/>
          <w:sz w:val="24"/>
          <w:szCs w:val="24"/>
        </w:rPr>
        <w:t>Moving Forward Guided by the Moon</w:t>
      </w:r>
      <w:r w:rsidR="00C454D8" w:rsidRPr="0089234B">
        <w:rPr>
          <w:rFonts w:ascii="Calibri" w:hAnsi="Calibri" w:cs="Calibri"/>
          <w:sz w:val="24"/>
          <w:szCs w:val="24"/>
        </w:rPr>
        <w:t xml:space="preserve">, where </w:t>
      </w:r>
      <w:r w:rsidR="00C454D8">
        <w:rPr>
          <w:rFonts w:ascii="Calibri" w:hAnsi="Calibri" w:cs="Calibri"/>
          <w:sz w:val="24"/>
          <w:szCs w:val="24"/>
        </w:rPr>
        <w:t>a</w:t>
      </w:r>
      <w:r w:rsidR="00C454D8" w:rsidRPr="0089234B">
        <w:rPr>
          <w:rFonts w:ascii="Calibri" w:hAnsi="Calibri" w:cs="Calibri"/>
          <w:sz w:val="24"/>
          <w:szCs w:val="24"/>
        </w:rPr>
        <w:t xml:space="preserve"> </w:t>
      </w:r>
      <w:r w:rsidR="00C454D8">
        <w:rPr>
          <w:rFonts w:ascii="Calibri" w:hAnsi="Calibri" w:cs="Calibri"/>
          <w:sz w:val="24"/>
          <w:szCs w:val="24"/>
        </w:rPr>
        <w:t>celestial event</w:t>
      </w:r>
      <w:r w:rsidR="00C454D8" w:rsidRPr="0089234B">
        <w:rPr>
          <w:rFonts w:ascii="Calibri" w:hAnsi="Calibri" w:cs="Calibri"/>
          <w:sz w:val="24"/>
          <w:szCs w:val="24"/>
        </w:rPr>
        <w:t xml:space="preserve"> became a gateway into my </w:t>
      </w:r>
      <w:r w:rsidR="00C454D8">
        <w:rPr>
          <w:rFonts w:ascii="Calibri" w:hAnsi="Calibri" w:cs="Calibri"/>
          <w:sz w:val="24"/>
          <w:szCs w:val="24"/>
        </w:rPr>
        <w:t>inner world</w:t>
      </w:r>
      <w:r w:rsidR="00C454D8" w:rsidRPr="0089234B">
        <w:rPr>
          <w:rFonts w:ascii="Calibri" w:hAnsi="Calibri" w:cs="Calibri"/>
          <w:sz w:val="24"/>
          <w:szCs w:val="24"/>
        </w:rPr>
        <w:t xml:space="preserve"> and </w:t>
      </w:r>
      <w:r w:rsidR="00C454D8">
        <w:rPr>
          <w:rFonts w:ascii="Calibri" w:hAnsi="Calibri" w:cs="Calibri"/>
          <w:sz w:val="24"/>
          <w:szCs w:val="24"/>
        </w:rPr>
        <w:t>personal</w:t>
      </w:r>
      <w:r w:rsidR="00C454D8" w:rsidRPr="0089234B">
        <w:rPr>
          <w:rFonts w:ascii="Calibri" w:hAnsi="Calibri" w:cs="Calibri"/>
          <w:sz w:val="24"/>
          <w:szCs w:val="24"/>
        </w:rPr>
        <w:t xml:space="preserve"> cosmology.</w:t>
      </w:r>
      <w:r w:rsidR="00C454D8" w:rsidRPr="00324F6E">
        <w:rPr>
          <w:rStyle w:val="FootnoteReference"/>
          <w:rFonts w:ascii="Calibri" w:hAnsi="Calibri" w:cs="Calibri"/>
          <w:color w:val="auto"/>
          <w:sz w:val="24"/>
          <w:szCs w:val="24"/>
        </w:rPr>
        <w:t xml:space="preserve"> </w:t>
      </w:r>
      <w:r w:rsidR="00C454D8">
        <w:rPr>
          <w:rFonts w:ascii="Calibri" w:hAnsi="Calibri" w:cs="Calibri"/>
          <w:sz w:val="24"/>
          <w:szCs w:val="24"/>
        </w:rPr>
        <w:t>In unexpected ways, this</w:t>
      </w:r>
      <w:r w:rsidR="0061670E">
        <w:rPr>
          <w:rFonts w:ascii="Calibri" w:hAnsi="Calibri" w:cs="Calibri"/>
          <w:sz w:val="24"/>
          <w:szCs w:val="24"/>
        </w:rPr>
        <w:t xml:space="preserve"> also</w:t>
      </w:r>
      <w:r w:rsidR="00C454D8">
        <w:rPr>
          <w:rFonts w:ascii="Calibri" w:hAnsi="Calibri" w:cs="Calibri"/>
          <w:sz w:val="24"/>
          <w:szCs w:val="24"/>
        </w:rPr>
        <w:t xml:space="preserve"> mirrors, Vincent van Gogh’s </w:t>
      </w:r>
      <w:r w:rsidR="00C454D8">
        <w:rPr>
          <w:rFonts w:ascii="Calibri" w:hAnsi="Calibri" w:cs="Calibri"/>
          <w:i/>
          <w:sz w:val="24"/>
          <w:szCs w:val="24"/>
        </w:rPr>
        <w:t xml:space="preserve">Country Road in Provence by Night, </w:t>
      </w:r>
      <w:r w:rsidR="00C454D8">
        <w:rPr>
          <w:rFonts w:ascii="Calibri" w:hAnsi="Calibri" w:cs="Calibri"/>
          <w:sz w:val="24"/>
          <w:szCs w:val="24"/>
        </w:rPr>
        <w:t>in which the night sky becomes a site of spiritual and emotional revelation.</w:t>
      </w:r>
      <w:r w:rsidR="00C454D8" w:rsidRPr="00D00F40">
        <w:rPr>
          <w:rFonts w:ascii="Calibri" w:hAnsi="Calibri" w:cs="Calibri"/>
          <w:sz w:val="24"/>
          <w:szCs w:val="24"/>
        </w:rPr>
        <w:t xml:space="preserve"> </w:t>
      </w:r>
      <w:r w:rsidR="00C454D8">
        <w:rPr>
          <w:rFonts w:ascii="Calibri" w:hAnsi="Calibri" w:cs="Calibri"/>
          <w:sz w:val="24"/>
          <w:szCs w:val="24"/>
        </w:rPr>
        <w:t xml:space="preserve">This parallel aligns with a phenomenological approach,  described by Husserl according to Gavin Flood, in which phenomenology is understood as a </w:t>
      </w:r>
      <w:r w:rsidR="00C454D8">
        <w:rPr>
          <w:rFonts w:ascii="Calibri" w:hAnsi="Calibri" w:cs="Calibri"/>
          <w:sz w:val="24"/>
          <w:szCs w:val="24"/>
        </w:rPr>
        <w:lastRenderedPageBreak/>
        <w:t xml:space="preserve">transcendental philosophy concerned with the structures of experience </w:t>
      </w:r>
      <w:r w:rsidR="00C454D8">
        <w:rPr>
          <w:rFonts w:ascii="Calibri" w:hAnsi="Calibri" w:cs="Calibri"/>
          <w:color w:val="auto"/>
          <w:sz w:val="24"/>
          <w:szCs w:val="24"/>
        </w:rPr>
        <w:t xml:space="preserve">– </w:t>
      </w:r>
      <w:r w:rsidR="00C454D8">
        <w:rPr>
          <w:rFonts w:ascii="Calibri" w:hAnsi="Calibri" w:cs="Calibri"/>
          <w:sz w:val="24"/>
          <w:szCs w:val="24"/>
        </w:rPr>
        <w:t>a practice of universal self-knowledge to “Know Thyself”.</w:t>
      </w:r>
      <w:r w:rsidR="00C454D8">
        <w:rPr>
          <w:rStyle w:val="FootnoteReference"/>
          <w:rFonts w:ascii="Calibri" w:hAnsi="Calibri" w:cs="Calibri"/>
          <w:sz w:val="24"/>
          <w:szCs w:val="24"/>
        </w:rPr>
        <w:footnoteReference w:id="14"/>
      </w:r>
    </w:p>
    <w:p w14:paraId="2F275F2D" w14:textId="47657C60" w:rsidR="00C454D8" w:rsidRDefault="00C454D8" w:rsidP="00C454D8">
      <w:pPr>
        <w:pStyle w:val="NormalWeb"/>
        <w:spacing w:before="0" w:beforeAutospacing="0" w:after="0" w:afterAutospacing="0"/>
        <w:ind w:right="-334" w:firstLine="720"/>
        <w:jc w:val="both"/>
        <w:rPr>
          <w:rFonts w:asciiTheme="minorHAnsi" w:eastAsia="Times New Roman" w:hAnsiTheme="minorHAnsi" w:cstheme="minorHAnsi"/>
          <w:color w:val="auto"/>
          <w:sz w:val="24"/>
          <w:szCs w:val="24"/>
          <w:lang w:val="en-AU" w:eastAsia="en-AU"/>
        </w:rPr>
      </w:pPr>
      <w:r>
        <w:rPr>
          <w:rFonts w:ascii="Calibri" w:hAnsi="Calibri" w:cs="Calibri"/>
          <w:sz w:val="24"/>
          <w:szCs w:val="24"/>
        </w:rPr>
        <w:t xml:space="preserve">Both artworks begin with a commitment to the realism in the sky by grounding compositions in observable celestial events.  Van Gogh’s night sky centring a crescent moon and a luminous star, accompanied by a smaller, more distant point of light was found by later astronomical research to correspond closely with actual planetary positions. </w:t>
      </w:r>
      <w:r>
        <w:rPr>
          <w:rFonts w:ascii="Calibri" w:hAnsi="Calibri" w:cs="Calibri"/>
          <w:color w:val="auto"/>
          <w:sz w:val="24"/>
          <w:szCs w:val="24"/>
        </w:rPr>
        <w:t>A</w:t>
      </w:r>
      <w:r w:rsidRPr="00BE2202" w:rsidDel="00113F6F">
        <w:rPr>
          <w:rFonts w:ascii="Calibri" w:hAnsi="Calibri" w:cs="Calibri"/>
          <w:color w:val="auto"/>
          <w:sz w:val="24"/>
          <w:szCs w:val="24"/>
        </w:rPr>
        <w:t xml:space="preserve">stronomers Donald W. Olsen and Russell L. </w:t>
      </w:r>
      <w:proofErr w:type="spellStart"/>
      <w:r w:rsidRPr="00BE2202" w:rsidDel="00113F6F">
        <w:rPr>
          <w:rFonts w:ascii="Calibri" w:hAnsi="Calibri" w:cs="Calibri"/>
          <w:color w:val="auto"/>
          <w:sz w:val="24"/>
          <w:szCs w:val="24"/>
        </w:rPr>
        <w:t>Doescher</w:t>
      </w:r>
      <w:proofErr w:type="spellEnd"/>
      <w:r w:rsidRPr="00BE2202" w:rsidDel="00113F6F">
        <w:rPr>
          <w:rFonts w:ascii="Calibri" w:hAnsi="Calibri" w:cs="Calibri"/>
          <w:color w:val="auto"/>
          <w:sz w:val="24"/>
          <w:szCs w:val="24"/>
        </w:rPr>
        <w:t xml:space="preserve"> </w:t>
      </w:r>
      <w:r w:rsidRPr="00BE2202">
        <w:rPr>
          <w:rFonts w:ascii="Calibri" w:hAnsi="Calibri" w:cs="Calibri"/>
          <w:color w:val="auto"/>
          <w:sz w:val="24"/>
          <w:szCs w:val="24"/>
        </w:rPr>
        <w:t xml:space="preserve">demonstrated that </w:t>
      </w:r>
      <w:r>
        <w:rPr>
          <w:rFonts w:ascii="Calibri" w:hAnsi="Calibri" w:cs="Calibri"/>
          <w:color w:val="auto"/>
          <w:sz w:val="24"/>
          <w:szCs w:val="24"/>
        </w:rPr>
        <w:t xml:space="preserve">the stars were in fact </w:t>
      </w:r>
      <w:r w:rsidRPr="00BE2202" w:rsidDel="00113F6F">
        <w:rPr>
          <w:rFonts w:ascii="Calibri" w:hAnsi="Calibri" w:cs="Calibri"/>
          <w:color w:val="auto"/>
          <w:sz w:val="24"/>
          <w:szCs w:val="24"/>
        </w:rPr>
        <w:t>Venus and Mercury</w:t>
      </w:r>
      <w:r>
        <w:rPr>
          <w:rFonts w:ascii="Calibri" w:hAnsi="Calibri" w:cs="Calibri"/>
          <w:color w:val="auto"/>
          <w:sz w:val="24"/>
          <w:szCs w:val="24"/>
        </w:rPr>
        <w:t>, which</w:t>
      </w:r>
      <w:r w:rsidRPr="00BE2202">
        <w:rPr>
          <w:rFonts w:ascii="Calibri" w:hAnsi="Calibri" w:cs="Calibri"/>
          <w:color w:val="auto"/>
          <w:sz w:val="24"/>
          <w:szCs w:val="24"/>
        </w:rPr>
        <w:t xml:space="preserve"> </w:t>
      </w:r>
      <w:r>
        <w:rPr>
          <w:rFonts w:ascii="Calibri" w:hAnsi="Calibri" w:cs="Calibri"/>
          <w:color w:val="auto"/>
          <w:sz w:val="24"/>
          <w:szCs w:val="24"/>
        </w:rPr>
        <w:t>were in the vicinity of the moon in the depicted positions at the time van Gogh painted</w:t>
      </w:r>
      <w:r w:rsidRPr="00BE2202">
        <w:rPr>
          <w:rFonts w:ascii="Calibri" w:hAnsi="Calibri" w:cs="Calibri"/>
          <w:color w:val="auto"/>
          <w:sz w:val="24"/>
          <w:szCs w:val="24"/>
        </w:rPr>
        <w:t>.</w:t>
      </w:r>
      <w:r w:rsidRPr="00BE2202">
        <w:rPr>
          <w:rStyle w:val="FootnoteReference"/>
          <w:rFonts w:ascii="Calibri" w:hAnsi="Calibri" w:cs="Calibri"/>
          <w:color w:val="auto"/>
          <w:sz w:val="24"/>
          <w:szCs w:val="24"/>
        </w:rPr>
        <w:footnoteReference w:id="15"/>
      </w:r>
      <w:r w:rsidRPr="00BE2202">
        <w:rPr>
          <w:rFonts w:ascii="Calibri" w:hAnsi="Calibri" w:cs="Calibri"/>
          <w:color w:val="auto"/>
          <w:sz w:val="24"/>
          <w:szCs w:val="24"/>
        </w:rPr>
        <w:t xml:space="preserve"> </w:t>
      </w:r>
      <w:r w:rsidRPr="00597386">
        <w:rPr>
          <w:rFonts w:asciiTheme="minorHAnsi" w:eastAsia="Times New Roman" w:hAnsiTheme="minorHAnsi" w:cstheme="minorHAnsi"/>
          <w:sz w:val="24"/>
          <w:szCs w:val="24"/>
          <w:lang w:val="en-AU" w:eastAsia="en-AU"/>
        </w:rPr>
        <w:t xml:space="preserve">My own </w:t>
      </w:r>
      <w:r>
        <w:rPr>
          <w:rFonts w:asciiTheme="minorHAnsi" w:eastAsia="Times New Roman" w:hAnsiTheme="minorHAnsi" w:cstheme="minorHAnsi"/>
          <w:sz w:val="24"/>
          <w:szCs w:val="24"/>
          <w:lang w:val="en-AU" w:eastAsia="en-AU"/>
        </w:rPr>
        <w:t>art</w:t>
      </w:r>
      <w:r w:rsidRPr="00597386">
        <w:rPr>
          <w:rFonts w:asciiTheme="minorHAnsi" w:eastAsia="Times New Roman" w:hAnsiTheme="minorHAnsi" w:cstheme="minorHAnsi"/>
          <w:sz w:val="24"/>
          <w:szCs w:val="24"/>
          <w:lang w:val="en-AU" w:eastAsia="en-AU"/>
        </w:rPr>
        <w:t xml:space="preserve">work similarly </w:t>
      </w:r>
      <w:r>
        <w:rPr>
          <w:rFonts w:asciiTheme="minorHAnsi" w:eastAsia="Times New Roman" w:hAnsiTheme="minorHAnsi" w:cstheme="minorHAnsi"/>
          <w:sz w:val="24"/>
          <w:szCs w:val="24"/>
          <w:lang w:val="en-AU" w:eastAsia="en-AU"/>
        </w:rPr>
        <w:t>portrays direct</w:t>
      </w:r>
      <w:r w:rsidRPr="00597386">
        <w:rPr>
          <w:rFonts w:asciiTheme="minorHAnsi" w:eastAsia="Times New Roman" w:hAnsiTheme="minorHAnsi" w:cstheme="minorHAnsi"/>
          <w:sz w:val="24"/>
          <w:szCs w:val="24"/>
          <w:lang w:val="en-AU" w:eastAsia="en-AU"/>
        </w:rPr>
        <w:t xml:space="preserve"> observational reality, </w:t>
      </w:r>
      <w:r>
        <w:rPr>
          <w:rFonts w:asciiTheme="minorHAnsi" w:eastAsia="Times New Roman" w:hAnsiTheme="minorHAnsi" w:cstheme="minorHAnsi"/>
          <w:sz w:val="24"/>
          <w:szCs w:val="24"/>
          <w:lang w:val="en-AU" w:eastAsia="en-AU"/>
        </w:rPr>
        <w:t>supported by</w:t>
      </w:r>
      <w:r w:rsidRPr="00597386">
        <w:rPr>
          <w:rFonts w:asciiTheme="minorHAnsi" w:eastAsia="Times New Roman" w:hAnsiTheme="minorHAnsi" w:cstheme="minorHAnsi"/>
          <w:sz w:val="24"/>
          <w:szCs w:val="24"/>
          <w:lang w:val="en-AU" w:eastAsia="en-AU"/>
        </w:rPr>
        <w:t xml:space="preserve"> contemporary technology</w:t>
      </w:r>
      <w:r>
        <w:rPr>
          <w:rFonts w:asciiTheme="minorHAnsi" w:eastAsia="Times New Roman" w:hAnsiTheme="minorHAnsi" w:cstheme="minorHAnsi"/>
          <w:sz w:val="24"/>
          <w:szCs w:val="24"/>
          <w:lang w:val="en-AU" w:eastAsia="en-AU"/>
        </w:rPr>
        <w:t xml:space="preserve">. Using the </w:t>
      </w:r>
      <w:proofErr w:type="spellStart"/>
      <w:r>
        <w:rPr>
          <w:rFonts w:asciiTheme="minorHAnsi" w:eastAsia="Times New Roman" w:hAnsiTheme="minorHAnsi" w:cstheme="minorHAnsi"/>
          <w:sz w:val="24"/>
          <w:szCs w:val="24"/>
          <w:lang w:val="en-AU" w:eastAsia="en-AU"/>
        </w:rPr>
        <w:t>Stellarium</w:t>
      </w:r>
      <w:proofErr w:type="spellEnd"/>
      <w:r>
        <w:rPr>
          <w:rFonts w:asciiTheme="minorHAnsi" w:eastAsia="Times New Roman" w:hAnsiTheme="minorHAnsi" w:cstheme="minorHAnsi"/>
          <w:sz w:val="24"/>
          <w:szCs w:val="24"/>
          <w:lang w:val="en-AU" w:eastAsia="en-AU"/>
        </w:rPr>
        <w:t xml:space="preserve"> app when creating my art, I </w:t>
      </w:r>
      <w:r w:rsidRPr="00597386">
        <w:rPr>
          <w:rFonts w:asciiTheme="minorHAnsi" w:eastAsia="Times New Roman" w:hAnsiTheme="minorHAnsi" w:cstheme="minorHAnsi"/>
          <w:sz w:val="24"/>
          <w:szCs w:val="24"/>
          <w:lang w:val="en-AU" w:eastAsia="en-AU"/>
        </w:rPr>
        <w:t>identif</w:t>
      </w:r>
      <w:r>
        <w:rPr>
          <w:rFonts w:asciiTheme="minorHAnsi" w:eastAsia="Times New Roman" w:hAnsiTheme="minorHAnsi" w:cstheme="minorHAnsi"/>
          <w:sz w:val="24"/>
          <w:szCs w:val="24"/>
          <w:lang w:val="en-AU" w:eastAsia="en-AU"/>
        </w:rPr>
        <w:t>ied</w:t>
      </w:r>
      <w:r w:rsidRPr="00597386">
        <w:rPr>
          <w:rFonts w:asciiTheme="minorHAnsi" w:eastAsia="Times New Roman" w:hAnsiTheme="minorHAnsi" w:cstheme="minorHAnsi"/>
          <w:sz w:val="24"/>
          <w:szCs w:val="24"/>
          <w:lang w:val="en-AU" w:eastAsia="en-AU"/>
        </w:rPr>
        <w:t xml:space="preserve"> </w:t>
      </w:r>
      <w:r>
        <w:rPr>
          <w:rFonts w:asciiTheme="minorHAnsi" w:eastAsia="Times New Roman" w:hAnsiTheme="minorHAnsi" w:cstheme="minorHAnsi"/>
          <w:sz w:val="24"/>
          <w:szCs w:val="24"/>
          <w:lang w:val="en-AU" w:eastAsia="en-AU"/>
        </w:rPr>
        <w:t xml:space="preserve">that </w:t>
      </w:r>
      <w:r w:rsidRPr="00597386">
        <w:rPr>
          <w:rFonts w:asciiTheme="minorHAnsi" w:eastAsia="Times New Roman" w:hAnsiTheme="minorHAnsi" w:cstheme="minorHAnsi"/>
          <w:sz w:val="24"/>
          <w:szCs w:val="24"/>
          <w:lang w:val="en-AU" w:eastAsia="en-AU"/>
        </w:rPr>
        <w:t xml:space="preserve">what I </w:t>
      </w:r>
      <w:r>
        <w:rPr>
          <w:rFonts w:asciiTheme="minorHAnsi" w:eastAsia="Times New Roman" w:hAnsiTheme="minorHAnsi" w:cstheme="minorHAnsi"/>
          <w:sz w:val="24"/>
          <w:szCs w:val="24"/>
          <w:lang w:val="en-AU" w:eastAsia="en-AU"/>
        </w:rPr>
        <w:t xml:space="preserve">had </w:t>
      </w:r>
      <w:r w:rsidRPr="00597386">
        <w:rPr>
          <w:rFonts w:asciiTheme="minorHAnsi" w:eastAsia="Times New Roman" w:hAnsiTheme="minorHAnsi" w:cstheme="minorHAnsi"/>
          <w:sz w:val="24"/>
          <w:szCs w:val="24"/>
          <w:lang w:val="en-AU" w:eastAsia="en-AU"/>
        </w:rPr>
        <w:t xml:space="preserve">assumed </w:t>
      </w:r>
      <w:r>
        <w:rPr>
          <w:rFonts w:asciiTheme="minorHAnsi" w:eastAsia="Times New Roman" w:hAnsiTheme="minorHAnsi" w:cstheme="minorHAnsi"/>
          <w:sz w:val="24"/>
          <w:szCs w:val="24"/>
          <w:lang w:val="en-AU" w:eastAsia="en-AU"/>
        </w:rPr>
        <w:t>to be a star near the waxing gibbous moon was in fact Jupiter</w:t>
      </w:r>
      <w:r w:rsidRPr="00597386">
        <w:rPr>
          <w:rFonts w:asciiTheme="minorHAnsi" w:eastAsia="Times New Roman" w:hAnsiTheme="minorHAnsi" w:cstheme="minorHAnsi"/>
          <w:sz w:val="24"/>
          <w:szCs w:val="24"/>
          <w:lang w:val="en-AU" w:eastAsia="en-AU"/>
        </w:rPr>
        <w:t>.</w:t>
      </w:r>
      <w:r>
        <w:rPr>
          <w:rFonts w:asciiTheme="minorHAnsi" w:eastAsia="Times New Roman" w:hAnsiTheme="minorHAnsi" w:cstheme="minorHAnsi"/>
          <w:sz w:val="24"/>
          <w:szCs w:val="24"/>
          <w:lang w:val="en-AU" w:eastAsia="en-AU"/>
        </w:rPr>
        <w:t xml:space="preserve"> </w:t>
      </w:r>
      <w:r w:rsidRPr="008F65FE">
        <w:rPr>
          <w:rFonts w:asciiTheme="minorHAnsi" w:eastAsia="Times New Roman" w:hAnsiTheme="minorHAnsi" w:cstheme="minorHAnsi"/>
          <w:sz w:val="24"/>
          <w:szCs w:val="24"/>
          <w:lang w:val="en-AU" w:eastAsia="en-AU"/>
        </w:rPr>
        <w:t xml:space="preserve">This technological layer adds a distinctly modern dimension </w:t>
      </w:r>
      <w:r>
        <w:rPr>
          <w:rFonts w:asciiTheme="minorHAnsi" w:eastAsia="Times New Roman" w:hAnsiTheme="minorHAnsi" w:cstheme="minorHAnsi"/>
          <w:sz w:val="24"/>
          <w:szCs w:val="24"/>
          <w:lang w:val="en-AU" w:eastAsia="en-AU"/>
        </w:rPr>
        <w:t xml:space="preserve">that was </w:t>
      </w:r>
      <w:r w:rsidRPr="008F65FE">
        <w:rPr>
          <w:rFonts w:asciiTheme="minorHAnsi" w:eastAsia="Times New Roman" w:hAnsiTheme="minorHAnsi" w:cstheme="minorHAnsi"/>
          <w:sz w:val="24"/>
          <w:szCs w:val="24"/>
          <w:lang w:val="en-AU" w:eastAsia="en-AU"/>
        </w:rPr>
        <w:t xml:space="preserve">unavailable to </w:t>
      </w:r>
      <w:r>
        <w:rPr>
          <w:rFonts w:asciiTheme="minorHAnsi" w:eastAsia="Times New Roman" w:hAnsiTheme="minorHAnsi" w:cstheme="minorHAnsi"/>
          <w:sz w:val="24"/>
          <w:szCs w:val="24"/>
          <w:lang w:val="en-AU" w:eastAsia="en-AU"/>
        </w:rPr>
        <w:t>van</w:t>
      </w:r>
      <w:r w:rsidRPr="008F65FE">
        <w:rPr>
          <w:rFonts w:asciiTheme="minorHAnsi" w:eastAsia="Times New Roman" w:hAnsiTheme="minorHAnsi" w:cstheme="minorHAnsi"/>
          <w:sz w:val="24"/>
          <w:szCs w:val="24"/>
          <w:lang w:val="en-AU" w:eastAsia="en-AU"/>
        </w:rPr>
        <w:t xml:space="preserve"> Gogh. </w:t>
      </w:r>
      <w:r w:rsidRPr="00B305F6">
        <w:rPr>
          <w:rFonts w:asciiTheme="minorHAnsi" w:eastAsia="Times New Roman" w:hAnsiTheme="minorHAnsi" w:cstheme="minorHAnsi"/>
          <w:color w:val="auto"/>
          <w:sz w:val="24"/>
          <w:szCs w:val="24"/>
          <w:lang w:val="en-AU" w:eastAsia="en-AU"/>
        </w:rPr>
        <w:t>Contemporary art scholarship</w:t>
      </w:r>
      <w:r w:rsidRPr="00C454D8">
        <w:rPr>
          <w:rFonts w:asciiTheme="minorHAnsi" w:eastAsia="Times New Roman" w:hAnsiTheme="minorHAnsi" w:cstheme="minorHAnsi"/>
          <w:color w:val="auto"/>
          <w:sz w:val="24"/>
          <w:szCs w:val="24"/>
          <w:lang w:val="en-AU" w:eastAsia="en-AU"/>
        </w:rPr>
        <w:t xml:space="preserve"> </w:t>
      </w:r>
      <w:r w:rsidRPr="00325B7E">
        <w:rPr>
          <w:rFonts w:asciiTheme="minorHAnsi" w:eastAsia="Times New Roman" w:hAnsiTheme="minorHAnsi" w:cstheme="minorHAnsi"/>
          <w:color w:val="auto"/>
          <w:sz w:val="24"/>
          <w:szCs w:val="24"/>
          <w:lang w:val="en-AU" w:eastAsia="en-AU"/>
        </w:rPr>
        <w:t xml:space="preserve">notes </w:t>
      </w:r>
      <w:r w:rsidRPr="00B305F6">
        <w:rPr>
          <w:rFonts w:asciiTheme="minorHAnsi" w:eastAsia="Times New Roman" w:hAnsiTheme="minorHAnsi" w:cstheme="minorHAnsi"/>
          <w:color w:val="auto"/>
          <w:sz w:val="24"/>
          <w:szCs w:val="24"/>
          <w:lang w:val="en-AU" w:eastAsia="en-AU"/>
        </w:rPr>
        <w:t>how digital tools reshape our perception of the cosmos, making the sky simultaneously more accessible and more mediated.</w:t>
      </w:r>
      <w:r w:rsidRPr="00325B7E">
        <w:rPr>
          <w:rStyle w:val="FootnoteReference"/>
          <w:rFonts w:asciiTheme="minorHAnsi" w:eastAsia="Times New Roman" w:hAnsiTheme="minorHAnsi" w:cstheme="minorHAnsi"/>
          <w:color w:val="auto"/>
          <w:sz w:val="24"/>
          <w:szCs w:val="24"/>
          <w:lang w:val="en-AU" w:eastAsia="en-AU"/>
        </w:rPr>
        <w:footnoteReference w:id="16"/>
      </w:r>
      <w:r w:rsidRPr="00B305F6">
        <w:rPr>
          <w:rFonts w:asciiTheme="minorHAnsi" w:eastAsia="Times New Roman" w:hAnsiTheme="minorHAnsi" w:cstheme="minorHAnsi"/>
          <w:color w:val="auto"/>
          <w:sz w:val="24"/>
          <w:szCs w:val="24"/>
          <w:lang w:val="en-AU" w:eastAsia="en-AU"/>
        </w:rPr>
        <w:t xml:space="preserve"> </w:t>
      </w:r>
      <w:r w:rsidRPr="00C454D8">
        <w:rPr>
          <w:rFonts w:asciiTheme="minorHAnsi" w:eastAsia="Times New Roman" w:hAnsiTheme="minorHAnsi" w:cstheme="minorHAnsi"/>
          <w:color w:val="auto"/>
          <w:sz w:val="24"/>
          <w:szCs w:val="24"/>
          <w:lang w:val="en-AU" w:eastAsia="en-AU"/>
        </w:rPr>
        <w:t>In my own practice, verifying the planet’s position encouraged curiosity about the star</w:t>
      </w:r>
      <w:r w:rsidRPr="00325B7E">
        <w:rPr>
          <w:rFonts w:asciiTheme="minorHAnsi" w:eastAsia="Times New Roman" w:hAnsiTheme="minorHAnsi" w:cstheme="minorHAnsi"/>
          <w:color w:val="auto"/>
          <w:sz w:val="24"/>
          <w:szCs w:val="24"/>
          <w:lang w:val="en-AU" w:eastAsia="en-AU"/>
        </w:rPr>
        <w:t>s</w:t>
      </w:r>
      <w:r w:rsidRPr="00B305F6">
        <w:rPr>
          <w:rFonts w:asciiTheme="minorHAnsi" w:eastAsia="Times New Roman" w:hAnsiTheme="minorHAnsi" w:cstheme="minorHAnsi"/>
          <w:color w:val="auto"/>
          <w:sz w:val="24"/>
          <w:szCs w:val="24"/>
          <w:lang w:val="en-AU" w:eastAsia="en-AU"/>
        </w:rPr>
        <w:t xml:space="preserve"> in </w:t>
      </w:r>
      <w:r>
        <w:rPr>
          <w:rFonts w:asciiTheme="minorHAnsi" w:eastAsia="Times New Roman" w:hAnsiTheme="minorHAnsi" w:cstheme="minorHAnsi"/>
          <w:color w:val="auto"/>
          <w:sz w:val="24"/>
          <w:szCs w:val="24"/>
          <w:lang w:val="en-AU" w:eastAsia="en-AU"/>
        </w:rPr>
        <w:t>v</w:t>
      </w:r>
      <w:r w:rsidRPr="00325B7E">
        <w:rPr>
          <w:rFonts w:asciiTheme="minorHAnsi" w:eastAsia="Times New Roman" w:hAnsiTheme="minorHAnsi" w:cstheme="minorHAnsi"/>
          <w:color w:val="auto"/>
          <w:sz w:val="24"/>
          <w:szCs w:val="24"/>
          <w:lang w:val="en-AU" w:eastAsia="en-AU"/>
        </w:rPr>
        <w:t>an</w:t>
      </w:r>
      <w:r w:rsidRPr="00B305F6">
        <w:rPr>
          <w:rFonts w:asciiTheme="minorHAnsi" w:eastAsia="Times New Roman" w:hAnsiTheme="minorHAnsi" w:cstheme="minorHAnsi"/>
          <w:color w:val="auto"/>
          <w:sz w:val="24"/>
          <w:szCs w:val="24"/>
          <w:lang w:val="en-AU" w:eastAsia="en-AU"/>
        </w:rPr>
        <w:t xml:space="preserve"> Gogh’s painting </w:t>
      </w:r>
      <w:r w:rsidRPr="00325B7E">
        <w:rPr>
          <w:rFonts w:asciiTheme="minorHAnsi" w:eastAsia="Times New Roman" w:hAnsiTheme="minorHAnsi" w:cstheme="minorHAnsi"/>
          <w:color w:val="auto"/>
          <w:sz w:val="24"/>
          <w:szCs w:val="24"/>
          <w:lang w:val="en-AU" w:eastAsia="en-AU"/>
        </w:rPr>
        <w:t>and intensified</w:t>
      </w:r>
      <w:r w:rsidRPr="00B305F6">
        <w:rPr>
          <w:rFonts w:asciiTheme="minorHAnsi" w:eastAsia="Times New Roman" w:hAnsiTheme="minorHAnsi" w:cstheme="minorHAnsi"/>
          <w:color w:val="auto"/>
          <w:sz w:val="24"/>
          <w:szCs w:val="24"/>
          <w:lang w:val="en-AU" w:eastAsia="en-AU"/>
        </w:rPr>
        <w:t xml:space="preserve"> my sense of wonder.</w:t>
      </w:r>
      <w:r>
        <w:rPr>
          <w:rFonts w:asciiTheme="minorHAnsi" w:eastAsia="Times New Roman" w:hAnsiTheme="minorHAnsi" w:cstheme="minorHAnsi"/>
          <w:color w:val="auto"/>
          <w:sz w:val="24"/>
          <w:szCs w:val="24"/>
          <w:lang w:val="en-AU" w:eastAsia="en-AU"/>
        </w:rPr>
        <w:t xml:space="preserve"> In both cases, astronomical accuracy forms the foundation upon which deeper layers of meaning are built.</w:t>
      </w:r>
    </w:p>
    <w:p w14:paraId="147B02FD" w14:textId="73E35C4B" w:rsidR="00C454D8" w:rsidRPr="00C21679" w:rsidRDefault="00C454D8" w:rsidP="00C454D8">
      <w:pPr>
        <w:pStyle w:val="NormalWeb"/>
        <w:spacing w:before="0" w:beforeAutospacing="0" w:after="0" w:afterAutospacing="0"/>
        <w:ind w:right="-334" w:firstLine="426"/>
        <w:jc w:val="both"/>
        <w:rPr>
          <w:rFonts w:asciiTheme="minorHAnsi" w:eastAsia="Times New Roman" w:hAnsiTheme="minorHAnsi" w:cstheme="minorHAnsi"/>
          <w:sz w:val="24"/>
          <w:szCs w:val="24"/>
          <w:lang w:eastAsia="en-AU"/>
        </w:rPr>
      </w:pPr>
      <w:r>
        <w:rPr>
          <w:rFonts w:asciiTheme="minorHAnsi" w:eastAsia="Times New Roman" w:hAnsiTheme="minorHAnsi" w:cstheme="minorHAnsi"/>
          <w:sz w:val="24"/>
          <w:szCs w:val="24"/>
          <w:lang w:eastAsia="en-AU"/>
        </w:rPr>
        <w:t xml:space="preserve">From this foundation, </w:t>
      </w:r>
      <w:r w:rsidR="005F6689">
        <w:rPr>
          <w:rFonts w:asciiTheme="minorHAnsi" w:eastAsia="Times New Roman" w:hAnsiTheme="minorHAnsi" w:cstheme="minorHAnsi"/>
          <w:sz w:val="24"/>
          <w:szCs w:val="24"/>
          <w:lang w:eastAsia="en-AU"/>
        </w:rPr>
        <w:t xml:space="preserve">the two </w:t>
      </w:r>
      <w:r>
        <w:rPr>
          <w:rFonts w:asciiTheme="minorHAnsi" w:eastAsia="Times New Roman" w:hAnsiTheme="minorHAnsi" w:cstheme="minorHAnsi"/>
          <w:sz w:val="24"/>
          <w:szCs w:val="24"/>
          <w:lang w:eastAsia="en-AU"/>
        </w:rPr>
        <w:t>artwork</w:t>
      </w:r>
      <w:r w:rsidR="005F6689">
        <w:rPr>
          <w:rFonts w:asciiTheme="minorHAnsi" w:eastAsia="Times New Roman" w:hAnsiTheme="minorHAnsi" w:cstheme="minorHAnsi"/>
          <w:sz w:val="24"/>
          <w:szCs w:val="24"/>
          <w:lang w:eastAsia="en-AU"/>
        </w:rPr>
        <w:t xml:space="preserve">s divulge into different cosmological worlds. </w:t>
      </w:r>
      <w:proofErr w:type="spellStart"/>
      <w:r>
        <w:rPr>
          <w:rFonts w:asciiTheme="minorHAnsi" w:eastAsia="Times New Roman" w:hAnsiTheme="minorHAnsi" w:cstheme="minorHAnsi"/>
          <w:sz w:val="24"/>
          <w:szCs w:val="24"/>
          <w:lang w:eastAsia="en-AU"/>
        </w:rPr>
        <w:t>C</w:t>
      </w:r>
      <w:r>
        <w:rPr>
          <w:rFonts w:asciiTheme="minorHAnsi" w:hAnsiTheme="minorHAnsi" w:cstheme="minorHAnsi"/>
          <w:sz w:val="24"/>
          <w:szCs w:val="24"/>
        </w:rPr>
        <w:t>leomedes</w:t>
      </w:r>
      <w:proofErr w:type="spellEnd"/>
      <w:r w:rsidR="005F6689">
        <w:rPr>
          <w:rFonts w:asciiTheme="minorHAnsi" w:hAnsiTheme="minorHAnsi" w:cstheme="minorHAnsi"/>
          <w:sz w:val="24"/>
          <w:szCs w:val="24"/>
        </w:rPr>
        <w:t>’ ancient definition of the cosmos</w:t>
      </w:r>
      <w:r>
        <w:rPr>
          <w:rFonts w:asciiTheme="minorHAnsi" w:hAnsiTheme="minorHAnsi" w:cstheme="minorHAnsi"/>
          <w:sz w:val="24"/>
          <w:szCs w:val="24"/>
        </w:rPr>
        <w:t xml:space="preserve"> as</w:t>
      </w:r>
      <w:r w:rsidRPr="00324F6E">
        <w:rPr>
          <w:rFonts w:asciiTheme="minorHAnsi" w:hAnsiTheme="minorHAnsi" w:cstheme="minorHAnsi"/>
          <w:sz w:val="24"/>
          <w:szCs w:val="24"/>
        </w:rPr>
        <w:t xml:space="preserve"> </w:t>
      </w:r>
      <w:r>
        <w:rPr>
          <w:rFonts w:asciiTheme="minorHAnsi" w:hAnsiTheme="minorHAnsi" w:cstheme="minorHAnsi"/>
          <w:sz w:val="24"/>
          <w:szCs w:val="24"/>
        </w:rPr>
        <w:t xml:space="preserve">‘a construct </w:t>
      </w:r>
      <w:r w:rsidRPr="00324F6E">
        <w:rPr>
          <w:rFonts w:asciiTheme="minorHAnsi" w:hAnsiTheme="minorHAnsi" w:cstheme="minorHAnsi"/>
          <w:sz w:val="24"/>
          <w:szCs w:val="24"/>
        </w:rPr>
        <w:t>formed from the heavens, the Earth, and the n</w:t>
      </w:r>
      <w:r>
        <w:rPr>
          <w:rFonts w:asciiTheme="minorHAnsi" w:hAnsiTheme="minorHAnsi" w:cstheme="minorHAnsi"/>
          <w:sz w:val="24"/>
          <w:szCs w:val="24"/>
        </w:rPr>
        <w:t xml:space="preserve">atural substances within them’ </w:t>
      </w:r>
      <w:r w:rsidR="005F6689">
        <w:rPr>
          <w:rFonts w:asciiTheme="minorHAnsi" w:hAnsiTheme="minorHAnsi" w:cstheme="minorHAnsi"/>
          <w:sz w:val="24"/>
          <w:szCs w:val="24"/>
        </w:rPr>
        <w:t>provides a useful frame for each artist to shape in a way that reflects their different cultural and historical conditions</w:t>
      </w:r>
      <w:r>
        <w:rPr>
          <w:rFonts w:asciiTheme="minorHAnsi" w:hAnsiTheme="minorHAnsi" w:cstheme="minorHAnsi"/>
          <w:sz w:val="24"/>
          <w:szCs w:val="24"/>
        </w:rPr>
        <w:t>.</w:t>
      </w:r>
      <w:r>
        <w:rPr>
          <w:rStyle w:val="FootnoteReference"/>
          <w:rFonts w:asciiTheme="minorHAnsi" w:hAnsiTheme="minorHAnsi" w:cstheme="minorHAnsi"/>
          <w:sz w:val="24"/>
          <w:szCs w:val="24"/>
        </w:rPr>
        <w:footnoteReference w:id="17"/>
      </w:r>
      <w:r w:rsidRPr="00324F6E">
        <w:rPr>
          <w:rFonts w:asciiTheme="minorHAnsi" w:hAnsiTheme="minorHAnsi" w:cstheme="minorHAnsi"/>
          <w:sz w:val="24"/>
          <w:szCs w:val="24"/>
        </w:rPr>
        <w:t xml:space="preserve"> </w:t>
      </w:r>
      <w:r>
        <w:rPr>
          <w:rFonts w:asciiTheme="minorHAnsi" w:eastAsia="Times New Roman" w:hAnsiTheme="minorHAnsi" w:cstheme="minorHAnsi"/>
          <w:sz w:val="24"/>
          <w:szCs w:val="24"/>
          <w:lang w:eastAsia="en-AU"/>
        </w:rPr>
        <w:t xml:space="preserve">In </w:t>
      </w:r>
      <w:r w:rsidR="005F6689">
        <w:rPr>
          <w:rFonts w:asciiTheme="minorHAnsi" w:eastAsia="Times New Roman" w:hAnsiTheme="minorHAnsi" w:cstheme="minorHAnsi"/>
          <w:i/>
          <w:sz w:val="24"/>
          <w:szCs w:val="24"/>
          <w:lang w:eastAsia="en-AU"/>
        </w:rPr>
        <w:t>Moving Forward Guided by the Moon,</w:t>
      </w:r>
      <w:r>
        <w:rPr>
          <w:rFonts w:asciiTheme="minorHAnsi" w:eastAsia="Times New Roman" w:hAnsiTheme="minorHAnsi" w:cstheme="minorHAnsi"/>
          <w:color w:val="auto"/>
          <w:sz w:val="24"/>
          <w:szCs w:val="24"/>
          <w:lang w:val="en-AU" w:eastAsia="en-AU"/>
        </w:rPr>
        <w:t xml:space="preserve"> the mountains </w:t>
      </w:r>
      <w:r w:rsidR="00F4772F">
        <w:rPr>
          <w:rFonts w:asciiTheme="minorHAnsi" w:eastAsia="Times New Roman" w:hAnsiTheme="minorHAnsi" w:cstheme="minorHAnsi"/>
          <w:color w:val="auto"/>
          <w:sz w:val="24"/>
          <w:szCs w:val="24"/>
          <w:lang w:val="en-AU" w:eastAsia="en-AU"/>
        </w:rPr>
        <w:t>are</w:t>
      </w:r>
      <w:r w:rsidR="005F6689">
        <w:rPr>
          <w:rFonts w:asciiTheme="minorHAnsi" w:eastAsia="Times New Roman" w:hAnsiTheme="minorHAnsi" w:cstheme="minorHAnsi"/>
          <w:color w:val="auto"/>
          <w:sz w:val="24"/>
          <w:szCs w:val="24"/>
          <w:lang w:val="en-AU" w:eastAsia="en-AU"/>
        </w:rPr>
        <w:t xml:space="preserve"> symbolic</w:t>
      </w:r>
      <w:r w:rsidR="00F4772F">
        <w:rPr>
          <w:rFonts w:asciiTheme="minorHAnsi" w:eastAsia="Times New Roman" w:hAnsiTheme="minorHAnsi" w:cstheme="minorHAnsi"/>
          <w:color w:val="auto"/>
          <w:sz w:val="24"/>
          <w:szCs w:val="24"/>
          <w:lang w:val="en-AU" w:eastAsia="en-AU"/>
        </w:rPr>
        <w:t xml:space="preserve"> of the interconnectedness</w:t>
      </w:r>
      <w:r w:rsidR="005F6689">
        <w:rPr>
          <w:rFonts w:asciiTheme="minorHAnsi" w:eastAsia="Times New Roman" w:hAnsiTheme="minorHAnsi" w:cstheme="minorHAnsi"/>
          <w:color w:val="auto"/>
          <w:sz w:val="24"/>
          <w:szCs w:val="24"/>
          <w:lang w:val="en-AU" w:eastAsia="en-AU"/>
        </w:rPr>
        <w:t xml:space="preserve"> between earth and sky, </w:t>
      </w:r>
      <w:r w:rsidR="0061670E">
        <w:rPr>
          <w:rFonts w:asciiTheme="minorHAnsi" w:eastAsia="Times New Roman" w:hAnsiTheme="minorHAnsi" w:cstheme="minorHAnsi"/>
          <w:color w:val="auto"/>
          <w:sz w:val="24"/>
          <w:szCs w:val="24"/>
          <w:lang w:val="en-AU" w:eastAsia="en-AU"/>
        </w:rPr>
        <w:t>influenced</w:t>
      </w:r>
      <w:r>
        <w:rPr>
          <w:rFonts w:asciiTheme="minorHAnsi" w:eastAsia="Times New Roman" w:hAnsiTheme="minorHAnsi" w:cstheme="minorHAnsi"/>
          <w:color w:val="auto"/>
          <w:sz w:val="24"/>
          <w:szCs w:val="24"/>
          <w:lang w:val="en-AU" w:eastAsia="en-AU"/>
        </w:rPr>
        <w:t xml:space="preserve"> by an </w:t>
      </w:r>
      <w:r>
        <w:rPr>
          <w:rFonts w:asciiTheme="minorHAnsi" w:eastAsia="Times New Roman" w:hAnsiTheme="minorHAnsi" w:cstheme="minorHAnsi"/>
          <w:sz w:val="24"/>
          <w:szCs w:val="24"/>
          <w:lang w:eastAsia="en-AU"/>
        </w:rPr>
        <w:t>observation</w:t>
      </w:r>
      <w:r w:rsidRPr="00C21679">
        <w:rPr>
          <w:rFonts w:asciiTheme="minorHAnsi" w:eastAsia="Times New Roman" w:hAnsiTheme="minorHAnsi" w:cstheme="minorHAnsi"/>
          <w:sz w:val="24"/>
          <w:szCs w:val="24"/>
          <w:lang w:eastAsia="en-AU"/>
        </w:rPr>
        <w:t xml:space="preserve"> on 1 March:</w:t>
      </w:r>
    </w:p>
    <w:p w14:paraId="4E2E5BE2" w14:textId="77777777" w:rsidR="00C454D8" w:rsidRDefault="00C454D8" w:rsidP="00C454D8">
      <w:pPr>
        <w:spacing w:after="0" w:line="240" w:lineRule="auto"/>
        <w:jc w:val="both"/>
        <w:rPr>
          <w:rFonts w:eastAsia="Times New Roman" w:cstheme="minorHAnsi"/>
          <w:sz w:val="24"/>
          <w:szCs w:val="24"/>
          <w:lang w:eastAsia="en-AU"/>
        </w:rPr>
      </w:pPr>
    </w:p>
    <w:p w14:paraId="6387BAE0" w14:textId="77777777" w:rsidR="00C454D8" w:rsidRPr="00943D53" w:rsidRDefault="00C454D8" w:rsidP="00C454D8">
      <w:pPr>
        <w:ind w:left="426"/>
        <w:jc w:val="both"/>
      </w:pPr>
      <w:r>
        <w:rPr>
          <w:rFonts w:ascii="Calibri" w:hAnsi="Calibri" w:cs="Calibri"/>
          <w:sz w:val="24"/>
          <w:szCs w:val="24"/>
        </w:rPr>
        <w:t>‘</w:t>
      </w:r>
      <w:r w:rsidRPr="00C7502F">
        <w:rPr>
          <w:rFonts w:ascii="Calibri" w:hAnsi="Calibri" w:cs="Calibri"/>
          <w:sz w:val="24"/>
          <w:szCs w:val="24"/>
        </w:rPr>
        <w:t xml:space="preserve">It stirs something within me, like all the hopes are still alive. Like there is something more, something bigger – not in the material, capitalist sense but a higher calling. </w:t>
      </w:r>
      <w:proofErr w:type="gramStart"/>
      <w:r w:rsidRPr="00C7502F">
        <w:rPr>
          <w:rFonts w:ascii="Calibri" w:hAnsi="Calibri" w:cs="Calibri"/>
          <w:sz w:val="24"/>
          <w:szCs w:val="24"/>
        </w:rPr>
        <w:t>Like I’m being guided</w:t>
      </w:r>
      <w:r>
        <w:rPr>
          <w:rFonts w:ascii="Calibri" w:hAnsi="Calibri" w:cs="Calibri"/>
          <w:sz w:val="24"/>
          <w:szCs w:val="24"/>
        </w:rPr>
        <w:t>,</w:t>
      </w:r>
      <w:r w:rsidRPr="00C7502F">
        <w:rPr>
          <w:rFonts w:ascii="Calibri" w:hAnsi="Calibri" w:cs="Calibri"/>
          <w:sz w:val="24"/>
          <w:szCs w:val="24"/>
        </w:rPr>
        <w:t xml:space="preserve"> not by the moon but from within myself.</w:t>
      </w:r>
      <w:proofErr w:type="gramEnd"/>
      <w:r w:rsidRPr="00C7502F">
        <w:rPr>
          <w:rFonts w:ascii="Calibri" w:hAnsi="Calibri" w:cs="Calibri"/>
          <w:sz w:val="24"/>
          <w:szCs w:val="24"/>
        </w:rPr>
        <w:t xml:space="preserve"> And I contemplate how we’re connected</w:t>
      </w:r>
      <w:r>
        <w:rPr>
          <w:rFonts w:ascii="Calibri" w:hAnsi="Calibri" w:cs="Calibri"/>
          <w:sz w:val="24"/>
          <w:szCs w:val="24"/>
        </w:rPr>
        <w:t>. T</w:t>
      </w:r>
      <w:r w:rsidRPr="00C7502F">
        <w:rPr>
          <w:rFonts w:ascii="Calibri" w:hAnsi="Calibri" w:cs="Calibri"/>
          <w:sz w:val="24"/>
          <w:szCs w:val="24"/>
        </w:rPr>
        <w:t>he moon controls ti</w:t>
      </w:r>
      <w:r>
        <w:rPr>
          <w:rFonts w:ascii="Calibri" w:hAnsi="Calibri" w:cs="Calibri"/>
          <w:sz w:val="24"/>
          <w:szCs w:val="24"/>
        </w:rPr>
        <w:t>des and my body is mostly water’</w:t>
      </w:r>
      <w:r w:rsidRPr="00C7502F">
        <w:rPr>
          <w:rFonts w:ascii="Calibri" w:hAnsi="Calibri" w:cs="Calibri"/>
          <w:sz w:val="24"/>
          <w:szCs w:val="24"/>
        </w:rPr>
        <w:t xml:space="preserve">.  </w:t>
      </w:r>
    </w:p>
    <w:p w14:paraId="6919120B" w14:textId="344AB9DC" w:rsidR="00C454D8" w:rsidRDefault="00C454D8" w:rsidP="00C454D8">
      <w:pPr>
        <w:spacing w:after="0" w:line="240" w:lineRule="auto"/>
        <w:jc w:val="both"/>
        <w:rPr>
          <w:rFonts w:eastAsia="Times New Roman" w:cstheme="minorHAnsi"/>
          <w:sz w:val="24"/>
          <w:szCs w:val="24"/>
          <w:lang w:eastAsia="en-AU"/>
        </w:rPr>
      </w:pPr>
      <w:r>
        <w:rPr>
          <w:rFonts w:eastAsia="Times New Roman" w:cstheme="minorHAnsi"/>
          <w:sz w:val="24"/>
          <w:szCs w:val="24"/>
          <w:lang w:eastAsia="en-AU"/>
        </w:rPr>
        <w:t xml:space="preserve">The mountains carry further layers of meaning: they represent </w:t>
      </w:r>
      <w:r w:rsidRPr="008F3916">
        <w:rPr>
          <w:rFonts w:eastAsia="Times New Roman" w:cstheme="minorHAnsi"/>
          <w:sz w:val="24"/>
          <w:szCs w:val="24"/>
          <w:lang w:eastAsia="en-AU"/>
        </w:rPr>
        <w:t>obstacles overcome</w:t>
      </w:r>
      <w:r>
        <w:rPr>
          <w:rFonts w:eastAsia="Times New Roman" w:cstheme="minorHAnsi"/>
          <w:sz w:val="24"/>
          <w:szCs w:val="24"/>
          <w:lang w:eastAsia="en-AU"/>
        </w:rPr>
        <w:t>,</w:t>
      </w:r>
      <w:r w:rsidRPr="001241A4">
        <w:rPr>
          <w:rFonts w:eastAsia="Times New Roman" w:cstheme="minorHAnsi"/>
          <w:sz w:val="24"/>
          <w:szCs w:val="24"/>
          <w:lang w:eastAsia="en-AU"/>
        </w:rPr>
        <w:t xml:space="preserve"> </w:t>
      </w:r>
      <w:r w:rsidRPr="008F3916">
        <w:rPr>
          <w:rFonts w:eastAsia="Times New Roman" w:cstheme="minorHAnsi"/>
          <w:sz w:val="24"/>
          <w:szCs w:val="24"/>
          <w:lang w:eastAsia="en-AU"/>
        </w:rPr>
        <w:t>form</w:t>
      </w:r>
      <w:r>
        <w:rPr>
          <w:rFonts w:eastAsia="Times New Roman" w:cstheme="minorHAnsi"/>
          <w:sz w:val="24"/>
          <w:szCs w:val="24"/>
          <w:lang w:eastAsia="en-AU"/>
        </w:rPr>
        <w:t>ing</w:t>
      </w:r>
      <w:r w:rsidRPr="008F3916">
        <w:rPr>
          <w:rFonts w:eastAsia="Times New Roman" w:cstheme="minorHAnsi"/>
          <w:sz w:val="24"/>
          <w:szCs w:val="24"/>
          <w:lang w:eastAsia="en-AU"/>
        </w:rPr>
        <w:t xml:space="preserve"> a pathway through my healing journey</w:t>
      </w:r>
      <w:r>
        <w:rPr>
          <w:rFonts w:eastAsia="Times New Roman" w:cstheme="minorHAnsi"/>
          <w:sz w:val="24"/>
          <w:szCs w:val="24"/>
          <w:lang w:eastAsia="en-AU"/>
        </w:rPr>
        <w:t xml:space="preserve">, and reconnecting me to my past – through my </w:t>
      </w:r>
      <w:r w:rsidRPr="008F3916">
        <w:rPr>
          <w:rFonts w:eastAsia="Times New Roman" w:cstheme="minorHAnsi"/>
          <w:sz w:val="24"/>
          <w:szCs w:val="24"/>
          <w:lang w:eastAsia="en-AU"/>
        </w:rPr>
        <w:t xml:space="preserve">Pacific Island </w:t>
      </w:r>
      <w:r>
        <w:rPr>
          <w:rFonts w:eastAsia="Times New Roman" w:cstheme="minorHAnsi"/>
          <w:sz w:val="24"/>
          <w:szCs w:val="24"/>
          <w:lang w:eastAsia="en-AU"/>
        </w:rPr>
        <w:t xml:space="preserve">and Nepali </w:t>
      </w:r>
      <w:r w:rsidRPr="008F3916">
        <w:rPr>
          <w:rFonts w:eastAsia="Times New Roman" w:cstheme="minorHAnsi"/>
          <w:sz w:val="24"/>
          <w:szCs w:val="24"/>
          <w:lang w:eastAsia="en-AU"/>
        </w:rPr>
        <w:t>heritage where landscape, ancestry, and cosmology are</w:t>
      </w:r>
      <w:r w:rsidR="00182924">
        <w:rPr>
          <w:rFonts w:eastAsia="Times New Roman" w:cstheme="minorHAnsi"/>
          <w:sz w:val="24"/>
          <w:szCs w:val="24"/>
          <w:lang w:eastAsia="en-AU"/>
        </w:rPr>
        <w:t xml:space="preserve"> deeply</w:t>
      </w:r>
      <w:r w:rsidRPr="008F3916">
        <w:rPr>
          <w:rFonts w:eastAsia="Times New Roman" w:cstheme="minorHAnsi"/>
          <w:sz w:val="24"/>
          <w:szCs w:val="24"/>
          <w:lang w:eastAsia="en-AU"/>
        </w:rPr>
        <w:t xml:space="preserve"> </w:t>
      </w:r>
      <w:r>
        <w:rPr>
          <w:rFonts w:eastAsia="Times New Roman" w:cstheme="minorHAnsi"/>
          <w:sz w:val="24"/>
          <w:szCs w:val="24"/>
          <w:lang w:eastAsia="en-AU"/>
        </w:rPr>
        <w:t>ingrained</w:t>
      </w:r>
      <w:r w:rsidRPr="008F3916">
        <w:rPr>
          <w:rFonts w:eastAsia="Times New Roman" w:cstheme="minorHAnsi"/>
          <w:sz w:val="24"/>
          <w:szCs w:val="24"/>
          <w:lang w:eastAsia="en-AU"/>
        </w:rPr>
        <w:t>.</w:t>
      </w:r>
      <w:r>
        <w:rPr>
          <w:rFonts w:eastAsia="Times New Roman" w:cstheme="minorHAnsi"/>
          <w:sz w:val="24"/>
          <w:szCs w:val="24"/>
          <w:lang w:eastAsia="en-AU"/>
        </w:rPr>
        <w:t xml:space="preserve"> The female figure – an embodiment of the self – extends upward as though one with the land, the sky, and the moon. She represents an emergent</w:t>
      </w:r>
      <w:r w:rsidRPr="008F3916">
        <w:rPr>
          <w:rFonts w:eastAsia="Times New Roman" w:cstheme="minorHAnsi"/>
          <w:sz w:val="24"/>
          <w:szCs w:val="24"/>
          <w:lang w:eastAsia="en-AU"/>
        </w:rPr>
        <w:t xml:space="preserve"> consciousness</w:t>
      </w:r>
      <w:r>
        <w:rPr>
          <w:rFonts w:eastAsia="Times New Roman" w:cstheme="minorHAnsi"/>
          <w:sz w:val="24"/>
          <w:szCs w:val="24"/>
          <w:lang w:eastAsia="en-AU"/>
        </w:rPr>
        <w:t xml:space="preserve"> </w:t>
      </w:r>
      <w:r w:rsidRPr="008F3916">
        <w:rPr>
          <w:rFonts w:eastAsia="Times New Roman" w:cstheme="minorHAnsi"/>
          <w:sz w:val="24"/>
          <w:szCs w:val="24"/>
          <w:lang w:eastAsia="en-AU"/>
        </w:rPr>
        <w:t>nav</w:t>
      </w:r>
      <w:r>
        <w:rPr>
          <w:rFonts w:eastAsia="Times New Roman" w:cstheme="minorHAnsi"/>
          <w:sz w:val="24"/>
          <w:szCs w:val="24"/>
          <w:lang w:eastAsia="en-AU"/>
        </w:rPr>
        <w:t xml:space="preserve">igating a moment of transition, ready to step forward towards the highest version of </w:t>
      </w:r>
      <w:proofErr w:type="gramStart"/>
      <w:r>
        <w:rPr>
          <w:rFonts w:eastAsia="Times New Roman" w:cstheme="minorHAnsi"/>
          <w:sz w:val="24"/>
          <w:szCs w:val="24"/>
          <w:lang w:eastAsia="en-AU"/>
        </w:rPr>
        <w:t>herself</w:t>
      </w:r>
      <w:proofErr w:type="gramEnd"/>
      <w:r>
        <w:rPr>
          <w:rFonts w:eastAsia="Times New Roman" w:cstheme="minorHAnsi"/>
          <w:sz w:val="24"/>
          <w:szCs w:val="24"/>
          <w:lang w:eastAsia="en-AU"/>
        </w:rPr>
        <w:t xml:space="preserve">. The moon acts as her guide, reminding her that the cosmos resides within, while the star symbolises hope – a dream placed in the heavens and in her heart. While illustrating the </w:t>
      </w:r>
      <w:r>
        <w:rPr>
          <w:rFonts w:eastAsia="Times New Roman" w:cstheme="minorHAnsi"/>
          <w:i/>
          <w:sz w:val="24"/>
          <w:szCs w:val="24"/>
          <w:lang w:eastAsia="en-AU"/>
        </w:rPr>
        <w:t>star</w:t>
      </w:r>
      <w:r>
        <w:rPr>
          <w:rFonts w:eastAsia="Times New Roman" w:cstheme="minorHAnsi"/>
          <w:sz w:val="24"/>
          <w:szCs w:val="24"/>
          <w:lang w:eastAsia="en-AU"/>
        </w:rPr>
        <w:t xml:space="preserve">, I recalled a ritual from my </w:t>
      </w:r>
      <w:r>
        <w:rPr>
          <w:rFonts w:eastAsia="Times New Roman" w:cstheme="minorHAnsi"/>
          <w:sz w:val="24"/>
          <w:szCs w:val="24"/>
          <w:lang w:eastAsia="en-AU"/>
        </w:rPr>
        <w:lastRenderedPageBreak/>
        <w:t xml:space="preserve">youth in which I would wish upon the first evening light – a small act that now reveals itself as an early cosmological practice, a way of placing intention out into the world. Through this process of exploring celestial phenomena, what emerged were stories of </w:t>
      </w:r>
      <w:proofErr w:type="gramStart"/>
      <w:r>
        <w:rPr>
          <w:rFonts w:eastAsia="Times New Roman" w:cstheme="minorHAnsi"/>
          <w:sz w:val="24"/>
          <w:szCs w:val="24"/>
          <w:lang w:eastAsia="en-AU"/>
        </w:rPr>
        <w:t>myself</w:t>
      </w:r>
      <w:proofErr w:type="gramEnd"/>
      <w:r>
        <w:rPr>
          <w:rFonts w:eastAsia="Times New Roman" w:cstheme="minorHAnsi"/>
          <w:sz w:val="24"/>
          <w:szCs w:val="24"/>
          <w:lang w:eastAsia="en-AU"/>
        </w:rPr>
        <w:t xml:space="preserve"> and my inner cosmology – the </w:t>
      </w:r>
      <w:r w:rsidR="0061670E">
        <w:rPr>
          <w:rFonts w:eastAsia="Times New Roman" w:cstheme="minorHAnsi"/>
          <w:sz w:val="24"/>
          <w:szCs w:val="24"/>
          <w:lang w:eastAsia="en-AU"/>
        </w:rPr>
        <w:t>threads</w:t>
      </w:r>
      <w:r>
        <w:rPr>
          <w:rFonts w:eastAsia="Times New Roman" w:cstheme="minorHAnsi"/>
          <w:sz w:val="24"/>
          <w:szCs w:val="24"/>
          <w:lang w:eastAsia="en-AU"/>
        </w:rPr>
        <w:t xml:space="preserve"> that link past, present, and future, all </w:t>
      </w:r>
      <w:r w:rsidR="00426D6D">
        <w:rPr>
          <w:rFonts w:eastAsia="Times New Roman" w:cstheme="minorHAnsi"/>
          <w:sz w:val="24"/>
          <w:szCs w:val="24"/>
          <w:lang w:eastAsia="en-AU"/>
        </w:rPr>
        <w:t>mirrored</w:t>
      </w:r>
      <w:r>
        <w:rPr>
          <w:rFonts w:eastAsia="Times New Roman" w:cstheme="minorHAnsi"/>
          <w:sz w:val="24"/>
          <w:szCs w:val="24"/>
          <w:lang w:eastAsia="en-AU"/>
        </w:rPr>
        <w:t xml:space="preserve"> in the</w:t>
      </w:r>
      <w:r w:rsidR="00426D6D">
        <w:rPr>
          <w:rFonts w:eastAsia="Times New Roman" w:cstheme="minorHAnsi"/>
          <w:sz w:val="24"/>
          <w:szCs w:val="24"/>
          <w:lang w:eastAsia="en-AU"/>
        </w:rPr>
        <w:t xml:space="preserve"> wider</w:t>
      </w:r>
      <w:r>
        <w:rPr>
          <w:rFonts w:eastAsia="Times New Roman" w:cstheme="minorHAnsi"/>
          <w:sz w:val="24"/>
          <w:szCs w:val="24"/>
          <w:lang w:eastAsia="en-AU"/>
        </w:rPr>
        <w:t xml:space="preserve"> cosmos.</w:t>
      </w:r>
    </w:p>
    <w:p w14:paraId="01D614B4" w14:textId="4A1D2767" w:rsidR="00C454D8" w:rsidRDefault="00C454D8" w:rsidP="00C454D8">
      <w:pPr>
        <w:spacing w:after="0" w:line="240" w:lineRule="auto"/>
        <w:ind w:firstLine="720"/>
        <w:jc w:val="both"/>
        <w:rPr>
          <w:rFonts w:eastAsia="Times New Roman" w:cstheme="minorHAnsi"/>
          <w:sz w:val="24"/>
          <w:szCs w:val="24"/>
          <w:lang w:eastAsia="en-AU"/>
        </w:rPr>
      </w:pPr>
      <w:r>
        <w:rPr>
          <w:rFonts w:eastAsia="Times New Roman" w:cstheme="minorHAnsi"/>
          <w:sz w:val="24"/>
          <w:szCs w:val="24"/>
          <w:lang w:eastAsia="en-AU"/>
        </w:rPr>
        <w:t>Van</w:t>
      </w:r>
      <w:r w:rsidRPr="004F2B95">
        <w:rPr>
          <w:rFonts w:eastAsia="Times New Roman" w:cstheme="minorHAnsi"/>
          <w:sz w:val="24"/>
          <w:szCs w:val="24"/>
          <w:lang w:eastAsia="en-AU"/>
        </w:rPr>
        <w:t xml:space="preserve"> Gogh’s painting expresses </w:t>
      </w:r>
      <w:r>
        <w:rPr>
          <w:rFonts w:eastAsia="Times New Roman" w:cstheme="minorHAnsi"/>
          <w:sz w:val="24"/>
          <w:szCs w:val="24"/>
          <w:lang w:eastAsia="en-AU"/>
        </w:rPr>
        <w:t>related</w:t>
      </w:r>
      <w:r w:rsidRPr="004F2B95">
        <w:rPr>
          <w:rFonts w:eastAsia="Times New Roman" w:cstheme="minorHAnsi"/>
          <w:sz w:val="24"/>
          <w:szCs w:val="24"/>
          <w:lang w:eastAsia="en-AU"/>
        </w:rPr>
        <w:t xml:space="preserve"> </w:t>
      </w:r>
      <w:r>
        <w:rPr>
          <w:rFonts w:eastAsia="Times New Roman" w:cstheme="minorHAnsi"/>
          <w:sz w:val="24"/>
          <w:szCs w:val="24"/>
          <w:lang w:eastAsia="en-AU"/>
        </w:rPr>
        <w:t>idea</w:t>
      </w:r>
      <w:r w:rsidRPr="004F2B95">
        <w:rPr>
          <w:rFonts w:eastAsia="Times New Roman" w:cstheme="minorHAnsi"/>
          <w:sz w:val="24"/>
          <w:szCs w:val="24"/>
          <w:lang w:eastAsia="en-AU"/>
        </w:rPr>
        <w:t xml:space="preserve">s through </w:t>
      </w:r>
      <w:r>
        <w:rPr>
          <w:rFonts w:eastAsia="Times New Roman" w:cstheme="minorHAnsi"/>
          <w:sz w:val="24"/>
          <w:szCs w:val="24"/>
          <w:lang w:eastAsia="en-AU"/>
        </w:rPr>
        <w:t xml:space="preserve">a </w:t>
      </w:r>
      <w:r w:rsidRPr="004F2B95">
        <w:rPr>
          <w:rFonts w:eastAsia="Times New Roman" w:cstheme="minorHAnsi"/>
          <w:sz w:val="24"/>
          <w:szCs w:val="24"/>
          <w:lang w:eastAsia="en-AU"/>
        </w:rPr>
        <w:t>different</w:t>
      </w:r>
      <w:r>
        <w:rPr>
          <w:rFonts w:eastAsia="Times New Roman" w:cstheme="minorHAnsi"/>
          <w:sz w:val="24"/>
          <w:szCs w:val="24"/>
          <w:lang w:eastAsia="en-AU"/>
        </w:rPr>
        <w:t xml:space="preserve"> </w:t>
      </w:r>
      <w:r w:rsidR="00322DEB">
        <w:rPr>
          <w:rFonts w:eastAsia="Times New Roman" w:cstheme="minorHAnsi"/>
          <w:sz w:val="24"/>
          <w:szCs w:val="24"/>
          <w:lang w:eastAsia="en-AU"/>
        </w:rPr>
        <w:t>symbolic logic</w:t>
      </w:r>
      <w:r w:rsidRPr="004F2B95">
        <w:rPr>
          <w:rFonts w:eastAsia="Times New Roman" w:cstheme="minorHAnsi"/>
          <w:sz w:val="24"/>
          <w:szCs w:val="24"/>
          <w:lang w:eastAsia="en-AU"/>
        </w:rPr>
        <w:t xml:space="preserve">. The cypress </w:t>
      </w:r>
      <w:r>
        <w:rPr>
          <w:rFonts w:eastAsia="Times New Roman" w:cstheme="minorHAnsi"/>
          <w:sz w:val="24"/>
          <w:szCs w:val="24"/>
          <w:lang w:eastAsia="en-AU"/>
        </w:rPr>
        <w:t xml:space="preserve">tree </w:t>
      </w:r>
      <w:r w:rsidRPr="004F2B95">
        <w:rPr>
          <w:rFonts w:eastAsia="Times New Roman" w:cstheme="minorHAnsi"/>
          <w:sz w:val="24"/>
          <w:szCs w:val="24"/>
          <w:lang w:eastAsia="en-AU"/>
        </w:rPr>
        <w:t>performs a comparable connective function</w:t>
      </w:r>
      <w:r>
        <w:rPr>
          <w:rFonts w:eastAsia="Times New Roman" w:cstheme="minorHAnsi"/>
          <w:sz w:val="24"/>
          <w:szCs w:val="24"/>
          <w:lang w:eastAsia="en-AU"/>
        </w:rPr>
        <w:t xml:space="preserve"> as the mountains, rising from the land into the sky. The peasant figures </w:t>
      </w:r>
      <w:r w:rsidR="004C2040">
        <w:rPr>
          <w:rFonts w:eastAsia="Times New Roman" w:cstheme="minorHAnsi"/>
          <w:sz w:val="24"/>
          <w:szCs w:val="24"/>
          <w:lang w:eastAsia="en-AU"/>
        </w:rPr>
        <w:t xml:space="preserve">walking along the road </w:t>
      </w:r>
      <w:r>
        <w:rPr>
          <w:rFonts w:eastAsia="Times New Roman" w:cstheme="minorHAnsi"/>
          <w:sz w:val="24"/>
          <w:szCs w:val="24"/>
          <w:lang w:eastAsia="en-AU"/>
        </w:rPr>
        <w:t>reflect van Gogh’s long-standing i</w:t>
      </w:r>
      <w:r w:rsidRPr="004F2B95">
        <w:rPr>
          <w:rFonts w:eastAsia="Times New Roman" w:cstheme="minorHAnsi"/>
          <w:sz w:val="24"/>
          <w:szCs w:val="24"/>
          <w:lang w:eastAsia="en-AU"/>
        </w:rPr>
        <w:t>dentification with rural labourers, a theme central to his</w:t>
      </w:r>
      <w:r>
        <w:rPr>
          <w:rFonts w:eastAsia="Times New Roman" w:cstheme="minorHAnsi"/>
          <w:sz w:val="24"/>
          <w:szCs w:val="24"/>
          <w:lang w:eastAsia="en-AU"/>
        </w:rPr>
        <w:t xml:space="preserve"> past and</w:t>
      </w:r>
      <w:r w:rsidRPr="004F2B95">
        <w:rPr>
          <w:rFonts w:eastAsia="Times New Roman" w:cstheme="minorHAnsi"/>
          <w:sz w:val="24"/>
          <w:szCs w:val="24"/>
          <w:lang w:eastAsia="en-AU"/>
        </w:rPr>
        <w:t xml:space="preserve"> early career. </w:t>
      </w:r>
      <w:r w:rsidRPr="00974444">
        <w:rPr>
          <w:rFonts w:eastAsia="Times New Roman" w:cstheme="minorHAnsi"/>
          <w:sz w:val="24"/>
          <w:szCs w:val="24"/>
          <w:lang w:eastAsia="en-AU"/>
        </w:rPr>
        <w:t xml:space="preserve">His admiration for the dignity of peasant life shaped his belief that ordinary people were </w:t>
      </w:r>
      <w:r>
        <w:rPr>
          <w:rFonts w:eastAsia="Times New Roman" w:cstheme="minorHAnsi"/>
          <w:sz w:val="24"/>
          <w:szCs w:val="24"/>
          <w:lang w:eastAsia="en-AU"/>
        </w:rPr>
        <w:t>‘</w:t>
      </w:r>
      <w:r w:rsidRPr="00974444">
        <w:rPr>
          <w:rFonts w:eastAsia="Times New Roman" w:cstheme="minorHAnsi"/>
          <w:sz w:val="24"/>
          <w:szCs w:val="24"/>
          <w:lang w:eastAsia="en-AU"/>
        </w:rPr>
        <w:t>true ser</w:t>
      </w:r>
      <w:r>
        <w:rPr>
          <w:rFonts w:eastAsia="Times New Roman" w:cstheme="minorHAnsi"/>
          <w:sz w:val="24"/>
          <w:szCs w:val="24"/>
          <w:lang w:eastAsia="en-AU"/>
        </w:rPr>
        <w:t>van</w:t>
      </w:r>
      <w:r w:rsidRPr="00974444">
        <w:rPr>
          <w:rFonts w:eastAsia="Times New Roman" w:cstheme="minorHAnsi"/>
          <w:sz w:val="24"/>
          <w:szCs w:val="24"/>
          <w:lang w:eastAsia="en-AU"/>
        </w:rPr>
        <w:t>ts of God</w:t>
      </w:r>
      <w:r>
        <w:rPr>
          <w:rFonts w:eastAsia="Times New Roman" w:cstheme="minorHAnsi"/>
          <w:sz w:val="24"/>
          <w:szCs w:val="24"/>
          <w:lang w:eastAsia="en-AU"/>
        </w:rPr>
        <w:t>’</w:t>
      </w:r>
      <w:r w:rsidRPr="00974444">
        <w:rPr>
          <w:rFonts w:eastAsia="Times New Roman" w:cstheme="minorHAnsi"/>
          <w:sz w:val="24"/>
          <w:szCs w:val="24"/>
          <w:lang w:eastAsia="en-AU"/>
        </w:rPr>
        <w:t xml:space="preserve"> and carried profound moral and spiritual weight.</w:t>
      </w:r>
      <w:r w:rsidRPr="00974444">
        <w:rPr>
          <w:rStyle w:val="FootnoteReference"/>
          <w:rFonts w:eastAsia="Times New Roman" w:cstheme="minorHAnsi"/>
          <w:sz w:val="24"/>
          <w:szCs w:val="24"/>
          <w:lang w:eastAsia="en-AU"/>
        </w:rPr>
        <w:footnoteReference w:id="18"/>
      </w:r>
      <w:r w:rsidRPr="00974444">
        <w:rPr>
          <w:rFonts w:eastAsia="Times New Roman" w:cstheme="minorHAnsi"/>
          <w:sz w:val="24"/>
          <w:szCs w:val="24"/>
          <w:lang w:eastAsia="en-AU"/>
        </w:rPr>
        <w:t xml:space="preserve"> </w:t>
      </w:r>
      <w:r w:rsidRPr="004F2B95">
        <w:rPr>
          <w:rFonts w:eastAsia="Times New Roman" w:cstheme="minorHAnsi"/>
          <w:sz w:val="24"/>
          <w:szCs w:val="24"/>
          <w:lang w:eastAsia="en-AU"/>
        </w:rPr>
        <w:t xml:space="preserve">Yet his letters </w:t>
      </w:r>
      <w:r>
        <w:rPr>
          <w:rFonts w:eastAsia="Times New Roman" w:cstheme="minorHAnsi"/>
          <w:sz w:val="24"/>
          <w:szCs w:val="24"/>
          <w:lang w:eastAsia="en-AU"/>
        </w:rPr>
        <w:t xml:space="preserve">reveal a more complex inner cosmology. </w:t>
      </w:r>
      <w:r w:rsidR="00F52094">
        <w:rPr>
          <w:rFonts w:eastAsia="Times New Roman" w:cstheme="minorHAnsi"/>
          <w:sz w:val="24"/>
          <w:szCs w:val="24"/>
          <w:lang w:eastAsia="en-AU"/>
        </w:rPr>
        <w:t>After becoming</w:t>
      </w:r>
      <w:r>
        <w:rPr>
          <w:rFonts w:eastAsia="Times New Roman" w:cstheme="minorHAnsi"/>
          <w:sz w:val="24"/>
          <w:szCs w:val="24"/>
          <w:lang w:eastAsia="en-AU"/>
        </w:rPr>
        <w:t xml:space="preserve"> increasingly disillusioned with the </w:t>
      </w:r>
      <w:r w:rsidR="00426D6D">
        <w:rPr>
          <w:rFonts w:eastAsia="Times New Roman" w:cstheme="minorHAnsi"/>
          <w:sz w:val="24"/>
          <w:szCs w:val="24"/>
          <w:lang w:eastAsia="en-AU"/>
        </w:rPr>
        <w:t>church</w:t>
      </w:r>
      <w:r>
        <w:rPr>
          <w:rFonts w:eastAsia="Times New Roman" w:cstheme="minorHAnsi"/>
          <w:sz w:val="24"/>
          <w:szCs w:val="24"/>
          <w:lang w:eastAsia="en-AU"/>
        </w:rPr>
        <w:t xml:space="preserve"> he continued to be deeply pre</w:t>
      </w:r>
      <w:r w:rsidR="00426D6D">
        <w:rPr>
          <w:rFonts w:eastAsia="Times New Roman" w:cstheme="minorHAnsi"/>
          <w:sz w:val="24"/>
          <w:szCs w:val="24"/>
          <w:lang w:eastAsia="en-AU"/>
        </w:rPr>
        <w:t>occupied by spiritual questions</w:t>
      </w:r>
      <w:r w:rsidR="00F52094">
        <w:rPr>
          <w:rFonts w:eastAsia="Times New Roman" w:cstheme="minorHAnsi"/>
          <w:sz w:val="24"/>
          <w:szCs w:val="24"/>
          <w:lang w:eastAsia="en-AU"/>
        </w:rPr>
        <w:t>,</w:t>
      </w:r>
      <w:r w:rsidR="004C2040">
        <w:rPr>
          <w:rFonts w:eastAsia="Times New Roman" w:cstheme="minorHAnsi"/>
          <w:sz w:val="24"/>
          <w:szCs w:val="24"/>
          <w:lang w:eastAsia="en-AU"/>
        </w:rPr>
        <w:t xml:space="preserve"> turn</w:t>
      </w:r>
      <w:r w:rsidR="00F52094">
        <w:rPr>
          <w:rFonts w:eastAsia="Times New Roman" w:cstheme="minorHAnsi"/>
          <w:sz w:val="24"/>
          <w:szCs w:val="24"/>
          <w:lang w:eastAsia="en-AU"/>
        </w:rPr>
        <w:t>ing to nature</w:t>
      </w:r>
      <w:r w:rsidR="004C2040">
        <w:rPr>
          <w:rFonts w:eastAsia="Times New Roman" w:cstheme="minorHAnsi"/>
          <w:sz w:val="24"/>
          <w:szCs w:val="24"/>
          <w:lang w:eastAsia="en-AU"/>
        </w:rPr>
        <w:t xml:space="preserve"> </w:t>
      </w:r>
      <w:r w:rsidR="00F52094">
        <w:rPr>
          <w:rFonts w:eastAsia="Times New Roman" w:cstheme="minorHAnsi"/>
          <w:sz w:val="24"/>
          <w:szCs w:val="24"/>
          <w:lang w:eastAsia="en-AU"/>
        </w:rPr>
        <w:t xml:space="preserve">– </w:t>
      </w:r>
      <w:r w:rsidR="004C2040">
        <w:rPr>
          <w:rFonts w:eastAsia="Times New Roman" w:cstheme="minorHAnsi"/>
          <w:sz w:val="24"/>
          <w:szCs w:val="24"/>
          <w:lang w:eastAsia="en-AU"/>
        </w:rPr>
        <w:t>and especially the night sky as a site of transcendence – writing to his brother that when he feels the need ‘for religion’ he goes ‘outside at night to paint the stars’.</w:t>
      </w:r>
      <w:r w:rsidR="004C2040">
        <w:rPr>
          <w:rStyle w:val="FootnoteReference"/>
          <w:rFonts w:eastAsia="Times New Roman" w:cstheme="minorHAnsi"/>
          <w:sz w:val="24"/>
          <w:szCs w:val="24"/>
          <w:lang w:eastAsia="en-AU"/>
        </w:rPr>
        <w:footnoteReference w:id="19"/>
      </w:r>
      <w:r w:rsidR="004C2040">
        <w:rPr>
          <w:rFonts w:eastAsia="Times New Roman" w:cstheme="minorHAnsi"/>
          <w:sz w:val="24"/>
          <w:szCs w:val="24"/>
          <w:lang w:eastAsia="en-AU"/>
        </w:rPr>
        <w:t xml:space="preserve"> His</w:t>
      </w:r>
      <w:r>
        <w:rPr>
          <w:rFonts w:eastAsia="Times New Roman" w:cstheme="minorHAnsi"/>
          <w:sz w:val="24"/>
          <w:szCs w:val="24"/>
          <w:lang w:eastAsia="en-AU"/>
        </w:rPr>
        <w:t xml:space="preserve"> descri</w:t>
      </w:r>
      <w:r w:rsidR="004C2040">
        <w:rPr>
          <w:rFonts w:eastAsia="Times New Roman" w:cstheme="minorHAnsi"/>
          <w:sz w:val="24"/>
          <w:szCs w:val="24"/>
          <w:lang w:eastAsia="en-AU"/>
        </w:rPr>
        <w:t>ption</w:t>
      </w:r>
      <w:r>
        <w:rPr>
          <w:rFonts w:eastAsia="Times New Roman" w:cstheme="minorHAnsi"/>
          <w:sz w:val="24"/>
          <w:szCs w:val="24"/>
          <w:lang w:eastAsia="en-AU"/>
        </w:rPr>
        <w:t xml:space="preserve"> </w:t>
      </w:r>
      <w:r w:rsidR="004C2040">
        <w:rPr>
          <w:rFonts w:eastAsia="Times New Roman" w:cstheme="minorHAnsi"/>
          <w:sz w:val="24"/>
          <w:szCs w:val="24"/>
          <w:lang w:eastAsia="en-AU"/>
        </w:rPr>
        <w:t xml:space="preserve">of </w:t>
      </w:r>
      <w:r>
        <w:rPr>
          <w:rFonts w:eastAsia="Times New Roman" w:cstheme="minorHAnsi"/>
          <w:sz w:val="24"/>
          <w:szCs w:val="24"/>
          <w:lang w:eastAsia="en-AU"/>
        </w:rPr>
        <w:t xml:space="preserve">the cypresses as </w:t>
      </w:r>
      <w:r w:rsidRPr="004F2B95">
        <w:rPr>
          <w:rFonts w:eastAsia="Times New Roman" w:cstheme="minorHAnsi"/>
          <w:sz w:val="24"/>
          <w:szCs w:val="24"/>
          <w:lang w:eastAsia="en-AU"/>
        </w:rPr>
        <w:t>‘beautiful as regards lines and proportions, like an Egyptian obelisk’</w:t>
      </w:r>
      <w:r>
        <w:rPr>
          <w:rFonts w:eastAsia="Times New Roman" w:cstheme="minorHAnsi"/>
          <w:sz w:val="24"/>
          <w:szCs w:val="24"/>
          <w:lang w:eastAsia="en-AU"/>
        </w:rPr>
        <w:t xml:space="preserve">, </w:t>
      </w:r>
      <w:r w:rsidR="004C2040">
        <w:rPr>
          <w:rFonts w:eastAsia="Times New Roman" w:cstheme="minorHAnsi"/>
          <w:sz w:val="24"/>
          <w:szCs w:val="24"/>
          <w:lang w:eastAsia="en-AU"/>
        </w:rPr>
        <w:t>suggests a symbolic reach beyond Christianity, toward a broader, more universal search for the sacred</w:t>
      </w:r>
      <w:r>
        <w:rPr>
          <w:rFonts w:eastAsia="Times New Roman" w:cstheme="minorHAnsi"/>
          <w:sz w:val="24"/>
          <w:szCs w:val="24"/>
          <w:lang w:eastAsia="en-AU"/>
        </w:rPr>
        <w:t>.</w:t>
      </w:r>
      <w:r>
        <w:rPr>
          <w:rStyle w:val="FootnoteReference"/>
          <w:rFonts w:eastAsia="Times New Roman" w:cstheme="minorHAnsi"/>
          <w:sz w:val="24"/>
          <w:szCs w:val="24"/>
          <w:lang w:eastAsia="en-AU"/>
        </w:rPr>
        <w:footnoteReference w:id="20"/>
      </w:r>
      <w:r>
        <w:rPr>
          <w:rFonts w:eastAsia="Times New Roman" w:cstheme="minorHAnsi"/>
          <w:sz w:val="24"/>
          <w:szCs w:val="24"/>
          <w:lang w:eastAsia="en-AU"/>
        </w:rPr>
        <w:t xml:space="preserve"> </w:t>
      </w:r>
    </w:p>
    <w:p w14:paraId="07193592" w14:textId="5A2A74B3" w:rsidR="000F5A97" w:rsidRPr="000F5A97" w:rsidRDefault="00777B69" w:rsidP="000F5A97">
      <w:pPr>
        <w:spacing w:after="0" w:line="240" w:lineRule="auto"/>
        <w:ind w:firstLine="720"/>
        <w:jc w:val="both"/>
        <w:rPr>
          <w:rFonts w:eastAsia="Times New Roman" w:cstheme="minorHAnsi"/>
          <w:sz w:val="24"/>
          <w:szCs w:val="24"/>
          <w:lang w:eastAsia="en-AU"/>
        </w:rPr>
      </w:pPr>
      <w:r w:rsidRPr="00E9775F">
        <w:rPr>
          <w:rFonts w:ascii="Calibri" w:hAnsi="Calibri" w:cs="Calibri"/>
          <w:sz w:val="24"/>
          <w:szCs w:val="24"/>
        </w:rPr>
        <w:t>What unites bot</w:t>
      </w:r>
      <w:r>
        <w:rPr>
          <w:rFonts w:ascii="Calibri" w:hAnsi="Calibri" w:cs="Calibri"/>
          <w:sz w:val="24"/>
          <w:szCs w:val="24"/>
        </w:rPr>
        <w:t>h artworks is not shared symbolism but the process by which symbolism becomes meaningful</w:t>
      </w:r>
      <w:r w:rsidRPr="004C2040">
        <w:rPr>
          <w:rFonts w:ascii="Calibri" w:hAnsi="Calibri" w:cs="Calibri"/>
          <w:sz w:val="24"/>
          <w:szCs w:val="24"/>
        </w:rPr>
        <w:t>.</w:t>
      </w:r>
      <w:r w:rsidR="00322DEB" w:rsidRPr="00E9775F">
        <w:rPr>
          <w:rFonts w:ascii="Calibri" w:hAnsi="Calibri" w:cs="Calibri"/>
          <w:sz w:val="24"/>
          <w:szCs w:val="24"/>
        </w:rPr>
        <w:t xml:space="preserve"> </w:t>
      </w:r>
      <w:r w:rsidR="00F4772F" w:rsidRPr="000F5A97">
        <w:rPr>
          <w:rFonts w:eastAsia="Times New Roman" w:cstheme="minorHAnsi"/>
          <w:sz w:val="24"/>
          <w:szCs w:val="24"/>
          <w:lang w:eastAsia="en-AU"/>
        </w:rPr>
        <w:t xml:space="preserve">These symbolic forms are not interchangeable; they arise from the cultural conditions, personal histories, and cosmological orientations of their makers. In </w:t>
      </w:r>
      <w:r w:rsidR="00F4772F" w:rsidRPr="000F5A97">
        <w:rPr>
          <w:rFonts w:eastAsia="Times New Roman" w:cstheme="minorHAnsi"/>
          <w:i/>
          <w:sz w:val="24"/>
          <w:szCs w:val="24"/>
          <w:lang w:eastAsia="en-AU"/>
        </w:rPr>
        <w:t>Moving Forward Guided by the Moon</w:t>
      </w:r>
      <w:r w:rsidR="00F4772F" w:rsidRPr="000F5A97">
        <w:rPr>
          <w:rFonts w:eastAsia="Times New Roman" w:cstheme="minorHAnsi"/>
          <w:sz w:val="24"/>
          <w:szCs w:val="24"/>
          <w:lang w:eastAsia="en-AU"/>
        </w:rPr>
        <w:t xml:space="preserve">, interconnectedness emerges </w:t>
      </w:r>
      <w:r w:rsidR="00F4772F">
        <w:rPr>
          <w:rFonts w:eastAsia="Times New Roman" w:cstheme="minorHAnsi"/>
          <w:sz w:val="24"/>
          <w:szCs w:val="24"/>
          <w:lang w:eastAsia="en-AU"/>
        </w:rPr>
        <w:t xml:space="preserve">through a </w:t>
      </w:r>
      <w:r w:rsidR="00F4772F">
        <w:rPr>
          <w:rFonts w:ascii="Calibri" w:hAnsi="Calibri" w:cs="Calibri"/>
          <w:sz w:val="24"/>
          <w:szCs w:val="24"/>
        </w:rPr>
        <w:t xml:space="preserve">pluralistic approach that is shaped by the symbolism of mountains, ancestry, embodiment, and contemporary practices. </w:t>
      </w:r>
      <w:r w:rsidR="00322DEB" w:rsidRPr="00E9775F">
        <w:rPr>
          <w:rFonts w:ascii="Calibri" w:hAnsi="Calibri" w:cs="Calibri"/>
          <w:sz w:val="24"/>
          <w:szCs w:val="24"/>
        </w:rPr>
        <w:t xml:space="preserve">For van Gogh, </w:t>
      </w:r>
      <w:r w:rsidR="00322DEB">
        <w:rPr>
          <w:rFonts w:ascii="Calibri" w:hAnsi="Calibri" w:cs="Calibri"/>
          <w:sz w:val="24"/>
          <w:szCs w:val="24"/>
        </w:rPr>
        <w:t xml:space="preserve">a modernist struggle </w:t>
      </w:r>
      <w:r w:rsidR="00F4772F">
        <w:rPr>
          <w:rFonts w:ascii="Calibri" w:hAnsi="Calibri" w:cs="Calibri"/>
          <w:sz w:val="24"/>
          <w:szCs w:val="24"/>
        </w:rPr>
        <w:t xml:space="preserve">where the </w:t>
      </w:r>
      <w:r w:rsidR="00F4772F" w:rsidRPr="000F5A97">
        <w:rPr>
          <w:rFonts w:eastAsia="Times New Roman" w:cstheme="minorHAnsi"/>
          <w:sz w:val="24"/>
          <w:szCs w:val="24"/>
          <w:lang w:eastAsia="en-AU"/>
        </w:rPr>
        <w:t xml:space="preserve">cypress and rural figures articulate a search for </w:t>
      </w:r>
      <w:r w:rsidR="00F4772F">
        <w:rPr>
          <w:rFonts w:eastAsia="Times New Roman" w:cstheme="minorHAnsi"/>
          <w:sz w:val="24"/>
          <w:szCs w:val="24"/>
          <w:lang w:eastAsia="en-AU"/>
        </w:rPr>
        <w:t>the sacred</w:t>
      </w:r>
      <w:r w:rsidR="00F4772F" w:rsidRPr="000F5A97">
        <w:rPr>
          <w:rFonts w:eastAsia="Times New Roman" w:cstheme="minorHAnsi"/>
          <w:sz w:val="24"/>
          <w:szCs w:val="24"/>
          <w:lang w:eastAsia="en-AU"/>
        </w:rPr>
        <w:t xml:space="preserve"> beyond institutional </w:t>
      </w:r>
      <w:r w:rsidR="00F4772F">
        <w:rPr>
          <w:rFonts w:eastAsia="Times New Roman" w:cstheme="minorHAnsi"/>
          <w:sz w:val="24"/>
          <w:szCs w:val="24"/>
          <w:lang w:eastAsia="en-AU"/>
        </w:rPr>
        <w:t>structures</w:t>
      </w:r>
      <w:r w:rsidR="00F4772F">
        <w:rPr>
          <w:rFonts w:ascii="Calibri" w:hAnsi="Calibri" w:cs="Calibri"/>
          <w:sz w:val="24"/>
          <w:szCs w:val="24"/>
        </w:rPr>
        <w:t>.</w:t>
      </w:r>
      <w:r w:rsidR="00322DEB">
        <w:rPr>
          <w:rFonts w:ascii="Calibri" w:hAnsi="Calibri" w:cs="Calibri"/>
          <w:sz w:val="24"/>
          <w:szCs w:val="24"/>
        </w:rPr>
        <w:t xml:space="preserve"> </w:t>
      </w:r>
      <w:r w:rsidR="00182924">
        <w:rPr>
          <w:rFonts w:ascii="Calibri" w:hAnsi="Calibri" w:cs="Calibri"/>
          <w:sz w:val="24"/>
          <w:szCs w:val="24"/>
        </w:rPr>
        <w:t xml:space="preserve">Both works reveal that the night sky becomes a vessel for the </w:t>
      </w:r>
      <w:r w:rsidR="00182924" w:rsidRPr="000F5A97">
        <w:rPr>
          <w:rFonts w:eastAsia="Times New Roman" w:cstheme="minorHAnsi"/>
          <w:sz w:val="24"/>
          <w:szCs w:val="24"/>
          <w:lang w:eastAsia="en-AU"/>
        </w:rPr>
        <w:t xml:space="preserve">observer’s world – a place where personal narrative, cultural </w:t>
      </w:r>
      <w:r w:rsidR="00426D6D" w:rsidRPr="000F5A97">
        <w:rPr>
          <w:rFonts w:eastAsia="Times New Roman" w:cstheme="minorHAnsi"/>
          <w:sz w:val="24"/>
          <w:szCs w:val="24"/>
          <w:lang w:eastAsia="en-AU"/>
        </w:rPr>
        <w:t>inheritance</w:t>
      </w:r>
      <w:r w:rsidR="00182924" w:rsidRPr="000F5A97">
        <w:rPr>
          <w:rFonts w:eastAsia="Times New Roman" w:cstheme="minorHAnsi"/>
          <w:sz w:val="24"/>
          <w:szCs w:val="24"/>
          <w:lang w:eastAsia="en-AU"/>
        </w:rPr>
        <w:t xml:space="preserve"> and cosmological imagination converge.</w:t>
      </w:r>
    </w:p>
    <w:p w14:paraId="125BBC36" w14:textId="77777777" w:rsidR="000F5A97" w:rsidRPr="000F5A97" w:rsidRDefault="000F5A97" w:rsidP="000F5A97">
      <w:pPr>
        <w:spacing w:after="0" w:line="240" w:lineRule="auto"/>
        <w:ind w:firstLine="720"/>
        <w:jc w:val="both"/>
        <w:rPr>
          <w:rFonts w:ascii="Calibri" w:hAnsi="Calibri" w:cs="Calibri"/>
          <w:color w:val="FF0000"/>
          <w:sz w:val="24"/>
          <w:szCs w:val="24"/>
        </w:rPr>
      </w:pPr>
    </w:p>
    <w:p w14:paraId="18A6212D" w14:textId="77777777" w:rsidR="00C454D8" w:rsidRDefault="00C454D8" w:rsidP="00C454D8">
      <w:pPr>
        <w:pStyle w:val="NormalWeb"/>
        <w:spacing w:before="0" w:beforeAutospacing="0" w:after="120" w:afterAutospacing="0"/>
        <w:ind w:right="-335"/>
        <w:jc w:val="both"/>
        <w:rPr>
          <w:rFonts w:ascii="Calibri" w:hAnsi="Calibri" w:cs="Calibri"/>
          <w:b/>
          <w:bCs/>
          <w:color w:val="auto"/>
          <w:sz w:val="24"/>
          <w:szCs w:val="24"/>
        </w:rPr>
      </w:pPr>
      <w:r>
        <w:rPr>
          <w:rFonts w:ascii="Calibri" w:hAnsi="Calibri" w:cs="Calibri"/>
          <w:b/>
          <w:bCs/>
          <w:color w:val="auto"/>
          <w:sz w:val="24"/>
          <w:szCs w:val="24"/>
        </w:rPr>
        <w:t xml:space="preserve">Shaping Meaning within Colour and Style </w:t>
      </w:r>
    </w:p>
    <w:p w14:paraId="38538933" w14:textId="2EE97302" w:rsidR="00C454D8" w:rsidRDefault="00C454D8" w:rsidP="00C454D8">
      <w:pPr>
        <w:pStyle w:val="NormalWeb"/>
        <w:spacing w:before="0" w:beforeAutospacing="0" w:after="0" w:afterAutospacing="0"/>
        <w:ind w:right="-334" w:firstLine="720"/>
        <w:jc w:val="both"/>
        <w:rPr>
          <w:rFonts w:ascii="Calibri" w:hAnsi="Calibri" w:cs="Calibri"/>
          <w:sz w:val="24"/>
          <w:szCs w:val="24"/>
        </w:rPr>
      </w:pPr>
      <w:r>
        <w:rPr>
          <w:rFonts w:ascii="Calibri" w:hAnsi="Calibri" w:cs="Calibri"/>
          <w:sz w:val="24"/>
          <w:szCs w:val="24"/>
        </w:rPr>
        <w:t xml:space="preserve">The nocturnal world in </w:t>
      </w:r>
      <w:r w:rsidR="00D51C7C">
        <w:rPr>
          <w:rFonts w:ascii="Calibri" w:hAnsi="Calibri" w:cs="Calibri"/>
          <w:sz w:val="24"/>
          <w:szCs w:val="24"/>
        </w:rPr>
        <w:t>v</w:t>
      </w:r>
      <w:r>
        <w:rPr>
          <w:rFonts w:ascii="Calibri" w:hAnsi="Calibri" w:cs="Calibri"/>
          <w:sz w:val="24"/>
          <w:szCs w:val="24"/>
        </w:rPr>
        <w:t xml:space="preserve">an Gogh’s </w:t>
      </w:r>
      <w:r>
        <w:rPr>
          <w:rFonts w:ascii="Calibri" w:hAnsi="Calibri" w:cs="Calibri"/>
          <w:i/>
          <w:sz w:val="24"/>
          <w:szCs w:val="24"/>
        </w:rPr>
        <w:t xml:space="preserve">Country Road in Provence by Night </w:t>
      </w:r>
      <w:r>
        <w:rPr>
          <w:rFonts w:ascii="Calibri" w:hAnsi="Calibri" w:cs="Calibri"/>
          <w:sz w:val="24"/>
          <w:szCs w:val="24"/>
        </w:rPr>
        <w:t>is amplified further through his use of colour and stylistic technique, creating an atmosphere that feels both vibrant and luminous. In early September 1888, he wrote to his brother Theo saying, “It often seems to me that the night is much more alive and richly coloured than the day”.</w:t>
      </w:r>
      <w:r w:rsidR="00B818FA">
        <w:rPr>
          <w:rStyle w:val="FootnoteReference"/>
          <w:rFonts w:ascii="Calibri" w:hAnsi="Calibri" w:cs="Calibri"/>
          <w:sz w:val="24"/>
          <w:szCs w:val="24"/>
        </w:rPr>
        <w:footnoteReference w:id="21"/>
      </w:r>
      <w:r w:rsidR="00B818FA">
        <w:rPr>
          <w:rFonts w:ascii="Calibri" w:hAnsi="Calibri" w:cs="Calibri"/>
          <w:sz w:val="24"/>
          <w:szCs w:val="24"/>
        </w:rPr>
        <w:t xml:space="preserve"> O</w:t>
      </w:r>
      <w:r>
        <w:rPr>
          <w:rFonts w:ascii="Calibri" w:hAnsi="Calibri" w:cs="Calibri"/>
          <w:sz w:val="24"/>
          <w:szCs w:val="24"/>
        </w:rPr>
        <w:t xml:space="preserve">nly days later, in a letter to his sister </w:t>
      </w:r>
      <w:proofErr w:type="spellStart"/>
      <w:r>
        <w:rPr>
          <w:rFonts w:ascii="Calibri" w:hAnsi="Calibri" w:cs="Calibri"/>
          <w:sz w:val="24"/>
          <w:szCs w:val="24"/>
        </w:rPr>
        <w:t>Willemien</w:t>
      </w:r>
      <w:proofErr w:type="spellEnd"/>
      <w:r>
        <w:rPr>
          <w:rFonts w:ascii="Calibri" w:hAnsi="Calibri" w:cs="Calibri"/>
          <w:sz w:val="24"/>
          <w:szCs w:val="24"/>
        </w:rPr>
        <w:t xml:space="preserve">, he expanded on this idea, describing his endeavour to paint </w:t>
      </w:r>
      <w:r w:rsidR="00381181">
        <w:rPr>
          <w:rFonts w:ascii="Calibri" w:hAnsi="Calibri" w:cs="Calibri"/>
          <w:sz w:val="24"/>
          <w:szCs w:val="24"/>
        </w:rPr>
        <w:t>a “</w:t>
      </w:r>
      <w:r>
        <w:rPr>
          <w:rFonts w:ascii="Calibri" w:hAnsi="Calibri" w:cs="Calibri"/>
          <w:sz w:val="24"/>
          <w:szCs w:val="24"/>
        </w:rPr>
        <w:t>night without black,” a night composed instead of “nothing but beautiful blue and violet and green”.</w:t>
      </w:r>
      <w:r w:rsidRPr="00582659">
        <w:rPr>
          <w:rStyle w:val="FootnoteReference"/>
          <w:rFonts w:asciiTheme="minorHAnsi" w:eastAsia="Times New Roman" w:hAnsiTheme="minorHAnsi" w:cstheme="minorHAnsi"/>
          <w:sz w:val="24"/>
          <w:szCs w:val="24"/>
          <w:lang w:eastAsia="en-AU"/>
        </w:rPr>
        <w:t xml:space="preserve"> </w:t>
      </w:r>
      <w:r w:rsidRPr="003B6431">
        <w:rPr>
          <w:rStyle w:val="FootnoteReference"/>
          <w:rFonts w:asciiTheme="minorHAnsi" w:eastAsia="Times New Roman" w:hAnsiTheme="minorHAnsi" w:cstheme="minorHAnsi"/>
          <w:sz w:val="24"/>
          <w:szCs w:val="24"/>
          <w:lang w:eastAsia="en-AU"/>
        </w:rPr>
        <w:footnoteReference w:id="22"/>
      </w:r>
      <w:r>
        <w:rPr>
          <w:rFonts w:ascii="Calibri" w:hAnsi="Calibri" w:cs="Calibri"/>
          <w:sz w:val="24"/>
          <w:szCs w:val="24"/>
        </w:rPr>
        <w:t xml:space="preserve"> These </w:t>
      </w:r>
      <w:r w:rsidR="00306E86">
        <w:rPr>
          <w:rFonts w:ascii="Calibri" w:hAnsi="Calibri" w:cs="Calibri"/>
          <w:sz w:val="24"/>
          <w:szCs w:val="24"/>
        </w:rPr>
        <w:t>reflections illuminate th</w:t>
      </w:r>
      <w:r w:rsidR="00D51C7C">
        <w:rPr>
          <w:rFonts w:ascii="Calibri" w:hAnsi="Calibri" w:cs="Calibri"/>
          <w:sz w:val="24"/>
          <w:szCs w:val="24"/>
        </w:rPr>
        <w:t>e chromatic world van Gogh</w:t>
      </w:r>
      <w:r w:rsidR="00306E86">
        <w:rPr>
          <w:rFonts w:ascii="Calibri" w:hAnsi="Calibri" w:cs="Calibri"/>
          <w:sz w:val="24"/>
          <w:szCs w:val="24"/>
        </w:rPr>
        <w:t xml:space="preserve"> creates in the painting</w:t>
      </w:r>
      <w:r>
        <w:rPr>
          <w:rFonts w:ascii="Calibri" w:hAnsi="Calibri" w:cs="Calibri"/>
          <w:sz w:val="24"/>
          <w:szCs w:val="24"/>
        </w:rPr>
        <w:t xml:space="preserve">. The sky here is </w:t>
      </w:r>
      <w:r>
        <w:rPr>
          <w:rFonts w:ascii="Calibri" w:hAnsi="Calibri" w:cs="Calibri"/>
          <w:sz w:val="24"/>
          <w:szCs w:val="24"/>
        </w:rPr>
        <w:lastRenderedPageBreak/>
        <w:t>composed of deep blues, greens, and touches of violet, while the moon and stars glow with warm yellows and orange. The landscape below</w:t>
      </w:r>
      <w:r w:rsidR="00306E86">
        <w:rPr>
          <w:rFonts w:ascii="Calibri" w:hAnsi="Calibri" w:cs="Calibri"/>
          <w:sz w:val="24"/>
          <w:szCs w:val="24"/>
        </w:rPr>
        <w:t>, unusually bright for a night scene,</w:t>
      </w:r>
      <w:r>
        <w:rPr>
          <w:rFonts w:ascii="Calibri" w:hAnsi="Calibri" w:cs="Calibri"/>
          <w:sz w:val="24"/>
          <w:szCs w:val="24"/>
        </w:rPr>
        <w:t xml:space="preserve"> </w:t>
      </w:r>
      <w:r w:rsidR="00306E86">
        <w:rPr>
          <w:rFonts w:ascii="Calibri" w:hAnsi="Calibri" w:cs="Calibri"/>
          <w:sz w:val="24"/>
          <w:szCs w:val="24"/>
        </w:rPr>
        <w:t>adopts</w:t>
      </w:r>
      <w:r>
        <w:rPr>
          <w:rFonts w:ascii="Calibri" w:hAnsi="Calibri" w:cs="Calibri"/>
          <w:sz w:val="24"/>
          <w:szCs w:val="24"/>
        </w:rPr>
        <w:t xml:space="preserve"> tones that are more typical of daylight or twilight. Rather than treating night as dar</w:t>
      </w:r>
      <w:r w:rsidR="00426D6D">
        <w:rPr>
          <w:rFonts w:ascii="Calibri" w:hAnsi="Calibri" w:cs="Calibri"/>
          <w:sz w:val="24"/>
          <w:szCs w:val="24"/>
        </w:rPr>
        <w:t>kness or the absence of light, v</w:t>
      </w:r>
      <w:r>
        <w:rPr>
          <w:rFonts w:ascii="Calibri" w:hAnsi="Calibri" w:cs="Calibri"/>
          <w:sz w:val="24"/>
          <w:szCs w:val="24"/>
        </w:rPr>
        <w:t xml:space="preserve">an Gogh transforms it into a realm of heightened colour and emotional resonance. This vivid palette </w:t>
      </w:r>
      <w:r w:rsidRPr="00E24A24">
        <w:rPr>
          <w:rFonts w:ascii="Calibri" w:hAnsi="Calibri" w:cs="Calibri"/>
          <w:color w:val="auto"/>
          <w:sz w:val="24"/>
          <w:szCs w:val="24"/>
        </w:rPr>
        <w:t xml:space="preserve">reflects the broader aims of Post-Impressionism, in which artists sought to move beyond Impressionism’s optical </w:t>
      </w:r>
      <w:r w:rsidR="00306E86">
        <w:rPr>
          <w:rFonts w:ascii="Calibri" w:hAnsi="Calibri" w:cs="Calibri"/>
          <w:color w:val="auto"/>
          <w:sz w:val="24"/>
          <w:szCs w:val="24"/>
        </w:rPr>
        <w:t>realism</w:t>
      </w:r>
      <w:r w:rsidR="00306E86" w:rsidRPr="00E24A24">
        <w:rPr>
          <w:rFonts w:ascii="Calibri" w:hAnsi="Calibri" w:cs="Calibri"/>
          <w:color w:val="auto"/>
          <w:sz w:val="24"/>
          <w:szCs w:val="24"/>
        </w:rPr>
        <w:t xml:space="preserve"> </w:t>
      </w:r>
      <w:r w:rsidRPr="004F2B95">
        <w:rPr>
          <w:rFonts w:ascii="Calibri" w:hAnsi="Calibri" w:cs="Calibri"/>
          <w:color w:val="auto"/>
          <w:sz w:val="24"/>
          <w:szCs w:val="24"/>
        </w:rPr>
        <w:t>to</w:t>
      </w:r>
      <w:r w:rsidR="00306E86">
        <w:rPr>
          <w:rFonts w:ascii="Calibri" w:hAnsi="Calibri" w:cs="Calibri"/>
          <w:color w:val="auto"/>
          <w:sz w:val="24"/>
          <w:szCs w:val="24"/>
        </w:rPr>
        <w:t>ward</w:t>
      </w:r>
      <w:r w:rsidRPr="00E24A24">
        <w:rPr>
          <w:rFonts w:ascii="Calibri" w:hAnsi="Calibri" w:cs="Calibri"/>
          <w:color w:val="auto"/>
          <w:sz w:val="24"/>
          <w:szCs w:val="24"/>
        </w:rPr>
        <w:t xml:space="preserve"> colour</w:t>
      </w:r>
      <w:r>
        <w:rPr>
          <w:rFonts w:ascii="Calibri" w:hAnsi="Calibri" w:cs="Calibri"/>
          <w:color w:val="auto"/>
          <w:sz w:val="24"/>
          <w:szCs w:val="24"/>
        </w:rPr>
        <w:t xml:space="preserve"> and</w:t>
      </w:r>
      <w:r w:rsidRPr="00E24A24">
        <w:rPr>
          <w:rFonts w:ascii="Calibri" w:hAnsi="Calibri" w:cs="Calibri"/>
          <w:color w:val="auto"/>
          <w:sz w:val="24"/>
          <w:szCs w:val="24"/>
        </w:rPr>
        <w:t xml:space="preserve"> form </w:t>
      </w:r>
      <w:r w:rsidR="00306E86">
        <w:rPr>
          <w:rFonts w:ascii="Calibri" w:hAnsi="Calibri" w:cs="Calibri"/>
          <w:color w:val="auto"/>
          <w:sz w:val="24"/>
          <w:szCs w:val="24"/>
        </w:rPr>
        <w:t xml:space="preserve">as vehicles </w:t>
      </w:r>
      <w:r w:rsidRPr="00E24A24">
        <w:rPr>
          <w:rFonts w:ascii="Calibri" w:hAnsi="Calibri" w:cs="Calibri"/>
          <w:color w:val="auto"/>
          <w:sz w:val="24"/>
          <w:szCs w:val="24"/>
        </w:rPr>
        <w:t xml:space="preserve">to express emotional and </w:t>
      </w:r>
      <w:r>
        <w:rPr>
          <w:rFonts w:ascii="Calibri" w:hAnsi="Calibri" w:cs="Calibri"/>
          <w:color w:val="auto"/>
          <w:sz w:val="24"/>
          <w:szCs w:val="24"/>
        </w:rPr>
        <w:t>symbolic</w:t>
      </w:r>
      <w:r w:rsidRPr="00E24A24">
        <w:rPr>
          <w:rFonts w:ascii="Calibri" w:hAnsi="Calibri" w:cs="Calibri"/>
          <w:color w:val="auto"/>
          <w:sz w:val="24"/>
          <w:szCs w:val="24"/>
        </w:rPr>
        <w:t xml:space="preserve"> truths.</w:t>
      </w:r>
      <w:r>
        <w:rPr>
          <w:rStyle w:val="FootnoteReference"/>
          <w:rFonts w:ascii="Calibri" w:hAnsi="Calibri" w:cs="Calibri"/>
          <w:color w:val="auto"/>
          <w:sz w:val="24"/>
          <w:szCs w:val="24"/>
        </w:rPr>
        <w:footnoteReference w:id="23"/>
      </w:r>
      <w:r w:rsidRPr="00E24A24">
        <w:rPr>
          <w:rFonts w:ascii="Calibri" w:hAnsi="Calibri" w:cs="Calibri"/>
          <w:color w:val="auto"/>
          <w:sz w:val="24"/>
          <w:szCs w:val="24"/>
        </w:rPr>
        <w:t xml:space="preserve"> </w:t>
      </w:r>
    </w:p>
    <w:p w14:paraId="77C338CC" w14:textId="147696FA" w:rsidR="00C454D8" w:rsidRDefault="00C454D8" w:rsidP="00C454D8">
      <w:pPr>
        <w:pStyle w:val="NormalWeb"/>
        <w:spacing w:before="0" w:beforeAutospacing="0" w:after="0" w:afterAutospacing="0"/>
        <w:ind w:right="-334" w:firstLine="720"/>
        <w:jc w:val="both"/>
        <w:rPr>
          <w:rFonts w:ascii="Calibri" w:hAnsi="Calibri" w:cs="Calibri"/>
          <w:bCs/>
          <w:color w:val="auto"/>
          <w:sz w:val="24"/>
          <w:szCs w:val="24"/>
        </w:rPr>
      </w:pPr>
      <w:r>
        <w:rPr>
          <w:rFonts w:ascii="Calibri" w:hAnsi="Calibri" w:cs="Calibri"/>
          <w:color w:val="auto"/>
          <w:sz w:val="24"/>
          <w:szCs w:val="24"/>
        </w:rPr>
        <w:t xml:space="preserve">This </w:t>
      </w:r>
      <w:r w:rsidR="00306E86">
        <w:rPr>
          <w:rFonts w:ascii="Calibri" w:hAnsi="Calibri" w:cs="Calibri"/>
          <w:color w:val="auto"/>
          <w:sz w:val="24"/>
          <w:szCs w:val="24"/>
        </w:rPr>
        <w:t xml:space="preserve">expressive palette </w:t>
      </w:r>
      <w:r>
        <w:rPr>
          <w:rFonts w:ascii="Calibri" w:hAnsi="Calibri" w:cs="Calibri"/>
          <w:color w:val="auto"/>
          <w:sz w:val="24"/>
          <w:szCs w:val="24"/>
        </w:rPr>
        <w:t xml:space="preserve">marks a significant </w:t>
      </w:r>
      <w:r w:rsidR="00306E86">
        <w:rPr>
          <w:rFonts w:ascii="Calibri" w:hAnsi="Calibri" w:cs="Calibri"/>
          <w:color w:val="auto"/>
          <w:sz w:val="24"/>
          <w:szCs w:val="24"/>
        </w:rPr>
        <w:t xml:space="preserve">departure </w:t>
      </w:r>
      <w:r>
        <w:rPr>
          <w:rFonts w:ascii="Calibri" w:hAnsi="Calibri" w:cs="Calibri"/>
          <w:color w:val="auto"/>
          <w:sz w:val="24"/>
          <w:szCs w:val="24"/>
        </w:rPr>
        <w:t xml:space="preserve">from </w:t>
      </w:r>
      <w:r w:rsidR="00D51C7C">
        <w:rPr>
          <w:rFonts w:ascii="Calibri" w:hAnsi="Calibri" w:cs="Calibri"/>
          <w:color w:val="auto"/>
          <w:sz w:val="24"/>
          <w:szCs w:val="24"/>
        </w:rPr>
        <w:t>v</w:t>
      </w:r>
      <w:r>
        <w:rPr>
          <w:rFonts w:ascii="Calibri" w:hAnsi="Calibri" w:cs="Calibri"/>
          <w:color w:val="auto"/>
          <w:sz w:val="24"/>
          <w:szCs w:val="24"/>
        </w:rPr>
        <w:t xml:space="preserve">an Gogh’s earlier night scenes, which relied heavily on </w:t>
      </w:r>
      <w:r w:rsidRPr="00D426A9">
        <w:rPr>
          <w:rFonts w:ascii="Calibri" w:hAnsi="Calibri" w:cs="Calibri"/>
          <w:color w:val="auto"/>
          <w:sz w:val="24"/>
          <w:szCs w:val="24"/>
        </w:rPr>
        <w:t xml:space="preserve">dark pigments </w:t>
      </w:r>
      <w:r>
        <w:rPr>
          <w:rFonts w:ascii="Calibri" w:hAnsi="Calibri" w:cs="Calibri"/>
          <w:color w:val="auto"/>
          <w:sz w:val="24"/>
          <w:szCs w:val="24"/>
        </w:rPr>
        <w:t>such as</w:t>
      </w:r>
      <w:r w:rsidRPr="00D426A9">
        <w:rPr>
          <w:rFonts w:ascii="Calibri" w:hAnsi="Calibri" w:cs="Calibri"/>
          <w:color w:val="auto"/>
          <w:sz w:val="24"/>
          <w:szCs w:val="24"/>
        </w:rPr>
        <w:t xml:space="preserve"> black, brown, and grey </w:t>
      </w:r>
      <w:r>
        <w:rPr>
          <w:rFonts w:ascii="Calibri" w:hAnsi="Calibri" w:cs="Calibri"/>
          <w:color w:val="auto"/>
          <w:sz w:val="24"/>
          <w:szCs w:val="24"/>
        </w:rPr>
        <w:t>to depict</w:t>
      </w:r>
      <w:r w:rsidRPr="00D426A9">
        <w:rPr>
          <w:rFonts w:ascii="Calibri" w:hAnsi="Calibri" w:cs="Calibri"/>
          <w:color w:val="auto"/>
          <w:sz w:val="24"/>
          <w:szCs w:val="24"/>
        </w:rPr>
        <w:t xml:space="preserve"> the rural li</w:t>
      </w:r>
      <w:r>
        <w:rPr>
          <w:rFonts w:ascii="Calibri" w:hAnsi="Calibri" w:cs="Calibri"/>
          <w:color w:val="auto"/>
          <w:sz w:val="24"/>
          <w:szCs w:val="24"/>
        </w:rPr>
        <w:t>v</w:t>
      </w:r>
      <w:r w:rsidRPr="00D426A9">
        <w:rPr>
          <w:rFonts w:ascii="Calibri" w:hAnsi="Calibri" w:cs="Calibri"/>
          <w:color w:val="auto"/>
          <w:sz w:val="24"/>
          <w:szCs w:val="24"/>
        </w:rPr>
        <w:t>e</w:t>
      </w:r>
      <w:r>
        <w:rPr>
          <w:rFonts w:ascii="Calibri" w:hAnsi="Calibri" w:cs="Calibri"/>
          <w:color w:val="auto"/>
          <w:sz w:val="24"/>
          <w:szCs w:val="24"/>
        </w:rPr>
        <w:t>s</w:t>
      </w:r>
      <w:r w:rsidRPr="00D426A9">
        <w:rPr>
          <w:rFonts w:ascii="Calibri" w:hAnsi="Calibri" w:cs="Calibri"/>
          <w:color w:val="auto"/>
          <w:sz w:val="24"/>
          <w:szCs w:val="24"/>
        </w:rPr>
        <w:t xml:space="preserve"> of peasant families.</w:t>
      </w:r>
      <w:r>
        <w:rPr>
          <w:rStyle w:val="FootnoteReference"/>
          <w:rFonts w:ascii="Calibri" w:hAnsi="Calibri" w:cs="Calibri"/>
          <w:color w:val="auto"/>
          <w:sz w:val="24"/>
          <w:szCs w:val="24"/>
        </w:rPr>
        <w:footnoteReference w:id="24"/>
      </w:r>
      <w:r w:rsidRPr="00D426A9">
        <w:rPr>
          <w:rStyle w:val="FootnoteReference"/>
          <w:rFonts w:asciiTheme="minorHAnsi" w:hAnsiTheme="minorHAnsi" w:cstheme="minorHAnsi"/>
          <w:bCs/>
        </w:rPr>
        <w:t xml:space="preserve"> </w:t>
      </w:r>
      <w:r w:rsidRPr="00B51785">
        <w:rPr>
          <w:rFonts w:ascii="Calibri" w:hAnsi="Calibri" w:cs="Calibri"/>
          <w:color w:val="auto"/>
          <w:sz w:val="24"/>
          <w:szCs w:val="24"/>
        </w:rPr>
        <w:t xml:space="preserve">At that </w:t>
      </w:r>
      <w:r>
        <w:rPr>
          <w:rFonts w:ascii="Calibri" w:hAnsi="Calibri" w:cs="Calibri"/>
          <w:color w:val="auto"/>
          <w:sz w:val="24"/>
          <w:szCs w:val="24"/>
        </w:rPr>
        <w:t>stage</w:t>
      </w:r>
      <w:r w:rsidRPr="00B51785">
        <w:rPr>
          <w:rFonts w:ascii="Calibri" w:hAnsi="Calibri" w:cs="Calibri"/>
          <w:color w:val="auto"/>
          <w:sz w:val="24"/>
          <w:szCs w:val="24"/>
        </w:rPr>
        <w:t xml:space="preserve">, his colour palette was very much grounded in realism </w:t>
      </w:r>
      <w:r>
        <w:rPr>
          <w:rFonts w:ascii="Calibri" w:hAnsi="Calibri" w:cs="Calibri"/>
          <w:color w:val="auto"/>
          <w:sz w:val="24"/>
          <w:szCs w:val="24"/>
        </w:rPr>
        <w:t xml:space="preserve">and shaped by his </w:t>
      </w:r>
      <w:r w:rsidRPr="00B51785">
        <w:rPr>
          <w:rFonts w:ascii="Calibri" w:hAnsi="Calibri" w:cs="Calibri"/>
          <w:color w:val="auto"/>
          <w:sz w:val="24"/>
          <w:szCs w:val="24"/>
        </w:rPr>
        <w:t xml:space="preserve">desire to </w:t>
      </w:r>
      <w:r>
        <w:rPr>
          <w:rFonts w:ascii="Calibri" w:hAnsi="Calibri" w:cs="Calibri"/>
          <w:color w:val="auto"/>
          <w:sz w:val="24"/>
          <w:szCs w:val="24"/>
        </w:rPr>
        <w:t>represent</w:t>
      </w:r>
      <w:r w:rsidRPr="00B51785">
        <w:rPr>
          <w:rFonts w:ascii="Calibri" w:hAnsi="Calibri" w:cs="Calibri"/>
          <w:color w:val="auto"/>
          <w:sz w:val="24"/>
          <w:szCs w:val="24"/>
        </w:rPr>
        <w:t xml:space="preserve"> working people </w:t>
      </w:r>
      <w:r>
        <w:rPr>
          <w:rFonts w:ascii="Calibri" w:hAnsi="Calibri" w:cs="Calibri"/>
          <w:color w:val="auto"/>
          <w:sz w:val="24"/>
          <w:szCs w:val="24"/>
        </w:rPr>
        <w:t>with empathy and</w:t>
      </w:r>
      <w:r w:rsidRPr="00B51785">
        <w:rPr>
          <w:rFonts w:ascii="Calibri" w:hAnsi="Calibri" w:cs="Calibri"/>
          <w:color w:val="auto"/>
          <w:sz w:val="24"/>
          <w:szCs w:val="24"/>
        </w:rPr>
        <w:t xml:space="preserve"> authentic</w:t>
      </w:r>
      <w:r>
        <w:rPr>
          <w:rFonts w:ascii="Calibri" w:hAnsi="Calibri" w:cs="Calibri"/>
          <w:color w:val="auto"/>
          <w:sz w:val="24"/>
          <w:szCs w:val="24"/>
        </w:rPr>
        <w:t>ity</w:t>
      </w:r>
      <w:r w:rsidRPr="00B51785">
        <w:rPr>
          <w:rFonts w:ascii="Calibri" w:hAnsi="Calibri" w:cs="Calibri"/>
          <w:color w:val="auto"/>
          <w:sz w:val="24"/>
          <w:szCs w:val="24"/>
        </w:rPr>
        <w:t>.</w:t>
      </w:r>
      <w:r w:rsidRPr="00B51785">
        <w:rPr>
          <w:rStyle w:val="FootnoteReference"/>
          <w:rFonts w:ascii="Calibri" w:hAnsi="Calibri" w:cs="Calibri"/>
          <w:color w:val="auto"/>
          <w:sz w:val="24"/>
          <w:szCs w:val="24"/>
        </w:rPr>
        <w:footnoteReference w:id="25"/>
      </w:r>
      <w:r w:rsidRPr="00B51785">
        <w:rPr>
          <w:rFonts w:ascii="Calibri" w:hAnsi="Calibri" w:cs="Calibri"/>
          <w:color w:val="auto"/>
          <w:sz w:val="24"/>
          <w:szCs w:val="24"/>
        </w:rPr>
        <w:t xml:space="preserve"> </w:t>
      </w:r>
      <w:r>
        <w:rPr>
          <w:rFonts w:ascii="Calibri" w:hAnsi="Calibri" w:cs="Calibri"/>
          <w:color w:val="auto"/>
          <w:sz w:val="24"/>
          <w:szCs w:val="24"/>
        </w:rPr>
        <w:t xml:space="preserve">Understanding these beginnings highlights the cultural influences and shifts within the development of his style, and makes his later embrace of expressive colour more profound. </w:t>
      </w:r>
      <w:r w:rsidR="00306E86">
        <w:rPr>
          <w:rFonts w:ascii="Calibri" w:hAnsi="Calibri" w:cs="Calibri"/>
          <w:color w:val="auto"/>
          <w:sz w:val="24"/>
          <w:szCs w:val="24"/>
        </w:rPr>
        <w:t>Exposure to n</w:t>
      </w:r>
      <w:r w:rsidR="00D51C7C">
        <w:rPr>
          <w:rFonts w:ascii="Calibri" w:hAnsi="Calibri" w:cs="Calibri"/>
          <w:color w:val="auto"/>
          <w:sz w:val="24"/>
          <w:szCs w:val="24"/>
        </w:rPr>
        <w:t>ew artistic movements catalysed</w:t>
      </w:r>
      <w:r w:rsidR="00306E86">
        <w:rPr>
          <w:rFonts w:ascii="Calibri" w:hAnsi="Calibri" w:cs="Calibri"/>
          <w:color w:val="auto"/>
          <w:sz w:val="24"/>
          <w:szCs w:val="24"/>
        </w:rPr>
        <w:t xml:space="preserve"> </w:t>
      </w:r>
      <w:r w:rsidR="00D51C7C">
        <w:rPr>
          <w:rFonts w:ascii="Calibri" w:hAnsi="Calibri" w:cs="Calibri"/>
          <w:color w:val="auto"/>
          <w:sz w:val="24"/>
          <w:szCs w:val="24"/>
        </w:rPr>
        <w:t>v</w:t>
      </w:r>
      <w:r>
        <w:rPr>
          <w:rFonts w:ascii="Calibri" w:hAnsi="Calibri" w:cs="Calibri"/>
          <w:color w:val="auto"/>
          <w:sz w:val="24"/>
          <w:szCs w:val="24"/>
        </w:rPr>
        <w:t>an Gogh’s artistic transformation</w:t>
      </w:r>
      <w:r w:rsidR="00306E86">
        <w:rPr>
          <w:rFonts w:ascii="Calibri" w:hAnsi="Calibri" w:cs="Calibri"/>
          <w:color w:val="auto"/>
          <w:sz w:val="24"/>
          <w:szCs w:val="24"/>
        </w:rPr>
        <w:t>.</w:t>
      </w:r>
      <w:r>
        <w:rPr>
          <w:rFonts w:ascii="Calibri" w:hAnsi="Calibri" w:cs="Calibri"/>
          <w:color w:val="auto"/>
          <w:sz w:val="24"/>
          <w:szCs w:val="24"/>
        </w:rPr>
        <w:t xml:space="preserve">  His study </w:t>
      </w:r>
      <w:r>
        <w:rPr>
          <w:rFonts w:ascii="Calibri" w:hAnsi="Calibri" w:cs="Calibri"/>
          <w:bCs/>
          <w:sz w:val="24"/>
          <w:szCs w:val="24"/>
        </w:rPr>
        <w:t>and practice of the colour theory of French Romantic painter</w:t>
      </w:r>
      <w:r w:rsidRPr="00C9460C">
        <w:rPr>
          <w:rFonts w:ascii="Calibri" w:hAnsi="Calibri" w:cs="Calibri"/>
          <w:bCs/>
          <w:sz w:val="24"/>
          <w:szCs w:val="24"/>
        </w:rPr>
        <w:t> </w:t>
      </w:r>
      <w:proofErr w:type="spellStart"/>
      <w:r w:rsidRPr="00C9460C">
        <w:rPr>
          <w:rFonts w:ascii="Calibri" w:hAnsi="Calibri" w:cs="Calibri"/>
          <w:bCs/>
          <w:sz w:val="24"/>
          <w:szCs w:val="24"/>
        </w:rPr>
        <w:t>Eugène</w:t>
      </w:r>
      <w:proofErr w:type="spellEnd"/>
      <w:r w:rsidRPr="00C9460C">
        <w:rPr>
          <w:rFonts w:ascii="Calibri" w:hAnsi="Calibri" w:cs="Calibri"/>
          <w:bCs/>
          <w:sz w:val="24"/>
          <w:szCs w:val="24"/>
        </w:rPr>
        <w:t xml:space="preserve"> Delacroix</w:t>
      </w:r>
      <w:r>
        <w:rPr>
          <w:rFonts w:ascii="Calibri" w:hAnsi="Calibri" w:cs="Calibri"/>
          <w:bCs/>
          <w:sz w:val="24"/>
          <w:szCs w:val="24"/>
        </w:rPr>
        <w:t xml:space="preserve"> led to experimentation with the expressive power of complementary contrasts – particularly the vivid pairings of blue and yellow evident in </w:t>
      </w:r>
      <w:r>
        <w:rPr>
          <w:rFonts w:ascii="Calibri" w:hAnsi="Calibri" w:cs="Calibri"/>
          <w:bCs/>
          <w:i/>
          <w:sz w:val="24"/>
          <w:szCs w:val="24"/>
        </w:rPr>
        <w:t>Country Road in Provence by Night</w:t>
      </w:r>
      <w:r>
        <w:rPr>
          <w:rFonts w:ascii="Calibri" w:hAnsi="Calibri" w:cs="Calibri"/>
          <w:bCs/>
          <w:sz w:val="24"/>
          <w:szCs w:val="24"/>
        </w:rPr>
        <w:t>.</w:t>
      </w:r>
      <w:r>
        <w:rPr>
          <w:rStyle w:val="FootnoteReference"/>
          <w:rFonts w:ascii="Calibri" w:hAnsi="Calibri" w:cs="Calibri"/>
          <w:bCs/>
          <w:sz w:val="24"/>
          <w:szCs w:val="24"/>
        </w:rPr>
        <w:footnoteReference w:id="26"/>
      </w:r>
      <w:r>
        <w:rPr>
          <w:rFonts w:ascii="Calibri" w:hAnsi="Calibri" w:cs="Calibri"/>
          <w:bCs/>
          <w:sz w:val="24"/>
          <w:szCs w:val="24"/>
        </w:rPr>
        <w:t xml:space="preserve"> </w:t>
      </w:r>
      <w:r w:rsidRPr="00090E77">
        <w:rPr>
          <w:rFonts w:ascii="Calibri" w:hAnsi="Calibri" w:cs="Calibri"/>
          <w:bCs/>
          <w:color w:val="auto"/>
          <w:sz w:val="24"/>
          <w:szCs w:val="24"/>
        </w:rPr>
        <w:t>Encounters with Impressionism introduced him to brighter palettes and broken brushwork that challenged his earlier work.</w:t>
      </w:r>
      <w:r>
        <w:rPr>
          <w:rStyle w:val="FootnoteReference"/>
          <w:rFonts w:ascii="Calibri" w:hAnsi="Calibri" w:cs="Calibri"/>
          <w:bCs/>
          <w:color w:val="auto"/>
          <w:sz w:val="24"/>
          <w:szCs w:val="24"/>
        </w:rPr>
        <w:footnoteReference w:id="27"/>
      </w:r>
      <w:r w:rsidRPr="00090E77">
        <w:rPr>
          <w:rFonts w:ascii="Calibri" w:hAnsi="Calibri" w:cs="Calibri"/>
          <w:bCs/>
          <w:color w:val="auto"/>
          <w:sz w:val="24"/>
          <w:szCs w:val="24"/>
        </w:rPr>
        <w:t xml:space="preserve"> </w:t>
      </w:r>
      <w:r>
        <w:rPr>
          <w:rFonts w:ascii="Calibri" w:hAnsi="Calibri" w:cs="Calibri"/>
          <w:bCs/>
          <w:color w:val="auto"/>
          <w:sz w:val="24"/>
          <w:szCs w:val="24"/>
        </w:rPr>
        <w:t xml:space="preserve">Yet he soon felt that Impressionism did not go far enough in expressing emotion or symbolic meaning. Taking inspiration from his </w:t>
      </w:r>
      <w:r w:rsidRPr="00B81DF1">
        <w:rPr>
          <w:rFonts w:ascii="Calibri" w:hAnsi="Calibri" w:cs="Calibri"/>
          <w:bCs/>
          <w:color w:val="auto"/>
          <w:sz w:val="24"/>
          <w:szCs w:val="24"/>
        </w:rPr>
        <w:t xml:space="preserve">growing connection with artists like Paul Gauguin, who used imagination and expressive distortion, encouraged </w:t>
      </w:r>
      <w:r w:rsidR="00D51C7C">
        <w:rPr>
          <w:rFonts w:ascii="Calibri" w:hAnsi="Calibri" w:cs="Calibri"/>
          <w:bCs/>
          <w:color w:val="auto"/>
          <w:sz w:val="24"/>
          <w:szCs w:val="24"/>
        </w:rPr>
        <w:t>van Gogh</w:t>
      </w:r>
      <w:r w:rsidR="00D51C7C" w:rsidRPr="00B81DF1">
        <w:rPr>
          <w:rFonts w:ascii="Calibri" w:hAnsi="Calibri" w:cs="Calibri"/>
          <w:bCs/>
          <w:color w:val="auto"/>
          <w:sz w:val="24"/>
          <w:szCs w:val="24"/>
        </w:rPr>
        <w:t xml:space="preserve"> </w:t>
      </w:r>
      <w:r w:rsidRPr="00B81DF1">
        <w:rPr>
          <w:rFonts w:ascii="Calibri" w:hAnsi="Calibri" w:cs="Calibri"/>
          <w:bCs/>
          <w:color w:val="auto"/>
          <w:sz w:val="24"/>
          <w:szCs w:val="24"/>
        </w:rPr>
        <w:t>to move beyond Impressionism.</w:t>
      </w:r>
    </w:p>
    <w:p w14:paraId="51F0500F" w14:textId="53B00F69" w:rsidR="00F52094" w:rsidRDefault="00C454D8" w:rsidP="00F52094">
      <w:pPr>
        <w:pStyle w:val="NormalWeb"/>
        <w:spacing w:before="0" w:beforeAutospacing="0" w:after="0" w:afterAutospacing="0"/>
        <w:ind w:right="-334" w:firstLine="720"/>
        <w:jc w:val="both"/>
        <w:rPr>
          <w:rFonts w:ascii="Calibri" w:hAnsi="Calibri" w:cs="Calibri"/>
          <w:bCs/>
          <w:color w:val="auto"/>
          <w:sz w:val="24"/>
          <w:szCs w:val="24"/>
        </w:rPr>
      </w:pPr>
      <w:r>
        <w:rPr>
          <w:rFonts w:asciiTheme="minorHAnsi" w:hAnsiTheme="minorHAnsi" w:cstheme="minorHAnsi"/>
          <w:sz w:val="24"/>
          <w:szCs w:val="24"/>
        </w:rPr>
        <w:t xml:space="preserve">Van Gogh’s heightened palette </w:t>
      </w:r>
      <w:r w:rsidRPr="008F023F">
        <w:rPr>
          <w:rFonts w:asciiTheme="minorHAnsi" w:hAnsiTheme="minorHAnsi" w:cstheme="minorHAnsi"/>
          <w:sz w:val="24"/>
          <w:szCs w:val="24"/>
        </w:rPr>
        <w:t>and symbolic treatment of the night sky exemplify this shift</w:t>
      </w:r>
      <w:r>
        <w:rPr>
          <w:rFonts w:asciiTheme="minorHAnsi" w:hAnsiTheme="minorHAnsi" w:cstheme="minorHAnsi"/>
          <w:sz w:val="24"/>
          <w:szCs w:val="24"/>
        </w:rPr>
        <w:t xml:space="preserve"> towards Post-Impressionism</w:t>
      </w:r>
      <w:r w:rsidRPr="008F023F">
        <w:rPr>
          <w:rFonts w:asciiTheme="minorHAnsi" w:hAnsiTheme="minorHAnsi" w:cstheme="minorHAnsi"/>
          <w:sz w:val="24"/>
          <w:szCs w:val="24"/>
        </w:rPr>
        <w:t>.</w:t>
      </w:r>
      <w:r>
        <w:rPr>
          <w:rFonts w:asciiTheme="minorHAnsi" w:hAnsiTheme="minorHAnsi" w:cstheme="minorHAnsi"/>
          <w:sz w:val="24"/>
          <w:szCs w:val="24"/>
        </w:rPr>
        <w:t xml:space="preserve"> In </w:t>
      </w:r>
      <w:r>
        <w:rPr>
          <w:rFonts w:asciiTheme="minorHAnsi" w:hAnsiTheme="minorHAnsi" w:cstheme="minorHAnsi"/>
          <w:i/>
          <w:sz w:val="24"/>
          <w:szCs w:val="24"/>
        </w:rPr>
        <w:t xml:space="preserve">Country Road in Provence by Night, </w:t>
      </w:r>
      <w:r>
        <w:rPr>
          <w:rFonts w:asciiTheme="minorHAnsi" w:hAnsiTheme="minorHAnsi" w:cstheme="minorHAnsi"/>
          <w:sz w:val="24"/>
          <w:szCs w:val="24"/>
        </w:rPr>
        <w:t xml:space="preserve">as in his more famous </w:t>
      </w:r>
      <w:r>
        <w:rPr>
          <w:rFonts w:asciiTheme="minorHAnsi" w:hAnsiTheme="minorHAnsi" w:cstheme="minorHAnsi"/>
          <w:i/>
          <w:sz w:val="24"/>
          <w:szCs w:val="24"/>
        </w:rPr>
        <w:t>Starry Night,</w:t>
      </w:r>
      <w:r>
        <w:rPr>
          <w:rFonts w:asciiTheme="minorHAnsi" w:hAnsiTheme="minorHAnsi" w:cstheme="minorHAnsi"/>
          <w:sz w:val="24"/>
          <w:szCs w:val="24"/>
        </w:rPr>
        <w:t xml:space="preserve"> the reality is that the night is not as blue as he has depicted it to be.</w:t>
      </w:r>
      <w:r w:rsidRPr="006B5ED7">
        <w:rPr>
          <w:rStyle w:val="FootnoteReference"/>
          <w:rFonts w:ascii="Calibri" w:hAnsi="Calibri" w:cs="Calibri"/>
          <w:bCs/>
          <w:sz w:val="24"/>
          <w:szCs w:val="24"/>
        </w:rPr>
        <w:t xml:space="preserve"> </w:t>
      </w:r>
      <w:r>
        <w:rPr>
          <w:rStyle w:val="FootnoteReference"/>
          <w:rFonts w:ascii="Calibri" w:hAnsi="Calibri" w:cs="Calibri"/>
          <w:bCs/>
          <w:sz w:val="24"/>
          <w:szCs w:val="24"/>
        </w:rPr>
        <w:footnoteReference w:id="28"/>
      </w:r>
      <w:r>
        <w:rPr>
          <w:rFonts w:ascii="Calibri" w:hAnsi="Calibri" w:cs="Calibri"/>
          <w:bCs/>
          <w:sz w:val="24"/>
          <w:szCs w:val="24"/>
        </w:rPr>
        <w:t xml:space="preserve"> </w:t>
      </w:r>
      <w:proofErr w:type="gramStart"/>
      <w:r>
        <w:rPr>
          <w:rFonts w:ascii="Calibri" w:hAnsi="Calibri" w:cs="Calibri"/>
          <w:bCs/>
          <w:sz w:val="24"/>
          <w:szCs w:val="24"/>
        </w:rPr>
        <w:t xml:space="preserve">As Patrick Curry notes, “every colour carries within it its own particular enchantment”, suggesting that colour itself can evoke a </w:t>
      </w:r>
      <w:r w:rsidRPr="00D34D53">
        <w:rPr>
          <w:rFonts w:ascii="Calibri" w:hAnsi="Calibri" w:cs="Calibri"/>
          <w:bCs/>
          <w:color w:val="auto"/>
          <w:sz w:val="24"/>
          <w:szCs w:val="24"/>
        </w:rPr>
        <w:t>sense of wonder</w:t>
      </w:r>
      <w:r>
        <w:rPr>
          <w:rFonts w:ascii="Calibri" w:hAnsi="Calibri" w:cs="Calibri"/>
          <w:bCs/>
          <w:sz w:val="24"/>
          <w:szCs w:val="24"/>
        </w:rPr>
        <w:t>.</w:t>
      </w:r>
      <w:proofErr w:type="gramEnd"/>
      <w:r>
        <w:rPr>
          <w:rStyle w:val="FootnoteReference"/>
          <w:rFonts w:ascii="Calibri" w:hAnsi="Calibri" w:cs="Calibri"/>
          <w:bCs/>
          <w:sz w:val="24"/>
          <w:szCs w:val="24"/>
        </w:rPr>
        <w:footnoteReference w:id="29"/>
      </w:r>
      <w:r>
        <w:rPr>
          <w:rFonts w:ascii="Calibri" w:hAnsi="Calibri" w:cs="Calibri"/>
          <w:bCs/>
          <w:sz w:val="24"/>
          <w:szCs w:val="24"/>
        </w:rPr>
        <w:t xml:space="preserve"> He also notes that at the time, blue had become associated with the divine and celestial. Van Gogh’s use of intense blue, therefore, participates in a long cultural history that links it with transcendence. This is reinforced by </w:t>
      </w:r>
      <w:r w:rsidR="00A95F48">
        <w:rPr>
          <w:rFonts w:ascii="Calibri" w:hAnsi="Calibri" w:cs="Calibri"/>
          <w:bCs/>
          <w:sz w:val="24"/>
          <w:szCs w:val="24"/>
        </w:rPr>
        <w:t>v</w:t>
      </w:r>
      <w:r>
        <w:rPr>
          <w:rFonts w:ascii="Calibri" w:hAnsi="Calibri" w:cs="Calibri"/>
          <w:bCs/>
          <w:sz w:val="24"/>
          <w:szCs w:val="24"/>
        </w:rPr>
        <w:t xml:space="preserve">an Gogh’s own remark, quoted by Curry, that </w:t>
      </w:r>
      <w:r w:rsidR="00426D6D">
        <w:rPr>
          <w:rFonts w:ascii="Calibri" w:hAnsi="Calibri" w:cs="Calibri"/>
          <w:bCs/>
          <w:sz w:val="24"/>
          <w:szCs w:val="24"/>
        </w:rPr>
        <w:t xml:space="preserve">the </w:t>
      </w:r>
      <w:r>
        <w:rPr>
          <w:rFonts w:ascii="Calibri" w:hAnsi="Calibri" w:cs="Calibri"/>
          <w:bCs/>
          <w:sz w:val="24"/>
          <w:szCs w:val="24"/>
        </w:rPr>
        <w:t>yellow</w:t>
      </w:r>
      <w:r w:rsidR="00426D6D">
        <w:rPr>
          <w:rFonts w:ascii="Calibri" w:hAnsi="Calibri" w:cs="Calibri"/>
          <w:bCs/>
          <w:sz w:val="24"/>
          <w:szCs w:val="24"/>
        </w:rPr>
        <w:t xml:space="preserve"> of his stars and moon were</w:t>
      </w:r>
      <w:r>
        <w:rPr>
          <w:rFonts w:ascii="Calibri" w:hAnsi="Calibri" w:cs="Calibri"/>
          <w:bCs/>
          <w:sz w:val="24"/>
          <w:szCs w:val="24"/>
        </w:rPr>
        <w:t xml:space="preserve"> “a colour capable of charming God”, showing further that, even </w:t>
      </w:r>
      <w:r w:rsidRPr="00D34D53">
        <w:rPr>
          <w:rFonts w:ascii="Calibri" w:hAnsi="Calibri" w:cs="Calibri"/>
          <w:bCs/>
          <w:color w:val="auto"/>
          <w:sz w:val="24"/>
          <w:szCs w:val="24"/>
        </w:rPr>
        <w:t>after distancing himself from organised religion</w:t>
      </w:r>
      <w:r>
        <w:rPr>
          <w:rFonts w:ascii="Calibri" w:hAnsi="Calibri" w:cs="Calibri"/>
          <w:bCs/>
          <w:sz w:val="24"/>
          <w:szCs w:val="24"/>
        </w:rPr>
        <w:t xml:space="preserve">, </w:t>
      </w:r>
      <w:r w:rsidR="00A95F48">
        <w:rPr>
          <w:rFonts w:ascii="Calibri" w:hAnsi="Calibri" w:cs="Calibri"/>
          <w:bCs/>
          <w:sz w:val="24"/>
          <w:szCs w:val="24"/>
        </w:rPr>
        <w:t>v</w:t>
      </w:r>
      <w:r>
        <w:rPr>
          <w:rFonts w:ascii="Calibri" w:hAnsi="Calibri" w:cs="Calibri"/>
          <w:bCs/>
          <w:sz w:val="24"/>
          <w:szCs w:val="24"/>
        </w:rPr>
        <w:t>an Gogh retained a spiritual sensitivity that shaped his palette choices.</w:t>
      </w:r>
      <w:r w:rsidRPr="00E4467D">
        <w:rPr>
          <w:rStyle w:val="FootnoteReference"/>
          <w:rFonts w:ascii="Calibri" w:hAnsi="Calibri" w:cs="Calibri"/>
          <w:bCs/>
          <w:sz w:val="24"/>
          <w:szCs w:val="24"/>
        </w:rPr>
        <w:t xml:space="preserve"> </w:t>
      </w:r>
      <w:r>
        <w:rPr>
          <w:rStyle w:val="FootnoteReference"/>
          <w:rFonts w:ascii="Calibri" w:hAnsi="Calibri" w:cs="Calibri"/>
          <w:bCs/>
          <w:sz w:val="24"/>
          <w:szCs w:val="24"/>
        </w:rPr>
        <w:footnoteReference w:id="30"/>
      </w:r>
      <w:r>
        <w:rPr>
          <w:rFonts w:ascii="Calibri" w:hAnsi="Calibri" w:cs="Calibri"/>
          <w:bCs/>
          <w:sz w:val="24"/>
          <w:szCs w:val="24"/>
        </w:rPr>
        <w:t xml:space="preserve"> </w:t>
      </w:r>
      <w:r w:rsidRPr="00ED5054">
        <w:rPr>
          <w:rFonts w:ascii="Calibri" w:hAnsi="Calibri" w:cs="Calibri"/>
          <w:bCs/>
          <w:color w:val="auto"/>
          <w:sz w:val="24"/>
          <w:szCs w:val="24"/>
        </w:rPr>
        <w:t xml:space="preserve">The </w:t>
      </w:r>
      <w:r>
        <w:rPr>
          <w:rFonts w:ascii="Calibri" w:hAnsi="Calibri" w:cs="Calibri"/>
          <w:bCs/>
          <w:color w:val="auto"/>
          <w:sz w:val="24"/>
          <w:szCs w:val="24"/>
        </w:rPr>
        <w:t xml:space="preserve">short, </w:t>
      </w:r>
      <w:r w:rsidR="00A95F48">
        <w:rPr>
          <w:rFonts w:ascii="Calibri" w:hAnsi="Calibri" w:cs="Calibri"/>
          <w:bCs/>
          <w:color w:val="auto"/>
          <w:sz w:val="24"/>
          <w:szCs w:val="24"/>
        </w:rPr>
        <w:t xml:space="preserve">dynamic </w:t>
      </w:r>
      <w:r w:rsidRPr="00ED5054">
        <w:rPr>
          <w:rFonts w:ascii="Calibri" w:hAnsi="Calibri" w:cs="Calibri"/>
          <w:bCs/>
          <w:color w:val="auto"/>
          <w:sz w:val="24"/>
          <w:szCs w:val="24"/>
        </w:rPr>
        <w:t>brushstrokes animate the night</w:t>
      </w:r>
      <w:r>
        <w:rPr>
          <w:rFonts w:ascii="Calibri" w:hAnsi="Calibri" w:cs="Calibri"/>
          <w:bCs/>
          <w:color w:val="auto"/>
          <w:sz w:val="24"/>
          <w:szCs w:val="24"/>
        </w:rPr>
        <w:t xml:space="preserve"> and give it</w:t>
      </w:r>
      <w:r w:rsidRPr="00ED5054">
        <w:rPr>
          <w:rFonts w:ascii="Calibri" w:hAnsi="Calibri" w:cs="Calibri"/>
          <w:bCs/>
          <w:color w:val="auto"/>
          <w:sz w:val="24"/>
          <w:szCs w:val="24"/>
        </w:rPr>
        <w:t xml:space="preserve"> a sense of </w:t>
      </w:r>
      <w:r>
        <w:rPr>
          <w:rFonts w:ascii="Calibri" w:hAnsi="Calibri" w:cs="Calibri"/>
          <w:bCs/>
          <w:color w:val="auto"/>
          <w:sz w:val="24"/>
          <w:szCs w:val="24"/>
        </w:rPr>
        <w:t xml:space="preserve">directional </w:t>
      </w:r>
      <w:r w:rsidRPr="00ED5054">
        <w:rPr>
          <w:rFonts w:ascii="Calibri" w:hAnsi="Calibri" w:cs="Calibri"/>
          <w:bCs/>
          <w:color w:val="auto"/>
          <w:sz w:val="24"/>
          <w:szCs w:val="24"/>
        </w:rPr>
        <w:t xml:space="preserve">movement and rhythm that deepen </w:t>
      </w:r>
      <w:r>
        <w:rPr>
          <w:rFonts w:ascii="Calibri" w:hAnsi="Calibri" w:cs="Calibri"/>
          <w:bCs/>
          <w:color w:val="auto"/>
          <w:sz w:val="24"/>
          <w:szCs w:val="24"/>
        </w:rPr>
        <w:t>this</w:t>
      </w:r>
      <w:r w:rsidRPr="00ED5054">
        <w:rPr>
          <w:rFonts w:ascii="Calibri" w:hAnsi="Calibri" w:cs="Calibri"/>
          <w:bCs/>
          <w:color w:val="auto"/>
          <w:sz w:val="24"/>
          <w:szCs w:val="24"/>
        </w:rPr>
        <w:t xml:space="preserve"> enchantment. </w:t>
      </w:r>
      <w:r w:rsidRPr="00E4467D">
        <w:rPr>
          <w:rFonts w:ascii="Calibri" w:hAnsi="Calibri" w:cs="Calibri"/>
          <w:bCs/>
          <w:color w:val="auto"/>
          <w:sz w:val="24"/>
          <w:szCs w:val="24"/>
        </w:rPr>
        <w:t xml:space="preserve">Although this intensity is often linked to assumptions about his mental state, it can instead be understood as </w:t>
      </w:r>
      <w:r w:rsidRPr="00E4467D">
        <w:rPr>
          <w:rFonts w:ascii="Calibri" w:hAnsi="Calibri" w:cs="Calibri"/>
          <w:bCs/>
          <w:color w:val="auto"/>
          <w:sz w:val="24"/>
          <w:szCs w:val="24"/>
        </w:rPr>
        <w:lastRenderedPageBreak/>
        <w:t>a deliberate effort to express the n</w:t>
      </w:r>
      <w:r>
        <w:rPr>
          <w:rFonts w:ascii="Calibri" w:hAnsi="Calibri" w:cs="Calibri"/>
          <w:bCs/>
          <w:color w:val="auto"/>
          <w:sz w:val="24"/>
          <w:szCs w:val="24"/>
        </w:rPr>
        <w:t>ight not as it appears to the naked ey</w:t>
      </w:r>
      <w:r w:rsidR="00426D6D">
        <w:rPr>
          <w:rFonts w:ascii="Calibri" w:hAnsi="Calibri" w:cs="Calibri"/>
          <w:bCs/>
          <w:color w:val="auto"/>
          <w:sz w:val="24"/>
          <w:szCs w:val="24"/>
        </w:rPr>
        <w:t>e but as it was experienced by v</w:t>
      </w:r>
      <w:r>
        <w:rPr>
          <w:rFonts w:ascii="Calibri" w:hAnsi="Calibri" w:cs="Calibri"/>
          <w:bCs/>
          <w:color w:val="auto"/>
          <w:sz w:val="24"/>
          <w:szCs w:val="24"/>
        </w:rPr>
        <w:t>an Gogh, consistent with Post-Impressionist aims</w:t>
      </w:r>
      <w:r w:rsidRPr="00E4467D">
        <w:rPr>
          <w:rFonts w:ascii="Calibri" w:hAnsi="Calibri" w:cs="Calibri"/>
          <w:bCs/>
          <w:color w:val="auto"/>
          <w:sz w:val="24"/>
          <w:szCs w:val="24"/>
        </w:rPr>
        <w:t xml:space="preserve">. </w:t>
      </w:r>
      <w:proofErr w:type="spellStart"/>
      <w:r>
        <w:rPr>
          <w:rFonts w:ascii="Calibri" w:hAnsi="Calibri" w:cs="Calibri"/>
          <w:bCs/>
          <w:color w:val="auto"/>
          <w:sz w:val="24"/>
          <w:szCs w:val="24"/>
        </w:rPr>
        <w:t>Pickvance</w:t>
      </w:r>
      <w:proofErr w:type="spellEnd"/>
      <w:r>
        <w:rPr>
          <w:rFonts w:ascii="Calibri" w:hAnsi="Calibri" w:cs="Calibri"/>
          <w:bCs/>
          <w:color w:val="auto"/>
          <w:sz w:val="24"/>
          <w:szCs w:val="24"/>
        </w:rPr>
        <w:t xml:space="preserve"> supports this view noting in another painting that the “thick, swirling brushstrokes” evoke “wind-swept movement and turbulent energy”.</w:t>
      </w:r>
      <w:r>
        <w:rPr>
          <w:rStyle w:val="FootnoteReference"/>
          <w:rFonts w:ascii="Calibri" w:hAnsi="Calibri" w:cs="Calibri"/>
          <w:bCs/>
          <w:color w:val="auto"/>
          <w:sz w:val="24"/>
          <w:szCs w:val="24"/>
        </w:rPr>
        <w:footnoteReference w:id="31"/>
      </w:r>
      <w:r>
        <w:rPr>
          <w:rFonts w:ascii="Calibri" w:hAnsi="Calibri" w:cs="Calibri"/>
          <w:bCs/>
          <w:color w:val="auto"/>
          <w:sz w:val="24"/>
          <w:szCs w:val="24"/>
        </w:rPr>
        <w:t xml:space="preserve"> In </w:t>
      </w:r>
      <w:r>
        <w:rPr>
          <w:rFonts w:ascii="Calibri" w:hAnsi="Calibri" w:cs="Calibri"/>
          <w:bCs/>
          <w:i/>
          <w:color w:val="auto"/>
          <w:sz w:val="24"/>
          <w:szCs w:val="24"/>
        </w:rPr>
        <w:t xml:space="preserve">Country Road in Provence by Night, </w:t>
      </w:r>
      <w:r>
        <w:rPr>
          <w:rFonts w:ascii="Calibri" w:hAnsi="Calibri" w:cs="Calibri"/>
          <w:bCs/>
          <w:color w:val="auto"/>
          <w:sz w:val="24"/>
          <w:szCs w:val="24"/>
        </w:rPr>
        <w:t xml:space="preserve">the movement isn’t just atmospheric; it extends beyond the sky into the wheat, the cypress tree, and the directional flow of the road. In addition to movement, the white palette adds a sense of luminosity. </w:t>
      </w:r>
    </w:p>
    <w:p w14:paraId="633A852B" w14:textId="17BD0F36" w:rsidR="00C454D8" w:rsidRDefault="00C454D8" w:rsidP="00C454D8">
      <w:pPr>
        <w:pStyle w:val="NormalWeb"/>
        <w:spacing w:before="0" w:beforeAutospacing="0" w:after="0" w:afterAutospacing="0"/>
        <w:ind w:right="-334" w:firstLine="720"/>
        <w:jc w:val="both"/>
        <w:rPr>
          <w:rFonts w:asciiTheme="minorHAnsi" w:eastAsia="Times New Roman" w:hAnsiTheme="minorHAnsi" w:cstheme="minorHAnsi"/>
          <w:sz w:val="24"/>
          <w:szCs w:val="24"/>
          <w:lang w:eastAsia="en-AU"/>
        </w:rPr>
      </w:pPr>
      <w:r>
        <w:rPr>
          <w:rFonts w:ascii="Calibri" w:hAnsi="Calibri" w:cs="Calibri"/>
          <w:bCs/>
          <w:color w:val="auto"/>
          <w:sz w:val="24"/>
          <w:szCs w:val="24"/>
        </w:rPr>
        <w:t xml:space="preserve">In contrast, my artwork approaches colour, light, and movement through a more restrained palette and a different conceptual lens. Where </w:t>
      </w:r>
      <w:r w:rsidR="00A95F48">
        <w:rPr>
          <w:rFonts w:ascii="Calibri" w:hAnsi="Calibri" w:cs="Calibri"/>
          <w:bCs/>
          <w:color w:val="auto"/>
          <w:sz w:val="24"/>
          <w:szCs w:val="24"/>
        </w:rPr>
        <w:t>v</w:t>
      </w:r>
      <w:r>
        <w:rPr>
          <w:rFonts w:ascii="Calibri" w:hAnsi="Calibri" w:cs="Calibri"/>
          <w:bCs/>
          <w:color w:val="auto"/>
          <w:sz w:val="24"/>
          <w:szCs w:val="24"/>
        </w:rPr>
        <w:t>an Gogh intensifies colour, my work uses more realistic grey-black for the sky, white for the “star”, and white with subtle grey for the moon, keeping the celestial elements close to how they visibly appear</w:t>
      </w:r>
      <w:r w:rsidRPr="00E24A24">
        <w:rPr>
          <w:rFonts w:ascii="Calibri" w:hAnsi="Calibri" w:cs="Calibri"/>
          <w:bCs/>
          <w:color w:val="auto"/>
          <w:sz w:val="24"/>
          <w:szCs w:val="24"/>
        </w:rPr>
        <w:t xml:space="preserve">. </w:t>
      </w:r>
      <w:r w:rsidRPr="00DB4EE9">
        <w:rPr>
          <w:rFonts w:ascii="Calibri" w:hAnsi="Calibri" w:cs="Calibri"/>
          <w:bCs/>
          <w:color w:val="auto"/>
          <w:sz w:val="24"/>
          <w:szCs w:val="24"/>
        </w:rPr>
        <w:t>Within a contemporary context, this restraint</w:t>
      </w:r>
      <w:r>
        <w:rPr>
          <w:rFonts w:ascii="Calibri" w:hAnsi="Calibri" w:cs="Calibri"/>
          <w:bCs/>
          <w:color w:val="auto"/>
          <w:sz w:val="24"/>
          <w:szCs w:val="24"/>
        </w:rPr>
        <w:t>,</w:t>
      </w:r>
      <w:r w:rsidRPr="00DB4EE9">
        <w:rPr>
          <w:rFonts w:ascii="Calibri" w:hAnsi="Calibri" w:cs="Calibri"/>
          <w:bCs/>
          <w:color w:val="auto"/>
          <w:sz w:val="24"/>
          <w:szCs w:val="24"/>
        </w:rPr>
        <w:t xml:space="preserve"> when viewed alone</w:t>
      </w:r>
      <w:r>
        <w:rPr>
          <w:rFonts w:ascii="Calibri" w:hAnsi="Calibri" w:cs="Calibri"/>
          <w:bCs/>
          <w:color w:val="auto"/>
          <w:sz w:val="24"/>
          <w:szCs w:val="24"/>
        </w:rPr>
        <w:t>,</w:t>
      </w:r>
      <w:r w:rsidRPr="00DB4EE9">
        <w:rPr>
          <w:rFonts w:ascii="Calibri" w:hAnsi="Calibri" w:cs="Calibri"/>
          <w:bCs/>
          <w:color w:val="auto"/>
          <w:sz w:val="24"/>
          <w:szCs w:val="24"/>
        </w:rPr>
        <w:t xml:space="preserve"> </w:t>
      </w:r>
      <w:r>
        <w:rPr>
          <w:rFonts w:ascii="Calibri" w:hAnsi="Calibri" w:cs="Calibri"/>
          <w:bCs/>
          <w:color w:val="auto"/>
          <w:sz w:val="24"/>
          <w:szCs w:val="24"/>
        </w:rPr>
        <w:t>may</w:t>
      </w:r>
      <w:r w:rsidRPr="00DB4EE9">
        <w:rPr>
          <w:rFonts w:ascii="Calibri" w:hAnsi="Calibri" w:cs="Calibri"/>
          <w:bCs/>
          <w:color w:val="auto"/>
          <w:sz w:val="24"/>
          <w:szCs w:val="24"/>
        </w:rPr>
        <w:t xml:space="preserve"> be read as reflecting a disenchantment</w:t>
      </w:r>
      <w:r>
        <w:rPr>
          <w:rFonts w:ascii="Calibri" w:hAnsi="Calibri" w:cs="Calibri"/>
          <w:bCs/>
          <w:color w:val="auto"/>
          <w:sz w:val="24"/>
          <w:szCs w:val="24"/>
        </w:rPr>
        <w:t xml:space="preserve"> of the world</w:t>
      </w:r>
      <w:r w:rsidRPr="00DB4EE9">
        <w:rPr>
          <w:rFonts w:ascii="Calibri" w:hAnsi="Calibri" w:cs="Calibri"/>
          <w:bCs/>
          <w:color w:val="auto"/>
          <w:sz w:val="24"/>
          <w:szCs w:val="24"/>
        </w:rPr>
        <w:t xml:space="preserve">, particularly against </w:t>
      </w:r>
      <w:r w:rsidR="00A95F48">
        <w:rPr>
          <w:rFonts w:ascii="Calibri" w:hAnsi="Calibri" w:cs="Calibri"/>
          <w:bCs/>
          <w:color w:val="auto"/>
          <w:sz w:val="24"/>
          <w:szCs w:val="24"/>
        </w:rPr>
        <w:t>v</w:t>
      </w:r>
      <w:r>
        <w:rPr>
          <w:rFonts w:ascii="Calibri" w:hAnsi="Calibri" w:cs="Calibri"/>
          <w:bCs/>
          <w:color w:val="auto"/>
          <w:sz w:val="24"/>
          <w:szCs w:val="24"/>
        </w:rPr>
        <w:t>an</w:t>
      </w:r>
      <w:r w:rsidRPr="00DB4EE9">
        <w:rPr>
          <w:rFonts w:ascii="Calibri" w:hAnsi="Calibri" w:cs="Calibri"/>
          <w:bCs/>
          <w:color w:val="auto"/>
          <w:sz w:val="24"/>
          <w:szCs w:val="24"/>
        </w:rPr>
        <w:t xml:space="preserve"> Gogh’s</w:t>
      </w:r>
      <w:r w:rsidR="00A95F48">
        <w:rPr>
          <w:rFonts w:ascii="Calibri" w:hAnsi="Calibri" w:cs="Calibri"/>
          <w:bCs/>
          <w:color w:val="auto"/>
          <w:sz w:val="24"/>
          <w:szCs w:val="24"/>
        </w:rPr>
        <w:t xml:space="preserve"> vibrant</w:t>
      </w:r>
      <w:r w:rsidRPr="00DB4EE9">
        <w:rPr>
          <w:rFonts w:ascii="Calibri" w:hAnsi="Calibri" w:cs="Calibri"/>
          <w:bCs/>
          <w:color w:val="auto"/>
          <w:sz w:val="24"/>
          <w:szCs w:val="24"/>
        </w:rPr>
        <w:t xml:space="preserve"> art. </w:t>
      </w:r>
      <w:r w:rsidRPr="00A56952">
        <w:rPr>
          <w:rFonts w:ascii="Calibri" w:hAnsi="Calibri" w:cs="Calibri"/>
          <w:bCs/>
          <w:color w:val="auto"/>
          <w:sz w:val="24"/>
          <w:szCs w:val="24"/>
        </w:rPr>
        <w:t>However, as Patrick Curry argues: it is through experiencing the wonder in the real, “independent of the conceiving mind”, that enchantment arises and I found this to be true when attending to the sky as it is.</w:t>
      </w:r>
      <w:r w:rsidRPr="00A56952">
        <w:rPr>
          <w:rStyle w:val="FootnoteReference"/>
          <w:rFonts w:ascii="Calibri" w:hAnsi="Calibri" w:cs="Calibri"/>
          <w:bCs/>
          <w:color w:val="auto"/>
          <w:sz w:val="24"/>
          <w:szCs w:val="24"/>
        </w:rPr>
        <w:footnoteReference w:id="32"/>
      </w:r>
      <w:r w:rsidRPr="00A56952">
        <w:rPr>
          <w:rFonts w:ascii="Calibri" w:hAnsi="Calibri" w:cs="Calibri"/>
          <w:bCs/>
          <w:color w:val="auto"/>
          <w:sz w:val="24"/>
          <w:szCs w:val="24"/>
        </w:rPr>
        <w:t xml:space="preserve"> </w:t>
      </w:r>
      <w:r w:rsidRPr="00B5465C">
        <w:rPr>
          <w:rFonts w:ascii="Calibri" w:hAnsi="Calibri" w:cs="Calibri"/>
          <w:bCs/>
          <w:color w:val="auto"/>
          <w:sz w:val="24"/>
          <w:szCs w:val="24"/>
        </w:rPr>
        <w:t>A</w:t>
      </w:r>
      <w:r>
        <w:rPr>
          <w:rFonts w:ascii="Calibri" w:hAnsi="Calibri" w:cs="Calibri"/>
          <w:bCs/>
          <w:color w:val="auto"/>
          <w:sz w:val="24"/>
          <w:szCs w:val="24"/>
        </w:rPr>
        <w:t xml:space="preserve"> fuller</w:t>
      </w:r>
      <w:r>
        <w:rPr>
          <w:rFonts w:ascii="Calibri" w:hAnsi="Calibri" w:cs="Calibri"/>
          <w:bCs/>
          <w:color w:val="FF0000"/>
          <w:sz w:val="24"/>
          <w:szCs w:val="24"/>
        </w:rPr>
        <w:t xml:space="preserve"> </w:t>
      </w:r>
      <w:r>
        <w:rPr>
          <w:rFonts w:ascii="Calibri" w:hAnsi="Calibri" w:cs="Calibri"/>
          <w:bCs/>
          <w:color w:val="auto"/>
          <w:sz w:val="24"/>
          <w:szCs w:val="24"/>
        </w:rPr>
        <w:t xml:space="preserve">halo was added around the moon to emphasise its significance, and an additional layer of white was applied to both the moon and “star” using liquid chalk to strengthen their presence within the landscape, as I experienced them. This adjustment mirrors </w:t>
      </w:r>
      <w:r w:rsidR="00A95F48">
        <w:rPr>
          <w:rFonts w:ascii="Calibri" w:hAnsi="Calibri" w:cs="Calibri"/>
          <w:bCs/>
          <w:color w:val="auto"/>
          <w:sz w:val="24"/>
          <w:szCs w:val="24"/>
        </w:rPr>
        <w:t>v</w:t>
      </w:r>
      <w:r>
        <w:rPr>
          <w:rFonts w:ascii="Calibri" w:hAnsi="Calibri" w:cs="Calibri"/>
          <w:bCs/>
          <w:color w:val="auto"/>
          <w:sz w:val="24"/>
          <w:szCs w:val="24"/>
        </w:rPr>
        <w:t xml:space="preserve">an Gogh’s own process; conservation research indicates that he returned to the moon after the initial layers had dried and  strengthened the colour contrast by adding orange, </w:t>
      </w:r>
      <w:r w:rsidRPr="00870038">
        <w:rPr>
          <w:rFonts w:ascii="Calibri" w:hAnsi="Calibri" w:cs="Calibri"/>
          <w:bCs/>
          <w:color w:val="auto"/>
          <w:sz w:val="24"/>
          <w:szCs w:val="24"/>
        </w:rPr>
        <w:t>presumably to heighten its contrast with the surrounding sky</w:t>
      </w:r>
      <w:r w:rsidRPr="00870038">
        <w:rPr>
          <w:rFonts w:asciiTheme="minorHAnsi" w:hAnsiTheme="minorHAnsi" w:cstheme="minorHAnsi"/>
          <w:sz w:val="24"/>
          <w:szCs w:val="24"/>
        </w:rPr>
        <w:t>.</w:t>
      </w:r>
      <w:r w:rsidRPr="00870038">
        <w:rPr>
          <w:rStyle w:val="FootnoteReference"/>
          <w:rFonts w:asciiTheme="minorHAnsi" w:hAnsiTheme="minorHAnsi" w:cstheme="minorHAnsi"/>
          <w:sz w:val="24"/>
          <w:szCs w:val="24"/>
        </w:rPr>
        <w:footnoteReference w:id="33"/>
      </w:r>
      <w:r>
        <w:rPr>
          <w:rFonts w:asciiTheme="minorHAnsi" w:hAnsiTheme="minorHAnsi" w:cstheme="minorHAnsi"/>
          <w:sz w:val="24"/>
          <w:szCs w:val="24"/>
        </w:rPr>
        <w:t xml:space="preserve"> Notably, the colour of the landscape on my artwork parallels </w:t>
      </w:r>
      <w:r w:rsidR="00A95F48">
        <w:rPr>
          <w:rFonts w:asciiTheme="minorHAnsi" w:hAnsiTheme="minorHAnsi" w:cstheme="minorHAnsi"/>
          <w:sz w:val="24"/>
          <w:szCs w:val="24"/>
        </w:rPr>
        <w:t>v</w:t>
      </w:r>
      <w:r>
        <w:rPr>
          <w:rFonts w:asciiTheme="minorHAnsi" w:hAnsiTheme="minorHAnsi" w:cstheme="minorHAnsi"/>
          <w:sz w:val="24"/>
          <w:szCs w:val="24"/>
        </w:rPr>
        <w:t>an Gogh’s in that both draw on palettes more typical of daylight than night.</w:t>
      </w:r>
      <w:r w:rsidRPr="00730205">
        <w:rPr>
          <w:rFonts w:asciiTheme="minorHAnsi" w:hAnsiTheme="minorHAnsi" w:cstheme="minorHAnsi"/>
          <w:sz w:val="24"/>
          <w:szCs w:val="24"/>
        </w:rPr>
        <w:t xml:space="preserve"> </w:t>
      </w:r>
      <w:r>
        <w:rPr>
          <w:rFonts w:asciiTheme="minorHAnsi" w:eastAsia="Times New Roman" w:hAnsiTheme="minorHAnsi" w:cstheme="minorHAnsi"/>
          <w:sz w:val="24"/>
          <w:szCs w:val="24"/>
          <w:lang w:eastAsia="en-AU"/>
        </w:rPr>
        <w:t>Instead of saturating the surface</w:t>
      </w:r>
      <w:r w:rsidRPr="00730205">
        <w:rPr>
          <w:rFonts w:asciiTheme="minorHAnsi" w:eastAsia="Times New Roman" w:hAnsiTheme="minorHAnsi" w:cstheme="minorHAnsi"/>
          <w:sz w:val="24"/>
          <w:szCs w:val="24"/>
          <w:lang w:eastAsia="en-AU"/>
        </w:rPr>
        <w:t xml:space="preserve">, </w:t>
      </w:r>
      <w:r>
        <w:rPr>
          <w:rFonts w:asciiTheme="minorHAnsi" w:eastAsia="Times New Roman" w:hAnsiTheme="minorHAnsi" w:cstheme="minorHAnsi"/>
          <w:sz w:val="24"/>
          <w:szCs w:val="24"/>
          <w:lang w:eastAsia="en-AU"/>
        </w:rPr>
        <w:t xml:space="preserve">I create </w:t>
      </w:r>
      <w:r w:rsidRPr="00730205">
        <w:rPr>
          <w:rFonts w:asciiTheme="minorHAnsi" w:eastAsia="Times New Roman" w:hAnsiTheme="minorHAnsi" w:cstheme="minorHAnsi"/>
          <w:sz w:val="24"/>
          <w:szCs w:val="24"/>
          <w:lang w:eastAsia="en-AU"/>
        </w:rPr>
        <w:t>luminosity</w:t>
      </w:r>
      <w:r>
        <w:rPr>
          <w:rFonts w:asciiTheme="minorHAnsi" w:eastAsia="Times New Roman" w:hAnsiTheme="minorHAnsi" w:cstheme="minorHAnsi"/>
          <w:sz w:val="24"/>
          <w:szCs w:val="24"/>
          <w:lang w:eastAsia="en-AU"/>
        </w:rPr>
        <w:t xml:space="preserve"> through restraint: by applying colour sparingly, the uncoloured or lightly coloured areas generate a soft glow.</w:t>
      </w:r>
      <w:r w:rsidRPr="00730205">
        <w:rPr>
          <w:rFonts w:asciiTheme="minorHAnsi" w:eastAsia="Times New Roman" w:hAnsiTheme="minorHAnsi" w:cstheme="minorHAnsi"/>
          <w:sz w:val="24"/>
          <w:szCs w:val="24"/>
          <w:lang w:eastAsia="en-AU"/>
        </w:rPr>
        <w:t xml:space="preserve"> In this way, I still aim for a scene that feels lighter than the actual night, but</w:t>
      </w:r>
      <w:r>
        <w:rPr>
          <w:rFonts w:asciiTheme="minorHAnsi" w:eastAsia="Times New Roman" w:hAnsiTheme="minorHAnsi" w:cstheme="minorHAnsi"/>
          <w:sz w:val="24"/>
          <w:szCs w:val="24"/>
          <w:lang w:eastAsia="en-AU"/>
        </w:rPr>
        <w:t xml:space="preserve"> this effect is </w:t>
      </w:r>
      <w:r w:rsidRPr="00EA0394">
        <w:rPr>
          <w:rFonts w:ascii="Calibri" w:hAnsi="Calibri" w:cs="Calibri"/>
          <w:bCs/>
          <w:color w:val="auto"/>
          <w:sz w:val="24"/>
          <w:szCs w:val="24"/>
        </w:rPr>
        <w:t>achieved thorough minimalism rather than expressive exaggeration. Movement in my work also</w:t>
      </w:r>
      <w:r>
        <w:rPr>
          <w:rFonts w:asciiTheme="minorHAnsi" w:eastAsia="Times New Roman" w:hAnsiTheme="minorHAnsi" w:cstheme="minorHAnsi"/>
          <w:sz w:val="24"/>
          <w:szCs w:val="24"/>
          <w:lang w:eastAsia="en-AU"/>
        </w:rPr>
        <w:t xml:space="preserve"> differs from </w:t>
      </w:r>
      <w:r w:rsidR="00A95F48">
        <w:rPr>
          <w:rFonts w:asciiTheme="minorHAnsi" w:eastAsia="Times New Roman" w:hAnsiTheme="minorHAnsi" w:cstheme="minorHAnsi"/>
          <w:sz w:val="24"/>
          <w:szCs w:val="24"/>
          <w:lang w:eastAsia="en-AU"/>
        </w:rPr>
        <w:t>v</w:t>
      </w:r>
      <w:r>
        <w:rPr>
          <w:rFonts w:asciiTheme="minorHAnsi" w:eastAsia="Times New Roman" w:hAnsiTheme="minorHAnsi" w:cstheme="minorHAnsi"/>
          <w:sz w:val="24"/>
          <w:szCs w:val="24"/>
          <w:lang w:eastAsia="en-AU"/>
        </w:rPr>
        <w:t>an Gogh’s. Clouds form wave-like shapes that suggest the moon’s pull on water and the moisture held within the clouds. This creates a metaphor grounded in natural processes while also carrying symbolic meaning: the waves echo the girl in the foreground, whose raised arms mirror the sense of being guided by the moon, just as water in the body responds to lunar influence. Texture from the use of crayons produces a softer, more granular surface, creating a quieter kind of motion that still carries a sense of enchantment.</w:t>
      </w:r>
    </w:p>
    <w:p w14:paraId="1C4F272A" w14:textId="3C27B3D3" w:rsidR="00D36411" w:rsidRPr="00EA0394" w:rsidRDefault="00306E86" w:rsidP="00EA0394">
      <w:pPr>
        <w:pStyle w:val="NormalWeb"/>
        <w:spacing w:before="0" w:beforeAutospacing="0" w:after="0" w:afterAutospacing="0"/>
        <w:ind w:right="-334" w:firstLine="720"/>
        <w:jc w:val="both"/>
        <w:rPr>
          <w:rFonts w:ascii="Calibri" w:hAnsi="Calibri" w:cs="Calibri"/>
          <w:bCs/>
          <w:color w:val="auto"/>
          <w:sz w:val="24"/>
          <w:szCs w:val="24"/>
        </w:rPr>
      </w:pPr>
      <w:r w:rsidRPr="00D36411">
        <w:rPr>
          <w:rFonts w:ascii="Calibri" w:hAnsi="Calibri" w:cs="Calibri"/>
          <w:sz w:val="24"/>
          <w:szCs w:val="24"/>
        </w:rPr>
        <w:t>Together, these two artworks reveal how colour and stylistic technique can become tools for shaping cosmological meaning</w:t>
      </w:r>
      <w:r w:rsidR="00F4772F">
        <w:rPr>
          <w:rFonts w:ascii="Calibri" w:hAnsi="Calibri" w:cs="Calibri"/>
          <w:sz w:val="24"/>
          <w:szCs w:val="24"/>
        </w:rPr>
        <w:t xml:space="preserve"> and yet the choices are very much an internally felt one</w:t>
      </w:r>
      <w:r w:rsidR="00F169F8">
        <w:rPr>
          <w:rFonts w:ascii="Calibri" w:hAnsi="Calibri" w:cs="Calibri"/>
          <w:sz w:val="24"/>
          <w:szCs w:val="24"/>
        </w:rPr>
        <w:t xml:space="preserve"> that </w:t>
      </w:r>
      <w:proofErr w:type="gramStart"/>
      <w:r w:rsidR="00F169F8">
        <w:rPr>
          <w:rFonts w:ascii="Calibri" w:hAnsi="Calibri" w:cs="Calibri"/>
          <w:sz w:val="24"/>
          <w:szCs w:val="24"/>
        </w:rPr>
        <w:t>arise</w:t>
      </w:r>
      <w:proofErr w:type="gramEnd"/>
      <w:r w:rsidR="00F169F8">
        <w:rPr>
          <w:rFonts w:ascii="Calibri" w:hAnsi="Calibri" w:cs="Calibri"/>
          <w:sz w:val="24"/>
          <w:szCs w:val="24"/>
        </w:rPr>
        <w:t xml:space="preserve"> from our personal journey</w:t>
      </w:r>
      <w:r w:rsidR="00F4772F">
        <w:rPr>
          <w:rFonts w:ascii="Calibri" w:hAnsi="Calibri" w:cs="Calibri"/>
          <w:sz w:val="24"/>
          <w:szCs w:val="24"/>
        </w:rPr>
        <w:t xml:space="preserve">. </w:t>
      </w:r>
      <w:r w:rsidRPr="00D36411">
        <w:rPr>
          <w:rFonts w:ascii="Calibri" w:hAnsi="Calibri" w:cs="Calibri"/>
          <w:sz w:val="24"/>
          <w:szCs w:val="24"/>
        </w:rPr>
        <w:t xml:space="preserve">Van Gogh’s expressive palette and dynamic brushstrokes articulate a </w:t>
      </w:r>
      <w:r w:rsidR="00D51C7C" w:rsidRPr="00D36411">
        <w:rPr>
          <w:rFonts w:ascii="Calibri" w:hAnsi="Calibri" w:cs="Calibri"/>
          <w:sz w:val="24"/>
          <w:szCs w:val="24"/>
        </w:rPr>
        <w:t>modernist</w:t>
      </w:r>
      <w:r w:rsidR="00182924" w:rsidRPr="00D36411">
        <w:rPr>
          <w:rFonts w:ascii="Calibri" w:hAnsi="Calibri" w:cs="Calibri"/>
          <w:sz w:val="24"/>
          <w:szCs w:val="24"/>
        </w:rPr>
        <w:t>, post-impressionist</w:t>
      </w:r>
      <w:r w:rsidR="00D51C7C" w:rsidRPr="00D36411">
        <w:rPr>
          <w:rFonts w:ascii="Calibri" w:hAnsi="Calibri" w:cs="Calibri"/>
          <w:sz w:val="24"/>
          <w:szCs w:val="24"/>
        </w:rPr>
        <w:t xml:space="preserve"> </w:t>
      </w:r>
      <w:r w:rsidRPr="00D36411">
        <w:rPr>
          <w:rFonts w:ascii="Calibri" w:hAnsi="Calibri" w:cs="Calibri"/>
          <w:sz w:val="24"/>
          <w:szCs w:val="24"/>
        </w:rPr>
        <w:t xml:space="preserve">search for transcendence </w:t>
      </w:r>
      <w:r w:rsidR="00F169F8">
        <w:rPr>
          <w:rFonts w:ascii="Calibri" w:hAnsi="Calibri" w:cs="Calibri"/>
          <w:sz w:val="24"/>
          <w:szCs w:val="24"/>
        </w:rPr>
        <w:t xml:space="preserve">– that has been iterated over many years – </w:t>
      </w:r>
      <w:r w:rsidR="00D36411">
        <w:rPr>
          <w:rFonts w:ascii="Calibri" w:hAnsi="Calibri" w:cs="Calibri"/>
          <w:sz w:val="24"/>
          <w:szCs w:val="24"/>
        </w:rPr>
        <w:t xml:space="preserve">and the desire to have his work felt </w:t>
      </w:r>
      <w:r w:rsidRPr="00D36411">
        <w:rPr>
          <w:rFonts w:ascii="Calibri" w:hAnsi="Calibri" w:cs="Calibri"/>
          <w:sz w:val="24"/>
          <w:szCs w:val="24"/>
        </w:rPr>
        <w:t xml:space="preserve">through art that </w:t>
      </w:r>
      <w:r w:rsidR="00D51C7C" w:rsidRPr="00D36411">
        <w:rPr>
          <w:rFonts w:ascii="Calibri" w:hAnsi="Calibri" w:cs="Calibri"/>
          <w:sz w:val="24"/>
          <w:szCs w:val="24"/>
        </w:rPr>
        <w:t xml:space="preserve">transform the night into </w:t>
      </w:r>
      <w:r w:rsidR="00D51C7C" w:rsidRPr="00EA0394">
        <w:rPr>
          <w:rFonts w:ascii="Calibri" w:hAnsi="Calibri" w:cs="Calibri"/>
          <w:bCs/>
          <w:color w:val="auto"/>
          <w:sz w:val="24"/>
          <w:szCs w:val="24"/>
        </w:rPr>
        <w:t>a site of spiritual intensity. My own restrained palette and subtle luminosity reflect a contemporary</w:t>
      </w:r>
      <w:r w:rsidR="00D36411" w:rsidRPr="00EA0394">
        <w:rPr>
          <w:rFonts w:ascii="Calibri" w:hAnsi="Calibri" w:cs="Calibri"/>
          <w:bCs/>
          <w:color w:val="auto"/>
          <w:sz w:val="24"/>
          <w:szCs w:val="24"/>
        </w:rPr>
        <w:t xml:space="preserve"> </w:t>
      </w:r>
      <w:r w:rsidR="00D51C7C" w:rsidRPr="00EA0394">
        <w:rPr>
          <w:rFonts w:ascii="Calibri" w:hAnsi="Calibri" w:cs="Calibri"/>
          <w:bCs/>
          <w:color w:val="auto"/>
          <w:sz w:val="24"/>
          <w:szCs w:val="24"/>
        </w:rPr>
        <w:t xml:space="preserve">engagement that </w:t>
      </w:r>
      <w:r w:rsidR="00D36411" w:rsidRPr="00EA0394">
        <w:rPr>
          <w:rFonts w:ascii="Calibri" w:hAnsi="Calibri" w:cs="Calibri"/>
          <w:bCs/>
          <w:color w:val="auto"/>
          <w:sz w:val="24"/>
          <w:szCs w:val="24"/>
        </w:rPr>
        <w:t>is grounded in self-exploration</w:t>
      </w:r>
      <w:r w:rsidR="00F4772F" w:rsidRPr="00EA0394">
        <w:rPr>
          <w:rFonts w:ascii="Calibri" w:hAnsi="Calibri" w:cs="Calibri"/>
          <w:bCs/>
          <w:color w:val="auto"/>
          <w:sz w:val="24"/>
          <w:szCs w:val="24"/>
        </w:rPr>
        <w:t>, simplicity,</w:t>
      </w:r>
      <w:r w:rsidR="00F169F8" w:rsidRPr="00EA0394">
        <w:rPr>
          <w:rFonts w:ascii="Calibri" w:hAnsi="Calibri" w:cs="Calibri"/>
          <w:bCs/>
          <w:color w:val="auto"/>
          <w:sz w:val="24"/>
          <w:szCs w:val="24"/>
        </w:rPr>
        <w:t xml:space="preserve"> an interconnection of the land, sky, and self.</w:t>
      </w:r>
    </w:p>
    <w:p w14:paraId="6F77A9C5" w14:textId="77777777" w:rsidR="00F7064F" w:rsidRPr="00EA0394" w:rsidRDefault="00F7064F" w:rsidP="00EA0394">
      <w:pPr>
        <w:pStyle w:val="NormalWeb"/>
        <w:spacing w:before="0" w:beforeAutospacing="0" w:after="0" w:afterAutospacing="0"/>
        <w:ind w:right="-334" w:firstLine="720"/>
        <w:jc w:val="both"/>
        <w:rPr>
          <w:rFonts w:ascii="Calibri" w:hAnsi="Calibri" w:cs="Calibri"/>
          <w:bCs/>
          <w:color w:val="auto"/>
          <w:sz w:val="24"/>
          <w:szCs w:val="24"/>
        </w:rPr>
      </w:pPr>
    </w:p>
    <w:p w14:paraId="2948EB4E" w14:textId="77777777" w:rsidR="00C454D8" w:rsidRPr="00EA0394" w:rsidRDefault="00C454D8" w:rsidP="00EA0394">
      <w:pPr>
        <w:pStyle w:val="NormalWeb"/>
        <w:spacing w:before="0" w:beforeAutospacing="0" w:after="120" w:afterAutospacing="0"/>
        <w:ind w:right="-335"/>
        <w:jc w:val="both"/>
        <w:rPr>
          <w:rFonts w:ascii="Calibri" w:hAnsi="Calibri" w:cs="Calibri"/>
          <w:b/>
          <w:bCs/>
          <w:color w:val="auto"/>
          <w:sz w:val="24"/>
          <w:szCs w:val="24"/>
        </w:rPr>
      </w:pPr>
      <w:r w:rsidRPr="00EA0394">
        <w:rPr>
          <w:rFonts w:ascii="Calibri" w:hAnsi="Calibri" w:cs="Calibri"/>
          <w:b/>
          <w:bCs/>
          <w:color w:val="auto"/>
          <w:sz w:val="24"/>
          <w:szCs w:val="24"/>
        </w:rPr>
        <w:lastRenderedPageBreak/>
        <w:t>Conclusion</w:t>
      </w:r>
    </w:p>
    <w:p w14:paraId="708955DB" w14:textId="77777777" w:rsidR="00514F15" w:rsidRPr="00514F15" w:rsidRDefault="00514F15" w:rsidP="00514F15">
      <w:pPr>
        <w:pStyle w:val="NormalWeb"/>
        <w:spacing w:before="0" w:beforeAutospacing="0" w:after="0" w:afterAutospacing="0"/>
        <w:ind w:right="-334"/>
        <w:jc w:val="both"/>
        <w:rPr>
          <w:rFonts w:ascii="Calibri" w:hAnsi="Calibri" w:cs="Calibri"/>
          <w:bCs/>
          <w:color w:val="auto"/>
          <w:sz w:val="24"/>
          <w:szCs w:val="24"/>
        </w:rPr>
      </w:pPr>
      <w:r w:rsidRPr="00514F15">
        <w:rPr>
          <w:rFonts w:ascii="Calibri" w:hAnsi="Calibri" w:cs="Calibri"/>
          <w:bCs/>
          <w:color w:val="auto"/>
          <w:sz w:val="24"/>
          <w:szCs w:val="24"/>
        </w:rPr>
        <w:t xml:space="preserve">This paper set out to examine how the night sky is perceived, interpreted, and expressed through two culturally and historically distinct artworks from different periods. In comparing my contemporary piece </w:t>
      </w:r>
      <w:r w:rsidRPr="00514F15">
        <w:rPr>
          <w:rFonts w:ascii="Calibri" w:hAnsi="Calibri" w:cs="Calibri"/>
          <w:bCs/>
          <w:i/>
          <w:color w:val="auto"/>
          <w:sz w:val="24"/>
          <w:szCs w:val="24"/>
        </w:rPr>
        <w:t>Moving Forward Guided by the Moon</w:t>
      </w:r>
      <w:r w:rsidRPr="00514F15">
        <w:rPr>
          <w:rFonts w:ascii="Calibri" w:hAnsi="Calibri" w:cs="Calibri"/>
          <w:bCs/>
          <w:color w:val="auto"/>
          <w:sz w:val="24"/>
          <w:szCs w:val="24"/>
        </w:rPr>
        <w:t xml:space="preserve"> (2026) with Vincent van Gogh’s </w:t>
      </w:r>
      <w:r w:rsidRPr="00514F15">
        <w:rPr>
          <w:rFonts w:ascii="Calibri" w:hAnsi="Calibri" w:cs="Calibri"/>
          <w:bCs/>
          <w:i/>
          <w:color w:val="auto"/>
          <w:sz w:val="24"/>
          <w:szCs w:val="24"/>
        </w:rPr>
        <w:t>Country Road in Provence by Night</w:t>
      </w:r>
      <w:r w:rsidRPr="00514F15">
        <w:rPr>
          <w:rFonts w:ascii="Calibri" w:hAnsi="Calibri" w:cs="Calibri"/>
          <w:bCs/>
          <w:color w:val="auto"/>
          <w:sz w:val="24"/>
          <w:szCs w:val="24"/>
        </w:rPr>
        <w:t xml:space="preserve"> (1890), the analysis demonstrated that both artworks arise from phenomenological engagement with the sky, yet each is shaped by the cultural conditions, materials, and worldviews of its maker.</w:t>
      </w:r>
    </w:p>
    <w:p w14:paraId="5FAFAC17" w14:textId="4F8B7433" w:rsidR="00514F15" w:rsidRPr="00514F15" w:rsidRDefault="00514F15" w:rsidP="00514F15">
      <w:pPr>
        <w:pStyle w:val="NormalWeb"/>
        <w:spacing w:before="0" w:beforeAutospacing="0" w:after="0" w:afterAutospacing="0"/>
        <w:ind w:right="-334" w:firstLine="720"/>
        <w:jc w:val="both"/>
        <w:rPr>
          <w:rFonts w:ascii="Calibri" w:hAnsi="Calibri" w:cs="Calibri"/>
          <w:bCs/>
          <w:color w:val="auto"/>
          <w:sz w:val="24"/>
          <w:szCs w:val="24"/>
        </w:rPr>
      </w:pPr>
      <w:r w:rsidRPr="00514F15">
        <w:rPr>
          <w:rFonts w:ascii="Calibri" w:hAnsi="Calibri" w:cs="Calibri"/>
          <w:bCs/>
          <w:color w:val="auto"/>
          <w:sz w:val="24"/>
          <w:szCs w:val="24"/>
        </w:rPr>
        <w:t>Both artists draw on culturally grounded forms to articulate cosmological understanding. In my work, the mountains, moon, and female figure become conduits for expressing interconnectedness, ancestry, and personal transformatio</w:t>
      </w:r>
      <w:r>
        <w:rPr>
          <w:rFonts w:ascii="Calibri" w:hAnsi="Calibri" w:cs="Calibri"/>
          <w:bCs/>
          <w:color w:val="auto"/>
          <w:sz w:val="24"/>
          <w:szCs w:val="24"/>
        </w:rPr>
        <w:t xml:space="preserve">n – </w:t>
      </w:r>
      <w:r w:rsidRPr="00514F15">
        <w:rPr>
          <w:rFonts w:ascii="Calibri" w:hAnsi="Calibri" w:cs="Calibri"/>
          <w:bCs/>
          <w:color w:val="auto"/>
          <w:sz w:val="24"/>
          <w:szCs w:val="24"/>
        </w:rPr>
        <w:t>symbols inseparable from the pluralistic cultural influences that shape my worldview. Van Gogh’s symbolic world, by contrast, emerges from a modernist struggle: the cypress as a vertical axis linking earth and sky, the peasant figures as bearers of moral and spiritual weight, and the night sky as a site of yearning for transcendence beyond institutional religion.</w:t>
      </w:r>
    </w:p>
    <w:p w14:paraId="7169E005" w14:textId="46EF65CA" w:rsidR="00514F15" w:rsidRPr="00514F15" w:rsidRDefault="00514F15" w:rsidP="00514F15">
      <w:pPr>
        <w:pStyle w:val="NormalWeb"/>
        <w:spacing w:before="0" w:beforeAutospacing="0" w:after="0" w:afterAutospacing="0"/>
        <w:ind w:right="-334" w:firstLine="720"/>
        <w:jc w:val="both"/>
        <w:rPr>
          <w:rFonts w:ascii="Calibri" w:hAnsi="Calibri" w:cs="Calibri"/>
          <w:bCs/>
          <w:color w:val="auto"/>
          <w:sz w:val="24"/>
          <w:szCs w:val="24"/>
        </w:rPr>
      </w:pPr>
      <w:r w:rsidRPr="00514F15">
        <w:rPr>
          <w:rFonts w:ascii="Calibri" w:hAnsi="Calibri" w:cs="Calibri"/>
          <w:bCs/>
          <w:color w:val="auto"/>
          <w:sz w:val="24"/>
          <w:szCs w:val="24"/>
        </w:rPr>
        <w:t>The exploration of colour and style further revealed how cosmological meaning is shaped through artistic technique. Van Gogh’s expressive palett</w:t>
      </w:r>
      <w:r>
        <w:rPr>
          <w:rFonts w:ascii="Calibri" w:hAnsi="Calibri" w:cs="Calibri"/>
          <w:bCs/>
          <w:color w:val="auto"/>
          <w:sz w:val="24"/>
          <w:szCs w:val="24"/>
        </w:rPr>
        <w:t xml:space="preserve">e – </w:t>
      </w:r>
      <w:r w:rsidRPr="00514F15">
        <w:rPr>
          <w:rFonts w:ascii="Calibri" w:hAnsi="Calibri" w:cs="Calibri"/>
          <w:bCs/>
          <w:color w:val="auto"/>
          <w:sz w:val="24"/>
          <w:szCs w:val="24"/>
        </w:rPr>
        <w:t>shaped by Delacroix, Impressionism, and Pos</w:t>
      </w:r>
      <w:r>
        <w:rPr>
          <w:rFonts w:ascii="Calibri" w:hAnsi="Calibri" w:cs="Calibri"/>
          <w:bCs/>
          <w:color w:val="auto"/>
          <w:sz w:val="24"/>
          <w:szCs w:val="24"/>
        </w:rPr>
        <w:t>t</w:t>
      </w:r>
      <w:r>
        <w:rPr>
          <w:rFonts w:ascii="Calibri" w:hAnsi="Calibri" w:cs="Calibri"/>
          <w:bCs/>
          <w:color w:val="auto"/>
          <w:sz w:val="24"/>
          <w:szCs w:val="24"/>
        </w:rPr>
        <w:noBreakHyphen/>
        <w:t xml:space="preserve">Impressionist experimentation – </w:t>
      </w:r>
      <w:r w:rsidRPr="00514F15">
        <w:rPr>
          <w:rFonts w:ascii="Calibri" w:hAnsi="Calibri" w:cs="Calibri"/>
          <w:bCs/>
          <w:color w:val="auto"/>
          <w:sz w:val="24"/>
          <w:szCs w:val="24"/>
        </w:rPr>
        <w:t>transforms the night into a realm of heightened emotional and spiritual intensity. His blues and yellows do not describe the sky as it appears but as it is felt: alive, enchanted, and transcendent. My own restrained palette reflects a contemporary sensibility. Rather than amplifying colour, I emphasise subtlety, minimalism, and the enchantment found in attending to the sky as it is. These stylistic differences illuminate how artistic choices are culturally situated: van Gogh’s desire for expressive transcendence contrasts with a contemporary orientation toward ecological awareness, introspection, and simplicity.</w:t>
      </w:r>
    </w:p>
    <w:p w14:paraId="05C40EB7" w14:textId="50711A01" w:rsidR="00514F15" w:rsidRPr="00514F15" w:rsidRDefault="00514F15" w:rsidP="00514F15">
      <w:pPr>
        <w:pStyle w:val="NormalWeb"/>
        <w:spacing w:before="0" w:beforeAutospacing="0" w:after="0" w:afterAutospacing="0"/>
        <w:ind w:right="-334" w:firstLine="720"/>
        <w:jc w:val="both"/>
        <w:rPr>
          <w:rFonts w:ascii="Calibri" w:hAnsi="Calibri" w:cs="Calibri"/>
          <w:bCs/>
          <w:color w:val="auto"/>
          <w:sz w:val="24"/>
          <w:szCs w:val="24"/>
        </w:rPr>
      </w:pPr>
      <w:r w:rsidRPr="00514F15">
        <w:rPr>
          <w:rFonts w:ascii="Calibri" w:hAnsi="Calibri" w:cs="Calibri"/>
          <w:bCs/>
          <w:color w:val="auto"/>
          <w:sz w:val="24"/>
          <w:szCs w:val="24"/>
        </w:rPr>
        <w:t>Ultimately, the comparison shows that cosmology is both within us and outside of us. I</w:t>
      </w:r>
      <w:r>
        <w:rPr>
          <w:rFonts w:ascii="Calibri" w:hAnsi="Calibri" w:cs="Calibri"/>
          <w:bCs/>
          <w:color w:val="auto"/>
          <w:sz w:val="24"/>
          <w:szCs w:val="24"/>
        </w:rPr>
        <w:t xml:space="preserve">t is shaped by the material sky – </w:t>
      </w:r>
      <w:r w:rsidRPr="00514F15">
        <w:rPr>
          <w:rFonts w:ascii="Calibri" w:hAnsi="Calibri" w:cs="Calibri"/>
          <w:bCs/>
          <w:color w:val="auto"/>
          <w:sz w:val="24"/>
          <w:szCs w:val="24"/>
        </w:rPr>
        <w:t xml:space="preserve">its phases, </w:t>
      </w:r>
      <w:r>
        <w:rPr>
          <w:rFonts w:ascii="Calibri" w:hAnsi="Calibri" w:cs="Calibri"/>
          <w:bCs/>
          <w:color w:val="auto"/>
          <w:sz w:val="24"/>
          <w:szCs w:val="24"/>
        </w:rPr>
        <w:t xml:space="preserve">planets, colours, and movements – </w:t>
      </w:r>
      <w:r w:rsidRPr="00514F15">
        <w:rPr>
          <w:rFonts w:ascii="Calibri" w:hAnsi="Calibri" w:cs="Calibri"/>
          <w:bCs/>
          <w:color w:val="auto"/>
          <w:sz w:val="24"/>
          <w:szCs w:val="24"/>
        </w:rPr>
        <w:t xml:space="preserve">but also by the internal landscapes we bring to it. </w:t>
      </w:r>
      <w:r w:rsidR="00582558" w:rsidRPr="00582558">
        <w:rPr>
          <w:rFonts w:ascii="Calibri" w:hAnsi="Calibri" w:cs="Calibri"/>
          <w:bCs/>
          <w:color w:val="auto"/>
          <w:sz w:val="24"/>
          <w:szCs w:val="24"/>
        </w:rPr>
        <w:t>While we may be tempted to define culture according to particular styles or historical periods, it instead emerges as the sum of all the “specific and variable cultures”</w:t>
      </w:r>
      <w:r w:rsidR="00582558">
        <w:rPr>
          <w:rStyle w:val="FootnoteReference"/>
          <w:rFonts w:ascii="Calibri" w:hAnsi="Calibri" w:cs="Calibri"/>
          <w:bCs/>
          <w:color w:val="auto"/>
          <w:sz w:val="24"/>
          <w:szCs w:val="24"/>
        </w:rPr>
        <w:footnoteReference w:id="34"/>
      </w:r>
      <w:r w:rsidR="00582558" w:rsidRPr="00582558">
        <w:rPr>
          <w:rFonts w:ascii="Calibri" w:hAnsi="Calibri" w:cs="Calibri"/>
          <w:bCs/>
          <w:color w:val="auto"/>
          <w:sz w:val="24"/>
          <w:szCs w:val="24"/>
        </w:rPr>
        <w:t xml:space="preserve"> that shape us.</w:t>
      </w:r>
      <w:r w:rsidR="00582558">
        <w:rPr>
          <w:rFonts w:ascii="Calibri" w:hAnsi="Calibri" w:cs="Calibri"/>
          <w:bCs/>
          <w:color w:val="auto"/>
          <w:sz w:val="24"/>
          <w:szCs w:val="24"/>
        </w:rPr>
        <w:t xml:space="preserve"> It is, therefore, </w:t>
      </w:r>
      <w:r w:rsidRPr="00514F15">
        <w:rPr>
          <w:rFonts w:ascii="Calibri" w:hAnsi="Calibri" w:cs="Calibri"/>
          <w:bCs/>
          <w:color w:val="auto"/>
          <w:sz w:val="24"/>
          <w:szCs w:val="24"/>
        </w:rPr>
        <w:t>the cumulative expression of lived experience: personal histories, inherited traditions, artistic lineages, and the meanings we project onto the world. Through these two artworks, the night sky becomes a shared yet culturally inflected space where human beings place their st</w:t>
      </w:r>
      <w:r w:rsidR="00582558">
        <w:rPr>
          <w:rFonts w:ascii="Calibri" w:hAnsi="Calibri" w:cs="Calibri"/>
          <w:bCs/>
          <w:color w:val="auto"/>
          <w:sz w:val="24"/>
          <w:szCs w:val="24"/>
        </w:rPr>
        <w:t xml:space="preserve">ories, hopes, dreams, and fears – </w:t>
      </w:r>
      <w:r w:rsidR="00680871">
        <w:rPr>
          <w:rFonts w:ascii="Calibri" w:hAnsi="Calibri" w:cs="Calibri"/>
          <w:bCs/>
          <w:color w:val="auto"/>
          <w:sz w:val="24"/>
          <w:szCs w:val="24"/>
        </w:rPr>
        <w:t>and begin to understand their place in the cosmos</w:t>
      </w:r>
      <w:r w:rsidRPr="00514F15">
        <w:rPr>
          <w:rFonts w:ascii="Calibri" w:hAnsi="Calibri" w:cs="Calibri"/>
          <w:bCs/>
          <w:color w:val="auto"/>
          <w:sz w:val="24"/>
          <w:szCs w:val="24"/>
        </w:rPr>
        <w:t>.</w:t>
      </w:r>
    </w:p>
    <w:p w14:paraId="0ADD5688" w14:textId="77777777" w:rsidR="00C454D8" w:rsidRPr="00514F15" w:rsidRDefault="00C454D8" w:rsidP="00C454D8">
      <w:pPr>
        <w:jc w:val="both"/>
        <w:rPr>
          <w:lang w:val="en-AU"/>
        </w:rPr>
      </w:pPr>
    </w:p>
    <w:p w14:paraId="684D440B" w14:textId="77777777" w:rsidR="00C454D8" w:rsidRDefault="00C454D8" w:rsidP="00C454D8"/>
    <w:p w14:paraId="2797ED8E" w14:textId="77777777" w:rsidR="00D207CD" w:rsidRDefault="00D207CD" w:rsidP="00C454D8"/>
    <w:p w14:paraId="5B7D803F" w14:textId="77777777" w:rsidR="00F52094" w:rsidRDefault="00F52094" w:rsidP="00C454D8"/>
    <w:p w14:paraId="78ADC4F4" w14:textId="77777777" w:rsidR="00F52094" w:rsidRDefault="00F52094" w:rsidP="00C454D8"/>
    <w:p w14:paraId="2625E88C" w14:textId="77777777" w:rsidR="00E9775F" w:rsidRDefault="00E9775F" w:rsidP="00C454D8">
      <w:pPr>
        <w:pStyle w:val="NormalWeb"/>
        <w:spacing w:before="0" w:beforeAutospacing="0" w:after="120" w:afterAutospacing="0"/>
        <w:ind w:right="-335"/>
        <w:jc w:val="both"/>
        <w:rPr>
          <w:rFonts w:asciiTheme="minorHAnsi" w:hAnsiTheme="minorHAnsi" w:cstheme="minorHAnsi"/>
          <w:b/>
          <w:bCs/>
          <w:sz w:val="24"/>
          <w:szCs w:val="24"/>
        </w:rPr>
      </w:pPr>
    </w:p>
    <w:p w14:paraId="1B614126" w14:textId="77777777" w:rsidR="00F2773C" w:rsidRDefault="00F2773C" w:rsidP="00C454D8">
      <w:pPr>
        <w:pStyle w:val="NormalWeb"/>
        <w:spacing w:before="0" w:beforeAutospacing="0" w:after="120" w:afterAutospacing="0"/>
        <w:ind w:right="-335"/>
        <w:jc w:val="both"/>
        <w:rPr>
          <w:rFonts w:asciiTheme="minorHAnsi" w:hAnsiTheme="minorHAnsi" w:cstheme="minorHAnsi"/>
          <w:b/>
          <w:bCs/>
          <w:sz w:val="24"/>
          <w:szCs w:val="24"/>
        </w:rPr>
      </w:pPr>
    </w:p>
    <w:p w14:paraId="17570BC4" w14:textId="77777777" w:rsidR="00E9775F" w:rsidRDefault="00E9775F" w:rsidP="00C454D8">
      <w:pPr>
        <w:pStyle w:val="NormalWeb"/>
        <w:spacing w:before="0" w:beforeAutospacing="0" w:after="120" w:afterAutospacing="0"/>
        <w:ind w:right="-335"/>
        <w:jc w:val="both"/>
        <w:rPr>
          <w:rFonts w:asciiTheme="minorHAnsi" w:hAnsiTheme="minorHAnsi" w:cstheme="minorHAnsi"/>
          <w:b/>
          <w:bCs/>
          <w:sz w:val="24"/>
          <w:szCs w:val="24"/>
        </w:rPr>
      </w:pPr>
    </w:p>
    <w:p w14:paraId="40AA3404" w14:textId="77777777" w:rsidR="00C454D8" w:rsidRDefault="00C454D8" w:rsidP="00C454D8">
      <w:pPr>
        <w:pStyle w:val="NormalWeb"/>
        <w:spacing w:before="0" w:beforeAutospacing="0" w:after="120" w:afterAutospacing="0"/>
        <w:ind w:right="-335"/>
        <w:jc w:val="both"/>
        <w:rPr>
          <w:rFonts w:asciiTheme="minorHAnsi" w:hAnsiTheme="minorHAnsi" w:cstheme="minorHAnsi"/>
          <w:b/>
          <w:bCs/>
          <w:sz w:val="24"/>
          <w:szCs w:val="24"/>
        </w:rPr>
      </w:pPr>
      <w:r w:rsidRPr="00D71122">
        <w:rPr>
          <w:rFonts w:asciiTheme="minorHAnsi" w:hAnsiTheme="minorHAnsi" w:cstheme="minorHAnsi"/>
          <w:b/>
          <w:bCs/>
          <w:sz w:val="24"/>
          <w:szCs w:val="24"/>
        </w:rPr>
        <w:t>REFERENCE LIST</w:t>
      </w:r>
    </w:p>
    <w:p w14:paraId="5C9A52A5" w14:textId="77777777" w:rsidR="00C454D8" w:rsidRDefault="00C454D8" w:rsidP="00044783">
      <w:pPr>
        <w:pStyle w:val="NormalWeb"/>
        <w:spacing w:before="0" w:beforeAutospacing="0" w:after="120" w:afterAutospacing="0"/>
        <w:ind w:right="-335"/>
        <w:rPr>
          <w:rFonts w:asciiTheme="minorHAnsi" w:hAnsiTheme="minorHAnsi" w:cstheme="minorHAnsi"/>
          <w:b/>
          <w:bCs/>
          <w:sz w:val="24"/>
          <w:szCs w:val="24"/>
        </w:rPr>
      </w:pPr>
    </w:p>
    <w:p w14:paraId="3FE8AA0C" w14:textId="162C60EC" w:rsidR="00F2773C" w:rsidRPr="00F2773C" w:rsidRDefault="00F2773C" w:rsidP="00044783">
      <w:pPr>
        <w:pStyle w:val="NormalWeb"/>
        <w:spacing w:before="0" w:beforeAutospacing="0" w:after="120" w:afterAutospacing="0"/>
        <w:ind w:left="709" w:right="-335" w:hanging="709"/>
        <w:rPr>
          <w:rFonts w:asciiTheme="minorHAnsi" w:hAnsiTheme="minorHAnsi" w:cstheme="minorHAnsi"/>
          <w:color w:val="202122"/>
          <w:sz w:val="24"/>
          <w:szCs w:val="24"/>
          <w:shd w:val="clear" w:color="auto" w:fill="FFFFFF"/>
        </w:rPr>
      </w:pPr>
      <w:proofErr w:type="spellStart"/>
      <w:r>
        <w:rPr>
          <w:rFonts w:asciiTheme="minorHAnsi" w:hAnsiTheme="minorHAnsi" w:cstheme="minorHAnsi"/>
          <w:color w:val="202122"/>
          <w:sz w:val="24"/>
          <w:szCs w:val="24"/>
          <w:shd w:val="clear" w:color="auto" w:fill="FFFFFF"/>
        </w:rPr>
        <w:t>Bratchford</w:t>
      </w:r>
      <w:proofErr w:type="spellEnd"/>
      <w:r>
        <w:rPr>
          <w:rFonts w:asciiTheme="minorHAnsi" w:hAnsiTheme="minorHAnsi" w:cstheme="minorHAnsi"/>
          <w:color w:val="202122"/>
          <w:sz w:val="24"/>
          <w:szCs w:val="24"/>
          <w:shd w:val="clear" w:color="auto" w:fill="FFFFFF"/>
        </w:rPr>
        <w:t xml:space="preserve">, Gary, and </w:t>
      </w:r>
      <w:proofErr w:type="spellStart"/>
      <w:r>
        <w:rPr>
          <w:rFonts w:asciiTheme="minorHAnsi" w:hAnsiTheme="minorHAnsi" w:cstheme="minorHAnsi"/>
          <w:color w:val="202122"/>
          <w:sz w:val="24"/>
          <w:szCs w:val="24"/>
          <w:shd w:val="clear" w:color="auto" w:fill="FFFFFF"/>
        </w:rPr>
        <w:t>Zuev</w:t>
      </w:r>
      <w:proofErr w:type="spellEnd"/>
      <w:r>
        <w:rPr>
          <w:rFonts w:asciiTheme="minorHAnsi" w:hAnsiTheme="minorHAnsi" w:cstheme="minorHAnsi"/>
          <w:color w:val="202122"/>
          <w:sz w:val="24"/>
          <w:szCs w:val="24"/>
          <w:shd w:val="clear" w:color="auto" w:fill="FFFFFF"/>
        </w:rPr>
        <w:t xml:space="preserve">, Dennis, ‘Aerial Visibilities: Towards </w:t>
      </w:r>
      <w:proofErr w:type="gramStart"/>
      <w:r>
        <w:rPr>
          <w:rFonts w:asciiTheme="minorHAnsi" w:hAnsiTheme="minorHAnsi" w:cstheme="minorHAnsi"/>
          <w:color w:val="202122"/>
          <w:sz w:val="24"/>
          <w:szCs w:val="24"/>
          <w:shd w:val="clear" w:color="auto" w:fill="FFFFFF"/>
        </w:rPr>
        <w:t>A Visual Sociology Of The</w:t>
      </w:r>
      <w:proofErr w:type="gramEnd"/>
      <w:r>
        <w:rPr>
          <w:rFonts w:asciiTheme="minorHAnsi" w:hAnsiTheme="minorHAnsi" w:cstheme="minorHAnsi"/>
          <w:color w:val="202122"/>
          <w:sz w:val="24"/>
          <w:szCs w:val="24"/>
          <w:shd w:val="clear" w:color="auto" w:fill="FFFFFF"/>
        </w:rPr>
        <w:t xml:space="preserve"> Sky’, </w:t>
      </w:r>
      <w:r>
        <w:rPr>
          <w:rFonts w:asciiTheme="minorHAnsi" w:hAnsiTheme="minorHAnsi" w:cstheme="minorHAnsi"/>
          <w:i/>
          <w:color w:val="202122"/>
          <w:sz w:val="24"/>
          <w:szCs w:val="24"/>
          <w:shd w:val="clear" w:color="auto" w:fill="FFFFFF"/>
        </w:rPr>
        <w:t xml:space="preserve">Visual </w:t>
      </w:r>
      <w:proofErr w:type="spellStart"/>
      <w:r>
        <w:rPr>
          <w:rFonts w:asciiTheme="minorHAnsi" w:hAnsiTheme="minorHAnsi" w:cstheme="minorHAnsi"/>
          <w:i/>
          <w:color w:val="202122"/>
          <w:sz w:val="24"/>
          <w:szCs w:val="24"/>
          <w:shd w:val="clear" w:color="auto" w:fill="FFFFFF"/>
        </w:rPr>
        <w:t>Sudies</w:t>
      </w:r>
      <w:proofErr w:type="spellEnd"/>
      <w:r>
        <w:rPr>
          <w:rFonts w:asciiTheme="minorHAnsi" w:hAnsiTheme="minorHAnsi" w:cstheme="minorHAnsi"/>
          <w:i/>
          <w:color w:val="202122"/>
          <w:sz w:val="24"/>
          <w:szCs w:val="24"/>
          <w:shd w:val="clear" w:color="auto" w:fill="FFFFFF"/>
        </w:rPr>
        <w:t xml:space="preserve">, </w:t>
      </w:r>
      <w:r>
        <w:rPr>
          <w:rFonts w:asciiTheme="minorHAnsi" w:hAnsiTheme="minorHAnsi" w:cstheme="minorHAnsi"/>
          <w:color w:val="202122"/>
          <w:sz w:val="24"/>
          <w:szCs w:val="24"/>
          <w:shd w:val="clear" w:color="auto" w:fill="FFFFFF"/>
        </w:rPr>
        <w:t>35.5 (2020), 402–416 &lt;</w:t>
      </w:r>
      <w:r w:rsidRPr="00F2773C">
        <w:rPr>
          <w:rFonts w:asciiTheme="minorHAnsi" w:hAnsiTheme="minorHAnsi" w:cstheme="minorHAnsi"/>
          <w:color w:val="202122"/>
          <w:sz w:val="24"/>
          <w:szCs w:val="24"/>
          <w:shd w:val="clear" w:color="auto" w:fill="FFFFFF"/>
        </w:rPr>
        <w:t>doi.org/10.1080/1472586X.2020.1843283&gt;</w:t>
      </w:r>
    </w:p>
    <w:p w14:paraId="66BB6CDE" w14:textId="77777777" w:rsidR="00F2773C" w:rsidRDefault="00F2773C" w:rsidP="00044783">
      <w:pPr>
        <w:pStyle w:val="NormalWeb"/>
        <w:spacing w:before="0" w:beforeAutospacing="0" w:after="120" w:afterAutospacing="0"/>
        <w:ind w:left="709" w:right="-335" w:hanging="709"/>
        <w:rPr>
          <w:rFonts w:asciiTheme="minorHAnsi" w:hAnsiTheme="minorHAnsi" w:cstheme="minorHAnsi"/>
          <w:color w:val="202122"/>
          <w:sz w:val="24"/>
          <w:szCs w:val="24"/>
          <w:shd w:val="clear" w:color="auto" w:fill="FFFFFF"/>
        </w:rPr>
      </w:pPr>
    </w:p>
    <w:p w14:paraId="276171F0" w14:textId="5BD0723D" w:rsidR="00C454D8" w:rsidRPr="00F52094" w:rsidRDefault="00C454D8" w:rsidP="00044783">
      <w:pPr>
        <w:pStyle w:val="NormalWeb"/>
        <w:spacing w:before="0" w:beforeAutospacing="0" w:after="120" w:afterAutospacing="0"/>
        <w:ind w:left="709" w:right="-335" w:hanging="709"/>
        <w:rPr>
          <w:rFonts w:asciiTheme="minorHAnsi" w:hAnsiTheme="minorHAnsi" w:cstheme="minorHAnsi"/>
          <w:color w:val="202122"/>
          <w:sz w:val="24"/>
          <w:szCs w:val="24"/>
          <w:shd w:val="clear" w:color="auto" w:fill="FFFFFF"/>
        </w:rPr>
      </w:pPr>
      <w:r w:rsidRPr="00F52094">
        <w:rPr>
          <w:rFonts w:asciiTheme="minorHAnsi" w:hAnsiTheme="minorHAnsi" w:cstheme="minorHAnsi"/>
          <w:color w:val="202122"/>
          <w:sz w:val="24"/>
          <w:szCs w:val="24"/>
          <w:shd w:val="clear" w:color="auto" w:fill="FFFFFF"/>
        </w:rPr>
        <w:t>Camp</w:t>
      </w:r>
      <w:r w:rsidR="00F20529" w:rsidRPr="00F52094">
        <w:rPr>
          <w:rFonts w:asciiTheme="minorHAnsi" w:hAnsiTheme="minorHAnsi" w:cstheme="minorHAnsi"/>
          <w:color w:val="202122"/>
          <w:sz w:val="24"/>
          <w:szCs w:val="24"/>
          <w:shd w:val="clear" w:color="auto" w:fill="FFFFFF"/>
        </w:rPr>
        <w:t xml:space="preserve">ion, Nicholas, ‘The Importance </w:t>
      </w:r>
      <w:proofErr w:type="gramStart"/>
      <w:r w:rsidR="00F20529" w:rsidRPr="00F52094">
        <w:rPr>
          <w:rFonts w:asciiTheme="minorHAnsi" w:hAnsiTheme="minorHAnsi" w:cstheme="minorHAnsi"/>
          <w:color w:val="202122"/>
          <w:sz w:val="24"/>
          <w:szCs w:val="24"/>
          <w:shd w:val="clear" w:color="auto" w:fill="FFFFFF"/>
        </w:rPr>
        <w:t>Of Cosmology In</w:t>
      </w:r>
      <w:proofErr w:type="gramEnd"/>
      <w:r w:rsidR="00F20529" w:rsidRPr="00F52094">
        <w:rPr>
          <w:rFonts w:asciiTheme="minorHAnsi" w:hAnsiTheme="minorHAnsi" w:cstheme="minorHAnsi"/>
          <w:color w:val="202122"/>
          <w:sz w:val="24"/>
          <w:szCs w:val="24"/>
          <w:shd w:val="clear" w:color="auto" w:fill="FFFFFF"/>
        </w:rPr>
        <w:t xml:space="preserve"> Culture: Contexts A</w:t>
      </w:r>
      <w:r w:rsidRPr="00F52094">
        <w:rPr>
          <w:rFonts w:asciiTheme="minorHAnsi" w:hAnsiTheme="minorHAnsi" w:cstheme="minorHAnsi"/>
          <w:color w:val="202122"/>
          <w:sz w:val="24"/>
          <w:szCs w:val="24"/>
          <w:shd w:val="clear" w:color="auto" w:fill="FFFFFF"/>
        </w:rPr>
        <w:t xml:space="preserve">nd Consequences’, in </w:t>
      </w:r>
      <w:r w:rsidRPr="00F52094">
        <w:rPr>
          <w:rFonts w:asciiTheme="minorHAnsi" w:hAnsiTheme="minorHAnsi" w:cstheme="minorHAnsi"/>
          <w:i/>
          <w:color w:val="202122"/>
          <w:sz w:val="24"/>
          <w:szCs w:val="24"/>
          <w:shd w:val="clear" w:color="auto" w:fill="FFFFFF"/>
        </w:rPr>
        <w:t>Trends in Modern Cosmology</w:t>
      </w:r>
      <w:r w:rsidRPr="00F52094">
        <w:rPr>
          <w:rFonts w:asciiTheme="minorHAnsi" w:hAnsiTheme="minorHAnsi" w:cstheme="minorHAnsi"/>
          <w:color w:val="202122"/>
          <w:sz w:val="24"/>
          <w:szCs w:val="24"/>
          <w:shd w:val="clear" w:color="auto" w:fill="FFFFFF"/>
        </w:rPr>
        <w:t xml:space="preserve"> ed. by de Souza, </w:t>
      </w:r>
      <w:proofErr w:type="spellStart"/>
      <w:r w:rsidRPr="00F52094">
        <w:rPr>
          <w:rFonts w:asciiTheme="minorHAnsi" w:hAnsiTheme="minorHAnsi" w:cstheme="minorHAnsi"/>
          <w:color w:val="202122"/>
          <w:sz w:val="24"/>
          <w:szCs w:val="24"/>
          <w:shd w:val="clear" w:color="auto" w:fill="FFFFFF"/>
        </w:rPr>
        <w:t>Abraao</w:t>
      </w:r>
      <w:proofErr w:type="spellEnd"/>
      <w:r w:rsidRPr="00F52094">
        <w:rPr>
          <w:rFonts w:asciiTheme="minorHAnsi" w:hAnsiTheme="minorHAnsi" w:cstheme="minorHAnsi"/>
          <w:color w:val="202122"/>
          <w:sz w:val="24"/>
          <w:szCs w:val="24"/>
          <w:shd w:val="clear" w:color="auto" w:fill="FFFFFF"/>
        </w:rPr>
        <w:t xml:space="preserve"> Jesse Capist</w:t>
      </w:r>
      <w:r w:rsidR="00A30855" w:rsidRPr="00F52094">
        <w:rPr>
          <w:rFonts w:asciiTheme="minorHAnsi" w:hAnsiTheme="minorHAnsi" w:cstheme="minorHAnsi"/>
          <w:color w:val="202122"/>
          <w:sz w:val="24"/>
          <w:szCs w:val="24"/>
          <w:shd w:val="clear" w:color="auto" w:fill="FFFFFF"/>
        </w:rPr>
        <w:t xml:space="preserve">rano (London: </w:t>
      </w:r>
      <w:proofErr w:type="spellStart"/>
      <w:r w:rsidR="00A30855" w:rsidRPr="00F52094">
        <w:rPr>
          <w:rFonts w:asciiTheme="minorHAnsi" w:hAnsiTheme="minorHAnsi" w:cstheme="minorHAnsi"/>
          <w:color w:val="202122"/>
          <w:sz w:val="24"/>
          <w:szCs w:val="24"/>
          <w:shd w:val="clear" w:color="auto" w:fill="FFFFFF"/>
        </w:rPr>
        <w:t>IntechOpen</w:t>
      </w:r>
      <w:proofErr w:type="spellEnd"/>
      <w:r w:rsidR="00A30855" w:rsidRPr="00F52094">
        <w:rPr>
          <w:rFonts w:asciiTheme="minorHAnsi" w:hAnsiTheme="minorHAnsi" w:cstheme="minorHAnsi"/>
          <w:color w:val="202122"/>
          <w:sz w:val="24"/>
          <w:szCs w:val="24"/>
          <w:shd w:val="clear" w:color="auto" w:fill="FFFFFF"/>
        </w:rPr>
        <w:t xml:space="preserve">, 2017), </w:t>
      </w:r>
      <w:r w:rsidRPr="00F52094">
        <w:rPr>
          <w:rFonts w:asciiTheme="minorHAnsi" w:hAnsiTheme="minorHAnsi" w:cstheme="minorHAnsi"/>
          <w:color w:val="202122"/>
          <w:sz w:val="24"/>
          <w:szCs w:val="24"/>
          <w:shd w:val="clear" w:color="auto" w:fill="FFFFFF"/>
        </w:rPr>
        <w:t xml:space="preserve">pp. 3–17 </w:t>
      </w:r>
    </w:p>
    <w:p w14:paraId="605CD08A" w14:textId="77777777" w:rsidR="00C454D8" w:rsidRPr="00F52094" w:rsidRDefault="00C454D8" w:rsidP="00044783">
      <w:pPr>
        <w:pStyle w:val="NormalWeb"/>
        <w:spacing w:before="0" w:beforeAutospacing="0" w:after="120" w:afterAutospacing="0"/>
        <w:ind w:left="709" w:right="-335" w:hanging="709"/>
        <w:rPr>
          <w:rFonts w:asciiTheme="minorHAnsi" w:hAnsiTheme="minorHAnsi" w:cstheme="minorHAnsi"/>
          <w:color w:val="202122"/>
          <w:sz w:val="24"/>
          <w:szCs w:val="24"/>
          <w:shd w:val="clear" w:color="auto" w:fill="FFFFFF"/>
        </w:rPr>
      </w:pPr>
    </w:p>
    <w:p w14:paraId="47917762" w14:textId="500C7A3C" w:rsidR="005B26A5" w:rsidRDefault="005B26A5" w:rsidP="002321AB">
      <w:pPr>
        <w:ind w:left="709" w:hanging="709"/>
        <w:rPr>
          <w:sz w:val="24"/>
          <w:szCs w:val="24"/>
          <w:lang w:val="en-AU"/>
        </w:rPr>
      </w:pPr>
      <w:proofErr w:type="spellStart"/>
      <w:r w:rsidRPr="00F52094">
        <w:rPr>
          <w:rStyle w:val="Strong"/>
          <w:b w:val="0"/>
          <w:sz w:val="24"/>
          <w:szCs w:val="24"/>
        </w:rPr>
        <w:t>Cleomedes</w:t>
      </w:r>
      <w:proofErr w:type="spellEnd"/>
      <w:r w:rsidRPr="00F52094">
        <w:rPr>
          <w:rStyle w:val="Strong"/>
          <w:b w:val="0"/>
          <w:sz w:val="24"/>
          <w:szCs w:val="24"/>
        </w:rPr>
        <w:t xml:space="preserve">, </w:t>
      </w:r>
      <w:r w:rsidRPr="00F52094">
        <w:rPr>
          <w:rStyle w:val="Strong"/>
          <w:b w:val="0"/>
          <w:i/>
          <w:iCs/>
          <w:sz w:val="24"/>
          <w:szCs w:val="24"/>
        </w:rPr>
        <w:t xml:space="preserve">On </w:t>
      </w:r>
      <w:proofErr w:type="gramStart"/>
      <w:r w:rsidRPr="00F52094">
        <w:rPr>
          <w:rStyle w:val="Strong"/>
          <w:b w:val="0"/>
          <w:i/>
          <w:iCs/>
          <w:sz w:val="24"/>
          <w:szCs w:val="24"/>
        </w:rPr>
        <w:t>The</w:t>
      </w:r>
      <w:proofErr w:type="gramEnd"/>
      <w:r w:rsidRPr="00F52094">
        <w:rPr>
          <w:rStyle w:val="Strong"/>
          <w:b w:val="0"/>
          <w:i/>
          <w:iCs/>
          <w:sz w:val="24"/>
          <w:szCs w:val="24"/>
        </w:rPr>
        <w:t xml:space="preserve"> Heavens</w:t>
      </w:r>
      <w:r w:rsidRPr="00F52094">
        <w:rPr>
          <w:rStyle w:val="Strong"/>
          <w:b w:val="0"/>
          <w:sz w:val="24"/>
          <w:szCs w:val="24"/>
        </w:rPr>
        <w:t>, trans. by Alan C. Bowen and Robert B. Todd (Berkeley: University of California Press, 2004),</w:t>
      </w:r>
      <w:r w:rsidRPr="00F52094">
        <w:rPr>
          <w:sz w:val="24"/>
          <w:szCs w:val="24"/>
          <w:lang w:val="en-AU"/>
        </w:rPr>
        <w:t xml:space="preserve"> p. 1.</w:t>
      </w:r>
    </w:p>
    <w:p w14:paraId="09BA4164" w14:textId="77777777" w:rsidR="002321AB" w:rsidRPr="002321AB" w:rsidRDefault="002321AB" w:rsidP="002321AB">
      <w:pPr>
        <w:ind w:left="709" w:hanging="709"/>
        <w:rPr>
          <w:sz w:val="24"/>
          <w:szCs w:val="24"/>
          <w:lang w:val="en-AU"/>
        </w:rPr>
      </w:pPr>
    </w:p>
    <w:p w14:paraId="06DEEFC4" w14:textId="06F814DA" w:rsidR="00F7064F" w:rsidRPr="00F52094" w:rsidRDefault="00F7064F" w:rsidP="00044783">
      <w:pPr>
        <w:pStyle w:val="NormalWeb"/>
        <w:spacing w:before="0" w:beforeAutospacing="0" w:after="120" w:afterAutospacing="0"/>
        <w:ind w:left="709" w:right="-335" w:hanging="709"/>
        <w:rPr>
          <w:rFonts w:asciiTheme="minorHAnsi" w:eastAsia="Times New Roman" w:hAnsiTheme="minorHAnsi" w:cstheme="minorHAnsi"/>
          <w:sz w:val="24"/>
          <w:szCs w:val="24"/>
          <w:lang w:eastAsia="en-AU"/>
        </w:rPr>
      </w:pPr>
      <w:r w:rsidRPr="00F52094">
        <w:rPr>
          <w:rFonts w:asciiTheme="minorHAnsi" w:eastAsia="Times New Roman" w:hAnsiTheme="minorHAnsi" w:cstheme="minorHAnsi"/>
          <w:sz w:val="24"/>
          <w:szCs w:val="24"/>
          <w:lang w:eastAsia="en-AU"/>
        </w:rPr>
        <w:t xml:space="preserve">Curry, Patrick, </w:t>
      </w:r>
      <w:r w:rsidR="00846C96" w:rsidRPr="00F52094">
        <w:rPr>
          <w:rFonts w:asciiTheme="minorHAnsi" w:eastAsia="Times New Roman" w:hAnsiTheme="minorHAnsi" w:cstheme="minorHAnsi"/>
          <w:i/>
          <w:iCs/>
          <w:sz w:val="24"/>
          <w:szCs w:val="24"/>
          <w:lang w:eastAsia="en-AU"/>
        </w:rPr>
        <w:t>Art and enchantment : How Wonder W</w:t>
      </w:r>
      <w:r w:rsidRPr="00F52094">
        <w:rPr>
          <w:rFonts w:asciiTheme="minorHAnsi" w:eastAsia="Times New Roman" w:hAnsiTheme="minorHAnsi" w:cstheme="minorHAnsi"/>
          <w:i/>
          <w:iCs/>
          <w:sz w:val="24"/>
          <w:szCs w:val="24"/>
          <w:lang w:eastAsia="en-AU"/>
        </w:rPr>
        <w:t>orks</w:t>
      </w:r>
      <w:r w:rsidRPr="00F52094">
        <w:rPr>
          <w:rFonts w:asciiTheme="minorHAnsi" w:eastAsia="Times New Roman" w:hAnsiTheme="minorHAnsi" w:cstheme="minorHAnsi"/>
          <w:sz w:val="24"/>
          <w:szCs w:val="24"/>
          <w:lang w:eastAsia="en-AU"/>
        </w:rPr>
        <w:t xml:space="preserve">. (London: Routledge, 2023) </w:t>
      </w:r>
    </w:p>
    <w:p w14:paraId="05DA0767" w14:textId="77777777" w:rsidR="00F7064F" w:rsidRPr="00F52094" w:rsidRDefault="00F7064F" w:rsidP="00044783">
      <w:pPr>
        <w:pStyle w:val="NormalWeb"/>
        <w:spacing w:before="0" w:beforeAutospacing="0" w:after="120" w:afterAutospacing="0"/>
        <w:ind w:left="709" w:right="-335" w:hanging="709"/>
        <w:rPr>
          <w:rFonts w:asciiTheme="minorHAnsi" w:eastAsia="Times New Roman" w:hAnsiTheme="minorHAnsi" w:cstheme="minorHAnsi"/>
          <w:sz w:val="24"/>
          <w:szCs w:val="24"/>
          <w:lang w:eastAsia="en-AU"/>
        </w:rPr>
      </w:pPr>
    </w:p>
    <w:p w14:paraId="63B91B7E" w14:textId="31A0EE12" w:rsidR="00C454D8" w:rsidRPr="00F52094" w:rsidRDefault="00961B34" w:rsidP="00044783">
      <w:pPr>
        <w:pStyle w:val="NormalWeb"/>
        <w:spacing w:before="0" w:beforeAutospacing="0" w:after="120" w:afterAutospacing="0"/>
        <w:ind w:left="709" w:right="-335" w:hanging="709"/>
        <w:rPr>
          <w:rFonts w:asciiTheme="minorHAnsi" w:eastAsia="Times New Roman" w:hAnsiTheme="minorHAnsi" w:cstheme="minorHAnsi"/>
          <w:sz w:val="24"/>
          <w:szCs w:val="24"/>
          <w:lang w:eastAsia="en-AU"/>
        </w:rPr>
      </w:pPr>
      <w:proofErr w:type="gramStart"/>
      <w:r w:rsidRPr="00F52094">
        <w:rPr>
          <w:rFonts w:asciiTheme="minorHAnsi" w:eastAsia="Times New Roman" w:hAnsiTheme="minorHAnsi" w:cstheme="minorHAnsi"/>
          <w:sz w:val="24"/>
          <w:szCs w:val="24"/>
          <w:lang w:eastAsia="en-AU"/>
        </w:rPr>
        <w:t>de</w:t>
      </w:r>
      <w:proofErr w:type="gramEnd"/>
      <w:r w:rsidRPr="00F52094">
        <w:rPr>
          <w:rFonts w:asciiTheme="minorHAnsi" w:eastAsia="Times New Roman" w:hAnsiTheme="minorHAnsi" w:cstheme="minorHAnsi"/>
          <w:sz w:val="24"/>
          <w:szCs w:val="24"/>
          <w:lang w:eastAsia="en-AU"/>
        </w:rPr>
        <w:t xml:space="preserve"> </w:t>
      </w:r>
      <w:proofErr w:type="spellStart"/>
      <w:r w:rsidRPr="00F52094">
        <w:rPr>
          <w:rFonts w:asciiTheme="minorHAnsi" w:eastAsia="Times New Roman" w:hAnsiTheme="minorHAnsi" w:cstheme="minorHAnsi"/>
          <w:sz w:val="24"/>
          <w:szCs w:val="24"/>
          <w:lang w:eastAsia="en-AU"/>
        </w:rPr>
        <w:t>Viguerie</w:t>
      </w:r>
      <w:proofErr w:type="spellEnd"/>
      <w:r w:rsidRPr="00F52094">
        <w:rPr>
          <w:rFonts w:asciiTheme="minorHAnsi" w:eastAsia="Times New Roman" w:hAnsiTheme="minorHAnsi" w:cstheme="minorHAnsi"/>
          <w:sz w:val="24"/>
          <w:szCs w:val="24"/>
          <w:lang w:eastAsia="en-AU"/>
        </w:rPr>
        <w:t xml:space="preserve">, Laurence, </w:t>
      </w:r>
      <w:proofErr w:type="spellStart"/>
      <w:r w:rsidRPr="00F52094">
        <w:rPr>
          <w:rFonts w:asciiTheme="minorHAnsi" w:eastAsia="Times New Roman" w:hAnsiTheme="minorHAnsi" w:cstheme="minorHAnsi"/>
          <w:sz w:val="24"/>
          <w:szCs w:val="24"/>
          <w:lang w:eastAsia="en-AU"/>
        </w:rPr>
        <w:t>Ducouret</w:t>
      </w:r>
      <w:proofErr w:type="spellEnd"/>
      <w:r w:rsidRPr="00F52094">
        <w:rPr>
          <w:rFonts w:asciiTheme="minorHAnsi" w:eastAsia="Times New Roman" w:hAnsiTheme="minorHAnsi" w:cstheme="minorHAnsi"/>
          <w:sz w:val="24"/>
          <w:szCs w:val="24"/>
          <w:lang w:eastAsia="en-AU"/>
        </w:rPr>
        <w:t xml:space="preserve"> </w:t>
      </w:r>
      <w:r w:rsidR="00C454D8" w:rsidRPr="00F52094">
        <w:rPr>
          <w:rFonts w:asciiTheme="minorHAnsi" w:eastAsia="Times New Roman" w:hAnsiTheme="minorHAnsi" w:cstheme="minorHAnsi"/>
          <w:sz w:val="24"/>
          <w:szCs w:val="24"/>
          <w:lang w:eastAsia="en-AU"/>
        </w:rPr>
        <w:t xml:space="preserve"> Guylaine, </w:t>
      </w:r>
      <w:proofErr w:type="spellStart"/>
      <w:r w:rsidR="00C454D8" w:rsidRPr="00F52094">
        <w:rPr>
          <w:rFonts w:asciiTheme="minorHAnsi" w:eastAsia="Times New Roman" w:hAnsiTheme="minorHAnsi" w:cstheme="minorHAnsi"/>
          <w:sz w:val="24"/>
          <w:szCs w:val="24"/>
          <w:lang w:eastAsia="en-AU"/>
        </w:rPr>
        <w:t>Lequeux</w:t>
      </w:r>
      <w:proofErr w:type="spellEnd"/>
      <w:r w:rsidR="00C454D8" w:rsidRPr="00F52094">
        <w:rPr>
          <w:rFonts w:asciiTheme="minorHAnsi" w:eastAsia="Times New Roman" w:hAnsiTheme="minorHAnsi" w:cstheme="minorHAnsi"/>
          <w:sz w:val="24"/>
          <w:szCs w:val="24"/>
          <w:lang w:eastAsia="en-AU"/>
        </w:rPr>
        <w:t xml:space="preserve">, François, </w:t>
      </w:r>
      <w:proofErr w:type="spellStart"/>
      <w:r w:rsidR="00C454D8" w:rsidRPr="00F52094">
        <w:rPr>
          <w:rFonts w:asciiTheme="minorHAnsi" w:eastAsia="Times New Roman" w:hAnsiTheme="minorHAnsi" w:cstheme="minorHAnsi"/>
          <w:sz w:val="24"/>
          <w:szCs w:val="24"/>
          <w:lang w:eastAsia="en-AU"/>
        </w:rPr>
        <w:t>Moutard</w:t>
      </w:r>
      <w:proofErr w:type="spellEnd"/>
      <w:r w:rsidR="00C454D8" w:rsidRPr="00F52094">
        <w:rPr>
          <w:rFonts w:asciiTheme="minorHAnsi" w:eastAsia="Times New Roman" w:hAnsiTheme="minorHAnsi" w:cstheme="minorHAnsi"/>
          <w:sz w:val="24"/>
          <w:szCs w:val="24"/>
          <w:lang w:eastAsia="en-AU"/>
        </w:rPr>
        <w:t xml:space="preserve">-Martin, Thierry, and Walter, Philippe, ‘Historical Evolution of Oil Painting Media: A Rheological Study’, </w:t>
      </w:r>
      <w:proofErr w:type="spellStart"/>
      <w:r w:rsidR="00C454D8" w:rsidRPr="00F52094">
        <w:rPr>
          <w:rFonts w:asciiTheme="minorHAnsi" w:eastAsia="Times New Roman" w:hAnsiTheme="minorHAnsi" w:cstheme="minorHAnsi"/>
          <w:i/>
          <w:iCs/>
          <w:sz w:val="24"/>
          <w:szCs w:val="24"/>
          <w:lang w:eastAsia="en-AU"/>
        </w:rPr>
        <w:t>Comptes</w:t>
      </w:r>
      <w:proofErr w:type="spellEnd"/>
      <w:r w:rsidR="00C454D8" w:rsidRPr="00F52094">
        <w:rPr>
          <w:rFonts w:asciiTheme="minorHAnsi" w:eastAsia="Times New Roman" w:hAnsiTheme="minorHAnsi" w:cstheme="minorHAnsi"/>
          <w:i/>
          <w:iCs/>
          <w:sz w:val="24"/>
          <w:szCs w:val="24"/>
          <w:lang w:eastAsia="en-AU"/>
        </w:rPr>
        <w:t xml:space="preserve"> </w:t>
      </w:r>
      <w:proofErr w:type="spellStart"/>
      <w:r w:rsidR="00C454D8" w:rsidRPr="00F52094">
        <w:rPr>
          <w:rFonts w:asciiTheme="minorHAnsi" w:eastAsia="Times New Roman" w:hAnsiTheme="minorHAnsi" w:cstheme="minorHAnsi"/>
          <w:i/>
          <w:iCs/>
          <w:sz w:val="24"/>
          <w:szCs w:val="24"/>
          <w:lang w:eastAsia="en-AU"/>
        </w:rPr>
        <w:t>Rendus</w:t>
      </w:r>
      <w:proofErr w:type="spellEnd"/>
      <w:r w:rsidR="00C454D8" w:rsidRPr="00F52094">
        <w:rPr>
          <w:rFonts w:asciiTheme="minorHAnsi" w:eastAsia="Times New Roman" w:hAnsiTheme="minorHAnsi" w:cstheme="minorHAnsi"/>
          <w:i/>
          <w:iCs/>
          <w:sz w:val="24"/>
          <w:szCs w:val="24"/>
          <w:lang w:eastAsia="en-AU"/>
        </w:rPr>
        <w:t xml:space="preserve"> Physique</w:t>
      </w:r>
      <w:r w:rsidR="00C454D8" w:rsidRPr="00F52094">
        <w:rPr>
          <w:rFonts w:asciiTheme="minorHAnsi" w:eastAsia="Times New Roman" w:hAnsiTheme="minorHAnsi" w:cstheme="minorHAnsi"/>
          <w:iCs/>
          <w:sz w:val="24"/>
          <w:szCs w:val="24"/>
          <w:lang w:eastAsia="en-AU"/>
        </w:rPr>
        <w:t>, 10.9-10 (2009), 612–621 &lt;</w:t>
      </w:r>
      <w:r w:rsidRPr="00F52094">
        <w:rPr>
          <w:rFonts w:asciiTheme="minorHAnsi" w:eastAsia="Times New Roman" w:hAnsiTheme="minorHAnsi" w:cstheme="minorHAnsi"/>
          <w:sz w:val="24"/>
          <w:szCs w:val="24"/>
          <w:lang w:eastAsia="en-AU"/>
        </w:rPr>
        <w:t>DOI</w:t>
      </w:r>
      <w:r w:rsidR="00C454D8" w:rsidRPr="00F52094">
        <w:rPr>
          <w:rFonts w:asciiTheme="minorHAnsi" w:eastAsia="Times New Roman" w:hAnsiTheme="minorHAnsi" w:cstheme="minorHAnsi"/>
          <w:sz w:val="24"/>
          <w:szCs w:val="24"/>
          <w:lang w:eastAsia="en-AU"/>
        </w:rPr>
        <w:t>:10.1016/j.crhy.2009.08.006&gt;</w:t>
      </w:r>
    </w:p>
    <w:p w14:paraId="4F60970D" w14:textId="77777777" w:rsidR="00C454D8" w:rsidRPr="00F52094" w:rsidRDefault="00C454D8" w:rsidP="00044783">
      <w:pPr>
        <w:pStyle w:val="NormalWeb"/>
        <w:spacing w:before="0" w:beforeAutospacing="0" w:after="120" w:afterAutospacing="0"/>
        <w:ind w:left="709" w:right="-335" w:hanging="709"/>
        <w:rPr>
          <w:rFonts w:asciiTheme="minorHAnsi" w:eastAsia="Times New Roman" w:hAnsiTheme="minorHAnsi" w:cstheme="minorHAnsi"/>
          <w:sz w:val="24"/>
          <w:szCs w:val="24"/>
          <w:lang w:eastAsia="en-AU"/>
        </w:rPr>
      </w:pPr>
    </w:p>
    <w:p w14:paraId="478FA53D" w14:textId="4B48CADF" w:rsidR="00C454D8" w:rsidRPr="00F52094" w:rsidRDefault="00C454D8" w:rsidP="00044783">
      <w:pPr>
        <w:pStyle w:val="NormalWeb"/>
        <w:spacing w:before="0" w:beforeAutospacing="0" w:after="120" w:afterAutospacing="0"/>
        <w:ind w:right="-335"/>
        <w:rPr>
          <w:rFonts w:asciiTheme="minorHAnsi" w:hAnsiTheme="minorHAnsi" w:cstheme="minorHAnsi"/>
          <w:color w:val="202122"/>
          <w:sz w:val="24"/>
          <w:szCs w:val="24"/>
          <w:shd w:val="clear" w:color="auto" w:fill="FFFFFF"/>
        </w:rPr>
      </w:pPr>
      <w:r w:rsidRPr="00F52094">
        <w:rPr>
          <w:rFonts w:asciiTheme="minorHAnsi" w:hAnsiTheme="minorHAnsi" w:cstheme="minorHAnsi"/>
          <w:color w:val="202122"/>
          <w:sz w:val="24"/>
          <w:szCs w:val="24"/>
          <w:shd w:val="clear" w:color="auto" w:fill="FFFFFF"/>
        </w:rPr>
        <w:t xml:space="preserve">Eagleton, Terry, </w:t>
      </w:r>
      <w:proofErr w:type="gramStart"/>
      <w:r w:rsidR="00F20529" w:rsidRPr="00F52094">
        <w:rPr>
          <w:rFonts w:asciiTheme="minorHAnsi" w:hAnsiTheme="minorHAnsi" w:cstheme="minorHAnsi"/>
          <w:i/>
          <w:color w:val="202122"/>
          <w:sz w:val="24"/>
          <w:szCs w:val="24"/>
          <w:shd w:val="clear" w:color="auto" w:fill="FFFFFF"/>
        </w:rPr>
        <w:t>The</w:t>
      </w:r>
      <w:proofErr w:type="gramEnd"/>
      <w:r w:rsidR="00F20529" w:rsidRPr="00F52094">
        <w:rPr>
          <w:rFonts w:asciiTheme="minorHAnsi" w:hAnsiTheme="minorHAnsi" w:cstheme="minorHAnsi"/>
          <w:i/>
          <w:color w:val="202122"/>
          <w:sz w:val="24"/>
          <w:szCs w:val="24"/>
          <w:shd w:val="clear" w:color="auto" w:fill="FFFFFF"/>
        </w:rPr>
        <w:t xml:space="preserve"> Idea O</w:t>
      </w:r>
      <w:r w:rsidRPr="00F52094">
        <w:rPr>
          <w:rFonts w:asciiTheme="minorHAnsi" w:hAnsiTheme="minorHAnsi" w:cstheme="minorHAnsi"/>
          <w:i/>
          <w:color w:val="202122"/>
          <w:sz w:val="24"/>
          <w:szCs w:val="24"/>
          <w:shd w:val="clear" w:color="auto" w:fill="FFFFFF"/>
        </w:rPr>
        <w:t>f Culture</w:t>
      </w:r>
      <w:r w:rsidRPr="00F52094">
        <w:rPr>
          <w:rFonts w:asciiTheme="minorHAnsi" w:hAnsiTheme="minorHAnsi" w:cstheme="minorHAnsi"/>
          <w:color w:val="202122"/>
          <w:sz w:val="24"/>
          <w:szCs w:val="24"/>
          <w:shd w:val="clear" w:color="auto" w:fill="FFFFFF"/>
        </w:rPr>
        <w:t xml:space="preserve"> (Oxford: Blackwell, 2000)</w:t>
      </w:r>
    </w:p>
    <w:p w14:paraId="6CC2F4FE" w14:textId="77777777" w:rsidR="00C454D8" w:rsidRPr="00F52094" w:rsidRDefault="00C454D8" w:rsidP="00044783">
      <w:pPr>
        <w:pStyle w:val="NormalWeb"/>
        <w:spacing w:before="0" w:beforeAutospacing="0" w:after="120" w:afterAutospacing="0"/>
        <w:ind w:right="-335"/>
        <w:rPr>
          <w:rFonts w:asciiTheme="minorHAnsi" w:hAnsiTheme="minorHAnsi" w:cstheme="minorHAnsi"/>
          <w:color w:val="202122"/>
          <w:sz w:val="24"/>
          <w:szCs w:val="24"/>
          <w:shd w:val="clear" w:color="auto" w:fill="FFFFFF"/>
        </w:rPr>
      </w:pPr>
    </w:p>
    <w:p w14:paraId="0E3D9A54" w14:textId="76F5D00C" w:rsidR="00C454D8" w:rsidRPr="00F52094" w:rsidRDefault="00C454D8" w:rsidP="00044783">
      <w:pPr>
        <w:pStyle w:val="NormalWeb"/>
        <w:spacing w:before="0" w:beforeAutospacing="0" w:after="120" w:afterAutospacing="0"/>
        <w:ind w:left="709" w:right="-335" w:hanging="709"/>
        <w:rPr>
          <w:rFonts w:asciiTheme="minorHAnsi" w:hAnsiTheme="minorHAnsi" w:cstheme="minorHAnsi"/>
          <w:sz w:val="24"/>
          <w:szCs w:val="24"/>
        </w:rPr>
      </w:pPr>
      <w:r w:rsidRPr="00F52094">
        <w:rPr>
          <w:rFonts w:asciiTheme="minorHAnsi" w:hAnsiTheme="minorHAnsi" w:cstheme="minorHAnsi"/>
          <w:sz w:val="24"/>
          <w:szCs w:val="24"/>
        </w:rPr>
        <w:t xml:space="preserve">Eastlake, Charles Lock, </w:t>
      </w:r>
      <w:r w:rsidRPr="00F52094">
        <w:rPr>
          <w:rFonts w:asciiTheme="minorHAnsi" w:hAnsiTheme="minorHAnsi" w:cstheme="minorHAnsi"/>
          <w:i/>
          <w:sz w:val="24"/>
          <w:szCs w:val="24"/>
        </w:rPr>
        <w:t>Materials for a History of Oil Painting</w:t>
      </w:r>
      <w:r w:rsidRPr="00F52094">
        <w:rPr>
          <w:rFonts w:asciiTheme="minorHAnsi" w:hAnsiTheme="minorHAnsi" w:cstheme="minorHAnsi"/>
          <w:sz w:val="24"/>
          <w:szCs w:val="24"/>
        </w:rPr>
        <w:t xml:space="preserve"> (London: Longman, Brown, Green &amp; Longmans, 1847)</w:t>
      </w:r>
    </w:p>
    <w:p w14:paraId="6C564B20" w14:textId="77777777" w:rsidR="00C454D8" w:rsidRPr="00F52094" w:rsidRDefault="00C454D8" w:rsidP="00044783">
      <w:pPr>
        <w:pStyle w:val="NormalWeb"/>
        <w:spacing w:before="0" w:beforeAutospacing="0" w:after="120" w:afterAutospacing="0"/>
        <w:ind w:left="709" w:right="-335" w:hanging="709"/>
        <w:rPr>
          <w:rFonts w:asciiTheme="minorHAnsi" w:hAnsiTheme="minorHAnsi" w:cstheme="minorHAnsi"/>
          <w:sz w:val="24"/>
          <w:szCs w:val="24"/>
        </w:rPr>
      </w:pPr>
    </w:p>
    <w:p w14:paraId="458CF6D2" w14:textId="631A3D92" w:rsidR="00C454D8" w:rsidRPr="00F52094" w:rsidRDefault="00C454D8" w:rsidP="00044783">
      <w:pPr>
        <w:pStyle w:val="NormalWeb"/>
        <w:spacing w:before="0" w:beforeAutospacing="0" w:after="120" w:afterAutospacing="0"/>
        <w:ind w:left="709" w:right="-335" w:hanging="709"/>
        <w:rPr>
          <w:rFonts w:asciiTheme="minorHAnsi" w:eastAsia="Times New Roman" w:hAnsiTheme="minorHAnsi" w:cstheme="minorHAnsi"/>
          <w:sz w:val="24"/>
          <w:szCs w:val="24"/>
          <w:lang w:eastAsia="en-AU"/>
        </w:rPr>
      </w:pPr>
      <w:r w:rsidRPr="00F52094">
        <w:rPr>
          <w:rFonts w:asciiTheme="minorHAnsi" w:eastAsia="Times New Roman" w:hAnsiTheme="minorHAnsi" w:cstheme="minorHAnsi"/>
          <w:sz w:val="24"/>
          <w:szCs w:val="24"/>
          <w:lang w:eastAsia="en-AU"/>
        </w:rPr>
        <w:t xml:space="preserve">Flood, Gavin, </w:t>
      </w:r>
      <w:r w:rsidRPr="00F52094">
        <w:rPr>
          <w:rFonts w:asciiTheme="minorHAnsi" w:eastAsia="Times New Roman" w:hAnsiTheme="minorHAnsi" w:cstheme="minorHAnsi"/>
          <w:i/>
          <w:sz w:val="24"/>
          <w:szCs w:val="24"/>
          <w:lang w:eastAsia="en-AU"/>
        </w:rPr>
        <w:t>Be</w:t>
      </w:r>
      <w:r w:rsidR="002242B9" w:rsidRPr="00F52094">
        <w:rPr>
          <w:rFonts w:asciiTheme="minorHAnsi" w:eastAsia="Times New Roman" w:hAnsiTheme="minorHAnsi" w:cstheme="minorHAnsi"/>
          <w:i/>
          <w:sz w:val="24"/>
          <w:szCs w:val="24"/>
          <w:lang w:eastAsia="en-AU"/>
        </w:rPr>
        <w:t xml:space="preserve">yond Phenomenology: Rethinking </w:t>
      </w:r>
      <w:proofErr w:type="gramStart"/>
      <w:r w:rsidR="002242B9" w:rsidRPr="00F52094">
        <w:rPr>
          <w:rFonts w:asciiTheme="minorHAnsi" w:eastAsia="Times New Roman" w:hAnsiTheme="minorHAnsi" w:cstheme="minorHAnsi"/>
          <w:i/>
          <w:sz w:val="24"/>
          <w:szCs w:val="24"/>
          <w:lang w:eastAsia="en-AU"/>
        </w:rPr>
        <w:t>The</w:t>
      </w:r>
      <w:proofErr w:type="gramEnd"/>
      <w:r w:rsidR="002242B9" w:rsidRPr="00F52094">
        <w:rPr>
          <w:rFonts w:asciiTheme="minorHAnsi" w:eastAsia="Times New Roman" w:hAnsiTheme="minorHAnsi" w:cstheme="minorHAnsi"/>
          <w:i/>
          <w:sz w:val="24"/>
          <w:szCs w:val="24"/>
          <w:lang w:eastAsia="en-AU"/>
        </w:rPr>
        <w:t xml:space="preserve"> Study O</w:t>
      </w:r>
      <w:r w:rsidRPr="00F52094">
        <w:rPr>
          <w:rFonts w:asciiTheme="minorHAnsi" w:eastAsia="Times New Roman" w:hAnsiTheme="minorHAnsi" w:cstheme="minorHAnsi"/>
          <w:i/>
          <w:sz w:val="24"/>
          <w:szCs w:val="24"/>
          <w:lang w:eastAsia="en-AU"/>
        </w:rPr>
        <w:t>f Religion</w:t>
      </w:r>
      <w:r w:rsidRPr="00F52094">
        <w:rPr>
          <w:rFonts w:asciiTheme="minorHAnsi" w:eastAsia="Times New Roman" w:hAnsiTheme="minorHAnsi" w:cstheme="minorHAnsi"/>
          <w:sz w:val="24"/>
          <w:szCs w:val="24"/>
          <w:lang w:eastAsia="en-AU"/>
        </w:rPr>
        <w:t xml:space="preserve">, (London: </w:t>
      </w:r>
      <w:proofErr w:type="spellStart"/>
      <w:r w:rsidRPr="00F52094">
        <w:rPr>
          <w:rFonts w:asciiTheme="minorHAnsi" w:eastAsia="Times New Roman" w:hAnsiTheme="minorHAnsi" w:cstheme="minorHAnsi"/>
          <w:sz w:val="24"/>
          <w:szCs w:val="24"/>
          <w:lang w:eastAsia="en-AU"/>
        </w:rPr>
        <w:t>Cassell</w:t>
      </w:r>
      <w:proofErr w:type="spellEnd"/>
      <w:r w:rsidRPr="00F52094">
        <w:rPr>
          <w:rFonts w:asciiTheme="minorHAnsi" w:eastAsia="Times New Roman" w:hAnsiTheme="minorHAnsi" w:cstheme="minorHAnsi"/>
          <w:sz w:val="24"/>
          <w:szCs w:val="24"/>
          <w:lang w:eastAsia="en-AU"/>
        </w:rPr>
        <w:t>, 1999)</w:t>
      </w:r>
    </w:p>
    <w:p w14:paraId="4BE5BB38" w14:textId="77777777" w:rsidR="00C454D8" w:rsidRPr="00F52094" w:rsidRDefault="00C454D8" w:rsidP="00044783">
      <w:pPr>
        <w:pStyle w:val="NormalWeb"/>
        <w:spacing w:before="0" w:beforeAutospacing="0" w:after="120" w:afterAutospacing="0"/>
        <w:ind w:left="709" w:right="-335" w:hanging="709"/>
        <w:rPr>
          <w:rFonts w:asciiTheme="minorHAnsi" w:eastAsia="Times New Roman" w:hAnsiTheme="minorHAnsi" w:cstheme="minorHAnsi"/>
          <w:sz w:val="24"/>
          <w:szCs w:val="24"/>
          <w:lang w:eastAsia="en-AU"/>
        </w:rPr>
      </w:pPr>
    </w:p>
    <w:p w14:paraId="7A4EA837" w14:textId="77777777" w:rsidR="005B26A5" w:rsidRPr="00F52094" w:rsidRDefault="005B26A5" w:rsidP="00044783">
      <w:pPr>
        <w:pStyle w:val="NormalWeb"/>
        <w:spacing w:before="0" w:beforeAutospacing="0" w:after="120" w:afterAutospacing="0"/>
        <w:ind w:left="709" w:right="-335" w:hanging="709"/>
        <w:rPr>
          <w:rFonts w:asciiTheme="minorHAnsi" w:hAnsiTheme="minorHAnsi" w:cstheme="minorHAnsi"/>
          <w:sz w:val="24"/>
          <w:szCs w:val="24"/>
        </w:rPr>
      </w:pPr>
      <w:proofErr w:type="spellStart"/>
      <w:r w:rsidRPr="00F52094">
        <w:rPr>
          <w:rFonts w:asciiTheme="minorHAnsi" w:hAnsiTheme="minorHAnsi" w:cstheme="minorHAnsi"/>
          <w:color w:val="202122"/>
          <w:sz w:val="24"/>
          <w:szCs w:val="24"/>
          <w:shd w:val="clear" w:color="auto" w:fill="FFFFFF"/>
        </w:rPr>
        <w:t>Kröller</w:t>
      </w:r>
      <w:proofErr w:type="spellEnd"/>
      <w:r w:rsidRPr="00F52094">
        <w:rPr>
          <w:rFonts w:asciiTheme="minorHAnsi" w:hAnsiTheme="minorHAnsi" w:cstheme="minorHAnsi"/>
          <w:color w:val="202122"/>
          <w:sz w:val="24"/>
          <w:szCs w:val="24"/>
          <w:shd w:val="clear" w:color="auto" w:fill="FFFFFF"/>
        </w:rPr>
        <w:t>-Müller Museum</w:t>
      </w:r>
      <w:r w:rsidRPr="00F52094">
        <w:rPr>
          <w:rFonts w:asciiTheme="minorHAnsi" w:hAnsiTheme="minorHAnsi" w:cstheme="minorHAnsi"/>
          <w:sz w:val="24"/>
          <w:szCs w:val="24"/>
        </w:rPr>
        <w:t xml:space="preserve">, </w:t>
      </w:r>
      <w:r w:rsidRPr="00F52094">
        <w:rPr>
          <w:rFonts w:asciiTheme="minorHAnsi" w:hAnsiTheme="minorHAnsi" w:cstheme="minorHAnsi"/>
          <w:i/>
          <w:sz w:val="24"/>
          <w:szCs w:val="24"/>
        </w:rPr>
        <w:t xml:space="preserve">Country Road </w:t>
      </w:r>
      <w:proofErr w:type="gramStart"/>
      <w:r w:rsidRPr="00F52094">
        <w:rPr>
          <w:rFonts w:asciiTheme="minorHAnsi" w:hAnsiTheme="minorHAnsi" w:cstheme="minorHAnsi"/>
          <w:i/>
          <w:sz w:val="24"/>
          <w:szCs w:val="24"/>
        </w:rPr>
        <w:t>In Provence By</w:t>
      </w:r>
      <w:proofErr w:type="gramEnd"/>
      <w:r w:rsidRPr="00F52094">
        <w:rPr>
          <w:rFonts w:asciiTheme="minorHAnsi" w:hAnsiTheme="minorHAnsi" w:cstheme="minorHAnsi"/>
          <w:i/>
          <w:sz w:val="24"/>
          <w:szCs w:val="24"/>
        </w:rPr>
        <w:t xml:space="preserve"> Night: Vincent Van Gogh (1853 – 1890)</w:t>
      </w:r>
      <w:r w:rsidRPr="00F52094">
        <w:rPr>
          <w:rFonts w:asciiTheme="minorHAnsi" w:hAnsiTheme="minorHAnsi" w:cstheme="minorHAnsi"/>
          <w:sz w:val="24"/>
          <w:szCs w:val="24"/>
        </w:rPr>
        <w:t xml:space="preserve"> &lt;</w:t>
      </w:r>
      <w:hyperlink r:id="rId12" w:history="1">
        <w:r w:rsidRPr="00F52094">
          <w:rPr>
            <w:rStyle w:val="Hyperlink"/>
            <w:rFonts w:asciiTheme="minorHAnsi" w:hAnsiTheme="minorHAnsi" w:cstheme="minorHAnsi"/>
            <w:bCs/>
            <w:sz w:val="24"/>
            <w:szCs w:val="24"/>
          </w:rPr>
          <w:t>https://krollermuller.nl/en/vincent-van-gogh-country-road-in-provence-by-night-1</w:t>
        </w:r>
      </w:hyperlink>
      <w:r w:rsidRPr="00F52094">
        <w:rPr>
          <w:rFonts w:asciiTheme="minorHAnsi" w:hAnsiTheme="minorHAnsi" w:cstheme="minorHAnsi"/>
          <w:sz w:val="24"/>
          <w:szCs w:val="24"/>
        </w:rPr>
        <w:t>&gt; [accessed 5 March 2026]</w:t>
      </w:r>
    </w:p>
    <w:p w14:paraId="369835C6" w14:textId="77777777" w:rsidR="005B26A5" w:rsidRPr="00F52094" w:rsidRDefault="005B26A5" w:rsidP="00044783">
      <w:pPr>
        <w:pStyle w:val="NormalWeb"/>
        <w:spacing w:before="0" w:beforeAutospacing="0" w:after="120" w:afterAutospacing="0"/>
        <w:ind w:left="709" w:right="-335" w:hanging="709"/>
        <w:rPr>
          <w:rFonts w:asciiTheme="minorHAnsi" w:hAnsiTheme="minorHAnsi" w:cstheme="minorHAnsi"/>
          <w:sz w:val="24"/>
          <w:szCs w:val="24"/>
        </w:rPr>
      </w:pPr>
    </w:p>
    <w:p w14:paraId="717CB4DA" w14:textId="77777777" w:rsidR="005B26A5" w:rsidRPr="00F52094" w:rsidRDefault="005B26A5" w:rsidP="00044783">
      <w:pPr>
        <w:ind w:left="709" w:hanging="709"/>
        <w:rPr>
          <w:rFonts w:cstheme="minorHAnsi"/>
          <w:color w:val="2C2C2C"/>
          <w:sz w:val="24"/>
          <w:szCs w:val="24"/>
          <w:shd w:val="clear" w:color="auto" w:fill="FFFFFF"/>
        </w:rPr>
      </w:pPr>
      <w:r w:rsidRPr="00F52094">
        <w:rPr>
          <w:rFonts w:cstheme="minorHAnsi"/>
          <w:sz w:val="24"/>
          <w:szCs w:val="24"/>
          <w:shd w:val="clear" w:color="auto" w:fill="FFFFFF"/>
        </w:rPr>
        <w:t xml:space="preserve">Olson, Donald W., and </w:t>
      </w:r>
      <w:proofErr w:type="spellStart"/>
      <w:r w:rsidRPr="00F52094">
        <w:rPr>
          <w:rFonts w:cstheme="minorHAnsi"/>
          <w:sz w:val="24"/>
          <w:szCs w:val="24"/>
          <w:shd w:val="clear" w:color="auto" w:fill="FFFFFF"/>
        </w:rPr>
        <w:t>Doescher</w:t>
      </w:r>
      <w:proofErr w:type="spellEnd"/>
      <w:r w:rsidRPr="00F52094">
        <w:rPr>
          <w:rFonts w:cstheme="minorHAnsi"/>
          <w:sz w:val="24"/>
          <w:szCs w:val="24"/>
          <w:shd w:val="clear" w:color="auto" w:fill="FFFFFF"/>
        </w:rPr>
        <w:t xml:space="preserve">, Russell L., ‘Van Gogh, Two Planets, And The Moon’, </w:t>
      </w:r>
      <w:r w:rsidRPr="00F52094">
        <w:rPr>
          <w:rFonts w:cstheme="minorHAnsi"/>
          <w:i/>
          <w:sz w:val="24"/>
          <w:szCs w:val="24"/>
          <w:shd w:val="clear" w:color="auto" w:fill="FFFFFF"/>
        </w:rPr>
        <w:t xml:space="preserve">Sky and Telescope, </w:t>
      </w:r>
      <w:r w:rsidRPr="00F52094">
        <w:rPr>
          <w:sz w:val="24"/>
          <w:szCs w:val="24"/>
        </w:rPr>
        <w:t xml:space="preserve">(1988), 406-408 cited in </w:t>
      </w:r>
      <w:proofErr w:type="spellStart"/>
      <w:r w:rsidRPr="00F52094">
        <w:rPr>
          <w:sz w:val="24"/>
          <w:szCs w:val="24"/>
        </w:rPr>
        <w:t>Boime</w:t>
      </w:r>
      <w:proofErr w:type="spellEnd"/>
      <w:r w:rsidRPr="00F52094">
        <w:rPr>
          <w:sz w:val="24"/>
          <w:szCs w:val="24"/>
        </w:rPr>
        <w:t xml:space="preserve">, Albert, </w:t>
      </w:r>
      <w:r w:rsidRPr="00F52094">
        <w:rPr>
          <w:i/>
          <w:sz w:val="24"/>
          <w:szCs w:val="24"/>
        </w:rPr>
        <w:t>Revelation of Modernism: Responses to Cultural Crises in Fin-de-si</w:t>
      </w:r>
      <w:r w:rsidRPr="00F52094">
        <w:rPr>
          <w:rFonts w:cstheme="minorHAnsi"/>
          <w:color w:val="2C2C2C"/>
          <w:sz w:val="24"/>
          <w:szCs w:val="24"/>
          <w:shd w:val="clear" w:color="auto" w:fill="FFFFFF"/>
        </w:rPr>
        <w:t>ècle Painting (Columbia: Missouri University Press, 2008)</w:t>
      </w:r>
    </w:p>
    <w:p w14:paraId="58330A27" w14:textId="77777777" w:rsidR="005B26A5" w:rsidRPr="00F52094" w:rsidRDefault="005B26A5" w:rsidP="00044783">
      <w:pPr>
        <w:ind w:left="709" w:hanging="709"/>
        <w:rPr>
          <w:rFonts w:cstheme="minorHAnsi"/>
          <w:sz w:val="24"/>
          <w:szCs w:val="24"/>
          <w:shd w:val="clear" w:color="auto" w:fill="FFFFFF"/>
        </w:rPr>
      </w:pPr>
    </w:p>
    <w:p w14:paraId="72FD4A2E" w14:textId="77777777" w:rsidR="005B26A5" w:rsidRPr="00F52094" w:rsidRDefault="005B26A5" w:rsidP="00044783">
      <w:pPr>
        <w:ind w:left="709" w:hanging="709"/>
        <w:rPr>
          <w:rFonts w:cstheme="minorHAnsi"/>
          <w:sz w:val="24"/>
          <w:szCs w:val="20"/>
          <w:lang w:val="en-AU"/>
        </w:rPr>
      </w:pPr>
      <w:proofErr w:type="spellStart"/>
      <w:r w:rsidRPr="00F52094">
        <w:rPr>
          <w:rFonts w:cstheme="minorHAnsi"/>
          <w:sz w:val="24"/>
          <w:szCs w:val="20"/>
          <w:lang w:val="en-AU"/>
        </w:rPr>
        <w:lastRenderedPageBreak/>
        <w:t>Merleau-Ponty</w:t>
      </w:r>
      <w:proofErr w:type="spellEnd"/>
      <w:r w:rsidRPr="00F52094">
        <w:rPr>
          <w:rFonts w:cstheme="minorHAnsi"/>
          <w:sz w:val="24"/>
          <w:szCs w:val="20"/>
          <w:lang w:val="en-AU"/>
        </w:rPr>
        <w:t xml:space="preserve">, Maurice </w:t>
      </w:r>
      <w:r w:rsidRPr="00F52094">
        <w:rPr>
          <w:rFonts w:cstheme="minorHAnsi"/>
          <w:i/>
          <w:sz w:val="24"/>
          <w:szCs w:val="20"/>
          <w:lang w:val="en-AU"/>
        </w:rPr>
        <w:t xml:space="preserve">Phenomenology </w:t>
      </w:r>
      <w:proofErr w:type="gramStart"/>
      <w:r w:rsidRPr="00F52094">
        <w:rPr>
          <w:rFonts w:cstheme="minorHAnsi"/>
          <w:i/>
          <w:sz w:val="24"/>
          <w:szCs w:val="20"/>
          <w:lang w:val="en-AU"/>
        </w:rPr>
        <w:t>Of</w:t>
      </w:r>
      <w:proofErr w:type="gramEnd"/>
      <w:r w:rsidRPr="00F52094">
        <w:rPr>
          <w:rFonts w:cstheme="minorHAnsi"/>
          <w:i/>
          <w:sz w:val="24"/>
          <w:szCs w:val="20"/>
          <w:lang w:val="en-AU"/>
        </w:rPr>
        <w:t xml:space="preserve"> Perception</w:t>
      </w:r>
      <w:r w:rsidRPr="00F52094">
        <w:rPr>
          <w:rFonts w:cstheme="minorHAnsi"/>
          <w:sz w:val="24"/>
          <w:szCs w:val="20"/>
          <w:lang w:val="en-AU"/>
        </w:rPr>
        <w:t xml:space="preserve">, ed. by D.A. </w:t>
      </w:r>
      <w:proofErr w:type="spellStart"/>
      <w:r w:rsidRPr="00F52094">
        <w:rPr>
          <w:rFonts w:cstheme="minorHAnsi"/>
          <w:sz w:val="24"/>
          <w:szCs w:val="20"/>
          <w:lang w:val="en-AU"/>
        </w:rPr>
        <w:t>Landes</w:t>
      </w:r>
      <w:proofErr w:type="spellEnd"/>
      <w:r w:rsidRPr="00F52094">
        <w:rPr>
          <w:rFonts w:cstheme="minorHAnsi"/>
          <w:sz w:val="24"/>
          <w:szCs w:val="20"/>
          <w:lang w:val="en-AU"/>
        </w:rPr>
        <w:t>. (London: Routledge, 2012)</w:t>
      </w:r>
    </w:p>
    <w:p w14:paraId="7A13C15E" w14:textId="77777777" w:rsidR="005B26A5" w:rsidRPr="00F52094" w:rsidRDefault="005B26A5" w:rsidP="00044783">
      <w:pPr>
        <w:ind w:left="709" w:hanging="709"/>
        <w:rPr>
          <w:rFonts w:cstheme="minorHAnsi"/>
          <w:sz w:val="32"/>
          <w:szCs w:val="24"/>
          <w:lang w:val="en-AU"/>
        </w:rPr>
      </w:pPr>
    </w:p>
    <w:p w14:paraId="43A18BFC" w14:textId="77777777" w:rsidR="005B26A5" w:rsidRPr="00F52094" w:rsidRDefault="005B26A5" w:rsidP="00044783">
      <w:pPr>
        <w:ind w:left="709" w:hanging="709"/>
        <w:rPr>
          <w:rFonts w:cstheme="minorHAnsi"/>
          <w:i/>
          <w:sz w:val="24"/>
          <w:szCs w:val="24"/>
          <w:shd w:val="clear" w:color="auto" w:fill="FFFFFF"/>
        </w:rPr>
      </w:pPr>
      <w:proofErr w:type="spellStart"/>
      <w:r w:rsidRPr="00F52094">
        <w:rPr>
          <w:rFonts w:cstheme="minorHAnsi"/>
          <w:sz w:val="24"/>
          <w:szCs w:val="24"/>
          <w:shd w:val="clear" w:color="auto" w:fill="FFFFFF"/>
        </w:rPr>
        <w:t>Pickvance</w:t>
      </w:r>
      <w:proofErr w:type="spellEnd"/>
      <w:r w:rsidRPr="00F52094">
        <w:rPr>
          <w:rFonts w:cstheme="minorHAnsi"/>
          <w:sz w:val="24"/>
          <w:szCs w:val="24"/>
          <w:shd w:val="clear" w:color="auto" w:fill="FFFFFF"/>
        </w:rPr>
        <w:t xml:space="preserve">, Ronald, </w:t>
      </w:r>
      <w:r w:rsidRPr="00F52094">
        <w:rPr>
          <w:rFonts w:cstheme="minorHAnsi"/>
          <w:i/>
          <w:sz w:val="24"/>
          <w:szCs w:val="24"/>
          <w:shd w:val="clear" w:color="auto" w:fill="FFFFFF"/>
        </w:rPr>
        <w:t xml:space="preserve">Van Gogh in </w:t>
      </w:r>
      <w:proofErr w:type="spellStart"/>
      <w:r w:rsidRPr="00F52094">
        <w:rPr>
          <w:rFonts w:cstheme="minorHAnsi"/>
          <w:i/>
          <w:sz w:val="24"/>
          <w:szCs w:val="24"/>
          <w:shd w:val="clear" w:color="auto" w:fill="FFFFFF"/>
        </w:rPr>
        <w:t>Saint-Rémy</w:t>
      </w:r>
      <w:proofErr w:type="spellEnd"/>
      <w:r w:rsidRPr="00F52094">
        <w:rPr>
          <w:rFonts w:cstheme="minorHAnsi"/>
          <w:i/>
          <w:sz w:val="24"/>
          <w:szCs w:val="24"/>
          <w:shd w:val="clear" w:color="auto" w:fill="FFFFFF"/>
        </w:rPr>
        <w:t xml:space="preserve"> and </w:t>
      </w:r>
      <w:proofErr w:type="spellStart"/>
      <w:r w:rsidRPr="00F52094">
        <w:rPr>
          <w:rFonts w:cstheme="minorHAnsi"/>
          <w:i/>
          <w:sz w:val="24"/>
          <w:szCs w:val="24"/>
          <w:shd w:val="clear" w:color="auto" w:fill="FFFFFF"/>
        </w:rPr>
        <w:t>Auvers</w:t>
      </w:r>
      <w:proofErr w:type="spellEnd"/>
      <w:r w:rsidRPr="00F52094">
        <w:rPr>
          <w:rFonts w:cstheme="minorHAnsi"/>
          <w:i/>
          <w:sz w:val="24"/>
          <w:szCs w:val="24"/>
          <w:shd w:val="clear" w:color="auto" w:fill="FFFFFF"/>
        </w:rPr>
        <w:t>,</w:t>
      </w:r>
      <w:r w:rsidRPr="00F52094">
        <w:rPr>
          <w:rFonts w:cstheme="minorHAnsi"/>
          <w:sz w:val="24"/>
          <w:szCs w:val="24"/>
          <w:shd w:val="clear" w:color="auto" w:fill="FFFFFF"/>
        </w:rPr>
        <w:t xml:space="preserve"> (New York: Metropolitan Museum of Art, 1986)</w:t>
      </w:r>
      <w:r w:rsidRPr="00F52094">
        <w:rPr>
          <w:rFonts w:cstheme="minorHAnsi"/>
          <w:i/>
          <w:sz w:val="24"/>
          <w:szCs w:val="24"/>
          <w:shd w:val="clear" w:color="auto" w:fill="FFFFFF"/>
        </w:rPr>
        <w:t xml:space="preserve"> </w:t>
      </w:r>
    </w:p>
    <w:p w14:paraId="0853C712" w14:textId="77777777" w:rsidR="005B26A5" w:rsidRPr="00F52094" w:rsidRDefault="005B26A5" w:rsidP="00044783">
      <w:pPr>
        <w:pStyle w:val="NormalWeb"/>
        <w:spacing w:before="0" w:beforeAutospacing="0" w:after="120" w:afterAutospacing="0"/>
        <w:ind w:left="709" w:right="-335" w:hanging="709"/>
        <w:rPr>
          <w:rFonts w:asciiTheme="minorHAnsi" w:hAnsiTheme="minorHAnsi" w:cstheme="minorHAnsi"/>
          <w:sz w:val="24"/>
          <w:szCs w:val="24"/>
        </w:rPr>
      </w:pPr>
    </w:p>
    <w:p w14:paraId="0A3FE522" w14:textId="77777777" w:rsidR="005B26A5" w:rsidRPr="00F52094" w:rsidRDefault="005B26A5" w:rsidP="00044783">
      <w:pPr>
        <w:pStyle w:val="NormalWeb"/>
        <w:spacing w:before="0" w:beforeAutospacing="0" w:after="120" w:afterAutospacing="0"/>
        <w:ind w:left="709" w:right="-335" w:hanging="709"/>
        <w:rPr>
          <w:rFonts w:asciiTheme="minorHAnsi" w:hAnsiTheme="minorHAnsi" w:cstheme="minorHAnsi"/>
          <w:bCs/>
          <w:sz w:val="24"/>
          <w:szCs w:val="24"/>
        </w:rPr>
      </w:pPr>
      <w:r w:rsidRPr="00F52094">
        <w:rPr>
          <w:rFonts w:asciiTheme="minorHAnsi" w:hAnsiTheme="minorHAnsi" w:cstheme="minorHAnsi"/>
          <w:bCs/>
          <w:sz w:val="24"/>
          <w:szCs w:val="24"/>
        </w:rPr>
        <w:t xml:space="preserve">Silverman, Deborah, </w:t>
      </w:r>
      <w:r w:rsidRPr="00F52094">
        <w:rPr>
          <w:rFonts w:asciiTheme="minorHAnsi" w:hAnsiTheme="minorHAnsi" w:cstheme="minorHAnsi"/>
          <w:bCs/>
          <w:i/>
          <w:sz w:val="24"/>
          <w:szCs w:val="24"/>
        </w:rPr>
        <w:t xml:space="preserve">Van Gogh and Gauguin: The Search </w:t>
      </w:r>
      <w:proofErr w:type="gramStart"/>
      <w:r w:rsidRPr="00F52094">
        <w:rPr>
          <w:rFonts w:asciiTheme="minorHAnsi" w:hAnsiTheme="minorHAnsi" w:cstheme="minorHAnsi"/>
          <w:bCs/>
          <w:i/>
          <w:sz w:val="24"/>
          <w:szCs w:val="24"/>
        </w:rPr>
        <w:t>For</w:t>
      </w:r>
      <w:proofErr w:type="gramEnd"/>
      <w:r w:rsidRPr="00F52094">
        <w:rPr>
          <w:rFonts w:asciiTheme="minorHAnsi" w:hAnsiTheme="minorHAnsi" w:cstheme="minorHAnsi"/>
          <w:bCs/>
          <w:i/>
          <w:sz w:val="24"/>
          <w:szCs w:val="24"/>
        </w:rPr>
        <w:t xml:space="preserve"> Sacred Art,</w:t>
      </w:r>
      <w:r w:rsidRPr="00F52094">
        <w:rPr>
          <w:rFonts w:asciiTheme="minorHAnsi" w:hAnsiTheme="minorHAnsi" w:cstheme="minorHAnsi"/>
          <w:bCs/>
          <w:sz w:val="24"/>
          <w:szCs w:val="24"/>
        </w:rPr>
        <w:t xml:space="preserve"> (New York: Farrar, Straus and Giroux, 2000) </w:t>
      </w:r>
    </w:p>
    <w:p w14:paraId="50460093" w14:textId="77777777" w:rsidR="005B26A5" w:rsidRPr="00F52094" w:rsidRDefault="005B26A5" w:rsidP="00044783">
      <w:pPr>
        <w:pStyle w:val="NormalWeb"/>
        <w:spacing w:before="0" w:beforeAutospacing="0" w:after="120" w:afterAutospacing="0"/>
        <w:ind w:left="709" w:right="-335" w:hanging="709"/>
        <w:rPr>
          <w:rFonts w:asciiTheme="minorHAnsi" w:hAnsiTheme="minorHAnsi" w:cstheme="minorHAnsi"/>
          <w:bCs/>
          <w:sz w:val="24"/>
          <w:szCs w:val="24"/>
        </w:rPr>
      </w:pPr>
    </w:p>
    <w:p w14:paraId="329DBB27" w14:textId="496B5AE4" w:rsidR="005B26A5" w:rsidRPr="002321AB" w:rsidRDefault="005B26A5" w:rsidP="002321AB">
      <w:pPr>
        <w:pStyle w:val="NormalWeb"/>
        <w:spacing w:before="0" w:beforeAutospacing="0" w:after="120" w:afterAutospacing="0"/>
        <w:ind w:left="709" w:right="-335" w:hanging="709"/>
        <w:rPr>
          <w:rFonts w:asciiTheme="minorHAnsi" w:hAnsiTheme="minorHAnsi" w:cstheme="minorHAnsi"/>
          <w:sz w:val="24"/>
          <w:szCs w:val="24"/>
        </w:rPr>
      </w:pPr>
      <w:r w:rsidRPr="00F52094">
        <w:rPr>
          <w:rFonts w:asciiTheme="minorHAnsi" w:hAnsiTheme="minorHAnsi" w:cstheme="minorHAnsi"/>
          <w:bCs/>
          <w:sz w:val="24"/>
          <w:szCs w:val="24"/>
        </w:rPr>
        <w:t xml:space="preserve">Stanford Encyclopaedia </w:t>
      </w:r>
      <w:proofErr w:type="gramStart"/>
      <w:r w:rsidRPr="00F52094">
        <w:rPr>
          <w:rFonts w:asciiTheme="minorHAnsi" w:hAnsiTheme="minorHAnsi" w:cstheme="minorHAnsi"/>
          <w:bCs/>
          <w:sz w:val="24"/>
          <w:szCs w:val="24"/>
        </w:rPr>
        <w:t>Of</w:t>
      </w:r>
      <w:proofErr w:type="gramEnd"/>
      <w:r w:rsidRPr="00F52094">
        <w:rPr>
          <w:rFonts w:asciiTheme="minorHAnsi" w:hAnsiTheme="minorHAnsi" w:cstheme="minorHAnsi"/>
          <w:bCs/>
          <w:sz w:val="24"/>
          <w:szCs w:val="24"/>
        </w:rPr>
        <w:t xml:space="preserve"> Philosophy, </w:t>
      </w:r>
      <w:r w:rsidRPr="00F52094">
        <w:rPr>
          <w:rFonts w:asciiTheme="minorHAnsi" w:hAnsiTheme="minorHAnsi" w:cstheme="minorHAnsi"/>
          <w:bCs/>
          <w:i/>
          <w:sz w:val="24"/>
          <w:szCs w:val="24"/>
        </w:rPr>
        <w:t>Phenomenology</w:t>
      </w:r>
      <w:r w:rsidRPr="00F52094">
        <w:rPr>
          <w:rFonts w:asciiTheme="minorHAnsi" w:hAnsiTheme="minorHAnsi" w:cstheme="minorHAnsi"/>
          <w:bCs/>
          <w:sz w:val="24"/>
          <w:szCs w:val="24"/>
        </w:rPr>
        <w:t xml:space="preserve"> (2013) &lt;</w:t>
      </w:r>
      <w:hyperlink r:id="rId13" w:history="1">
        <w:r w:rsidRPr="00F52094">
          <w:rPr>
            <w:rStyle w:val="Hyperlink"/>
            <w:rFonts w:asciiTheme="minorHAnsi" w:hAnsiTheme="minorHAnsi" w:cstheme="minorHAnsi"/>
          </w:rPr>
          <w:t>htt</w:t>
        </w:r>
        <w:r w:rsidRPr="00F52094">
          <w:rPr>
            <w:rStyle w:val="Hyperlink"/>
            <w:rFonts w:asciiTheme="minorHAnsi" w:hAnsiTheme="minorHAnsi" w:cstheme="minorHAnsi"/>
            <w:sz w:val="24"/>
            <w:szCs w:val="24"/>
          </w:rPr>
          <w:t>ps://plato.stanford.edu/entries/phenomenology/</w:t>
        </w:r>
      </w:hyperlink>
      <w:r w:rsidRPr="00F52094">
        <w:rPr>
          <w:rFonts w:asciiTheme="minorHAnsi" w:hAnsiTheme="minorHAnsi" w:cstheme="minorHAnsi"/>
          <w:sz w:val="24"/>
          <w:szCs w:val="24"/>
        </w:rPr>
        <w:t>&gt; [accessed 18 April 2026]</w:t>
      </w:r>
    </w:p>
    <w:p w14:paraId="2C76E1F9" w14:textId="77777777" w:rsidR="005B26A5" w:rsidRPr="00F52094" w:rsidRDefault="005B26A5" w:rsidP="00044783">
      <w:pPr>
        <w:pStyle w:val="NormalWeb"/>
        <w:spacing w:before="0" w:beforeAutospacing="0" w:after="120" w:afterAutospacing="0"/>
        <w:ind w:left="709" w:right="-335" w:hanging="709"/>
        <w:rPr>
          <w:rFonts w:asciiTheme="minorHAnsi" w:hAnsiTheme="minorHAnsi" w:cstheme="minorHAnsi"/>
          <w:i/>
          <w:color w:val="202122"/>
          <w:sz w:val="24"/>
          <w:szCs w:val="24"/>
          <w:shd w:val="clear" w:color="auto" w:fill="FFFFFF"/>
          <w:lang w:val="en-AU"/>
        </w:rPr>
      </w:pPr>
    </w:p>
    <w:p w14:paraId="67C7E01A" w14:textId="77777777" w:rsidR="005B26A5" w:rsidRPr="00F52094" w:rsidRDefault="005B26A5" w:rsidP="00044783">
      <w:pPr>
        <w:ind w:left="709" w:hanging="709"/>
        <w:rPr>
          <w:sz w:val="24"/>
          <w:szCs w:val="24"/>
        </w:rPr>
      </w:pPr>
      <w:r w:rsidRPr="00F52094">
        <w:rPr>
          <w:sz w:val="24"/>
          <w:szCs w:val="24"/>
        </w:rPr>
        <w:t xml:space="preserve">The Metropolitan Museum of Art, </w:t>
      </w:r>
      <w:r w:rsidRPr="00F52094">
        <w:rPr>
          <w:i/>
          <w:sz w:val="24"/>
          <w:szCs w:val="24"/>
        </w:rPr>
        <w:t xml:space="preserve">Post Impressionism </w:t>
      </w:r>
      <w:r w:rsidRPr="00F52094">
        <w:rPr>
          <w:sz w:val="24"/>
          <w:szCs w:val="24"/>
        </w:rPr>
        <w:t>(2004) &lt;</w:t>
      </w:r>
      <w:hyperlink r:id="rId14" w:history="1">
        <w:r w:rsidRPr="00F52094">
          <w:rPr>
            <w:rStyle w:val="Hyperlink"/>
            <w:sz w:val="24"/>
            <w:szCs w:val="24"/>
          </w:rPr>
          <w:t>https://www.metmuseum.org/essays/post-impressionism</w:t>
        </w:r>
      </w:hyperlink>
      <w:r w:rsidRPr="00F52094">
        <w:rPr>
          <w:sz w:val="24"/>
          <w:szCs w:val="24"/>
        </w:rPr>
        <w:t>&gt; [accessed 28 April 2026]</w:t>
      </w:r>
    </w:p>
    <w:p w14:paraId="79ED2CB1" w14:textId="77777777" w:rsidR="005B26A5" w:rsidRPr="00F52094" w:rsidRDefault="005B26A5" w:rsidP="00044783">
      <w:pPr>
        <w:ind w:left="709" w:hanging="709"/>
        <w:rPr>
          <w:sz w:val="24"/>
          <w:szCs w:val="24"/>
        </w:rPr>
      </w:pPr>
    </w:p>
    <w:p w14:paraId="2566933E" w14:textId="656011A7" w:rsidR="005B26A5" w:rsidRPr="00F52094" w:rsidRDefault="005B26A5" w:rsidP="00044783">
      <w:pPr>
        <w:pStyle w:val="NormalWeb"/>
        <w:spacing w:before="0" w:beforeAutospacing="0" w:after="120" w:afterAutospacing="0"/>
        <w:ind w:left="709" w:right="-335" w:hanging="709"/>
        <w:rPr>
          <w:rFonts w:asciiTheme="minorHAnsi" w:hAnsiTheme="minorHAnsi" w:cstheme="minorHAnsi"/>
          <w:sz w:val="24"/>
          <w:szCs w:val="24"/>
        </w:rPr>
      </w:pPr>
      <w:r w:rsidRPr="00F52094">
        <w:rPr>
          <w:rFonts w:asciiTheme="minorHAnsi" w:eastAsia="Times New Roman" w:hAnsiTheme="minorHAnsi" w:cstheme="minorHAnsi"/>
          <w:sz w:val="24"/>
          <w:szCs w:val="24"/>
          <w:lang w:val="en-AU" w:eastAsia="en-AU"/>
        </w:rPr>
        <w:t xml:space="preserve">Van Gogh Museum, </w:t>
      </w:r>
      <w:r w:rsidR="00F52094" w:rsidRPr="00F52094">
        <w:rPr>
          <w:rFonts w:asciiTheme="minorHAnsi" w:eastAsia="Times New Roman" w:hAnsiTheme="minorHAnsi" w:cstheme="minorHAnsi"/>
          <w:i/>
          <w:sz w:val="24"/>
          <w:szCs w:val="24"/>
          <w:lang w:val="en-AU" w:eastAsia="en-AU"/>
        </w:rPr>
        <w:t>Vincent’s Colours</w:t>
      </w:r>
      <w:r w:rsidRPr="00F52094">
        <w:rPr>
          <w:rFonts w:asciiTheme="minorHAnsi" w:eastAsia="Times New Roman" w:hAnsiTheme="minorHAnsi" w:cstheme="minorHAnsi"/>
          <w:i/>
          <w:sz w:val="24"/>
          <w:szCs w:val="24"/>
          <w:lang w:val="en-AU" w:eastAsia="en-AU"/>
        </w:rPr>
        <w:t xml:space="preserve"> </w:t>
      </w:r>
      <w:r w:rsidRPr="00F52094">
        <w:rPr>
          <w:rFonts w:asciiTheme="minorHAnsi" w:eastAsia="Times New Roman" w:hAnsiTheme="minorHAnsi" w:cstheme="minorHAnsi"/>
          <w:sz w:val="24"/>
          <w:szCs w:val="24"/>
          <w:lang w:val="en-AU" w:eastAsia="en-AU"/>
        </w:rPr>
        <w:t>&lt;</w:t>
      </w:r>
      <w:hyperlink r:id="rId15" w:history="1">
        <w:r w:rsidR="00F52094" w:rsidRPr="00F52094">
          <w:rPr>
            <w:rStyle w:val="Hyperlink"/>
            <w:rFonts w:asciiTheme="minorHAnsi" w:hAnsiTheme="minorHAnsi" w:cstheme="minorHAnsi"/>
            <w:sz w:val="24"/>
            <w:szCs w:val="24"/>
          </w:rPr>
          <w:t>www.vangoghmuseum.nl/en/art-and-stories/stories/vincents-colours</w:t>
        </w:r>
      </w:hyperlink>
      <w:r w:rsidRPr="00F52094">
        <w:rPr>
          <w:rFonts w:asciiTheme="minorHAnsi" w:hAnsiTheme="minorHAnsi" w:cstheme="minorHAnsi"/>
          <w:sz w:val="24"/>
          <w:szCs w:val="24"/>
        </w:rPr>
        <w:t>&gt;</w:t>
      </w:r>
      <w:r w:rsidRPr="00F52094">
        <w:rPr>
          <w:rFonts w:asciiTheme="minorHAnsi" w:hAnsiTheme="minorHAnsi" w:cstheme="minorHAnsi"/>
          <w:i/>
          <w:sz w:val="24"/>
          <w:szCs w:val="24"/>
        </w:rPr>
        <w:t xml:space="preserve"> </w:t>
      </w:r>
      <w:r w:rsidRPr="00F52094">
        <w:rPr>
          <w:rFonts w:asciiTheme="minorHAnsi" w:hAnsiTheme="minorHAnsi" w:cstheme="minorHAnsi"/>
          <w:sz w:val="24"/>
          <w:szCs w:val="24"/>
        </w:rPr>
        <w:t>[accessed 14 March 2026]</w:t>
      </w:r>
    </w:p>
    <w:p w14:paraId="6B2B679F" w14:textId="77777777" w:rsidR="005B26A5" w:rsidRPr="00F52094" w:rsidRDefault="005B26A5" w:rsidP="00044783">
      <w:pPr>
        <w:pStyle w:val="NormalWeb"/>
        <w:spacing w:before="0" w:beforeAutospacing="0" w:after="120" w:afterAutospacing="0"/>
        <w:ind w:left="709" w:right="-335" w:hanging="709"/>
        <w:rPr>
          <w:rFonts w:asciiTheme="minorHAnsi" w:eastAsia="Times New Roman" w:hAnsiTheme="minorHAnsi" w:cstheme="minorHAnsi"/>
          <w:sz w:val="24"/>
          <w:szCs w:val="24"/>
          <w:lang w:val="en-AU" w:eastAsia="en-AU"/>
        </w:rPr>
      </w:pPr>
    </w:p>
    <w:p w14:paraId="4AD52757" w14:textId="77777777" w:rsidR="005B26A5" w:rsidRPr="00F52094" w:rsidRDefault="005B26A5" w:rsidP="00044783">
      <w:pPr>
        <w:ind w:left="709" w:hanging="709"/>
        <w:rPr>
          <w:rFonts w:cstheme="minorHAnsi"/>
          <w:sz w:val="24"/>
          <w:szCs w:val="24"/>
        </w:rPr>
      </w:pPr>
      <w:r w:rsidRPr="00F52094">
        <w:rPr>
          <w:rFonts w:eastAsia="Times New Roman" w:cstheme="minorHAnsi"/>
          <w:sz w:val="24"/>
          <w:szCs w:val="24"/>
          <w:lang w:eastAsia="en-AU"/>
        </w:rPr>
        <w:t xml:space="preserve">Van Gogh Museum, </w:t>
      </w:r>
      <w:r w:rsidRPr="00F52094">
        <w:rPr>
          <w:rFonts w:eastAsia="Times New Roman" w:cstheme="minorHAnsi"/>
          <w:i/>
          <w:sz w:val="24"/>
          <w:szCs w:val="24"/>
          <w:lang w:eastAsia="en-AU"/>
        </w:rPr>
        <w:t>Vincent Van Gogh: The Letters,</w:t>
      </w:r>
      <w:r w:rsidRPr="00F52094">
        <w:rPr>
          <w:rFonts w:eastAsia="Times New Roman" w:cstheme="minorHAnsi"/>
          <w:sz w:val="24"/>
          <w:szCs w:val="24"/>
          <w:lang w:eastAsia="en-AU"/>
        </w:rPr>
        <w:t xml:space="preserve"> &lt;</w:t>
      </w:r>
      <w:hyperlink r:id="rId16" w:history="1">
        <w:r w:rsidRPr="00F52094">
          <w:rPr>
            <w:rStyle w:val="Hyperlink"/>
            <w:rFonts w:cstheme="minorHAnsi"/>
            <w:sz w:val="24"/>
            <w:szCs w:val="24"/>
          </w:rPr>
          <w:t>https://vangoghletters.org/vg/</w:t>
        </w:r>
      </w:hyperlink>
      <w:r w:rsidRPr="00F52094">
        <w:rPr>
          <w:rFonts w:cstheme="minorHAnsi"/>
          <w:sz w:val="24"/>
          <w:szCs w:val="24"/>
        </w:rPr>
        <w:t xml:space="preserve">&gt; [accessed 9 March 2026] </w:t>
      </w:r>
    </w:p>
    <w:p w14:paraId="6E531E07" w14:textId="77777777" w:rsidR="005B26A5" w:rsidRPr="00F52094" w:rsidRDefault="005B26A5" w:rsidP="00044783">
      <w:pPr>
        <w:ind w:left="709" w:hanging="709"/>
        <w:rPr>
          <w:rFonts w:cstheme="minorHAnsi"/>
          <w:sz w:val="24"/>
          <w:szCs w:val="24"/>
        </w:rPr>
      </w:pPr>
    </w:p>
    <w:p w14:paraId="5F0F73CC" w14:textId="77777777" w:rsidR="005B26A5" w:rsidRPr="00F52094" w:rsidRDefault="005B26A5" w:rsidP="00044783">
      <w:pPr>
        <w:rPr>
          <w:sz w:val="24"/>
        </w:rPr>
      </w:pPr>
      <w:r w:rsidRPr="00F52094">
        <w:rPr>
          <w:sz w:val="24"/>
        </w:rPr>
        <w:t xml:space="preserve">Van </w:t>
      </w:r>
      <w:proofErr w:type="spellStart"/>
      <w:r w:rsidRPr="00F52094">
        <w:rPr>
          <w:sz w:val="24"/>
        </w:rPr>
        <w:t>Heugten</w:t>
      </w:r>
      <w:proofErr w:type="spellEnd"/>
      <w:r w:rsidRPr="00F52094">
        <w:rPr>
          <w:sz w:val="24"/>
        </w:rPr>
        <w:t xml:space="preserve">, </w:t>
      </w:r>
      <w:proofErr w:type="spellStart"/>
      <w:r w:rsidRPr="00F52094">
        <w:rPr>
          <w:sz w:val="24"/>
        </w:rPr>
        <w:t>Sjaar</w:t>
      </w:r>
      <w:proofErr w:type="spellEnd"/>
      <w:r w:rsidRPr="00F52094">
        <w:rPr>
          <w:sz w:val="24"/>
        </w:rPr>
        <w:t xml:space="preserve">, Pissarro, Joachim, and </w:t>
      </w:r>
      <w:proofErr w:type="spellStart"/>
      <w:r w:rsidRPr="00F52094">
        <w:rPr>
          <w:sz w:val="24"/>
        </w:rPr>
        <w:t>Stolwijk</w:t>
      </w:r>
      <w:proofErr w:type="spellEnd"/>
      <w:r w:rsidRPr="00F52094">
        <w:rPr>
          <w:sz w:val="24"/>
        </w:rPr>
        <w:t xml:space="preserve">, Chris, </w:t>
      </w:r>
      <w:r w:rsidRPr="00F52094">
        <w:rPr>
          <w:i/>
          <w:sz w:val="24"/>
        </w:rPr>
        <w:t xml:space="preserve">Van Gogh and the </w:t>
      </w:r>
      <w:proofErr w:type="spellStart"/>
      <w:r w:rsidRPr="00F52094">
        <w:rPr>
          <w:i/>
          <w:sz w:val="24"/>
        </w:rPr>
        <w:t>Colors</w:t>
      </w:r>
      <w:proofErr w:type="spellEnd"/>
      <w:r w:rsidRPr="00F52094">
        <w:rPr>
          <w:i/>
          <w:sz w:val="24"/>
        </w:rPr>
        <w:t xml:space="preserve"> of the Night,</w:t>
      </w:r>
      <w:r w:rsidRPr="00F52094">
        <w:rPr>
          <w:sz w:val="24"/>
        </w:rPr>
        <w:t xml:space="preserve"> (New York: Museum of Modern Art, 2008)</w:t>
      </w:r>
    </w:p>
    <w:p w14:paraId="761F96F4" w14:textId="77777777" w:rsidR="00C454D8" w:rsidRPr="00F52094" w:rsidRDefault="00C454D8" w:rsidP="00044783">
      <w:pPr>
        <w:pStyle w:val="NormalWeb"/>
        <w:spacing w:before="0" w:beforeAutospacing="0" w:after="120" w:afterAutospacing="0"/>
        <w:ind w:left="709" w:right="-335" w:hanging="709"/>
        <w:rPr>
          <w:rFonts w:ascii="Times New Roman" w:eastAsia="Times New Roman" w:hAnsi="Times New Roman"/>
          <w:sz w:val="20"/>
          <w:szCs w:val="20"/>
          <w:lang w:eastAsia="en-AU"/>
        </w:rPr>
      </w:pPr>
    </w:p>
    <w:p w14:paraId="34EEF8AA" w14:textId="20DC5BE4" w:rsidR="00C454D8" w:rsidRPr="00F52094" w:rsidRDefault="00C454D8" w:rsidP="00044783">
      <w:pPr>
        <w:pStyle w:val="NormalWeb"/>
        <w:spacing w:before="0" w:beforeAutospacing="0" w:after="120" w:afterAutospacing="0"/>
        <w:ind w:left="709" w:right="-335" w:hanging="709"/>
        <w:rPr>
          <w:rFonts w:ascii="Times New Roman" w:eastAsia="Times New Roman" w:hAnsi="Times New Roman"/>
          <w:sz w:val="20"/>
          <w:szCs w:val="20"/>
          <w:lang w:eastAsia="en-AU"/>
        </w:rPr>
      </w:pPr>
      <w:r w:rsidRPr="00F52094">
        <w:rPr>
          <w:rFonts w:asciiTheme="minorHAnsi" w:eastAsia="Times New Roman" w:hAnsiTheme="minorHAnsi" w:cstheme="minorHAnsi"/>
          <w:sz w:val="24"/>
          <w:szCs w:val="24"/>
          <w:lang w:eastAsia="en-AU"/>
        </w:rPr>
        <w:t xml:space="preserve">Weintraub, Linda, </w:t>
      </w:r>
      <w:r w:rsidR="00006575" w:rsidRPr="00F52094">
        <w:rPr>
          <w:rFonts w:asciiTheme="minorHAnsi" w:eastAsia="Times New Roman" w:hAnsiTheme="minorHAnsi" w:cstheme="minorHAnsi"/>
          <w:i/>
          <w:sz w:val="24"/>
          <w:szCs w:val="24"/>
          <w:lang w:eastAsia="en-AU"/>
        </w:rPr>
        <w:t xml:space="preserve">To Life! Art In Pursuit Of </w:t>
      </w:r>
      <w:proofErr w:type="gramStart"/>
      <w:r w:rsidR="00006575" w:rsidRPr="00F52094">
        <w:rPr>
          <w:rFonts w:asciiTheme="minorHAnsi" w:eastAsia="Times New Roman" w:hAnsiTheme="minorHAnsi" w:cstheme="minorHAnsi"/>
          <w:i/>
          <w:sz w:val="24"/>
          <w:szCs w:val="24"/>
          <w:lang w:eastAsia="en-AU"/>
        </w:rPr>
        <w:t>A</w:t>
      </w:r>
      <w:proofErr w:type="gramEnd"/>
      <w:r w:rsidRPr="00F52094">
        <w:rPr>
          <w:rFonts w:asciiTheme="minorHAnsi" w:eastAsia="Times New Roman" w:hAnsiTheme="minorHAnsi" w:cstheme="minorHAnsi"/>
          <w:i/>
          <w:sz w:val="24"/>
          <w:szCs w:val="24"/>
          <w:lang w:eastAsia="en-AU"/>
        </w:rPr>
        <w:t xml:space="preserve"> Sustainable Planet,</w:t>
      </w:r>
      <w:r w:rsidRPr="00F52094">
        <w:rPr>
          <w:rFonts w:asciiTheme="minorHAnsi" w:eastAsia="Times New Roman" w:hAnsiTheme="minorHAnsi" w:cstheme="minorHAnsi"/>
          <w:sz w:val="24"/>
          <w:szCs w:val="24"/>
          <w:lang w:eastAsia="en-AU"/>
        </w:rPr>
        <w:t xml:space="preserve"> (Berkley: University of California Press, 2012)</w:t>
      </w:r>
      <w:r w:rsidRPr="00F52094">
        <w:rPr>
          <w:rFonts w:ascii="Times New Roman" w:eastAsia="Times New Roman" w:hAnsi="Times New Roman"/>
          <w:sz w:val="20"/>
          <w:szCs w:val="20"/>
          <w:lang w:eastAsia="en-AU"/>
        </w:rPr>
        <w:t xml:space="preserve">       </w:t>
      </w:r>
    </w:p>
    <w:p w14:paraId="4EC66C7F" w14:textId="77777777" w:rsidR="00C454D8" w:rsidRPr="00F52094" w:rsidRDefault="00C454D8" w:rsidP="00044783">
      <w:pPr>
        <w:pStyle w:val="NormalWeb"/>
        <w:spacing w:before="0" w:beforeAutospacing="0" w:after="120" w:afterAutospacing="0"/>
        <w:ind w:left="709" w:right="-335" w:hanging="709"/>
        <w:rPr>
          <w:rFonts w:ascii="Times New Roman" w:eastAsia="Times New Roman" w:hAnsi="Times New Roman"/>
          <w:sz w:val="20"/>
          <w:szCs w:val="20"/>
          <w:lang w:eastAsia="en-AU"/>
        </w:rPr>
      </w:pPr>
    </w:p>
    <w:p w14:paraId="2D3D1CB4" w14:textId="1CACAE80" w:rsidR="00C454D8" w:rsidRPr="00F376AE" w:rsidRDefault="00C454D8" w:rsidP="00044783">
      <w:pPr>
        <w:pStyle w:val="NormalWeb"/>
        <w:spacing w:before="0" w:beforeAutospacing="0" w:after="120" w:afterAutospacing="0"/>
        <w:ind w:left="709" w:right="-335" w:hanging="709"/>
        <w:rPr>
          <w:rFonts w:asciiTheme="minorHAnsi" w:hAnsiTheme="minorHAnsi" w:cstheme="minorHAnsi"/>
          <w:color w:val="202122"/>
          <w:sz w:val="24"/>
          <w:szCs w:val="24"/>
          <w:shd w:val="clear" w:color="auto" w:fill="FFFFFF"/>
        </w:rPr>
      </w:pPr>
      <w:r w:rsidRPr="00F52094">
        <w:rPr>
          <w:rFonts w:asciiTheme="minorHAnsi" w:hAnsiTheme="minorHAnsi" w:cstheme="minorHAnsi"/>
          <w:color w:val="202122"/>
          <w:sz w:val="24"/>
          <w:szCs w:val="24"/>
          <w:shd w:val="clear" w:color="auto" w:fill="FFFFFF"/>
        </w:rPr>
        <w:t xml:space="preserve">Williams, Raymond, </w:t>
      </w:r>
      <w:r w:rsidR="00F20529" w:rsidRPr="00F52094">
        <w:rPr>
          <w:rFonts w:asciiTheme="minorHAnsi" w:hAnsiTheme="minorHAnsi" w:cstheme="minorHAnsi"/>
          <w:i/>
          <w:color w:val="202122"/>
          <w:sz w:val="24"/>
          <w:szCs w:val="24"/>
          <w:shd w:val="clear" w:color="auto" w:fill="FFFFFF"/>
        </w:rPr>
        <w:t xml:space="preserve">Keywords: A Vocabulary </w:t>
      </w:r>
      <w:proofErr w:type="gramStart"/>
      <w:r w:rsidR="00F20529" w:rsidRPr="00F52094">
        <w:rPr>
          <w:rFonts w:asciiTheme="minorHAnsi" w:hAnsiTheme="minorHAnsi" w:cstheme="minorHAnsi"/>
          <w:i/>
          <w:color w:val="202122"/>
          <w:sz w:val="24"/>
          <w:szCs w:val="24"/>
          <w:shd w:val="clear" w:color="auto" w:fill="FFFFFF"/>
        </w:rPr>
        <w:t>Of Culture A</w:t>
      </w:r>
      <w:r w:rsidRPr="00F52094">
        <w:rPr>
          <w:rFonts w:asciiTheme="minorHAnsi" w:hAnsiTheme="minorHAnsi" w:cstheme="minorHAnsi"/>
          <w:i/>
          <w:color w:val="202122"/>
          <w:sz w:val="24"/>
          <w:szCs w:val="24"/>
          <w:shd w:val="clear" w:color="auto" w:fill="FFFFFF"/>
        </w:rPr>
        <w:t>nd</w:t>
      </w:r>
      <w:proofErr w:type="gramEnd"/>
      <w:r w:rsidRPr="00F52094">
        <w:rPr>
          <w:rFonts w:asciiTheme="minorHAnsi" w:hAnsiTheme="minorHAnsi" w:cstheme="minorHAnsi"/>
          <w:i/>
          <w:color w:val="202122"/>
          <w:sz w:val="24"/>
          <w:szCs w:val="24"/>
          <w:shd w:val="clear" w:color="auto" w:fill="FFFFFF"/>
        </w:rPr>
        <w:t xml:space="preserve"> Society, </w:t>
      </w:r>
      <w:r w:rsidRPr="00F52094">
        <w:rPr>
          <w:rFonts w:asciiTheme="minorHAnsi" w:hAnsiTheme="minorHAnsi" w:cstheme="minorHAnsi"/>
          <w:color w:val="202122"/>
          <w:sz w:val="24"/>
          <w:szCs w:val="24"/>
          <w:shd w:val="clear" w:color="auto" w:fill="FFFFFF"/>
        </w:rPr>
        <w:t>new ed. 2</w:t>
      </w:r>
      <w:r w:rsidRPr="00F52094">
        <w:rPr>
          <w:rFonts w:asciiTheme="minorHAnsi" w:hAnsiTheme="minorHAnsi" w:cstheme="minorHAnsi"/>
          <w:color w:val="202122"/>
          <w:sz w:val="24"/>
          <w:szCs w:val="24"/>
          <w:shd w:val="clear" w:color="auto" w:fill="FFFFFF"/>
          <w:vertAlign w:val="superscript"/>
        </w:rPr>
        <w:t>nd</w:t>
      </w:r>
      <w:r w:rsidRPr="00F52094">
        <w:rPr>
          <w:rFonts w:asciiTheme="minorHAnsi" w:hAnsiTheme="minorHAnsi" w:cstheme="minorHAnsi"/>
          <w:color w:val="202122"/>
          <w:sz w:val="24"/>
          <w:szCs w:val="24"/>
          <w:shd w:val="clear" w:color="auto" w:fill="FFFFFF"/>
        </w:rPr>
        <w:t xml:space="preserve"> ed. (</w:t>
      </w:r>
      <w:r w:rsidR="00841D5D" w:rsidRPr="00F52094">
        <w:rPr>
          <w:rFonts w:asciiTheme="minorHAnsi" w:hAnsiTheme="minorHAnsi" w:cstheme="minorHAnsi"/>
          <w:color w:val="202122"/>
          <w:sz w:val="24"/>
          <w:szCs w:val="24"/>
          <w:shd w:val="clear" w:color="auto" w:fill="FFFFFF"/>
        </w:rPr>
        <w:t xml:space="preserve">New York: </w:t>
      </w:r>
      <w:r w:rsidRPr="00F52094">
        <w:rPr>
          <w:rFonts w:asciiTheme="minorHAnsi" w:hAnsiTheme="minorHAnsi" w:cstheme="minorHAnsi"/>
          <w:color w:val="202122"/>
          <w:sz w:val="24"/>
          <w:szCs w:val="24"/>
          <w:shd w:val="clear" w:color="auto" w:fill="FFFFFF"/>
        </w:rPr>
        <w:t>Oxford University Press, 2016)</w:t>
      </w:r>
    </w:p>
    <w:p w14:paraId="1C82F3B1" w14:textId="77777777" w:rsidR="00C454D8" w:rsidRPr="00F376AE" w:rsidRDefault="00C454D8" w:rsidP="00044783">
      <w:pPr>
        <w:pStyle w:val="NormalWeb"/>
        <w:spacing w:before="0" w:beforeAutospacing="0" w:after="120" w:afterAutospacing="0"/>
        <w:ind w:left="709" w:right="-335" w:hanging="709"/>
        <w:rPr>
          <w:rFonts w:asciiTheme="minorHAnsi" w:hAnsiTheme="minorHAnsi" w:cstheme="minorHAnsi"/>
          <w:color w:val="202122"/>
          <w:sz w:val="24"/>
          <w:szCs w:val="24"/>
          <w:shd w:val="clear" w:color="auto" w:fill="FFFFFF"/>
        </w:rPr>
      </w:pPr>
    </w:p>
    <w:p w14:paraId="66CBA005" w14:textId="30F48B9C" w:rsidR="00C454D8" w:rsidRPr="00C454D8" w:rsidRDefault="00C454D8" w:rsidP="00044783">
      <w:pPr>
        <w:spacing w:after="0" w:line="240" w:lineRule="auto"/>
        <w:rPr>
          <w:rFonts w:eastAsia="Times New Roman" w:cstheme="minorHAnsi"/>
          <w:sz w:val="24"/>
          <w:szCs w:val="24"/>
          <w:lang w:eastAsia="en-AU"/>
        </w:rPr>
      </w:pPr>
    </w:p>
    <w:p w14:paraId="61DB1086" w14:textId="77777777" w:rsidR="00C454D8" w:rsidRPr="00F376AE" w:rsidRDefault="00C454D8" w:rsidP="00044783">
      <w:pPr>
        <w:pStyle w:val="NormalWeb"/>
        <w:spacing w:before="0" w:beforeAutospacing="0" w:after="120" w:afterAutospacing="0"/>
        <w:ind w:right="-335"/>
        <w:rPr>
          <w:rFonts w:asciiTheme="minorHAnsi" w:hAnsiTheme="minorHAnsi" w:cstheme="minorHAnsi"/>
          <w:bCs/>
          <w:sz w:val="24"/>
          <w:szCs w:val="24"/>
        </w:rPr>
      </w:pPr>
    </w:p>
    <w:p w14:paraId="6797A776" w14:textId="77777777" w:rsidR="009D039E" w:rsidRDefault="009D039E" w:rsidP="00C454D8">
      <w:pPr>
        <w:jc w:val="both"/>
        <w:rPr>
          <w:rFonts w:eastAsia="Times New Roman" w:cstheme="minorHAnsi"/>
          <w:sz w:val="24"/>
          <w:szCs w:val="24"/>
          <w:lang w:eastAsia="en-AU"/>
        </w:rPr>
      </w:pPr>
    </w:p>
    <w:p w14:paraId="06844C17" w14:textId="77777777" w:rsidR="00C454D8" w:rsidRPr="00C454D8" w:rsidRDefault="00C454D8" w:rsidP="00C454D8">
      <w:pPr>
        <w:jc w:val="both"/>
        <w:rPr>
          <w:rFonts w:cstheme="minorHAnsi"/>
          <w:sz w:val="24"/>
          <w:szCs w:val="24"/>
        </w:rPr>
      </w:pPr>
    </w:p>
    <w:p w14:paraId="4A6E4E11" w14:textId="18EFC1AE" w:rsidR="00EF6FA8" w:rsidRDefault="00EF6FA8" w:rsidP="00C454D8">
      <w:pPr>
        <w:pStyle w:val="NormalWeb"/>
        <w:spacing w:before="0" w:beforeAutospacing="0" w:after="0" w:afterAutospacing="0"/>
        <w:ind w:right="-334" w:firstLine="720"/>
      </w:pPr>
    </w:p>
    <w:sectPr w:rsidR="00EF6FA8" w:rsidSect="00E75F88">
      <w:headerReference w:type="default" r:id="rId17"/>
      <w:foot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2D1563" w14:textId="77777777" w:rsidR="00AD0702" w:rsidRDefault="00AD0702" w:rsidP="004142B1">
      <w:pPr>
        <w:spacing w:after="0" w:line="240" w:lineRule="auto"/>
      </w:pPr>
      <w:r>
        <w:separator/>
      </w:r>
    </w:p>
  </w:endnote>
  <w:endnote w:type="continuationSeparator" w:id="0">
    <w:p w14:paraId="770BB31D" w14:textId="77777777" w:rsidR="00AD0702" w:rsidRDefault="00AD0702" w:rsidP="00414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ook w:val="06A0" w:firstRow="1" w:lastRow="0" w:firstColumn="1" w:lastColumn="0" w:noHBand="1" w:noVBand="1"/>
    </w:tblPr>
    <w:tblGrid>
      <w:gridCol w:w="3120"/>
      <w:gridCol w:w="3120"/>
      <w:gridCol w:w="3120"/>
    </w:tblGrid>
    <w:tr w:rsidR="00F7064F" w14:paraId="277BFB44" w14:textId="77777777" w:rsidTr="2550A3C5">
      <w:trPr>
        <w:trHeight w:val="300"/>
      </w:trPr>
      <w:tc>
        <w:tcPr>
          <w:tcW w:w="3120" w:type="dxa"/>
        </w:tcPr>
        <w:p w14:paraId="755ACD86" w14:textId="1FD32D9C" w:rsidR="00F7064F" w:rsidRDefault="00F7064F" w:rsidP="2550A3C5">
          <w:pPr>
            <w:pStyle w:val="Header"/>
            <w:ind w:left="-115"/>
          </w:pPr>
        </w:p>
      </w:tc>
      <w:tc>
        <w:tcPr>
          <w:tcW w:w="3120" w:type="dxa"/>
        </w:tcPr>
        <w:p w14:paraId="12B362CA" w14:textId="31AD63E9" w:rsidR="00F7064F" w:rsidRDefault="00F7064F" w:rsidP="2550A3C5">
          <w:pPr>
            <w:pStyle w:val="Header"/>
            <w:jc w:val="center"/>
          </w:pPr>
        </w:p>
      </w:tc>
      <w:tc>
        <w:tcPr>
          <w:tcW w:w="3120" w:type="dxa"/>
        </w:tcPr>
        <w:p w14:paraId="3980FE8D" w14:textId="21D9E4F2" w:rsidR="00F7064F" w:rsidRDefault="00F7064F" w:rsidP="2550A3C5">
          <w:pPr>
            <w:pStyle w:val="Header"/>
            <w:ind w:right="-115"/>
            <w:jc w:val="right"/>
          </w:pPr>
        </w:p>
      </w:tc>
    </w:tr>
  </w:tbl>
  <w:p w14:paraId="68623BF1" w14:textId="55CAF222" w:rsidR="00F7064F" w:rsidRDefault="00F7064F" w:rsidP="2550A3C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3B687E" w14:textId="77777777" w:rsidR="00AD0702" w:rsidRDefault="00AD0702" w:rsidP="004142B1">
      <w:pPr>
        <w:spacing w:after="0" w:line="240" w:lineRule="auto"/>
      </w:pPr>
      <w:r>
        <w:separator/>
      </w:r>
    </w:p>
  </w:footnote>
  <w:footnote w:type="continuationSeparator" w:id="0">
    <w:p w14:paraId="6D89F5DB" w14:textId="77777777" w:rsidR="00AD0702" w:rsidRDefault="00AD0702" w:rsidP="004142B1">
      <w:pPr>
        <w:spacing w:after="0" w:line="240" w:lineRule="auto"/>
      </w:pPr>
      <w:r>
        <w:continuationSeparator/>
      </w:r>
    </w:p>
  </w:footnote>
  <w:footnote w:id="1">
    <w:p w14:paraId="79366602" w14:textId="62718D89" w:rsidR="00F7064F" w:rsidRPr="00841D5D" w:rsidRDefault="00F7064F" w:rsidP="00C454D8">
      <w:pPr>
        <w:pStyle w:val="FootnoteText"/>
        <w:rPr>
          <w:rFonts w:cstheme="minorHAnsi"/>
          <w:lang w:val="en-AU"/>
        </w:rPr>
      </w:pPr>
      <w:r w:rsidRPr="00841D5D">
        <w:rPr>
          <w:rStyle w:val="FootnoteReference"/>
          <w:rFonts w:cstheme="minorHAnsi"/>
        </w:rPr>
        <w:footnoteRef/>
      </w:r>
      <w:r w:rsidRPr="00841D5D">
        <w:rPr>
          <w:rFonts w:cstheme="minorHAnsi"/>
        </w:rPr>
        <w:t xml:space="preserve"> </w:t>
      </w:r>
      <w:proofErr w:type="spellStart"/>
      <w:r w:rsidRPr="00841D5D">
        <w:rPr>
          <w:rFonts w:cstheme="minorHAnsi"/>
          <w:bCs/>
        </w:rPr>
        <w:t>Kröller</w:t>
      </w:r>
      <w:proofErr w:type="spellEnd"/>
      <w:r w:rsidRPr="00841D5D">
        <w:rPr>
          <w:rFonts w:cstheme="minorHAnsi"/>
          <w:bCs/>
        </w:rPr>
        <w:t xml:space="preserve">-Müller Museum, </w:t>
      </w:r>
      <w:r>
        <w:rPr>
          <w:rFonts w:cstheme="minorHAnsi"/>
          <w:i/>
        </w:rPr>
        <w:t xml:space="preserve">Country Road </w:t>
      </w:r>
      <w:proofErr w:type="gramStart"/>
      <w:r w:rsidR="000F5A97">
        <w:rPr>
          <w:rFonts w:cstheme="minorHAnsi"/>
          <w:i/>
        </w:rPr>
        <w:t>In Provence By</w:t>
      </w:r>
      <w:proofErr w:type="gramEnd"/>
      <w:r w:rsidRPr="00841D5D">
        <w:rPr>
          <w:rFonts w:cstheme="minorHAnsi"/>
          <w:i/>
        </w:rPr>
        <w:t xml:space="preserve"> Night: Vincent Van Gogh (1853 – 1890) </w:t>
      </w:r>
      <w:r w:rsidRPr="00841D5D">
        <w:rPr>
          <w:rFonts w:cstheme="minorHAnsi"/>
        </w:rPr>
        <w:t>&lt;</w:t>
      </w:r>
      <w:hyperlink r:id="rId1" w:history="1">
        <w:r w:rsidRPr="00841D5D">
          <w:rPr>
            <w:rStyle w:val="Hyperlink"/>
            <w:rFonts w:cstheme="minorHAnsi"/>
            <w:bCs/>
          </w:rPr>
          <w:t>https://krollermuller.nl/en/vincent-van-gogh-country-road-in-provence-by-night-1</w:t>
        </w:r>
      </w:hyperlink>
      <w:r w:rsidRPr="00841D5D">
        <w:rPr>
          <w:rFonts w:cstheme="minorHAnsi"/>
          <w:bCs/>
        </w:rPr>
        <w:t xml:space="preserve">&gt; </w:t>
      </w:r>
      <w:r w:rsidRPr="00841D5D">
        <w:rPr>
          <w:rFonts w:cstheme="minorHAnsi"/>
        </w:rPr>
        <w:t>[accessed 5 March 2026].</w:t>
      </w:r>
    </w:p>
  </w:footnote>
  <w:footnote w:id="2">
    <w:p w14:paraId="36F44114" w14:textId="1BD420A6" w:rsidR="00F7064F" w:rsidRPr="00841D5D" w:rsidRDefault="00F7064F" w:rsidP="00C454D8">
      <w:pPr>
        <w:pStyle w:val="FootnoteText"/>
        <w:rPr>
          <w:rFonts w:cstheme="minorHAnsi"/>
        </w:rPr>
      </w:pPr>
      <w:r w:rsidRPr="00841D5D">
        <w:rPr>
          <w:rStyle w:val="FootnoteReference"/>
          <w:rFonts w:cstheme="minorHAnsi"/>
        </w:rPr>
        <w:footnoteRef/>
      </w:r>
      <w:r w:rsidRPr="00841D5D">
        <w:rPr>
          <w:rFonts w:cstheme="minorHAnsi"/>
        </w:rPr>
        <w:t xml:space="preserve"> Nicholas, </w:t>
      </w:r>
      <w:r w:rsidRPr="00841D5D">
        <w:rPr>
          <w:rFonts w:cstheme="minorHAnsi"/>
          <w:shd w:val="clear" w:color="auto" w:fill="FFFFFF"/>
        </w:rPr>
        <w:t>Campion, ‘</w:t>
      </w:r>
      <w:proofErr w:type="gramStart"/>
      <w:r>
        <w:rPr>
          <w:rFonts w:cstheme="minorHAnsi"/>
          <w:shd w:val="clear" w:color="auto" w:fill="FFFFFF"/>
        </w:rPr>
        <w:t>The</w:t>
      </w:r>
      <w:proofErr w:type="gramEnd"/>
      <w:r>
        <w:rPr>
          <w:rFonts w:cstheme="minorHAnsi"/>
          <w:shd w:val="clear" w:color="auto" w:fill="FFFFFF"/>
        </w:rPr>
        <w:t xml:space="preserve"> Importance Of Cosmology I</w:t>
      </w:r>
      <w:r w:rsidRPr="00841D5D">
        <w:rPr>
          <w:rFonts w:cstheme="minorHAnsi"/>
          <w:shd w:val="clear" w:color="auto" w:fill="FFFFFF"/>
        </w:rPr>
        <w:t>n Cultu</w:t>
      </w:r>
      <w:r>
        <w:rPr>
          <w:rFonts w:cstheme="minorHAnsi"/>
          <w:shd w:val="clear" w:color="auto" w:fill="FFFFFF"/>
        </w:rPr>
        <w:t>re : Contexts A</w:t>
      </w:r>
      <w:r w:rsidRPr="00841D5D">
        <w:rPr>
          <w:rFonts w:cstheme="minorHAnsi"/>
          <w:shd w:val="clear" w:color="auto" w:fill="FFFFFF"/>
        </w:rPr>
        <w:t xml:space="preserve">nd Consequences’, in. </w:t>
      </w:r>
      <w:r>
        <w:rPr>
          <w:rFonts w:cstheme="minorHAnsi"/>
          <w:i/>
          <w:shd w:val="clear" w:color="auto" w:fill="FFFFFF"/>
        </w:rPr>
        <w:t xml:space="preserve">Trends </w:t>
      </w:r>
      <w:proofErr w:type="gramStart"/>
      <w:r>
        <w:rPr>
          <w:rFonts w:cstheme="minorHAnsi"/>
          <w:i/>
          <w:shd w:val="clear" w:color="auto" w:fill="FFFFFF"/>
        </w:rPr>
        <w:t>I</w:t>
      </w:r>
      <w:r w:rsidRPr="00841D5D">
        <w:rPr>
          <w:rFonts w:cstheme="minorHAnsi"/>
          <w:i/>
          <w:shd w:val="clear" w:color="auto" w:fill="FFFFFF"/>
        </w:rPr>
        <w:t>n</w:t>
      </w:r>
      <w:proofErr w:type="gramEnd"/>
      <w:r w:rsidRPr="00841D5D">
        <w:rPr>
          <w:rFonts w:cstheme="minorHAnsi"/>
          <w:i/>
          <w:shd w:val="clear" w:color="auto" w:fill="FFFFFF"/>
        </w:rPr>
        <w:t xml:space="preserve"> Modern Cosmology </w:t>
      </w:r>
      <w:r w:rsidRPr="00841D5D">
        <w:rPr>
          <w:rFonts w:cstheme="minorHAnsi"/>
          <w:shd w:val="clear" w:color="auto" w:fill="FFFFFF"/>
        </w:rPr>
        <w:t xml:space="preserve">(London: </w:t>
      </w:r>
      <w:proofErr w:type="spellStart"/>
      <w:r w:rsidRPr="00841D5D">
        <w:rPr>
          <w:rFonts w:cstheme="minorHAnsi"/>
          <w:shd w:val="clear" w:color="auto" w:fill="FFFFFF"/>
        </w:rPr>
        <w:t>IntechOpen</w:t>
      </w:r>
      <w:proofErr w:type="spellEnd"/>
      <w:r w:rsidRPr="00841D5D">
        <w:rPr>
          <w:rFonts w:cstheme="minorHAnsi"/>
          <w:shd w:val="clear" w:color="auto" w:fill="FFFFFF"/>
        </w:rPr>
        <w:t>, 2017), pp. 3–17 (p. 5).</w:t>
      </w:r>
    </w:p>
  </w:footnote>
  <w:footnote w:id="3">
    <w:p w14:paraId="53717AC0" w14:textId="3A90A8CB" w:rsidR="00F7064F" w:rsidRPr="00841D5D" w:rsidRDefault="00F7064F" w:rsidP="00C454D8">
      <w:pPr>
        <w:pStyle w:val="FootnoteText"/>
        <w:rPr>
          <w:rFonts w:cstheme="minorHAnsi"/>
        </w:rPr>
      </w:pPr>
      <w:r w:rsidRPr="00841D5D">
        <w:rPr>
          <w:rStyle w:val="FootnoteReference"/>
          <w:rFonts w:cstheme="minorHAnsi"/>
        </w:rPr>
        <w:footnoteRef/>
      </w:r>
      <w:r w:rsidRPr="00841D5D">
        <w:rPr>
          <w:rFonts w:cstheme="minorHAnsi"/>
        </w:rPr>
        <w:t xml:space="preserve"> Terry Eagleton, </w:t>
      </w:r>
      <w:proofErr w:type="gramStart"/>
      <w:r w:rsidRPr="00841D5D">
        <w:rPr>
          <w:rFonts w:cstheme="minorHAnsi"/>
          <w:i/>
        </w:rPr>
        <w:t>The</w:t>
      </w:r>
      <w:proofErr w:type="gramEnd"/>
      <w:r w:rsidRPr="00841D5D">
        <w:rPr>
          <w:rFonts w:cstheme="minorHAnsi"/>
          <w:i/>
        </w:rPr>
        <w:t xml:space="preserve"> Idea Of Culture</w:t>
      </w:r>
      <w:r w:rsidRPr="00841D5D">
        <w:rPr>
          <w:rFonts w:cstheme="minorHAnsi"/>
        </w:rPr>
        <w:t xml:space="preserve"> (Oxford: Blackwell, 2000), p. 7.</w:t>
      </w:r>
    </w:p>
  </w:footnote>
  <w:footnote w:id="4">
    <w:p w14:paraId="437EF376" w14:textId="224B529B" w:rsidR="00F7064F" w:rsidRPr="00841D5D" w:rsidRDefault="00F7064F" w:rsidP="00C454D8">
      <w:pPr>
        <w:tabs>
          <w:tab w:val="left" w:pos="5220"/>
        </w:tabs>
        <w:rPr>
          <w:rFonts w:cstheme="minorHAnsi"/>
          <w:sz w:val="20"/>
          <w:szCs w:val="20"/>
          <w:lang w:eastAsia="en-GB"/>
        </w:rPr>
      </w:pPr>
      <w:r w:rsidRPr="00841D5D">
        <w:rPr>
          <w:rStyle w:val="FootnoteReference"/>
          <w:rFonts w:cstheme="minorHAnsi"/>
          <w:sz w:val="20"/>
          <w:szCs w:val="20"/>
        </w:rPr>
        <w:footnoteRef/>
      </w:r>
      <w:r w:rsidRPr="00841D5D">
        <w:rPr>
          <w:rFonts w:cstheme="minorHAnsi"/>
          <w:sz w:val="20"/>
          <w:szCs w:val="20"/>
        </w:rPr>
        <w:t xml:space="preserve"> </w:t>
      </w:r>
      <w:r w:rsidRPr="00841D5D">
        <w:rPr>
          <w:rFonts w:eastAsia="SimSun" w:cstheme="minorHAnsi"/>
          <w:sz w:val="20"/>
          <w:szCs w:val="20"/>
          <w:lang w:eastAsia="zh-CN"/>
        </w:rPr>
        <w:t xml:space="preserve">Raymond Williams, </w:t>
      </w:r>
      <w:r w:rsidRPr="00841D5D">
        <w:rPr>
          <w:rFonts w:eastAsia="SimSun" w:cstheme="minorHAnsi"/>
          <w:i/>
          <w:sz w:val="20"/>
          <w:szCs w:val="20"/>
          <w:lang w:eastAsia="zh-CN"/>
        </w:rPr>
        <w:t xml:space="preserve">Keywords: A Vocabulary </w:t>
      </w:r>
      <w:proofErr w:type="gramStart"/>
      <w:r w:rsidRPr="00841D5D">
        <w:rPr>
          <w:rFonts w:eastAsia="SimSun" w:cstheme="minorHAnsi"/>
          <w:i/>
          <w:sz w:val="20"/>
          <w:szCs w:val="20"/>
          <w:lang w:eastAsia="zh-CN"/>
        </w:rPr>
        <w:t>Of Culture And</w:t>
      </w:r>
      <w:proofErr w:type="gramEnd"/>
      <w:r w:rsidRPr="00841D5D">
        <w:rPr>
          <w:rFonts w:eastAsia="SimSun" w:cstheme="minorHAnsi"/>
          <w:i/>
          <w:sz w:val="20"/>
          <w:szCs w:val="20"/>
          <w:lang w:eastAsia="zh-CN"/>
        </w:rPr>
        <w:t xml:space="preserve"> Society</w:t>
      </w:r>
      <w:r w:rsidRPr="00841D5D">
        <w:rPr>
          <w:rFonts w:eastAsia="SimSun" w:cstheme="minorHAnsi"/>
          <w:sz w:val="20"/>
          <w:szCs w:val="20"/>
          <w:lang w:eastAsia="zh-CN"/>
        </w:rPr>
        <w:t>, new ed. 2nd ed. (</w:t>
      </w:r>
      <w:r>
        <w:rPr>
          <w:rFonts w:eastAsia="SimSun" w:cstheme="minorHAnsi"/>
          <w:sz w:val="20"/>
          <w:szCs w:val="20"/>
          <w:lang w:eastAsia="zh-CN"/>
        </w:rPr>
        <w:t xml:space="preserve">New York: </w:t>
      </w:r>
      <w:r w:rsidRPr="00841D5D">
        <w:rPr>
          <w:rFonts w:eastAsia="SimSun" w:cstheme="minorHAnsi"/>
          <w:sz w:val="20"/>
          <w:szCs w:val="20"/>
          <w:lang w:eastAsia="zh-CN"/>
        </w:rPr>
        <w:t>Oxford University Press: 2016)</w:t>
      </w:r>
      <w:r>
        <w:rPr>
          <w:rFonts w:eastAsia="SimSun" w:cstheme="minorHAnsi"/>
          <w:sz w:val="20"/>
          <w:szCs w:val="20"/>
          <w:lang w:eastAsia="zh-CN"/>
        </w:rPr>
        <w:t>,</w:t>
      </w:r>
      <w:r w:rsidRPr="00841D5D">
        <w:rPr>
          <w:rFonts w:eastAsia="SimSun" w:cstheme="minorHAnsi"/>
          <w:sz w:val="20"/>
          <w:szCs w:val="20"/>
          <w:lang w:eastAsia="zh-CN"/>
        </w:rPr>
        <w:t xml:space="preserve"> p. 45.</w:t>
      </w:r>
    </w:p>
    <w:p w14:paraId="784EDC4B" w14:textId="77777777" w:rsidR="00F7064F" w:rsidRPr="00FC1D31" w:rsidRDefault="00F7064F" w:rsidP="00C454D8">
      <w:pPr>
        <w:pStyle w:val="FootnoteText"/>
      </w:pPr>
    </w:p>
  </w:footnote>
  <w:footnote w:id="5">
    <w:p w14:paraId="04660EB4" w14:textId="7E892C20" w:rsidR="00F7064F" w:rsidRPr="00E35C18" w:rsidRDefault="00F7064F" w:rsidP="00C454D8">
      <w:pPr>
        <w:pStyle w:val="FootnoteText"/>
        <w:rPr>
          <w:rFonts w:cstheme="minorHAnsi"/>
        </w:rPr>
      </w:pPr>
      <w:r w:rsidRPr="00E35C18">
        <w:rPr>
          <w:rStyle w:val="FootnoteReference"/>
          <w:rFonts w:cstheme="minorHAnsi"/>
        </w:rPr>
        <w:footnoteRef/>
      </w:r>
      <w:r w:rsidRPr="00E35C18">
        <w:rPr>
          <w:rFonts w:cstheme="minorHAnsi"/>
        </w:rPr>
        <w:t xml:space="preserve"> </w:t>
      </w:r>
      <w:proofErr w:type="gramStart"/>
      <w:r w:rsidRPr="00E35C18">
        <w:rPr>
          <w:rFonts w:cstheme="minorHAnsi"/>
          <w:lang w:val="en-AU"/>
        </w:rPr>
        <w:t xml:space="preserve">Stanford Encyclopaedia of Philosophy, </w:t>
      </w:r>
      <w:r w:rsidRPr="00E35C18">
        <w:rPr>
          <w:rFonts w:cstheme="minorHAnsi"/>
          <w:i/>
          <w:lang w:val="en-AU"/>
        </w:rPr>
        <w:t xml:space="preserve">Phenomenology </w:t>
      </w:r>
      <w:r w:rsidRPr="00E35C18">
        <w:rPr>
          <w:rFonts w:cstheme="minorHAnsi"/>
        </w:rPr>
        <w:t>(2013)</w:t>
      </w:r>
      <w:r>
        <w:rPr>
          <w:rFonts w:cstheme="minorHAnsi"/>
        </w:rPr>
        <w:t>.</w:t>
      </w:r>
      <w:proofErr w:type="gramEnd"/>
      <w:r w:rsidRPr="00E35C18">
        <w:rPr>
          <w:rFonts w:cstheme="minorHAnsi"/>
        </w:rPr>
        <w:t xml:space="preserve"> &lt;</w:t>
      </w:r>
      <w:hyperlink r:id="rId2" w:history="1">
        <w:r w:rsidRPr="00E35C18">
          <w:rPr>
            <w:rStyle w:val="Hyperlink"/>
            <w:rFonts w:cstheme="minorHAnsi"/>
          </w:rPr>
          <w:t>https://plato.stanford.edu/entries/phenomenology/</w:t>
        </w:r>
      </w:hyperlink>
      <w:r w:rsidRPr="00E35C18">
        <w:rPr>
          <w:rFonts w:cstheme="minorHAnsi"/>
        </w:rPr>
        <w:t xml:space="preserve"> </w:t>
      </w:r>
      <w:proofErr w:type="gramStart"/>
      <w:r w:rsidRPr="00E35C18">
        <w:rPr>
          <w:rFonts w:cstheme="minorHAnsi"/>
        </w:rPr>
        <w:t>&gt;[</w:t>
      </w:r>
      <w:proofErr w:type="gramEnd"/>
      <w:r w:rsidRPr="00E35C18">
        <w:rPr>
          <w:rFonts w:cstheme="minorHAnsi"/>
        </w:rPr>
        <w:t>accessed 18 April 2026]</w:t>
      </w:r>
      <w:r>
        <w:rPr>
          <w:rFonts w:cstheme="minorHAnsi"/>
        </w:rPr>
        <w:t>.</w:t>
      </w:r>
    </w:p>
  </w:footnote>
  <w:footnote w:id="6">
    <w:p w14:paraId="5A4EC09E" w14:textId="78AD3384" w:rsidR="00F7064F" w:rsidRPr="00E35C18" w:rsidRDefault="00F7064F" w:rsidP="00C454D8">
      <w:pPr>
        <w:tabs>
          <w:tab w:val="left" w:pos="5220"/>
        </w:tabs>
        <w:rPr>
          <w:rFonts w:cstheme="minorHAnsi"/>
          <w:color w:val="1A1A1A"/>
          <w:sz w:val="20"/>
          <w:szCs w:val="20"/>
          <w:shd w:val="clear" w:color="auto" w:fill="FFFFFF"/>
        </w:rPr>
      </w:pPr>
      <w:r w:rsidRPr="00E35C18">
        <w:rPr>
          <w:rStyle w:val="FootnoteReference"/>
          <w:rFonts w:cstheme="minorHAnsi"/>
          <w:sz w:val="20"/>
          <w:szCs w:val="20"/>
        </w:rPr>
        <w:footnoteRef/>
      </w:r>
      <w:r>
        <w:rPr>
          <w:rFonts w:cstheme="minorHAnsi"/>
          <w:sz w:val="20"/>
          <w:szCs w:val="20"/>
          <w:lang w:val="en-AU"/>
        </w:rPr>
        <w:t>, Maurice,</w:t>
      </w:r>
      <w:r w:rsidRPr="005D2179">
        <w:rPr>
          <w:rFonts w:cstheme="minorHAnsi"/>
          <w:sz w:val="20"/>
          <w:szCs w:val="20"/>
          <w:lang w:val="en-AU"/>
        </w:rPr>
        <w:t> </w:t>
      </w:r>
      <w:proofErr w:type="spellStart"/>
      <w:r>
        <w:rPr>
          <w:rFonts w:cstheme="minorHAnsi"/>
          <w:sz w:val="20"/>
          <w:szCs w:val="20"/>
          <w:lang w:val="en-AU"/>
        </w:rPr>
        <w:t>Merleau-Ponty</w:t>
      </w:r>
      <w:proofErr w:type="spellEnd"/>
      <w:r>
        <w:rPr>
          <w:rFonts w:cstheme="minorHAnsi"/>
          <w:sz w:val="20"/>
          <w:szCs w:val="20"/>
          <w:lang w:val="en-AU"/>
        </w:rPr>
        <w:t xml:space="preserve">, Phenomenology </w:t>
      </w:r>
      <w:proofErr w:type="gramStart"/>
      <w:r>
        <w:rPr>
          <w:rFonts w:cstheme="minorHAnsi"/>
          <w:sz w:val="20"/>
          <w:szCs w:val="20"/>
          <w:lang w:val="en-AU"/>
        </w:rPr>
        <w:t>Of</w:t>
      </w:r>
      <w:proofErr w:type="gramEnd"/>
      <w:r>
        <w:rPr>
          <w:rFonts w:cstheme="minorHAnsi"/>
          <w:sz w:val="20"/>
          <w:szCs w:val="20"/>
          <w:lang w:val="en-AU"/>
        </w:rPr>
        <w:t xml:space="preserve"> P</w:t>
      </w:r>
      <w:r w:rsidRPr="005D2179">
        <w:rPr>
          <w:rFonts w:cstheme="minorHAnsi"/>
          <w:sz w:val="20"/>
          <w:szCs w:val="20"/>
          <w:lang w:val="en-AU"/>
        </w:rPr>
        <w:t>erception</w:t>
      </w:r>
      <w:r>
        <w:rPr>
          <w:rFonts w:cstheme="minorHAnsi"/>
          <w:sz w:val="20"/>
          <w:szCs w:val="20"/>
          <w:lang w:val="en-AU"/>
        </w:rPr>
        <w:t>, ed.</w:t>
      </w:r>
      <w:r w:rsidRPr="005D2179">
        <w:rPr>
          <w:rFonts w:cstheme="minorHAnsi"/>
          <w:sz w:val="20"/>
          <w:szCs w:val="20"/>
          <w:lang w:val="en-AU"/>
        </w:rPr>
        <w:t xml:space="preserve"> by D.A. </w:t>
      </w:r>
      <w:proofErr w:type="spellStart"/>
      <w:r w:rsidRPr="005D2179">
        <w:rPr>
          <w:rFonts w:cstheme="minorHAnsi"/>
          <w:sz w:val="20"/>
          <w:szCs w:val="20"/>
          <w:lang w:val="en-AU"/>
        </w:rPr>
        <w:t>Landes</w:t>
      </w:r>
      <w:proofErr w:type="spellEnd"/>
      <w:r w:rsidRPr="005D2179">
        <w:rPr>
          <w:rFonts w:cstheme="minorHAnsi"/>
          <w:sz w:val="20"/>
          <w:szCs w:val="20"/>
          <w:lang w:val="en-AU"/>
        </w:rPr>
        <w:t xml:space="preserve">. </w:t>
      </w:r>
      <w:proofErr w:type="gramStart"/>
      <w:r>
        <w:rPr>
          <w:rFonts w:cstheme="minorHAnsi"/>
          <w:sz w:val="20"/>
          <w:szCs w:val="20"/>
          <w:lang w:val="en-AU"/>
        </w:rPr>
        <w:t>(</w:t>
      </w:r>
      <w:r w:rsidRPr="005D2179">
        <w:rPr>
          <w:rFonts w:cstheme="minorHAnsi"/>
          <w:sz w:val="20"/>
          <w:szCs w:val="20"/>
          <w:lang w:val="en-AU"/>
        </w:rPr>
        <w:t>London: Routledge</w:t>
      </w:r>
      <w:r>
        <w:rPr>
          <w:rFonts w:cstheme="minorHAnsi"/>
          <w:sz w:val="20"/>
          <w:szCs w:val="20"/>
          <w:lang w:val="en-AU"/>
        </w:rPr>
        <w:t>, 2012),</w:t>
      </w:r>
      <w:r w:rsidRPr="005D2179">
        <w:rPr>
          <w:rFonts w:cstheme="minorHAnsi"/>
          <w:sz w:val="20"/>
          <w:szCs w:val="20"/>
          <w:lang w:val="en-AU"/>
        </w:rPr>
        <w:t xml:space="preserve"> p278-279</w:t>
      </w:r>
      <w:r>
        <w:rPr>
          <w:rFonts w:cstheme="minorHAnsi"/>
          <w:sz w:val="20"/>
          <w:szCs w:val="20"/>
          <w:lang w:val="en-AU"/>
        </w:rPr>
        <w:t>.</w:t>
      </w:r>
      <w:proofErr w:type="gramEnd"/>
    </w:p>
  </w:footnote>
  <w:footnote w:id="7">
    <w:p w14:paraId="1A405434" w14:textId="43FDBF49" w:rsidR="00F7064F" w:rsidRPr="006651F4" w:rsidRDefault="00F7064F" w:rsidP="00C454D8">
      <w:pPr>
        <w:pStyle w:val="FootnoteText"/>
        <w:rPr>
          <w:lang w:val="en-AU"/>
        </w:rPr>
      </w:pPr>
      <w:r>
        <w:rPr>
          <w:rStyle w:val="FootnoteReference"/>
        </w:rPr>
        <w:footnoteRef/>
      </w:r>
      <w:r>
        <w:t xml:space="preserve"> </w:t>
      </w:r>
      <w:proofErr w:type="spellStart"/>
      <w:r w:rsidRPr="00841D5D">
        <w:rPr>
          <w:rFonts w:cstheme="minorHAnsi"/>
          <w:bCs/>
        </w:rPr>
        <w:t>Kröller</w:t>
      </w:r>
      <w:proofErr w:type="spellEnd"/>
      <w:r w:rsidRPr="00841D5D">
        <w:rPr>
          <w:rFonts w:cstheme="minorHAnsi"/>
          <w:bCs/>
        </w:rPr>
        <w:t xml:space="preserve">-Müller </w:t>
      </w:r>
      <w:proofErr w:type="gramStart"/>
      <w:r w:rsidRPr="00841D5D">
        <w:rPr>
          <w:rFonts w:cstheme="minorHAnsi"/>
          <w:bCs/>
        </w:rPr>
        <w:t>Museum</w:t>
      </w:r>
      <w:r w:rsidRPr="00B84722">
        <w:rPr>
          <w:bCs/>
          <w:szCs w:val="22"/>
        </w:rPr>
        <w:t xml:space="preserve"> </w:t>
      </w:r>
      <w:r>
        <w:rPr>
          <w:bCs/>
          <w:szCs w:val="22"/>
        </w:rPr>
        <w:t>,</w:t>
      </w:r>
      <w:proofErr w:type="gramEnd"/>
      <w:r>
        <w:rPr>
          <w:bCs/>
          <w:szCs w:val="22"/>
        </w:rPr>
        <w:t xml:space="preserve"> </w:t>
      </w:r>
      <w:proofErr w:type="spellStart"/>
      <w:r>
        <w:rPr>
          <w:bCs/>
          <w:szCs w:val="22"/>
        </w:rPr>
        <w:t>n.d.</w:t>
      </w:r>
      <w:proofErr w:type="spellEnd"/>
    </w:p>
  </w:footnote>
  <w:footnote w:id="8">
    <w:p w14:paraId="30EB0A76" w14:textId="3A7F28AA" w:rsidR="00F7064F" w:rsidRPr="0001153C" w:rsidRDefault="00F7064F" w:rsidP="00C454D8">
      <w:pPr>
        <w:pStyle w:val="FootnoteText"/>
      </w:pPr>
      <w:r w:rsidRPr="0001153C">
        <w:rPr>
          <w:rStyle w:val="FootnoteReference"/>
        </w:rPr>
        <w:footnoteRef/>
      </w:r>
      <w:r w:rsidRPr="0001153C">
        <w:t xml:space="preserve"> Van</w:t>
      </w:r>
      <w:r>
        <w:t xml:space="preserve"> Gogh Museum, </w:t>
      </w:r>
      <w:r>
        <w:rPr>
          <w:i/>
        </w:rPr>
        <w:t xml:space="preserve">Vincent Van Gogh: </w:t>
      </w:r>
      <w:r w:rsidRPr="0001153C">
        <w:rPr>
          <w:i/>
        </w:rPr>
        <w:t xml:space="preserve">The Letters </w:t>
      </w:r>
      <w:r w:rsidRPr="0001153C">
        <w:t>&lt;</w:t>
      </w:r>
      <w:hyperlink r:id="rId3" w:history="1">
        <w:r w:rsidRPr="0001153C">
          <w:rPr>
            <w:rStyle w:val="Hyperlink"/>
            <w:rFonts w:cstheme="minorHAnsi"/>
          </w:rPr>
          <w:t>https://vangoghletters.org/vg/</w:t>
        </w:r>
      </w:hyperlink>
      <w:r w:rsidRPr="0001153C">
        <w:t>&gt; [accessed 9 March 2026</w:t>
      </w:r>
      <w:r>
        <w:t>].</w:t>
      </w:r>
    </w:p>
  </w:footnote>
  <w:footnote w:id="9">
    <w:p w14:paraId="43FD13DA" w14:textId="12451406" w:rsidR="00F7064F" w:rsidRPr="00F87D60" w:rsidRDefault="00F7064F" w:rsidP="00C454D8">
      <w:pPr>
        <w:pStyle w:val="FootnoteText"/>
      </w:pPr>
      <w:r>
        <w:rPr>
          <w:rStyle w:val="FootnoteReference"/>
        </w:rPr>
        <w:footnoteRef/>
      </w:r>
      <w:r>
        <w:t xml:space="preserve"> </w:t>
      </w:r>
      <w:r w:rsidRPr="003040FA">
        <w:t>Charles Lock Eastlake,</w:t>
      </w:r>
      <w:r w:rsidRPr="003040FA">
        <w:rPr>
          <w:rFonts w:eastAsia="Times New Roman"/>
          <w:lang w:eastAsia="en-AU"/>
        </w:rPr>
        <w:t xml:space="preserve"> </w:t>
      </w:r>
      <w:r w:rsidRPr="003040FA">
        <w:rPr>
          <w:rFonts w:eastAsia="Times New Roman"/>
          <w:i/>
          <w:lang w:eastAsia="en-AU"/>
        </w:rPr>
        <w:t>Materials For A History of Oil Painting</w:t>
      </w:r>
      <w:r w:rsidRPr="003040FA">
        <w:rPr>
          <w:rFonts w:eastAsia="Times New Roman"/>
          <w:lang w:eastAsia="en-AU"/>
        </w:rPr>
        <w:t xml:space="preserve"> (London: Longman, Brown, Green &amp; Longmans, 1947); Laurence de </w:t>
      </w:r>
      <w:proofErr w:type="spellStart"/>
      <w:r w:rsidRPr="00F87D60">
        <w:rPr>
          <w:rFonts w:eastAsia="Times New Roman"/>
          <w:color w:val="000000"/>
          <w:lang w:eastAsia="en-AU"/>
        </w:rPr>
        <w:t>Viguerie</w:t>
      </w:r>
      <w:proofErr w:type="spellEnd"/>
      <w:r w:rsidRPr="00F87D60">
        <w:rPr>
          <w:rFonts w:eastAsia="Times New Roman"/>
          <w:color w:val="000000"/>
          <w:lang w:eastAsia="en-AU"/>
        </w:rPr>
        <w:t>,</w:t>
      </w:r>
      <w:r>
        <w:rPr>
          <w:rFonts w:eastAsia="Times New Roman"/>
          <w:color w:val="000000"/>
          <w:lang w:eastAsia="en-AU"/>
        </w:rPr>
        <w:t xml:space="preserve"> </w:t>
      </w:r>
      <w:r w:rsidRPr="00F87D60">
        <w:rPr>
          <w:rFonts w:eastAsia="Times New Roman"/>
          <w:color w:val="000000"/>
          <w:lang w:eastAsia="en-AU"/>
        </w:rPr>
        <w:t xml:space="preserve">Guylaine </w:t>
      </w:r>
      <w:proofErr w:type="spellStart"/>
      <w:r w:rsidRPr="00F87D60">
        <w:rPr>
          <w:rFonts w:eastAsia="Times New Roman"/>
          <w:color w:val="000000"/>
          <w:lang w:eastAsia="en-AU"/>
        </w:rPr>
        <w:t>Ducouret</w:t>
      </w:r>
      <w:proofErr w:type="spellEnd"/>
      <w:r>
        <w:rPr>
          <w:rFonts w:eastAsia="Times New Roman"/>
          <w:color w:val="000000"/>
          <w:lang w:eastAsia="en-AU"/>
        </w:rPr>
        <w:t xml:space="preserve">, </w:t>
      </w:r>
      <w:r w:rsidRPr="00F87D60">
        <w:rPr>
          <w:rFonts w:eastAsia="Times New Roman"/>
          <w:color w:val="000000"/>
          <w:lang w:eastAsia="en-AU"/>
        </w:rPr>
        <w:t xml:space="preserve">François </w:t>
      </w:r>
      <w:proofErr w:type="spellStart"/>
      <w:r w:rsidRPr="00F87D60">
        <w:rPr>
          <w:rFonts w:eastAsia="Times New Roman"/>
          <w:color w:val="000000"/>
          <w:lang w:eastAsia="en-AU"/>
        </w:rPr>
        <w:t>Lequeux</w:t>
      </w:r>
      <w:proofErr w:type="spellEnd"/>
      <w:r w:rsidRPr="00F87D60">
        <w:rPr>
          <w:rFonts w:eastAsia="Times New Roman"/>
          <w:color w:val="000000"/>
          <w:lang w:eastAsia="en-AU"/>
        </w:rPr>
        <w:t>, Thierry</w:t>
      </w:r>
      <w:r>
        <w:rPr>
          <w:rFonts w:eastAsia="Times New Roman"/>
          <w:color w:val="000000"/>
          <w:lang w:eastAsia="en-AU"/>
        </w:rPr>
        <w:t xml:space="preserve"> </w:t>
      </w:r>
      <w:proofErr w:type="spellStart"/>
      <w:r w:rsidRPr="00F87D60">
        <w:rPr>
          <w:rFonts w:eastAsia="Times New Roman"/>
          <w:color w:val="000000"/>
          <w:lang w:eastAsia="en-AU"/>
        </w:rPr>
        <w:t>Moutard</w:t>
      </w:r>
      <w:proofErr w:type="spellEnd"/>
      <w:r w:rsidRPr="00F87D60">
        <w:rPr>
          <w:rFonts w:eastAsia="Times New Roman"/>
          <w:color w:val="000000"/>
          <w:lang w:eastAsia="en-AU"/>
        </w:rPr>
        <w:t>-Martin</w:t>
      </w:r>
      <w:r>
        <w:rPr>
          <w:rFonts w:eastAsia="Times New Roman"/>
          <w:color w:val="000000"/>
          <w:lang w:eastAsia="en-AU"/>
        </w:rPr>
        <w:t>,</w:t>
      </w:r>
      <w:r w:rsidRPr="00F87D60">
        <w:rPr>
          <w:rFonts w:eastAsia="Times New Roman"/>
          <w:color w:val="000000"/>
          <w:lang w:eastAsia="en-AU"/>
        </w:rPr>
        <w:t xml:space="preserve"> and Philippe </w:t>
      </w:r>
      <w:r>
        <w:rPr>
          <w:rFonts w:eastAsia="Times New Roman"/>
          <w:color w:val="000000"/>
          <w:lang w:eastAsia="en-AU"/>
        </w:rPr>
        <w:t>Walter,</w:t>
      </w:r>
      <w:r w:rsidRPr="00F87D60">
        <w:rPr>
          <w:rFonts w:eastAsia="Times New Roman"/>
          <w:color w:val="000000"/>
          <w:lang w:eastAsia="en-AU"/>
        </w:rPr>
        <w:t xml:space="preserve"> 'Historical </w:t>
      </w:r>
      <w:r>
        <w:rPr>
          <w:rFonts w:eastAsia="Times New Roman"/>
          <w:color w:val="000000"/>
          <w:lang w:eastAsia="en-AU"/>
        </w:rPr>
        <w:t>Evolution O</w:t>
      </w:r>
      <w:r w:rsidRPr="00F87D60">
        <w:rPr>
          <w:rFonts w:eastAsia="Times New Roman"/>
          <w:color w:val="000000"/>
          <w:lang w:eastAsia="en-AU"/>
        </w:rPr>
        <w:t xml:space="preserve">f </w:t>
      </w:r>
      <w:r>
        <w:rPr>
          <w:rFonts w:eastAsia="Times New Roman"/>
          <w:color w:val="000000"/>
          <w:lang w:eastAsia="en-AU"/>
        </w:rPr>
        <w:t>O</w:t>
      </w:r>
      <w:r w:rsidRPr="00F87D60">
        <w:rPr>
          <w:rFonts w:eastAsia="Times New Roman"/>
          <w:color w:val="000000"/>
          <w:lang w:eastAsia="en-AU"/>
        </w:rPr>
        <w:t xml:space="preserve">il </w:t>
      </w:r>
      <w:r>
        <w:rPr>
          <w:rFonts w:eastAsia="Times New Roman"/>
          <w:color w:val="000000"/>
          <w:lang w:eastAsia="en-AU"/>
        </w:rPr>
        <w:t>P</w:t>
      </w:r>
      <w:r w:rsidRPr="00F87D60">
        <w:rPr>
          <w:rFonts w:eastAsia="Times New Roman"/>
          <w:color w:val="000000"/>
          <w:lang w:eastAsia="en-AU"/>
        </w:rPr>
        <w:t xml:space="preserve">ainting </w:t>
      </w:r>
      <w:r>
        <w:rPr>
          <w:rFonts w:eastAsia="Times New Roman"/>
          <w:color w:val="000000"/>
          <w:lang w:eastAsia="en-AU"/>
        </w:rPr>
        <w:t>M</w:t>
      </w:r>
      <w:r w:rsidRPr="00F87D60">
        <w:rPr>
          <w:rFonts w:eastAsia="Times New Roman"/>
          <w:color w:val="000000"/>
          <w:lang w:eastAsia="en-AU"/>
        </w:rPr>
        <w:t xml:space="preserve">edia: A </w:t>
      </w:r>
      <w:r>
        <w:rPr>
          <w:rFonts w:eastAsia="Times New Roman"/>
          <w:color w:val="000000"/>
          <w:lang w:eastAsia="en-AU"/>
        </w:rPr>
        <w:t>R</w:t>
      </w:r>
      <w:r w:rsidRPr="00F87D60">
        <w:rPr>
          <w:rFonts w:eastAsia="Times New Roman"/>
          <w:color w:val="000000"/>
          <w:lang w:eastAsia="en-AU"/>
        </w:rPr>
        <w:t xml:space="preserve">heological </w:t>
      </w:r>
      <w:r>
        <w:rPr>
          <w:rFonts w:eastAsia="Times New Roman"/>
          <w:color w:val="000000"/>
          <w:lang w:eastAsia="en-AU"/>
        </w:rPr>
        <w:t>S</w:t>
      </w:r>
      <w:r w:rsidRPr="00F87D60">
        <w:rPr>
          <w:rFonts w:eastAsia="Times New Roman"/>
          <w:color w:val="000000"/>
          <w:lang w:eastAsia="en-AU"/>
        </w:rPr>
        <w:t xml:space="preserve">tudy', </w:t>
      </w:r>
      <w:proofErr w:type="spellStart"/>
      <w:r w:rsidRPr="00EB6EE9">
        <w:rPr>
          <w:rFonts w:eastAsia="Times New Roman"/>
          <w:i/>
          <w:color w:val="000000"/>
          <w:lang w:eastAsia="en-AU"/>
        </w:rPr>
        <w:t>Comptes</w:t>
      </w:r>
      <w:proofErr w:type="spellEnd"/>
      <w:r w:rsidRPr="00EB6EE9">
        <w:rPr>
          <w:rFonts w:eastAsia="Times New Roman"/>
          <w:i/>
          <w:color w:val="000000"/>
          <w:lang w:eastAsia="en-AU"/>
        </w:rPr>
        <w:t xml:space="preserve"> </w:t>
      </w:r>
      <w:proofErr w:type="spellStart"/>
      <w:r w:rsidRPr="00EB6EE9">
        <w:rPr>
          <w:rFonts w:eastAsia="Times New Roman"/>
          <w:i/>
          <w:color w:val="000000"/>
          <w:lang w:eastAsia="en-AU"/>
        </w:rPr>
        <w:t>Rendus</w:t>
      </w:r>
      <w:proofErr w:type="spellEnd"/>
      <w:r w:rsidRPr="00EB6EE9">
        <w:rPr>
          <w:rFonts w:eastAsia="Times New Roman"/>
          <w:i/>
          <w:color w:val="000000"/>
          <w:lang w:eastAsia="en-AU"/>
        </w:rPr>
        <w:t xml:space="preserve"> Physique</w:t>
      </w:r>
      <w:r w:rsidRPr="00F87D60">
        <w:rPr>
          <w:rFonts w:eastAsia="Times New Roman"/>
          <w:color w:val="000000"/>
          <w:lang w:eastAsia="en-AU"/>
        </w:rPr>
        <w:t>, 10</w:t>
      </w:r>
      <w:r>
        <w:rPr>
          <w:rFonts w:eastAsia="Times New Roman"/>
          <w:color w:val="000000"/>
          <w:lang w:eastAsia="en-AU"/>
        </w:rPr>
        <w:t xml:space="preserve">.9-10 </w:t>
      </w:r>
      <w:r w:rsidRPr="00F87D60">
        <w:rPr>
          <w:rFonts w:eastAsia="Times New Roman"/>
          <w:color w:val="000000"/>
          <w:lang w:eastAsia="en-AU"/>
        </w:rPr>
        <w:t>(</w:t>
      </w:r>
      <w:r>
        <w:rPr>
          <w:rFonts w:eastAsia="Times New Roman"/>
          <w:color w:val="000000"/>
          <w:lang w:eastAsia="en-AU"/>
        </w:rPr>
        <w:t>2009)</w:t>
      </w:r>
      <w:r w:rsidRPr="00F87D60">
        <w:rPr>
          <w:rFonts w:eastAsia="Times New Roman"/>
          <w:color w:val="000000"/>
          <w:lang w:eastAsia="en-AU"/>
        </w:rPr>
        <w:t>, pp. 612–621</w:t>
      </w:r>
      <w:r>
        <w:rPr>
          <w:rFonts w:eastAsia="Times New Roman"/>
          <w:color w:val="000000"/>
          <w:lang w:eastAsia="en-AU"/>
        </w:rPr>
        <w:t xml:space="preserve"> (p. 614-615) </w:t>
      </w:r>
      <w:r w:rsidRPr="00EB6EE9">
        <w:rPr>
          <w:rFonts w:eastAsia="Times New Roman"/>
          <w:color w:val="000000"/>
          <w:lang w:eastAsia="en-AU"/>
        </w:rPr>
        <w:t xml:space="preserve"> </w:t>
      </w:r>
      <w:r w:rsidRPr="00EB6EE9">
        <w:rPr>
          <w:rFonts w:eastAsia="Times New Roman"/>
          <w:iCs/>
          <w:lang w:eastAsia="en-AU"/>
        </w:rPr>
        <w:t>&lt;</w:t>
      </w:r>
      <w:r>
        <w:rPr>
          <w:rFonts w:eastAsia="Times New Roman"/>
          <w:lang w:eastAsia="en-AU"/>
        </w:rPr>
        <w:t>DOI</w:t>
      </w:r>
      <w:r w:rsidRPr="00EB6EE9">
        <w:rPr>
          <w:rFonts w:eastAsia="Times New Roman"/>
          <w:lang w:eastAsia="en-AU"/>
        </w:rPr>
        <w:t>:10.1016/j.crhy.2009.08.006&gt;</w:t>
      </w:r>
      <w:r>
        <w:rPr>
          <w:rFonts w:eastAsia="Times New Roman"/>
          <w:lang w:eastAsia="en-AU"/>
        </w:rPr>
        <w:t>.</w:t>
      </w:r>
      <w:r w:rsidRPr="00EB6EE9">
        <w:rPr>
          <w:rFonts w:eastAsia="Times New Roman"/>
          <w:lang w:eastAsia="en-AU"/>
        </w:rPr>
        <w:t xml:space="preserve"> </w:t>
      </w:r>
    </w:p>
  </w:footnote>
  <w:footnote w:id="10">
    <w:p w14:paraId="5EEF7ADE" w14:textId="25E288B0" w:rsidR="00F7064F" w:rsidRPr="003040FA" w:rsidRDefault="00F7064F" w:rsidP="00C454D8">
      <w:pPr>
        <w:pStyle w:val="FootnoteText"/>
        <w:rPr>
          <w:lang w:val="en-AU"/>
        </w:rPr>
      </w:pPr>
      <w:r>
        <w:rPr>
          <w:rStyle w:val="FootnoteReference"/>
        </w:rPr>
        <w:footnoteRef/>
      </w:r>
      <w:r>
        <w:t xml:space="preserve"> </w:t>
      </w:r>
      <w:proofErr w:type="spellStart"/>
      <w:r w:rsidRPr="006A6DDA">
        <w:rPr>
          <w:bCs/>
          <w:szCs w:val="22"/>
        </w:rPr>
        <w:t>Kröller</w:t>
      </w:r>
      <w:proofErr w:type="spellEnd"/>
      <w:r w:rsidRPr="006A6DDA">
        <w:rPr>
          <w:bCs/>
          <w:szCs w:val="22"/>
        </w:rPr>
        <w:t>-Müller Museum</w:t>
      </w:r>
      <w:r>
        <w:rPr>
          <w:bCs/>
          <w:szCs w:val="22"/>
        </w:rPr>
        <w:t xml:space="preserve">, </w:t>
      </w:r>
      <w:proofErr w:type="spellStart"/>
      <w:r>
        <w:rPr>
          <w:bCs/>
          <w:szCs w:val="22"/>
        </w:rPr>
        <w:t>n.d</w:t>
      </w:r>
      <w:r w:rsidRPr="003040FA">
        <w:rPr>
          <w:bCs/>
          <w:szCs w:val="22"/>
        </w:rPr>
        <w:t>.</w:t>
      </w:r>
      <w:proofErr w:type="spellEnd"/>
      <w:r>
        <w:rPr>
          <w:lang w:val="en-AU"/>
        </w:rPr>
        <w:t xml:space="preserve">; Vincent van Gogh, ‘Letter 686 to Theo van Gogh, 23 or 24 September 1888’, </w:t>
      </w:r>
      <w:r>
        <w:rPr>
          <w:i/>
          <w:lang w:val="en-AU"/>
        </w:rPr>
        <w:t>Vincent van Gogh: The Letters</w:t>
      </w:r>
      <w:r>
        <w:rPr>
          <w:lang w:val="en-AU"/>
        </w:rPr>
        <w:t>, Van Gogh Museum &lt;ht</w:t>
      </w:r>
      <w:r w:rsidRPr="003040FA">
        <w:rPr>
          <w:lang w:val="en-AU"/>
        </w:rPr>
        <w:t>tps://vangoghletters.org/vg/letters/let686/letter.html</w:t>
      </w:r>
      <w:r>
        <w:rPr>
          <w:lang w:val="en-AU"/>
        </w:rPr>
        <w:t>&gt; [accessed 9 March 2026].</w:t>
      </w:r>
    </w:p>
  </w:footnote>
  <w:footnote w:id="11">
    <w:p w14:paraId="34BFEB4B" w14:textId="06C462CC" w:rsidR="00F7064F" w:rsidRPr="00A258F4" w:rsidRDefault="00F7064F" w:rsidP="00C454D8">
      <w:pPr>
        <w:pStyle w:val="FootnoteText"/>
        <w:rPr>
          <w:lang w:val="en-AU"/>
        </w:rPr>
      </w:pPr>
      <w:r>
        <w:rPr>
          <w:rStyle w:val="FootnoteReference"/>
        </w:rPr>
        <w:footnoteRef/>
      </w:r>
      <w:r>
        <w:t xml:space="preserve"> </w:t>
      </w:r>
      <w:proofErr w:type="gramStart"/>
      <w:r w:rsidRPr="00A258F4">
        <w:rPr>
          <w:rFonts w:eastAsia="Times New Roman"/>
          <w:color w:val="000000"/>
          <w:lang w:eastAsia="en-AU"/>
        </w:rPr>
        <w:t>de</w:t>
      </w:r>
      <w:proofErr w:type="gramEnd"/>
      <w:r w:rsidRPr="00A258F4">
        <w:rPr>
          <w:rFonts w:eastAsia="Times New Roman"/>
          <w:color w:val="000000"/>
          <w:lang w:eastAsia="en-AU"/>
        </w:rPr>
        <w:t xml:space="preserve"> </w:t>
      </w:r>
      <w:proofErr w:type="spellStart"/>
      <w:r w:rsidRPr="00A258F4">
        <w:rPr>
          <w:rFonts w:eastAsia="Times New Roman"/>
          <w:color w:val="000000"/>
          <w:lang w:eastAsia="en-AU"/>
        </w:rPr>
        <w:t>Viguerie</w:t>
      </w:r>
      <w:proofErr w:type="spellEnd"/>
      <w:r>
        <w:rPr>
          <w:rFonts w:eastAsia="Times New Roman"/>
          <w:color w:val="000000"/>
          <w:lang w:eastAsia="en-AU"/>
        </w:rPr>
        <w:t xml:space="preserve"> and others</w:t>
      </w:r>
      <w:r w:rsidRPr="00A258F4">
        <w:rPr>
          <w:rFonts w:eastAsia="Times New Roman"/>
          <w:color w:val="000000"/>
          <w:lang w:eastAsia="en-AU"/>
        </w:rPr>
        <w:t>,</w:t>
      </w:r>
      <w:r>
        <w:rPr>
          <w:rFonts w:eastAsia="Times New Roman"/>
          <w:color w:val="000000"/>
          <w:lang w:eastAsia="en-AU"/>
        </w:rPr>
        <w:t xml:space="preserve"> </w:t>
      </w:r>
      <w:r w:rsidRPr="00A258F4">
        <w:rPr>
          <w:rFonts w:eastAsia="Times New Roman"/>
          <w:color w:val="000000"/>
          <w:lang w:eastAsia="en-AU"/>
        </w:rPr>
        <w:t xml:space="preserve">'Historical </w:t>
      </w:r>
      <w:r>
        <w:rPr>
          <w:rFonts w:eastAsia="Times New Roman"/>
          <w:color w:val="000000"/>
          <w:lang w:eastAsia="en-AU"/>
        </w:rPr>
        <w:t>Evolution O</w:t>
      </w:r>
      <w:r w:rsidRPr="00A258F4">
        <w:rPr>
          <w:rFonts w:eastAsia="Times New Roman"/>
          <w:color w:val="000000"/>
          <w:lang w:eastAsia="en-AU"/>
        </w:rPr>
        <w:t xml:space="preserve">f </w:t>
      </w:r>
      <w:r>
        <w:rPr>
          <w:rFonts w:eastAsia="Times New Roman"/>
          <w:color w:val="000000"/>
          <w:lang w:eastAsia="en-AU"/>
        </w:rPr>
        <w:t>O</w:t>
      </w:r>
      <w:r w:rsidRPr="00A258F4">
        <w:rPr>
          <w:rFonts w:eastAsia="Times New Roman"/>
          <w:color w:val="000000"/>
          <w:lang w:eastAsia="en-AU"/>
        </w:rPr>
        <w:t xml:space="preserve">il </w:t>
      </w:r>
      <w:r>
        <w:rPr>
          <w:rFonts w:eastAsia="Times New Roman"/>
          <w:color w:val="000000"/>
          <w:lang w:eastAsia="en-AU"/>
        </w:rPr>
        <w:t>P</w:t>
      </w:r>
      <w:r w:rsidRPr="00A258F4">
        <w:rPr>
          <w:rFonts w:eastAsia="Times New Roman"/>
          <w:color w:val="000000"/>
          <w:lang w:eastAsia="en-AU"/>
        </w:rPr>
        <w:t>ainting</w:t>
      </w:r>
      <w:r>
        <w:rPr>
          <w:rFonts w:eastAsia="Times New Roman"/>
          <w:color w:val="000000"/>
          <w:lang w:eastAsia="en-AU"/>
        </w:rPr>
        <w:t>’</w:t>
      </w:r>
      <w:r w:rsidRPr="00A258F4">
        <w:rPr>
          <w:rFonts w:eastAsia="Times New Roman"/>
          <w:color w:val="000000"/>
          <w:lang w:eastAsia="en-AU"/>
        </w:rPr>
        <w:t xml:space="preserve">, </w:t>
      </w:r>
      <w:r>
        <w:rPr>
          <w:rFonts w:eastAsia="Times New Roman"/>
          <w:color w:val="000000"/>
          <w:lang w:eastAsia="en-AU"/>
        </w:rPr>
        <w:t xml:space="preserve">p. </w:t>
      </w:r>
      <w:r w:rsidRPr="00872CE6">
        <w:rPr>
          <w:rFonts w:eastAsia="Times New Roman"/>
          <w:color w:val="000000"/>
          <w:lang w:eastAsia="en-AU"/>
        </w:rPr>
        <w:t>619-620</w:t>
      </w:r>
      <w:r>
        <w:rPr>
          <w:rFonts w:eastAsia="Times New Roman"/>
          <w:color w:val="000000"/>
          <w:lang w:eastAsia="en-AU"/>
        </w:rPr>
        <w:t>.</w:t>
      </w:r>
    </w:p>
  </w:footnote>
  <w:footnote w:id="12">
    <w:p w14:paraId="4A8F54D0" w14:textId="377C669D" w:rsidR="00F7064F" w:rsidRPr="008050DA" w:rsidRDefault="00F7064F" w:rsidP="00C454D8">
      <w:pPr>
        <w:pStyle w:val="FootnoteText"/>
        <w:rPr>
          <w:lang w:val="en-AU"/>
        </w:rPr>
      </w:pPr>
      <w:r>
        <w:rPr>
          <w:rStyle w:val="FootnoteReference"/>
        </w:rPr>
        <w:footnoteRef/>
      </w:r>
      <w:r>
        <w:t xml:space="preserve"> </w:t>
      </w:r>
      <w:r w:rsidRPr="008050DA">
        <w:rPr>
          <w:lang w:val="en-AU"/>
        </w:rPr>
        <w:t xml:space="preserve">Linda </w:t>
      </w:r>
      <w:r w:rsidRPr="008050DA">
        <w:t>Weintraub</w:t>
      </w:r>
      <w:r>
        <w:t>,</w:t>
      </w:r>
      <w:r w:rsidRPr="008050DA">
        <w:t xml:space="preserve"> </w:t>
      </w:r>
      <w:r>
        <w:rPr>
          <w:i/>
        </w:rPr>
        <w:t>To Life! Eco Art In Pursuit Of A</w:t>
      </w:r>
      <w:r w:rsidRPr="007F3F5E">
        <w:rPr>
          <w:i/>
        </w:rPr>
        <w:t xml:space="preserve"> Sustainable Planet</w:t>
      </w:r>
      <w:r w:rsidRPr="008050DA">
        <w:t xml:space="preserve"> </w:t>
      </w:r>
      <w:r>
        <w:t xml:space="preserve">(Berkley: </w:t>
      </w:r>
      <w:r w:rsidRPr="008050DA">
        <w:t>University of California Press</w:t>
      </w:r>
      <w:r>
        <w:t xml:space="preserve">, 2012), p. </w:t>
      </w:r>
      <w:r w:rsidRPr="008050DA">
        <w:t>45</w:t>
      </w:r>
      <w:r>
        <w:t>.</w:t>
      </w:r>
    </w:p>
  </w:footnote>
  <w:footnote w:id="13">
    <w:p w14:paraId="77B583B4" w14:textId="77777777" w:rsidR="00F7064F" w:rsidRPr="008050DA" w:rsidRDefault="00F7064F" w:rsidP="00C454D8">
      <w:pPr>
        <w:pStyle w:val="FootnoteText"/>
        <w:rPr>
          <w:lang w:val="en-AU"/>
        </w:rPr>
      </w:pPr>
      <w:r>
        <w:rPr>
          <w:rStyle w:val="FootnoteReference"/>
        </w:rPr>
        <w:footnoteRef/>
      </w:r>
      <w:r>
        <w:t xml:space="preserve"> </w:t>
      </w:r>
      <w:r w:rsidRPr="008050DA">
        <w:rPr>
          <w:lang w:val="en-AU"/>
        </w:rPr>
        <w:t xml:space="preserve">Linda </w:t>
      </w:r>
      <w:r w:rsidRPr="008050DA">
        <w:t>Weintraub</w:t>
      </w:r>
      <w:r>
        <w:t xml:space="preserve">, </w:t>
      </w:r>
      <w:r>
        <w:rPr>
          <w:i/>
        </w:rPr>
        <w:t>To Life!</w:t>
      </w:r>
      <w:r>
        <w:t xml:space="preserve"> </w:t>
      </w:r>
      <w:proofErr w:type="gramStart"/>
      <w:r>
        <w:t>p. 45.</w:t>
      </w:r>
      <w:proofErr w:type="gramEnd"/>
    </w:p>
  </w:footnote>
  <w:footnote w:id="14">
    <w:p w14:paraId="23C00A0E" w14:textId="4875F665" w:rsidR="00F7064F" w:rsidRPr="007E2A9A" w:rsidRDefault="00F7064F" w:rsidP="00C454D8">
      <w:pPr>
        <w:pStyle w:val="FootnoteText"/>
      </w:pPr>
      <w:r w:rsidRPr="007E2A9A">
        <w:rPr>
          <w:rStyle w:val="FootnoteReference"/>
        </w:rPr>
        <w:footnoteRef/>
      </w:r>
      <w:r w:rsidRPr="007E2A9A">
        <w:t xml:space="preserve"> </w:t>
      </w:r>
      <w:r w:rsidRPr="007E2A9A">
        <w:rPr>
          <w:color w:val="1A1A1A"/>
          <w:shd w:val="clear" w:color="auto" w:fill="FFFFFF"/>
        </w:rPr>
        <w:t>Gavin Flood</w:t>
      </w:r>
      <w:r>
        <w:rPr>
          <w:color w:val="1A1A1A"/>
          <w:shd w:val="clear" w:color="auto" w:fill="FFFFFF"/>
        </w:rPr>
        <w:t>,</w:t>
      </w:r>
      <w:r w:rsidRPr="007E2A9A">
        <w:rPr>
          <w:color w:val="1A1A1A"/>
          <w:shd w:val="clear" w:color="auto" w:fill="FFFFFF"/>
        </w:rPr>
        <w:t xml:space="preserve"> </w:t>
      </w:r>
      <w:r w:rsidRPr="00E7040F">
        <w:rPr>
          <w:i/>
          <w:color w:val="1A1A1A"/>
          <w:shd w:val="clear" w:color="auto" w:fill="FFFFFF"/>
        </w:rPr>
        <w:t xml:space="preserve">Beyond Phenomenology: </w:t>
      </w:r>
      <w:r>
        <w:rPr>
          <w:i/>
          <w:color w:val="1A1A1A"/>
          <w:shd w:val="clear" w:color="auto" w:fill="FFFFFF"/>
        </w:rPr>
        <w:t xml:space="preserve">Rethinking </w:t>
      </w:r>
      <w:proofErr w:type="gramStart"/>
      <w:r>
        <w:rPr>
          <w:i/>
          <w:color w:val="1A1A1A"/>
          <w:shd w:val="clear" w:color="auto" w:fill="FFFFFF"/>
        </w:rPr>
        <w:t>The</w:t>
      </w:r>
      <w:proofErr w:type="gramEnd"/>
      <w:r>
        <w:rPr>
          <w:i/>
          <w:color w:val="1A1A1A"/>
          <w:shd w:val="clear" w:color="auto" w:fill="FFFFFF"/>
        </w:rPr>
        <w:t xml:space="preserve"> Study Of Religion</w:t>
      </w:r>
      <w:r w:rsidRPr="007E2A9A">
        <w:rPr>
          <w:color w:val="1A1A1A"/>
          <w:shd w:val="clear" w:color="auto" w:fill="FFFFFF"/>
        </w:rPr>
        <w:t xml:space="preserve"> </w:t>
      </w:r>
      <w:r>
        <w:rPr>
          <w:color w:val="1A1A1A"/>
          <w:shd w:val="clear" w:color="auto" w:fill="FFFFFF"/>
        </w:rPr>
        <w:t>(London</w:t>
      </w:r>
      <w:r w:rsidRPr="007E2A9A">
        <w:rPr>
          <w:color w:val="1A1A1A"/>
          <w:shd w:val="clear" w:color="auto" w:fill="FFFFFF"/>
        </w:rPr>
        <w:t xml:space="preserve">: </w:t>
      </w:r>
      <w:proofErr w:type="spellStart"/>
      <w:r>
        <w:rPr>
          <w:color w:val="1A1A1A"/>
          <w:shd w:val="clear" w:color="auto" w:fill="FFFFFF"/>
        </w:rPr>
        <w:t>Cassell</w:t>
      </w:r>
      <w:proofErr w:type="spellEnd"/>
      <w:r>
        <w:rPr>
          <w:color w:val="1A1A1A"/>
          <w:shd w:val="clear" w:color="auto" w:fill="FFFFFF"/>
        </w:rPr>
        <w:t>, 1999), p. 93.</w:t>
      </w:r>
    </w:p>
  </w:footnote>
  <w:footnote w:id="15">
    <w:p w14:paraId="194E9334" w14:textId="5F09F746" w:rsidR="00F7064F" w:rsidRPr="00F56932" w:rsidRDefault="00F7064F" w:rsidP="00C454D8">
      <w:pPr>
        <w:pStyle w:val="FootnoteText"/>
        <w:rPr>
          <w:lang w:val="en-AU"/>
        </w:rPr>
      </w:pPr>
      <w:r w:rsidRPr="007E2A9A">
        <w:rPr>
          <w:rStyle w:val="FootnoteReference"/>
        </w:rPr>
        <w:footnoteRef/>
      </w:r>
      <w:r w:rsidRPr="007E2A9A">
        <w:t xml:space="preserve"> </w:t>
      </w:r>
      <w:r w:rsidRPr="00F56932">
        <w:t xml:space="preserve">Donald W. </w:t>
      </w:r>
      <w:r w:rsidRPr="00F56932" w:rsidDel="00113F6F">
        <w:t xml:space="preserve">Olsen and </w:t>
      </w:r>
      <w:r w:rsidRPr="00F56932">
        <w:t xml:space="preserve">Russell L. </w:t>
      </w:r>
      <w:proofErr w:type="spellStart"/>
      <w:r w:rsidRPr="00F56932" w:rsidDel="00113F6F">
        <w:t>Doescher</w:t>
      </w:r>
      <w:proofErr w:type="spellEnd"/>
      <w:r w:rsidRPr="00F56932" w:rsidDel="00113F6F">
        <w:t xml:space="preserve">, </w:t>
      </w:r>
      <w:r w:rsidRPr="00F56932">
        <w:t>‘</w:t>
      </w:r>
      <w:r w:rsidRPr="00F56932" w:rsidDel="00113F6F">
        <w:t xml:space="preserve">Van </w:t>
      </w:r>
      <w:r>
        <w:t>Gogh, Two Planets, And T</w:t>
      </w:r>
      <w:r w:rsidRPr="00F56932" w:rsidDel="00113F6F">
        <w:t>he Moon</w:t>
      </w:r>
      <w:r w:rsidRPr="00F56932">
        <w:t xml:space="preserve">’, </w:t>
      </w:r>
      <w:r>
        <w:rPr>
          <w:i/>
        </w:rPr>
        <w:t>Sky A</w:t>
      </w:r>
      <w:r w:rsidRPr="00F56932">
        <w:rPr>
          <w:i/>
        </w:rPr>
        <w:t xml:space="preserve">nd Telescope, </w:t>
      </w:r>
      <w:r w:rsidRPr="00F56932">
        <w:t xml:space="preserve">(1988), 406-408 cited in Albert </w:t>
      </w:r>
      <w:proofErr w:type="spellStart"/>
      <w:r w:rsidRPr="00F56932">
        <w:t>Boime</w:t>
      </w:r>
      <w:proofErr w:type="spellEnd"/>
      <w:r w:rsidRPr="00F56932">
        <w:t xml:space="preserve">, </w:t>
      </w:r>
      <w:r w:rsidRPr="00F56932">
        <w:rPr>
          <w:i/>
        </w:rPr>
        <w:t>Revelation of Modernism</w:t>
      </w:r>
      <w:r>
        <w:rPr>
          <w:i/>
        </w:rPr>
        <w:t>: Responses to Cultural Crises I</w:t>
      </w:r>
      <w:r w:rsidRPr="00F56932">
        <w:rPr>
          <w:i/>
        </w:rPr>
        <w:t>n Fin-de- si</w:t>
      </w:r>
      <w:r w:rsidRPr="00F56932">
        <w:rPr>
          <w:color w:val="2C2C2C"/>
          <w:shd w:val="clear" w:color="auto" w:fill="FFFFFF"/>
        </w:rPr>
        <w:t>ècle Painting (Columbia: Missouri University Press, 2008)</w:t>
      </w:r>
      <w:r>
        <w:rPr>
          <w:color w:val="2C2C2C"/>
          <w:shd w:val="clear" w:color="auto" w:fill="FFFFFF"/>
        </w:rPr>
        <w:t>,</w:t>
      </w:r>
      <w:r w:rsidRPr="00F56932">
        <w:rPr>
          <w:i/>
        </w:rPr>
        <w:t xml:space="preserve"> </w:t>
      </w:r>
      <w:r w:rsidRPr="00F56932" w:rsidDel="00113F6F">
        <w:t>p. 2.</w:t>
      </w:r>
    </w:p>
  </w:footnote>
  <w:footnote w:id="16">
    <w:p w14:paraId="7671FCBE" w14:textId="439908D7" w:rsidR="00F7064F" w:rsidRPr="00F2773C" w:rsidRDefault="00F7064F" w:rsidP="00C454D8">
      <w:pPr>
        <w:pStyle w:val="FootnoteText"/>
        <w:rPr>
          <w:lang w:val="en-AU"/>
        </w:rPr>
      </w:pPr>
      <w:r>
        <w:rPr>
          <w:rStyle w:val="FootnoteReference"/>
        </w:rPr>
        <w:footnoteRef/>
      </w:r>
      <w:r>
        <w:t xml:space="preserve"> </w:t>
      </w:r>
      <w:r w:rsidR="00F2773C" w:rsidRPr="00F2773C">
        <w:t xml:space="preserve">Gary </w:t>
      </w:r>
      <w:proofErr w:type="spellStart"/>
      <w:r w:rsidR="00F2773C" w:rsidRPr="00F2773C">
        <w:t>Bratchford</w:t>
      </w:r>
      <w:proofErr w:type="spellEnd"/>
      <w:r w:rsidR="00F2773C" w:rsidRPr="00F2773C">
        <w:t xml:space="preserve">, and Dennis </w:t>
      </w:r>
      <w:proofErr w:type="spellStart"/>
      <w:r w:rsidR="00F2773C" w:rsidRPr="00F2773C">
        <w:t>Zuev</w:t>
      </w:r>
      <w:proofErr w:type="spellEnd"/>
      <w:r w:rsidR="00F2773C" w:rsidRPr="00F2773C">
        <w:t xml:space="preserve">, ‘Aerial Visibilities: Towards A Visual Sociology Of The Sky’, </w:t>
      </w:r>
      <w:r w:rsidR="00F2773C" w:rsidRPr="00F2773C">
        <w:rPr>
          <w:i/>
        </w:rPr>
        <w:t>Visual Studies</w:t>
      </w:r>
      <w:r w:rsidR="00F2773C" w:rsidRPr="00F2773C">
        <w:t xml:space="preserve">, 35.5 (2020), 405–416 </w:t>
      </w:r>
      <w:r w:rsidR="00F2773C" w:rsidRPr="00F2773C">
        <w:rPr>
          <w:rFonts w:cstheme="minorHAnsi"/>
          <w:shd w:val="clear" w:color="auto" w:fill="FFFFFF"/>
        </w:rPr>
        <w:t>&lt;doi.org/10.1080/1472586X.2020.1843283&gt;</w:t>
      </w:r>
    </w:p>
  </w:footnote>
  <w:footnote w:id="17">
    <w:p w14:paraId="0DF9F079" w14:textId="18D5A86A" w:rsidR="00F7064F" w:rsidRPr="00324F6E" w:rsidRDefault="00F7064F" w:rsidP="00C454D8">
      <w:pPr>
        <w:pStyle w:val="FootnoteText"/>
        <w:rPr>
          <w:lang w:val="en-AU"/>
        </w:rPr>
      </w:pPr>
      <w:r>
        <w:rPr>
          <w:rStyle w:val="FootnoteReference"/>
        </w:rPr>
        <w:footnoteRef/>
      </w:r>
      <w:r>
        <w:t xml:space="preserve"> </w:t>
      </w:r>
      <w:proofErr w:type="spellStart"/>
      <w:r w:rsidRPr="00A72921">
        <w:rPr>
          <w:rStyle w:val="Strong"/>
          <w:b w:val="0"/>
        </w:rPr>
        <w:t>Cleomedes</w:t>
      </w:r>
      <w:proofErr w:type="spellEnd"/>
      <w:r w:rsidRPr="00A72921">
        <w:rPr>
          <w:rStyle w:val="Strong"/>
          <w:b w:val="0"/>
        </w:rPr>
        <w:t xml:space="preserve">, </w:t>
      </w:r>
      <w:r>
        <w:rPr>
          <w:rStyle w:val="Strong"/>
          <w:b w:val="0"/>
          <w:i/>
          <w:iCs/>
        </w:rPr>
        <w:t xml:space="preserve">On </w:t>
      </w:r>
      <w:proofErr w:type="gramStart"/>
      <w:r>
        <w:rPr>
          <w:rStyle w:val="Strong"/>
          <w:b w:val="0"/>
          <w:i/>
          <w:iCs/>
        </w:rPr>
        <w:t>T</w:t>
      </w:r>
      <w:r w:rsidRPr="00A72921">
        <w:rPr>
          <w:rStyle w:val="Strong"/>
          <w:b w:val="0"/>
          <w:i/>
          <w:iCs/>
        </w:rPr>
        <w:t>he</w:t>
      </w:r>
      <w:proofErr w:type="gramEnd"/>
      <w:r w:rsidRPr="00A72921">
        <w:rPr>
          <w:rStyle w:val="Strong"/>
          <w:b w:val="0"/>
          <w:i/>
          <w:iCs/>
        </w:rPr>
        <w:t xml:space="preserve"> Heavens</w:t>
      </w:r>
      <w:r w:rsidRPr="00A72921">
        <w:rPr>
          <w:rStyle w:val="Strong"/>
          <w:b w:val="0"/>
        </w:rPr>
        <w:t>, trans. by Alan C. Bowen and Robert B. Todd (Berkeley: Unive</w:t>
      </w:r>
      <w:r>
        <w:rPr>
          <w:rStyle w:val="Strong"/>
          <w:b w:val="0"/>
        </w:rPr>
        <w:t>rsity of California Press, 2004),</w:t>
      </w:r>
      <w:r w:rsidRPr="00A72921">
        <w:rPr>
          <w:lang w:val="en-AU"/>
        </w:rPr>
        <w:t xml:space="preserve"> p</w:t>
      </w:r>
      <w:r>
        <w:rPr>
          <w:lang w:val="en-AU"/>
        </w:rPr>
        <w:t xml:space="preserve">. </w:t>
      </w:r>
      <w:r w:rsidRPr="00A72921">
        <w:rPr>
          <w:lang w:val="en-AU"/>
        </w:rPr>
        <w:t>1</w:t>
      </w:r>
      <w:r>
        <w:rPr>
          <w:lang w:val="en-AU"/>
        </w:rPr>
        <w:t>.</w:t>
      </w:r>
    </w:p>
  </w:footnote>
  <w:footnote w:id="18">
    <w:p w14:paraId="1B13E5B4" w14:textId="339D4F3D" w:rsidR="00F7064F" w:rsidRPr="00F90674" w:rsidRDefault="00F7064F" w:rsidP="00C454D8">
      <w:pPr>
        <w:pStyle w:val="FootnoteText"/>
        <w:rPr>
          <w:lang w:val="en-AU"/>
        </w:rPr>
      </w:pPr>
      <w:r>
        <w:rPr>
          <w:rStyle w:val="FootnoteReference"/>
        </w:rPr>
        <w:footnoteRef/>
      </w:r>
      <w:r>
        <w:t xml:space="preserve"> </w:t>
      </w:r>
      <w:r>
        <w:rPr>
          <w:lang w:val="en-AU"/>
        </w:rPr>
        <w:t xml:space="preserve">Debora Silverman, </w:t>
      </w:r>
      <w:r>
        <w:rPr>
          <w:i/>
          <w:lang w:val="en-AU"/>
        </w:rPr>
        <w:t xml:space="preserve">Van Gogh and Gauguin: The Search </w:t>
      </w:r>
      <w:proofErr w:type="gramStart"/>
      <w:r>
        <w:rPr>
          <w:i/>
          <w:lang w:val="en-AU"/>
        </w:rPr>
        <w:t>For</w:t>
      </w:r>
      <w:proofErr w:type="gramEnd"/>
      <w:r>
        <w:rPr>
          <w:i/>
          <w:lang w:val="en-AU"/>
        </w:rPr>
        <w:t xml:space="preserve"> Sacred Art</w:t>
      </w:r>
      <w:r>
        <w:rPr>
          <w:lang w:val="en-AU"/>
        </w:rPr>
        <w:t>, (New York: Farrar, Straus and Giroux, 2000), p. 108-109.</w:t>
      </w:r>
    </w:p>
  </w:footnote>
  <w:footnote w:id="19">
    <w:p w14:paraId="33E3356B" w14:textId="1E8F985B" w:rsidR="00F7064F" w:rsidRPr="004F2B95" w:rsidRDefault="00F7064F" w:rsidP="004C2040">
      <w:pPr>
        <w:pStyle w:val="FootnoteText"/>
        <w:rPr>
          <w:lang w:val="en-AU"/>
        </w:rPr>
      </w:pPr>
      <w:r>
        <w:rPr>
          <w:rStyle w:val="FootnoteReference"/>
        </w:rPr>
        <w:footnoteRef/>
      </w:r>
      <w:r>
        <w:t xml:space="preserve"> </w:t>
      </w:r>
      <w:r>
        <w:rPr>
          <w:lang w:val="en-AU"/>
        </w:rPr>
        <w:t xml:space="preserve">Vincent van Gogh, ‘Letter 691 to Theo van Gogh, 29 September 1888’, </w:t>
      </w:r>
      <w:r>
        <w:rPr>
          <w:i/>
          <w:lang w:val="en-AU"/>
        </w:rPr>
        <w:t>Vincent van Gogh: The Letters</w:t>
      </w:r>
      <w:r>
        <w:rPr>
          <w:lang w:val="en-AU"/>
        </w:rPr>
        <w:t>, Van Gogh Museum &lt;</w:t>
      </w:r>
      <w:r>
        <w:t>h</w:t>
      </w:r>
      <w:r w:rsidRPr="00381181">
        <w:rPr>
          <w:lang w:val="en-AU"/>
        </w:rPr>
        <w:t>ttps://vangoghletters.org/vg/letters/let691/letter.html</w:t>
      </w:r>
      <w:r>
        <w:rPr>
          <w:lang w:val="en-AU"/>
        </w:rPr>
        <w:t>&gt; [accessed 9 March 2026].</w:t>
      </w:r>
    </w:p>
  </w:footnote>
  <w:footnote w:id="20">
    <w:p w14:paraId="29C3DFD7" w14:textId="1186DFFF" w:rsidR="00F7064F" w:rsidRPr="004F2B95" w:rsidRDefault="00F7064F" w:rsidP="00C454D8">
      <w:pPr>
        <w:pStyle w:val="FootnoteText"/>
        <w:rPr>
          <w:lang w:val="en-AU"/>
        </w:rPr>
      </w:pPr>
      <w:r>
        <w:rPr>
          <w:rStyle w:val="FootnoteReference"/>
        </w:rPr>
        <w:footnoteRef/>
      </w:r>
      <w:r>
        <w:t xml:space="preserve"> </w:t>
      </w:r>
      <w:r>
        <w:rPr>
          <w:lang w:val="en-AU"/>
        </w:rPr>
        <w:t xml:space="preserve">Vincent van Gogh, ‘Letter 783 to Theo van Gogh, 25 June 1889’, </w:t>
      </w:r>
      <w:r>
        <w:rPr>
          <w:i/>
          <w:lang w:val="en-AU"/>
        </w:rPr>
        <w:t>Vincent van Gogh: The Letters</w:t>
      </w:r>
      <w:r>
        <w:rPr>
          <w:lang w:val="en-AU"/>
        </w:rPr>
        <w:t>, Van Gogh Museum &lt;</w:t>
      </w:r>
      <w:r>
        <w:t>ht</w:t>
      </w:r>
      <w:r w:rsidRPr="00381181">
        <w:t>tps://vangoghletters.org/vg/letters/let783/letter.html</w:t>
      </w:r>
      <w:r>
        <w:rPr>
          <w:lang w:val="en-AU"/>
        </w:rPr>
        <w:t>&gt; [accessed 9 March 2026].</w:t>
      </w:r>
    </w:p>
  </w:footnote>
  <w:footnote w:id="21">
    <w:p w14:paraId="3B49D638" w14:textId="0B21CC4D" w:rsidR="00B818FA" w:rsidRPr="00B818FA" w:rsidRDefault="00B818FA">
      <w:pPr>
        <w:pStyle w:val="FootnoteText"/>
      </w:pPr>
      <w:r>
        <w:rPr>
          <w:rStyle w:val="FootnoteReference"/>
        </w:rPr>
        <w:footnoteRef/>
      </w:r>
      <w:r>
        <w:t xml:space="preserve"> </w:t>
      </w:r>
      <w:r>
        <w:rPr>
          <w:lang w:val="en-AU"/>
        </w:rPr>
        <w:t xml:space="preserve">Vincent van Gogh, ‘Letter 676 to Theo van Gogh, 8 September 1888’, </w:t>
      </w:r>
      <w:r>
        <w:rPr>
          <w:i/>
          <w:lang w:val="en-AU"/>
        </w:rPr>
        <w:t>Vincent van Gogh: The Letters</w:t>
      </w:r>
      <w:r>
        <w:rPr>
          <w:lang w:val="en-AU"/>
        </w:rPr>
        <w:t>, Van Gogh Museum &lt;</w:t>
      </w:r>
      <w:r>
        <w:t>ht</w:t>
      </w:r>
      <w:r w:rsidRPr="00381181">
        <w:t>tps://vangoghletters.org/vg/letters/let676/letter.html</w:t>
      </w:r>
      <w:r>
        <w:rPr>
          <w:lang w:val="en-AU"/>
        </w:rPr>
        <w:t>&gt; [accessed 9 March 2026].</w:t>
      </w:r>
    </w:p>
  </w:footnote>
  <w:footnote w:id="22">
    <w:p w14:paraId="275657FB" w14:textId="20078ACC" w:rsidR="00F7064F" w:rsidRPr="00381181" w:rsidRDefault="00F7064F" w:rsidP="00C454D8">
      <w:pPr>
        <w:pStyle w:val="FootnoteText"/>
        <w:rPr>
          <w:lang w:val="en-AU"/>
        </w:rPr>
      </w:pPr>
      <w:r>
        <w:rPr>
          <w:rStyle w:val="FootnoteReference"/>
        </w:rPr>
        <w:footnoteRef/>
      </w:r>
      <w:r>
        <w:t xml:space="preserve"> </w:t>
      </w:r>
      <w:r>
        <w:rPr>
          <w:lang w:val="en-AU"/>
        </w:rPr>
        <w:t xml:space="preserve">Vincent van Gogh, ‘Letter 678 to </w:t>
      </w:r>
      <w:proofErr w:type="spellStart"/>
      <w:r>
        <w:rPr>
          <w:lang w:val="en-AU"/>
        </w:rPr>
        <w:t>Willemein</w:t>
      </w:r>
      <w:proofErr w:type="spellEnd"/>
      <w:r>
        <w:rPr>
          <w:lang w:val="en-AU"/>
        </w:rPr>
        <w:t xml:space="preserve"> van Gogh, 9 – 14 September 1888’, </w:t>
      </w:r>
      <w:r>
        <w:rPr>
          <w:i/>
          <w:lang w:val="en-AU"/>
        </w:rPr>
        <w:t>Vincent van Gogh: The Letters</w:t>
      </w:r>
      <w:r>
        <w:rPr>
          <w:lang w:val="en-AU"/>
        </w:rPr>
        <w:t>, Van Gogh Museum &lt;</w:t>
      </w:r>
      <w:r>
        <w:t>h</w:t>
      </w:r>
      <w:r w:rsidRPr="00381181">
        <w:t>ttps://vangoghletters.org/vg/letters/let678/letter.html</w:t>
      </w:r>
      <w:r>
        <w:rPr>
          <w:lang w:val="en-AU"/>
        </w:rPr>
        <w:t>&gt; [accessed 9 March 2026].</w:t>
      </w:r>
    </w:p>
  </w:footnote>
  <w:footnote w:id="23">
    <w:p w14:paraId="3679F22E" w14:textId="6FF42464" w:rsidR="00F7064F" w:rsidRPr="002B35E4" w:rsidRDefault="00F7064F" w:rsidP="00C454D8">
      <w:pPr>
        <w:pStyle w:val="FootnoteText"/>
        <w:rPr>
          <w:rFonts w:cstheme="minorHAnsi"/>
        </w:rPr>
      </w:pPr>
      <w:r w:rsidRPr="002B35E4">
        <w:rPr>
          <w:rStyle w:val="FootnoteReference"/>
          <w:rFonts w:cstheme="minorHAnsi"/>
        </w:rPr>
        <w:footnoteRef/>
      </w:r>
      <w:r w:rsidRPr="002B35E4">
        <w:rPr>
          <w:rFonts w:cstheme="minorHAnsi"/>
        </w:rPr>
        <w:t xml:space="preserve"> </w:t>
      </w:r>
      <w:proofErr w:type="gramStart"/>
      <w:r w:rsidRPr="002B35E4">
        <w:rPr>
          <w:rFonts w:cstheme="minorHAnsi"/>
        </w:rPr>
        <w:t xml:space="preserve">The Met Museum, </w:t>
      </w:r>
      <w:r w:rsidRPr="002B35E4">
        <w:rPr>
          <w:rFonts w:cstheme="minorHAnsi"/>
          <w:i/>
        </w:rPr>
        <w:t xml:space="preserve">Post Impressionism </w:t>
      </w:r>
      <w:r w:rsidRPr="002B35E4">
        <w:rPr>
          <w:rFonts w:cstheme="minorHAnsi"/>
        </w:rPr>
        <w:t>(2004) &lt;</w:t>
      </w:r>
      <w:hyperlink r:id="rId4" w:history="1">
        <w:r w:rsidRPr="002B35E4">
          <w:rPr>
            <w:rStyle w:val="Hyperlink"/>
            <w:rFonts w:cstheme="minorHAnsi"/>
          </w:rPr>
          <w:t>https://www.metmuseum.org/essays/post-impressionism</w:t>
        </w:r>
      </w:hyperlink>
      <w:r w:rsidRPr="002B35E4">
        <w:rPr>
          <w:rFonts w:cstheme="minorHAnsi"/>
        </w:rPr>
        <w:t>&gt; [accessed 28 April 2026]</w:t>
      </w:r>
      <w:r>
        <w:rPr>
          <w:rFonts w:cstheme="minorHAnsi"/>
        </w:rPr>
        <w:t>.</w:t>
      </w:r>
      <w:proofErr w:type="gramEnd"/>
    </w:p>
  </w:footnote>
  <w:footnote w:id="24">
    <w:p w14:paraId="7F4C98D0" w14:textId="0FE54B64" w:rsidR="00F7064F" w:rsidRPr="002242B9" w:rsidRDefault="00F7064F" w:rsidP="00C454D8">
      <w:pPr>
        <w:pStyle w:val="FootnoteText"/>
        <w:rPr>
          <w:i/>
        </w:rPr>
      </w:pPr>
      <w:r>
        <w:rPr>
          <w:rStyle w:val="FootnoteReference"/>
        </w:rPr>
        <w:footnoteRef/>
      </w:r>
      <w:r>
        <w:t xml:space="preserve"> Van </w:t>
      </w:r>
      <w:proofErr w:type="spellStart"/>
      <w:r>
        <w:t>Heugten</w:t>
      </w:r>
      <w:proofErr w:type="spellEnd"/>
      <w:r>
        <w:t xml:space="preserve">, Pissarro and </w:t>
      </w:r>
      <w:proofErr w:type="spellStart"/>
      <w:r>
        <w:t>Stolwijk</w:t>
      </w:r>
      <w:proofErr w:type="spellEnd"/>
      <w:r>
        <w:t xml:space="preserve">, </w:t>
      </w:r>
      <w:r>
        <w:rPr>
          <w:i/>
        </w:rPr>
        <w:t xml:space="preserve">Van Gogh </w:t>
      </w:r>
      <w:proofErr w:type="gramStart"/>
      <w:r>
        <w:rPr>
          <w:i/>
        </w:rPr>
        <w:t>And</w:t>
      </w:r>
      <w:proofErr w:type="gramEnd"/>
      <w:r>
        <w:rPr>
          <w:i/>
        </w:rPr>
        <w:t xml:space="preserve"> The </w:t>
      </w:r>
      <w:proofErr w:type="spellStart"/>
      <w:r>
        <w:rPr>
          <w:i/>
        </w:rPr>
        <w:t>Colors</w:t>
      </w:r>
      <w:proofErr w:type="spellEnd"/>
      <w:r>
        <w:rPr>
          <w:i/>
        </w:rPr>
        <w:t xml:space="preserve"> Of The Night,</w:t>
      </w:r>
      <w:r>
        <w:t xml:space="preserve"> p. 63-67.</w:t>
      </w:r>
    </w:p>
  </w:footnote>
  <w:footnote w:id="25">
    <w:p w14:paraId="388F560E" w14:textId="682F91C0" w:rsidR="00F7064F" w:rsidRPr="00B51785" w:rsidRDefault="00F7064F" w:rsidP="00C454D8">
      <w:pPr>
        <w:pStyle w:val="FootnoteText"/>
        <w:rPr>
          <w:lang w:val="en-AU"/>
        </w:rPr>
      </w:pPr>
      <w:r>
        <w:rPr>
          <w:rStyle w:val="FootnoteReference"/>
        </w:rPr>
        <w:footnoteRef/>
      </w:r>
      <w:r>
        <w:t xml:space="preserve"> </w:t>
      </w:r>
      <w:r>
        <w:rPr>
          <w:lang w:val="en-AU"/>
        </w:rPr>
        <w:t xml:space="preserve">Vincent van Gogh, ‘Letter 497 to Theo van Gogh, 30 April 1885’, </w:t>
      </w:r>
      <w:r>
        <w:rPr>
          <w:i/>
          <w:lang w:val="en-AU"/>
        </w:rPr>
        <w:t>Vincent van Gogh: The Letters</w:t>
      </w:r>
      <w:r>
        <w:rPr>
          <w:lang w:val="en-AU"/>
        </w:rPr>
        <w:t>, Van Gogh Museum &lt;h</w:t>
      </w:r>
      <w:r w:rsidRPr="00381181">
        <w:t>ttps://vangoghletters.org/vg/letters/let497/letter.html</w:t>
      </w:r>
      <w:r>
        <w:rPr>
          <w:lang w:val="en-AU"/>
        </w:rPr>
        <w:t>&gt; [accessed 9 March 2026].</w:t>
      </w:r>
    </w:p>
  </w:footnote>
  <w:footnote w:id="26">
    <w:p w14:paraId="6DE51F8A" w14:textId="303DF36B" w:rsidR="00F7064F" w:rsidRPr="00F52094" w:rsidRDefault="00F7064F" w:rsidP="00C454D8">
      <w:pPr>
        <w:pStyle w:val="FootnoteText"/>
        <w:rPr>
          <w:i/>
          <w:highlight w:val="yellow"/>
          <w:lang w:val="en-AU"/>
        </w:rPr>
      </w:pPr>
      <w:r>
        <w:rPr>
          <w:rStyle w:val="FootnoteReference"/>
        </w:rPr>
        <w:footnoteRef/>
      </w:r>
      <w:r>
        <w:t xml:space="preserve"> </w:t>
      </w:r>
      <w:r w:rsidR="00F52094" w:rsidRPr="00F52094">
        <w:t xml:space="preserve">Van Gogh Museum, </w:t>
      </w:r>
      <w:r w:rsidR="00F52094" w:rsidRPr="00F52094">
        <w:rPr>
          <w:i/>
        </w:rPr>
        <w:t>Vincent’s Colours</w:t>
      </w:r>
      <w:r w:rsidR="00F52094">
        <w:rPr>
          <w:i/>
        </w:rPr>
        <w:t xml:space="preserve"> </w:t>
      </w:r>
      <w:r w:rsidR="00F52094" w:rsidRPr="00F52094">
        <w:rPr>
          <w:i/>
        </w:rPr>
        <w:t>&lt;</w:t>
      </w:r>
      <w:hyperlink r:id="rId5" w:history="1">
        <w:r w:rsidR="00F52094" w:rsidRPr="00F52094">
          <w:rPr>
            <w:rStyle w:val="Hyperlink"/>
            <w:rFonts w:cstheme="minorHAnsi"/>
          </w:rPr>
          <w:t>www.vangoghmuseum.nl/en/art-and-stories/stories/vincents-colours</w:t>
        </w:r>
      </w:hyperlink>
      <w:r w:rsidR="00F52094">
        <w:rPr>
          <w:rFonts w:cstheme="minorHAnsi"/>
        </w:rPr>
        <w:t>&gt; [accessed 14 March 2026]</w:t>
      </w:r>
    </w:p>
  </w:footnote>
  <w:footnote w:id="27">
    <w:p w14:paraId="09F7E3C7" w14:textId="778DD2F2" w:rsidR="00F7064F" w:rsidRPr="00C8139C" w:rsidRDefault="00F7064F" w:rsidP="00C454D8">
      <w:pPr>
        <w:pStyle w:val="FootnoteText"/>
        <w:rPr>
          <w:rFonts w:cstheme="minorHAnsi"/>
          <w:highlight w:val="yellow"/>
        </w:rPr>
      </w:pPr>
      <w:r w:rsidRPr="000F5A97">
        <w:rPr>
          <w:rStyle w:val="FootnoteReference"/>
        </w:rPr>
        <w:footnoteRef/>
      </w:r>
      <w:r w:rsidRPr="000F5A97">
        <w:t xml:space="preserve"> </w:t>
      </w:r>
      <w:r w:rsidR="000F5A97" w:rsidRPr="000F5A97">
        <w:t>Van</w:t>
      </w:r>
      <w:r w:rsidR="000F5A97">
        <w:t xml:space="preserve"> Gogh Museum, </w:t>
      </w:r>
      <w:r w:rsidR="000F5A97">
        <w:rPr>
          <w:i/>
        </w:rPr>
        <w:t xml:space="preserve">Vincent Van Gogh And Impressionism </w:t>
      </w:r>
      <w:r w:rsidR="000F5A97">
        <w:t>&lt;</w:t>
      </w:r>
      <w:hyperlink r:id="rId6" w:history="1">
        <w:r w:rsidR="000F5A97" w:rsidRPr="00C512C8">
          <w:rPr>
            <w:rStyle w:val="Hyperlink"/>
          </w:rPr>
          <w:t>www.vangoghmuseum.nl/en/impressionism-special/vincent-and-impressionism</w:t>
        </w:r>
      </w:hyperlink>
      <w:r w:rsidR="000F5A97">
        <w:t>&gt; [accessed 12 March 2026]</w:t>
      </w:r>
    </w:p>
  </w:footnote>
  <w:footnote w:id="28">
    <w:p w14:paraId="7C0EA92F" w14:textId="6E3E87FF" w:rsidR="00F7064F" w:rsidRPr="00F7064F" w:rsidRDefault="00F7064F" w:rsidP="00C454D8">
      <w:pPr>
        <w:pStyle w:val="FootnoteText"/>
        <w:rPr>
          <w:lang w:val="en-AU"/>
        </w:rPr>
      </w:pPr>
      <w:r w:rsidRPr="00F7064F">
        <w:rPr>
          <w:rStyle w:val="FootnoteReference"/>
        </w:rPr>
        <w:footnoteRef/>
      </w:r>
      <w:r w:rsidRPr="00F7064F">
        <w:t xml:space="preserve"> Van </w:t>
      </w:r>
      <w:proofErr w:type="spellStart"/>
      <w:r w:rsidRPr="00F7064F">
        <w:t>Heugten</w:t>
      </w:r>
      <w:proofErr w:type="spellEnd"/>
      <w:r w:rsidRPr="00F7064F">
        <w:t xml:space="preserve">, Pissarro and </w:t>
      </w:r>
      <w:proofErr w:type="spellStart"/>
      <w:r w:rsidRPr="00F7064F">
        <w:t>Stolwijk</w:t>
      </w:r>
      <w:proofErr w:type="spellEnd"/>
      <w:r w:rsidRPr="00F7064F">
        <w:t xml:space="preserve">, </w:t>
      </w:r>
      <w:r w:rsidRPr="00F7064F">
        <w:rPr>
          <w:i/>
        </w:rPr>
        <w:t xml:space="preserve">Van Gogh </w:t>
      </w:r>
      <w:proofErr w:type="gramStart"/>
      <w:r w:rsidRPr="00F7064F">
        <w:rPr>
          <w:i/>
        </w:rPr>
        <w:t>And</w:t>
      </w:r>
      <w:proofErr w:type="gramEnd"/>
      <w:r w:rsidRPr="00F7064F">
        <w:rPr>
          <w:i/>
        </w:rPr>
        <w:t xml:space="preserve"> The </w:t>
      </w:r>
      <w:proofErr w:type="spellStart"/>
      <w:r w:rsidRPr="00F7064F">
        <w:rPr>
          <w:i/>
        </w:rPr>
        <w:t>Colors</w:t>
      </w:r>
      <w:proofErr w:type="spellEnd"/>
      <w:r w:rsidRPr="00F7064F">
        <w:rPr>
          <w:i/>
        </w:rPr>
        <w:t xml:space="preserve"> Of The Night,</w:t>
      </w:r>
      <w:r w:rsidRPr="00F7064F">
        <w:t xml:space="preserve"> p. 80.</w:t>
      </w:r>
    </w:p>
  </w:footnote>
  <w:footnote w:id="29">
    <w:p w14:paraId="597D6D94" w14:textId="23C853F4" w:rsidR="00F7064F" w:rsidRPr="00F7064F" w:rsidRDefault="00F7064F" w:rsidP="00C454D8">
      <w:pPr>
        <w:pStyle w:val="FootnoteText"/>
        <w:rPr>
          <w:lang w:val="en-AU"/>
        </w:rPr>
      </w:pPr>
      <w:r w:rsidRPr="00F7064F">
        <w:rPr>
          <w:rStyle w:val="FootnoteReference"/>
        </w:rPr>
        <w:footnoteRef/>
      </w:r>
      <w:r w:rsidRPr="00F7064F">
        <w:t xml:space="preserve"> </w:t>
      </w:r>
      <w:r w:rsidRPr="00F7064F">
        <w:rPr>
          <w:lang w:val="en-AU"/>
        </w:rPr>
        <w:t xml:space="preserve">Patrick Curry, </w:t>
      </w:r>
      <w:r w:rsidRPr="00F7064F">
        <w:rPr>
          <w:rFonts w:eastAsia="Times New Roman" w:cstheme="minorHAnsi"/>
          <w:i/>
          <w:iCs/>
          <w:lang w:eastAsia="en-AU"/>
        </w:rPr>
        <w:t>Art And Enchantment : How Wonder Works</w:t>
      </w:r>
      <w:r w:rsidRPr="00F7064F">
        <w:rPr>
          <w:rFonts w:eastAsia="Times New Roman" w:cstheme="minorHAnsi"/>
          <w:lang w:eastAsia="en-AU"/>
        </w:rPr>
        <w:t xml:space="preserve">. (London: Routledge, 2023), </w:t>
      </w:r>
      <w:r w:rsidRPr="00F7064F">
        <w:rPr>
          <w:lang w:val="en-AU"/>
        </w:rPr>
        <w:t>p. 66.</w:t>
      </w:r>
    </w:p>
  </w:footnote>
  <w:footnote w:id="30">
    <w:p w14:paraId="3BE1AA32" w14:textId="4E89C38A" w:rsidR="00F7064F" w:rsidRPr="00C8139C" w:rsidRDefault="00F7064F" w:rsidP="00C454D8">
      <w:pPr>
        <w:pStyle w:val="FootnoteText"/>
        <w:rPr>
          <w:highlight w:val="yellow"/>
          <w:lang w:val="en-AU"/>
        </w:rPr>
      </w:pPr>
      <w:r w:rsidRPr="00F7064F">
        <w:rPr>
          <w:rStyle w:val="FootnoteReference"/>
        </w:rPr>
        <w:footnoteRef/>
      </w:r>
      <w:r w:rsidRPr="00F7064F">
        <w:t xml:space="preserve"> Curry, Art </w:t>
      </w:r>
      <w:proofErr w:type="gramStart"/>
      <w:r w:rsidRPr="00F7064F">
        <w:t>And</w:t>
      </w:r>
      <w:proofErr w:type="gramEnd"/>
      <w:r w:rsidRPr="00F7064F">
        <w:t xml:space="preserve"> Enchantment, p. 66.</w:t>
      </w:r>
    </w:p>
  </w:footnote>
  <w:footnote w:id="31">
    <w:p w14:paraId="5B4B1B6D" w14:textId="1998C322" w:rsidR="00F7064F" w:rsidRPr="002227B8" w:rsidRDefault="00F7064F" w:rsidP="00C454D8">
      <w:pPr>
        <w:pStyle w:val="FootnoteText"/>
        <w:rPr>
          <w:lang w:val="en-AU"/>
        </w:rPr>
      </w:pPr>
      <w:r w:rsidRPr="005B26A5">
        <w:rPr>
          <w:rStyle w:val="FootnoteReference"/>
        </w:rPr>
        <w:footnoteRef/>
      </w:r>
      <w:r w:rsidRPr="005B26A5">
        <w:t xml:space="preserve"> Ronald </w:t>
      </w:r>
      <w:proofErr w:type="spellStart"/>
      <w:r w:rsidRPr="005B26A5">
        <w:t>Pickvance</w:t>
      </w:r>
      <w:proofErr w:type="spellEnd"/>
      <w:r w:rsidRPr="005B26A5">
        <w:t xml:space="preserve">, </w:t>
      </w:r>
      <w:r w:rsidRPr="005B26A5">
        <w:rPr>
          <w:rStyle w:val="Emphasis"/>
        </w:rPr>
        <w:t>Van Gogh in Saint</w:t>
      </w:r>
      <w:r w:rsidRPr="005B26A5">
        <w:rPr>
          <w:rStyle w:val="Emphasis"/>
        </w:rPr>
        <w:noBreakHyphen/>
      </w:r>
      <w:proofErr w:type="spellStart"/>
      <w:r w:rsidRPr="005B26A5">
        <w:rPr>
          <w:rStyle w:val="Emphasis"/>
        </w:rPr>
        <w:t>Rémy</w:t>
      </w:r>
      <w:proofErr w:type="spellEnd"/>
      <w:r w:rsidRPr="005B26A5">
        <w:rPr>
          <w:rStyle w:val="Emphasis"/>
        </w:rPr>
        <w:t xml:space="preserve"> and </w:t>
      </w:r>
      <w:proofErr w:type="spellStart"/>
      <w:r w:rsidRPr="005B26A5">
        <w:rPr>
          <w:rStyle w:val="Emphasis"/>
        </w:rPr>
        <w:t>Auvers</w:t>
      </w:r>
      <w:proofErr w:type="spellEnd"/>
      <w:r w:rsidRPr="005B26A5">
        <w:t xml:space="preserve"> (New York: Metropolitan Museum of Art, 1986), p. 72.</w:t>
      </w:r>
    </w:p>
  </w:footnote>
  <w:footnote w:id="32">
    <w:p w14:paraId="6B680793" w14:textId="3FFBDDFC" w:rsidR="00F7064F" w:rsidRPr="00967B47" w:rsidRDefault="00F7064F" w:rsidP="00C454D8">
      <w:pPr>
        <w:pStyle w:val="FootnoteText"/>
      </w:pPr>
      <w:r>
        <w:rPr>
          <w:rStyle w:val="FootnoteReference"/>
        </w:rPr>
        <w:footnoteRef/>
      </w:r>
      <w:r>
        <w:t xml:space="preserve"> </w:t>
      </w:r>
      <w:r w:rsidR="00B818FA" w:rsidRPr="00846C96">
        <w:t>Cu</w:t>
      </w:r>
      <w:r w:rsidR="00E9775F" w:rsidRPr="00846C96">
        <w:t xml:space="preserve">rry, Art </w:t>
      </w:r>
      <w:proofErr w:type="gramStart"/>
      <w:r w:rsidR="00E9775F" w:rsidRPr="00846C96">
        <w:t>And</w:t>
      </w:r>
      <w:proofErr w:type="gramEnd"/>
      <w:r w:rsidR="00E9775F" w:rsidRPr="00846C96">
        <w:t xml:space="preserve"> Enchantment, p. 3.</w:t>
      </w:r>
    </w:p>
  </w:footnote>
  <w:footnote w:id="33">
    <w:p w14:paraId="10F79096" w14:textId="77777777" w:rsidR="00F7064F" w:rsidRPr="003F0882" w:rsidRDefault="00F7064F" w:rsidP="00C454D8">
      <w:pPr>
        <w:pStyle w:val="FootnoteText"/>
        <w:rPr>
          <w:lang w:val="en-AU"/>
        </w:rPr>
      </w:pPr>
      <w:r>
        <w:rPr>
          <w:rStyle w:val="FootnoteReference"/>
        </w:rPr>
        <w:footnoteRef/>
      </w:r>
      <w:r>
        <w:t xml:space="preserve"> </w:t>
      </w:r>
      <w:proofErr w:type="spellStart"/>
      <w:r w:rsidRPr="00B84722">
        <w:rPr>
          <w:bCs/>
          <w:szCs w:val="22"/>
        </w:rPr>
        <w:t>Kröller</w:t>
      </w:r>
      <w:proofErr w:type="spellEnd"/>
      <w:r w:rsidRPr="00B84722">
        <w:rPr>
          <w:bCs/>
          <w:szCs w:val="22"/>
        </w:rPr>
        <w:t xml:space="preserve">-Müller Museum, </w:t>
      </w:r>
      <w:r w:rsidRPr="00B84722">
        <w:rPr>
          <w:i/>
          <w:szCs w:val="22"/>
        </w:rPr>
        <w:t xml:space="preserve">Vincent Van Gogh: Country Road </w:t>
      </w:r>
      <w:proofErr w:type="gramStart"/>
      <w:r w:rsidRPr="00B84722">
        <w:rPr>
          <w:i/>
          <w:szCs w:val="22"/>
        </w:rPr>
        <w:t>In Provence By</w:t>
      </w:r>
      <w:proofErr w:type="gramEnd"/>
      <w:r w:rsidRPr="00B84722">
        <w:rPr>
          <w:i/>
          <w:szCs w:val="22"/>
        </w:rPr>
        <w:t xml:space="preserve"> Night</w:t>
      </w:r>
      <w:r w:rsidRPr="00B84722">
        <w:rPr>
          <w:szCs w:val="22"/>
        </w:rPr>
        <w:t xml:space="preserve"> &lt;</w:t>
      </w:r>
      <w:hyperlink r:id="rId7" w:history="1">
        <w:r w:rsidRPr="00B84722">
          <w:rPr>
            <w:rStyle w:val="Hyperlink"/>
            <w:bCs/>
            <w:szCs w:val="22"/>
          </w:rPr>
          <w:t>https://krollermuller.nl/en/vincent-van-gogh-country-road-in-provence-by-night-1</w:t>
        </w:r>
      </w:hyperlink>
      <w:r w:rsidRPr="00B84722">
        <w:rPr>
          <w:bCs/>
          <w:szCs w:val="22"/>
        </w:rPr>
        <w:t xml:space="preserve">&gt; </w:t>
      </w:r>
      <w:r w:rsidRPr="00B84722">
        <w:rPr>
          <w:szCs w:val="22"/>
        </w:rPr>
        <w:t>[accessed 5 March 2026].</w:t>
      </w:r>
    </w:p>
  </w:footnote>
  <w:footnote w:id="34">
    <w:p w14:paraId="32709BC7" w14:textId="48628E4E" w:rsidR="00582558" w:rsidRPr="00582558" w:rsidRDefault="00582558">
      <w:pPr>
        <w:pStyle w:val="FootnoteText"/>
        <w:rPr>
          <w:lang w:val="en-AU"/>
        </w:rPr>
      </w:pPr>
      <w:r>
        <w:rPr>
          <w:rStyle w:val="FootnoteReference"/>
        </w:rPr>
        <w:footnoteRef/>
      </w:r>
      <w:r>
        <w:t xml:space="preserve"> </w:t>
      </w:r>
      <w:r w:rsidRPr="00841D5D">
        <w:rPr>
          <w:rFonts w:eastAsia="SimSun" w:cstheme="minorHAnsi"/>
          <w:lang w:eastAsia="zh-CN"/>
        </w:rPr>
        <w:t xml:space="preserve">Raymond Williams, </w:t>
      </w:r>
      <w:r w:rsidRPr="00841D5D">
        <w:rPr>
          <w:rFonts w:eastAsia="SimSun" w:cstheme="minorHAnsi"/>
          <w:i/>
          <w:lang w:eastAsia="zh-CN"/>
        </w:rPr>
        <w:t xml:space="preserve">Keywords: A Vocabulary </w:t>
      </w:r>
      <w:proofErr w:type="gramStart"/>
      <w:r w:rsidRPr="00841D5D">
        <w:rPr>
          <w:rFonts w:eastAsia="SimSun" w:cstheme="minorHAnsi"/>
          <w:i/>
          <w:lang w:eastAsia="zh-CN"/>
        </w:rPr>
        <w:t>Of Culture And</w:t>
      </w:r>
      <w:proofErr w:type="gramEnd"/>
      <w:r w:rsidRPr="00841D5D">
        <w:rPr>
          <w:rFonts w:eastAsia="SimSun" w:cstheme="minorHAnsi"/>
          <w:i/>
          <w:lang w:eastAsia="zh-CN"/>
        </w:rPr>
        <w:t xml:space="preserve"> Society</w:t>
      </w:r>
      <w:r w:rsidRPr="00841D5D">
        <w:rPr>
          <w:rFonts w:eastAsia="SimSun" w:cstheme="minorHAnsi"/>
          <w:lang w:eastAsia="zh-CN"/>
        </w:rPr>
        <w:t>, new ed. 2nd ed. (</w:t>
      </w:r>
      <w:r>
        <w:rPr>
          <w:rFonts w:eastAsia="SimSun" w:cstheme="minorHAnsi"/>
          <w:lang w:eastAsia="zh-CN"/>
        </w:rPr>
        <w:t xml:space="preserve">New York: </w:t>
      </w:r>
      <w:r w:rsidRPr="00841D5D">
        <w:rPr>
          <w:rFonts w:eastAsia="SimSun" w:cstheme="minorHAnsi"/>
          <w:lang w:eastAsia="zh-CN"/>
        </w:rPr>
        <w:t>Oxford University Press: 2016)</w:t>
      </w:r>
      <w:r>
        <w:rPr>
          <w:rFonts w:eastAsia="SimSun" w:cstheme="minorHAnsi"/>
          <w:lang w:eastAsia="zh-CN"/>
        </w:rPr>
        <w:t>,</w:t>
      </w:r>
      <w:r w:rsidRPr="00841D5D">
        <w:rPr>
          <w:rFonts w:eastAsia="SimSun" w:cstheme="minorHAnsi"/>
          <w:lang w:eastAsia="zh-CN"/>
        </w:rPr>
        <w:t xml:space="preserve"> p. 45.</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A3D20C" w14:textId="77777777" w:rsidR="00F7064F" w:rsidRPr="00ED073F" w:rsidRDefault="00F7064F" w:rsidP="00D37468">
    <w:pPr>
      <w:pStyle w:val="Header"/>
      <w:rPr>
        <w:rFonts w:ascii="Arial" w:hAnsi="Arial" w:cs="Arial"/>
        <w:sz w:val="20"/>
      </w:rPr>
    </w:pPr>
    <w:proofErr w:type="spellStart"/>
    <w:r w:rsidRPr="00ED073F">
      <w:rPr>
        <w:rFonts w:ascii="Arial" w:hAnsi="Arial" w:cs="Arial"/>
        <w:sz w:val="20"/>
      </w:rPr>
      <w:t>Kavita</w:t>
    </w:r>
    <w:proofErr w:type="spellEnd"/>
    <w:r w:rsidRPr="00ED073F">
      <w:rPr>
        <w:rFonts w:ascii="Arial" w:hAnsi="Arial" w:cs="Arial"/>
        <w:sz w:val="20"/>
      </w:rPr>
      <w:t xml:space="preserve"> </w:t>
    </w:r>
    <w:proofErr w:type="spellStart"/>
    <w:r w:rsidRPr="00ED073F">
      <w:rPr>
        <w:rFonts w:ascii="Arial" w:hAnsi="Arial" w:cs="Arial"/>
        <w:sz w:val="20"/>
      </w:rPr>
      <w:t>Maharaj</w:t>
    </w:r>
    <w:proofErr w:type="spellEnd"/>
    <w:r w:rsidRPr="00ED073F">
      <w:rPr>
        <w:rFonts w:ascii="Arial" w:hAnsi="Arial" w:cs="Arial"/>
        <w:sz w:val="20"/>
      </w:rPr>
      <w:t xml:space="preserve"> 2432978</w:t>
    </w:r>
    <w:r w:rsidRPr="00ED073F">
      <w:rPr>
        <w:rFonts w:ascii="Arial" w:hAnsi="Arial" w:cs="Arial"/>
        <w:sz w:val="20"/>
      </w:rPr>
      <w:tab/>
    </w:r>
    <w:r w:rsidRPr="00ED073F">
      <w:rPr>
        <w:rFonts w:ascii="Arial" w:hAnsi="Arial" w:cs="Arial"/>
        <w:sz w:val="20"/>
      </w:rPr>
      <w:tab/>
      <w:t xml:space="preserve">Page </w:t>
    </w:r>
    <w:r w:rsidRPr="00ED073F">
      <w:rPr>
        <w:rFonts w:ascii="Arial" w:hAnsi="Arial" w:cs="Arial"/>
        <w:b/>
        <w:sz w:val="20"/>
      </w:rPr>
      <w:fldChar w:fldCharType="begin"/>
    </w:r>
    <w:r w:rsidRPr="00ED073F">
      <w:rPr>
        <w:rFonts w:ascii="Arial" w:hAnsi="Arial" w:cs="Arial"/>
        <w:b/>
        <w:sz w:val="20"/>
      </w:rPr>
      <w:instrText xml:space="preserve"> PAGE  \* Arabic  \* MERGEFORMAT </w:instrText>
    </w:r>
    <w:r w:rsidRPr="00ED073F">
      <w:rPr>
        <w:rFonts w:ascii="Arial" w:hAnsi="Arial" w:cs="Arial"/>
        <w:b/>
        <w:sz w:val="20"/>
      </w:rPr>
      <w:fldChar w:fldCharType="separate"/>
    </w:r>
    <w:r w:rsidR="004F5288">
      <w:rPr>
        <w:rFonts w:ascii="Arial" w:hAnsi="Arial" w:cs="Arial"/>
        <w:b/>
        <w:noProof/>
        <w:sz w:val="20"/>
      </w:rPr>
      <w:t>4</w:t>
    </w:r>
    <w:r w:rsidRPr="00ED073F">
      <w:rPr>
        <w:rFonts w:ascii="Arial" w:hAnsi="Arial" w:cs="Arial"/>
        <w:b/>
        <w:sz w:val="20"/>
      </w:rPr>
      <w:fldChar w:fldCharType="end"/>
    </w:r>
    <w:r w:rsidRPr="00ED073F">
      <w:rPr>
        <w:rFonts w:ascii="Arial" w:hAnsi="Arial" w:cs="Arial"/>
        <w:sz w:val="20"/>
      </w:rPr>
      <w:t xml:space="preserve"> of </w:t>
    </w:r>
    <w:r w:rsidRPr="00ED073F">
      <w:rPr>
        <w:rFonts w:ascii="Arial" w:hAnsi="Arial" w:cs="Arial"/>
        <w:b/>
        <w:sz w:val="20"/>
      </w:rPr>
      <w:fldChar w:fldCharType="begin"/>
    </w:r>
    <w:r w:rsidRPr="00ED073F">
      <w:rPr>
        <w:rFonts w:ascii="Arial" w:hAnsi="Arial" w:cs="Arial"/>
        <w:b/>
        <w:sz w:val="20"/>
      </w:rPr>
      <w:instrText xml:space="preserve"> NUMPAGES  \* Arabic  \* MERGEFORMAT </w:instrText>
    </w:r>
    <w:r w:rsidRPr="00ED073F">
      <w:rPr>
        <w:rFonts w:ascii="Arial" w:hAnsi="Arial" w:cs="Arial"/>
        <w:b/>
        <w:sz w:val="20"/>
      </w:rPr>
      <w:fldChar w:fldCharType="separate"/>
    </w:r>
    <w:r w:rsidR="004F5288">
      <w:rPr>
        <w:rFonts w:ascii="Arial" w:hAnsi="Arial" w:cs="Arial"/>
        <w:b/>
        <w:noProof/>
        <w:sz w:val="20"/>
      </w:rPr>
      <w:t>16</w:t>
    </w:r>
    <w:r w:rsidRPr="00ED073F">
      <w:rPr>
        <w:rFonts w:ascii="Arial" w:hAnsi="Arial" w:cs="Arial"/>
        <w:b/>
        <w:sz w:val="20"/>
      </w:rPr>
      <w:fldChar w:fldCharType="end"/>
    </w:r>
  </w:p>
  <w:p w14:paraId="7DED08D5" w14:textId="5A0D09A7" w:rsidR="00F7064F" w:rsidRDefault="00F706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42B1"/>
    <w:rsid w:val="00001257"/>
    <w:rsid w:val="00006575"/>
    <w:rsid w:val="0001153C"/>
    <w:rsid w:val="000160DE"/>
    <w:rsid w:val="00025436"/>
    <w:rsid w:val="00025B4B"/>
    <w:rsid w:val="00030AD4"/>
    <w:rsid w:val="00033FD2"/>
    <w:rsid w:val="000358BB"/>
    <w:rsid w:val="00044783"/>
    <w:rsid w:val="00052C8D"/>
    <w:rsid w:val="00074375"/>
    <w:rsid w:val="000A47F8"/>
    <w:rsid w:val="000A670A"/>
    <w:rsid w:val="000C60CB"/>
    <w:rsid w:val="000D6229"/>
    <w:rsid w:val="000F10A1"/>
    <w:rsid w:val="000F5A97"/>
    <w:rsid w:val="000F692F"/>
    <w:rsid w:val="0010574C"/>
    <w:rsid w:val="00115936"/>
    <w:rsid w:val="00116AA9"/>
    <w:rsid w:val="00140FC3"/>
    <w:rsid w:val="0016536B"/>
    <w:rsid w:val="00182924"/>
    <w:rsid w:val="001A549D"/>
    <w:rsid w:val="001C0958"/>
    <w:rsid w:val="001E05D0"/>
    <w:rsid w:val="00204949"/>
    <w:rsid w:val="00207E4A"/>
    <w:rsid w:val="00220B62"/>
    <w:rsid w:val="002242B9"/>
    <w:rsid w:val="00226D2F"/>
    <w:rsid w:val="002321AB"/>
    <w:rsid w:val="00237623"/>
    <w:rsid w:val="00252C27"/>
    <w:rsid w:val="00254FAA"/>
    <w:rsid w:val="00275E42"/>
    <w:rsid w:val="002B06D7"/>
    <w:rsid w:val="002B35E4"/>
    <w:rsid w:val="002B3B56"/>
    <w:rsid w:val="002B71BC"/>
    <w:rsid w:val="002C53B9"/>
    <w:rsid w:val="002D7734"/>
    <w:rsid w:val="002E0552"/>
    <w:rsid w:val="002E1B15"/>
    <w:rsid w:val="002F5506"/>
    <w:rsid w:val="002F7F19"/>
    <w:rsid w:val="00300CB1"/>
    <w:rsid w:val="003040FA"/>
    <w:rsid w:val="00306E86"/>
    <w:rsid w:val="00316F8D"/>
    <w:rsid w:val="00322DEB"/>
    <w:rsid w:val="00354150"/>
    <w:rsid w:val="0035415A"/>
    <w:rsid w:val="00381181"/>
    <w:rsid w:val="003A2669"/>
    <w:rsid w:val="003E68F3"/>
    <w:rsid w:val="0040348E"/>
    <w:rsid w:val="004142B1"/>
    <w:rsid w:val="00426D6D"/>
    <w:rsid w:val="00434655"/>
    <w:rsid w:val="00486A23"/>
    <w:rsid w:val="00493D4F"/>
    <w:rsid w:val="00497045"/>
    <w:rsid w:val="004A3CBD"/>
    <w:rsid w:val="004B5F9B"/>
    <w:rsid w:val="004C2040"/>
    <w:rsid w:val="004F5288"/>
    <w:rsid w:val="004F7595"/>
    <w:rsid w:val="00514F15"/>
    <w:rsid w:val="0051774C"/>
    <w:rsid w:val="00523EB4"/>
    <w:rsid w:val="005318D3"/>
    <w:rsid w:val="005425D9"/>
    <w:rsid w:val="00582558"/>
    <w:rsid w:val="00583F0E"/>
    <w:rsid w:val="005979DC"/>
    <w:rsid w:val="005B26A5"/>
    <w:rsid w:val="005B6201"/>
    <w:rsid w:val="005D2179"/>
    <w:rsid w:val="005F2A70"/>
    <w:rsid w:val="005F3B9D"/>
    <w:rsid w:val="005F6520"/>
    <w:rsid w:val="005F6689"/>
    <w:rsid w:val="00601A79"/>
    <w:rsid w:val="006049C2"/>
    <w:rsid w:val="006104D2"/>
    <w:rsid w:val="0061670E"/>
    <w:rsid w:val="00634225"/>
    <w:rsid w:val="00645CE5"/>
    <w:rsid w:val="006518FB"/>
    <w:rsid w:val="00665180"/>
    <w:rsid w:val="00680871"/>
    <w:rsid w:val="00681DB8"/>
    <w:rsid w:val="00692A1F"/>
    <w:rsid w:val="006979E0"/>
    <w:rsid w:val="006A6DDA"/>
    <w:rsid w:val="006C4176"/>
    <w:rsid w:val="006C7BD4"/>
    <w:rsid w:val="006E1E73"/>
    <w:rsid w:val="006E7792"/>
    <w:rsid w:val="006F117A"/>
    <w:rsid w:val="0071791D"/>
    <w:rsid w:val="00727040"/>
    <w:rsid w:val="00752786"/>
    <w:rsid w:val="00756A1D"/>
    <w:rsid w:val="00760606"/>
    <w:rsid w:val="00764D6D"/>
    <w:rsid w:val="00777B69"/>
    <w:rsid w:val="007838B0"/>
    <w:rsid w:val="00790505"/>
    <w:rsid w:val="0079680C"/>
    <w:rsid w:val="007976F1"/>
    <w:rsid w:val="007A6C86"/>
    <w:rsid w:val="007A797D"/>
    <w:rsid w:val="007B067E"/>
    <w:rsid w:val="007B2642"/>
    <w:rsid w:val="007D6DE7"/>
    <w:rsid w:val="008006CF"/>
    <w:rsid w:val="00802737"/>
    <w:rsid w:val="00803AF1"/>
    <w:rsid w:val="008055B1"/>
    <w:rsid w:val="008057A9"/>
    <w:rsid w:val="008110F8"/>
    <w:rsid w:val="00835170"/>
    <w:rsid w:val="0084057E"/>
    <w:rsid w:val="00841D5D"/>
    <w:rsid w:val="00844860"/>
    <w:rsid w:val="00844F0E"/>
    <w:rsid w:val="00846C96"/>
    <w:rsid w:val="00850111"/>
    <w:rsid w:val="008606B1"/>
    <w:rsid w:val="00877FD3"/>
    <w:rsid w:val="0088320F"/>
    <w:rsid w:val="008846D9"/>
    <w:rsid w:val="00884E41"/>
    <w:rsid w:val="008C740F"/>
    <w:rsid w:val="00922A45"/>
    <w:rsid w:val="00922C4E"/>
    <w:rsid w:val="00943D53"/>
    <w:rsid w:val="009534AF"/>
    <w:rsid w:val="009538F7"/>
    <w:rsid w:val="00960AF1"/>
    <w:rsid w:val="00961B34"/>
    <w:rsid w:val="009645AF"/>
    <w:rsid w:val="00976AF7"/>
    <w:rsid w:val="00984344"/>
    <w:rsid w:val="00992E10"/>
    <w:rsid w:val="00994F78"/>
    <w:rsid w:val="009A3EE8"/>
    <w:rsid w:val="009C03C5"/>
    <w:rsid w:val="009D039E"/>
    <w:rsid w:val="009D157D"/>
    <w:rsid w:val="009E4DAB"/>
    <w:rsid w:val="009F0BA6"/>
    <w:rsid w:val="009F2CBE"/>
    <w:rsid w:val="00A04FA2"/>
    <w:rsid w:val="00A14C58"/>
    <w:rsid w:val="00A22A59"/>
    <w:rsid w:val="00A30855"/>
    <w:rsid w:val="00A53D93"/>
    <w:rsid w:val="00A5567E"/>
    <w:rsid w:val="00A8262A"/>
    <w:rsid w:val="00A91387"/>
    <w:rsid w:val="00A9258A"/>
    <w:rsid w:val="00A958A3"/>
    <w:rsid w:val="00A95F48"/>
    <w:rsid w:val="00AA6403"/>
    <w:rsid w:val="00AD0702"/>
    <w:rsid w:val="00AD6BD9"/>
    <w:rsid w:val="00AE364A"/>
    <w:rsid w:val="00AE648A"/>
    <w:rsid w:val="00B310E2"/>
    <w:rsid w:val="00B728EA"/>
    <w:rsid w:val="00B761EC"/>
    <w:rsid w:val="00B818FA"/>
    <w:rsid w:val="00BA5E03"/>
    <w:rsid w:val="00BA643C"/>
    <w:rsid w:val="00BA73EF"/>
    <w:rsid w:val="00BC378C"/>
    <w:rsid w:val="00BE1C0E"/>
    <w:rsid w:val="00BE303D"/>
    <w:rsid w:val="00C454D8"/>
    <w:rsid w:val="00C51251"/>
    <w:rsid w:val="00C60B0B"/>
    <w:rsid w:val="00C7502F"/>
    <w:rsid w:val="00C81EDC"/>
    <w:rsid w:val="00C872A7"/>
    <w:rsid w:val="00C909CF"/>
    <w:rsid w:val="00CB5836"/>
    <w:rsid w:val="00CB74D8"/>
    <w:rsid w:val="00CD26C1"/>
    <w:rsid w:val="00CF1FE2"/>
    <w:rsid w:val="00D011E9"/>
    <w:rsid w:val="00D069E7"/>
    <w:rsid w:val="00D1056E"/>
    <w:rsid w:val="00D207CD"/>
    <w:rsid w:val="00D20DBB"/>
    <w:rsid w:val="00D3228B"/>
    <w:rsid w:val="00D34D0B"/>
    <w:rsid w:val="00D36411"/>
    <w:rsid w:val="00D37468"/>
    <w:rsid w:val="00D4529E"/>
    <w:rsid w:val="00D51C7C"/>
    <w:rsid w:val="00D6604A"/>
    <w:rsid w:val="00D875EA"/>
    <w:rsid w:val="00DB79E1"/>
    <w:rsid w:val="00E35C18"/>
    <w:rsid w:val="00E50575"/>
    <w:rsid w:val="00E75F88"/>
    <w:rsid w:val="00E93FC1"/>
    <w:rsid w:val="00E9775F"/>
    <w:rsid w:val="00EA0394"/>
    <w:rsid w:val="00EE316A"/>
    <w:rsid w:val="00EE5749"/>
    <w:rsid w:val="00EF6FA8"/>
    <w:rsid w:val="00F04F84"/>
    <w:rsid w:val="00F169F8"/>
    <w:rsid w:val="00F16D05"/>
    <w:rsid w:val="00F20529"/>
    <w:rsid w:val="00F2773C"/>
    <w:rsid w:val="00F315FA"/>
    <w:rsid w:val="00F376AE"/>
    <w:rsid w:val="00F4772F"/>
    <w:rsid w:val="00F52094"/>
    <w:rsid w:val="00F56F13"/>
    <w:rsid w:val="00F62274"/>
    <w:rsid w:val="00F67345"/>
    <w:rsid w:val="00F7064F"/>
    <w:rsid w:val="00F709CD"/>
    <w:rsid w:val="00F93245"/>
    <w:rsid w:val="00FA5B06"/>
    <w:rsid w:val="00FB08B1"/>
    <w:rsid w:val="00FD32ED"/>
    <w:rsid w:val="00FD4FF1"/>
    <w:rsid w:val="00FE47BF"/>
    <w:rsid w:val="00FF06E8"/>
    <w:rsid w:val="00FF1AF6"/>
    <w:rsid w:val="00FF72A8"/>
    <w:rsid w:val="2550A3C5"/>
    <w:rsid w:val="2D225E1F"/>
    <w:rsid w:val="7BE76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87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EB4"/>
    <w:rPr>
      <w:lang w:val="en-GB"/>
    </w:rPr>
  </w:style>
  <w:style w:type="paragraph" w:styleId="Heading3">
    <w:name w:val="heading 3"/>
    <w:basedOn w:val="Normal"/>
    <w:link w:val="Heading3Char"/>
    <w:semiHidden/>
    <w:unhideWhenUsed/>
    <w:qFormat/>
    <w:rsid w:val="002F7F19"/>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42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42B1"/>
    <w:rPr>
      <w:rFonts w:ascii="Segoe UI" w:hAnsi="Segoe UI" w:cs="Segoe UI"/>
      <w:sz w:val="18"/>
      <w:szCs w:val="18"/>
    </w:rPr>
  </w:style>
  <w:style w:type="paragraph" w:styleId="FootnoteText">
    <w:name w:val="footnote text"/>
    <w:basedOn w:val="Normal"/>
    <w:link w:val="FootnoteTextChar"/>
    <w:unhideWhenUsed/>
    <w:rsid w:val="004142B1"/>
    <w:pPr>
      <w:spacing w:after="0" w:line="240" w:lineRule="auto"/>
    </w:pPr>
    <w:rPr>
      <w:sz w:val="20"/>
      <w:szCs w:val="20"/>
    </w:rPr>
  </w:style>
  <w:style w:type="character" w:customStyle="1" w:styleId="FootnoteTextChar">
    <w:name w:val="Footnote Text Char"/>
    <w:basedOn w:val="DefaultParagraphFont"/>
    <w:link w:val="FootnoteText"/>
    <w:rsid w:val="004142B1"/>
    <w:rPr>
      <w:sz w:val="20"/>
      <w:szCs w:val="20"/>
    </w:rPr>
  </w:style>
  <w:style w:type="character" w:styleId="FootnoteReference">
    <w:name w:val="footnote reference"/>
    <w:basedOn w:val="DefaultParagraphFont"/>
    <w:unhideWhenUsed/>
    <w:rsid w:val="004142B1"/>
    <w:rPr>
      <w:vertAlign w:val="superscript"/>
    </w:rPr>
  </w:style>
  <w:style w:type="character" w:styleId="Hyperlink">
    <w:name w:val="Hyperlink"/>
    <w:rsid w:val="004142B1"/>
    <w:rPr>
      <w:color w:val="0000FF"/>
      <w:u w:val="single"/>
    </w:rPr>
  </w:style>
  <w:style w:type="character" w:customStyle="1" w:styleId="Heading3Char">
    <w:name w:val="Heading 3 Char"/>
    <w:basedOn w:val="DefaultParagraphFont"/>
    <w:link w:val="Heading3"/>
    <w:semiHidden/>
    <w:rsid w:val="002F7F19"/>
    <w:rPr>
      <w:rFonts w:ascii="Tahoma" w:eastAsia="Times New Roman" w:hAnsi="Tahoma" w:cs="Tahoma"/>
      <w:b/>
      <w:bCs/>
      <w:sz w:val="20"/>
      <w:szCs w:val="20"/>
      <w:lang w:val="en-GB" w:eastAsia="zh-CN"/>
    </w:rPr>
  </w:style>
  <w:style w:type="paragraph" w:styleId="NormalWeb">
    <w:name w:val="Normal (Web)"/>
    <w:basedOn w:val="Normal"/>
    <w:uiPriority w:val="99"/>
    <w:unhideWhenUsed/>
    <w:rsid w:val="002F7F19"/>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803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AF1"/>
  </w:style>
  <w:style w:type="paragraph" w:styleId="Footer">
    <w:name w:val="footer"/>
    <w:basedOn w:val="Normal"/>
    <w:link w:val="FooterChar"/>
    <w:uiPriority w:val="99"/>
    <w:unhideWhenUsed/>
    <w:rsid w:val="00803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AF1"/>
  </w:style>
  <w:style w:type="character" w:customStyle="1" w:styleId="UnresolvedMention1">
    <w:name w:val="Unresolved Mention1"/>
    <w:basedOn w:val="DefaultParagraphFont"/>
    <w:uiPriority w:val="99"/>
    <w:semiHidden/>
    <w:unhideWhenUsed/>
    <w:rsid w:val="0010574C"/>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9C03C5"/>
    <w:rPr>
      <w:color w:val="954F72" w:themeColor="followedHyperlink"/>
      <w:u w:val="single"/>
    </w:rPr>
  </w:style>
  <w:style w:type="character" w:styleId="Emphasis">
    <w:name w:val="Emphasis"/>
    <w:uiPriority w:val="20"/>
    <w:qFormat/>
    <w:rsid w:val="00C51251"/>
    <w:rPr>
      <w:i/>
      <w:iCs/>
    </w:rPr>
  </w:style>
  <w:style w:type="character" w:styleId="Strong">
    <w:name w:val="Strong"/>
    <w:basedOn w:val="DefaultParagraphFont"/>
    <w:uiPriority w:val="22"/>
    <w:qFormat/>
    <w:rsid w:val="00C454D8"/>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EB4"/>
    <w:rPr>
      <w:lang w:val="en-GB"/>
    </w:rPr>
  </w:style>
  <w:style w:type="paragraph" w:styleId="Heading3">
    <w:name w:val="heading 3"/>
    <w:basedOn w:val="Normal"/>
    <w:link w:val="Heading3Char"/>
    <w:semiHidden/>
    <w:unhideWhenUsed/>
    <w:qFormat/>
    <w:rsid w:val="002F7F19"/>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42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42B1"/>
    <w:rPr>
      <w:rFonts w:ascii="Segoe UI" w:hAnsi="Segoe UI" w:cs="Segoe UI"/>
      <w:sz w:val="18"/>
      <w:szCs w:val="18"/>
    </w:rPr>
  </w:style>
  <w:style w:type="paragraph" w:styleId="FootnoteText">
    <w:name w:val="footnote text"/>
    <w:basedOn w:val="Normal"/>
    <w:link w:val="FootnoteTextChar"/>
    <w:unhideWhenUsed/>
    <w:rsid w:val="004142B1"/>
    <w:pPr>
      <w:spacing w:after="0" w:line="240" w:lineRule="auto"/>
    </w:pPr>
    <w:rPr>
      <w:sz w:val="20"/>
      <w:szCs w:val="20"/>
    </w:rPr>
  </w:style>
  <w:style w:type="character" w:customStyle="1" w:styleId="FootnoteTextChar">
    <w:name w:val="Footnote Text Char"/>
    <w:basedOn w:val="DefaultParagraphFont"/>
    <w:link w:val="FootnoteText"/>
    <w:rsid w:val="004142B1"/>
    <w:rPr>
      <w:sz w:val="20"/>
      <w:szCs w:val="20"/>
    </w:rPr>
  </w:style>
  <w:style w:type="character" w:styleId="FootnoteReference">
    <w:name w:val="footnote reference"/>
    <w:basedOn w:val="DefaultParagraphFont"/>
    <w:unhideWhenUsed/>
    <w:rsid w:val="004142B1"/>
    <w:rPr>
      <w:vertAlign w:val="superscript"/>
    </w:rPr>
  </w:style>
  <w:style w:type="character" w:styleId="Hyperlink">
    <w:name w:val="Hyperlink"/>
    <w:rsid w:val="004142B1"/>
    <w:rPr>
      <w:color w:val="0000FF"/>
      <w:u w:val="single"/>
    </w:rPr>
  </w:style>
  <w:style w:type="character" w:customStyle="1" w:styleId="Heading3Char">
    <w:name w:val="Heading 3 Char"/>
    <w:basedOn w:val="DefaultParagraphFont"/>
    <w:link w:val="Heading3"/>
    <w:semiHidden/>
    <w:rsid w:val="002F7F19"/>
    <w:rPr>
      <w:rFonts w:ascii="Tahoma" w:eastAsia="Times New Roman" w:hAnsi="Tahoma" w:cs="Tahoma"/>
      <w:b/>
      <w:bCs/>
      <w:sz w:val="20"/>
      <w:szCs w:val="20"/>
      <w:lang w:val="en-GB" w:eastAsia="zh-CN"/>
    </w:rPr>
  </w:style>
  <w:style w:type="paragraph" w:styleId="NormalWeb">
    <w:name w:val="Normal (Web)"/>
    <w:basedOn w:val="Normal"/>
    <w:uiPriority w:val="99"/>
    <w:unhideWhenUsed/>
    <w:rsid w:val="002F7F19"/>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803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AF1"/>
  </w:style>
  <w:style w:type="paragraph" w:styleId="Footer">
    <w:name w:val="footer"/>
    <w:basedOn w:val="Normal"/>
    <w:link w:val="FooterChar"/>
    <w:uiPriority w:val="99"/>
    <w:unhideWhenUsed/>
    <w:rsid w:val="00803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AF1"/>
  </w:style>
  <w:style w:type="character" w:customStyle="1" w:styleId="UnresolvedMention1">
    <w:name w:val="Unresolved Mention1"/>
    <w:basedOn w:val="DefaultParagraphFont"/>
    <w:uiPriority w:val="99"/>
    <w:semiHidden/>
    <w:unhideWhenUsed/>
    <w:rsid w:val="0010574C"/>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9C03C5"/>
    <w:rPr>
      <w:color w:val="954F72" w:themeColor="followedHyperlink"/>
      <w:u w:val="single"/>
    </w:rPr>
  </w:style>
  <w:style w:type="character" w:styleId="Emphasis">
    <w:name w:val="Emphasis"/>
    <w:uiPriority w:val="20"/>
    <w:qFormat/>
    <w:rsid w:val="00C51251"/>
    <w:rPr>
      <w:i/>
      <w:iCs/>
    </w:rPr>
  </w:style>
  <w:style w:type="character" w:styleId="Strong">
    <w:name w:val="Strong"/>
    <w:basedOn w:val="DefaultParagraphFont"/>
    <w:uiPriority w:val="22"/>
    <w:qFormat/>
    <w:rsid w:val="00C454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539431">
      <w:bodyDiv w:val="1"/>
      <w:marLeft w:val="0"/>
      <w:marRight w:val="0"/>
      <w:marTop w:val="0"/>
      <w:marBottom w:val="0"/>
      <w:divBdr>
        <w:top w:val="none" w:sz="0" w:space="0" w:color="auto"/>
        <w:left w:val="none" w:sz="0" w:space="0" w:color="auto"/>
        <w:bottom w:val="none" w:sz="0" w:space="0" w:color="auto"/>
        <w:right w:val="none" w:sz="0" w:space="0" w:color="auto"/>
      </w:divBdr>
    </w:div>
    <w:div w:id="153643423">
      <w:bodyDiv w:val="1"/>
      <w:marLeft w:val="0"/>
      <w:marRight w:val="0"/>
      <w:marTop w:val="0"/>
      <w:marBottom w:val="0"/>
      <w:divBdr>
        <w:top w:val="none" w:sz="0" w:space="0" w:color="auto"/>
        <w:left w:val="none" w:sz="0" w:space="0" w:color="auto"/>
        <w:bottom w:val="none" w:sz="0" w:space="0" w:color="auto"/>
        <w:right w:val="none" w:sz="0" w:space="0" w:color="auto"/>
      </w:divBdr>
    </w:div>
    <w:div w:id="905261763">
      <w:bodyDiv w:val="1"/>
      <w:marLeft w:val="0"/>
      <w:marRight w:val="0"/>
      <w:marTop w:val="0"/>
      <w:marBottom w:val="0"/>
      <w:divBdr>
        <w:top w:val="none" w:sz="0" w:space="0" w:color="auto"/>
        <w:left w:val="none" w:sz="0" w:space="0" w:color="auto"/>
        <w:bottom w:val="none" w:sz="0" w:space="0" w:color="auto"/>
        <w:right w:val="none" w:sz="0" w:space="0" w:color="auto"/>
      </w:divBdr>
    </w:div>
    <w:div w:id="1139883549">
      <w:bodyDiv w:val="1"/>
      <w:marLeft w:val="0"/>
      <w:marRight w:val="0"/>
      <w:marTop w:val="0"/>
      <w:marBottom w:val="0"/>
      <w:divBdr>
        <w:top w:val="none" w:sz="0" w:space="0" w:color="auto"/>
        <w:left w:val="none" w:sz="0" w:space="0" w:color="auto"/>
        <w:bottom w:val="none" w:sz="0" w:space="0" w:color="auto"/>
        <w:right w:val="none" w:sz="0" w:space="0" w:color="auto"/>
      </w:divBdr>
    </w:div>
    <w:div w:id="1444958616">
      <w:bodyDiv w:val="1"/>
      <w:marLeft w:val="0"/>
      <w:marRight w:val="0"/>
      <w:marTop w:val="0"/>
      <w:marBottom w:val="0"/>
      <w:divBdr>
        <w:top w:val="none" w:sz="0" w:space="0" w:color="auto"/>
        <w:left w:val="none" w:sz="0" w:space="0" w:color="auto"/>
        <w:bottom w:val="none" w:sz="0" w:space="0" w:color="auto"/>
        <w:right w:val="none" w:sz="0" w:space="0" w:color="auto"/>
      </w:divBdr>
    </w:div>
    <w:div w:id="1459689625">
      <w:bodyDiv w:val="1"/>
      <w:marLeft w:val="0"/>
      <w:marRight w:val="0"/>
      <w:marTop w:val="0"/>
      <w:marBottom w:val="0"/>
      <w:divBdr>
        <w:top w:val="none" w:sz="0" w:space="0" w:color="auto"/>
        <w:left w:val="none" w:sz="0" w:space="0" w:color="auto"/>
        <w:bottom w:val="none" w:sz="0" w:space="0" w:color="auto"/>
        <w:right w:val="none" w:sz="0" w:space="0" w:color="auto"/>
      </w:divBdr>
    </w:div>
    <w:div w:id="1758743029">
      <w:bodyDiv w:val="1"/>
      <w:marLeft w:val="0"/>
      <w:marRight w:val="0"/>
      <w:marTop w:val="0"/>
      <w:marBottom w:val="0"/>
      <w:divBdr>
        <w:top w:val="none" w:sz="0" w:space="0" w:color="auto"/>
        <w:left w:val="none" w:sz="0" w:space="0" w:color="auto"/>
        <w:bottom w:val="none" w:sz="0" w:space="0" w:color="auto"/>
        <w:right w:val="none" w:sz="0" w:space="0" w:color="auto"/>
      </w:divBdr>
    </w:div>
    <w:div w:id="1817137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lato.stanford.edu/entries/phenomenology/" TargetMode="Externa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krollermuller.nl/en/vincent-van-gogh-country-road-in-provence-by-night-1"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vangoghletters.org/v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www.vangoghmuseum.nl/en/art-and-stories/stories/vincents-colours"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2432978@student.uwtsd.ac.uk" TargetMode="External"/><Relationship Id="rId14" Type="http://schemas.openxmlformats.org/officeDocument/2006/relationships/hyperlink" Target="https://www.metmuseum.org/essays/post-impressionis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vangoghletters.org/vg/" TargetMode="External"/><Relationship Id="rId7" Type="http://schemas.openxmlformats.org/officeDocument/2006/relationships/hyperlink" Target="https://krollermuller.nl/en/vincent-van-gogh-country-road-in-provence-by-night-1" TargetMode="External"/><Relationship Id="rId2" Type="http://schemas.openxmlformats.org/officeDocument/2006/relationships/hyperlink" Target="https://plato.stanford.edu/entries/phenomenology/" TargetMode="External"/><Relationship Id="rId1" Type="http://schemas.openxmlformats.org/officeDocument/2006/relationships/hyperlink" Target="https://krollermuller.nl/en/vincent-van-gogh-country-road-in-provence-by-night-1" TargetMode="External"/><Relationship Id="rId6" Type="http://schemas.openxmlformats.org/officeDocument/2006/relationships/hyperlink" Target="http://www.vangoghmuseum.nl/en/impressionism-special/vincent-and-impressionism" TargetMode="External"/><Relationship Id="rId5" Type="http://schemas.openxmlformats.org/officeDocument/2006/relationships/hyperlink" Target="http://www.vangoghmuseum.nl/en/art-and-stories/stories/vincents-colours" TargetMode="External"/><Relationship Id="rId4" Type="http://schemas.openxmlformats.org/officeDocument/2006/relationships/hyperlink" Target="https://www.metmuseum.org/essays/post-impression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D147AC-A8E4-43E8-92F7-8D113F6BD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16</Pages>
  <Words>4440</Words>
  <Characters>25308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 Harrer</dc:creator>
  <cp:lastModifiedBy>Kavita</cp:lastModifiedBy>
  <cp:revision>10</cp:revision>
  <dcterms:created xsi:type="dcterms:W3CDTF">2026-04-30T20:06:00Z</dcterms:created>
  <dcterms:modified xsi:type="dcterms:W3CDTF">2026-04-30T22:54:00Z</dcterms:modified>
</cp:coreProperties>
</file>