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48E6D" w14:textId="28293E48" w:rsidR="000D409C" w:rsidRPr="00E32836" w:rsidRDefault="008D796F" w:rsidP="00900C4D">
      <w:pPr>
        <w:rPr>
          <w:rFonts w:ascii="Arial" w:hAnsi="Arial" w:cs="Arial"/>
          <w:b/>
          <w:bCs/>
          <w:sz w:val="32"/>
          <w:szCs w:val="32"/>
        </w:rPr>
      </w:pPr>
      <w:r w:rsidRPr="00E32836">
        <w:rPr>
          <w:rFonts w:ascii="Arial" w:hAnsi="Arial" w:cs="Arial"/>
          <w:noProof/>
        </w:rPr>
        <w:drawing>
          <wp:anchor distT="0" distB="0" distL="114300" distR="114300" simplePos="0" relativeHeight="251680768" behindDoc="0" locked="0" layoutInCell="1" allowOverlap="1" wp14:anchorId="3829A43C" wp14:editId="06949462">
            <wp:simplePos x="0" y="0"/>
            <wp:positionH relativeFrom="margin">
              <wp:posOffset>-133350</wp:posOffset>
            </wp:positionH>
            <wp:positionV relativeFrom="paragraph">
              <wp:posOffset>0</wp:posOffset>
            </wp:positionV>
            <wp:extent cx="2486025" cy="1381125"/>
            <wp:effectExtent l="0" t="0" r="9525" b="9525"/>
            <wp:wrapTopAndBottom/>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6025" cy="1381125"/>
                    </a:xfrm>
                    <a:prstGeom prst="rect">
                      <a:avLst/>
                    </a:prstGeom>
                    <a:noFill/>
                    <a:ln>
                      <a:noFill/>
                    </a:ln>
                  </pic:spPr>
                </pic:pic>
              </a:graphicData>
            </a:graphic>
            <wp14:sizeRelH relativeFrom="page">
              <wp14:pctWidth>0</wp14:pctWidth>
            </wp14:sizeRelH>
            <wp14:sizeRelV relativeFrom="page">
              <wp14:pctHeight>0</wp14:pctHeight>
            </wp14:sizeRelV>
          </wp:anchor>
        </w:drawing>
      </w:r>
      <w:r w:rsidR="000D409C" w:rsidRPr="00E32836">
        <w:rPr>
          <w:rFonts w:ascii="Arial" w:hAnsi="Arial" w:cs="Arial"/>
          <w:b/>
          <w:bCs/>
          <w:sz w:val="32"/>
          <w:szCs w:val="32"/>
        </w:rPr>
        <w:t>From Doom to Desire: How have perceptions of Brutalist housing estates changed over the last 45 years?</w:t>
      </w:r>
    </w:p>
    <w:p w14:paraId="3CC7B6EA" w14:textId="6D82A0C7" w:rsidR="00B33341" w:rsidRPr="00E32836" w:rsidRDefault="00B33341" w:rsidP="00900C4D">
      <w:pPr>
        <w:rPr>
          <w:rFonts w:ascii="Arial" w:hAnsi="Arial" w:cs="Arial"/>
          <w:b/>
          <w:bCs/>
          <w:sz w:val="32"/>
          <w:szCs w:val="32"/>
        </w:rPr>
      </w:pPr>
    </w:p>
    <w:p w14:paraId="34FC5443" w14:textId="504E3282" w:rsidR="000D409C" w:rsidRPr="00954BFA" w:rsidRDefault="000D409C" w:rsidP="00900C4D">
      <w:pPr>
        <w:rPr>
          <w:rFonts w:ascii="Arial" w:hAnsi="Arial" w:cs="Arial"/>
          <w:sz w:val="28"/>
          <w:szCs w:val="28"/>
        </w:rPr>
      </w:pPr>
      <w:r w:rsidRPr="00954BFA">
        <w:rPr>
          <w:rFonts w:ascii="Arial" w:hAnsi="Arial" w:cs="Arial"/>
          <w:sz w:val="28"/>
          <w:szCs w:val="28"/>
        </w:rPr>
        <w:t>School of Architecture, Built and Natural Environment</w:t>
      </w:r>
    </w:p>
    <w:p w14:paraId="335875CF" w14:textId="217168B6" w:rsidR="000D409C" w:rsidRPr="00954BFA" w:rsidRDefault="000D409C" w:rsidP="00900C4D">
      <w:pPr>
        <w:rPr>
          <w:rFonts w:ascii="Arial" w:hAnsi="Arial" w:cs="Arial"/>
          <w:sz w:val="28"/>
          <w:szCs w:val="28"/>
        </w:rPr>
      </w:pPr>
      <w:r w:rsidRPr="00954BFA">
        <w:rPr>
          <w:rFonts w:ascii="Arial" w:hAnsi="Arial" w:cs="Arial"/>
          <w:sz w:val="28"/>
          <w:szCs w:val="28"/>
        </w:rPr>
        <w:t>Course: BSc Architecture</w:t>
      </w:r>
    </w:p>
    <w:p w14:paraId="046D424F" w14:textId="7E3BE653" w:rsidR="000D409C" w:rsidRPr="00E32836" w:rsidRDefault="000D409C" w:rsidP="00900C4D">
      <w:pPr>
        <w:rPr>
          <w:rFonts w:ascii="Arial" w:hAnsi="Arial" w:cs="Arial"/>
          <w:sz w:val="20"/>
          <w:szCs w:val="20"/>
        </w:rPr>
      </w:pPr>
    </w:p>
    <w:p w14:paraId="5B00058C" w14:textId="3BE8B3D5" w:rsidR="00B33341" w:rsidRPr="00E32836" w:rsidRDefault="00B33341" w:rsidP="00900C4D">
      <w:pPr>
        <w:rPr>
          <w:rFonts w:ascii="Arial" w:hAnsi="Arial" w:cs="Arial"/>
          <w:sz w:val="20"/>
          <w:szCs w:val="20"/>
        </w:rPr>
      </w:pPr>
    </w:p>
    <w:p w14:paraId="2EEC06B3" w14:textId="2FC9C8BC" w:rsidR="00B33341" w:rsidRPr="00E32836" w:rsidRDefault="00B33341" w:rsidP="00900C4D">
      <w:pPr>
        <w:rPr>
          <w:rFonts w:ascii="Arial" w:hAnsi="Arial" w:cs="Arial"/>
          <w:sz w:val="20"/>
          <w:szCs w:val="20"/>
        </w:rPr>
      </w:pPr>
    </w:p>
    <w:p w14:paraId="6B26A79D" w14:textId="44F931A3" w:rsidR="00B33341" w:rsidRPr="00E32836" w:rsidRDefault="00B33341" w:rsidP="00900C4D">
      <w:pPr>
        <w:rPr>
          <w:rFonts w:ascii="Arial" w:hAnsi="Arial" w:cs="Arial"/>
          <w:sz w:val="20"/>
          <w:szCs w:val="20"/>
        </w:rPr>
      </w:pPr>
    </w:p>
    <w:p w14:paraId="26F220F2" w14:textId="31E69884" w:rsidR="00B33341" w:rsidRPr="00E32836" w:rsidRDefault="00B33341" w:rsidP="00900C4D">
      <w:pPr>
        <w:rPr>
          <w:rFonts w:ascii="Arial" w:hAnsi="Arial" w:cs="Arial"/>
          <w:sz w:val="20"/>
          <w:szCs w:val="20"/>
        </w:rPr>
      </w:pPr>
    </w:p>
    <w:p w14:paraId="7675C70F" w14:textId="2EA522A4" w:rsidR="00B33341" w:rsidRPr="00E32836" w:rsidRDefault="00B33341" w:rsidP="00900C4D">
      <w:pPr>
        <w:rPr>
          <w:rFonts w:ascii="Arial" w:hAnsi="Arial" w:cs="Arial"/>
          <w:sz w:val="20"/>
          <w:szCs w:val="20"/>
        </w:rPr>
      </w:pPr>
    </w:p>
    <w:p w14:paraId="1ED90399" w14:textId="21CEF240" w:rsidR="00B33341" w:rsidRPr="00E32836" w:rsidRDefault="00B33341" w:rsidP="00900C4D">
      <w:pPr>
        <w:rPr>
          <w:rFonts w:ascii="Arial" w:hAnsi="Arial" w:cs="Arial"/>
          <w:sz w:val="20"/>
          <w:szCs w:val="20"/>
        </w:rPr>
      </w:pPr>
    </w:p>
    <w:p w14:paraId="6EF9782D" w14:textId="17D3B353" w:rsidR="00B33341" w:rsidRPr="00E32836" w:rsidRDefault="00B33341" w:rsidP="00900C4D">
      <w:pPr>
        <w:rPr>
          <w:rFonts w:ascii="Arial" w:hAnsi="Arial" w:cs="Arial"/>
          <w:sz w:val="20"/>
          <w:szCs w:val="20"/>
        </w:rPr>
      </w:pPr>
    </w:p>
    <w:p w14:paraId="367D9675" w14:textId="0B01D15C" w:rsidR="00B33341" w:rsidRPr="00E32836" w:rsidRDefault="00B33341" w:rsidP="00900C4D">
      <w:pPr>
        <w:rPr>
          <w:rFonts w:ascii="Arial" w:hAnsi="Arial" w:cs="Arial"/>
          <w:sz w:val="20"/>
          <w:szCs w:val="20"/>
        </w:rPr>
      </w:pPr>
    </w:p>
    <w:p w14:paraId="5FC97B81" w14:textId="4F93EFD6" w:rsidR="00B33341" w:rsidRPr="00E32836" w:rsidRDefault="00B33341" w:rsidP="00900C4D">
      <w:pPr>
        <w:rPr>
          <w:rFonts w:ascii="Arial" w:hAnsi="Arial" w:cs="Arial"/>
          <w:sz w:val="20"/>
          <w:szCs w:val="20"/>
        </w:rPr>
      </w:pPr>
    </w:p>
    <w:p w14:paraId="654B0AF4" w14:textId="0AF021B0" w:rsidR="00B33341" w:rsidRPr="00E32836" w:rsidRDefault="00B33341" w:rsidP="00900C4D">
      <w:pPr>
        <w:rPr>
          <w:rFonts w:ascii="Arial" w:hAnsi="Arial" w:cs="Arial"/>
          <w:sz w:val="20"/>
          <w:szCs w:val="20"/>
        </w:rPr>
      </w:pPr>
    </w:p>
    <w:p w14:paraId="394917C2" w14:textId="44213781" w:rsidR="00B33341" w:rsidRPr="00E32836" w:rsidRDefault="00B33341" w:rsidP="00900C4D">
      <w:pPr>
        <w:rPr>
          <w:rFonts w:ascii="Arial" w:hAnsi="Arial" w:cs="Arial"/>
          <w:sz w:val="20"/>
          <w:szCs w:val="20"/>
        </w:rPr>
      </w:pPr>
    </w:p>
    <w:p w14:paraId="495B3B63" w14:textId="4C02118B" w:rsidR="00B33341" w:rsidRPr="00E32836" w:rsidRDefault="00B33341" w:rsidP="00900C4D">
      <w:pPr>
        <w:rPr>
          <w:rFonts w:ascii="Arial" w:hAnsi="Arial" w:cs="Arial"/>
          <w:sz w:val="20"/>
          <w:szCs w:val="20"/>
        </w:rPr>
      </w:pPr>
    </w:p>
    <w:p w14:paraId="0667CD67" w14:textId="573F9BF8" w:rsidR="00B33341" w:rsidRPr="00E32836" w:rsidRDefault="00B33341" w:rsidP="00900C4D">
      <w:pPr>
        <w:rPr>
          <w:rFonts w:ascii="Arial" w:hAnsi="Arial" w:cs="Arial"/>
          <w:sz w:val="20"/>
          <w:szCs w:val="20"/>
        </w:rPr>
      </w:pPr>
    </w:p>
    <w:p w14:paraId="3E4F51BC" w14:textId="03FF6E92" w:rsidR="00B33341" w:rsidRPr="00E32836" w:rsidRDefault="00B33341" w:rsidP="00900C4D">
      <w:pPr>
        <w:rPr>
          <w:rFonts w:ascii="Arial" w:hAnsi="Arial" w:cs="Arial"/>
          <w:sz w:val="20"/>
          <w:szCs w:val="20"/>
        </w:rPr>
      </w:pPr>
    </w:p>
    <w:p w14:paraId="79417F46" w14:textId="77777777" w:rsidR="00B33341" w:rsidRPr="00E32836" w:rsidRDefault="00B33341" w:rsidP="00900C4D">
      <w:pPr>
        <w:rPr>
          <w:rFonts w:ascii="Arial" w:hAnsi="Arial" w:cs="Arial"/>
          <w:sz w:val="20"/>
          <w:szCs w:val="20"/>
        </w:rPr>
      </w:pPr>
    </w:p>
    <w:p w14:paraId="7A135779" w14:textId="530FACAD" w:rsidR="000D409C" w:rsidRPr="00E32836" w:rsidRDefault="000D409C" w:rsidP="00900C4D">
      <w:pPr>
        <w:rPr>
          <w:rFonts w:ascii="Arial" w:hAnsi="Arial" w:cs="Arial"/>
          <w:sz w:val="20"/>
          <w:szCs w:val="20"/>
        </w:rPr>
      </w:pPr>
    </w:p>
    <w:p w14:paraId="1B603C18" w14:textId="636F73B8" w:rsidR="000D409C" w:rsidRPr="00954BFA" w:rsidRDefault="000D409C" w:rsidP="00900C4D">
      <w:pPr>
        <w:rPr>
          <w:rFonts w:ascii="Arial" w:hAnsi="Arial" w:cs="Arial"/>
        </w:rPr>
      </w:pPr>
      <w:r w:rsidRPr="00954BFA">
        <w:rPr>
          <w:rFonts w:ascii="Arial" w:hAnsi="Arial" w:cs="Arial"/>
        </w:rPr>
        <w:t>Name: Amy Louise Frohwein</w:t>
      </w:r>
    </w:p>
    <w:p w14:paraId="45B751F4" w14:textId="31D6B28A" w:rsidR="000D409C" w:rsidRPr="00954BFA" w:rsidRDefault="000D409C" w:rsidP="00900C4D">
      <w:pPr>
        <w:rPr>
          <w:rFonts w:ascii="Arial" w:hAnsi="Arial" w:cs="Arial"/>
        </w:rPr>
      </w:pPr>
      <w:r w:rsidRPr="00954BFA">
        <w:rPr>
          <w:rFonts w:ascii="Arial" w:hAnsi="Arial" w:cs="Arial"/>
        </w:rPr>
        <w:t>Student Number: 1900811</w:t>
      </w:r>
    </w:p>
    <w:p w14:paraId="148C369F" w14:textId="29D6934E" w:rsidR="000D409C" w:rsidRPr="00954BFA" w:rsidRDefault="000D409C" w:rsidP="00900C4D">
      <w:pPr>
        <w:rPr>
          <w:rFonts w:ascii="Arial" w:hAnsi="Arial" w:cs="Arial"/>
        </w:rPr>
      </w:pPr>
      <w:r w:rsidRPr="00954BFA">
        <w:rPr>
          <w:rFonts w:ascii="Arial" w:hAnsi="Arial" w:cs="Arial"/>
        </w:rPr>
        <w:t>Module code: M6X01986</w:t>
      </w:r>
    </w:p>
    <w:p w14:paraId="27DDD860" w14:textId="7515B807" w:rsidR="000D409C" w:rsidRPr="00954BFA" w:rsidRDefault="000D409C" w:rsidP="00900C4D">
      <w:pPr>
        <w:rPr>
          <w:rFonts w:ascii="Arial" w:hAnsi="Arial" w:cs="Arial"/>
        </w:rPr>
      </w:pPr>
      <w:r w:rsidRPr="00954BFA">
        <w:rPr>
          <w:rFonts w:ascii="Arial" w:hAnsi="Arial" w:cs="Arial"/>
        </w:rPr>
        <w:t>Word count:</w:t>
      </w:r>
      <w:r w:rsidR="00C65A25">
        <w:rPr>
          <w:rFonts w:ascii="Arial" w:hAnsi="Arial" w:cs="Arial"/>
        </w:rPr>
        <w:t xml:space="preserve"> 10,988</w:t>
      </w:r>
    </w:p>
    <w:p w14:paraId="0384AA92" w14:textId="5DC100F2" w:rsidR="000D409C" w:rsidRPr="00954BFA" w:rsidRDefault="000D409C" w:rsidP="00900C4D">
      <w:pPr>
        <w:rPr>
          <w:rFonts w:ascii="Arial" w:hAnsi="Arial" w:cs="Arial"/>
        </w:rPr>
      </w:pPr>
      <w:r w:rsidRPr="00954BFA">
        <w:rPr>
          <w:rFonts w:ascii="Arial" w:hAnsi="Arial" w:cs="Arial"/>
        </w:rPr>
        <w:t>Date: 05/05/2023</w:t>
      </w:r>
    </w:p>
    <w:p w14:paraId="66A90AB0" w14:textId="44F14533" w:rsidR="008D796F" w:rsidRPr="00954BFA" w:rsidRDefault="008D796F" w:rsidP="00900C4D">
      <w:pPr>
        <w:rPr>
          <w:rFonts w:ascii="Arial" w:hAnsi="Arial" w:cs="Arial"/>
        </w:rPr>
      </w:pPr>
      <w:r w:rsidRPr="00E32836">
        <w:rPr>
          <w:rFonts w:ascii="Arial" w:hAnsi="Arial" w:cs="Arial"/>
          <w:noProof/>
        </w:rPr>
        <w:lastRenderedPageBreak/>
        <w:drawing>
          <wp:anchor distT="0" distB="0" distL="114300" distR="114300" simplePos="0" relativeHeight="251682816" behindDoc="0" locked="0" layoutInCell="1" allowOverlap="1" wp14:anchorId="0DFBB62B" wp14:editId="76F87E48">
            <wp:simplePos x="0" y="0"/>
            <wp:positionH relativeFrom="margin">
              <wp:align>left</wp:align>
            </wp:positionH>
            <wp:positionV relativeFrom="paragraph">
              <wp:posOffset>1905</wp:posOffset>
            </wp:positionV>
            <wp:extent cx="2486025" cy="1381125"/>
            <wp:effectExtent l="0" t="0" r="9525" b="9525"/>
            <wp:wrapTopAndBottom/>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6025" cy="1381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7F8A4A" w14:textId="7C7C3B06" w:rsidR="000D409C" w:rsidRPr="00954BFA" w:rsidRDefault="000D409C" w:rsidP="00900C4D">
      <w:pPr>
        <w:rPr>
          <w:rFonts w:ascii="Arial" w:hAnsi="Arial" w:cs="Arial"/>
        </w:rPr>
      </w:pPr>
      <w:r w:rsidRPr="00954BFA">
        <w:rPr>
          <w:rFonts w:ascii="Arial" w:hAnsi="Arial" w:cs="Arial"/>
        </w:rPr>
        <w:t xml:space="preserve">I declare that the work in this dissertation was carried out in accordance with the regulations of the University of Wales, Trinity Saint David. The work is original except </w:t>
      </w:r>
      <w:proofErr w:type="gramStart"/>
      <w:r w:rsidRPr="00954BFA">
        <w:rPr>
          <w:rFonts w:ascii="Arial" w:hAnsi="Arial" w:cs="Arial"/>
        </w:rPr>
        <w:t>where</w:t>
      </w:r>
      <w:proofErr w:type="gramEnd"/>
      <w:r w:rsidRPr="00954BFA">
        <w:rPr>
          <w:rFonts w:ascii="Arial" w:hAnsi="Arial" w:cs="Arial"/>
        </w:rPr>
        <w:t xml:space="preserve"> indicated by special references in the text and no part of the dissertation has been submitted for any other degree.</w:t>
      </w:r>
    </w:p>
    <w:p w14:paraId="11DF12F3" w14:textId="727DA62B" w:rsidR="000D409C" w:rsidRPr="00954BFA" w:rsidRDefault="000D409C" w:rsidP="00900C4D">
      <w:pPr>
        <w:rPr>
          <w:rFonts w:ascii="Arial" w:hAnsi="Arial" w:cs="Arial"/>
        </w:rPr>
      </w:pPr>
      <w:r w:rsidRPr="00954BFA">
        <w:rPr>
          <w:rFonts w:ascii="Arial" w:hAnsi="Arial" w:cs="Arial"/>
        </w:rPr>
        <w:t>Any view expressed in the dissertation are those of the author and in no way represent those of the University of Wales, Trinity Saint David.</w:t>
      </w:r>
    </w:p>
    <w:p w14:paraId="595CB854" w14:textId="0F55EB79" w:rsidR="000D409C" w:rsidRPr="00954BFA" w:rsidRDefault="000D409C" w:rsidP="00900C4D">
      <w:pPr>
        <w:rPr>
          <w:rFonts w:ascii="Arial" w:hAnsi="Arial" w:cs="Arial"/>
        </w:rPr>
      </w:pPr>
      <w:r w:rsidRPr="00954BFA">
        <w:rPr>
          <w:rFonts w:ascii="Arial" w:hAnsi="Arial" w:cs="Arial"/>
        </w:rPr>
        <w:t>The dissertation has not been presented to any other University for examination either in the United Kingdom or overseas.</w:t>
      </w:r>
    </w:p>
    <w:p w14:paraId="6E374909" w14:textId="24867118" w:rsidR="000D409C" w:rsidRPr="00954BFA" w:rsidRDefault="000D409C" w:rsidP="00900C4D">
      <w:pPr>
        <w:rPr>
          <w:rFonts w:ascii="Arial" w:hAnsi="Arial" w:cs="Arial"/>
        </w:rPr>
      </w:pPr>
      <w:r w:rsidRPr="00954BFA">
        <w:rPr>
          <w:rFonts w:ascii="Arial" w:hAnsi="Arial" w:cs="Arial"/>
        </w:rPr>
        <w:t>I hereby give permission for my work, if accepted, to be available for photocopying and inter-library loan, and for the title and summary to be made available to outside organisations.</w:t>
      </w:r>
    </w:p>
    <w:p w14:paraId="40BCD3FC" w14:textId="5455EB2C" w:rsidR="000D409C" w:rsidRPr="00954BFA" w:rsidRDefault="000D409C" w:rsidP="00900C4D">
      <w:pPr>
        <w:rPr>
          <w:rFonts w:ascii="Arial" w:hAnsi="Arial" w:cs="Arial"/>
        </w:rPr>
      </w:pPr>
    </w:p>
    <w:p w14:paraId="7F2BE906" w14:textId="5297768D" w:rsidR="008D796F" w:rsidRPr="00954BFA" w:rsidRDefault="008D796F" w:rsidP="00900C4D">
      <w:pPr>
        <w:rPr>
          <w:rFonts w:ascii="Arial" w:hAnsi="Arial" w:cs="Arial"/>
        </w:rPr>
      </w:pPr>
    </w:p>
    <w:p w14:paraId="17ABE44E" w14:textId="38623916" w:rsidR="008D796F" w:rsidRPr="00954BFA" w:rsidRDefault="008D796F" w:rsidP="00900C4D">
      <w:pPr>
        <w:rPr>
          <w:rFonts w:ascii="Arial" w:hAnsi="Arial" w:cs="Arial"/>
        </w:rPr>
      </w:pPr>
    </w:p>
    <w:p w14:paraId="2B34D60A" w14:textId="77777777" w:rsidR="008D796F" w:rsidRPr="00954BFA" w:rsidRDefault="008D796F" w:rsidP="00900C4D">
      <w:pPr>
        <w:rPr>
          <w:rFonts w:ascii="Arial" w:hAnsi="Arial" w:cs="Arial"/>
        </w:rPr>
      </w:pPr>
    </w:p>
    <w:p w14:paraId="25F2A857" w14:textId="5EF41EDB" w:rsidR="000D409C" w:rsidRPr="00954BFA" w:rsidRDefault="000D409C" w:rsidP="00900C4D">
      <w:pPr>
        <w:rPr>
          <w:rFonts w:ascii="Arial" w:hAnsi="Arial" w:cs="Arial"/>
        </w:rPr>
      </w:pPr>
      <w:r w:rsidRPr="00954BFA">
        <w:rPr>
          <w:rFonts w:ascii="Arial" w:hAnsi="Arial" w:cs="Arial"/>
        </w:rPr>
        <w:t>Signed:                   Amy Louise Frohwein</w:t>
      </w:r>
    </w:p>
    <w:p w14:paraId="63372487" w14:textId="55814594" w:rsidR="000D409C" w:rsidRPr="00954BFA" w:rsidRDefault="000D409C" w:rsidP="00900C4D">
      <w:pPr>
        <w:rPr>
          <w:rFonts w:ascii="Arial" w:hAnsi="Arial" w:cs="Arial"/>
        </w:rPr>
      </w:pPr>
    </w:p>
    <w:p w14:paraId="5B57263E" w14:textId="7385F1DB" w:rsidR="000D409C" w:rsidRPr="00954BFA" w:rsidRDefault="000D409C" w:rsidP="00900C4D">
      <w:pPr>
        <w:rPr>
          <w:rFonts w:ascii="Arial" w:hAnsi="Arial" w:cs="Arial"/>
        </w:rPr>
      </w:pPr>
      <w:r w:rsidRPr="00954BFA">
        <w:rPr>
          <w:rFonts w:ascii="Arial" w:hAnsi="Arial" w:cs="Arial"/>
        </w:rPr>
        <w:t>Date:                      05/05/2023</w:t>
      </w:r>
    </w:p>
    <w:p w14:paraId="749C4FFF" w14:textId="2BB5EA24" w:rsidR="00B33341" w:rsidRPr="00E32836" w:rsidRDefault="00B33341" w:rsidP="00900C4D">
      <w:pPr>
        <w:rPr>
          <w:rFonts w:ascii="Arial" w:hAnsi="Arial" w:cs="Arial"/>
          <w:sz w:val="20"/>
          <w:szCs w:val="20"/>
        </w:rPr>
      </w:pPr>
    </w:p>
    <w:p w14:paraId="7CE42E55" w14:textId="58D2691D" w:rsidR="00B33341" w:rsidRPr="00E32836" w:rsidRDefault="00B33341" w:rsidP="00900C4D">
      <w:pPr>
        <w:rPr>
          <w:rFonts w:ascii="Arial" w:hAnsi="Arial" w:cs="Arial"/>
          <w:sz w:val="20"/>
          <w:szCs w:val="20"/>
        </w:rPr>
      </w:pPr>
    </w:p>
    <w:p w14:paraId="1B176FA7" w14:textId="6D2325A5" w:rsidR="00B33341" w:rsidRPr="00E32836" w:rsidRDefault="00B33341" w:rsidP="00900C4D">
      <w:pPr>
        <w:rPr>
          <w:rFonts w:ascii="Arial" w:hAnsi="Arial" w:cs="Arial"/>
          <w:sz w:val="20"/>
          <w:szCs w:val="20"/>
        </w:rPr>
      </w:pPr>
    </w:p>
    <w:p w14:paraId="78680BD2" w14:textId="4A9A723F" w:rsidR="00B33341" w:rsidRPr="00E32836" w:rsidRDefault="00B33341" w:rsidP="00900C4D">
      <w:pPr>
        <w:rPr>
          <w:rFonts w:ascii="Arial" w:hAnsi="Arial" w:cs="Arial"/>
          <w:sz w:val="20"/>
          <w:szCs w:val="20"/>
        </w:rPr>
      </w:pPr>
    </w:p>
    <w:p w14:paraId="221DB793" w14:textId="69185053" w:rsidR="00B33341" w:rsidRPr="00E32836" w:rsidRDefault="00B33341" w:rsidP="00900C4D">
      <w:pPr>
        <w:rPr>
          <w:rFonts w:ascii="Arial" w:hAnsi="Arial" w:cs="Arial"/>
          <w:sz w:val="20"/>
          <w:szCs w:val="20"/>
        </w:rPr>
      </w:pPr>
    </w:p>
    <w:p w14:paraId="64CE7CC2" w14:textId="6094FAF0" w:rsidR="00B33341" w:rsidRPr="00E32836" w:rsidRDefault="00B33341" w:rsidP="00900C4D">
      <w:pPr>
        <w:rPr>
          <w:rFonts w:ascii="Arial" w:hAnsi="Arial" w:cs="Arial"/>
          <w:sz w:val="20"/>
          <w:szCs w:val="20"/>
        </w:rPr>
      </w:pPr>
    </w:p>
    <w:p w14:paraId="4E6BA892" w14:textId="132ECBA6" w:rsidR="00B33341" w:rsidRPr="00E32836" w:rsidRDefault="00B33341" w:rsidP="00900C4D">
      <w:pPr>
        <w:rPr>
          <w:rFonts w:ascii="Arial" w:hAnsi="Arial" w:cs="Arial"/>
          <w:sz w:val="20"/>
          <w:szCs w:val="20"/>
        </w:rPr>
      </w:pPr>
    </w:p>
    <w:p w14:paraId="05475448" w14:textId="1C7911BE" w:rsidR="00B33341" w:rsidRPr="00E32836" w:rsidRDefault="00B33341" w:rsidP="00900C4D">
      <w:pPr>
        <w:rPr>
          <w:rFonts w:ascii="Arial" w:hAnsi="Arial" w:cs="Arial"/>
          <w:sz w:val="20"/>
          <w:szCs w:val="20"/>
        </w:rPr>
      </w:pPr>
    </w:p>
    <w:p w14:paraId="6BAA79B7" w14:textId="060C5D91" w:rsidR="00B33341" w:rsidRPr="00E32836" w:rsidRDefault="00B33341" w:rsidP="00900C4D">
      <w:pPr>
        <w:rPr>
          <w:rFonts w:ascii="Arial" w:hAnsi="Arial" w:cs="Arial"/>
          <w:sz w:val="20"/>
          <w:szCs w:val="20"/>
        </w:rPr>
      </w:pPr>
    </w:p>
    <w:p w14:paraId="236E2F5C" w14:textId="551BB24A" w:rsidR="00B33341" w:rsidRPr="00E32836" w:rsidRDefault="00B33341" w:rsidP="00900C4D">
      <w:pPr>
        <w:rPr>
          <w:rFonts w:ascii="Arial" w:hAnsi="Arial" w:cs="Arial"/>
          <w:sz w:val="20"/>
          <w:szCs w:val="20"/>
        </w:rPr>
      </w:pPr>
    </w:p>
    <w:p w14:paraId="34B600FA" w14:textId="45505947" w:rsidR="00B33341" w:rsidRPr="00E32836" w:rsidRDefault="00B33341" w:rsidP="00900C4D">
      <w:pPr>
        <w:rPr>
          <w:rFonts w:ascii="Arial" w:hAnsi="Arial" w:cs="Arial"/>
          <w:sz w:val="20"/>
          <w:szCs w:val="20"/>
        </w:rPr>
      </w:pPr>
    </w:p>
    <w:p w14:paraId="367DC632" w14:textId="673E3F9F" w:rsidR="00B33341" w:rsidRPr="00E32836" w:rsidRDefault="008D796F" w:rsidP="00900C4D">
      <w:pPr>
        <w:rPr>
          <w:rFonts w:ascii="Arial" w:hAnsi="Arial" w:cs="Arial"/>
          <w:sz w:val="20"/>
          <w:szCs w:val="20"/>
        </w:rPr>
      </w:pPr>
      <w:r w:rsidRPr="00E32836">
        <w:rPr>
          <w:rFonts w:ascii="Arial" w:hAnsi="Arial" w:cs="Arial"/>
          <w:noProof/>
        </w:rPr>
        <w:lastRenderedPageBreak/>
        <w:drawing>
          <wp:anchor distT="0" distB="0" distL="114300" distR="114300" simplePos="0" relativeHeight="251684864" behindDoc="0" locked="0" layoutInCell="1" allowOverlap="1" wp14:anchorId="574134C2" wp14:editId="5A1BA774">
            <wp:simplePos x="0" y="0"/>
            <wp:positionH relativeFrom="margin">
              <wp:align>left</wp:align>
            </wp:positionH>
            <wp:positionV relativeFrom="paragraph">
              <wp:posOffset>0</wp:posOffset>
            </wp:positionV>
            <wp:extent cx="2486025" cy="1381125"/>
            <wp:effectExtent l="0" t="0" r="9525" b="9525"/>
            <wp:wrapTopAndBottom/>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86025" cy="1381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8AE605" w14:textId="048430B3" w:rsidR="000D409C" w:rsidRPr="00954BFA" w:rsidRDefault="000D409C" w:rsidP="00900C4D">
      <w:pPr>
        <w:rPr>
          <w:rFonts w:ascii="Arial" w:hAnsi="Arial" w:cs="Arial"/>
        </w:rPr>
      </w:pPr>
      <w:r w:rsidRPr="00954BFA">
        <w:rPr>
          <w:rFonts w:ascii="Arial" w:hAnsi="Arial" w:cs="Arial"/>
        </w:rPr>
        <w:t>The copyright of this dissertation rests with the University of Wales, Trinity Saint David. No information derived from this dissertation shall be published without the prior written consent of the University.</w:t>
      </w:r>
    </w:p>
    <w:p w14:paraId="5E4CEFE8" w14:textId="71F3EE2C" w:rsidR="000D409C" w:rsidRPr="00954BFA" w:rsidRDefault="000D409C" w:rsidP="00900C4D">
      <w:pPr>
        <w:rPr>
          <w:rFonts w:ascii="Arial" w:hAnsi="Arial" w:cs="Arial"/>
        </w:rPr>
      </w:pPr>
    </w:p>
    <w:p w14:paraId="3604F071" w14:textId="7688EC99" w:rsidR="008D796F" w:rsidRPr="00954BFA" w:rsidRDefault="008D796F" w:rsidP="00900C4D">
      <w:pPr>
        <w:rPr>
          <w:rFonts w:ascii="Arial" w:hAnsi="Arial" w:cs="Arial"/>
        </w:rPr>
      </w:pPr>
    </w:p>
    <w:p w14:paraId="7DE9A9B5" w14:textId="082075F9" w:rsidR="008D796F" w:rsidRPr="00954BFA" w:rsidRDefault="008D796F" w:rsidP="00900C4D">
      <w:pPr>
        <w:rPr>
          <w:rFonts w:ascii="Arial" w:hAnsi="Arial" w:cs="Arial"/>
        </w:rPr>
      </w:pPr>
    </w:p>
    <w:p w14:paraId="605A969D" w14:textId="77777777" w:rsidR="008D796F" w:rsidRPr="00954BFA" w:rsidRDefault="008D796F" w:rsidP="00900C4D">
      <w:pPr>
        <w:rPr>
          <w:rFonts w:ascii="Arial" w:hAnsi="Arial" w:cs="Arial"/>
        </w:rPr>
      </w:pPr>
    </w:p>
    <w:p w14:paraId="3949EEC8" w14:textId="0E01503A" w:rsidR="000D409C" w:rsidRPr="00954BFA" w:rsidRDefault="000D409C" w:rsidP="00900C4D">
      <w:pPr>
        <w:rPr>
          <w:rFonts w:ascii="Arial" w:hAnsi="Arial" w:cs="Arial"/>
        </w:rPr>
      </w:pPr>
      <w:r w:rsidRPr="00954BFA">
        <w:rPr>
          <w:rFonts w:ascii="Arial" w:hAnsi="Arial" w:cs="Arial"/>
        </w:rPr>
        <w:t>Signed:                   Amy Louise Frohwein</w:t>
      </w:r>
    </w:p>
    <w:p w14:paraId="69E4BD8C" w14:textId="0748A617" w:rsidR="000D409C" w:rsidRPr="00954BFA" w:rsidRDefault="000D409C" w:rsidP="00900C4D">
      <w:pPr>
        <w:rPr>
          <w:rFonts w:ascii="Arial" w:hAnsi="Arial" w:cs="Arial"/>
        </w:rPr>
      </w:pPr>
    </w:p>
    <w:p w14:paraId="091867FF" w14:textId="14914811" w:rsidR="000D409C" w:rsidRPr="00954BFA" w:rsidRDefault="000D409C" w:rsidP="00900C4D">
      <w:pPr>
        <w:rPr>
          <w:rFonts w:ascii="Arial" w:hAnsi="Arial" w:cs="Arial"/>
        </w:rPr>
      </w:pPr>
      <w:r w:rsidRPr="00954BFA">
        <w:rPr>
          <w:rFonts w:ascii="Arial" w:hAnsi="Arial" w:cs="Arial"/>
        </w:rPr>
        <w:t>Date:                       05/05/2023</w:t>
      </w:r>
    </w:p>
    <w:p w14:paraId="591387D5" w14:textId="77777777" w:rsidR="000D409C" w:rsidRPr="00E32836" w:rsidRDefault="000D409C" w:rsidP="00900C4D">
      <w:pPr>
        <w:rPr>
          <w:rFonts w:ascii="Arial" w:hAnsi="Arial" w:cs="Arial"/>
          <w:b/>
          <w:bCs/>
          <w:sz w:val="20"/>
          <w:szCs w:val="20"/>
        </w:rPr>
      </w:pPr>
    </w:p>
    <w:p w14:paraId="3562B153" w14:textId="77777777" w:rsidR="000D409C" w:rsidRPr="00E32836" w:rsidRDefault="000D409C" w:rsidP="00900C4D">
      <w:pPr>
        <w:rPr>
          <w:rFonts w:ascii="Arial" w:hAnsi="Arial" w:cs="Arial"/>
          <w:b/>
          <w:bCs/>
          <w:sz w:val="20"/>
          <w:szCs w:val="20"/>
        </w:rPr>
      </w:pPr>
    </w:p>
    <w:p w14:paraId="093D2D24" w14:textId="77777777" w:rsidR="000D409C" w:rsidRPr="00E32836" w:rsidRDefault="000D409C" w:rsidP="00900C4D">
      <w:pPr>
        <w:rPr>
          <w:rFonts w:ascii="Arial" w:hAnsi="Arial" w:cs="Arial"/>
          <w:b/>
          <w:bCs/>
          <w:sz w:val="20"/>
          <w:szCs w:val="20"/>
        </w:rPr>
      </w:pPr>
    </w:p>
    <w:p w14:paraId="1E35A9E2" w14:textId="28B29081" w:rsidR="000D409C" w:rsidRPr="00E32836" w:rsidRDefault="000D409C" w:rsidP="00900C4D">
      <w:pPr>
        <w:rPr>
          <w:rFonts w:ascii="Arial" w:hAnsi="Arial" w:cs="Arial"/>
          <w:b/>
          <w:bCs/>
          <w:sz w:val="20"/>
          <w:szCs w:val="20"/>
        </w:rPr>
      </w:pPr>
    </w:p>
    <w:p w14:paraId="655E7CE7" w14:textId="74EA942A" w:rsidR="00B33341" w:rsidRPr="00E32836" w:rsidRDefault="00B33341" w:rsidP="00900C4D">
      <w:pPr>
        <w:rPr>
          <w:rFonts w:ascii="Arial" w:hAnsi="Arial" w:cs="Arial"/>
          <w:b/>
          <w:bCs/>
          <w:sz w:val="20"/>
          <w:szCs w:val="20"/>
        </w:rPr>
      </w:pPr>
    </w:p>
    <w:p w14:paraId="6642FED3" w14:textId="3336D053" w:rsidR="00B33341" w:rsidRDefault="00B33341" w:rsidP="00900C4D">
      <w:pPr>
        <w:rPr>
          <w:rFonts w:ascii="Arial" w:hAnsi="Arial" w:cs="Arial"/>
          <w:b/>
          <w:bCs/>
          <w:sz w:val="20"/>
          <w:szCs w:val="20"/>
        </w:rPr>
      </w:pPr>
    </w:p>
    <w:p w14:paraId="43C14F20" w14:textId="77777777" w:rsidR="00954BFA" w:rsidRDefault="00954BFA" w:rsidP="00900C4D">
      <w:pPr>
        <w:rPr>
          <w:rFonts w:ascii="Arial" w:hAnsi="Arial" w:cs="Arial"/>
          <w:b/>
          <w:bCs/>
          <w:sz w:val="20"/>
          <w:szCs w:val="20"/>
        </w:rPr>
      </w:pPr>
    </w:p>
    <w:p w14:paraId="6BC06C26" w14:textId="77777777" w:rsidR="00954BFA" w:rsidRDefault="00954BFA" w:rsidP="00900C4D">
      <w:pPr>
        <w:rPr>
          <w:rFonts w:ascii="Arial" w:hAnsi="Arial" w:cs="Arial"/>
          <w:b/>
          <w:bCs/>
          <w:sz w:val="20"/>
          <w:szCs w:val="20"/>
        </w:rPr>
      </w:pPr>
    </w:p>
    <w:p w14:paraId="71B35B79" w14:textId="77777777" w:rsidR="00954BFA" w:rsidRPr="00E32836" w:rsidRDefault="00954BFA" w:rsidP="00900C4D">
      <w:pPr>
        <w:rPr>
          <w:rFonts w:ascii="Arial" w:hAnsi="Arial" w:cs="Arial"/>
          <w:b/>
          <w:bCs/>
          <w:sz w:val="20"/>
          <w:szCs w:val="20"/>
        </w:rPr>
      </w:pPr>
    </w:p>
    <w:p w14:paraId="58E2DAAA" w14:textId="11EB95C9" w:rsidR="00B33341" w:rsidRPr="00E32836" w:rsidRDefault="00B33341" w:rsidP="00900C4D">
      <w:pPr>
        <w:rPr>
          <w:rFonts w:ascii="Arial" w:hAnsi="Arial" w:cs="Arial"/>
          <w:b/>
          <w:bCs/>
          <w:sz w:val="20"/>
          <w:szCs w:val="20"/>
        </w:rPr>
      </w:pPr>
    </w:p>
    <w:p w14:paraId="15DDF453" w14:textId="7EF2BF62" w:rsidR="00B33341" w:rsidRPr="00E32836" w:rsidRDefault="00B33341" w:rsidP="00900C4D">
      <w:pPr>
        <w:rPr>
          <w:rFonts w:ascii="Arial" w:hAnsi="Arial" w:cs="Arial"/>
          <w:b/>
          <w:bCs/>
          <w:sz w:val="20"/>
          <w:szCs w:val="20"/>
        </w:rPr>
      </w:pPr>
    </w:p>
    <w:p w14:paraId="41A50B63" w14:textId="73B2A74F" w:rsidR="00B33341" w:rsidRPr="00E32836" w:rsidRDefault="00B33341" w:rsidP="00900C4D">
      <w:pPr>
        <w:rPr>
          <w:rFonts w:ascii="Arial" w:hAnsi="Arial" w:cs="Arial"/>
          <w:b/>
          <w:bCs/>
          <w:sz w:val="20"/>
          <w:szCs w:val="20"/>
        </w:rPr>
      </w:pPr>
    </w:p>
    <w:p w14:paraId="27C97371" w14:textId="765E85B2" w:rsidR="00B33341" w:rsidRPr="00E32836" w:rsidRDefault="00B33341" w:rsidP="00900C4D">
      <w:pPr>
        <w:rPr>
          <w:rFonts w:ascii="Arial" w:hAnsi="Arial" w:cs="Arial"/>
          <w:b/>
          <w:bCs/>
          <w:sz w:val="20"/>
          <w:szCs w:val="20"/>
        </w:rPr>
      </w:pPr>
    </w:p>
    <w:p w14:paraId="233C0117" w14:textId="500299E9" w:rsidR="00B33341" w:rsidRPr="00E32836" w:rsidRDefault="00B33341" w:rsidP="00900C4D">
      <w:pPr>
        <w:rPr>
          <w:rFonts w:ascii="Arial" w:hAnsi="Arial" w:cs="Arial"/>
          <w:b/>
          <w:bCs/>
          <w:sz w:val="20"/>
          <w:szCs w:val="20"/>
        </w:rPr>
      </w:pPr>
    </w:p>
    <w:p w14:paraId="0ED74F39" w14:textId="7506ED6F" w:rsidR="00B33341" w:rsidRPr="00E32836" w:rsidRDefault="00B33341" w:rsidP="00900C4D">
      <w:pPr>
        <w:rPr>
          <w:rFonts w:ascii="Arial" w:hAnsi="Arial" w:cs="Arial"/>
          <w:b/>
          <w:bCs/>
          <w:sz w:val="20"/>
          <w:szCs w:val="20"/>
        </w:rPr>
      </w:pPr>
    </w:p>
    <w:p w14:paraId="25CFB037" w14:textId="2BA7EF3F" w:rsidR="00B33341" w:rsidRPr="00E32836" w:rsidRDefault="00B33341" w:rsidP="00900C4D">
      <w:pPr>
        <w:rPr>
          <w:rFonts w:ascii="Arial" w:hAnsi="Arial" w:cs="Arial"/>
          <w:b/>
          <w:bCs/>
          <w:sz w:val="20"/>
          <w:szCs w:val="20"/>
        </w:rPr>
      </w:pPr>
    </w:p>
    <w:p w14:paraId="6491FF61" w14:textId="4FFF0E9E" w:rsidR="00B33341" w:rsidRPr="00E32836" w:rsidRDefault="00B33341" w:rsidP="00900C4D">
      <w:pPr>
        <w:rPr>
          <w:rFonts w:ascii="Arial" w:hAnsi="Arial" w:cs="Arial"/>
          <w:b/>
          <w:bCs/>
          <w:sz w:val="20"/>
          <w:szCs w:val="20"/>
        </w:rPr>
      </w:pPr>
    </w:p>
    <w:p w14:paraId="06E0B033" w14:textId="74D43E1C" w:rsidR="00B33341" w:rsidRPr="00E32836" w:rsidRDefault="00B33341" w:rsidP="00900C4D">
      <w:pPr>
        <w:rPr>
          <w:rFonts w:ascii="Arial" w:hAnsi="Arial" w:cs="Arial"/>
          <w:b/>
          <w:bCs/>
          <w:sz w:val="20"/>
          <w:szCs w:val="20"/>
        </w:rPr>
      </w:pPr>
    </w:p>
    <w:p w14:paraId="545D812D" w14:textId="0E50F7FA" w:rsidR="00B33341" w:rsidRDefault="00B33341" w:rsidP="00900C4D">
      <w:pPr>
        <w:rPr>
          <w:rFonts w:ascii="Arial" w:hAnsi="Arial" w:cs="Arial"/>
          <w:b/>
          <w:bCs/>
          <w:sz w:val="32"/>
          <w:szCs w:val="32"/>
        </w:rPr>
      </w:pPr>
      <w:r w:rsidRPr="00954BFA">
        <w:rPr>
          <w:rFonts w:ascii="Arial" w:hAnsi="Arial" w:cs="Arial"/>
          <w:b/>
          <w:bCs/>
          <w:sz w:val="32"/>
          <w:szCs w:val="32"/>
        </w:rPr>
        <w:lastRenderedPageBreak/>
        <w:t>Acknowledgements</w:t>
      </w:r>
    </w:p>
    <w:p w14:paraId="10DE9689" w14:textId="77777777" w:rsidR="00A37135" w:rsidRPr="00954BFA" w:rsidRDefault="00A37135" w:rsidP="00900C4D">
      <w:pPr>
        <w:rPr>
          <w:rFonts w:ascii="Arial" w:hAnsi="Arial" w:cs="Arial"/>
          <w:b/>
          <w:bCs/>
          <w:sz w:val="32"/>
          <w:szCs w:val="32"/>
        </w:rPr>
      </w:pPr>
    </w:p>
    <w:p w14:paraId="4C531BAF" w14:textId="77777777" w:rsidR="0087088A" w:rsidRDefault="00B33341" w:rsidP="00900C4D">
      <w:pPr>
        <w:rPr>
          <w:rFonts w:ascii="Arial" w:hAnsi="Arial" w:cs="Arial"/>
        </w:rPr>
      </w:pPr>
      <w:r w:rsidRPr="00954BFA">
        <w:rPr>
          <w:rFonts w:ascii="Arial" w:hAnsi="Arial" w:cs="Arial"/>
        </w:rPr>
        <w:t>A very special thankyou to my supervisor Dr Paul Harries for his patience and guidance during my years of study at the University of Wales, Trinity Saint David, and the enthusiasm he showed towards my research into this topic</w:t>
      </w:r>
      <w:r w:rsidR="0087088A" w:rsidRPr="00954BFA">
        <w:rPr>
          <w:rFonts w:ascii="Arial" w:hAnsi="Arial" w:cs="Arial"/>
        </w:rPr>
        <w:t>, which made this process so much more enjoyable</w:t>
      </w:r>
      <w:r w:rsidRPr="00954BFA">
        <w:rPr>
          <w:rFonts w:ascii="Arial" w:hAnsi="Arial" w:cs="Arial"/>
        </w:rPr>
        <w:t>.</w:t>
      </w:r>
      <w:r w:rsidR="0087088A" w:rsidRPr="00954BFA">
        <w:rPr>
          <w:rFonts w:ascii="Arial" w:hAnsi="Arial" w:cs="Arial"/>
        </w:rPr>
        <w:t xml:space="preserve"> </w:t>
      </w:r>
    </w:p>
    <w:p w14:paraId="68A387B2" w14:textId="77777777" w:rsidR="00A37135" w:rsidRPr="00954BFA" w:rsidRDefault="00A37135" w:rsidP="00900C4D">
      <w:pPr>
        <w:rPr>
          <w:rFonts w:ascii="Arial" w:hAnsi="Arial" w:cs="Arial"/>
        </w:rPr>
      </w:pPr>
    </w:p>
    <w:p w14:paraId="52346B5E" w14:textId="1371BDC5" w:rsidR="00E520EB" w:rsidRDefault="00E520EB" w:rsidP="00900C4D">
      <w:pPr>
        <w:rPr>
          <w:rFonts w:ascii="Arial" w:hAnsi="Arial" w:cs="Arial"/>
        </w:rPr>
      </w:pPr>
      <w:r w:rsidRPr="00954BFA">
        <w:rPr>
          <w:rFonts w:ascii="Arial" w:hAnsi="Arial" w:cs="Arial"/>
        </w:rPr>
        <w:t>I would like to additionally thank Dr Liz Walder</w:t>
      </w:r>
      <w:r w:rsidR="00A37135">
        <w:rPr>
          <w:rFonts w:ascii="Arial" w:hAnsi="Arial" w:cs="Arial"/>
        </w:rPr>
        <w:t xml:space="preserve"> and Ian Standen</w:t>
      </w:r>
      <w:r w:rsidRPr="00954BFA">
        <w:rPr>
          <w:rFonts w:ascii="Arial" w:hAnsi="Arial" w:cs="Arial"/>
        </w:rPr>
        <w:t xml:space="preserve"> for </w:t>
      </w:r>
      <w:r w:rsidR="006C34FF">
        <w:rPr>
          <w:rFonts w:ascii="Arial" w:hAnsi="Arial" w:cs="Arial"/>
        </w:rPr>
        <w:t>the</w:t>
      </w:r>
      <w:r w:rsidRPr="006C34FF">
        <w:rPr>
          <w:rFonts w:ascii="Arial" w:hAnsi="Arial" w:cs="Arial"/>
        </w:rPr>
        <w:t xml:space="preserve"> </w:t>
      </w:r>
      <w:r w:rsidR="006C34FF" w:rsidRPr="006C34FF">
        <w:rPr>
          <w:rFonts w:ascii="Arial" w:hAnsi="Arial" w:cs="Arial"/>
        </w:rPr>
        <w:t>informative lectures and advice that</w:t>
      </w:r>
      <w:r w:rsidR="006C34FF">
        <w:rPr>
          <w:rFonts w:ascii="Arial" w:hAnsi="Arial" w:cs="Arial"/>
        </w:rPr>
        <w:t xml:space="preserve"> </w:t>
      </w:r>
      <w:r w:rsidR="00A37135">
        <w:rPr>
          <w:rFonts w:ascii="Arial" w:hAnsi="Arial" w:cs="Arial"/>
        </w:rPr>
        <w:t>they</w:t>
      </w:r>
      <w:r w:rsidR="006C34FF" w:rsidRPr="006C34FF">
        <w:rPr>
          <w:rFonts w:ascii="Arial" w:hAnsi="Arial" w:cs="Arial"/>
        </w:rPr>
        <w:t xml:space="preserve"> provided</w:t>
      </w:r>
      <w:r w:rsidR="00CB31E7">
        <w:rPr>
          <w:rFonts w:ascii="Arial" w:hAnsi="Arial" w:cs="Arial"/>
        </w:rPr>
        <w:t xml:space="preserve"> throughout this past year</w:t>
      </w:r>
      <w:r w:rsidRPr="006C34FF">
        <w:rPr>
          <w:rFonts w:ascii="Arial" w:hAnsi="Arial" w:cs="Arial"/>
        </w:rPr>
        <w:t>.</w:t>
      </w:r>
    </w:p>
    <w:p w14:paraId="78606F1E" w14:textId="77777777" w:rsidR="00A37135" w:rsidRPr="006C34FF" w:rsidRDefault="00A37135" w:rsidP="00900C4D">
      <w:pPr>
        <w:rPr>
          <w:rFonts w:ascii="Arial" w:hAnsi="Arial" w:cs="Arial"/>
        </w:rPr>
      </w:pPr>
    </w:p>
    <w:p w14:paraId="7F03FE55" w14:textId="4DB53126" w:rsidR="0087088A" w:rsidRPr="00954BFA" w:rsidRDefault="0087088A" w:rsidP="00900C4D">
      <w:pPr>
        <w:rPr>
          <w:rFonts w:ascii="Arial" w:hAnsi="Arial" w:cs="Arial"/>
        </w:rPr>
      </w:pPr>
      <w:r w:rsidRPr="00954BFA">
        <w:rPr>
          <w:rFonts w:ascii="Arial" w:hAnsi="Arial" w:cs="Arial"/>
        </w:rPr>
        <w:t>And finally, a big thankyou to my parents, Amanda Wyatt and Andrew Frohwein for supporting me for all these years, and always believing in m</w:t>
      </w:r>
      <w:r w:rsidR="006C34FF">
        <w:rPr>
          <w:rFonts w:ascii="Arial" w:hAnsi="Arial" w:cs="Arial"/>
        </w:rPr>
        <w:t>e</w:t>
      </w:r>
      <w:r w:rsidRPr="00954BFA">
        <w:rPr>
          <w:rFonts w:ascii="Arial" w:hAnsi="Arial" w:cs="Arial"/>
        </w:rPr>
        <w:t xml:space="preserve">. </w:t>
      </w:r>
    </w:p>
    <w:p w14:paraId="2E6B6762" w14:textId="6969EF1E" w:rsidR="00B33341" w:rsidRPr="00E32836" w:rsidRDefault="00B33341" w:rsidP="00900C4D">
      <w:pPr>
        <w:rPr>
          <w:rFonts w:ascii="Arial" w:hAnsi="Arial" w:cs="Arial"/>
          <w:b/>
          <w:bCs/>
          <w:sz w:val="20"/>
          <w:szCs w:val="20"/>
        </w:rPr>
      </w:pPr>
    </w:p>
    <w:p w14:paraId="20074DE8" w14:textId="1A732A80" w:rsidR="00B33341" w:rsidRPr="00E32836" w:rsidRDefault="00B33341" w:rsidP="00900C4D">
      <w:pPr>
        <w:rPr>
          <w:rFonts w:ascii="Arial" w:hAnsi="Arial" w:cs="Arial"/>
          <w:b/>
          <w:bCs/>
          <w:sz w:val="20"/>
          <w:szCs w:val="20"/>
        </w:rPr>
      </w:pPr>
    </w:p>
    <w:p w14:paraId="4F3222DA" w14:textId="516FE16E" w:rsidR="0087088A" w:rsidRPr="00E32836" w:rsidRDefault="0087088A" w:rsidP="00900C4D">
      <w:pPr>
        <w:rPr>
          <w:rFonts w:ascii="Arial" w:hAnsi="Arial" w:cs="Arial"/>
          <w:b/>
          <w:bCs/>
          <w:sz w:val="20"/>
          <w:szCs w:val="20"/>
        </w:rPr>
      </w:pPr>
    </w:p>
    <w:p w14:paraId="4C2829CD" w14:textId="3BD88C71" w:rsidR="0087088A" w:rsidRPr="00E32836" w:rsidRDefault="0087088A" w:rsidP="00900C4D">
      <w:pPr>
        <w:rPr>
          <w:rFonts w:ascii="Arial" w:hAnsi="Arial" w:cs="Arial"/>
          <w:b/>
          <w:bCs/>
          <w:sz w:val="20"/>
          <w:szCs w:val="20"/>
        </w:rPr>
      </w:pPr>
    </w:p>
    <w:p w14:paraId="7D90A543" w14:textId="3120EFDB" w:rsidR="0087088A" w:rsidRPr="00E32836" w:rsidRDefault="0087088A" w:rsidP="00900C4D">
      <w:pPr>
        <w:rPr>
          <w:rFonts w:ascii="Arial" w:hAnsi="Arial" w:cs="Arial"/>
          <w:b/>
          <w:bCs/>
          <w:sz w:val="20"/>
          <w:szCs w:val="20"/>
        </w:rPr>
      </w:pPr>
    </w:p>
    <w:p w14:paraId="579E696B" w14:textId="733F04EF" w:rsidR="0087088A" w:rsidRPr="00E32836" w:rsidRDefault="0087088A" w:rsidP="00900C4D">
      <w:pPr>
        <w:rPr>
          <w:rFonts w:ascii="Arial" w:hAnsi="Arial" w:cs="Arial"/>
          <w:b/>
          <w:bCs/>
          <w:sz w:val="20"/>
          <w:szCs w:val="20"/>
        </w:rPr>
      </w:pPr>
    </w:p>
    <w:p w14:paraId="53AD4793" w14:textId="399FAAE5" w:rsidR="0087088A" w:rsidRPr="00E32836" w:rsidRDefault="0087088A" w:rsidP="00900C4D">
      <w:pPr>
        <w:rPr>
          <w:rFonts w:ascii="Arial" w:hAnsi="Arial" w:cs="Arial"/>
          <w:b/>
          <w:bCs/>
          <w:sz w:val="20"/>
          <w:szCs w:val="20"/>
        </w:rPr>
      </w:pPr>
    </w:p>
    <w:p w14:paraId="3D6BDA86" w14:textId="6DAB1D85" w:rsidR="0087088A" w:rsidRPr="00E32836" w:rsidRDefault="0087088A" w:rsidP="00900C4D">
      <w:pPr>
        <w:rPr>
          <w:rFonts w:ascii="Arial" w:hAnsi="Arial" w:cs="Arial"/>
          <w:b/>
          <w:bCs/>
          <w:sz w:val="20"/>
          <w:szCs w:val="20"/>
        </w:rPr>
      </w:pPr>
    </w:p>
    <w:p w14:paraId="58986529" w14:textId="696DBAD2" w:rsidR="0087088A" w:rsidRPr="00E32836" w:rsidRDefault="0087088A" w:rsidP="00900C4D">
      <w:pPr>
        <w:rPr>
          <w:rFonts w:ascii="Arial" w:hAnsi="Arial" w:cs="Arial"/>
          <w:b/>
          <w:bCs/>
          <w:sz w:val="20"/>
          <w:szCs w:val="20"/>
        </w:rPr>
      </w:pPr>
    </w:p>
    <w:p w14:paraId="31A4FDD4" w14:textId="21AA8B4E" w:rsidR="0087088A" w:rsidRPr="00E32836" w:rsidRDefault="0087088A" w:rsidP="00900C4D">
      <w:pPr>
        <w:rPr>
          <w:rFonts w:ascii="Arial" w:hAnsi="Arial" w:cs="Arial"/>
          <w:b/>
          <w:bCs/>
          <w:sz w:val="20"/>
          <w:szCs w:val="20"/>
        </w:rPr>
      </w:pPr>
    </w:p>
    <w:p w14:paraId="26AEE849" w14:textId="1F11EDCC" w:rsidR="0087088A" w:rsidRPr="00E32836" w:rsidRDefault="0087088A" w:rsidP="00900C4D">
      <w:pPr>
        <w:rPr>
          <w:rFonts w:ascii="Arial" w:hAnsi="Arial" w:cs="Arial"/>
          <w:b/>
          <w:bCs/>
          <w:sz w:val="20"/>
          <w:szCs w:val="20"/>
        </w:rPr>
      </w:pPr>
    </w:p>
    <w:p w14:paraId="0DDC6435" w14:textId="5AFD0877" w:rsidR="0087088A" w:rsidRPr="00E32836" w:rsidRDefault="0087088A" w:rsidP="00900C4D">
      <w:pPr>
        <w:rPr>
          <w:rFonts w:ascii="Arial" w:hAnsi="Arial" w:cs="Arial"/>
          <w:b/>
          <w:bCs/>
          <w:sz w:val="20"/>
          <w:szCs w:val="20"/>
        </w:rPr>
      </w:pPr>
    </w:p>
    <w:p w14:paraId="383A9473" w14:textId="3A5DC3BD" w:rsidR="0087088A" w:rsidRPr="00E32836" w:rsidRDefault="0087088A" w:rsidP="00900C4D">
      <w:pPr>
        <w:rPr>
          <w:rFonts w:ascii="Arial" w:hAnsi="Arial" w:cs="Arial"/>
          <w:b/>
          <w:bCs/>
          <w:sz w:val="20"/>
          <w:szCs w:val="20"/>
        </w:rPr>
      </w:pPr>
    </w:p>
    <w:p w14:paraId="3A2AF9D6" w14:textId="1DBF47DB" w:rsidR="0087088A" w:rsidRPr="00E32836" w:rsidRDefault="0087088A" w:rsidP="00900C4D">
      <w:pPr>
        <w:rPr>
          <w:rFonts w:ascii="Arial" w:hAnsi="Arial" w:cs="Arial"/>
          <w:b/>
          <w:bCs/>
          <w:sz w:val="20"/>
          <w:szCs w:val="20"/>
        </w:rPr>
      </w:pPr>
    </w:p>
    <w:p w14:paraId="4E34707A" w14:textId="4CCBE2F1" w:rsidR="0087088A" w:rsidRPr="00E32836" w:rsidRDefault="0087088A" w:rsidP="00900C4D">
      <w:pPr>
        <w:rPr>
          <w:rFonts w:ascii="Arial" w:hAnsi="Arial" w:cs="Arial"/>
          <w:b/>
          <w:bCs/>
          <w:sz w:val="20"/>
          <w:szCs w:val="20"/>
        </w:rPr>
      </w:pPr>
    </w:p>
    <w:p w14:paraId="44CE2399" w14:textId="33387B93" w:rsidR="0087088A" w:rsidRPr="00E32836" w:rsidRDefault="0087088A" w:rsidP="00900C4D">
      <w:pPr>
        <w:rPr>
          <w:rFonts w:ascii="Arial" w:hAnsi="Arial" w:cs="Arial"/>
          <w:b/>
          <w:bCs/>
          <w:sz w:val="20"/>
          <w:szCs w:val="20"/>
        </w:rPr>
      </w:pPr>
    </w:p>
    <w:p w14:paraId="18E98BD3" w14:textId="52A5D3D3" w:rsidR="0087088A" w:rsidRDefault="0087088A" w:rsidP="00900C4D">
      <w:pPr>
        <w:rPr>
          <w:rFonts w:ascii="Arial" w:hAnsi="Arial" w:cs="Arial"/>
          <w:b/>
          <w:bCs/>
          <w:sz w:val="20"/>
          <w:szCs w:val="20"/>
        </w:rPr>
      </w:pPr>
    </w:p>
    <w:p w14:paraId="7BBF4B46" w14:textId="77777777" w:rsidR="00954BFA" w:rsidRDefault="00954BFA" w:rsidP="00900C4D">
      <w:pPr>
        <w:rPr>
          <w:rFonts w:ascii="Arial" w:hAnsi="Arial" w:cs="Arial"/>
          <w:b/>
          <w:bCs/>
          <w:sz w:val="20"/>
          <w:szCs w:val="20"/>
        </w:rPr>
      </w:pPr>
    </w:p>
    <w:p w14:paraId="4659955B" w14:textId="77777777" w:rsidR="00954BFA" w:rsidRDefault="00954BFA" w:rsidP="00900C4D">
      <w:pPr>
        <w:rPr>
          <w:rFonts w:ascii="Arial" w:hAnsi="Arial" w:cs="Arial"/>
          <w:b/>
          <w:bCs/>
          <w:sz w:val="20"/>
          <w:szCs w:val="20"/>
        </w:rPr>
      </w:pPr>
    </w:p>
    <w:p w14:paraId="6DC3C442" w14:textId="77777777" w:rsidR="00954BFA" w:rsidRDefault="00954BFA" w:rsidP="00900C4D">
      <w:pPr>
        <w:rPr>
          <w:rFonts w:ascii="Arial" w:hAnsi="Arial" w:cs="Arial"/>
          <w:b/>
          <w:bCs/>
          <w:sz w:val="20"/>
          <w:szCs w:val="20"/>
        </w:rPr>
      </w:pPr>
    </w:p>
    <w:p w14:paraId="472496CF" w14:textId="77777777" w:rsidR="00954BFA" w:rsidRDefault="00954BFA" w:rsidP="00900C4D">
      <w:pPr>
        <w:rPr>
          <w:rFonts w:ascii="Arial" w:hAnsi="Arial" w:cs="Arial"/>
          <w:b/>
          <w:bCs/>
          <w:sz w:val="20"/>
          <w:szCs w:val="20"/>
        </w:rPr>
      </w:pPr>
    </w:p>
    <w:p w14:paraId="5447AD70" w14:textId="77777777" w:rsidR="009147AA" w:rsidRDefault="009147AA" w:rsidP="00900C4D">
      <w:pPr>
        <w:rPr>
          <w:rFonts w:ascii="Arial" w:hAnsi="Arial" w:cs="Arial"/>
          <w:b/>
          <w:bCs/>
          <w:sz w:val="20"/>
          <w:szCs w:val="20"/>
        </w:rPr>
      </w:pPr>
    </w:p>
    <w:p w14:paraId="07F8D8CD" w14:textId="77777777" w:rsidR="009147AA" w:rsidRDefault="009147AA" w:rsidP="00900C4D">
      <w:pPr>
        <w:rPr>
          <w:rFonts w:ascii="Arial" w:hAnsi="Arial" w:cs="Arial"/>
          <w:b/>
          <w:bCs/>
          <w:sz w:val="20"/>
          <w:szCs w:val="20"/>
        </w:rPr>
      </w:pPr>
    </w:p>
    <w:p w14:paraId="0D9BB3FD" w14:textId="77777777" w:rsidR="009147AA" w:rsidRDefault="009147AA" w:rsidP="00900C4D">
      <w:pPr>
        <w:rPr>
          <w:rFonts w:ascii="Arial" w:hAnsi="Arial" w:cs="Arial"/>
          <w:b/>
          <w:bCs/>
          <w:sz w:val="20"/>
          <w:szCs w:val="20"/>
        </w:rPr>
      </w:pPr>
    </w:p>
    <w:p w14:paraId="2E58C578" w14:textId="6B3916D0" w:rsidR="004364C5" w:rsidRDefault="004364C5" w:rsidP="00900C4D">
      <w:pPr>
        <w:rPr>
          <w:rFonts w:ascii="Arial" w:hAnsi="Arial" w:cs="Arial"/>
          <w:b/>
          <w:bCs/>
          <w:sz w:val="20"/>
          <w:szCs w:val="20"/>
        </w:rPr>
      </w:pPr>
    </w:p>
    <w:p w14:paraId="040395AF" w14:textId="77777777" w:rsidR="004364C5" w:rsidRDefault="004364C5">
      <w:pPr>
        <w:rPr>
          <w:rFonts w:ascii="Arial" w:hAnsi="Arial" w:cs="Arial"/>
          <w:b/>
          <w:bCs/>
          <w:sz w:val="32"/>
          <w:szCs w:val="32"/>
        </w:rPr>
      </w:pPr>
      <w:r>
        <w:rPr>
          <w:rFonts w:ascii="Arial" w:hAnsi="Arial" w:cs="Arial"/>
          <w:b/>
          <w:bCs/>
          <w:sz w:val="20"/>
          <w:szCs w:val="20"/>
        </w:rPr>
        <w:br w:type="page"/>
      </w:r>
      <w:r>
        <w:rPr>
          <w:rFonts w:ascii="Arial" w:hAnsi="Arial" w:cs="Arial"/>
          <w:b/>
          <w:bCs/>
          <w:sz w:val="32"/>
          <w:szCs w:val="32"/>
        </w:rPr>
        <w:lastRenderedPageBreak/>
        <w:t>Abstract</w:t>
      </w:r>
    </w:p>
    <w:p w14:paraId="45E8272A" w14:textId="77777777" w:rsidR="00994C1E" w:rsidRDefault="00994C1E">
      <w:pPr>
        <w:rPr>
          <w:rFonts w:ascii="Arial" w:hAnsi="Arial" w:cs="Arial"/>
          <w:b/>
          <w:bCs/>
          <w:sz w:val="32"/>
          <w:szCs w:val="32"/>
        </w:rPr>
      </w:pPr>
    </w:p>
    <w:p w14:paraId="2E275F7B" w14:textId="24516583" w:rsidR="00994C1E" w:rsidRDefault="006466FC" w:rsidP="006C34FF">
      <w:pPr>
        <w:spacing w:line="360" w:lineRule="auto"/>
        <w:rPr>
          <w:rFonts w:ascii="Arial" w:hAnsi="Arial" w:cs="Arial"/>
        </w:rPr>
      </w:pPr>
      <w:r w:rsidRPr="00CA4886">
        <w:rPr>
          <w:rFonts w:ascii="Arial" w:hAnsi="Arial" w:cs="Arial"/>
        </w:rPr>
        <w:t xml:space="preserve">The Brutalist movement was a social movement, led by architects who aimed to provide a decent standard of living for everyday people, an architecture befitting of post-war Britain. </w:t>
      </w:r>
      <w:r w:rsidR="00192F8D" w:rsidRPr="00CA4886">
        <w:rPr>
          <w:rFonts w:ascii="Arial" w:hAnsi="Arial" w:cs="Arial"/>
        </w:rPr>
        <w:t>Brutalism is currently undergoing a revival of interest</w:t>
      </w:r>
      <w:r w:rsidR="00614CF5">
        <w:rPr>
          <w:rFonts w:ascii="Arial" w:hAnsi="Arial" w:cs="Arial"/>
        </w:rPr>
        <w:t xml:space="preserve"> in magazines and coffee table books</w:t>
      </w:r>
      <w:r w:rsidR="009242CE" w:rsidRPr="00CA4886">
        <w:rPr>
          <w:rFonts w:ascii="Arial" w:hAnsi="Arial" w:cs="Arial"/>
        </w:rPr>
        <w:t xml:space="preserve">, however, the ethics </w:t>
      </w:r>
      <w:r w:rsidR="00CA4886">
        <w:rPr>
          <w:rFonts w:ascii="Arial" w:hAnsi="Arial" w:cs="Arial"/>
        </w:rPr>
        <w:t>and aims of</w:t>
      </w:r>
      <w:r w:rsidR="009242CE" w:rsidRPr="00CA4886">
        <w:rPr>
          <w:rFonts w:ascii="Arial" w:hAnsi="Arial" w:cs="Arial"/>
        </w:rPr>
        <w:t xml:space="preserve"> the movement are often being lost in a total aestheticization of the style. </w:t>
      </w:r>
    </w:p>
    <w:p w14:paraId="3CBF7F7D" w14:textId="77777777" w:rsidR="00614CF5" w:rsidRPr="00CA4886" w:rsidRDefault="00614CF5" w:rsidP="006C34FF">
      <w:pPr>
        <w:spacing w:line="360" w:lineRule="auto"/>
        <w:rPr>
          <w:rFonts w:ascii="Arial" w:hAnsi="Arial" w:cs="Arial"/>
        </w:rPr>
      </w:pPr>
    </w:p>
    <w:p w14:paraId="421DD9DF" w14:textId="0E011D9F" w:rsidR="009242CE" w:rsidRDefault="00CA4886" w:rsidP="006C34FF">
      <w:pPr>
        <w:spacing w:line="360" w:lineRule="auto"/>
        <w:rPr>
          <w:rFonts w:ascii="Arial" w:hAnsi="Arial" w:cs="Arial"/>
        </w:rPr>
      </w:pPr>
      <w:r w:rsidRPr="00CA4886">
        <w:rPr>
          <w:rFonts w:ascii="Arial" w:hAnsi="Arial" w:cs="Arial"/>
        </w:rPr>
        <w:t xml:space="preserve">The first part of this dissertation seeks to gain an understanding of how we perceive this architecture and have done over the last 45 years since the emergence of the movement. This will be conducted through a case study of Trellick Tower, West London, arguably the most iconic and well-known example of the style. </w:t>
      </w:r>
    </w:p>
    <w:p w14:paraId="7A9D177A" w14:textId="77777777" w:rsidR="00614CF5" w:rsidRPr="00CA4886" w:rsidRDefault="00614CF5" w:rsidP="006C34FF">
      <w:pPr>
        <w:spacing w:line="360" w:lineRule="auto"/>
        <w:rPr>
          <w:rFonts w:ascii="Arial" w:hAnsi="Arial" w:cs="Arial"/>
        </w:rPr>
      </w:pPr>
    </w:p>
    <w:p w14:paraId="46EBBE67" w14:textId="305965CF" w:rsidR="00192F8D" w:rsidRDefault="00994C1E" w:rsidP="006C34FF">
      <w:pPr>
        <w:spacing w:line="360" w:lineRule="auto"/>
        <w:rPr>
          <w:rFonts w:ascii="Arial" w:hAnsi="Arial" w:cs="Arial"/>
        </w:rPr>
      </w:pPr>
      <w:r>
        <w:rPr>
          <w:rFonts w:ascii="Arial" w:hAnsi="Arial" w:cs="Arial"/>
        </w:rPr>
        <w:t>This research has been carried out through an analysis of a series of online interviews from residents of Trellick Tower, where common value judgements have been observed to gain an understanding of how this building is perceived</w:t>
      </w:r>
      <w:r w:rsidR="009242CE">
        <w:rPr>
          <w:rFonts w:ascii="Arial" w:hAnsi="Arial" w:cs="Arial"/>
        </w:rPr>
        <w:t xml:space="preserve"> by those who live there</w:t>
      </w:r>
      <w:r>
        <w:rPr>
          <w:rFonts w:ascii="Arial" w:hAnsi="Arial" w:cs="Arial"/>
        </w:rPr>
        <w:t>, and how feelings are attached to this architecture. While a review of newspaper archives has been carried out to gain an understanding of how these perceptions may have changed over time, through its portrayal by journalists who are often expressing the wider public opinion through these articles.</w:t>
      </w:r>
      <w:r w:rsidR="00CA4886">
        <w:rPr>
          <w:rFonts w:ascii="Arial" w:hAnsi="Arial" w:cs="Arial"/>
        </w:rPr>
        <w:t xml:space="preserve">  </w:t>
      </w:r>
    </w:p>
    <w:p w14:paraId="5F505013" w14:textId="77777777" w:rsidR="00614CF5" w:rsidRDefault="00614CF5" w:rsidP="006C34FF">
      <w:pPr>
        <w:spacing w:line="360" w:lineRule="auto"/>
        <w:rPr>
          <w:rFonts w:ascii="Arial" w:hAnsi="Arial" w:cs="Arial"/>
        </w:rPr>
      </w:pPr>
    </w:p>
    <w:p w14:paraId="28C0F218" w14:textId="53E00AC4" w:rsidR="00192F8D" w:rsidRDefault="00192F8D" w:rsidP="006C34FF">
      <w:pPr>
        <w:spacing w:line="360" w:lineRule="auto"/>
        <w:rPr>
          <w:rFonts w:ascii="Arial" w:hAnsi="Arial" w:cs="Arial"/>
          <w:color w:val="000000" w:themeColor="text1"/>
        </w:rPr>
      </w:pPr>
      <w:r>
        <w:rPr>
          <w:rFonts w:ascii="Arial" w:hAnsi="Arial" w:cs="Arial"/>
        </w:rPr>
        <w:t>The two following chapters will explore the effects of these changing perceptions</w:t>
      </w:r>
      <w:r w:rsidR="00CA4886">
        <w:rPr>
          <w:rFonts w:ascii="Arial" w:hAnsi="Arial" w:cs="Arial"/>
        </w:rPr>
        <w:t xml:space="preserve"> happening today</w:t>
      </w:r>
      <w:r w:rsidR="009242CE">
        <w:rPr>
          <w:rFonts w:ascii="Arial" w:hAnsi="Arial" w:cs="Arial"/>
        </w:rPr>
        <w:t xml:space="preserve">, </w:t>
      </w:r>
      <w:r>
        <w:rPr>
          <w:rFonts w:ascii="Arial" w:hAnsi="Arial" w:cs="Arial"/>
        </w:rPr>
        <w:t xml:space="preserve">firstly through the </w:t>
      </w:r>
      <w:r w:rsidR="009242CE">
        <w:rPr>
          <w:rFonts w:ascii="Arial" w:hAnsi="Arial" w:cs="Arial"/>
        </w:rPr>
        <w:t xml:space="preserve">exile of social tenants at </w:t>
      </w:r>
      <w:r>
        <w:rPr>
          <w:rFonts w:ascii="Arial" w:hAnsi="Arial" w:cs="Arial"/>
        </w:rPr>
        <w:t>Balfron Tower</w:t>
      </w:r>
      <w:r w:rsidR="009242CE">
        <w:rPr>
          <w:rFonts w:ascii="Arial" w:hAnsi="Arial" w:cs="Arial"/>
        </w:rPr>
        <w:t>, East London, with the controversial recent privatisation of the tower</w:t>
      </w:r>
      <w:r w:rsidR="00CA4886">
        <w:rPr>
          <w:rFonts w:ascii="Arial" w:hAnsi="Arial" w:cs="Arial"/>
        </w:rPr>
        <w:t>, with views expressed from residents and housing campaigners</w:t>
      </w:r>
      <w:r w:rsidR="00FC79FA">
        <w:rPr>
          <w:rFonts w:ascii="Arial" w:hAnsi="Arial" w:cs="Arial"/>
        </w:rPr>
        <w:t xml:space="preserve"> through a literature review</w:t>
      </w:r>
      <w:r w:rsidR="009242CE">
        <w:rPr>
          <w:rFonts w:ascii="Arial" w:hAnsi="Arial" w:cs="Arial"/>
        </w:rPr>
        <w:t xml:space="preserve">. </w:t>
      </w:r>
      <w:r w:rsidR="00CA4886">
        <w:rPr>
          <w:rFonts w:ascii="Arial" w:hAnsi="Arial" w:cs="Arial"/>
        </w:rPr>
        <w:t xml:space="preserve">Then </w:t>
      </w:r>
      <w:r w:rsidR="00CA4886" w:rsidRPr="00CA4886">
        <w:rPr>
          <w:rFonts w:ascii="Arial" w:hAnsi="Arial" w:cs="Arial"/>
          <w:color w:val="000000" w:themeColor="text1"/>
        </w:rPr>
        <w:t>s</w:t>
      </w:r>
      <w:r w:rsidR="009242CE" w:rsidRPr="00CA4886">
        <w:rPr>
          <w:rFonts w:ascii="Arial" w:hAnsi="Arial" w:cs="Arial"/>
          <w:color w:val="000000" w:themeColor="text1"/>
        </w:rPr>
        <w:t>econdly</w:t>
      </w:r>
      <w:r w:rsidRPr="00CA4886">
        <w:rPr>
          <w:rFonts w:ascii="Arial" w:hAnsi="Arial" w:cs="Arial"/>
          <w:color w:val="000000" w:themeColor="text1"/>
        </w:rPr>
        <w:t xml:space="preserve">, </w:t>
      </w:r>
      <w:r w:rsidR="009242CE" w:rsidRPr="00CA4886">
        <w:rPr>
          <w:rFonts w:ascii="Arial" w:hAnsi="Arial" w:cs="Arial"/>
          <w:color w:val="000000" w:themeColor="text1"/>
        </w:rPr>
        <w:t xml:space="preserve">the chapter regarding Robin Hood Gardens, East London, will explore the listing process for these post-war estates and </w:t>
      </w:r>
      <w:r w:rsidR="00CA4886" w:rsidRPr="00CA4886">
        <w:rPr>
          <w:rFonts w:ascii="Arial" w:hAnsi="Arial" w:cs="Arial"/>
          <w:color w:val="000000" w:themeColor="text1"/>
        </w:rPr>
        <w:t>what happens to those estates which aren’t perceived to ‘return to fashion’.</w:t>
      </w:r>
    </w:p>
    <w:p w14:paraId="37502BE1" w14:textId="77777777" w:rsidR="006C34FF" w:rsidRDefault="006C34FF" w:rsidP="006C34FF">
      <w:pPr>
        <w:spacing w:line="360" w:lineRule="auto"/>
        <w:rPr>
          <w:rFonts w:ascii="Arial" w:hAnsi="Arial" w:cs="Arial"/>
          <w:color w:val="000000" w:themeColor="text1"/>
        </w:rPr>
      </w:pPr>
    </w:p>
    <w:p w14:paraId="193358FC" w14:textId="006C7188" w:rsidR="00614CF5" w:rsidRPr="006C34FF" w:rsidRDefault="006C34FF" w:rsidP="006C34FF">
      <w:pPr>
        <w:spacing w:line="360" w:lineRule="auto"/>
        <w:rPr>
          <w:rFonts w:ascii="Arial" w:hAnsi="Arial" w:cs="Arial"/>
          <w:color w:val="000000" w:themeColor="text1"/>
        </w:rPr>
      </w:pPr>
      <w:r>
        <w:rPr>
          <w:rFonts w:ascii="Arial" w:hAnsi="Arial" w:cs="Arial"/>
          <w:color w:val="000000" w:themeColor="text1"/>
        </w:rPr>
        <w:t>Based on all the findings, this dissertation concludes that through the aestheticization of the style, now appropriated by the rich, it</w:t>
      </w:r>
      <w:r w:rsidRPr="00FC79FA">
        <w:rPr>
          <w:rFonts w:ascii="Arial" w:hAnsi="Arial" w:cs="Arial"/>
          <w:color w:val="000000"/>
          <w:shd w:val="clear" w:color="auto" w:fill="FFFFFF"/>
        </w:rPr>
        <w:t xml:space="preserve"> is severing the link between the form and original ethical content of this architectural movement. </w:t>
      </w:r>
    </w:p>
    <w:p w14:paraId="0AB3EEEA" w14:textId="77777777" w:rsidR="006C34FF" w:rsidRDefault="00192F8D" w:rsidP="009147AA">
      <w:pPr>
        <w:rPr>
          <w:rFonts w:ascii="Arial" w:hAnsi="Arial" w:cs="Arial"/>
        </w:rPr>
      </w:pPr>
      <w:r>
        <w:rPr>
          <w:rFonts w:ascii="Arial" w:hAnsi="Arial" w:cs="Arial"/>
        </w:rPr>
        <w:t xml:space="preserve">A full bibliography and one appendix are included as part of this dissertation. </w:t>
      </w:r>
    </w:p>
    <w:p w14:paraId="7A8E0330" w14:textId="33E1487F" w:rsidR="009147AA" w:rsidRPr="006C34FF" w:rsidRDefault="006C34FF" w:rsidP="009147AA">
      <w:pPr>
        <w:rPr>
          <w:rFonts w:ascii="Arial" w:hAnsi="Arial" w:cs="Arial"/>
        </w:rPr>
      </w:pPr>
      <w:r>
        <w:rPr>
          <w:rFonts w:ascii="Arial" w:hAnsi="Arial" w:cs="Arial"/>
          <w:b/>
          <w:bCs/>
          <w:sz w:val="32"/>
          <w:szCs w:val="32"/>
        </w:rPr>
        <w:lastRenderedPageBreak/>
        <w:t>L</w:t>
      </w:r>
      <w:r w:rsidR="009147AA" w:rsidRPr="00C51319">
        <w:rPr>
          <w:rFonts w:ascii="Arial" w:hAnsi="Arial" w:cs="Arial"/>
          <w:b/>
          <w:bCs/>
          <w:sz w:val="32"/>
          <w:szCs w:val="32"/>
        </w:rPr>
        <w:t>ist of Illustrations</w:t>
      </w:r>
    </w:p>
    <w:tbl>
      <w:tblPr>
        <w:tblStyle w:val="TableGrid"/>
        <w:tblW w:w="0" w:type="auto"/>
        <w:tblLook w:val="04A0" w:firstRow="1" w:lastRow="0" w:firstColumn="1" w:lastColumn="0" w:noHBand="0" w:noVBand="1"/>
      </w:tblPr>
      <w:tblGrid>
        <w:gridCol w:w="7366"/>
        <w:gridCol w:w="1650"/>
      </w:tblGrid>
      <w:tr w:rsidR="009147AA" w:rsidRPr="00C51319" w14:paraId="032AF6EB" w14:textId="77777777" w:rsidTr="009A0D19">
        <w:tc>
          <w:tcPr>
            <w:tcW w:w="7366" w:type="dxa"/>
          </w:tcPr>
          <w:p w14:paraId="351D4232" w14:textId="77777777" w:rsidR="009147AA" w:rsidRPr="00C51319" w:rsidRDefault="009147AA" w:rsidP="009A0D19">
            <w:pPr>
              <w:rPr>
                <w:rFonts w:ascii="Arial" w:hAnsi="Arial" w:cs="Arial"/>
                <w:b/>
                <w:bCs/>
              </w:rPr>
            </w:pPr>
            <w:r w:rsidRPr="00C51319">
              <w:rPr>
                <w:rFonts w:ascii="Arial" w:hAnsi="Arial" w:cs="Arial"/>
                <w:b/>
                <w:bCs/>
              </w:rPr>
              <w:t>PAGE TITLE</w:t>
            </w:r>
          </w:p>
        </w:tc>
        <w:tc>
          <w:tcPr>
            <w:tcW w:w="1650" w:type="dxa"/>
          </w:tcPr>
          <w:p w14:paraId="3E815873" w14:textId="77777777" w:rsidR="009147AA" w:rsidRPr="00C51319" w:rsidRDefault="009147AA" w:rsidP="009A0D19">
            <w:pPr>
              <w:rPr>
                <w:rFonts w:ascii="Arial" w:hAnsi="Arial" w:cs="Arial"/>
                <w:b/>
                <w:bCs/>
              </w:rPr>
            </w:pPr>
            <w:r w:rsidRPr="00C51319">
              <w:rPr>
                <w:rFonts w:ascii="Arial" w:hAnsi="Arial" w:cs="Arial"/>
                <w:b/>
                <w:bCs/>
              </w:rPr>
              <w:t>PAGE NO</w:t>
            </w:r>
          </w:p>
        </w:tc>
      </w:tr>
      <w:tr w:rsidR="009147AA" w:rsidRPr="00C51319" w14:paraId="428F1940" w14:textId="77777777" w:rsidTr="009A0D19">
        <w:tc>
          <w:tcPr>
            <w:tcW w:w="7366" w:type="dxa"/>
          </w:tcPr>
          <w:p w14:paraId="224F3F42"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1</w:t>
            </w:r>
            <w:r w:rsidRPr="00C51319">
              <w:rPr>
                <w:rFonts w:ascii="Arial" w:hAnsi="Arial" w:cs="Arial"/>
                <w:i w:val="0"/>
                <w:iCs w:val="0"/>
                <w:color w:val="auto"/>
                <w:sz w:val="22"/>
                <w:szCs w:val="22"/>
              </w:rPr>
              <w:fldChar w:fldCharType="end"/>
            </w:r>
            <w:r w:rsidRPr="00C51319">
              <w:rPr>
                <w:rFonts w:ascii="Arial" w:hAnsi="Arial" w:cs="Arial"/>
                <w:i w:val="0"/>
                <w:iCs w:val="0"/>
                <w:color w:val="auto"/>
                <w:sz w:val="22"/>
                <w:szCs w:val="22"/>
              </w:rPr>
              <w:t>: Trellick Tower with digital sketch overlay - reflecting the recent rise in tourism to the tower. (Credit : Author)</w:t>
            </w:r>
          </w:p>
        </w:tc>
        <w:tc>
          <w:tcPr>
            <w:tcW w:w="1650" w:type="dxa"/>
          </w:tcPr>
          <w:p w14:paraId="553A8F0F" w14:textId="3FF5798B" w:rsidR="009147AA" w:rsidRPr="00C51319" w:rsidRDefault="004364C5" w:rsidP="009A0D19">
            <w:pPr>
              <w:rPr>
                <w:rFonts w:ascii="Arial" w:hAnsi="Arial" w:cs="Arial"/>
              </w:rPr>
            </w:pPr>
            <w:r>
              <w:rPr>
                <w:rFonts w:ascii="Arial" w:hAnsi="Arial" w:cs="Arial"/>
              </w:rPr>
              <w:t>9</w:t>
            </w:r>
          </w:p>
        </w:tc>
      </w:tr>
      <w:tr w:rsidR="009147AA" w:rsidRPr="00C51319" w14:paraId="38227C20" w14:textId="77777777" w:rsidTr="009A0D19">
        <w:tc>
          <w:tcPr>
            <w:tcW w:w="7366" w:type="dxa"/>
          </w:tcPr>
          <w:p w14:paraId="06C88E2F"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2</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 Le Corbusier's Unite </w:t>
            </w:r>
            <w:proofErr w:type="spellStart"/>
            <w:r w:rsidRPr="00C51319">
              <w:rPr>
                <w:rFonts w:ascii="Arial" w:hAnsi="Arial" w:cs="Arial"/>
                <w:i w:val="0"/>
                <w:iCs w:val="0"/>
                <w:color w:val="auto"/>
                <w:sz w:val="22"/>
                <w:szCs w:val="22"/>
              </w:rPr>
              <w:t>d'Habitation</w:t>
            </w:r>
            <w:proofErr w:type="spellEnd"/>
            <w:r w:rsidRPr="00C51319">
              <w:rPr>
                <w:rFonts w:ascii="Arial" w:hAnsi="Arial" w:cs="Arial"/>
                <w:i w:val="0"/>
                <w:iCs w:val="0"/>
                <w:color w:val="auto"/>
                <w:sz w:val="22"/>
                <w:szCs w:val="22"/>
              </w:rPr>
              <w:t xml:space="preserve"> (Credit: Gili Merin)</w:t>
            </w:r>
          </w:p>
        </w:tc>
        <w:tc>
          <w:tcPr>
            <w:tcW w:w="1650" w:type="dxa"/>
          </w:tcPr>
          <w:p w14:paraId="5703640F" w14:textId="2EA572A4" w:rsidR="009147AA" w:rsidRPr="00C51319" w:rsidRDefault="004364C5" w:rsidP="009A0D19">
            <w:pPr>
              <w:rPr>
                <w:rFonts w:ascii="Arial" w:hAnsi="Arial" w:cs="Arial"/>
              </w:rPr>
            </w:pPr>
            <w:r>
              <w:rPr>
                <w:rFonts w:ascii="Arial" w:hAnsi="Arial" w:cs="Arial"/>
              </w:rPr>
              <w:t>11</w:t>
            </w:r>
          </w:p>
        </w:tc>
      </w:tr>
      <w:tr w:rsidR="009147AA" w:rsidRPr="00C51319" w14:paraId="6D3F3631" w14:textId="77777777" w:rsidTr="009A0D19">
        <w:tc>
          <w:tcPr>
            <w:tcW w:w="7366" w:type="dxa"/>
          </w:tcPr>
          <w:p w14:paraId="1E00A7F3"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3</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Trellick Tower from </w:t>
            </w:r>
            <w:proofErr w:type="spellStart"/>
            <w:r w:rsidRPr="00C51319">
              <w:rPr>
                <w:rFonts w:ascii="Arial" w:hAnsi="Arial" w:cs="Arial"/>
                <w:i w:val="0"/>
                <w:iCs w:val="0"/>
                <w:color w:val="auto"/>
                <w:sz w:val="22"/>
                <w:szCs w:val="22"/>
              </w:rPr>
              <w:t>Elkstone</w:t>
            </w:r>
            <w:proofErr w:type="spellEnd"/>
            <w:r w:rsidRPr="00C51319">
              <w:rPr>
                <w:rFonts w:ascii="Arial" w:hAnsi="Arial" w:cs="Arial"/>
                <w:i w:val="0"/>
                <w:iCs w:val="0"/>
                <w:color w:val="auto"/>
                <w:sz w:val="22"/>
                <w:szCs w:val="22"/>
              </w:rPr>
              <w:t xml:space="preserve"> Road, featuring a graffiti wall</w:t>
            </w:r>
            <w:r w:rsidRPr="00C51319">
              <w:rPr>
                <w:rFonts w:ascii="Arial" w:hAnsi="Arial" w:cs="Arial"/>
                <w:i w:val="0"/>
                <w:iCs w:val="0"/>
                <w:noProof/>
                <w:color w:val="auto"/>
                <w:sz w:val="22"/>
                <w:szCs w:val="22"/>
              </w:rPr>
              <w:t xml:space="preserve"> (Credit: Author)</w:t>
            </w:r>
          </w:p>
        </w:tc>
        <w:tc>
          <w:tcPr>
            <w:tcW w:w="1650" w:type="dxa"/>
          </w:tcPr>
          <w:p w14:paraId="1A37E454" w14:textId="568151BC" w:rsidR="009147AA" w:rsidRPr="00C51319" w:rsidRDefault="004364C5" w:rsidP="009A0D19">
            <w:pPr>
              <w:rPr>
                <w:rFonts w:ascii="Arial" w:hAnsi="Arial" w:cs="Arial"/>
              </w:rPr>
            </w:pPr>
            <w:r>
              <w:rPr>
                <w:rFonts w:ascii="Arial" w:hAnsi="Arial" w:cs="Arial"/>
              </w:rPr>
              <w:t>17</w:t>
            </w:r>
          </w:p>
        </w:tc>
      </w:tr>
      <w:tr w:rsidR="009147AA" w:rsidRPr="00C51319" w14:paraId="117D52EE" w14:textId="77777777" w:rsidTr="009A0D19">
        <w:tc>
          <w:tcPr>
            <w:tcW w:w="7366" w:type="dxa"/>
          </w:tcPr>
          <w:p w14:paraId="2D0EE12D"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4</w:t>
            </w:r>
            <w:r w:rsidRPr="00C51319">
              <w:rPr>
                <w:rFonts w:ascii="Arial" w:hAnsi="Arial" w:cs="Arial"/>
                <w:i w:val="0"/>
                <w:iCs w:val="0"/>
                <w:color w:val="auto"/>
                <w:sz w:val="22"/>
                <w:szCs w:val="22"/>
              </w:rPr>
              <w:fldChar w:fldCharType="end"/>
            </w:r>
            <w:r w:rsidRPr="00C51319">
              <w:rPr>
                <w:rFonts w:ascii="Arial" w:hAnsi="Arial" w:cs="Arial"/>
                <w:i w:val="0"/>
                <w:iCs w:val="0"/>
                <w:color w:val="auto"/>
                <w:sz w:val="22"/>
                <w:szCs w:val="22"/>
              </w:rPr>
              <w:t>: Trellick Tower entrance. (Credit: Author)</w:t>
            </w:r>
          </w:p>
        </w:tc>
        <w:tc>
          <w:tcPr>
            <w:tcW w:w="1650" w:type="dxa"/>
          </w:tcPr>
          <w:p w14:paraId="2EE13A10" w14:textId="6588BC7C" w:rsidR="009147AA" w:rsidRPr="00C51319" w:rsidRDefault="004364C5" w:rsidP="009A0D19">
            <w:pPr>
              <w:rPr>
                <w:rFonts w:ascii="Arial" w:hAnsi="Arial" w:cs="Arial"/>
              </w:rPr>
            </w:pPr>
            <w:r>
              <w:rPr>
                <w:rFonts w:ascii="Arial" w:hAnsi="Arial" w:cs="Arial"/>
              </w:rPr>
              <w:t>18</w:t>
            </w:r>
          </w:p>
        </w:tc>
      </w:tr>
      <w:tr w:rsidR="009147AA" w:rsidRPr="00C51319" w14:paraId="6E209F4E" w14:textId="77777777" w:rsidTr="009A0D19">
        <w:tc>
          <w:tcPr>
            <w:tcW w:w="7366" w:type="dxa"/>
          </w:tcPr>
          <w:p w14:paraId="0FE32325"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5</w:t>
            </w:r>
            <w:r w:rsidRPr="00C51319">
              <w:rPr>
                <w:rFonts w:ascii="Arial" w:hAnsi="Arial" w:cs="Arial"/>
                <w:i w:val="0"/>
                <w:iCs w:val="0"/>
                <w:color w:val="auto"/>
                <w:sz w:val="22"/>
                <w:szCs w:val="22"/>
              </w:rPr>
              <w:fldChar w:fldCharType="end"/>
            </w:r>
            <w:r w:rsidRPr="00C51319">
              <w:rPr>
                <w:rFonts w:ascii="Arial" w:hAnsi="Arial" w:cs="Arial"/>
                <w:i w:val="0"/>
                <w:iCs w:val="0"/>
                <w:color w:val="auto"/>
                <w:sz w:val="22"/>
                <w:szCs w:val="22"/>
              </w:rPr>
              <w:t>: Trellick Tower's facade full of clothes drying lines. (Credit: Author)</w:t>
            </w:r>
          </w:p>
        </w:tc>
        <w:tc>
          <w:tcPr>
            <w:tcW w:w="1650" w:type="dxa"/>
          </w:tcPr>
          <w:p w14:paraId="17C7FC24" w14:textId="12C9FD76" w:rsidR="009147AA" w:rsidRPr="00C51319" w:rsidRDefault="004364C5" w:rsidP="009A0D19">
            <w:pPr>
              <w:rPr>
                <w:rFonts w:ascii="Arial" w:hAnsi="Arial" w:cs="Arial"/>
              </w:rPr>
            </w:pPr>
            <w:r>
              <w:rPr>
                <w:rFonts w:ascii="Arial" w:hAnsi="Arial" w:cs="Arial"/>
              </w:rPr>
              <w:t>19</w:t>
            </w:r>
          </w:p>
        </w:tc>
      </w:tr>
      <w:tr w:rsidR="009147AA" w:rsidRPr="00C51319" w14:paraId="5F8B7441" w14:textId="77777777" w:rsidTr="009A0D19">
        <w:tc>
          <w:tcPr>
            <w:tcW w:w="7366" w:type="dxa"/>
          </w:tcPr>
          <w:p w14:paraId="748C764F"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6</w:t>
            </w:r>
            <w:r w:rsidRPr="00C51319">
              <w:rPr>
                <w:rFonts w:ascii="Arial" w:hAnsi="Arial" w:cs="Arial"/>
                <w:i w:val="0"/>
                <w:iCs w:val="0"/>
                <w:color w:val="auto"/>
                <w:sz w:val="22"/>
                <w:szCs w:val="22"/>
              </w:rPr>
              <w:fldChar w:fldCharType="end"/>
            </w:r>
            <w:r w:rsidRPr="00C51319">
              <w:rPr>
                <w:rFonts w:ascii="Arial" w:hAnsi="Arial" w:cs="Arial"/>
                <w:i w:val="0"/>
                <w:iCs w:val="0"/>
                <w:color w:val="auto"/>
                <w:sz w:val="22"/>
                <w:szCs w:val="22"/>
              </w:rPr>
              <w:t>: Balfron Tower's refurbished facade. (Credit: Author)</w:t>
            </w:r>
          </w:p>
        </w:tc>
        <w:tc>
          <w:tcPr>
            <w:tcW w:w="1650" w:type="dxa"/>
          </w:tcPr>
          <w:p w14:paraId="4BA3A205" w14:textId="1E299CF3" w:rsidR="009147AA" w:rsidRPr="00C51319" w:rsidRDefault="004364C5" w:rsidP="009A0D19">
            <w:pPr>
              <w:rPr>
                <w:rFonts w:ascii="Arial" w:hAnsi="Arial" w:cs="Arial"/>
              </w:rPr>
            </w:pPr>
            <w:r>
              <w:rPr>
                <w:rFonts w:ascii="Arial" w:hAnsi="Arial" w:cs="Arial"/>
              </w:rPr>
              <w:t>19</w:t>
            </w:r>
          </w:p>
        </w:tc>
      </w:tr>
      <w:tr w:rsidR="009147AA" w:rsidRPr="00C51319" w14:paraId="741C3F80" w14:textId="77777777" w:rsidTr="009A0D19">
        <w:tc>
          <w:tcPr>
            <w:tcW w:w="7366" w:type="dxa"/>
          </w:tcPr>
          <w:p w14:paraId="03F7C4AC"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7</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Balfron Tower ‘Book a Viewing’ Sign (Credit : Author)</w:t>
            </w:r>
          </w:p>
        </w:tc>
        <w:tc>
          <w:tcPr>
            <w:tcW w:w="1650" w:type="dxa"/>
          </w:tcPr>
          <w:p w14:paraId="5340B2E8" w14:textId="6B0F77A6" w:rsidR="009147AA" w:rsidRPr="00C51319" w:rsidRDefault="004364C5" w:rsidP="009A0D19">
            <w:pPr>
              <w:rPr>
                <w:rFonts w:ascii="Arial" w:hAnsi="Arial" w:cs="Arial"/>
              </w:rPr>
            </w:pPr>
            <w:r>
              <w:rPr>
                <w:rFonts w:ascii="Arial" w:hAnsi="Arial" w:cs="Arial"/>
              </w:rPr>
              <w:t>20</w:t>
            </w:r>
          </w:p>
        </w:tc>
      </w:tr>
      <w:tr w:rsidR="009147AA" w:rsidRPr="00C51319" w14:paraId="1D5AB4D6" w14:textId="77777777" w:rsidTr="009A0D19">
        <w:tc>
          <w:tcPr>
            <w:tcW w:w="7366" w:type="dxa"/>
          </w:tcPr>
          <w:p w14:paraId="7ABD0DCE"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8</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 A rainwater-stained facade at Robin Hood Gardens</w:t>
            </w:r>
            <w:r w:rsidRPr="00C51319">
              <w:rPr>
                <w:rFonts w:ascii="Arial" w:hAnsi="Arial" w:cs="Arial"/>
                <w:i w:val="0"/>
                <w:iCs w:val="0"/>
                <w:noProof/>
                <w:color w:val="auto"/>
                <w:sz w:val="22"/>
                <w:szCs w:val="22"/>
              </w:rPr>
              <w:t>. (Credit : Author)</w:t>
            </w:r>
          </w:p>
        </w:tc>
        <w:tc>
          <w:tcPr>
            <w:tcW w:w="1650" w:type="dxa"/>
          </w:tcPr>
          <w:p w14:paraId="41C77EDD" w14:textId="582DF27A" w:rsidR="009147AA" w:rsidRPr="00C51319" w:rsidRDefault="004364C5" w:rsidP="009A0D19">
            <w:pPr>
              <w:rPr>
                <w:rFonts w:ascii="Arial" w:hAnsi="Arial" w:cs="Arial"/>
              </w:rPr>
            </w:pPr>
            <w:r>
              <w:rPr>
                <w:rFonts w:ascii="Arial" w:hAnsi="Arial" w:cs="Arial"/>
              </w:rPr>
              <w:t>21</w:t>
            </w:r>
          </w:p>
        </w:tc>
      </w:tr>
      <w:tr w:rsidR="009147AA" w:rsidRPr="00C51319" w14:paraId="68E51914" w14:textId="77777777" w:rsidTr="009A0D19">
        <w:tc>
          <w:tcPr>
            <w:tcW w:w="7366" w:type="dxa"/>
          </w:tcPr>
          <w:p w14:paraId="3BD83355"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9</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 A sign warning non-residents to 'stay out'</w:t>
            </w:r>
            <w:r w:rsidRPr="00C51319">
              <w:rPr>
                <w:rFonts w:ascii="Arial" w:hAnsi="Arial" w:cs="Arial"/>
                <w:i w:val="0"/>
                <w:iCs w:val="0"/>
                <w:noProof/>
                <w:color w:val="auto"/>
                <w:sz w:val="22"/>
                <w:szCs w:val="22"/>
              </w:rPr>
              <w:t>. (Credit: Author)</w:t>
            </w:r>
          </w:p>
        </w:tc>
        <w:tc>
          <w:tcPr>
            <w:tcW w:w="1650" w:type="dxa"/>
          </w:tcPr>
          <w:p w14:paraId="7036298E" w14:textId="495F3BC0" w:rsidR="009147AA" w:rsidRPr="00C51319" w:rsidRDefault="004364C5" w:rsidP="009A0D19">
            <w:pPr>
              <w:rPr>
                <w:rFonts w:ascii="Arial" w:hAnsi="Arial" w:cs="Arial"/>
              </w:rPr>
            </w:pPr>
            <w:r>
              <w:rPr>
                <w:rFonts w:ascii="Arial" w:hAnsi="Arial" w:cs="Arial"/>
              </w:rPr>
              <w:t>21</w:t>
            </w:r>
          </w:p>
        </w:tc>
      </w:tr>
      <w:tr w:rsidR="009147AA" w:rsidRPr="00C51319" w14:paraId="6CBC8637" w14:textId="77777777" w:rsidTr="009A0D19">
        <w:tc>
          <w:tcPr>
            <w:tcW w:w="7366" w:type="dxa"/>
          </w:tcPr>
          <w:p w14:paraId="38001511"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10</w:t>
            </w:r>
            <w:r w:rsidRPr="00C51319">
              <w:rPr>
                <w:rFonts w:ascii="Arial" w:hAnsi="Arial" w:cs="Arial"/>
                <w:i w:val="0"/>
                <w:iCs w:val="0"/>
                <w:color w:val="auto"/>
                <w:sz w:val="22"/>
                <w:szCs w:val="22"/>
              </w:rPr>
              <w:fldChar w:fldCharType="end"/>
            </w:r>
            <w:r w:rsidRPr="00C51319">
              <w:rPr>
                <w:rFonts w:ascii="Arial" w:hAnsi="Arial" w:cs="Arial"/>
                <w:i w:val="0"/>
                <w:iCs w:val="0"/>
                <w:color w:val="auto"/>
                <w:sz w:val="22"/>
                <w:szCs w:val="22"/>
              </w:rPr>
              <w:t>: Low quality housing adjacent to the Balfron Tower. (Credit: Author)</w:t>
            </w:r>
          </w:p>
        </w:tc>
        <w:tc>
          <w:tcPr>
            <w:tcW w:w="1650" w:type="dxa"/>
          </w:tcPr>
          <w:p w14:paraId="7635103A" w14:textId="13FD21E1" w:rsidR="009147AA" w:rsidRPr="00C51319" w:rsidRDefault="004364C5" w:rsidP="009A0D19">
            <w:pPr>
              <w:rPr>
                <w:rFonts w:ascii="Arial" w:hAnsi="Arial" w:cs="Arial"/>
              </w:rPr>
            </w:pPr>
            <w:r>
              <w:rPr>
                <w:rFonts w:ascii="Arial" w:hAnsi="Arial" w:cs="Arial"/>
              </w:rPr>
              <w:t>22</w:t>
            </w:r>
          </w:p>
        </w:tc>
      </w:tr>
      <w:tr w:rsidR="009147AA" w:rsidRPr="00C51319" w14:paraId="5782691C" w14:textId="77777777" w:rsidTr="009A0D19">
        <w:tc>
          <w:tcPr>
            <w:tcW w:w="7366" w:type="dxa"/>
          </w:tcPr>
          <w:p w14:paraId="1775E3A5"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11</w:t>
            </w:r>
            <w:r w:rsidRPr="00C51319">
              <w:rPr>
                <w:rFonts w:ascii="Arial" w:hAnsi="Arial" w:cs="Arial"/>
                <w:i w:val="0"/>
                <w:iCs w:val="0"/>
                <w:color w:val="auto"/>
                <w:sz w:val="22"/>
                <w:szCs w:val="22"/>
              </w:rPr>
              <w:fldChar w:fldCharType="end"/>
            </w:r>
            <w:r w:rsidRPr="00C51319">
              <w:rPr>
                <w:rFonts w:ascii="Arial" w:hAnsi="Arial" w:cs="Arial"/>
                <w:i w:val="0"/>
                <w:iCs w:val="0"/>
                <w:color w:val="auto"/>
                <w:sz w:val="22"/>
                <w:szCs w:val="22"/>
              </w:rPr>
              <w:t>: Robin Hood Garden's damaged facade, 2023. (Credit: Author)</w:t>
            </w:r>
          </w:p>
        </w:tc>
        <w:tc>
          <w:tcPr>
            <w:tcW w:w="1650" w:type="dxa"/>
          </w:tcPr>
          <w:p w14:paraId="20AAE791" w14:textId="112F14CF" w:rsidR="009147AA" w:rsidRPr="00C51319" w:rsidRDefault="004364C5" w:rsidP="009A0D19">
            <w:pPr>
              <w:rPr>
                <w:rFonts w:ascii="Arial" w:hAnsi="Arial" w:cs="Arial"/>
              </w:rPr>
            </w:pPr>
            <w:r>
              <w:rPr>
                <w:rFonts w:ascii="Arial" w:hAnsi="Arial" w:cs="Arial"/>
              </w:rPr>
              <w:t>22</w:t>
            </w:r>
          </w:p>
        </w:tc>
      </w:tr>
      <w:tr w:rsidR="009147AA" w:rsidRPr="00C51319" w14:paraId="6F032C8C" w14:textId="77777777" w:rsidTr="009A0D19">
        <w:tc>
          <w:tcPr>
            <w:tcW w:w="7366" w:type="dxa"/>
          </w:tcPr>
          <w:p w14:paraId="4107434B"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12</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 Trellick Tower on approach from Golborne Road. (Credit: Nicola </w:t>
            </w:r>
            <w:proofErr w:type="spellStart"/>
            <w:r w:rsidRPr="00C51319">
              <w:rPr>
                <w:rFonts w:ascii="Arial" w:hAnsi="Arial" w:cs="Arial"/>
                <w:i w:val="0"/>
                <w:iCs w:val="0"/>
                <w:color w:val="auto"/>
                <w:sz w:val="22"/>
                <w:szCs w:val="22"/>
              </w:rPr>
              <w:t>Muirhead</w:t>
            </w:r>
            <w:proofErr w:type="spellEnd"/>
            <w:r w:rsidRPr="00C51319">
              <w:rPr>
                <w:rFonts w:ascii="Arial" w:hAnsi="Arial" w:cs="Arial"/>
                <w:i w:val="0"/>
                <w:iCs w:val="0"/>
                <w:color w:val="auto"/>
                <w:sz w:val="22"/>
                <w:szCs w:val="22"/>
              </w:rPr>
              <w:t>)</w:t>
            </w:r>
          </w:p>
        </w:tc>
        <w:tc>
          <w:tcPr>
            <w:tcW w:w="1650" w:type="dxa"/>
          </w:tcPr>
          <w:p w14:paraId="4EAD7235" w14:textId="26AB2123" w:rsidR="009147AA" w:rsidRPr="00C51319" w:rsidRDefault="004364C5" w:rsidP="009A0D19">
            <w:pPr>
              <w:rPr>
                <w:rFonts w:ascii="Arial" w:hAnsi="Arial" w:cs="Arial"/>
              </w:rPr>
            </w:pPr>
            <w:r>
              <w:rPr>
                <w:rFonts w:ascii="Arial" w:hAnsi="Arial" w:cs="Arial"/>
              </w:rPr>
              <w:t>23</w:t>
            </w:r>
          </w:p>
        </w:tc>
      </w:tr>
      <w:tr w:rsidR="009147AA" w:rsidRPr="00C51319" w14:paraId="6D844DF3" w14:textId="77777777" w:rsidTr="009A0D19">
        <w:tc>
          <w:tcPr>
            <w:tcW w:w="7366" w:type="dxa"/>
          </w:tcPr>
          <w:p w14:paraId="67D0FA22"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13</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Map showing the location of Trellick Tower (Credit: Google Maps)</w:t>
            </w:r>
          </w:p>
        </w:tc>
        <w:tc>
          <w:tcPr>
            <w:tcW w:w="1650" w:type="dxa"/>
          </w:tcPr>
          <w:p w14:paraId="5718CD2E" w14:textId="70C593DD" w:rsidR="009147AA" w:rsidRPr="00C51319" w:rsidRDefault="004364C5" w:rsidP="009A0D19">
            <w:pPr>
              <w:rPr>
                <w:rFonts w:ascii="Arial" w:hAnsi="Arial" w:cs="Arial"/>
              </w:rPr>
            </w:pPr>
            <w:r>
              <w:rPr>
                <w:rFonts w:ascii="Arial" w:hAnsi="Arial" w:cs="Arial"/>
              </w:rPr>
              <w:t>23</w:t>
            </w:r>
          </w:p>
        </w:tc>
      </w:tr>
      <w:tr w:rsidR="009147AA" w:rsidRPr="00C51319" w14:paraId="048405DB" w14:textId="77777777" w:rsidTr="009A0D19">
        <w:tc>
          <w:tcPr>
            <w:tcW w:w="7366" w:type="dxa"/>
          </w:tcPr>
          <w:p w14:paraId="07AF673B"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14</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Looking up at Trellick Tower’s service tower and cantilevered boiler room. (Credit: Author)</w:t>
            </w:r>
          </w:p>
        </w:tc>
        <w:tc>
          <w:tcPr>
            <w:tcW w:w="1650" w:type="dxa"/>
          </w:tcPr>
          <w:p w14:paraId="6F17F0F6" w14:textId="64B78F4D" w:rsidR="009147AA" w:rsidRPr="00C51319" w:rsidRDefault="004364C5" w:rsidP="009A0D19">
            <w:pPr>
              <w:rPr>
                <w:rFonts w:ascii="Arial" w:hAnsi="Arial" w:cs="Arial"/>
              </w:rPr>
            </w:pPr>
            <w:r>
              <w:rPr>
                <w:rFonts w:ascii="Arial" w:hAnsi="Arial" w:cs="Arial"/>
              </w:rPr>
              <w:t>25</w:t>
            </w:r>
          </w:p>
        </w:tc>
      </w:tr>
      <w:tr w:rsidR="009147AA" w:rsidRPr="00C51319" w14:paraId="4AFD4A91" w14:textId="77777777" w:rsidTr="009A0D19">
        <w:tc>
          <w:tcPr>
            <w:tcW w:w="7366" w:type="dxa"/>
          </w:tcPr>
          <w:p w14:paraId="57E15908"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15</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Trellick Tower section drawing by </w:t>
            </w:r>
            <w:proofErr w:type="spellStart"/>
            <w:r w:rsidRPr="00C51319">
              <w:rPr>
                <w:rFonts w:ascii="Arial" w:hAnsi="Arial" w:cs="Arial"/>
                <w:i w:val="0"/>
                <w:iCs w:val="0"/>
                <w:color w:val="auto"/>
                <w:sz w:val="22"/>
                <w:szCs w:val="22"/>
              </w:rPr>
              <w:t>Erno</w:t>
            </w:r>
            <w:proofErr w:type="spellEnd"/>
            <w:r w:rsidRPr="00C51319">
              <w:rPr>
                <w:rFonts w:ascii="Arial" w:hAnsi="Arial" w:cs="Arial"/>
                <w:i w:val="0"/>
                <w:iCs w:val="0"/>
                <w:color w:val="auto"/>
                <w:sz w:val="22"/>
                <w:szCs w:val="22"/>
              </w:rPr>
              <w:t xml:space="preserve"> Goldfinger in  1976. (Credit: Royal Academy of Arts)</w:t>
            </w:r>
          </w:p>
        </w:tc>
        <w:tc>
          <w:tcPr>
            <w:tcW w:w="1650" w:type="dxa"/>
          </w:tcPr>
          <w:p w14:paraId="7B2163C4" w14:textId="5B5DDBE1" w:rsidR="009147AA" w:rsidRPr="00C51319" w:rsidRDefault="004364C5" w:rsidP="009A0D19">
            <w:pPr>
              <w:rPr>
                <w:rFonts w:ascii="Arial" w:hAnsi="Arial" w:cs="Arial"/>
              </w:rPr>
            </w:pPr>
            <w:r>
              <w:rPr>
                <w:rFonts w:ascii="Arial" w:hAnsi="Arial" w:cs="Arial"/>
              </w:rPr>
              <w:t>28</w:t>
            </w:r>
          </w:p>
        </w:tc>
      </w:tr>
      <w:tr w:rsidR="009147AA" w:rsidRPr="00C51319" w14:paraId="3586157C" w14:textId="77777777" w:rsidTr="009A0D19">
        <w:tc>
          <w:tcPr>
            <w:tcW w:w="7366" w:type="dxa"/>
          </w:tcPr>
          <w:p w14:paraId="722279F5"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16</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Trellick Tower's separated service tower and link bridges.</w:t>
            </w:r>
            <w:r w:rsidRPr="00C51319">
              <w:rPr>
                <w:rFonts w:ascii="Arial" w:hAnsi="Arial" w:cs="Arial"/>
                <w:i w:val="0"/>
                <w:iCs w:val="0"/>
                <w:noProof/>
                <w:color w:val="auto"/>
                <w:sz w:val="22"/>
                <w:szCs w:val="22"/>
              </w:rPr>
              <w:t xml:space="preserve"> (Credit: Author)</w:t>
            </w:r>
          </w:p>
        </w:tc>
        <w:tc>
          <w:tcPr>
            <w:tcW w:w="1650" w:type="dxa"/>
          </w:tcPr>
          <w:p w14:paraId="2FADB1AD" w14:textId="53FBBC85" w:rsidR="009147AA" w:rsidRPr="00C51319" w:rsidRDefault="004364C5" w:rsidP="009A0D19">
            <w:pPr>
              <w:rPr>
                <w:rFonts w:ascii="Arial" w:hAnsi="Arial" w:cs="Arial"/>
              </w:rPr>
            </w:pPr>
            <w:r>
              <w:rPr>
                <w:rFonts w:ascii="Arial" w:hAnsi="Arial" w:cs="Arial"/>
              </w:rPr>
              <w:t>29</w:t>
            </w:r>
          </w:p>
        </w:tc>
      </w:tr>
      <w:tr w:rsidR="009147AA" w:rsidRPr="00C51319" w14:paraId="6A64A2FA" w14:textId="77777777" w:rsidTr="009A0D19">
        <w:tc>
          <w:tcPr>
            <w:tcW w:w="7366" w:type="dxa"/>
          </w:tcPr>
          <w:p w14:paraId="73F31581"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17</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 </w:t>
            </w:r>
            <w:proofErr w:type="spellStart"/>
            <w:r w:rsidRPr="00C51319">
              <w:rPr>
                <w:rFonts w:ascii="Arial" w:hAnsi="Arial" w:cs="Arial"/>
                <w:i w:val="0"/>
                <w:iCs w:val="0"/>
                <w:color w:val="auto"/>
                <w:sz w:val="22"/>
                <w:szCs w:val="22"/>
              </w:rPr>
              <w:t>Erno</w:t>
            </w:r>
            <w:proofErr w:type="spellEnd"/>
            <w:r w:rsidRPr="00C51319">
              <w:rPr>
                <w:rFonts w:ascii="Arial" w:hAnsi="Arial" w:cs="Arial"/>
                <w:i w:val="0"/>
                <w:iCs w:val="0"/>
                <w:color w:val="auto"/>
                <w:sz w:val="22"/>
                <w:szCs w:val="22"/>
              </w:rPr>
              <w:t xml:space="preserve"> Goldfinger standing in beneath Balfron Tower in 1969. (Credit: Keystone Pictures USA)</w:t>
            </w:r>
          </w:p>
        </w:tc>
        <w:tc>
          <w:tcPr>
            <w:tcW w:w="1650" w:type="dxa"/>
          </w:tcPr>
          <w:p w14:paraId="4F8CDF70" w14:textId="6207153C" w:rsidR="009147AA" w:rsidRPr="00C51319" w:rsidRDefault="004364C5" w:rsidP="009A0D19">
            <w:pPr>
              <w:rPr>
                <w:rFonts w:ascii="Arial" w:hAnsi="Arial" w:cs="Arial"/>
              </w:rPr>
            </w:pPr>
            <w:r>
              <w:rPr>
                <w:rFonts w:ascii="Arial" w:hAnsi="Arial" w:cs="Arial"/>
              </w:rPr>
              <w:t>36</w:t>
            </w:r>
          </w:p>
        </w:tc>
      </w:tr>
      <w:tr w:rsidR="009147AA" w:rsidRPr="00C51319" w14:paraId="5D984857" w14:textId="77777777" w:rsidTr="009A0D19">
        <w:tc>
          <w:tcPr>
            <w:tcW w:w="7366" w:type="dxa"/>
          </w:tcPr>
          <w:p w14:paraId="31CD421D"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18</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Map indicating the location of Balfron Tower. (Credit: Google Maps)</w:t>
            </w:r>
          </w:p>
        </w:tc>
        <w:tc>
          <w:tcPr>
            <w:tcW w:w="1650" w:type="dxa"/>
          </w:tcPr>
          <w:p w14:paraId="2A6E1E97" w14:textId="11F41E81" w:rsidR="009147AA" w:rsidRPr="00C51319" w:rsidRDefault="004364C5" w:rsidP="009A0D19">
            <w:pPr>
              <w:rPr>
                <w:rFonts w:ascii="Arial" w:hAnsi="Arial" w:cs="Arial"/>
              </w:rPr>
            </w:pPr>
            <w:r>
              <w:rPr>
                <w:rFonts w:ascii="Arial" w:hAnsi="Arial" w:cs="Arial"/>
              </w:rPr>
              <w:t>36</w:t>
            </w:r>
          </w:p>
        </w:tc>
      </w:tr>
      <w:tr w:rsidR="009147AA" w:rsidRPr="00C51319" w14:paraId="10865D2E" w14:textId="77777777" w:rsidTr="009A0D19">
        <w:tc>
          <w:tcPr>
            <w:tcW w:w="7366" w:type="dxa"/>
          </w:tcPr>
          <w:p w14:paraId="361C285E"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19</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 Balfron Tower façade, with concrete ventilation columns exposed from the boiler room. (Credit: Author)</w:t>
            </w:r>
          </w:p>
        </w:tc>
        <w:tc>
          <w:tcPr>
            <w:tcW w:w="1650" w:type="dxa"/>
          </w:tcPr>
          <w:p w14:paraId="7145742A" w14:textId="6C9E8730" w:rsidR="009147AA" w:rsidRPr="00C51319" w:rsidRDefault="004364C5" w:rsidP="009A0D19">
            <w:pPr>
              <w:rPr>
                <w:rFonts w:ascii="Arial" w:hAnsi="Arial" w:cs="Arial"/>
              </w:rPr>
            </w:pPr>
            <w:r>
              <w:rPr>
                <w:rFonts w:ascii="Arial" w:hAnsi="Arial" w:cs="Arial"/>
              </w:rPr>
              <w:t>37</w:t>
            </w:r>
          </w:p>
        </w:tc>
      </w:tr>
      <w:tr w:rsidR="009147AA" w:rsidRPr="00C51319" w14:paraId="5FAD9152" w14:textId="77777777" w:rsidTr="009A0D19">
        <w:tc>
          <w:tcPr>
            <w:tcW w:w="7366" w:type="dxa"/>
          </w:tcPr>
          <w:p w14:paraId="0DB1732C"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20</w:t>
            </w:r>
            <w:r w:rsidRPr="00C51319">
              <w:rPr>
                <w:rFonts w:ascii="Arial" w:hAnsi="Arial" w:cs="Arial"/>
                <w:i w:val="0"/>
                <w:iCs w:val="0"/>
                <w:color w:val="auto"/>
                <w:sz w:val="22"/>
                <w:szCs w:val="22"/>
              </w:rPr>
              <w:fldChar w:fldCharType="end"/>
            </w:r>
            <w:r w:rsidRPr="00C51319">
              <w:rPr>
                <w:rFonts w:ascii="Arial" w:hAnsi="Arial" w:cs="Arial"/>
                <w:i w:val="0"/>
                <w:iCs w:val="0"/>
                <w:color w:val="auto"/>
                <w:sz w:val="22"/>
                <w:szCs w:val="22"/>
              </w:rPr>
              <w:t>: Balfron Tower view from Carradale House. (Credit: Author)</w:t>
            </w:r>
          </w:p>
        </w:tc>
        <w:tc>
          <w:tcPr>
            <w:tcW w:w="1650" w:type="dxa"/>
          </w:tcPr>
          <w:p w14:paraId="6B9C2112" w14:textId="79A54B30" w:rsidR="009147AA" w:rsidRPr="00C51319" w:rsidRDefault="004364C5" w:rsidP="009A0D19">
            <w:pPr>
              <w:rPr>
                <w:rFonts w:ascii="Arial" w:hAnsi="Arial" w:cs="Arial"/>
              </w:rPr>
            </w:pPr>
            <w:r>
              <w:rPr>
                <w:rFonts w:ascii="Arial" w:hAnsi="Arial" w:cs="Arial"/>
              </w:rPr>
              <w:t>37</w:t>
            </w:r>
          </w:p>
        </w:tc>
      </w:tr>
      <w:tr w:rsidR="009147AA" w:rsidRPr="00C51319" w14:paraId="5AB751E1" w14:textId="77777777" w:rsidTr="009A0D19">
        <w:tc>
          <w:tcPr>
            <w:tcW w:w="7366" w:type="dxa"/>
          </w:tcPr>
          <w:p w14:paraId="20ACD247"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lastRenderedPageBreak/>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21</w:t>
            </w:r>
            <w:r w:rsidRPr="00C51319">
              <w:rPr>
                <w:rFonts w:ascii="Arial" w:hAnsi="Arial" w:cs="Arial"/>
                <w:i w:val="0"/>
                <w:iCs w:val="0"/>
                <w:color w:val="auto"/>
                <w:sz w:val="22"/>
                <w:szCs w:val="22"/>
              </w:rPr>
              <w:fldChar w:fldCharType="end"/>
            </w:r>
            <w:r w:rsidRPr="00C51319">
              <w:rPr>
                <w:rFonts w:ascii="Arial" w:hAnsi="Arial" w:cs="Arial"/>
                <w:i w:val="0"/>
                <w:iCs w:val="0"/>
                <w:color w:val="auto"/>
                <w:sz w:val="22"/>
                <w:szCs w:val="22"/>
              </w:rPr>
              <w:t>: Typical floorplan from Balfron Tower since its refurbishment. (Credit: Studio Egret)</w:t>
            </w:r>
          </w:p>
        </w:tc>
        <w:tc>
          <w:tcPr>
            <w:tcW w:w="1650" w:type="dxa"/>
          </w:tcPr>
          <w:p w14:paraId="210BBF51" w14:textId="6EEB4C4A" w:rsidR="009147AA" w:rsidRPr="00C51319" w:rsidRDefault="004364C5" w:rsidP="009A0D19">
            <w:pPr>
              <w:rPr>
                <w:rFonts w:ascii="Arial" w:hAnsi="Arial" w:cs="Arial"/>
              </w:rPr>
            </w:pPr>
            <w:r>
              <w:rPr>
                <w:rFonts w:ascii="Arial" w:hAnsi="Arial" w:cs="Arial"/>
              </w:rPr>
              <w:t>38</w:t>
            </w:r>
          </w:p>
        </w:tc>
      </w:tr>
      <w:tr w:rsidR="009147AA" w:rsidRPr="00C51319" w14:paraId="6DC715FF" w14:textId="77777777" w:rsidTr="009A0D19">
        <w:tc>
          <w:tcPr>
            <w:tcW w:w="7366" w:type="dxa"/>
          </w:tcPr>
          <w:p w14:paraId="45CCFB35"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22</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 Balfron Tower on approach. (Credit: Author)</w:t>
            </w:r>
          </w:p>
        </w:tc>
        <w:tc>
          <w:tcPr>
            <w:tcW w:w="1650" w:type="dxa"/>
          </w:tcPr>
          <w:p w14:paraId="63CDEB41" w14:textId="046EEED9" w:rsidR="009147AA" w:rsidRPr="00C51319" w:rsidRDefault="004364C5" w:rsidP="009A0D19">
            <w:pPr>
              <w:rPr>
                <w:rFonts w:ascii="Arial" w:hAnsi="Arial" w:cs="Arial"/>
              </w:rPr>
            </w:pPr>
            <w:r>
              <w:rPr>
                <w:rFonts w:ascii="Arial" w:hAnsi="Arial" w:cs="Arial"/>
              </w:rPr>
              <w:t>38</w:t>
            </w:r>
          </w:p>
        </w:tc>
      </w:tr>
      <w:tr w:rsidR="009147AA" w:rsidRPr="00C51319" w14:paraId="69B97119" w14:textId="77777777" w:rsidTr="009A0D19">
        <w:tc>
          <w:tcPr>
            <w:tcW w:w="7366" w:type="dxa"/>
          </w:tcPr>
          <w:p w14:paraId="09A3BB5F"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24</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 Robin Hood Gardens - Northern Block before demolition. (Credit: Steve Cadman)</w:t>
            </w:r>
          </w:p>
        </w:tc>
        <w:tc>
          <w:tcPr>
            <w:tcW w:w="1650" w:type="dxa"/>
          </w:tcPr>
          <w:p w14:paraId="6957D5FE" w14:textId="2528ECEA" w:rsidR="009147AA" w:rsidRPr="00C51319" w:rsidRDefault="004364C5" w:rsidP="009A0D19">
            <w:pPr>
              <w:rPr>
                <w:rFonts w:ascii="Arial" w:hAnsi="Arial" w:cs="Arial"/>
              </w:rPr>
            </w:pPr>
            <w:r>
              <w:rPr>
                <w:rFonts w:ascii="Arial" w:hAnsi="Arial" w:cs="Arial"/>
              </w:rPr>
              <w:t>47</w:t>
            </w:r>
          </w:p>
        </w:tc>
      </w:tr>
      <w:tr w:rsidR="009147AA" w:rsidRPr="00C51319" w14:paraId="768431F7" w14:textId="77777777" w:rsidTr="009A0D19">
        <w:tc>
          <w:tcPr>
            <w:tcW w:w="7366" w:type="dxa"/>
          </w:tcPr>
          <w:p w14:paraId="0A34C7A4"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23</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:P Map indicating the location of Robin Hood Gardens. (Credit: Google Maps)</w:t>
            </w:r>
          </w:p>
        </w:tc>
        <w:tc>
          <w:tcPr>
            <w:tcW w:w="1650" w:type="dxa"/>
          </w:tcPr>
          <w:p w14:paraId="25DBA636" w14:textId="0CBAA685" w:rsidR="009147AA" w:rsidRPr="00C51319" w:rsidRDefault="004364C5" w:rsidP="009A0D19">
            <w:pPr>
              <w:rPr>
                <w:rFonts w:ascii="Arial" w:hAnsi="Arial" w:cs="Arial"/>
              </w:rPr>
            </w:pPr>
            <w:r>
              <w:rPr>
                <w:rFonts w:ascii="Arial" w:hAnsi="Arial" w:cs="Arial"/>
              </w:rPr>
              <w:t>47</w:t>
            </w:r>
          </w:p>
        </w:tc>
      </w:tr>
      <w:tr w:rsidR="009147AA" w:rsidRPr="00C51319" w14:paraId="70223C20" w14:textId="77777777" w:rsidTr="009A0D19">
        <w:tc>
          <w:tcPr>
            <w:tcW w:w="7366" w:type="dxa"/>
          </w:tcPr>
          <w:p w14:paraId="487DD474"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25</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 Robin Hood Gardens site plan. (Credit: Peter Vidani)</w:t>
            </w:r>
          </w:p>
        </w:tc>
        <w:tc>
          <w:tcPr>
            <w:tcW w:w="1650" w:type="dxa"/>
          </w:tcPr>
          <w:p w14:paraId="1E4C4C92" w14:textId="0D60EB74" w:rsidR="009147AA" w:rsidRPr="00C51319" w:rsidRDefault="004364C5" w:rsidP="009A0D19">
            <w:pPr>
              <w:rPr>
                <w:rFonts w:ascii="Arial" w:hAnsi="Arial" w:cs="Arial"/>
              </w:rPr>
            </w:pPr>
            <w:r>
              <w:rPr>
                <w:rFonts w:ascii="Arial" w:hAnsi="Arial" w:cs="Arial"/>
              </w:rPr>
              <w:t>49</w:t>
            </w:r>
          </w:p>
        </w:tc>
      </w:tr>
      <w:tr w:rsidR="009147AA" w:rsidRPr="00C51319" w14:paraId="68C2BD8D" w14:textId="77777777" w:rsidTr="009A0D19">
        <w:tc>
          <w:tcPr>
            <w:tcW w:w="7366" w:type="dxa"/>
          </w:tcPr>
          <w:p w14:paraId="6C699594" w14:textId="77777777" w:rsidR="009147AA" w:rsidRPr="00C51319" w:rsidRDefault="009147AA" w:rsidP="009A0D19">
            <w:pPr>
              <w:pStyle w:val="Caption"/>
              <w:spacing w:line="360" w:lineRule="auto"/>
              <w:rPr>
                <w:rFonts w:ascii="Arial" w:hAnsi="Arial" w:cs="Arial"/>
                <w:i w:val="0"/>
                <w:iCs w:val="0"/>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26</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 Girl on a Street in the Sky, Robin Hood Gardens, 1972. (Credit: Sandra </w:t>
            </w:r>
            <w:proofErr w:type="spellStart"/>
            <w:r w:rsidRPr="00C51319">
              <w:rPr>
                <w:rFonts w:ascii="Arial" w:hAnsi="Arial" w:cs="Arial"/>
                <w:i w:val="0"/>
                <w:iCs w:val="0"/>
                <w:color w:val="auto"/>
                <w:sz w:val="22"/>
                <w:szCs w:val="22"/>
              </w:rPr>
              <w:t>Lousada</w:t>
            </w:r>
            <w:proofErr w:type="spellEnd"/>
            <w:r w:rsidRPr="00C51319">
              <w:rPr>
                <w:rFonts w:ascii="Arial" w:hAnsi="Arial" w:cs="Arial"/>
                <w:i w:val="0"/>
                <w:iCs w:val="0"/>
                <w:color w:val="auto"/>
                <w:sz w:val="22"/>
                <w:szCs w:val="22"/>
              </w:rPr>
              <w:t>)</w:t>
            </w:r>
          </w:p>
        </w:tc>
        <w:tc>
          <w:tcPr>
            <w:tcW w:w="1650" w:type="dxa"/>
          </w:tcPr>
          <w:p w14:paraId="299C35A5" w14:textId="210CADE1" w:rsidR="009147AA" w:rsidRPr="00C51319" w:rsidRDefault="004364C5" w:rsidP="009A0D19">
            <w:pPr>
              <w:rPr>
                <w:rFonts w:ascii="Arial" w:hAnsi="Arial" w:cs="Arial"/>
              </w:rPr>
            </w:pPr>
            <w:r>
              <w:rPr>
                <w:rFonts w:ascii="Arial" w:hAnsi="Arial" w:cs="Arial"/>
              </w:rPr>
              <w:t>50</w:t>
            </w:r>
          </w:p>
        </w:tc>
      </w:tr>
      <w:tr w:rsidR="009147AA" w:rsidRPr="00C51319" w14:paraId="5AA684A6" w14:textId="77777777" w:rsidTr="009A0D19">
        <w:tc>
          <w:tcPr>
            <w:tcW w:w="7366" w:type="dxa"/>
          </w:tcPr>
          <w:p w14:paraId="11EEB66C"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27</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 Robin Hood Gardens during its demolition in 2017</w:t>
            </w:r>
            <w:r w:rsidRPr="00C51319">
              <w:rPr>
                <w:rFonts w:ascii="Arial" w:hAnsi="Arial" w:cs="Arial"/>
                <w:i w:val="0"/>
                <w:iCs w:val="0"/>
                <w:noProof/>
                <w:color w:val="auto"/>
                <w:sz w:val="22"/>
                <w:szCs w:val="22"/>
              </w:rPr>
              <w:t xml:space="preserve"> (Credit: Deezen)</w:t>
            </w:r>
          </w:p>
        </w:tc>
        <w:tc>
          <w:tcPr>
            <w:tcW w:w="1650" w:type="dxa"/>
          </w:tcPr>
          <w:p w14:paraId="0DD90BCE" w14:textId="40F97E39" w:rsidR="009147AA" w:rsidRPr="00C51319" w:rsidRDefault="004364C5" w:rsidP="009A0D19">
            <w:pPr>
              <w:rPr>
                <w:rFonts w:ascii="Arial" w:hAnsi="Arial" w:cs="Arial"/>
              </w:rPr>
            </w:pPr>
            <w:r>
              <w:rPr>
                <w:rFonts w:ascii="Arial" w:hAnsi="Arial" w:cs="Arial"/>
              </w:rPr>
              <w:t>53</w:t>
            </w:r>
          </w:p>
        </w:tc>
      </w:tr>
      <w:tr w:rsidR="009147AA" w:rsidRPr="00C51319" w14:paraId="14839FE6" w14:textId="77777777" w:rsidTr="009A0D19">
        <w:tc>
          <w:tcPr>
            <w:tcW w:w="7366" w:type="dxa"/>
          </w:tcPr>
          <w:p w14:paraId="413BB197" w14:textId="77777777" w:rsidR="009147AA" w:rsidRPr="00C51319" w:rsidRDefault="009147AA" w:rsidP="009A0D19">
            <w:pPr>
              <w:pStyle w:val="Caption"/>
              <w:rPr>
                <w:rFonts w:ascii="Arial" w:hAnsi="Arial" w:cs="Arial"/>
                <w:i w:val="0"/>
                <w:iCs w:val="0"/>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28</w:t>
            </w:r>
            <w:r w:rsidRPr="00C51319">
              <w:rPr>
                <w:rFonts w:ascii="Arial" w:hAnsi="Arial" w:cs="Arial"/>
                <w:i w:val="0"/>
                <w:iCs w:val="0"/>
                <w:color w:val="auto"/>
                <w:sz w:val="22"/>
                <w:szCs w:val="22"/>
              </w:rPr>
              <w:fldChar w:fldCharType="end"/>
            </w:r>
            <w:r w:rsidRPr="00C51319">
              <w:rPr>
                <w:rFonts w:ascii="Arial" w:hAnsi="Arial" w:cs="Arial"/>
                <w:i w:val="0"/>
                <w:iCs w:val="0"/>
                <w:color w:val="auto"/>
                <w:sz w:val="22"/>
                <w:szCs w:val="22"/>
              </w:rPr>
              <w:t>: Blackwall Reach redevelopment project underway in 2023. (Credit: Author)</w:t>
            </w:r>
          </w:p>
        </w:tc>
        <w:tc>
          <w:tcPr>
            <w:tcW w:w="1650" w:type="dxa"/>
          </w:tcPr>
          <w:p w14:paraId="2A18CD2A" w14:textId="53A6B131" w:rsidR="009147AA" w:rsidRPr="00C51319" w:rsidRDefault="004364C5" w:rsidP="009A0D19">
            <w:pPr>
              <w:rPr>
                <w:rFonts w:ascii="Arial" w:hAnsi="Arial" w:cs="Arial"/>
              </w:rPr>
            </w:pPr>
            <w:r>
              <w:rPr>
                <w:rFonts w:ascii="Arial" w:hAnsi="Arial" w:cs="Arial"/>
              </w:rPr>
              <w:t>55</w:t>
            </w:r>
          </w:p>
        </w:tc>
      </w:tr>
      <w:tr w:rsidR="009147AA" w:rsidRPr="00C51319" w14:paraId="5A055EF4" w14:textId="77777777" w:rsidTr="009A0D19">
        <w:tc>
          <w:tcPr>
            <w:tcW w:w="7366" w:type="dxa"/>
          </w:tcPr>
          <w:p w14:paraId="1899F3A7" w14:textId="77777777" w:rsidR="009147AA" w:rsidRPr="00C51319" w:rsidRDefault="009147AA" w:rsidP="009A0D19">
            <w:pPr>
              <w:pStyle w:val="Caption"/>
              <w:rPr>
                <w:rFonts w:ascii="Arial" w:hAnsi="Arial" w:cs="Arial"/>
                <w:i w:val="0"/>
                <w:iCs w:val="0"/>
                <w:noProof/>
                <w:color w:val="auto"/>
                <w:sz w:val="22"/>
                <w:szCs w:val="22"/>
              </w:rPr>
            </w:pPr>
            <w:r w:rsidRPr="00C51319">
              <w:rPr>
                <w:rFonts w:ascii="Arial" w:hAnsi="Arial" w:cs="Arial"/>
                <w:i w:val="0"/>
                <w:iCs w:val="0"/>
                <w:color w:val="auto"/>
                <w:sz w:val="22"/>
                <w:szCs w:val="22"/>
              </w:rPr>
              <w:t xml:space="preserve">Figure </w:t>
            </w:r>
            <w:r w:rsidRPr="00C51319">
              <w:rPr>
                <w:rFonts w:ascii="Arial" w:hAnsi="Arial" w:cs="Arial"/>
                <w:i w:val="0"/>
                <w:iCs w:val="0"/>
                <w:color w:val="auto"/>
                <w:sz w:val="22"/>
                <w:szCs w:val="22"/>
              </w:rPr>
              <w:fldChar w:fldCharType="begin"/>
            </w:r>
            <w:r w:rsidRPr="00C51319">
              <w:rPr>
                <w:rFonts w:ascii="Arial" w:hAnsi="Arial" w:cs="Arial"/>
                <w:i w:val="0"/>
                <w:iCs w:val="0"/>
                <w:color w:val="auto"/>
                <w:sz w:val="22"/>
                <w:szCs w:val="22"/>
              </w:rPr>
              <w:instrText xml:space="preserve"> SEQ Figure \* ARABIC </w:instrText>
            </w:r>
            <w:r w:rsidRPr="00C51319">
              <w:rPr>
                <w:rFonts w:ascii="Arial" w:hAnsi="Arial" w:cs="Arial"/>
                <w:i w:val="0"/>
                <w:iCs w:val="0"/>
                <w:color w:val="auto"/>
                <w:sz w:val="22"/>
                <w:szCs w:val="22"/>
              </w:rPr>
              <w:fldChar w:fldCharType="separate"/>
            </w:r>
            <w:r w:rsidRPr="00C51319">
              <w:rPr>
                <w:rFonts w:ascii="Arial" w:hAnsi="Arial" w:cs="Arial"/>
                <w:i w:val="0"/>
                <w:iCs w:val="0"/>
                <w:noProof/>
                <w:color w:val="auto"/>
                <w:sz w:val="22"/>
                <w:szCs w:val="22"/>
              </w:rPr>
              <w:t>29</w:t>
            </w:r>
            <w:r w:rsidRPr="00C51319">
              <w:rPr>
                <w:rFonts w:ascii="Arial" w:hAnsi="Arial" w:cs="Arial"/>
                <w:i w:val="0"/>
                <w:iCs w:val="0"/>
                <w:noProof/>
                <w:color w:val="auto"/>
                <w:sz w:val="22"/>
                <w:szCs w:val="22"/>
              </w:rPr>
              <w:fldChar w:fldCharType="end"/>
            </w:r>
            <w:r w:rsidRPr="00C51319">
              <w:rPr>
                <w:rFonts w:ascii="Arial" w:hAnsi="Arial" w:cs="Arial"/>
                <w:i w:val="0"/>
                <w:iCs w:val="0"/>
                <w:color w:val="auto"/>
                <w:sz w:val="22"/>
                <w:szCs w:val="22"/>
              </w:rPr>
              <w:t xml:space="preserve"> : Highlighted section of facade salvaged by the V&amp;A Museum. (Credit: V&amp;A)</w:t>
            </w:r>
          </w:p>
        </w:tc>
        <w:tc>
          <w:tcPr>
            <w:tcW w:w="1650" w:type="dxa"/>
          </w:tcPr>
          <w:p w14:paraId="652510E0" w14:textId="4A296B65" w:rsidR="009147AA" w:rsidRPr="00C51319" w:rsidRDefault="004364C5" w:rsidP="009A0D19">
            <w:r>
              <w:t>56</w:t>
            </w:r>
          </w:p>
        </w:tc>
      </w:tr>
    </w:tbl>
    <w:p w14:paraId="3D7E129D" w14:textId="77777777" w:rsidR="009147AA" w:rsidRPr="00C51319" w:rsidRDefault="009147AA" w:rsidP="009147AA">
      <w:pPr>
        <w:rPr>
          <w:rFonts w:ascii="Arial" w:hAnsi="Arial" w:cs="Arial"/>
        </w:rPr>
      </w:pPr>
    </w:p>
    <w:p w14:paraId="162DEA9B" w14:textId="77777777" w:rsidR="009147AA" w:rsidRDefault="009147AA" w:rsidP="00900C4D">
      <w:pPr>
        <w:rPr>
          <w:rFonts w:ascii="Arial" w:hAnsi="Arial" w:cs="Arial"/>
          <w:b/>
          <w:bCs/>
          <w:sz w:val="20"/>
          <w:szCs w:val="20"/>
        </w:rPr>
      </w:pPr>
    </w:p>
    <w:p w14:paraId="672D9D9B" w14:textId="77777777" w:rsidR="009147AA" w:rsidRDefault="009147AA" w:rsidP="00900C4D">
      <w:pPr>
        <w:rPr>
          <w:rFonts w:ascii="Arial" w:hAnsi="Arial" w:cs="Arial"/>
          <w:b/>
          <w:bCs/>
          <w:sz w:val="20"/>
          <w:szCs w:val="20"/>
        </w:rPr>
      </w:pPr>
    </w:p>
    <w:p w14:paraId="4BE90383" w14:textId="77777777" w:rsidR="004364C5" w:rsidRDefault="004364C5" w:rsidP="00900C4D">
      <w:pPr>
        <w:rPr>
          <w:rFonts w:ascii="Arial" w:hAnsi="Arial" w:cs="Arial"/>
          <w:b/>
          <w:bCs/>
          <w:sz w:val="20"/>
          <w:szCs w:val="20"/>
        </w:rPr>
      </w:pPr>
    </w:p>
    <w:p w14:paraId="2843256C" w14:textId="77777777" w:rsidR="009147AA" w:rsidRDefault="009147AA" w:rsidP="00900C4D">
      <w:pPr>
        <w:rPr>
          <w:rFonts w:ascii="Arial" w:hAnsi="Arial" w:cs="Arial"/>
          <w:b/>
          <w:bCs/>
          <w:sz w:val="20"/>
          <w:szCs w:val="20"/>
        </w:rPr>
      </w:pPr>
    </w:p>
    <w:p w14:paraId="0B601A95" w14:textId="77777777" w:rsidR="009147AA" w:rsidRDefault="009147AA" w:rsidP="00900C4D">
      <w:pPr>
        <w:rPr>
          <w:rFonts w:ascii="Arial" w:hAnsi="Arial" w:cs="Arial"/>
          <w:b/>
          <w:bCs/>
          <w:sz w:val="20"/>
          <w:szCs w:val="20"/>
        </w:rPr>
      </w:pPr>
    </w:p>
    <w:p w14:paraId="7109C6ED" w14:textId="77777777" w:rsidR="009147AA" w:rsidRDefault="009147AA" w:rsidP="00900C4D">
      <w:pPr>
        <w:rPr>
          <w:rFonts w:ascii="Arial" w:hAnsi="Arial" w:cs="Arial"/>
          <w:b/>
          <w:bCs/>
          <w:sz w:val="20"/>
          <w:szCs w:val="20"/>
        </w:rPr>
      </w:pPr>
    </w:p>
    <w:p w14:paraId="60C355EA" w14:textId="77777777" w:rsidR="009147AA" w:rsidRDefault="009147AA" w:rsidP="00900C4D">
      <w:pPr>
        <w:rPr>
          <w:rFonts w:ascii="Arial" w:hAnsi="Arial" w:cs="Arial"/>
          <w:b/>
          <w:bCs/>
          <w:sz w:val="20"/>
          <w:szCs w:val="20"/>
        </w:rPr>
      </w:pPr>
    </w:p>
    <w:p w14:paraId="327E74DC" w14:textId="77777777" w:rsidR="009147AA" w:rsidRDefault="009147AA" w:rsidP="00900C4D">
      <w:pPr>
        <w:rPr>
          <w:rFonts w:ascii="Arial" w:hAnsi="Arial" w:cs="Arial"/>
          <w:b/>
          <w:bCs/>
          <w:sz w:val="20"/>
          <w:szCs w:val="20"/>
        </w:rPr>
      </w:pPr>
    </w:p>
    <w:p w14:paraId="519A4FDA" w14:textId="77777777" w:rsidR="009147AA" w:rsidRDefault="009147AA" w:rsidP="00900C4D">
      <w:pPr>
        <w:rPr>
          <w:rFonts w:ascii="Arial" w:hAnsi="Arial" w:cs="Arial"/>
          <w:b/>
          <w:bCs/>
          <w:sz w:val="20"/>
          <w:szCs w:val="20"/>
        </w:rPr>
      </w:pPr>
    </w:p>
    <w:p w14:paraId="2CD0576F" w14:textId="77777777" w:rsidR="009147AA" w:rsidRDefault="009147AA" w:rsidP="00900C4D">
      <w:pPr>
        <w:rPr>
          <w:rFonts w:ascii="Arial" w:hAnsi="Arial" w:cs="Arial"/>
          <w:b/>
          <w:bCs/>
          <w:sz w:val="20"/>
          <w:szCs w:val="20"/>
        </w:rPr>
      </w:pPr>
    </w:p>
    <w:p w14:paraId="75CC5DC9" w14:textId="77777777" w:rsidR="006C34FF" w:rsidRDefault="006C34FF" w:rsidP="00900C4D">
      <w:pPr>
        <w:rPr>
          <w:rFonts w:ascii="Arial" w:hAnsi="Arial" w:cs="Arial"/>
          <w:b/>
          <w:bCs/>
          <w:sz w:val="20"/>
          <w:szCs w:val="20"/>
        </w:rPr>
      </w:pPr>
    </w:p>
    <w:p w14:paraId="1EBA4403" w14:textId="77777777" w:rsidR="006C34FF" w:rsidRDefault="006C34FF" w:rsidP="00900C4D">
      <w:pPr>
        <w:rPr>
          <w:rFonts w:ascii="Arial" w:hAnsi="Arial" w:cs="Arial"/>
          <w:b/>
          <w:bCs/>
          <w:sz w:val="20"/>
          <w:szCs w:val="20"/>
        </w:rPr>
      </w:pPr>
    </w:p>
    <w:p w14:paraId="45314521" w14:textId="77777777" w:rsidR="006C34FF" w:rsidRDefault="006C34FF" w:rsidP="00900C4D">
      <w:pPr>
        <w:rPr>
          <w:rFonts w:ascii="Arial" w:hAnsi="Arial" w:cs="Arial"/>
          <w:b/>
          <w:bCs/>
          <w:sz w:val="20"/>
          <w:szCs w:val="20"/>
        </w:rPr>
      </w:pPr>
    </w:p>
    <w:p w14:paraId="3AB63DD3" w14:textId="77777777" w:rsidR="009147AA" w:rsidRDefault="009147AA" w:rsidP="00900C4D">
      <w:pPr>
        <w:rPr>
          <w:rFonts w:ascii="Arial" w:hAnsi="Arial" w:cs="Arial"/>
          <w:b/>
          <w:bCs/>
          <w:sz w:val="20"/>
          <w:szCs w:val="20"/>
        </w:rPr>
      </w:pPr>
    </w:p>
    <w:p w14:paraId="381FB403" w14:textId="77777777" w:rsidR="009147AA" w:rsidRDefault="009147AA" w:rsidP="00900C4D">
      <w:pPr>
        <w:rPr>
          <w:rFonts w:ascii="Arial" w:hAnsi="Arial" w:cs="Arial"/>
          <w:b/>
          <w:bCs/>
          <w:sz w:val="20"/>
          <w:szCs w:val="20"/>
        </w:rPr>
      </w:pPr>
    </w:p>
    <w:p w14:paraId="2A638B2C" w14:textId="77777777" w:rsidR="009147AA" w:rsidRDefault="009147AA" w:rsidP="00900C4D">
      <w:pPr>
        <w:rPr>
          <w:rFonts w:ascii="Arial" w:hAnsi="Arial" w:cs="Arial"/>
          <w:b/>
          <w:bCs/>
          <w:sz w:val="20"/>
          <w:szCs w:val="20"/>
        </w:rPr>
      </w:pPr>
    </w:p>
    <w:p w14:paraId="4D766F96" w14:textId="77777777" w:rsidR="009147AA" w:rsidRDefault="009147AA" w:rsidP="00900C4D">
      <w:pPr>
        <w:rPr>
          <w:rFonts w:ascii="Arial" w:hAnsi="Arial" w:cs="Arial"/>
          <w:b/>
          <w:bCs/>
          <w:sz w:val="20"/>
          <w:szCs w:val="20"/>
        </w:rPr>
      </w:pPr>
    </w:p>
    <w:p w14:paraId="4668CFCB" w14:textId="77777777" w:rsidR="009147AA" w:rsidRDefault="009147AA" w:rsidP="00900C4D">
      <w:pPr>
        <w:rPr>
          <w:rFonts w:ascii="Arial" w:hAnsi="Arial" w:cs="Arial"/>
          <w:b/>
          <w:bCs/>
          <w:sz w:val="20"/>
          <w:szCs w:val="20"/>
        </w:rPr>
      </w:pPr>
    </w:p>
    <w:p w14:paraId="51749DB2" w14:textId="5B0D229C" w:rsidR="000D409C" w:rsidRPr="00954BFA" w:rsidRDefault="0087088A" w:rsidP="00900C4D">
      <w:pPr>
        <w:rPr>
          <w:rFonts w:ascii="Arial" w:hAnsi="Arial" w:cs="Arial"/>
          <w:b/>
          <w:bCs/>
          <w:sz w:val="32"/>
          <w:szCs w:val="32"/>
        </w:rPr>
      </w:pPr>
      <w:r w:rsidRPr="00954BFA">
        <w:rPr>
          <w:rFonts w:ascii="Arial" w:hAnsi="Arial" w:cs="Arial"/>
          <w:b/>
          <w:bCs/>
          <w:sz w:val="32"/>
          <w:szCs w:val="32"/>
        </w:rPr>
        <w:lastRenderedPageBreak/>
        <w:t>Table of Contents</w:t>
      </w:r>
    </w:p>
    <w:p w14:paraId="21F59483" w14:textId="654F3742" w:rsidR="0087088A" w:rsidRPr="00E32836" w:rsidRDefault="0087088A" w:rsidP="00900C4D">
      <w:pPr>
        <w:rPr>
          <w:rFonts w:ascii="Arial" w:hAnsi="Arial" w:cs="Arial"/>
          <w:b/>
          <w:bCs/>
          <w:sz w:val="20"/>
          <w:szCs w:val="20"/>
        </w:rPr>
      </w:pPr>
    </w:p>
    <w:p w14:paraId="2B07DEBB" w14:textId="350D50B1" w:rsidR="0087088A" w:rsidRPr="00954BFA" w:rsidRDefault="0087088A" w:rsidP="00900C4D">
      <w:pPr>
        <w:rPr>
          <w:rFonts w:ascii="Arial" w:hAnsi="Arial" w:cs="Arial"/>
          <w:b/>
          <w:bCs/>
        </w:rPr>
      </w:pPr>
      <w:r w:rsidRPr="00954BFA">
        <w:rPr>
          <w:rFonts w:ascii="Arial" w:hAnsi="Arial" w:cs="Arial"/>
          <w:b/>
          <w:bCs/>
        </w:rPr>
        <w:t>PAGE TITLE</w:t>
      </w:r>
      <w:r w:rsidR="00E25D2A" w:rsidRPr="00954BFA">
        <w:rPr>
          <w:rFonts w:ascii="Arial" w:hAnsi="Arial" w:cs="Arial"/>
          <w:b/>
          <w:bCs/>
        </w:rPr>
        <w:t xml:space="preserve">                                                                                                  PAGE NUMBER</w:t>
      </w:r>
    </w:p>
    <w:p w14:paraId="692F29F6" w14:textId="581CB73B" w:rsidR="0087088A" w:rsidRPr="00954BFA" w:rsidRDefault="0087088A" w:rsidP="00900C4D">
      <w:pPr>
        <w:rPr>
          <w:rFonts w:ascii="Arial" w:hAnsi="Arial" w:cs="Arial"/>
        </w:rPr>
      </w:pPr>
      <w:r w:rsidRPr="00954BFA">
        <w:rPr>
          <w:rFonts w:ascii="Arial" w:hAnsi="Arial" w:cs="Arial"/>
        </w:rPr>
        <w:t>Copyright statement</w:t>
      </w:r>
    </w:p>
    <w:p w14:paraId="60AE2AB3" w14:textId="38114616" w:rsidR="0087088A" w:rsidRPr="00954BFA" w:rsidRDefault="0087088A" w:rsidP="00900C4D">
      <w:pPr>
        <w:rPr>
          <w:rFonts w:ascii="Arial" w:hAnsi="Arial" w:cs="Arial"/>
        </w:rPr>
      </w:pPr>
      <w:r w:rsidRPr="00954BFA">
        <w:rPr>
          <w:rFonts w:ascii="Arial" w:hAnsi="Arial" w:cs="Arial"/>
        </w:rPr>
        <w:t>Author’s Declaration</w:t>
      </w:r>
    </w:p>
    <w:p w14:paraId="09BA85E6" w14:textId="4F336B41" w:rsidR="0087088A" w:rsidRPr="00954BFA" w:rsidRDefault="0087088A" w:rsidP="00900C4D">
      <w:pPr>
        <w:rPr>
          <w:rFonts w:ascii="Arial" w:hAnsi="Arial" w:cs="Arial"/>
        </w:rPr>
      </w:pPr>
      <w:r w:rsidRPr="00954BFA">
        <w:rPr>
          <w:rFonts w:ascii="Arial" w:hAnsi="Arial" w:cs="Arial"/>
        </w:rPr>
        <w:t>Abstract</w:t>
      </w:r>
    </w:p>
    <w:p w14:paraId="02A67110" w14:textId="190F1413" w:rsidR="0087088A" w:rsidRPr="00954BFA" w:rsidRDefault="0087088A" w:rsidP="00900C4D">
      <w:pPr>
        <w:rPr>
          <w:rFonts w:ascii="Arial" w:hAnsi="Arial" w:cs="Arial"/>
        </w:rPr>
      </w:pPr>
      <w:r w:rsidRPr="00954BFA">
        <w:rPr>
          <w:rFonts w:ascii="Arial" w:hAnsi="Arial" w:cs="Arial"/>
        </w:rPr>
        <w:t>List of Illustrations</w:t>
      </w:r>
    </w:p>
    <w:p w14:paraId="46124246" w14:textId="374ABDB8" w:rsidR="0087088A" w:rsidRPr="00954BFA" w:rsidRDefault="0087088A" w:rsidP="00900C4D">
      <w:pPr>
        <w:rPr>
          <w:rFonts w:ascii="Arial" w:hAnsi="Arial" w:cs="Arial"/>
          <w:b/>
          <w:bCs/>
        </w:rPr>
      </w:pPr>
      <w:r w:rsidRPr="00954BFA">
        <w:rPr>
          <w:rFonts w:ascii="Arial" w:hAnsi="Arial" w:cs="Arial"/>
          <w:b/>
          <w:bCs/>
        </w:rPr>
        <w:t>Introduction</w:t>
      </w:r>
    </w:p>
    <w:p w14:paraId="230BA9A5" w14:textId="2BB10292" w:rsidR="0087088A" w:rsidRPr="00954BFA" w:rsidRDefault="0087088A" w:rsidP="00900C4D">
      <w:pPr>
        <w:rPr>
          <w:rFonts w:ascii="Arial" w:hAnsi="Arial" w:cs="Arial"/>
        </w:rPr>
      </w:pPr>
      <w:r w:rsidRPr="00954BFA">
        <w:rPr>
          <w:rFonts w:ascii="Arial" w:hAnsi="Arial" w:cs="Arial"/>
        </w:rPr>
        <w:t>Selection of case studies</w:t>
      </w:r>
    </w:p>
    <w:p w14:paraId="17BA5A7A" w14:textId="77777777" w:rsidR="00E25D2A" w:rsidRPr="00954BFA" w:rsidRDefault="00E25D2A" w:rsidP="00E25D2A">
      <w:pPr>
        <w:rPr>
          <w:rFonts w:ascii="Arial" w:hAnsi="Arial" w:cs="Arial"/>
        </w:rPr>
      </w:pPr>
      <w:r w:rsidRPr="00954BFA">
        <w:rPr>
          <w:rFonts w:ascii="Arial" w:hAnsi="Arial" w:cs="Arial"/>
        </w:rPr>
        <w:t>Methodology</w:t>
      </w:r>
    </w:p>
    <w:p w14:paraId="67ABCEF3" w14:textId="77777777" w:rsidR="00354D60" w:rsidRPr="00954BFA" w:rsidRDefault="0087088A" w:rsidP="0087088A">
      <w:pPr>
        <w:rPr>
          <w:rFonts w:ascii="Arial" w:hAnsi="Arial" w:cs="Arial"/>
          <w:b/>
          <w:bCs/>
        </w:rPr>
      </w:pPr>
      <w:r w:rsidRPr="00954BFA">
        <w:rPr>
          <w:rFonts w:ascii="Arial" w:hAnsi="Arial" w:cs="Arial"/>
          <w:b/>
          <w:bCs/>
        </w:rPr>
        <w:t xml:space="preserve">Chapter 1: From Tower of Terror to a Grade II* Listed Icon – How </w:t>
      </w:r>
    </w:p>
    <w:p w14:paraId="085B33B7" w14:textId="6052E86F" w:rsidR="0087088A" w:rsidRPr="00954BFA" w:rsidRDefault="0087088A" w:rsidP="0087088A">
      <w:pPr>
        <w:rPr>
          <w:rFonts w:ascii="Arial" w:hAnsi="Arial" w:cs="Arial"/>
          <w:b/>
          <w:bCs/>
        </w:rPr>
      </w:pPr>
      <w:r w:rsidRPr="00954BFA">
        <w:rPr>
          <w:rFonts w:ascii="Arial" w:hAnsi="Arial" w:cs="Arial"/>
          <w:b/>
          <w:bCs/>
        </w:rPr>
        <w:t>perceptions of Trellick Tower have changed.</w:t>
      </w:r>
    </w:p>
    <w:p w14:paraId="00ECD12E" w14:textId="55B1274A" w:rsidR="0087088A" w:rsidRPr="00954BFA" w:rsidRDefault="0087088A" w:rsidP="0087088A">
      <w:pPr>
        <w:rPr>
          <w:rFonts w:ascii="Arial" w:hAnsi="Arial" w:cs="Arial"/>
          <w:b/>
          <w:bCs/>
        </w:rPr>
      </w:pPr>
      <w:r w:rsidRPr="00954BFA">
        <w:rPr>
          <w:rFonts w:ascii="Arial" w:hAnsi="Arial" w:cs="Arial"/>
          <w:b/>
          <w:bCs/>
        </w:rPr>
        <w:t xml:space="preserve">Chapter 2: </w:t>
      </w:r>
      <w:r w:rsidR="00354D60" w:rsidRPr="00954BFA">
        <w:rPr>
          <w:rFonts w:ascii="Arial" w:hAnsi="Arial" w:cs="Arial"/>
          <w:b/>
          <w:bCs/>
        </w:rPr>
        <w:t>Balfron Tower and Gentrification</w:t>
      </w:r>
    </w:p>
    <w:p w14:paraId="4076241B" w14:textId="77777777" w:rsidR="00354D60" w:rsidRPr="00954BFA" w:rsidRDefault="0087088A" w:rsidP="00900C4D">
      <w:pPr>
        <w:rPr>
          <w:rFonts w:ascii="Arial" w:hAnsi="Arial" w:cs="Arial"/>
          <w:b/>
          <w:bCs/>
        </w:rPr>
      </w:pPr>
      <w:r w:rsidRPr="00954BFA">
        <w:rPr>
          <w:rFonts w:ascii="Arial" w:hAnsi="Arial" w:cs="Arial"/>
          <w:b/>
          <w:bCs/>
        </w:rPr>
        <w:t>Chapter 3:</w:t>
      </w:r>
      <w:r w:rsidR="00354D60" w:rsidRPr="00954BFA">
        <w:rPr>
          <w:rFonts w:ascii="Arial" w:hAnsi="Arial" w:cs="Arial"/>
          <w:b/>
          <w:bCs/>
        </w:rPr>
        <w:t xml:space="preserve"> A Brutal Failure: Robin Hood Gardens and the Loss of </w:t>
      </w:r>
    </w:p>
    <w:p w14:paraId="175E49C7" w14:textId="4CF46FA6" w:rsidR="0087088A" w:rsidRPr="00954BFA" w:rsidRDefault="00E25D2A" w:rsidP="00900C4D">
      <w:pPr>
        <w:rPr>
          <w:rFonts w:ascii="Arial" w:hAnsi="Arial" w:cs="Arial"/>
          <w:b/>
          <w:bCs/>
        </w:rPr>
      </w:pPr>
      <w:r w:rsidRPr="00954BFA">
        <w:rPr>
          <w:rFonts w:ascii="Arial" w:hAnsi="Arial" w:cs="Arial"/>
          <w:b/>
          <w:bCs/>
        </w:rPr>
        <w:t xml:space="preserve">a </w:t>
      </w:r>
      <w:r w:rsidR="00354D60" w:rsidRPr="00954BFA">
        <w:rPr>
          <w:rFonts w:ascii="Arial" w:hAnsi="Arial" w:cs="Arial"/>
          <w:b/>
          <w:bCs/>
        </w:rPr>
        <w:t>Brutalist Council Estate</w:t>
      </w:r>
    </w:p>
    <w:p w14:paraId="5392E047" w14:textId="0E64D61B" w:rsidR="0087088A" w:rsidRPr="00954BFA" w:rsidRDefault="0087088A" w:rsidP="00900C4D">
      <w:pPr>
        <w:rPr>
          <w:rFonts w:ascii="Arial" w:hAnsi="Arial" w:cs="Arial"/>
          <w:b/>
          <w:bCs/>
        </w:rPr>
      </w:pPr>
      <w:r w:rsidRPr="00954BFA">
        <w:rPr>
          <w:rFonts w:ascii="Arial" w:hAnsi="Arial" w:cs="Arial"/>
          <w:b/>
          <w:bCs/>
        </w:rPr>
        <w:t xml:space="preserve">Conclusion </w:t>
      </w:r>
    </w:p>
    <w:p w14:paraId="4D76829B" w14:textId="5918AB80" w:rsidR="0087088A" w:rsidRPr="00954BFA" w:rsidRDefault="0087088A" w:rsidP="00900C4D">
      <w:pPr>
        <w:rPr>
          <w:rFonts w:ascii="Arial" w:hAnsi="Arial" w:cs="Arial"/>
          <w:b/>
          <w:bCs/>
        </w:rPr>
      </w:pPr>
      <w:r w:rsidRPr="00954BFA">
        <w:rPr>
          <w:rFonts w:ascii="Arial" w:hAnsi="Arial" w:cs="Arial"/>
          <w:b/>
          <w:bCs/>
        </w:rPr>
        <w:t>Bibliography</w:t>
      </w:r>
    </w:p>
    <w:p w14:paraId="22782E76" w14:textId="1800DD87" w:rsidR="0087088A" w:rsidRPr="00954BFA" w:rsidRDefault="0087088A" w:rsidP="00900C4D">
      <w:pPr>
        <w:rPr>
          <w:rFonts w:ascii="Arial" w:hAnsi="Arial" w:cs="Arial"/>
          <w:b/>
          <w:bCs/>
        </w:rPr>
      </w:pPr>
      <w:r w:rsidRPr="00954BFA">
        <w:rPr>
          <w:rFonts w:ascii="Arial" w:hAnsi="Arial" w:cs="Arial"/>
          <w:b/>
          <w:bCs/>
        </w:rPr>
        <w:t>Appendix A:</w:t>
      </w:r>
      <w:r w:rsidR="00354D60" w:rsidRPr="00954BFA">
        <w:rPr>
          <w:rFonts w:ascii="Arial" w:hAnsi="Arial" w:cs="Arial"/>
          <w:b/>
          <w:bCs/>
        </w:rPr>
        <w:t xml:space="preserve"> Trellick Tower </w:t>
      </w:r>
      <w:r w:rsidR="009147AA">
        <w:rPr>
          <w:rFonts w:ascii="Arial" w:hAnsi="Arial" w:cs="Arial"/>
          <w:b/>
          <w:bCs/>
        </w:rPr>
        <w:t>Interview Notes</w:t>
      </w:r>
    </w:p>
    <w:p w14:paraId="44E8D0AA" w14:textId="3299D2BD" w:rsidR="00354D60" w:rsidRPr="00E32836" w:rsidRDefault="00354D60" w:rsidP="00900C4D">
      <w:pPr>
        <w:rPr>
          <w:rFonts w:ascii="Arial" w:hAnsi="Arial" w:cs="Arial"/>
          <w:b/>
          <w:bCs/>
          <w:sz w:val="20"/>
          <w:szCs w:val="20"/>
        </w:rPr>
      </w:pPr>
    </w:p>
    <w:p w14:paraId="5236735A" w14:textId="0DF4239B" w:rsidR="00354D60" w:rsidRPr="00E32836" w:rsidRDefault="00354D60" w:rsidP="00900C4D">
      <w:pPr>
        <w:rPr>
          <w:rFonts w:ascii="Arial" w:hAnsi="Arial" w:cs="Arial"/>
          <w:b/>
          <w:bCs/>
          <w:sz w:val="20"/>
          <w:szCs w:val="20"/>
        </w:rPr>
      </w:pPr>
    </w:p>
    <w:p w14:paraId="6A06B7F7" w14:textId="1ECC6396" w:rsidR="00354D60" w:rsidRPr="00E32836" w:rsidRDefault="00354D60" w:rsidP="00900C4D">
      <w:pPr>
        <w:rPr>
          <w:rFonts w:ascii="Arial" w:hAnsi="Arial" w:cs="Arial"/>
          <w:b/>
          <w:bCs/>
          <w:sz w:val="20"/>
          <w:szCs w:val="20"/>
        </w:rPr>
      </w:pPr>
    </w:p>
    <w:p w14:paraId="221537B4" w14:textId="2306AF70" w:rsidR="00354D60" w:rsidRPr="00E32836" w:rsidRDefault="00354D60" w:rsidP="00900C4D">
      <w:pPr>
        <w:rPr>
          <w:rFonts w:ascii="Arial" w:hAnsi="Arial" w:cs="Arial"/>
          <w:b/>
          <w:bCs/>
          <w:sz w:val="20"/>
          <w:szCs w:val="20"/>
        </w:rPr>
      </w:pPr>
    </w:p>
    <w:p w14:paraId="52851442" w14:textId="56670722" w:rsidR="00354D60" w:rsidRPr="00E32836" w:rsidRDefault="00354D60" w:rsidP="00900C4D">
      <w:pPr>
        <w:rPr>
          <w:rFonts w:ascii="Arial" w:hAnsi="Arial" w:cs="Arial"/>
          <w:b/>
          <w:bCs/>
          <w:sz w:val="20"/>
          <w:szCs w:val="20"/>
        </w:rPr>
      </w:pPr>
    </w:p>
    <w:p w14:paraId="4989976A" w14:textId="3E82A535" w:rsidR="00354D60" w:rsidRPr="00E32836" w:rsidRDefault="00354D60" w:rsidP="00900C4D">
      <w:pPr>
        <w:rPr>
          <w:rFonts w:ascii="Arial" w:hAnsi="Arial" w:cs="Arial"/>
          <w:b/>
          <w:bCs/>
          <w:sz w:val="20"/>
          <w:szCs w:val="20"/>
        </w:rPr>
      </w:pPr>
    </w:p>
    <w:p w14:paraId="3508CB14" w14:textId="2D639C87" w:rsidR="00354D60" w:rsidRPr="00E32836" w:rsidRDefault="00354D60" w:rsidP="00900C4D">
      <w:pPr>
        <w:rPr>
          <w:rFonts w:ascii="Arial" w:hAnsi="Arial" w:cs="Arial"/>
          <w:b/>
          <w:bCs/>
          <w:sz w:val="20"/>
          <w:szCs w:val="20"/>
        </w:rPr>
      </w:pPr>
    </w:p>
    <w:p w14:paraId="6178ADD9" w14:textId="6DB2509F" w:rsidR="00354D60" w:rsidRPr="00E32836" w:rsidRDefault="00354D60" w:rsidP="00900C4D">
      <w:pPr>
        <w:rPr>
          <w:rFonts w:ascii="Arial" w:hAnsi="Arial" w:cs="Arial"/>
          <w:b/>
          <w:bCs/>
          <w:sz w:val="20"/>
          <w:szCs w:val="20"/>
        </w:rPr>
      </w:pPr>
    </w:p>
    <w:p w14:paraId="6CCBC817" w14:textId="60C7FC96" w:rsidR="00354D60" w:rsidRPr="00E32836" w:rsidRDefault="00354D60" w:rsidP="00900C4D">
      <w:pPr>
        <w:rPr>
          <w:rFonts w:ascii="Arial" w:hAnsi="Arial" w:cs="Arial"/>
          <w:b/>
          <w:bCs/>
          <w:sz w:val="20"/>
          <w:szCs w:val="20"/>
        </w:rPr>
      </w:pPr>
    </w:p>
    <w:p w14:paraId="7331E56C" w14:textId="5C3B65C1" w:rsidR="00354D60" w:rsidRPr="00E32836" w:rsidRDefault="00354D60" w:rsidP="00900C4D">
      <w:pPr>
        <w:rPr>
          <w:rFonts w:ascii="Arial" w:hAnsi="Arial" w:cs="Arial"/>
          <w:b/>
          <w:bCs/>
          <w:sz w:val="20"/>
          <w:szCs w:val="20"/>
        </w:rPr>
      </w:pPr>
    </w:p>
    <w:p w14:paraId="6DBB9153" w14:textId="586C1E27" w:rsidR="00354D60" w:rsidRPr="00E32836" w:rsidRDefault="00354D60" w:rsidP="00900C4D">
      <w:pPr>
        <w:rPr>
          <w:rFonts w:ascii="Arial" w:hAnsi="Arial" w:cs="Arial"/>
          <w:b/>
          <w:bCs/>
          <w:sz w:val="20"/>
          <w:szCs w:val="20"/>
        </w:rPr>
      </w:pPr>
    </w:p>
    <w:p w14:paraId="46CD98C2" w14:textId="77777777" w:rsidR="00E25D2A" w:rsidRPr="00E32836" w:rsidRDefault="00E25D2A" w:rsidP="00900C4D">
      <w:pPr>
        <w:rPr>
          <w:rFonts w:ascii="Arial" w:hAnsi="Arial" w:cs="Arial"/>
          <w:b/>
          <w:bCs/>
          <w:sz w:val="20"/>
          <w:szCs w:val="20"/>
        </w:rPr>
      </w:pPr>
    </w:p>
    <w:p w14:paraId="09B4B01E" w14:textId="77777777" w:rsidR="00354D60" w:rsidRPr="00E32836" w:rsidRDefault="00354D60" w:rsidP="00900C4D">
      <w:pPr>
        <w:rPr>
          <w:rFonts w:ascii="Arial" w:hAnsi="Arial" w:cs="Arial"/>
          <w:b/>
          <w:bCs/>
          <w:sz w:val="20"/>
          <w:szCs w:val="20"/>
        </w:rPr>
      </w:pPr>
    </w:p>
    <w:p w14:paraId="07030C17" w14:textId="77777777" w:rsidR="000D409C" w:rsidRPr="00E32836" w:rsidRDefault="000D409C" w:rsidP="00900C4D">
      <w:pPr>
        <w:rPr>
          <w:rFonts w:ascii="Arial" w:hAnsi="Arial" w:cs="Arial"/>
          <w:b/>
          <w:bCs/>
          <w:sz w:val="20"/>
          <w:szCs w:val="20"/>
        </w:rPr>
      </w:pPr>
    </w:p>
    <w:p w14:paraId="24358020" w14:textId="6694723A" w:rsidR="00354D60" w:rsidRPr="00E32836" w:rsidRDefault="00E32836" w:rsidP="00354D60">
      <w:pPr>
        <w:rPr>
          <w:rFonts w:ascii="Arial" w:hAnsi="Arial" w:cs="Arial"/>
          <w:b/>
          <w:bCs/>
          <w:sz w:val="32"/>
          <w:szCs w:val="32"/>
        </w:rPr>
      </w:pPr>
      <w:r>
        <w:rPr>
          <w:noProof/>
        </w:rPr>
        <w:lastRenderedPageBreak/>
        <mc:AlternateContent>
          <mc:Choice Requires="wps">
            <w:drawing>
              <wp:anchor distT="0" distB="0" distL="114300" distR="114300" simplePos="0" relativeHeight="251736064" behindDoc="0" locked="0" layoutInCell="1" allowOverlap="1" wp14:anchorId="67EF1B0C" wp14:editId="366036BD">
                <wp:simplePos x="0" y="0"/>
                <wp:positionH relativeFrom="column">
                  <wp:posOffset>581025</wp:posOffset>
                </wp:positionH>
                <wp:positionV relativeFrom="paragraph">
                  <wp:posOffset>4875530</wp:posOffset>
                </wp:positionV>
                <wp:extent cx="4438650" cy="635"/>
                <wp:effectExtent l="0" t="0" r="0" b="0"/>
                <wp:wrapNone/>
                <wp:docPr id="1580382735" name="Text Box 1"/>
                <wp:cNvGraphicFramePr/>
                <a:graphic xmlns:a="http://schemas.openxmlformats.org/drawingml/2006/main">
                  <a:graphicData uri="http://schemas.microsoft.com/office/word/2010/wordprocessingShape">
                    <wps:wsp>
                      <wps:cNvSpPr txBox="1"/>
                      <wps:spPr>
                        <a:xfrm>
                          <a:off x="0" y="0"/>
                          <a:ext cx="4438650" cy="635"/>
                        </a:xfrm>
                        <a:prstGeom prst="rect">
                          <a:avLst/>
                        </a:prstGeom>
                        <a:solidFill>
                          <a:prstClr val="white"/>
                        </a:solidFill>
                        <a:ln>
                          <a:noFill/>
                        </a:ln>
                      </wps:spPr>
                      <wps:txbx>
                        <w:txbxContent>
                          <w:p w14:paraId="557D4A36" w14:textId="61310D09" w:rsidR="00E32836" w:rsidRPr="008A16E5" w:rsidRDefault="00E32836" w:rsidP="00E32836">
                            <w:pPr>
                              <w:pStyle w:val="Caption"/>
                              <w:jc w:val="center"/>
                              <w:rPr>
                                <w:rFonts w:ascii="Arial" w:hAnsi="Arial" w:cs="Arial"/>
                                <w:noProof/>
                              </w:rPr>
                            </w:pPr>
                            <w:r>
                              <w:t xml:space="preserve">Figure </w:t>
                            </w:r>
                            <w:fldSimple w:instr=" SEQ Figure \* ARABIC ">
                              <w:r w:rsidR="00EF7CF7">
                                <w:rPr>
                                  <w:noProof/>
                                </w:rPr>
                                <w:t>1</w:t>
                              </w:r>
                            </w:fldSimple>
                            <w:r>
                              <w:t>: Trellick Tower with digital sketch overlay - reflecting the recent rise in tourism to the tower. (Credit :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EF1B0C" id="_x0000_t202" coordsize="21600,21600" o:spt="202" path="m,l,21600r21600,l21600,xe">
                <v:stroke joinstyle="miter"/>
                <v:path gradientshapeok="t" o:connecttype="rect"/>
              </v:shapetype>
              <v:shape id="Text Box 1" o:spid="_x0000_s1026" type="#_x0000_t202" style="position:absolute;margin-left:45.75pt;margin-top:383.9pt;width:349.5pt;height:.0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" stroked="f">
                <v:textbox style="mso-fit-shape-to-text:t" inset="0,0,0,0">
                  <w:txbxContent>
                    <w:p w14:paraId="557D4A36" w14:textId="61310D09" w:rsidR="00E32836" w:rsidRPr="008A16E5" w:rsidRDefault="00E32836" w:rsidP="00E32836">
                      <w:pPr>
                        <w:pStyle w:val="Caption"/>
                        <w:jc w:val="center"/>
                        <w:rPr>
                          <w:rFonts w:ascii="Arial" w:hAnsi="Arial" w:cs="Arial"/>
                          <w:noProof/>
                        </w:rPr>
                      </w:pPr>
                      <w:r>
                        <w:t xml:space="preserve">Figure </w:t>
                      </w:r>
                      <w:fldSimple w:instr=" SEQ Figure \* ARABIC ">
                        <w:r w:rsidR="00EF7CF7">
                          <w:rPr>
                            <w:noProof/>
                          </w:rPr>
                          <w:t>1</w:t>
                        </w:r>
                      </w:fldSimple>
                      <w:r>
                        <w:t>: Trellick Tower with digital sketch overlay - reflecting the recent rise in tourism to the tower. (Credit : Author)</w:t>
                      </w:r>
                    </w:p>
                  </w:txbxContent>
                </v:textbox>
              </v:shape>
            </w:pict>
          </mc:Fallback>
        </mc:AlternateContent>
      </w:r>
      <w:r w:rsidR="001364B6" w:rsidRPr="00E32836">
        <w:rPr>
          <w:rFonts w:ascii="Arial" w:hAnsi="Arial" w:cs="Arial"/>
          <w:noProof/>
        </w:rPr>
        <w:drawing>
          <wp:anchor distT="0" distB="0" distL="114300" distR="114300" simplePos="0" relativeHeight="251686912" behindDoc="0" locked="0" layoutInCell="1" allowOverlap="1" wp14:anchorId="12FA7E23" wp14:editId="6A872F4F">
            <wp:simplePos x="0" y="0"/>
            <wp:positionH relativeFrom="margin">
              <wp:posOffset>581025</wp:posOffset>
            </wp:positionH>
            <wp:positionV relativeFrom="paragraph">
              <wp:posOffset>600075</wp:posOffset>
            </wp:positionV>
            <wp:extent cx="4438650" cy="4218411"/>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6481" t="23434" r="49978" b="14492"/>
                    <a:stretch/>
                  </pic:blipFill>
                  <pic:spPr bwMode="auto">
                    <a:xfrm>
                      <a:off x="0" y="0"/>
                      <a:ext cx="4438650" cy="421841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4D60" w:rsidRPr="00E32836">
        <w:rPr>
          <w:rFonts w:ascii="Arial" w:hAnsi="Arial" w:cs="Arial"/>
          <w:b/>
          <w:bCs/>
          <w:sz w:val="32"/>
          <w:szCs w:val="32"/>
        </w:rPr>
        <w:t>From Doom to Desire: How have perceptions of Brutalist housing estates changed over the last 45 years?</w:t>
      </w:r>
    </w:p>
    <w:p w14:paraId="5E2D6FEA" w14:textId="24563CD2" w:rsidR="001364B6" w:rsidRPr="00E32836" w:rsidRDefault="001364B6" w:rsidP="00354D60">
      <w:pPr>
        <w:rPr>
          <w:rFonts w:ascii="Arial" w:hAnsi="Arial" w:cs="Arial"/>
          <w:b/>
          <w:bCs/>
          <w:sz w:val="32"/>
          <w:szCs w:val="32"/>
        </w:rPr>
      </w:pPr>
    </w:p>
    <w:p w14:paraId="78796696" w14:textId="5EDAAB7A" w:rsidR="00354D60" w:rsidRPr="00E32836" w:rsidRDefault="00354D60" w:rsidP="00354D60">
      <w:pPr>
        <w:rPr>
          <w:rFonts w:ascii="Arial" w:hAnsi="Arial" w:cs="Arial"/>
          <w:b/>
          <w:bCs/>
          <w:sz w:val="32"/>
          <w:szCs w:val="32"/>
        </w:rPr>
      </w:pPr>
    </w:p>
    <w:p w14:paraId="05F15FBC" w14:textId="17F25ECE" w:rsidR="001364B6" w:rsidRPr="00E32836" w:rsidRDefault="001364B6" w:rsidP="00354D60">
      <w:pPr>
        <w:rPr>
          <w:rFonts w:ascii="Arial" w:hAnsi="Arial" w:cs="Arial"/>
          <w:b/>
          <w:bCs/>
          <w:sz w:val="32"/>
          <w:szCs w:val="32"/>
        </w:rPr>
      </w:pPr>
    </w:p>
    <w:p w14:paraId="482BBE75" w14:textId="51365C21" w:rsidR="001364B6" w:rsidRPr="00E32836" w:rsidRDefault="001364B6" w:rsidP="00354D60">
      <w:pPr>
        <w:rPr>
          <w:rFonts w:ascii="Arial" w:hAnsi="Arial" w:cs="Arial"/>
          <w:b/>
          <w:bCs/>
          <w:sz w:val="32"/>
          <w:szCs w:val="32"/>
        </w:rPr>
      </w:pPr>
    </w:p>
    <w:p w14:paraId="2D793EB9" w14:textId="1F6805CB" w:rsidR="001364B6" w:rsidRPr="00E32836" w:rsidRDefault="001364B6" w:rsidP="00354D60">
      <w:pPr>
        <w:rPr>
          <w:rFonts w:ascii="Arial" w:hAnsi="Arial" w:cs="Arial"/>
          <w:b/>
          <w:bCs/>
          <w:sz w:val="32"/>
          <w:szCs w:val="32"/>
        </w:rPr>
      </w:pPr>
    </w:p>
    <w:p w14:paraId="74B2F444" w14:textId="1051C566" w:rsidR="001364B6" w:rsidRPr="00E32836" w:rsidRDefault="001364B6" w:rsidP="00354D60">
      <w:pPr>
        <w:rPr>
          <w:rFonts w:ascii="Arial" w:hAnsi="Arial" w:cs="Arial"/>
          <w:b/>
          <w:bCs/>
          <w:sz w:val="32"/>
          <w:szCs w:val="32"/>
        </w:rPr>
      </w:pPr>
    </w:p>
    <w:p w14:paraId="2C0E94BA" w14:textId="466C5FAA" w:rsidR="001364B6" w:rsidRPr="00E32836" w:rsidRDefault="001364B6" w:rsidP="00354D60">
      <w:pPr>
        <w:rPr>
          <w:rFonts w:ascii="Arial" w:hAnsi="Arial" w:cs="Arial"/>
          <w:b/>
          <w:bCs/>
          <w:sz w:val="32"/>
          <w:szCs w:val="32"/>
        </w:rPr>
      </w:pPr>
    </w:p>
    <w:p w14:paraId="469ECA29" w14:textId="54BE52B9" w:rsidR="001364B6" w:rsidRPr="00E32836" w:rsidRDefault="001364B6" w:rsidP="00354D60">
      <w:pPr>
        <w:rPr>
          <w:rFonts w:ascii="Arial" w:hAnsi="Arial" w:cs="Arial"/>
          <w:b/>
          <w:bCs/>
          <w:sz w:val="32"/>
          <w:szCs w:val="32"/>
        </w:rPr>
      </w:pPr>
    </w:p>
    <w:p w14:paraId="24785628" w14:textId="378DF2EE" w:rsidR="001364B6" w:rsidRPr="00E32836" w:rsidRDefault="001364B6" w:rsidP="00354D60">
      <w:pPr>
        <w:rPr>
          <w:rFonts w:ascii="Arial" w:hAnsi="Arial" w:cs="Arial"/>
          <w:b/>
          <w:bCs/>
          <w:sz w:val="32"/>
          <w:szCs w:val="32"/>
        </w:rPr>
      </w:pPr>
    </w:p>
    <w:p w14:paraId="5BAD695A" w14:textId="26AF9A2F" w:rsidR="001364B6" w:rsidRPr="00E32836" w:rsidRDefault="001364B6" w:rsidP="00354D60">
      <w:pPr>
        <w:rPr>
          <w:rFonts w:ascii="Arial" w:hAnsi="Arial" w:cs="Arial"/>
          <w:b/>
          <w:bCs/>
          <w:sz w:val="32"/>
          <w:szCs w:val="32"/>
        </w:rPr>
      </w:pPr>
    </w:p>
    <w:p w14:paraId="39BAB38C" w14:textId="4A86DDB9" w:rsidR="001364B6" w:rsidRPr="00E32836" w:rsidRDefault="001364B6" w:rsidP="00354D60">
      <w:pPr>
        <w:rPr>
          <w:rFonts w:ascii="Arial" w:hAnsi="Arial" w:cs="Arial"/>
          <w:b/>
          <w:bCs/>
          <w:sz w:val="32"/>
          <w:szCs w:val="32"/>
        </w:rPr>
      </w:pPr>
    </w:p>
    <w:p w14:paraId="32F4D035" w14:textId="77777777" w:rsidR="001364B6" w:rsidRDefault="001364B6" w:rsidP="00354D60">
      <w:pPr>
        <w:rPr>
          <w:rFonts w:ascii="Arial" w:hAnsi="Arial" w:cs="Arial"/>
          <w:b/>
          <w:bCs/>
          <w:sz w:val="32"/>
          <w:szCs w:val="32"/>
        </w:rPr>
      </w:pPr>
    </w:p>
    <w:p w14:paraId="0F036DE1" w14:textId="77777777" w:rsidR="00E32836" w:rsidRDefault="00E32836" w:rsidP="00354D60">
      <w:pPr>
        <w:rPr>
          <w:rFonts w:ascii="Arial" w:hAnsi="Arial" w:cs="Arial"/>
          <w:b/>
          <w:bCs/>
          <w:sz w:val="32"/>
          <w:szCs w:val="32"/>
        </w:rPr>
      </w:pPr>
    </w:p>
    <w:p w14:paraId="063C3E48" w14:textId="77777777" w:rsidR="00E32836" w:rsidRPr="00E32836" w:rsidRDefault="00E32836" w:rsidP="00354D60">
      <w:pPr>
        <w:rPr>
          <w:rFonts w:ascii="Arial" w:hAnsi="Arial" w:cs="Arial"/>
          <w:b/>
          <w:bCs/>
          <w:sz w:val="32"/>
          <w:szCs w:val="32"/>
        </w:rPr>
      </w:pPr>
    </w:p>
    <w:p w14:paraId="330B4844" w14:textId="0ADC3FEA" w:rsidR="00CE3C54" w:rsidRPr="00E32836" w:rsidRDefault="00CE3C54" w:rsidP="00B44185">
      <w:pPr>
        <w:spacing w:line="360" w:lineRule="auto"/>
        <w:rPr>
          <w:rFonts w:ascii="Arial" w:hAnsi="Arial" w:cs="Arial"/>
          <w:sz w:val="28"/>
          <w:szCs w:val="28"/>
        </w:rPr>
      </w:pPr>
      <w:r w:rsidRPr="00E32836">
        <w:rPr>
          <w:rFonts w:ascii="Arial" w:hAnsi="Arial" w:cs="Arial"/>
          <w:sz w:val="28"/>
          <w:szCs w:val="28"/>
        </w:rPr>
        <w:t>What is Brutalism?</w:t>
      </w:r>
    </w:p>
    <w:p w14:paraId="4B89C639" w14:textId="77777777" w:rsidR="00354D60" w:rsidRPr="00954BFA" w:rsidRDefault="00354D60" w:rsidP="00B44185">
      <w:pPr>
        <w:spacing w:line="360" w:lineRule="auto"/>
        <w:rPr>
          <w:rFonts w:ascii="Arial" w:hAnsi="Arial" w:cs="Arial"/>
        </w:rPr>
      </w:pPr>
    </w:p>
    <w:p w14:paraId="6A2D9768" w14:textId="7D0213F0" w:rsidR="00654710" w:rsidRPr="00954BFA" w:rsidRDefault="00354D60" w:rsidP="00B44185">
      <w:pPr>
        <w:spacing w:line="360" w:lineRule="auto"/>
        <w:rPr>
          <w:rFonts w:ascii="Arial" w:hAnsi="Arial" w:cs="Arial"/>
        </w:rPr>
      </w:pPr>
      <w:r w:rsidRPr="00954BFA">
        <w:rPr>
          <w:rFonts w:ascii="Arial" w:hAnsi="Arial" w:cs="Arial"/>
        </w:rPr>
        <w:t>‘Considering Brutalism just as concrete buildings would be a complete misunderstanding and misrepresentation of what it is.’  ‘Brutalism was a political aesthetic, an attitude, a weapon, dedicated to the percept that nothing was too good for the ordinary people’</w:t>
      </w:r>
      <w:r w:rsidR="00953382" w:rsidRPr="00954BFA">
        <w:rPr>
          <w:rStyle w:val="FootnoteReference"/>
          <w:rFonts w:ascii="Arial" w:hAnsi="Arial" w:cs="Arial"/>
        </w:rPr>
        <w:footnoteReference w:id="1"/>
      </w:r>
      <w:r w:rsidRPr="00954BFA">
        <w:rPr>
          <w:rFonts w:ascii="Arial" w:hAnsi="Arial" w:cs="Arial"/>
        </w:rPr>
        <w:t>. Owen Hatherley</w:t>
      </w:r>
      <w:r w:rsidR="005340AE" w:rsidRPr="00954BFA">
        <w:rPr>
          <w:rFonts w:ascii="Arial" w:hAnsi="Arial" w:cs="Arial"/>
        </w:rPr>
        <w:t>.</w:t>
      </w:r>
    </w:p>
    <w:p w14:paraId="6E17B99D" w14:textId="77777777" w:rsidR="001364B6" w:rsidRDefault="001364B6" w:rsidP="00B44185">
      <w:pPr>
        <w:spacing w:line="360" w:lineRule="auto"/>
        <w:rPr>
          <w:rFonts w:ascii="Arial" w:hAnsi="Arial" w:cs="Arial"/>
          <w:sz w:val="20"/>
          <w:szCs w:val="20"/>
        </w:rPr>
      </w:pPr>
    </w:p>
    <w:p w14:paraId="27A0F88A" w14:textId="77777777" w:rsidR="00954BFA" w:rsidRDefault="00954BFA" w:rsidP="00B44185">
      <w:pPr>
        <w:spacing w:line="360" w:lineRule="auto"/>
        <w:rPr>
          <w:rFonts w:ascii="Arial" w:hAnsi="Arial" w:cs="Arial"/>
          <w:sz w:val="20"/>
          <w:szCs w:val="20"/>
        </w:rPr>
      </w:pPr>
    </w:p>
    <w:p w14:paraId="6ADC9C89" w14:textId="77777777" w:rsidR="00954BFA" w:rsidRPr="00E32836" w:rsidRDefault="00954BFA" w:rsidP="00B44185">
      <w:pPr>
        <w:spacing w:line="360" w:lineRule="auto"/>
        <w:rPr>
          <w:rFonts w:ascii="Arial" w:hAnsi="Arial" w:cs="Arial"/>
          <w:sz w:val="20"/>
          <w:szCs w:val="20"/>
        </w:rPr>
      </w:pPr>
    </w:p>
    <w:p w14:paraId="2B5CBB0C" w14:textId="1F8082C5" w:rsidR="00E32836" w:rsidRPr="00E32836" w:rsidRDefault="007F4910" w:rsidP="00B44185">
      <w:pPr>
        <w:spacing w:line="360" w:lineRule="auto"/>
        <w:rPr>
          <w:rFonts w:ascii="Arial" w:hAnsi="Arial" w:cs="Arial"/>
          <w:sz w:val="28"/>
          <w:szCs w:val="28"/>
        </w:rPr>
      </w:pPr>
      <w:r w:rsidRPr="00E32836">
        <w:rPr>
          <w:rFonts w:ascii="Arial" w:hAnsi="Arial" w:cs="Arial"/>
          <w:sz w:val="28"/>
          <w:szCs w:val="28"/>
        </w:rPr>
        <w:lastRenderedPageBreak/>
        <w:t>What is social housing?</w:t>
      </w:r>
    </w:p>
    <w:p w14:paraId="62E608DE" w14:textId="6612368E" w:rsidR="008B2ECF" w:rsidRDefault="008B2ECF" w:rsidP="00B44185">
      <w:pPr>
        <w:spacing w:line="360" w:lineRule="auto"/>
        <w:rPr>
          <w:rFonts w:ascii="Arial" w:hAnsi="Arial" w:cs="Arial"/>
        </w:rPr>
      </w:pPr>
      <w:r w:rsidRPr="00954BFA">
        <w:rPr>
          <w:rFonts w:ascii="Arial" w:hAnsi="Arial" w:cs="Arial"/>
        </w:rPr>
        <w:t>Social housing, also commonly known as ‘council housing’, is provided by local councils or now more frequently, housing associations</w:t>
      </w:r>
      <w:r w:rsidR="008A4DA6" w:rsidRPr="00954BFA">
        <w:rPr>
          <w:rFonts w:ascii="Arial" w:hAnsi="Arial" w:cs="Arial"/>
        </w:rPr>
        <w:t xml:space="preserve"> -</w:t>
      </w:r>
      <w:r w:rsidRPr="00954BFA">
        <w:rPr>
          <w:rFonts w:ascii="Arial" w:hAnsi="Arial" w:cs="Arial"/>
        </w:rPr>
        <w:t xml:space="preserve"> not-for-profit organisations that own and manage rented properties.</w:t>
      </w:r>
      <w:r w:rsidR="008A4DA6" w:rsidRPr="00954BFA">
        <w:rPr>
          <w:rFonts w:ascii="Arial" w:hAnsi="Arial" w:cs="Arial"/>
        </w:rPr>
        <w:t xml:space="preserve"> These properties aim to be more affordable than private renting, whilst providing long-term secure tenancies</w:t>
      </w:r>
      <w:r w:rsidR="005340AE" w:rsidRPr="00954BFA">
        <w:rPr>
          <w:rStyle w:val="FootnoteReference"/>
          <w:rFonts w:ascii="Arial" w:hAnsi="Arial" w:cs="Arial"/>
        </w:rPr>
        <w:footnoteReference w:id="2"/>
      </w:r>
      <w:r w:rsidR="008A4DA6" w:rsidRPr="00954BFA">
        <w:rPr>
          <w:rFonts w:ascii="Arial" w:hAnsi="Arial" w:cs="Arial"/>
        </w:rPr>
        <w:t xml:space="preserve">.  </w:t>
      </w:r>
    </w:p>
    <w:p w14:paraId="28CBDB50" w14:textId="77777777" w:rsidR="004364C5" w:rsidRPr="00954BFA" w:rsidRDefault="004364C5" w:rsidP="00B44185">
      <w:pPr>
        <w:spacing w:line="360" w:lineRule="auto"/>
        <w:rPr>
          <w:rFonts w:ascii="Arial" w:hAnsi="Arial" w:cs="Arial"/>
        </w:rPr>
      </w:pPr>
    </w:p>
    <w:p w14:paraId="714DE563" w14:textId="05E59D6D" w:rsidR="00F23821" w:rsidRDefault="00F23821" w:rsidP="00B44185">
      <w:pPr>
        <w:spacing w:line="360" w:lineRule="auto"/>
        <w:rPr>
          <w:rFonts w:ascii="Arial" w:hAnsi="Arial" w:cs="Arial"/>
        </w:rPr>
      </w:pPr>
      <w:r w:rsidRPr="00954BFA">
        <w:rPr>
          <w:rFonts w:ascii="Arial" w:hAnsi="Arial" w:cs="Arial"/>
        </w:rPr>
        <w:t>Social housing can be dated back to the late 19</w:t>
      </w:r>
      <w:r w:rsidRPr="00954BFA">
        <w:rPr>
          <w:rFonts w:ascii="Arial" w:hAnsi="Arial" w:cs="Arial"/>
          <w:vertAlign w:val="superscript"/>
        </w:rPr>
        <w:t>th</w:t>
      </w:r>
      <w:r w:rsidRPr="00954BFA">
        <w:rPr>
          <w:rFonts w:ascii="Arial" w:hAnsi="Arial" w:cs="Arial"/>
        </w:rPr>
        <w:t xml:space="preserve"> century, but it wasn’t until 1919 under the Housing and Town Planning Act that the government devised plans to build new homes for this purpose. </w:t>
      </w:r>
      <w:r w:rsidR="007F4910" w:rsidRPr="00954BFA">
        <w:rPr>
          <w:rFonts w:ascii="Arial" w:hAnsi="Arial" w:cs="Arial"/>
        </w:rPr>
        <w:t>In the three and a half decades, after the Second Word War, local authorities built 4.4million new homes, which would be provided to millions of ordinary people</w:t>
      </w:r>
      <w:r w:rsidR="008C229E">
        <w:rPr>
          <w:rFonts w:ascii="Arial" w:hAnsi="Arial" w:cs="Arial"/>
        </w:rPr>
        <w:t>.</w:t>
      </w:r>
      <w:r w:rsidR="007F4910" w:rsidRPr="00954BFA">
        <w:rPr>
          <w:rFonts w:ascii="Arial" w:hAnsi="Arial" w:cs="Arial"/>
        </w:rPr>
        <w:t xml:space="preserve"> </w:t>
      </w:r>
    </w:p>
    <w:p w14:paraId="0DA0A428" w14:textId="77777777" w:rsidR="004364C5" w:rsidRPr="00954BFA" w:rsidRDefault="004364C5" w:rsidP="00B44185">
      <w:pPr>
        <w:spacing w:line="360" w:lineRule="auto"/>
        <w:rPr>
          <w:rFonts w:ascii="Arial" w:hAnsi="Arial" w:cs="Arial"/>
        </w:rPr>
      </w:pPr>
    </w:p>
    <w:p w14:paraId="280B7A0D" w14:textId="3C84006E" w:rsidR="007F4910" w:rsidRPr="00954BFA" w:rsidRDefault="007F4910" w:rsidP="00B44185">
      <w:pPr>
        <w:spacing w:line="360" w:lineRule="auto"/>
        <w:rPr>
          <w:rFonts w:ascii="Arial" w:hAnsi="Arial" w:cs="Arial"/>
        </w:rPr>
      </w:pPr>
      <w:r w:rsidRPr="00954BFA">
        <w:rPr>
          <w:rFonts w:ascii="Arial" w:hAnsi="Arial" w:cs="Arial"/>
        </w:rPr>
        <w:t>Under Margaret Thatcher</w:t>
      </w:r>
      <w:r w:rsidR="00C231E3" w:rsidRPr="00954BFA">
        <w:rPr>
          <w:rFonts w:ascii="Arial" w:hAnsi="Arial" w:cs="Arial"/>
        </w:rPr>
        <w:t>’s Conservative</w:t>
      </w:r>
      <w:r w:rsidRPr="00954BFA">
        <w:rPr>
          <w:rFonts w:ascii="Arial" w:hAnsi="Arial" w:cs="Arial"/>
        </w:rPr>
        <w:t xml:space="preserve"> government</w:t>
      </w:r>
      <w:r w:rsidR="000715F4" w:rsidRPr="00954BFA">
        <w:rPr>
          <w:rFonts w:ascii="Arial" w:hAnsi="Arial" w:cs="Arial"/>
        </w:rPr>
        <w:t xml:space="preserve"> </w:t>
      </w:r>
      <w:r w:rsidRPr="00954BFA">
        <w:rPr>
          <w:rFonts w:ascii="Arial" w:hAnsi="Arial" w:cs="Arial"/>
        </w:rPr>
        <w:t>, there was a marked shift in social housing policy, through the Right to Buy scheme, which allowed social tenants to buy their homes at a substantial discount. This caused the numbers of social properties to halve in only three years. Since then, housing associations have provided most of the low number of new social properties built in recent years, however, these a</w:t>
      </w:r>
      <w:r w:rsidR="00AF2D62" w:rsidRPr="00954BFA">
        <w:rPr>
          <w:rFonts w:ascii="Arial" w:hAnsi="Arial" w:cs="Arial"/>
        </w:rPr>
        <w:t>ssociations</w:t>
      </w:r>
      <w:r w:rsidRPr="00954BFA">
        <w:rPr>
          <w:rFonts w:ascii="Arial" w:hAnsi="Arial" w:cs="Arial"/>
        </w:rPr>
        <w:t xml:space="preserve"> often lack the finances and resources needed to sufficiently maintain them</w:t>
      </w:r>
      <w:r w:rsidR="008A4691" w:rsidRPr="00954BFA">
        <w:rPr>
          <w:rFonts w:ascii="Arial" w:hAnsi="Arial" w:cs="Arial"/>
        </w:rPr>
        <w:t>, which ultimately c</w:t>
      </w:r>
      <w:r w:rsidRPr="00954BFA">
        <w:rPr>
          <w:rFonts w:ascii="Arial" w:hAnsi="Arial" w:cs="Arial"/>
        </w:rPr>
        <w:t>aus</w:t>
      </w:r>
      <w:r w:rsidR="008A4691" w:rsidRPr="00954BFA">
        <w:rPr>
          <w:rFonts w:ascii="Arial" w:hAnsi="Arial" w:cs="Arial"/>
        </w:rPr>
        <w:t>es</w:t>
      </w:r>
      <w:r w:rsidRPr="00954BFA">
        <w:rPr>
          <w:rFonts w:ascii="Arial" w:hAnsi="Arial" w:cs="Arial"/>
        </w:rPr>
        <w:t xml:space="preserve"> social housing to be sold off </w:t>
      </w:r>
      <w:r w:rsidR="00AF2D62" w:rsidRPr="00954BFA">
        <w:rPr>
          <w:rFonts w:ascii="Arial" w:hAnsi="Arial" w:cs="Arial"/>
        </w:rPr>
        <w:t>to housing developers.</w:t>
      </w:r>
    </w:p>
    <w:p w14:paraId="585397D0" w14:textId="77777777" w:rsidR="00E32836" w:rsidRPr="00E32836" w:rsidRDefault="00E32836" w:rsidP="00B44185">
      <w:pPr>
        <w:spacing w:line="360" w:lineRule="auto"/>
        <w:rPr>
          <w:rFonts w:ascii="Arial" w:hAnsi="Arial" w:cs="Arial"/>
          <w:sz w:val="20"/>
          <w:szCs w:val="20"/>
        </w:rPr>
      </w:pPr>
    </w:p>
    <w:p w14:paraId="157D89A3" w14:textId="0F7C5AF3" w:rsidR="00D73F99" w:rsidRPr="00E32836" w:rsidRDefault="00574D94" w:rsidP="00B44185">
      <w:pPr>
        <w:spacing w:line="360" w:lineRule="auto"/>
        <w:rPr>
          <w:rFonts w:ascii="Arial" w:hAnsi="Arial" w:cs="Arial"/>
          <w:sz w:val="20"/>
          <w:szCs w:val="20"/>
        </w:rPr>
      </w:pPr>
      <w:r w:rsidRPr="00E32836">
        <w:rPr>
          <w:rFonts w:ascii="Arial" w:hAnsi="Arial" w:cs="Arial"/>
          <w:sz w:val="28"/>
          <w:szCs w:val="28"/>
        </w:rPr>
        <w:t>Aims and Objectives</w:t>
      </w:r>
    </w:p>
    <w:p w14:paraId="528FA2BF" w14:textId="70801A57" w:rsidR="00574D94" w:rsidRPr="00954BFA" w:rsidRDefault="00511B08" w:rsidP="00B44185">
      <w:pPr>
        <w:spacing w:line="360" w:lineRule="auto"/>
        <w:rPr>
          <w:rFonts w:ascii="Arial" w:hAnsi="Arial" w:cs="Arial"/>
        </w:rPr>
      </w:pPr>
      <w:r w:rsidRPr="00954BFA">
        <w:rPr>
          <w:rFonts w:ascii="Arial" w:hAnsi="Arial" w:cs="Arial"/>
        </w:rPr>
        <w:t xml:space="preserve">Aim: </w:t>
      </w:r>
    </w:p>
    <w:p w14:paraId="7D7F706A" w14:textId="604AB1D4" w:rsidR="00511B08" w:rsidRPr="00954BFA" w:rsidRDefault="00511B08" w:rsidP="00B44185">
      <w:pPr>
        <w:spacing w:line="360" w:lineRule="auto"/>
        <w:rPr>
          <w:rFonts w:ascii="Arial" w:hAnsi="Arial" w:cs="Arial"/>
        </w:rPr>
      </w:pPr>
      <w:r w:rsidRPr="00954BFA">
        <w:rPr>
          <w:rFonts w:ascii="Arial" w:hAnsi="Arial" w:cs="Arial"/>
        </w:rPr>
        <w:t xml:space="preserve">To understand the reasons behind the </w:t>
      </w:r>
      <w:r w:rsidR="007707C9" w:rsidRPr="00954BFA">
        <w:rPr>
          <w:rFonts w:ascii="Arial" w:hAnsi="Arial" w:cs="Arial"/>
        </w:rPr>
        <w:t xml:space="preserve">changes </w:t>
      </w:r>
      <w:r w:rsidRPr="00954BFA">
        <w:rPr>
          <w:rFonts w:ascii="Arial" w:hAnsi="Arial" w:cs="Arial"/>
        </w:rPr>
        <w:t>in perception of Brutalist</w:t>
      </w:r>
      <w:r w:rsidR="00F03F99" w:rsidRPr="00954BFA">
        <w:rPr>
          <w:rFonts w:ascii="Arial" w:hAnsi="Arial" w:cs="Arial"/>
        </w:rPr>
        <w:t xml:space="preserve"> </w:t>
      </w:r>
      <w:r w:rsidR="007707C9" w:rsidRPr="00954BFA">
        <w:rPr>
          <w:rFonts w:ascii="Arial" w:hAnsi="Arial" w:cs="Arial"/>
        </w:rPr>
        <w:t>architecture over the last 45 years and</w:t>
      </w:r>
      <w:r w:rsidR="00F03F99" w:rsidRPr="00954BFA">
        <w:rPr>
          <w:rFonts w:ascii="Arial" w:hAnsi="Arial" w:cs="Arial"/>
        </w:rPr>
        <w:t xml:space="preserve"> identify what effects this has had on these </w:t>
      </w:r>
      <w:r w:rsidR="007707C9" w:rsidRPr="00954BFA">
        <w:rPr>
          <w:rFonts w:ascii="Arial" w:hAnsi="Arial" w:cs="Arial"/>
        </w:rPr>
        <w:t>estates</w:t>
      </w:r>
      <w:r w:rsidR="00F03F99" w:rsidRPr="00954BFA">
        <w:rPr>
          <w:rFonts w:ascii="Arial" w:hAnsi="Arial" w:cs="Arial"/>
        </w:rPr>
        <w:t xml:space="preserve">. </w:t>
      </w:r>
    </w:p>
    <w:p w14:paraId="4E247893" w14:textId="53941534" w:rsidR="00F03F99" w:rsidRPr="00954BFA" w:rsidRDefault="00511B08" w:rsidP="00B44185">
      <w:pPr>
        <w:spacing w:line="360" w:lineRule="auto"/>
        <w:rPr>
          <w:rFonts w:ascii="Arial" w:hAnsi="Arial" w:cs="Arial"/>
        </w:rPr>
      </w:pPr>
      <w:r w:rsidRPr="00954BFA">
        <w:rPr>
          <w:rFonts w:ascii="Arial" w:hAnsi="Arial" w:cs="Arial"/>
        </w:rPr>
        <w:t>Specific Objectives:</w:t>
      </w:r>
    </w:p>
    <w:p w14:paraId="4FB70669" w14:textId="2438CE99" w:rsidR="007707C9" w:rsidRPr="00954BFA" w:rsidRDefault="007707C9" w:rsidP="00B44185">
      <w:pPr>
        <w:pStyle w:val="ListParagraph"/>
        <w:numPr>
          <w:ilvl w:val="0"/>
          <w:numId w:val="4"/>
        </w:numPr>
        <w:spacing w:line="360" w:lineRule="auto"/>
        <w:rPr>
          <w:rFonts w:ascii="Arial" w:hAnsi="Arial" w:cs="Arial"/>
        </w:rPr>
      </w:pPr>
      <w:r w:rsidRPr="00954BFA">
        <w:rPr>
          <w:rFonts w:ascii="Arial" w:hAnsi="Arial" w:cs="Arial"/>
        </w:rPr>
        <w:t>Find out how much social housing remains within each estate.</w:t>
      </w:r>
    </w:p>
    <w:p w14:paraId="19FFA932" w14:textId="17BE36F3" w:rsidR="00511B08" w:rsidRPr="00954BFA" w:rsidRDefault="00511B08" w:rsidP="00B44185">
      <w:pPr>
        <w:pStyle w:val="ListParagraph"/>
        <w:numPr>
          <w:ilvl w:val="0"/>
          <w:numId w:val="4"/>
        </w:numPr>
        <w:spacing w:line="360" w:lineRule="auto"/>
        <w:rPr>
          <w:rFonts w:ascii="Arial" w:hAnsi="Arial" w:cs="Arial"/>
        </w:rPr>
      </w:pPr>
      <w:r w:rsidRPr="00954BFA">
        <w:rPr>
          <w:rFonts w:ascii="Arial" w:hAnsi="Arial" w:cs="Arial"/>
        </w:rPr>
        <w:t xml:space="preserve">Understand the ideological context for these perceptions / portrayals </w:t>
      </w:r>
      <w:r w:rsidR="007707C9" w:rsidRPr="00954BFA">
        <w:rPr>
          <w:rFonts w:ascii="Arial" w:hAnsi="Arial" w:cs="Arial"/>
        </w:rPr>
        <w:t>i.e.,</w:t>
      </w:r>
      <w:r w:rsidRPr="00954BFA">
        <w:rPr>
          <w:rFonts w:ascii="Arial" w:hAnsi="Arial" w:cs="Arial"/>
        </w:rPr>
        <w:t xml:space="preserve"> social changes, political issues, personal experiences, etc.</w:t>
      </w:r>
    </w:p>
    <w:p w14:paraId="544C481E" w14:textId="1E2EA66A" w:rsidR="00511B08" w:rsidRPr="00954BFA" w:rsidRDefault="00511B08" w:rsidP="00B44185">
      <w:pPr>
        <w:pStyle w:val="ListParagraph"/>
        <w:numPr>
          <w:ilvl w:val="0"/>
          <w:numId w:val="4"/>
        </w:numPr>
        <w:spacing w:line="360" w:lineRule="auto"/>
        <w:rPr>
          <w:rFonts w:ascii="Arial" w:hAnsi="Arial" w:cs="Arial"/>
        </w:rPr>
      </w:pPr>
      <w:r w:rsidRPr="00954BFA">
        <w:rPr>
          <w:rFonts w:ascii="Arial" w:hAnsi="Arial" w:cs="Arial"/>
        </w:rPr>
        <w:t xml:space="preserve">Analyse online interviews to observe changes in perceptions of Trellick Tower over the past 5 decades. </w:t>
      </w:r>
    </w:p>
    <w:p w14:paraId="6E0E8E7F" w14:textId="77AE2A8F" w:rsidR="00511B08" w:rsidRPr="00954BFA" w:rsidRDefault="007707C9" w:rsidP="00B44185">
      <w:pPr>
        <w:pStyle w:val="ListParagraph"/>
        <w:numPr>
          <w:ilvl w:val="0"/>
          <w:numId w:val="4"/>
        </w:numPr>
        <w:spacing w:line="360" w:lineRule="auto"/>
        <w:rPr>
          <w:rFonts w:ascii="Arial" w:hAnsi="Arial" w:cs="Arial"/>
        </w:rPr>
      </w:pPr>
      <w:r w:rsidRPr="00954BFA">
        <w:rPr>
          <w:rFonts w:ascii="Arial" w:hAnsi="Arial" w:cs="Arial"/>
        </w:rPr>
        <w:lastRenderedPageBreak/>
        <w:t>Identify how people attach feelings to architecture through common value judgements, in this case, through the residents’ perceptions.</w:t>
      </w:r>
    </w:p>
    <w:p w14:paraId="615C58AC" w14:textId="64C94F82" w:rsidR="00E32836" w:rsidRPr="00954BFA" w:rsidRDefault="007707C9" w:rsidP="00B44185">
      <w:pPr>
        <w:pStyle w:val="ListParagraph"/>
        <w:numPr>
          <w:ilvl w:val="0"/>
          <w:numId w:val="4"/>
        </w:numPr>
        <w:spacing w:line="360" w:lineRule="auto"/>
        <w:rPr>
          <w:rFonts w:ascii="Arial" w:hAnsi="Arial" w:cs="Arial"/>
        </w:rPr>
      </w:pPr>
      <w:r w:rsidRPr="00954BFA">
        <w:rPr>
          <w:rFonts w:ascii="Arial" w:hAnsi="Arial" w:cs="Arial"/>
        </w:rPr>
        <w:t>Compare the media portrayals of these buildings, to the perceptions of residents and architects.</w:t>
      </w:r>
    </w:p>
    <w:p w14:paraId="7D1D9A02" w14:textId="77777777" w:rsidR="00E32836" w:rsidRPr="00E32836" w:rsidRDefault="00E32836" w:rsidP="00B44185">
      <w:pPr>
        <w:spacing w:line="360" w:lineRule="auto"/>
        <w:rPr>
          <w:rFonts w:ascii="Arial" w:hAnsi="Arial" w:cs="Arial"/>
          <w:sz w:val="20"/>
          <w:szCs w:val="20"/>
        </w:rPr>
      </w:pPr>
    </w:p>
    <w:p w14:paraId="71B5DA1D" w14:textId="74CF2C3B" w:rsidR="00D73F99" w:rsidRPr="00E32836" w:rsidRDefault="00027FA2" w:rsidP="00B44185">
      <w:pPr>
        <w:spacing w:line="360" w:lineRule="auto"/>
        <w:rPr>
          <w:rFonts w:ascii="Arial" w:hAnsi="Arial" w:cs="Arial"/>
          <w:sz w:val="28"/>
          <w:szCs w:val="28"/>
        </w:rPr>
      </w:pPr>
      <w:r w:rsidRPr="00E32836">
        <w:rPr>
          <w:rFonts w:ascii="Arial" w:hAnsi="Arial" w:cs="Arial"/>
          <w:sz w:val="28"/>
          <w:szCs w:val="28"/>
        </w:rPr>
        <w:t>T</w:t>
      </w:r>
      <w:r w:rsidR="00574D94" w:rsidRPr="00E32836">
        <w:rPr>
          <w:rFonts w:ascii="Arial" w:hAnsi="Arial" w:cs="Arial"/>
          <w:sz w:val="28"/>
          <w:szCs w:val="28"/>
        </w:rPr>
        <w:t>he Emergence of Brutalism</w:t>
      </w:r>
    </w:p>
    <w:p w14:paraId="5D460DE4" w14:textId="6911F510" w:rsidR="00954BFA" w:rsidRDefault="00E6389A" w:rsidP="00B44185">
      <w:pPr>
        <w:spacing w:line="360" w:lineRule="auto"/>
        <w:rPr>
          <w:rFonts w:ascii="Arial" w:hAnsi="Arial" w:cs="Arial"/>
        </w:rPr>
      </w:pPr>
      <w:r w:rsidRPr="00954BFA">
        <w:rPr>
          <w:rFonts w:ascii="Arial" w:hAnsi="Arial" w:cs="Arial"/>
        </w:rPr>
        <w:t>Le Corbusier, a Swiss-French architect, was a pioneer of the</w:t>
      </w:r>
      <w:r w:rsidR="000715F4" w:rsidRPr="00954BFA">
        <w:rPr>
          <w:rFonts w:ascii="Arial" w:hAnsi="Arial" w:cs="Arial"/>
        </w:rPr>
        <w:t xml:space="preserve"> use of exposed, often textured and board marked concrete construction in France This form of concrete construction became known as ‘</w:t>
      </w:r>
      <w:proofErr w:type="spellStart"/>
      <w:r w:rsidR="000715F4" w:rsidRPr="00954BFA">
        <w:rPr>
          <w:rFonts w:ascii="Arial" w:hAnsi="Arial" w:cs="Arial"/>
        </w:rPr>
        <w:t>beton</w:t>
      </w:r>
      <w:proofErr w:type="spellEnd"/>
      <w:r w:rsidR="000715F4" w:rsidRPr="00954BFA">
        <w:rPr>
          <w:rFonts w:ascii="Arial" w:hAnsi="Arial" w:cs="Arial"/>
        </w:rPr>
        <w:t xml:space="preserve"> brut’ meaning raw concrete.</w:t>
      </w:r>
      <w:r w:rsidRPr="00954BFA">
        <w:rPr>
          <w:rFonts w:ascii="Arial" w:hAnsi="Arial" w:cs="Arial"/>
        </w:rPr>
        <w:t xml:space="preserve"> </w:t>
      </w:r>
      <w:r w:rsidR="00D14B93" w:rsidRPr="00954BFA">
        <w:rPr>
          <w:rFonts w:ascii="Arial" w:hAnsi="Arial" w:cs="Arial"/>
        </w:rPr>
        <w:t>After the devastation caused by bombing during the Second World War, the need for housing was at an unprecedented level. Le Corbusier saw th</w:t>
      </w:r>
      <w:r w:rsidR="00503E35" w:rsidRPr="00954BFA">
        <w:rPr>
          <w:rFonts w:ascii="Arial" w:hAnsi="Arial" w:cs="Arial"/>
        </w:rPr>
        <w:t>is as an opportunity to develop</w:t>
      </w:r>
      <w:r w:rsidR="00D14B93" w:rsidRPr="00954BFA">
        <w:rPr>
          <w:rFonts w:ascii="Arial" w:hAnsi="Arial" w:cs="Arial"/>
        </w:rPr>
        <w:t xml:space="preserve"> a prototype for a new type of urban housing to provide a new high quality of life to its inhabitants. The Unite d’Habitation, situated in Marseille</w:t>
      </w:r>
      <w:r w:rsidR="005340AE" w:rsidRPr="00954BFA">
        <w:rPr>
          <w:rStyle w:val="FootnoteReference"/>
          <w:rFonts w:ascii="Arial" w:hAnsi="Arial" w:cs="Arial"/>
        </w:rPr>
        <w:footnoteReference w:id="3"/>
      </w:r>
      <w:r w:rsidR="00D14B93" w:rsidRPr="00954BFA">
        <w:rPr>
          <w:rFonts w:ascii="Arial" w:hAnsi="Arial" w:cs="Arial"/>
        </w:rPr>
        <w:t xml:space="preserve">, was to be the architects first </w:t>
      </w:r>
      <w:r w:rsidR="00CB733C" w:rsidRPr="00954BFA">
        <w:rPr>
          <w:rFonts w:ascii="Arial" w:hAnsi="Arial" w:cs="Arial"/>
        </w:rPr>
        <w:t>large-scale</w:t>
      </w:r>
      <w:r w:rsidR="00D14B93" w:rsidRPr="00954BFA">
        <w:rPr>
          <w:rFonts w:ascii="Arial" w:hAnsi="Arial" w:cs="Arial"/>
        </w:rPr>
        <w:t xml:space="preserve"> project</w:t>
      </w:r>
      <w:r w:rsidR="00B74185" w:rsidRPr="00954BFA">
        <w:rPr>
          <w:rFonts w:ascii="Arial" w:hAnsi="Arial" w:cs="Arial"/>
        </w:rPr>
        <w:t xml:space="preserve"> and the building that many consider to be the birth of </w:t>
      </w:r>
      <w:r w:rsidR="000B0C8F" w:rsidRPr="00954BFA">
        <w:rPr>
          <w:rFonts w:ascii="Arial" w:hAnsi="Arial" w:cs="Arial"/>
        </w:rPr>
        <w:t>the Brutalist style, though the term ‘</w:t>
      </w:r>
      <w:proofErr w:type="gramStart"/>
      <w:r w:rsidR="000B0C8F" w:rsidRPr="00954BFA">
        <w:rPr>
          <w:rFonts w:ascii="Arial" w:hAnsi="Arial" w:cs="Arial"/>
        </w:rPr>
        <w:t>Brutalism’</w:t>
      </w:r>
      <w:proofErr w:type="gramEnd"/>
      <w:r w:rsidR="000B0C8F" w:rsidRPr="00954BFA">
        <w:rPr>
          <w:rFonts w:ascii="Arial" w:hAnsi="Arial" w:cs="Arial"/>
        </w:rPr>
        <w:t xml:space="preserve"> </w:t>
      </w:r>
    </w:p>
    <w:p w14:paraId="2EAA260F" w14:textId="23DC80CD" w:rsidR="00D14B93" w:rsidRPr="00954BFA" w:rsidRDefault="00954BFA" w:rsidP="00B44185">
      <w:pPr>
        <w:spacing w:line="360" w:lineRule="auto"/>
        <w:rPr>
          <w:rFonts w:ascii="Arial" w:hAnsi="Arial" w:cs="Arial"/>
        </w:rPr>
      </w:pPr>
      <w:r w:rsidRPr="00954BFA">
        <w:rPr>
          <w:rFonts w:ascii="Arial" w:hAnsi="Arial" w:cs="Arial"/>
          <w:noProof/>
          <w:sz w:val="24"/>
          <w:szCs w:val="24"/>
        </w:rPr>
        <mc:AlternateContent>
          <mc:Choice Requires="wps">
            <w:drawing>
              <wp:anchor distT="0" distB="0" distL="114300" distR="114300" simplePos="0" relativeHeight="251729920" behindDoc="0" locked="0" layoutInCell="1" allowOverlap="1" wp14:anchorId="302EB0A3" wp14:editId="5D07D35B">
                <wp:simplePos x="0" y="0"/>
                <wp:positionH relativeFrom="column">
                  <wp:posOffset>570230</wp:posOffset>
                </wp:positionH>
                <wp:positionV relativeFrom="paragraph">
                  <wp:posOffset>3591560</wp:posOffset>
                </wp:positionV>
                <wp:extent cx="4356100" cy="170815"/>
                <wp:effectExtent l="0" t="0" r="6350" b="635"/>
                <wp:wrapTopAndBottom/>
                <wp:docPr id="51" name="Text Box 51"/>
                <wp:cNvGraphicFramePr/>
                <a:graphic xmlns:a="http://schemas.openxmlformats.org/drawingml/2006/main">
                  <a:graphicData uri="http://schemas.microsoft.com/office/word/2010/wordprocessingShape">
                    <wps:wsp>
                      <wps:cNvSpPr txBox="1"/>
                      <wps:spPr>
                        <a:xfrm>
                          <a:off x="0" y="0"/>
                          <a:ext cx="4356100" cy="170815"/>
                        </a:xfrm>
                        <a:prstGeom prst="rect">
                          <a:avLst/>
                        </a:prstGeom>
                        <a:solidFill>
                          <a:prstClr val="white"/>
                        </a:solidFill>
                        <a:ln>
                          <a:noFill/>
                        </a:ln>
                      </wps:spPr>
                      <wps:txbx>
                        <w:txbxContent>
                          <w:p w14:paraId="2451E59D" w14:textId="7C4275BF" w:rsidR="00C750A3" w:rsidRPr="00A54160" w:rsidRDefault="00C750A3" w:rsidP="00C750A3">
                            <w:pPr>
                              <w:pStyle w:val="Caption"/>
                              <w:jc w:val="center"/>
                              <w:rPr>
                                <w:noProof/>
                              </w:rPr>
                            </w:pPr>
                            <w:r>
                              <w:t xml:space="preserve">Figure </w:t>
                            </w:r>
                            <w:fldSimple w:instr=" SEQ Figure \* ARABIC ">
                              <w:r w:rsidR="00EF7CF7">
                                <w:rPr>
                                  <w:noProof/>
                                </w:rPr>
                                <w:t>2</w:t>
                              </w:r>
                            </w:fldSimple>
                            <w:r>
                              <w:t xml:space="preserve"> : Le Corbusier's Unite d'Habitation (Credit: Gili Merin)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2EB0A3" id="Text Box 51" o:spid="_x0000_s1027" type="#_x0000_t202" style="position:absolute;margin-left:44.9pt;margin-top:282.8pt;width:343pt;height:13.4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" stroked="f">
                <v:textbox inset="0,0,0,0">
                  <w:txbxContent>
                    <w:p w14:paraId="2451E59D" w14:textId="7C4275BF" w:rsidR="00C750A3" w:rsidRPr="00A54160" w:rsidRDefault="00C750A3" w:rsidP="00C750A3">
                      <w:pPr>
                        <w:pStyle w:val="Caption"/>
                        <w:jc w:val="center"/>
                        <w:rPr>
                          <w:noProof/>
                        </w:rPr>
                      </w:pPr>
                      <w:r>
                        <w:t xml:space="preserve">Figure </w:t>
                      </w:r>
                      <w:fldSimple w:instr=" SEQ Figure \* ARABIC ">
                        <w:r w:rsidR="00EF7CF7">
                          <w:rPr>
                            <w:noProof/>
                          </w:rPr>
                          <w:t>2</w:t>
                        </w:r>
                      </w:fldSimple>
                      <w:r>
                        <w:t xml:space="preserve"> : Le Corbusier's Unite d'Habitation (Credit: Gili Merin)</w:t>
                      </w:r>
                    </w:p>
                  </w:txbxContent>
                </v:textbox>
                <w10:wrap type="topAndBottom"/>
              </v:shape>
            </w:pict>
          </mc:Fallback>
        </mc:AlternateContent>
      </w:r>
      <w:r w:rsidRPr="00954BFA">
        <w:rPr>
          <w:rFonts w:ascii="Arial" w:hAnsi="Arial" w:cs="Arial"/>
          <w:noProof/>
          <w:sz w:val="24"/>
          <w:szCs w:val="24"/>
        </w:rPr>
        <w:drawing>
          <wp:anchor distT="0" distB="0" distL="114300" distR="114300" simplePos="0" relativeHeight="251666432" behindDoc="0" locked="0" layoutInCell="1" allowOverlap="1" wp14:anchorId="5F12650B" wp14:editId="414707ED">
            <wp:simplePos x="0" y="0"/>
            <wp:positionH relativeFrom="column">
              <wp:posOffset>719679</wp:posOffset>
            </wp:positionH>
            <wp:positionV relativeFrom="paragraph">
              <wp:posOffset>404383</wp:posOffset>
            </wp:positionV>
            <wp:extent cx="3924935" cy="3322955"/>
            <wp:effectExtent l="0" t="0" r="0" b="0"/>
            <wp:wrapTopAndBottom/>
            <wp:docPr id="9" name="Picture 9" descr="Architecture Classics: Unite d' Habitation / Le Corbusier | ArchDa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rchitecture Classics: Unite d' Habitation / Le Corbusier | ArchDaily"/>
                    <pic:cNvPicPr>
                      <a:picLocks noChangeAspect="1" noChangeArrowheads="1"/>
                    </pic:cNvPicPr>
                  </pic:nvPicPr>
                  <pic:blipFill rotWithShape="1">
                    <a:blip r:embed="rId10">
                      <a:extLst>
                        <a:ext uri="{28A0092B-C50C-407E-A947-70E740481C1C}">
                          <a14:useLocalDpi xmlns:a14="http://schemas.microsoft.com/office/drawing/2010/main" val="0"/>
                        </a:ext>
                      </a:extLst>
                    </a:blip>
                    <a:srcRect b="3161"/>
                    <a:stretch/>
                  </pic:blipFill>
                  <pic:spPr bwMode="auto">
                    <a:xfrm>
                      <a:off x="0" y="0"/>
                      <a:ext cx="3924935" cy="33229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0C8F" w:rsidRPr="00954BFA">
        <w:rPr>
          <w:rFonts w:ascii="Arial" w:hAnsi="Arial" w:cs="Arial"/>
        </w:rPr>
        <w:t>was not coined until later.</w:t>
      </w:r>
      <w:r w:rsidR="00D14B93" w:rsidRPr="00954BFA">
        <w:rPr>
          <w:rFonts w:ascii="Arial" w:hAnsi="Arial" w:cs="Arial"/>
        </w:rPr>
        <w:t xml:space="preserve"> </w:t>
      </w:r>
    </w:p>
    <w:p w14:paraId="2B578298" w14:textId="77777777" w:rsidR="00E32836" w:rsidRPr="00E32836" w:rsidRDefault="00E32836" w:rsidP="00E32836">
      <w:pPr>
        <w:spacing w:line="360" w:lineRule="auto"/>
        <w:rPr>
          <w:rFonts w:ascii="Arial" w:hAnsi="Arial" w:cs="Arial"/>
          <w:sz w:val="20"/>
          <w:szCs w:val="20"/>
        </w:rPr>
      </w:pPr>
    </w:p>
    <w:p w14:paraId="3BA6A7E4" w14:textId="37F9843C" w:rsidR="00503E35" w:rsidRDefault="00D14B93" w:rsidP="00E32836">
      <w:pPr>
        <w:spacing w:line="360" w:lineRule="auto"/>
        <w:rPr>
          <w:rFonts w:ascii="Arial" w:hAnsi="Arial" w:cs="Arial"/>
        </w:rPr>
      </w:pPr>
      <w:r w:rsidRPr="00954BFA">
        <w:rPr>
          <w:rFonts w:ascii="Arial" w:hAnsi="Arial" w:cs="Arial"/>
        </w:rPr>
        <w:t>The design focused on communal living, with both the resident</w:t>
      </w:r>
      <w:r w:rsidR="00503E35" w:rsidRPr="00954BFA">
        <w:rPr>
          <w:rFonts w:ascii="Arial" w:hAnsi="Arial" w:cs="Arial"/>
        </w:rPr>
        <w:t>’</w:t>
      </w:r>
      <w:r w:rsidRPr="00954BFA">
        <w:rPr>
          <w:rFonts w:ascii="Arial" w:hAnsi="Arial" w:cs="Arial"/>
        </w:rPr>
        <w:t xml:space="preserve">s homes and community amenities such as schools, shops and </w:t>
      </w:r>
      <w:r w:rsidR="00696ED2" w:rsidRPr="00954BFA">
        <w:rPr>
          <w:rFonts w:ascii="Arial" w:hAnsi="Arial" w:cs="Arial"/>
        </w:rPr>
        <w:t>doctors’</w:t>
      </w:r>
      <w:r w:rsidRPr="00954BFA">
        <w:rPr>
          <w:rFonts w:ascii="Arial" w:hAnsi="Arial" w:cs="Arial"/>
        </w:rPr>
        <w:t xml:space="preserve"> surgeries, </w:t>
      </w:r>
      <w:r w:rsidR="000715F4" w:rsidRPr="00954BFA">
        <w:rPr>
          <w:rFonts w:ascii="Arial" w:hAnsi="Arial" w:cs="Arial"/>
        </w:rPr>
        <w:t>brought</w:t>
      </w:r>
      <w:r w:rsidRPr="00954BFA">
        <w:rPr>
          <w:rFonts w:ascii="Arial" w:hAnsi="Arial" w:cs="Arial"/>
        </w:rPr>
        <w:t xml:space="preserve"> together</w:t>
      </w:r>
      <w:r w:rsidR="00503E35" w:rsidRPr="00954BFA">
        <w:rPr>
          <w:rFonts w:ascii="Arial" w:hAnsi="Arial" w:cs="Arial"/>
        </w:rPr>
        <w:t xml:space="preserve"> to promote social </w:t>
      </w:r>
      <w:r w:rsidR="00503E35" w:rsidRPr="00954BFA">
        <w:rPr>
          <w:rFonts w:ascii="Arial" w:hAnsi="Arial" w:cs="Arial"/>
        </w:rPr>
        <w:lastRenderedPageBreak/>
        <w:t>interaction</w:t>
      </w:r>
      <w:r w:rsidRPr="00954BFA">
        <w:rPr>
          <w:rFonts w:ascii="Arial" w:hAnsi="Arial" w:cs="Arial"/>
        </w:rPr>
        <w:t xml:space="preserve">, in what he called a ‘vertical garden city’. </w:t>
      </w:r>
      <w:r w:rsidR="00503E35" w:rsidRPr="00954BFA">
        <w:rPr>
          <w:rFonts w:ascii="Arial" w:hAnsi="Arial" w:cs="Arial"/>
        </w:rPr>
        <w:t>1.600 residents would go on to live within the complex, spread across 18 floors.</w:t>
      </w:r>
      <w:r w:rsidR="00696ED2" w:rsidRPr="00954BFA">
        <w:rPr>
          <w:rFonts w:ascii="Arial" w:hAnsi="Arial" w:cs="Arial"/>
        </w:rPr>
        <w:t xml:space="preserve"> </w:t>
      </w:r>
      <w:r w:rsidR="00503E35" w:rsidRPr="00954BFA">
        <w:rPr>
          <w:rFonts w:ascii="Arial" w:hAnsi="Arial" w:cs="Arial"/>
        </w:rPr>
        <w:t xml:space="preserve">Unlike a lot of Corbusier’s earlier work, which featured white facades, the Unite </w:t>
      </w:r>
      <w:proofErr w:type="spellStart"/>
      <w:r w:rsidR="00503E35" w:rsidRPr="00954BFA">
        <w:rPr>
          <w:rFonts w:ascii="Arial" w:hAnsi="Arial" w:cs="Arial"/>
        </w:rPr>
        <w:t>d’Habitation</w:t>
      </w:r>
      <w:proofErr w:type="spellEnd"/>
      <w:r w:rsidR="00503E35" w:rsidRPr="00954BFA">
        <w:rPr>
          <w:rFonts w:ascii="Arial" w:hAnsi="Arial" w:cs="Arial"/>
        </w:rPr>
        <w:t xml:space="preserve"> would be constructed from reinforced </w:t>
      </w:r>
      <w:r w:rsidR="00696ED2" w:rsidRPr="00954BFA">
        <w:rPr>
          <w:rFonts w:ascii="Arial" w:hAnsi="Arial" w:cs="Arial"/>
        </w:rPr>
        <w:t xml:space="preserve">rough cast </w:t>
      </w:r>
      <w:r w:rsidR="00503E35" w:rsidRPr="00954BFA">
        <w:rPr>
          <w:rFonts w:ascii="Arial" w:hAnsi="Arial" w:cs="Arial"/>
        </w:rPr>
        <w:t xml:space="preserve">concrete, which was the most cost effective and readily available material </w:t>
      </w:r>
      <w:r w:rsidR="000715F4" w:rsidRPr="00954BFA">
        <w:rPr>
          <w:rFonts w:ascii="Arial" w:hAnsi="Arial" w:cs="Arial"/>
        </w:rPr>
        <w:t xml:space="preserve">in </w:t>
      </w:r>
      <w:r w:rsidR="00503E35" w:rsidRPr="00954BFA">
        <w:rPr>
          <w:rFonts w:ascii="Arial" w:hAnsi="Arial" w:cs="Arial"/>
        </w:rPr>
        <w:t>post war</w:t>
      </w:r>
      <w:r w:rsidR="000715F4" w:rsidRPr="00954BFA">
        <w:rPr>
          <w:rFonts w:ascii="Arial" w:hAnsi="Arial" w:cs="Arial"/>
        </w:rPr>
        <w:t xml:space="preserve"> France</w:t>
      </w:r>
      <w:r w:rsidR="00503E35" w:rsidRPr="00954BFA">
        <w:rPr>
          <w:rFonts w:ascii="Arial" w:hAnsi="Arial" w:cs="Arial"/>
        </w:rPr>
        <w:t xml:space="preserve">. </w:t>
      </w:r>
      <w:r w:rsidR="00696ED2" w:rsidRPr="00954BFA">
        <w:rPr>
          <w:rFonts w:ascii="Arial" w:hAnsi="Arial" w:cs="Arial"/>
        </w:rPr>
        <w:t xml:space="preserve">The term Brutalism </w:t>
      </w:r>
      <w:r w:rsidR="000715F4" w:rsidRPr="00954BFA">
        <w:rPr>
          <w:rFonts w:ascii="Arial" w:hAnsi="Arial" w:cs="Arial"/>
        </w:rPr>
        <w:t>would later be</w:t>
      </w:r>
      <w:r w:rsidR="00696ED2" w:rsidRPr="00954BFA">
        <w:rPr>
          <w:rFonts w:ascii="Arial" w:hAnsi="Arial" w:cs="Arial"/>
        </w:rPr>
        <w:t xml:space="preserve"> derived from the French term ‘</w:t>
      </w:r>
      <w:proofErr w:type="spellStart"/>
      <w:r w:rsidR="00696ED2" w:rsidRPr="00954BFA">
        <w:rPr>
          <w:rFonts w:ascii="Arial" w:hAnsi="Arial" w:cs="Arial"/>
        </w:rPr>
        <w:t>beton</w:t>
      </w:r>
      <w:proofErr w:type="spellEnd"/>
      <w:r w:rsidR="00696ED2" w:rsidRPr="00954BFA">
        <w:rPr>
          <w:rFonts w:ascii="Arial" w:hAnsi="Arial" w:cs="Arial"/>
        </w:rPr>
        <w:t>-brut</w:t>
      </w:r>
      <w:r w:rsidR="00BA4F26" w:rsidRPr="00954BFA">
        <w:rPr>
          <w:rFonts w:ascii="Arial" w:hAnsi="Arial" w:cs="Arial"/>
        </w:rPr>
        <w:t>’</w:t>
      </w:r>
      <w:r w:rsidR="005340AE" w:rsidRPr="00954BFA">
        <w:rPr>
          <w:rStyle w:val="FootnoteReference"/>
          <w:rFonts w:ascii="Arial" w:hAnsi="Arial" w:cs="Arial"/>
        </w:rPr>
        <w:footnoteReference w:id="4"/>
      </w:r>
      <w:r w:rsidR="00696ED2" w:rsidRPr="00954BFA">
        <w:rPr>
          <w:rFonts w:ascii="Arial" w:hAnsi="Arial" w:cs="Arial"/>
        </w:rPr>
        <w:t>.</w:t>
      </w:r>
    </w:p>
    <w:p w14:paraId="78F01641" w14:textId="77777777" w:rsidR="00954BFA" w:rsidRPr="00954BFA" w:rsidRDefault="00954BFA" w:rsidP="00E32836">
      <w:pPr>
        <w:spacing w:line="360" w:lineRule="auto"/>
        <w:rPr>
          <w:rFonts w:ascii="Arial" w:hAnsi="Arial" w:cs="Arial"/>
        </w:rPr>
      </w:pPr>
    </w:p>
    <w:p w14:paraId="0857A156" w14:textId="69C43255" w:rsidR="00696ED2" w:rsidRPr="00954BFA" w:rsidRDefault="00000000" w:rsidP="00E32836">
      <w:pPr>
        <w:spacing w:line="360" w:lineRule="auto"/>
        <w:rPr>
          <w:rFonts w:ascii="Arial" w:hAnsi="Arial" w:cs="Arial"/>
          <w:shd w:val="clear" w:color="auto" w:fill="FFFFFF"/>
        </w:rPr>
      </w:pPr>
      <w:hyperlink r:id="rId11" w:tooltip="Le Corbusier archive on Dezeen" w:history="1">
        <w:r w:rsidR="00696ED2" w:rsidRPr="00954BFA">
          <w:rPr>
            <w:rStyle w:val="Hyperlink"/>
            <w:rFonts w:ascii="Arial" w:hAnsi="Arial" w:cs="Arial"/>
            <w:color w:val="auto"/>
            <w:u w:val="none"/>
            <w:shd w:val="clear" w:color="auto" w:fill="FFFFFF"/>
          </w:rPr>
          <w:t>Le Corbusier</w:t>
        </w:r>
      </w:hyperlink>
      <w:r w:rsidR="00696ED2" w:rsidRPr="00954BFA">
        <w:rPr>
          <w:rFonts w:ascii="Arial" w:hAnsi="Arial" w:cs="Arial"/>
          <w:shd w:val="clear" w:color="auto" w:fill="FFFFFF"/>
        </w:rPr>
        <w:t xml:space="preserve">'s </w:t>
      </w:r>
      <w:proofErr w:type="spellStart"/>
      <w:r w:rsidR="00696ED2" w:rsidRPr="00954BFA">
        <w:rPr>
          <w:rFonts w:ascii="Arial" w:hAnsi="Arial" w:cs="Arial"/>
          <w:shd w:val="clear" w:color="auto" w:fill="FFFFFF"/>
        </w:rPr>
        <w:t>Unité</w:t>
      </w:r>
      <w:proofErr w:type="spellEnd"/>
      <w:r w:rsidR="00696ED2" w:rsidRPr="00954BFA">
        <w:rPr>
          <w:rFonts w:ascii="Arial" w:hAnsi="Arial" w:cs="Arial"/>
          <w:shd w:val="clear" w:color="auto" w:fill="FFFFFF"/>
        </w:rPr>
        <w:t xml:space="preserve"> </w:t>
      </w:r>
      <w:proofErr w:type="spellStart"/>
      <w:r w:rsidR="00696ED2" w:rsidRPr="00954BFA">
        <w:rPr>
          <w:rFonts w:ascii="Arial" w:hAnsi="Arial" w:cs="Arial"/>
          <w:shd w:val="clear" w:color="auto" w:fill="FFFFFF"/>
        </w:rPr>
        <w:t>d'Habitation</w:t>
      </w:r>
      <w:proofErr w:type="spellEnd"/>
      <w:r w:rsidR="00696ED2" w:rsidRPr="00954BFA">
        <w:rPr>
          <w:rFonts w:ascii="Arial" w:hAnsi="Arial" w:cs="Arial"/>
          <w:shd w:val="clear" w:color="auto" w:fill="FFFFFF"/>
        </w:rPr>
        <w:t xml:space="preserve"> is arguably the most influential </w:t>
      </w:r>
      <w:hyperlink r:id="rId12" w:tooltip="Brutalism archive on Dezeen" w:history="1">
        <w:r w:rsidR="00696ED2" w:rsidRPr="00954BFA">
          <w:rPr>
            <w:rStyle w:val="Hyperlink"/>
            <w:rFonts w:ascii="Arial" w:hAnsi="Arial" w:cs="Arial"/>
            <w:color w:val="auto"/>
            <w:u w:val="none"/>
            <w:shd w:val="clear" w:color="auto" w:fill="FFFFFF"/>
          </w:rPr>
          <w:t>Brutalist</w:t>
        </w:r>
      </w:hyperlink>
      <w:r w:rsidR="00696ED2" w:rsidRPr="00954BFA">
        <w:rPr>
          <w:rFonts w:ascii="Arial" w:hAnsi="Arial" w:cs="Arial"/>
          <w:shd w:val="clear" w:color="auto" w:fill="FFFFFF"/>
        </w:rPr>
        <w:t> building of all time. With its vast geometric forms, it’s honest use of raw concrete and interior "streets"</w:t>
      </w:r>
      <w:r w:rsidR="00B74185" w:rsidRPr="00954BFA">
        <w:rPr>
          <w:rFonts w:ascii="Arial" w:hAnsi="Arial" w:cs="Arial"/>
          <w:shd w:val="clear" w:color="auto" w:fill="FFFFFF"/>
        </w:rPr>
        <w:t xml:space="preserve"> at every third level</w:t>
      </w:r>
      <w:r w:rsidR="00696ED2" w:rsidRPr="00954BFA">
        <w:rPr>
          <w:rFonts w:ascii="Arial" w:hAnsi="Arial" w:cs="Arial"/>
          <w:shd w:val="clear" w:color="auto" w:fill="FFFFFF"/>
        </w:rPr>
        <w:t xml:space="preserve">, it redefined housing by reimagining </w:t>
      </w:r>
      <w:r w:rsidR="00B74185" w:rsidRPr="00954BFA">
        <w:rPr>
          <w:rFonts w:ascii="Arial" w:hAnsi="Arial" w:cs="Arial"/>
          <w:shd w:val="clear" w:color="auto" w:fill="FFFFFF"/>
        </w:rPr>
        <w:t>the</w:t>
      </w:r>
      <w:r w:rsidR="00696ED2" w:rsidRPr="00954BFA">
        <w:rPr>
          <w:rFonts w:ascii="Arial" w:hAnsi="Arial" w:cs="Arial"/>
          <w:shd w:val="clear" w:color="auto" w:fill="FFFFFF"/>
        </w:rPr>
        <w:t xml:space="preserve"> city</w:t>
      </w:r>
      <w:r w:rsidR="00B74185" w:rsidRPr="00954BFA">
        <w:rPr>
          <w:rFonts w:ascii="Arial" w:hAnsi="Arial" w:cs="Arial"/>
          <w:shd w:val="clear" w:color="auto" w:fill="FFFFFF"/>
        </w:rPr>
        <w:t>,</w:t>
      </w:r>
      <w:r w:rsidR="00696ED2" w:rsidRPr="00954BFA">
        <w:rPr>
          <w:rFonts w:ascii="Arial" w:hAnsi="Arial" w:cs="Arial"/>
          <w:shd w:val="clear" w:color="auto" w:fill="FFFFFF"/>
        </w:rPr>
        <w:t xml:space="preserve"> inside an 18-storey </w:t>
      </w:r>
      <w:r w:rsidR="00B74185" w:rsidRPr="00954BFA">
        <w:rPr>
          <w:rFonts w:ascii="Arial" w:hAnsi="Arial" w:cs="Arial"/>
          <w:shd w:val="clear" w:color="auto" w:fill="FFFFFF"/>
        </w:rPr>
        <w:t>tower block</w:t>
      </w:r>
      <w:r w:rsidR="00696ED2" w:rsidRPr="00954BFA">
        <w:rPr>
          <w:rFonts w:ascii="Arial" w:hAnsi="Arial" w:cs="Arial"/>
          <w:shd w:val="clear" w:color="auto" w:fill="FFFFFF"/>
        </w:rPr>
        <w:t>.</w:t>
      </w:r>
      <w:r w:rsidR="00B74185" w:rsidRPr="00954BFA">
        <w:rPr>
          <w:rFonts w:ascii="Arial" w:hAnsi="Arial" w:cs="Arial"/>
          <w:shd w:val="clear" w:color="auto" w:fill="FFFFFF"/>
        </w:rPr>
        <w:t xml:space="preserve"> </w:t>
      </w:r>
    </w:p>
    <w:p w14:paraId="5C6B5B9C" w14:textId="77777777" w:rsidR="00E32836" w:rsidRPr="00954BFA" w:rsidRDefault="00E32836" w:rsidP="00E32836">
      <w:pPr>
        <w:spacing w:line="360" w:lineRule="auto"/>
        <w:rPr>
          <w:rFonts w:ascii="Arial" w:hAnsi="Arial" w:cs="Arial"/>
          <w:shd w:val="clear" w:color="auto" w:fill="FFFFFF"/>
        </w:rPr>
      </w:pPr>
    </w:p>
    <w:p w14:paraId="5258771B" w14:textId="52D3638C" w:rsidR="000C58EB" w:rsidRPr="00954BFA" w:rsidRDefault="00B74185" w:rsidP="00E32836">
      <w:pPr>
        <w:spacing w:line="360" w:lineRule="auto"/>
        <w:rPr>
          <w:rFonts w:ascii="Arial" w:hAnsi="Arial" w:cs="Arial"/>
        </w:rPr>
      </w:pPr>
      <w:r w:rsidRPr="00954BFA">
        <w:rPr>
          <w:rFonts w:ascii="Arial" w:hAnsi="Arial" w:cs="Arial"/>
        </w:rPr>
        <w:t xml:space="preserve">But it was </w:t>
      </w:r>
      <w:r w:rsidR="000C58EB" w:rsidRPr="00954BFA">
        <w:rPr>
          <w:rFonts w:ascii="Arial" w:hAnsi="Arial" w:cs="Arial"/>
        </w:rPr>
        <w:t>Reyner Banham, a</w:t>
      </w:r>
      <w:r w:rsidR="00E6389A" w:rsidRPr="00954BFA">
        <w:rPr>
          <w:rFonts w:ascii="Arial" w:hAnsi="Arial" w:cs="Arial"/>
        </w:rPr>
        <w:t xml:space="preserve"> British </w:t>
      </w:r>
      <w:r w:rsidR="000C58EB" w:rsidRPr="00954BFA">
        <w:rPr>
          <w:rFonts w:ascii="Arial" w:hAnsi="Arial" w:cs="Arial"/>
        </w:rPr>
        <w:t>architectural critic</w:t>
      </w:r>
      <w:r w:rsidR="00E6389A" w:rsidRPr="00954BFA">
        <w:rPr>
          <w:rFonts w:ascii="Arial" w:hAnsi="Arial" w:cs="Arial"/>
        </w:rPr>
        <w:t xml:space="preserve"> and historian</w:t>
      </w:r>
      <w:r w:rsidR="000C58EB" w:rsidRPr="00954BFA">
        <w:rPr>
          <w:rFonts w:ascii="Arial" w:hAnsi="Arial" w:cs="Arial"/>
        </w:rPr>
        <w:t xml:space="preserve">, </w:t>
      </w:r>
      <w:r w:rsidRPr="00954BFA">
        <w:rPr>
          <w:rFonts w:ascii="Arial" w:hAnsi="Arial" w:cs="Arial"/>
        </w:rPr>
        <w:t xml:space="preserve">that </w:t>
      </w:r>
      <w:r w:rsidR="000C58EB" w:rsidRPr="00954BFA">
        <w:rPr>
          <w:rFonts w:ascii="Arial" w:hAnsi="Arial" w:cs="Arial"/>
        </w:rPr>
        <w:t>was instrumental in popularizing the movement in his 1955 Architectural Review</w:t>
      </w:r>
      <w:r w:rsidR="001218D6" w:rsidRPr="00954BFA">
        <w:rPr>
          <w:rFonts w:ascii="Arial" w:hAnsi="Arial" w:cs="Arial"/>
        </w:rPr>
        <w:t xml:space="preserve"> in Britain</w:t>
      </w:r>
      <w:r w:rsidR="005340AE" w:rsidRPr="00954BFA">
        <w:rPr>
          <w:rStyle w:val="FootnoteReference"/>
          <w:rFonts w:ascii="Arial" w:hAnsi="Arial" w:cs="Arial"/>
        </w:rPr>
        <w:footnoteReference w:id="5"/>
      </w:r>
      <w:r w:rsidR="000C58EB" w:rsidRPr="00954BFA">
        <w:rPr>
          <w:rFonts w:ascii="Arial" w:hAnsi="Arial" w:cs="Arial"/>
        </w:rPr>
        <w:t xml:space="preserve">. </w:t>
      </w:r>
      <w:r w:rsidR="00204F0C" w:rsidRPr="00954BFA">
        <w:rPr>
          <w:rFonts w:ascii="Arial" w:hAnsi="Arial" w:cs="Arial"/>
        </w:rPr>
        <w:t xml:space="preserve">The article was an attempt to define this new architectural style that was emerging in post-war </w:t>
      </w:r>
      <w:r w:rsidR="00523DAE" w:rsidRPr="00954BFA">
        <w:rPr>
          <w:rFonts w:ascii="Arial" w:hAnsi="Arial" w:cs="Arial"/>
        </w:rPr>
        <w:t>Europe</w:t>
      </w:r>
      <w:r w:rsidR="00204F0C" w:rsidRPr="00954BFA">
        <w:rPr>
          <w:rFonts w:ascii="Arial" w:hAnsi="Arial" w:cs="Arial"/>
        </w:rPr>
        <w:t xml:space="preserve">, where Banham first coined the phrase ‘New Brutalism’ in describing </w:t>
      </w:r>
      <w:r w:rsidR="00F31831" w:rsidRPr="00954BFA">
        <w:rPr>
          <w:rFonts w:ascii="Arial" w:hAnsi="Arial" w:cs="Arial"/>
        </w:rPr>
        <w:t xml:space="preserve">Alison and Peter </w:t>
      </w:r>
      <w:r w:rsidR="00204F0C" w:rsidRPr="00954BFA">
        <w:rPr>
          <w:rFonts w:ascii="Arial" w:hAnsi="Arial" w:cs="Arial"/>
        </w:rPr>
        <w:t>Smithson’s school at Hunstanton</w:t>
      </w:r>
      <w:r w:rsidR="001218D6" w:rsidRPr="00954BFA">
        <w:rPr>
          <w:rFonts w:ascii="Arial" w:hAnsi="Arial" w:cs="Arial"/>
        </w:rPr>
        <w:t>, seen as one of the earliest examples of the style in Britain in 1954</w:t>
      </w:r>
      <w:r w:rsidR="00204F0C" w:rsidRPr="00954BFA">
        <w:rPr>
          <w:rFonts w:ascii="Arial" w:hAnsi="Arial" w:cs="Arial"/>
        </w:rPr>
        <w:t xml:space="preserve">. </w:t>
      </w:r>
      <w:r w:rsidR="00E6389A" w:rsidRPr="00954BFA">
        <w:rPr>
          <w:rFonts w:ascii="Arial" w:hAnsi="Arial" w:cs="Arial"/>
        </w:rPr>
        <w:t>While a</w:t>
      </w:r>
      <w:r w:rsidR="00204F0C" w:rsidRPr="00954BFA">
        <w:rPr>
          <w:rFonts w:ascii="Arial" w:hAnsi="Arial" w:cs="Arial"/>
        </w:rPr>
        <w:t xml:space="preserve">ppreciating the </w:t>
      </w:r>
      <w:r w:rsidR="00F31831" w:rsidRPr="00954BFA">
        <w:rPr>
          <w:rFonts w:ascii="Arial" w:hAnsi="Arial" w:cs="Arial"/>
        </w:rPr>
        <w:t>architect’s</w:t>
      </w:r>
      <w:r w:rsidR="00204F0C" w:rsidRPr="00954BFA">
        <w:rPr>
          <w:rFonts w:ascii="Arial" w:hAnsi="Arial" w:cs="Arial"/>
        </w:rPr>
        <w:t xml:space="preserve"> emphasis on the raw use of </w:t>
      </w:r>
      <w:r w:rsidR="00C231E3" w:rsidRPr="00954BFA">
        <w:rPr>
          <w:rFonts w:ascii="Arial" w:hAnsi="Arial" w:cs="Arial"/>
        </w:rPr>
        <w:t>brick and steel</w:t>
      </w:r>
      <w:r w:rsidR="00204F0C" w:rsidRPr="00954BFA">
        <w:rPr>
          <w:rFonts w:ascii="Arial" w:hAnsi="Arial" w:cs="Arial"/>
        </w:rPr>
        <w:t xml:space="preserve"> and </w:t>
      </w:r>
      <w:r w:rsidR="00E6389A" w:rsidRPr="00954BFA">
        <w:rPr>
          <w:rFonts w:ascii="Arial" w:hAnsi="Arial" w:cs="Arial"/>
        </w:rPr>
        <w:t>expression</w:t>
      </w:r>
      <w:r w:rsidR="008C229E">
        <w:rPr>
          <w:rStyle w:val="FootnoteReference"/>
          <w:rFonts w:ascii="Arial" w:hAnsi="Arial" w:cs="Arial"/>
        </w:rPr>
        <w:footnoteReference w:id="6"/>
      </w:r>
      <w:r w:rsidR="00E6389A" w:rsidRPr="00954BFA">
        <w:rPr>
          <w:rFonts w:ascii="Arial" w:hAnsi="Arial" w:cs="Arial"/>
        </w:rPr>
        <w:t xml:space="preserve"> of the building’s structural element</w:t>
      </w:r>
      <w:r w:rsidR="00204F0C" w:rsidRPr="00954BFA">
        <w:rPr>
          <w:rFonts w:ascii="Arial" w:hAnsi="Arial" w:cs="Arial"/>
        </w:rPr>
        <w:t>s</w:t>
      </w:r>
      <w:r w:rsidR="00E6389A" w:rsidRPr="00954BFA">
        <w:rPr>
          <w:rFonts w:ascii="Arial" w:hAnsi="Arial" w:cs="Arial"/>
        </w:rPr>
        <w:t>, he argued that these features rejected the ornate styles of the past and signalled a turning point in international architectural trends</w:t>
      </w:r>
      <w:r w:rsidR="00C231E3" w:rsidRPr="00954BFA">
        <w:rPr>
          <w:rFonts w:ascii="Arial" w:hAnsi="Arial" w:cs="Arial"/>
        </w:rPr>
        <w:t>.</w:t>
      </w:r>
    </w:p>
    <w:p w14:paraId="11AF1DA0" w14:textId="77777777" w:rsidR="00E32836" w:rsidRPr="00954BFA" w:rsidRDefault="00E32836" w:rsidP="00E32836">
      <w:pPr>
        <w:spacing w:line="360" w:lineRule="auto"/>
        <w:rPr>
          <w:rFonts w:ascii="Arial" w:hAnsi="Arial" w:cs="Arial"/>
        </w:rPr>
      </w:pPr>
    </w:p>
    <w:p w14:paraId="43AFA43F" w14:textId="3E7BA9EC" w:rsidR="001218D6" w:rsidRPr="00954BFA" w:rsidRDefault="000715F4" w:rsidP="00E32836">
      <w:pPr>
        <w:spacing w:line="360" w:lineRule="auto"/>
        <w:rPr>
          <w:rFonts w:ascii="Arial" w:hAnsi="Arial" w:cs="Arial"/>
        </w:rPr>
      </w:pPr>
      <w:r w:rsidRPr="00954BFA">
        <w:rPr>
          <w:rFonts w:ascii="Arial" w:hAnsi="Arial" w:cs="Arial"/>
        </w:rPr>
        <w:t>As well-known theorists and fierce advocates</w:t>
      </w:r>
      <w:r w:rsidR="005208B0">
        <w:rPr>
          <w:rFonts w:ascii="Arial" w:hAnsi="Arial" w:cs="Arial"/>
        </w:rPr>
        <w:t xml:space="preserve"> </w:t>
      </w:r>
      <w:r w:rsidRPr="00954BFA">
        <w:rPr>
          <w:rFonts w:ascii="Arial" w:hAnsi="Arial" w:cs="Arial"/>
        </w:rPr>
        <w:t xml:space="preserve">of ‘streets in the sky’ approach to housing. </w:t>
      </w:r>
      <w:r w:rsidR="001218D6" w:rsidRPr="00954BFA">
        <w:rPr>
          <w:rFonts w:ascii="Arial" w:hAnsi="Arial" w:cs="Arial"/>
        </w:rPr>
        <w:t>The Smithson</w:t>
      </w:r>
      <w:r w:rsidR="005208B0">
        <w:rPr>
          <w:rFonts w:ascii="Arial" w:hAnsi="Arial" w:cs="Arial"/>
        </w:rPr>
        <w:t>’</w:t>
      </w:r>
      <w:r w:rsidR="001218D6" w:rsidRPr="00954BFA">
        <w:rPr>
          <w:rFonts w:ascii="Arial" w:hAnsi="Arial" w:cs="Arial"/>
        </w:rPr>
        <w:t xml:space="preserve">s </w:t>
      </w:r>
      <w:r w:rsidR="00A945E6" w:rsidRPr="00954BFA">
        <w:rPr>
          <w:rFonts w:ascii="Arial" w:hAnsi="Arial" w:cs="Arial"/>
        </w:rPr>
        <w:t xml:space="preserve">soon </w:t>
      </w:r>
      <w:r w:rsidR="001218D6" w:rsidRPr="00954BFA">
        <w:rPr>
          <w:rFonts w:ascii="Arial" w:hAnsi="Arial" w:cs="Arial"/>
        </w:rPr>
        <w:t>came to be central figures associated with British Brutalism</w:t>
      </w:r>
      <w:r w:rsidR="00A945E6" w:rsidRPr="00954BFA">
        <w:rPr>
          <w:rFonts w:ascii="Arial" w:hAnsi="Arial" w:cs="Arial"/>
        </w:rPr>
        <w:t xml:space="preserve">. Their most notable </w:t>
      </w:r>
      <w:r w:rsidRPr="00954BFA">
        <w:rPr>
          <w:rFonts w:ascii="Arial" w:hAnsi="Arial" w:cs="Arial"/>
        </w:rPr>
        <w:t>housing project</w:t>
      </w:r>
      <w:r w:rsidR="00A945E6" w:rsidRPr="00954BFA">
        <w:rPr>
          <w:rFonts w:ascii="Arial" w:hAnsi="Arial" w:cs="Arial"/>
        </w:rPr>
        <w:t>, Robin Hood Gardens estate</w:t>
      </w:r>
      <w:r w:rsidR="00BA4F26" w:rsidRPr="00954BFA">
        <w:rPr>
          <w:rStyle w:val="FootnoteReference"/>
          <w:rFonts w:ascii="Arial" w:hAnsi="Arial" w:cs="Arial"/>
        </w:rPr>
        <w:footnoteReference w:id="7"/>
      </w:r>
      <w:r w:rsidR="00A945E6" w:rsidRPr="00954BFA">
        <w:rPr>
          <w:rFonts w:ascii="Arial" w:hAnsi="Arial" w:cs="Arial"/>
        </w:rPr>
        <w:t>, situated in Poplar, East London,</w:t>
      </w:r>
      <w:r w:rsidR="00CB733C" w:rsidRPr="00954BFA">
        <w:rPr>
          <w:rFonts w:ascii="Arial" w:hAnsi="Arial" w:cs="Arial"/>
        </w:rPr>
        <w:t xml:space="preserve"> </w:t>
      </w:r>
      <w:r w:rsidRPr="00954BFA">
        <w:rPr>
          <w:rFonts w:ascii="Arial" w:hAnsi="Arial" w:cs="Arial"/>
        </w:rPr>
        <w:t xml:space="preserve">sought to </w:t>
      </w:r>
      <w:r w:rsidR="00CB733C" w:rsidRPr="00954BFA">
        <w:rPr>
          <w:rFonts w:ascii="Arial" w:hAnsi="Arial" w:cs="Arial"/>
        </w:rPr>
        <w:t xml:space="preserve">combine the community of the Victorian slums, with the efficiency and density of Le Corbusier’s housing blocks, in attempt to establish high quality living for the </w:t>
      </w:r>
      <w:r w:rsidR="00BA4F26" w:rsidRPr="00954BFA">
        <w:rPr>
          <w:rFonts w:ascii="Arial" w:hAnsi="Arial" w:cs="Arial"/>
        </w:rPr>
        <w:t>country’s</w:t>
      </w:r>
      <w:r w:rsidR="00CB733C" w:rsidRPr="00954BFA">
        <w:rPr>
          <w:rFonts w:ascii="Arial" w:hAnsi="Arial" w:cs="Arial"/>
        </w:rPr>
        <w:t xml:space="preserve"> poorest. </w:t>
      </w:r>
      <w:r w:rsidR="00A945E6" w:rsidRPr="00954BFA">
        <w:rPr>
          <w:rFonts w:ascii="Arial" w:hAnsi="Arial" w:cs="Arial"/>
        </w:rPr>
        <w:t xml:space="preserve"> </w:t>
      </w:r>
    </w:p>
    <w:p w14:paraId="363C8CEE" w14:textId="77777777" w:rsidR="00E32836" w:rsidRPr="00954BFA" w:rsidRDefault="00E32836" w:rsidP="00E32836">
      <w:pPr>
        <w:spacing w:line="360" w:lineRule="auto"/>
        <w:rPr>
          <w:rFonts w:ascii="Arial" w:hAnsi="Arial" w:cs="Arial"/>
        </w:rPr>
      </w:pPr>
    </w:p>
    <w:p w14:paraId="2095D9B0" w14:textId="00F9B342" w:rsidR="00CB733C" w:rsidRPr="00954BFA" w:rsidRDefault="00CB733C" w:rsidP="00E32836">
      <w:pPr>
        <w:spacing w:line="360" w:lineRule="auto"/>
        <w:rPr>
          <w:rFonts w:ascii="Arial" w:hAnsi="Arial" w:cs="Arial"/>
        </w:rPr>
      </w:pPr>
      <w:r w:rsidRPr="00954BFA">
        <w:rPr>
          <w:rFonts w:ascii="Arial" w:hAnsi="Arial" w:cs="Arial"/>
        </w:rPr>
        <w:t>The Brutalist movement would go on to have a powerful impact on twentieth-century architecture, establishing a</w:t>
      </w:r>
      <w:r w:rsidR="001364B6" w:rsidRPr="00954BFA">
        <w:rPr>
          <w:rFonts w:ascii="Arial" w:hAnsi="Arial" w:cs="Arial"/>
        </w:rPr>
        <w:t xml:space="preserve"> new</w:t>
      </w:r>
      <w:r w:rsidRPr="00954BFA">
        <w:rPr>
          <w:rFonts w:ascii="Arial" w:hAnsi="Arial" w:cs="Arial"/>
        </w:rPr>
        <w:t xml:space="preserve"> ethical architectur</w:t>
      </w:r>
      <w:r w:rsidR="001364B6" w:rsidRPr="00954BFA">
        <w:rPr>
          <w:rFonts w:ascii="Arial" w:hAnsi="Arial" w:cs="Arial"/>
        </w:rPr>
        <w:t>al style,</w:t>
      </w:r>
      <w:r w:rsidRPr="00954BFA">
        <w:rPr>
          <w:rFonts w:ascii="Arial" w:hAnsi="Arial" w:cs="Arial"/>
        </w:rPr>
        <w:t xml:space="preserve"> befitting of </w:t>
      </w:r>
      <w:r w:rsidR="001364B6" w:rsidRPr="00954BFA">
        <w:rPr>
          <w:rFonts w:ascii="Arial" w:hAnsi="Arial" w:cs="Arial"/>
        </w:rPr>
        <w:t xml:space="preserve">a </w:t>
      </w:r>
      <w:r w:rsidRPr="00954BFA">
        <w:rPr>
          <w:rFonts w:ascii="Arial" w:hAnsi="Arial" w:cs="Arial"/>
        </w:rPr>
        <w:t xml:space="preserve">post Second World </w:t>
      </w:r>
      <w:r w:rsidRPr="00954BFA">
        <w:rPr>
          <w:rFonts w:ascii="Arial" w:hAnsi="Arial" w:cs="Arial"/>
        </w:rPr>
        <w:lastRenderedPageBreak/>
        <w:t xml:space="preserve">War Britain. For this reason, it became a popular style for public buildings, including social housing, universities and government </w:t>
      </w:r>
      <w:r w:rsidR="001364B6" w:rsidRPr="00954BFA">
        <w:rPr>
          <w:rFonts w:ascii="Arial" w:hAnsi="Arial" w:cs="Arial"/>
        </w:rPr>
        <w:t>office</w:t>
      </w:r>
      <w:r w:rsidRPr="00954BFA">
        <w:rPr>
          <w:rFonts w:ascii="Arial" w:hAnsi="Arial" w:cs="Arial"/>
        </w:rPr>
        <w:t>s.</w:t>
      </w:r>
    </w:p>
    <w:p w14:paraId="62B91F2D" w14:textId="77777777" w:rsidR="00E32836" w:rsidRPr="00E32836" w:rsidRDefault="00E32836" w:rsidP="00E32836">
      <w:pPr>
        <w:spacing w:line="360" w:lineRule="auto"/>
        <w:rPr>
          <w:rFonts w:ascii="Arial" w:hAnsi="Arial" w:cs="Arial"/>
          <w:sz w:val="20"/>
          <w:szCs w:val="20"/>
        </w:rPr>
      </w:pPr>
    </w:p>
    <w:p w14:paraId="5B949EB3" w14:textId="3F3E0CFF" w:rsidR="00654710" w:rsidRDefault="00654710" w:rsidP="00E32836">
      <w:pPr>
        <w:spacing w:line="360" w:lineRule="auto"/>
        <w:rPr>
          <w:rFonts w:ascii="Arial" w:hAnsi="Arial" w:cs="Arial"/>
          <w:sz w:val="28"/>
          <w:szCs w:val="28"/>
        </w:rPr>
      </w:pPr>
      <w:r w:rsidRPr="00E32836">
        <w:rPr>
          <w:rFonts w:ascii="Arial" w:hAnsi="Arial" w:cs="Arial"/>
          <w:sz w:val="28"/>
          <w:szCs w:val="28"/>
        </w:rPr>
        <w:t>Case Studies</w:t>
      </w:r>
    </w:p>
    <w:p w14:paraId="6A9E0E02" w14:textId="77777777" w:rsidR="00E32836" w:rsidRPr="00E32836" w:rsidRDefault="00E32836" w:rsidP="00E32836">
      <w:pPr>
        <w:spacing w:line="360" w:lineRule="auto"/>
        <w:rPr>
          <w:rFonts w:ascii="Arial" w:hAnsi="Arial" w:cs="Arial"/>
          <w:sz w:val="28"/>
          <w:szCs w:val="28"/>
        </w:rPr>
      </w:pPr>
    </w:p>
    <w:p w14:paraId="6853405F" w14:textId="1A0F00C4" w:rsidR="00E25D2A" w:rsidRPr="00954BFA" w:rsidRDefault="00E25D2A" w:rsidP="00E32836">
      <w:pPr>
        <w:spacing w:line="360" w:lineRule="auto"/>
        <w:rPr>
          <w:rFonts w:ascii="Arial" w:hAnsi="Arial" w:cs="Arial"/>
        </w:rPr>
      </w:pPr>
      <w:r w:rsidRPr="00954BFA">
        <w:rPr>
          <w:rFonts w:ascii="Arial" w:hAnsi="Arial" w:cs="Arial"/>
        </w:rPr>
        <w:t xml:space="preserve">Erno Goldfinger, a Hungarian born architect, became another influential player in the British Brutalist movement. </w:t>
      </w:r>
      <w:r w:rsidR="00B44185">
        <w:rPr>
          <w:rFonts w:ascii="Arial" w:hAnsi="Arial" w:cs="Arial"/>
        </w:rPr>
        <w:t xml:space="preserve">Two </w:t>
      </w:r>
      <w:r w:rsidRPr="00954BFA">
        <w:rPr>
          <w:rFonts w:ascii="Arial" w:hAnsi="Arial" w:cs="Arial"/>
        </w:rPr>
        <w:t>notable designs, The Trellick Tower in West London</w:t>
      </w:r>
      <w:r w:rsidR="00355A7A" w:rsidRPr="00954BFA">
        <w:rPr>
          <w:rStyle w:val="FootnoteReference"/>
          <w:rFonts w:ascii="Arial" w:hAnsi="Arial" w:cs="Arial"/>
        </w:rPr>
        <w:footnoteReference w:id="8"/>
      </w:r>
      <w:r w:rsidRPr="00954BFA">
        <w:rPr>
          <w:rFonts w:ascii="Arial" w:hAnsi="Arial" w:cs="Arial"/>
        </w:rPr>
        <w:t>, and Balfron Tower situated in East</w:t>
      </w:r>
      <w:r w:rsidR="00355A7A" w:rsidRPr="00954BFA">
        <w:rPr>
          <w:rStyle w:val="FootnoteReference"/>
          <w:rFonts w:ascii="Arial" w:hAnsi="Arial" w:cs="Arial"/>
        </w:rPr>
        <w:footnoteReference w:id="9"/>
      </w:r>
      <w:r w:rsidRPr="00954BFA">
        <w:rPr>
          <w:rFonts w:ascii="Arial" w:hAnsi="Arial" w:cs="Arial"/>
        </w:rPr>
        <w:t xml:space="preserve"> will be studied within this dissertation. The Trellick Tower, now arguably the most iconic example of British Brutalism, is a Grade II* listed tower block, conceived as social housing. Formerly known as the ‘Tower of Terror</w:t>
      </w:r>
      <w:r w:rsidR="00355A7A" w:rsidRPr="00954BFA">
        <w:rPr>
          <w:rStyle w:val="FootnoteReference"/>
          <w:rFonts w:ascii="Arial" w:hAnsi="Arial" w:cs="Arial"/>
        </w:rPr>
        <w:footnoteReference w:id="10"/>
      </w:r>
      <w:r w:rsidRPr="00954BFA">
        <w:rPr>
          <w:rFonts w:ascii="Arial" w:hAnsi="Arial" w:cs="Arial"/>
        </w:rPr>
        <w:t>’ in British newspapers, the tower has undergone an unlikely renaissance, now becoming a much-loved example of post war architecture. The tower block surprisingly, still retains a majority of social residents despite being highly sought after. This chapter will evaluate views of the residents and press, gaining an understanding of the social and political context of the time, and how perceptions have changed over 5 decades.</w:t>
      </w:r>
    </w:p>
    <w:p w14:paraId="3C60C850" w14:textId="77777777" w:rsidR="00E32836" w:rsidRPr="00954BFA" w:rsidRDefault="00E32836" w:rsidP="00E32836">
      <w:pPr>
        <w:spacing w:line="360" w:lineRule="auto"/>
        <w:rPr>
          <w:rFonts w:ascii="Arial" w:hAnsi="Arial" w:cs="Arial"/>
        </w:rPr>
      </w:pPr>
    </w:p>
    <w:p w14:paraId="5CD97632" w14:textId="0963D86F" w:rsidR="00E25D2A" w:rsidRPr="00954BFA" w:rsidRDefault="000715F4" w:rsidP="00E32836">
      <w:pPr>
        <w:spacing w:line="360" w:lineRule="auto"/>
        <w:rPr>
          <w:rFonts w:ascii="Arial" w:hAnsi="Arial" w:cs="Arial"/>
        </w:rPr>
      </w:pPr>
      <w:r w:rsidRPr="00954BFA">
        <w:rPr>
          <w:rFonts w:ascii="Arial" w:hAnsi="Arial" w:cs="Arial"/>
        </w:rPr>
        <w:t>By</w:t>
      </w:r>
      <w:r w:rsidR="00E25D2A" w:rsidRPr="00954BFA">
        <w:rPr>
          <w:rFonts w:ascii="Arial" w:hAnsi="Arial" w:cs="Arial"/>
        </w:rPr>
        <w:t xml:space="preserve"> contrast, Balfron Tower </w:t>
      </w:r>
      <w:r w:rsidRPr="00954BFA">
        <w:rPr>
          <w:rFonts w:ascii="Arial" w:hAnsi="Arial" w:cs="Arial"/>
        </w:rPr>
        <w:t>retains none</w:t>
      </w:r>
      <w:r w:rsidR="00E25D2A" w:rsidRPr="00954BFA">
        <w:rPr>
          <w:rFonts w:ascii="Arial" w:hAnsi="Arial" w:cs="Arial"/>
        </w:rPr>
        <w:t xml:space="preserve"> of its social housing, now</w:t>
      </w:r>
      <w:r w:rsidRPr="00954BFA">
        <w:rPr>
          <w:rFonts w:ascii="Arial" w:hAnsi="Arial" w:cs="Arial"/>
        </w:rPr>
        <w:t xml:space="preserve"> </w:t>
      </w:r>
      <w:r w:rsidR="00E25D2A" w:rsidRPr="00954BFA">
        <w:rPr>
          <w:rFonts w:ascii="Arial" w:hAnsi="Arial" w:cs="Arial"/>
        </w:rPr>
        <w:t>100% privatised by the housing association, Poplar HARCA</w:t>
      </w:r>
      <w:r w:rsidR="007028D9" w:rsidRPr="00954BFA">
        <w:rPr>
          <w:rStyle w:val="FootnoteReference"/>
          <w:rFonts w:ascii="Arial" w:hAnsi="Arial" w:cs="Arial"/>
        </w:rPr>
        <w:footnoteReference w:id="11"/>
      </w:r>
      <w:r w:rsidR="00E25D2A" w:rsidRPr="00954BFA">
        <w:rPr>
          <w:rFonts w:ascii="Arial" w:hAnsi="Arial" w:cs="Arial"/>
        </w:rPr>
        <w:t>. Many argue that the tower has been gentrified as a result of these changing perceptions of Brutalism. Views of the residents and housing campaigners, as well as arguments from Poplar HARCA will be analysed to discover if the Balfron really has been gentrified.</w:t>
      </w:r>
    </w:p>
    <w:p w14:paraId="34B58B94" w14:textId="77777777" w:rsidR="00E32836" w:rsidRPr="00954BFA" w:rsidRDefault="00E32836" w:rsidP="00E32836">
      <w:pPr>
        <w:spacing w:line="360" w:lineRule="auto"/>
        <w:rPr>
          <w:rFonts w:ascii="Arial" w:hAnsi="Arial" w:cs="Arial"/>
        </w:rPr>
      </w:pPr>
    </w:p>
    <w:p w14:paraId="6A99D84C" w14:textId="1FFCCA1A" w:rsidR="00027FA2" w:rsidRPr="00954BFA" w:rsidRDefault="00E25D2A" w:rsidP="00E32836">
      <w:pPr>
        <w:spacing w:line="360" w:lineRule="auto"/>
        <w:rPr>
          <w:rFonts w:ascii="Arial" w:hAnsi="Arial" w:cs="Arial"/>
        </w:rPr>
      </w:pPr>
      <w:r w:rsidRPr="00954BFA">
        <w:rPr>
          <w:rFonts w:ascii="Arial" w:hAnsi="Arial" w:cs="Arial"/>
        </w:rPr>
        <w:t xml:space="preserve">Lastly, </w:t>
      </w:r>
      <w:r w:rsidR="00654710" w:rsidRPr="00954BFA">
        <w:rPr>
          <w:rFonts w:ascii="Arial" w:hAnsi="Arial" w:cs="Arial"/>
        </w:rPr>
        <w:t>this chapter will focus on</w:t>
      </w:r>
      <w:r w:rsidRPr="00954BFA">
        <w:rPr>
          <w:rFonts w:ascii="Arial" w:hAnsi="Arial" w:cs="Arial"/>
        </w:rPr>
        <w:t xml:space="preserve"> what happens to those buildings where perceptions perhaps have not changed, in this case, Robin Hood Gardens</w:t>
      </w:r>
      <w:r w:rsidR="007028D9" w:rsidRPr="00954BFA">
        <w:rPr>
          <w:rStyle w:val="FootnoteReference"/>
          <w:rFonts w:ascii="Arial" w:hAnsi="Arial" w:cs="Arial"/>
        </w:rPr>
        <w:footnoteReference w:id="12"/>
      </w:r>
      <w:r w:rsidRPr="00954BFA">
        <w:rPr>
          <w:rFonts w:ascii="Arial" w:hAnsi="Arial" w:cs="Arial"/>
        </w:rPr>
        <w:t xml:space="preserve"> by the highly influential, Peter and Alison Smithson. Despite the influence of its architects, the estate has been denied listed status and since been partially demolished, despite pleas from influential architects and the Twentieth Century Society</w:t>
      </w:r>
      <w:r w:rsidR="0097003E" w:rsidRPr="00954BFA">
        <w:rPr>
          <w:rStyle w:val="FootnoteReference"/>
          <w:rFonts w:ascii="Arial" w:hAnsi="Arial" w:cs="Arial"/>
        </w:rPr>
        <w:footnoteReference w:id="13"/>
      </w:r>
      <w:r w:rsidRPr="00954BFA">
        <w:rPr>
          <w:rFonts w:ascii="Arial" w:hAnsi="Arial" w:cs="Arial"/>
        </w:rPr>
        <w:t xml:space="preserve">. </w:t>
      </w:r>
    </w:p>
    <w:p w14:paraId="444E41A2" w14:textId="77777777" w:rsidR="001364B6" w:rsidRPr="00E32836" w:rsidRDefault="001364B6" w:rsidP="00E32836">
      <w:pPr>
        <w:spacing w:line="360" w:lineRule="auto"/>
        <w:rPr>
          <w:rFonts w:ascii="Arial" w:hAnsi="Arial" w:cs="Arial"/>
          <w:sz w:val="20"/>
          <w:szCs w:val="20"/>
        </w:rPr>
      </w:pPr>
    </w:p>
    <w:p w14:paraId="7B3E5027" w14:textId="6750E1F9" w:rsidR="00CB733C" w:rsidRDefault="00574D94" w:rsidP="00E32836">
      <w:pPr>
        <w:spacing w:line="360" w:lineRule="auto"/>
        <w:rPr>
          <w:rFonts w:ascii="Arial" w:hAnsi="Arial" w:cs="Arial"/>
          <w:sz w:val="28"/>
          <w:szCs w:val="28"/>
        </w:rPr>
      </w:pPr>
      <w:r w:rsidRPr="001C5D48">
        <w:rPr>
          <w:rFonts w:ascii="Arial" w:hAnsi="Arial" w:cs="Arial"/>
          <w:sz w:val="28"/>
          <w:szCs w:val="28"/>
        </w:rPr>
        <w:t>Literature Review</w:t>
      </w:r>
    </w:p>
    <w:p w14:paraId="33503EC3" w14:textId="77777777" w:rsidR="001C5D48" w:rsidRPr="00954BFA" w:rsidRDefault="001C5D48" w:rsidP="00E32836">
      <w:pPr>
        <w:spacing w:line="360" w:lineRule="auto"/>
        <w:rPr>
          <w:rFonts w:ascii="Arial" w:hAnsi="Arial" w:cs="Arial"/>
          <w:sz w:val="32"/>
          <w:szCs w:val="32"/>
        </w:rPr>
      </w:pPr>
    </w:p>
    <w:p w14:paraId="10374B9D" w14:textId="33756BCE" w:rsidR="00A21E95" w:rsidRPr="00954BFA" w:rsidRDefault="007707C9" w:rsidP="00E32836">
      <w:pPr>
        <w:spacing w:line="360" w:lineRule="auto"/>
        <w:rPr>
          <w:rFonts w:ascii="Arial" w:hAnsi="Arial" w:cs="Arial"/>
        </w:rPr>
      </w:pPr>
      <w:r w:rsidRPr="00954BFA">
        <w:rPr>
          <w:rFonts w:ascii="Arial" w:hAnsi="Arial" w:cs="Arial"/>
        </w:rPr>
        <w:t xml:space="preserve">A wide range of literature </w:t>
      </w:r>
      <w:r w:rsidR="002D01D1" w:rsidRPr="00954BFA">
        <w:rPr>
          <w:rFonts w:ascii="Arial" w:hAnsi="Arial" w:cs="Arial"/>
        </w:rPr>
        <w:t xml:space="preserve">was explored surrounding the work of Erno Goldfinger, with case study specific </w:t>
      </w:r>
      <w:r w:rsidR="00F22092" w:rsidRPr="00954BFA">
        <w:rPr>
          <w:rFonts w:ascii="Arial" w:hAnsi="Arial" w:cs="Arial"/>
        </w:rPr>
        <w:t>literature</w:t>
      </w:r>
      <w:r w:rsidR="002D01D1" w:rsidRPr="00954BFA">
        <w:rPr>
          <w:rFonts w:ascii="Arial" w:hAnsi="Arial" w:cs="Arial"/>
        </w:rPr>
        <w:t xml:space="preserve"> including</w:t>
      </w:r>
      <w:r w:rsidR="00F22092" w:rsidRPr="00954BFA">
        <w:rPr>
          <w:rFonts w:ascii="Arial" w:hAnsi="Arial" w:cs="Arial"/>
        </w:rPr>
        <w:t xml:space="preserve"> architectural journals</w:t>
      </w:r>
      <w:r w:rsidR="00A21E95" w:rsidRPr="00954BFA">
        <w:rPr>
          <w:rFonts w:ascii="Arial" w:hAnsi="Arial" w:cs="Arial"/>
        </w:rPr>
        <w:t xml:space="preserve">, such as </w:t>
      </w:r>
      <w:proofErr w:type="spellStart"/>
      <w:r w:rsidR="00A21E95" w:rsidRPr="00954BFA">
        <w:rPr>
          <w:rFonts w:ascii="Arial" w:hAnsi="Arial" w:cs="Arial"/>
        </w:rPr>
        <w:t>ArchDaily</w:t>
      </w:r>
      <w:proofErr w:type="spellEnd"/>
      <w:r w:rsidR="006944AF" w:rsidRPr="00954BFA">
        <w:rPr>
          <w:rStyle w:val="FootnoteReference"/>
          <w:rFonts w:ascii="Arial" w:hAnsi="Arial" w:cs="Arial"/>
        </w:rPr>
        <w:footnoteReference w:id="14"/>
      </w:r>
      <w:r w:rsidR="00A21E95" w:rsidRPr="00954BFA">
        <w:rPr>
          <w:rFonts w:ascii="Arial" w:hAnsi="Arial" w:cs="Arial"/>
        </w:rPr>
        <w:t xml:space="preserve"> and </w:t>
      </w:r>
      <w:proofErr w:type="spellStart"/>
      <w:r w:rsidR="00A21E95" w:rsidRPr="00954BFA">
        <w:rPr>
          <w:rFonts w:ascii="Arial" w:hAnsi="Arial" w:cs="Arial"/>
        </w:rPr>
        <w:t>Deezen</w:t>
      </w:r>
      <w:proofErr w:type="spellEnd"/>
      <w:r w:rsidR="006944AF" w:rsidRPr="00954BFA">
        <w:rPr>
          <w:rStyle w:val="FootnoteReference"/>
          <w:rFonts w:ascii="Arial" w:hAnsi="Arial" w:cs="Arial"/>
        </w:rPr>
        <w:footnoteReference w:id="15"/>
      </w:r>
      <w:r w:rsidR="00E25D2A" w:rsidRPr="00954BFA">
        <w:rPr>
          <w:rFonts w:ascii="Arial" w:hAnsi="Arial" w:cs="Arial"/>
        </w:rPr>
        <w:t>, as</w:t>
      </w:r>
      <w:r w:rsidR="00A21E95" w:rsidRPr="00954BFA">
        <w:rPr>
          <w:rFonts w:ascii="Arial" w:hAnsi="Arial" w:cs="Arial"/>
        </w:rPr>
        <w:t xml:space="preserve"> well as a study of the </w:t>
      </w:r>
      <w:r w:rsidR="00E25D2A" w:rsidRPr="00954BFA">
        <w:rPr>
          <w:rFonts w:ascii="Arial" w:hAnsi="Arial" w:cs="Arial"/>
        </w:rPr>
        <w:t>‘</w:t>
      </w:r>
      <w:r w:rsidR="00A21E95" w:rsidRPr="00954BFA">
        <w:rPr>
          <w:rFonts w:ascii="Arial" w:hAnsi="Arial" w:cs="Arial"/>
        </w:rPr>
        <w:t>Erno Goldfinger : Works 1</w:t>
      </w:r>
      <w:r w:rsidR="00E25D2A" w:rsidRPr="00954BFA">
        <w:rPr>
          <w:rFonts w:ascii="Arial" w:hAnsi="Arial" w:cs="Arial"/>
        </w:rPr>
        <w:t>’</w:t>
      </w:r>
      <w:r w:rsidR="00A21E95" w:rsidRPr="00954BFA">
        <w:rPr>
          <w:rFonts w:ascii="Arial" w:hAnsi="Arial" w:cs="Arial"/>
        </w:rPr>
        <w:t xml:space="preserve"> book</w:t>
      </w:r>
      <w:r w:rsidR="006944AF" w:rsidRPr="00954BFA">
        <w:rPr>
          <w:rStyle w:val="FootnoteReference"/>
          <w:rFonts w:ascii="Arial" w:hAnsi="Arial" w:cs="Arial"/>
        </w:rPr>
        <w:footnoteReference w:id="16"/>
      </w:r>
      <w:r w:rsidR="00E25D2A" w:rsidRPr="00954BFA">
        <w:rPr>
          <w:rFonts w:ascii="Arial" w:hAnsi="Arial" w:cs="Arial"/>
        </w:rPr>
        <w:t>,</w:t>
      </w:r>
      <w:r w:rsidR="00A21E95" w:rsidRPr="00954BFA">
        <w:rPr>
          <w:rFonts w:ascii="Arial" w:hAnsi="Arial" w:cs="Arial"/>
        </w:rPr>
        <w:t xml:space="preserve"> written by a close aide of Goldfinger himself, </w:t>
      </w:r>
      <w:r w:rsidR="0097003E" w:rsidRPr="00954BFA">
        <w:rPr>
          <w:rFonts w:ascii="Arial" w:hAnsi="Arial" w:cs="Arial"/>
        </w:rPr>
        <w:t>architect</w:t>
      </w:r>
      <w:r w:rsidR="00A21E95" w:rsidRPr="00954BFA">
        <w:rPr>
          <w:rFonts w:ascii="Arial" w:hAnsi="Arial" w:cs="Arial"/>
        </w:rPr>
        <w:t xml:space="preserve"> James Dunnett in 1983.</w:t>
      </w:r>
      <w:r w:rsidR="00F22092" w:rsidRPr="00954BFA">
        <w:rPr>
          <w:rFonts w:ascii="Arial" w:hAnsi="Arial" w:cs="Arial"/>
        </w:rPr>
        <w:t xml:space="preserve"> </w:t>
      </w:r>
    </w:p>
    <w:p w14:paraId="01FBFBB9" w14:textId="77777777" w:rsidR="001C5D48" w:rsidRPr="00954BFA" w:rsidRDefault="001C5D48" w:rsidP="00E32836">
      <w:pPr>
        <w:spacing w:line="360" w:lineRule="auto"/>
        <w:rPr>
          <w:rFonts w:ascii="Arial" w:hAnsi="Arial" w:cs="Arial"/>
        </w:rPr>
      </w:pPr>
    </w:p>
    <w:p w14:paraId="73B4C9BF" w14:textId="79D9297F" w:rsidR="00F22092" w:rsidRPr="00954BFA" w:rsidRDefault="00F22092" w:rsidP="00E32836">
      <w:pPr>
        <w:spacing w:line="360" w:lineRule="auto"/>
        <w:rPr>
          <w:rFonts w:ascii="Arial" w:hAnsi="Arial" w:cs="Arial"/>
        </w:rPr>
      </w:pPr>
      <w:r w:rsidRPr="00954BFA">
        <w:rPr>
          <w:rFonts w:ascii="Arial" w:hAnsi="Arial" w:cs="Arial"/>
        </w:rPr>
        <w:t xml:space="preserve">The author has used a series of recorded interviews (accessed via YouTube) of current residents of the building in question, by </w:t>
      </w:r>
      <w:proofErr w:type="spellStart"/>
      <w:r w:rsidRPr="00954BFA">
        <w:rPr>
          <w:rFonts w:ascii="Arial" w:hAnsi="Arial" w:cs="Arial"/>
        </w:rPr>
        <w:t>SpidTheatre</w:t>
      </w:r>
      <w:proofErr w:type="spellEnd"/>
      <w:r w:rsidRPr="00954BFA">
        <w:rPr>
          <w:rFonts w:ascii="Arial" w:hAnsi="Arial" w:cs="Arial"/>
        </w:rPr>
        <w:t xml:space="preserve"> group</w:t>
      </w:r>
      <w:r w:rsidR="006944AF" w:rsidRPr="00954BFA">
        <w:rPr>
          <w:rStyle w:val="FootnoteReference"/>
          <w:rFonts w:ascii="Arial" w:hAnsi="Arial" w:cs="Arial"/>
        </w:rPr>
        <w:footnoteReference w:id="17"/>
      </w:r>
      <w:r w:rsidRPr="00954BFA">
        <w:rPr>
          <w:rFonts w:ascii="Arial" w:hAnsi="Arial" w:cs="Arial"/>
        </w:rPr>
        <w:t>, as well as accessing historical newspaper archives</w:t>
      </w:r>
      <w:r w:rsidR="00E25D2A" w:rsidRPr="00954BFA">
        <w:rPr>
          <w:rFonts w:ascii="Arial" w:hAnsi="Arial" w:cs="Arial"/>
        </w:rPr>
        <w:t xml:space="preserve">, </w:t>
      </w:r>
      <w:r w:rsidRPr="00954BFA">
        <w:rPr>
          <w:rFonts w:ascii="Arial" w:hAnsi="Arial" w:cs="Arial"/>
        </w:rPr>
        <w:t xml:space="preserve">to form a range of sources throughout the time period being studied. </w:t>
      </w:r>
    </w:p>
    <w:p w14:paraId="79AC89C3" w14:textId="49AFF6C0" w:rsidR="00F22092" w:rsidRPr="00954BFA" w:rsidRDefault="00F22092" w:rsidP="00E32836">
      <w:pPr>
        <w:spacing w:line="360" w:lineRule="auto"/>
        <w:rPr>
          <w:rFonts w:ascii="Arial" w:hAnsi="Arial" w:cs="Arial"/>
        </w:rPr>
      </w:pPr>
      <w:r w:rsidRPr="00954BFA">
        <w:rPr>
          <w:rFonts w:ascii="Arial" w:hAnsi="Arial" w:cs="Arial"/>
        </w:rPr>
        <w:t>For more recent material, several pieces of literature have been used from notable critics writing in distinguished newspapers such as the Guardian, including Owen Hatherley, Nicholas Thoburn and Oliver Wainwrigh</w:t>
      </w:r>
      <w:r w:rsidR="006944AF" w:rsidRPr="00954BFA">
        <w:rPr>
          <w:rFonts w:ascii="Arial" w:hAnsi="Arial" w:cs="Arial"/>
        </w:rPr>
        <w:t>t</w:t>
      </w:r>
      <w:r w:rsidR="00E25D2A" w:rsidRPr="00954BFA">
        <w:rPr>
          <w:rFonts w:ascii="Arial" w:hAnsi="Arial" w:cs="Arial"/>
          <w:vertAlign w:val="superscript"/>
        </w:rPr>
        <w:t xml:space="preserve"> </w:t>
      </w:r>
      <w:r w:rsidR="00E25D2A" w:rsidRPr="00954BFA">
        <w:rPr>
          <w:rFonts w:ascii="Arial" w:hAnsi="Arial" w:cs="Arial"/>
        </w:rPr>
        <w:t>across all three case studies</w:t>
      </w:r>
      <w:r w:rsidRPr="00954BFA">
        <w:rPr>
          <w:rFonts w:ascii="Arial" w:hAnsi="Arial" w:cs="Arial"/>
        </w:rPr>
        <w:t xml:space="preserve">. </w:t>
      </w:r>
    </w:p>
    <w:p w14:paraId="5524F8D3" w14:textId="77777777" w:rsidR="001C5D48" w:rsidRPr="00954BFA" w:rsidRDefault="001C5D48" w:rsidP="00E32836">
      <w:pPr>
        <w:spacing w:line="360" w:lineRule="auto"/>
        <w:rPr>
          <w:rFonts w:ascii="Arial" w:hAnsi="Arial" w:cs="Arial"/>
        </w:rPr>
      </w:pPr>
    </w:p>
    <w:p w14:paraId="1833A908" w14:textId="21FC85E0" w:rsidR="00ED2A7A" w:rsidRPr="00954BFA" w:rsidRDefault="00F22092" w:rsidP="00E32836">
      <w:pPr>
        <w:spacing w:line="360" w:lineRule="auto"/>
        <w:rPr>
          <w:rFonts w:ascii="Arial" w:hAnsi="Arial" w:cs="Arial"/>
        </w:rPr>
      </w:pPr>
      <w:r w:rsidRPr="00954BFA">
        <w:rPr>
          <w:rFonts w:ascii="Arial" w:hAnsi="Arial" w:cs="Arial"/>
        </w:rPr>
        <w:t xml:space="preserve">With regards to Robin Hood Gardens, ‘Alison and Peter Smithson’ by Mark </w:t>
      </w:r>
      <w:proofErr w:type="spellStart"/>
      <w:r w:rsidRPr="00954BFA">
        <w:rPr>
          <w:rFonts w:ascii="Arial" w:hAnsi="Arial" w:cs="Arial"/>
        </w:rPr>
        <w:t>Crinson</w:t>
      </w:r>
      <w:proofErr w:type="spellEnd"/>
      <w:r w:rsidR="006944AF" w:rsidRPr="00954BFA">
        <w:rPr>
          <w:rStyle w:val="FootnoteReference"/>
          <w:rFonts w:ascii="Arial" w:hAnsi="Arial" w:cs="Arial"/>
        </w:rPr>
        <w:footnoteReference w:id="18"/>
      </w:r>
      <w:r w:rsidRPr="00954BFA">
        <w:rPr>
          <w:rFonts w:ascii="Arial" w:hAnsi="Arial" w:cs="Arial"/>
        </w:rPr>
        <w:t xml:space="preserve"> and ‘Brutalism as Found’ by Nicholas Thoburn</w:t>
      </w:r>
      <w:r w:rsidR="006944AF" w:rsidRPr="00954BFA">
        <w:rPr>
          <w:rStyle w:val="FootnoteReference"/>
          <w:rFonts w:ascii="Arial" w:hAnsi="Arial" w:cs="Arial"/>
        </w:rPr>
        <w:footnoteReference w:id="19"/>
      </w:r>
      <w:r w:rsidRPr="00954BFA">
        <w:rPr>
          <w:rFonts w:ascii="Arial" w:hAnsi="Arial" w:cs="Arial"/>
        </w:rPr>
        <w:t xml:space="preserve"> have been essential in understanding the historical context of these buildings. </w:t>
      </w:r>
      <w:r w:rsidR="002D01D1" w:rsidRPr="00954BFA">
        <w:rPr>
          <w:rFonts w:ascii="Arial" w:hAnsi="Arial" w:cs="Arial"/>
        </w:rPr>
        <w:t xml:space="preserve">The author has </w:t>
      </w:r>
      <w:r w:rsidR="00E25D2A" w:rsidRPr="00954BFA">
        <w:rPr>
          <w:rFonts w:ascii="Arial" w:hAnsi="Arial" w:cs="Arial"/>
        </w:rPr>
        <w:t xml:space="preserve">additionally </w:t>
      </w:r>
      <w:r w:rsidR="002D01D1" w:rsidRPr="00954BFA">
        <w:rPr>
          <w:rFonts w:ascii="Arial" w:hAnsi="Arial" w:cs="Arial"/>
        </w:rPr>
        <w:t>used press statements and publications from Historic England</w:t>
      </w:r>
      <w:r w:rsidRPr="00954BFA">
        <w:rPr>
          <w:rFonts w:ascii="Arial" w:hAnsi="Arial" w:cs="Arial"/>
        </w:rPr>
        <w:t>, to further expand on this case study research</w:t>
      </w:r>
      <w:r w:rsidR="00E25D2A" w:rsidRPr="00954BFA">
        <w:rPr>
          <w:rFonts w:ascii="Arial" w:hAnsi="Arial" w:cs="Arial"/>
        </w:rPr>
        <w:t xml:space="preserve"> and gain an understanding of the listing process for Brutalist buildings.</w:t>
      </w:r>
    </w:p>
    <w:p w14:paraId="4D3A0E59" w14:textId="77777777" w:rsidR="006944AF" w:rsidRDefault="006944AF" w:rsidP="00E32836">
      <w:pPr>
        <w:spacing w:line="360" w:lineRule="auto"/>
        <w:rPr>
          <w:rFonts w:ascii="Arial" w:hAnsi="Arial" w:cs="Arial"/>
          <w:sz w:val="20"/>
          <w:szCs w:val="20"/>
        </w:rPr>
      </w:pPr>
    </w:p>
    <w:p w14:paraId="350B3B77" w14:textId="77777777" w:rsidR="00B44185" w:rsidRDefault="00B44185" w:rsidP="00E32836">
      <w:pPr>
        <w:spacing w:line="360" w:lineRule="auto"/>
        <w:rPr>
          <w:rFonts w:ascii="Arial" w:hAnsi="Arial" w:cs="Arial"/>
          <w:sz w:val="20"/>
          <w:szCs w:val="20"/>
        </w:rPr>
      </w:pPr>
    </w:p>
    <w:p w14:paraId="77AF344C" w14:textId="77777777" w:rsidR="00B44185" w:rsidRDefault="00B44185" w:rsidP="00E32836">
      <w:pPr>
        <w:spacing w:line="360" w:lineRule="auto"/>
        <w:rPr>
          <w:rFonts w:ascii="Arial" w:hAnsi="Arial" w:cs="Arial"/>
          <w:sz w:val="20"/>
          <w:szCs w:val="20"/>
        </w:rPr>
      </w:pPr>
    </w:p>
    <w:p w14:paraId="6D0B1033" w14:textId="77777777" w:rsidR="006C34FF" w:rsidRDefault="006C34FF" w:rsidP="00E32836">
      <w:pPr>
        <w:spacing w:line="360" w:lineRule="auto"/>
        <w:rPr>
          <w:rFonts w:ascii="Arial" w:hAnsi="Arial" w:cs="Arial"/>
          <w:sz w:val="20"/>
          <w:szCs w:val="20"/>
        </w:rPr>
      </w:pPr>
    </w:p>
    <w:p w14:paraId="3846D54A" w14:textId="77777777" w:rsidR="006C34FF" w:rsidRPr="00E32836" w:rsidRDefault="006C34FF" w:rsidP="00E32836">
      <w:pPr>
        <w:spacing w:line="360" w:lineRule="auto"/>
        <w:rPr>
          <w:rFonts w:ascii="Arial" w:hAnsi="Arial" w:cs="Arial"/>
          <w:sz w:val="20"/>
          <w:szCs w:val="20"/>
        </w:rPr>
      </w:pPr>
    </w:p>
    <w:p w14:paraId="496DCDA5" w14:textId="28C674DC" w:rsidR="00523DAE" w:rsidRDefault="00654710" w:rsidP="00E32836">
      <w:pPr>
        <w:spacing w:line="360" w:lineRule="auto"/>
        <w:rPr>
          <w:rFonts w:ascii="Arial" w:hAnsi="Arial" w:cs="Arial"/>
          <w:sz w:val="28"/>
          <w:szCs w:val="28"/>
        </w:rPr>
      </w:pPr>
      <w:r w:rsidRPr="001C5D48">
        <w:rPr>
          <w:rFonts w:ascii="Arial" w:hAnsi="Arial" w:cs="Arial"/>
          <w:sz w:val="28"/>
          <w:szCs w:val="28"/>
        </w:rPr>
        <w:lastRenderedPageBreak/>
        <w:t>Methodology</w:t>
      </w:r>
    </w:p>
    <w:p w14:paraId="438BE88C" w14:textId="77777777" w:rsidR="001C5D48" w:rsidRPr="001C5D48" w:rsidRDefault="001C5D48" w:rsidP="00E32836">
      <w:pPr>
        <w:spacing w:line="360" w:lineRule="auto"/>
        <w:rPr>
          <w:rFonts w:ascii="Arial" w:hAnsi="Arial" w:cs="Arial"/>
          <w:sz w:val="28"/>
          <w:szCs w:val="28"/>
        </w:rPr>
      </w:pPr>
    </w:p>
    <w:p w14:paraId="55177856" w14:textId="20B6D925" w:rsidR="00906AF0" w:rsidRPr="00954BFA" w:rsidRDefault="00F60E18" w:rsidP="00E32836">
      <w:pPr>
        <w:spacing w:line="360" w:lineRule="auto"/>
        <w:rPr>
          <w:rFonts w:ascii="Arial" w:hAnsi="Arial" w:cs="Arial"/>
        </w:rPr>
      </w:pPr>
      <w:r w:rsidRPr="00954BFA">
        <w:rPr>
          <w:rFonts w:ascii="Arial" w:hAnsi="Arial" w:cs="Arial"/>
        </w:rPr>
        <w:t xml:space="preserve">In researching material for this dissertation, I engaged with </w:t>
      </w:r>
      <w:r w:rsidR="006F5F7C" w:rsidRPr="00954BFA">
        <w:rPr>
          <w:rFonts w:ascii="Arial" w:hAnsi="Arial" w:cs="Arial"/>
        </w:rPr>
        <w:t>three different approaches:</w:t>
      </w:r>
    </w:p>
    <w:p w14:paraId="21B524A1" w14:textId="6E71049B" w:rsidR="006F5F7C" w:rsidRPr="00954BFA" w:rsidRDefault="006F5F7C" w:rsidP="00E32836">
      <w:pPr>
        <w:pStyle w:val="ListParagraph"/>
        <w:numPr>
          <w:ilvl w:val="0"/>
          <w:numId w:val="2"/>
        </w:numPr>
        <w:spacing w:line="360" w:lineRule="auto"/>
        <w:rPr>
          <w:rFonts w:ascii="Arial" w:hAnsi="Arial" w:cs="Arial"/>
        </w:rPr>
      </w:pPr>
      <w:r w:rsidRPr="00954BFA">
        <w:rPr>
          <w:rFonts w:ascii="Arial" w:hAnsi="Arial" w:cs="Arial"/>
        </w:rPr>
        <w:t>Library research</w:t>
      </w:r>
    </w:p>
    <w:p w14:paraId="00CAAEBD" w14:textId="03B66993" w:rsidR="006F5F7C" w:rsidRPr="00954BFA" w:rsidRDefault="006F5F7C" w:rsidP="00E32836">
      <w:pPr>
        <w:pStyle w:val="ListParagraph"/>
        <w:numPr>
          <w:ilvl w:val="0"/>
          <w:numId w:val="2"/>
        </w:numPr>
        <w:spacing w:line="360" w:lineRule="auto"/>
        <w:rPr>
          <w:rFonts w:ascii="Arial" w:hAnsi="Arial" w:cs="Arial"/>
        </w:rPr>
      </w:pPr>
      <w:r w:rsidRPr="00954BFA">
        <w:rPr>
          <w:rFonts w:ascii="Arial" w:hAnsi="Arial" w:cs="Arial"/>
        </w:rPr>
        <w:t>Online interview analysis</w:t>
      </w:r>
    </w:p>
    <w:p w14:paraId="07FCECC5" w14:textId="27BC3978" w:rsidR="006F5F7C" w:rsidRPr="00954BFA" w:rsidRDefault="006F5F7C" w:rsidP="00E32836">
      <w:pPr>
        <w:pStyle w:val="ListParagraph"/>
        <w:numPr>
          <w:ilvl w:val="0"/>
          <w:numId w:val="2"/>
        </w:numPr>
        <w:spacing w:line="360" w:lineRule="auto"/>
        <w:rPr>
          <w:rFonts w:ascii="Arial" w:hAnsi="Arial" w:cs="Arial"/>
        </w:rPr>
      </w:pPr>
      <w:r w:rsidRPr="00954BFA">
        <w:rPr>
          <w:rFonts w:ascii="Arial" w:hAnsi="Arial" w:cs="Arial"/>
        </w:rPr>
        <w:t>Site visits</w:t>
      </w:r>
    </w:p>
    <w:p w14:paraId="7AF56EC8" w14:textId="2B0BDA17" w:rsidR="006F5F7C" w:rsidRPr="00954BFA" w:rsidRDefault="006F5F7C" w:rsidP="00E32836">
      <w:pPr>
        <w:spacing w:line="360" w:lineRule="auto"/>
        <w:rPr>
          <w:rFonts w:ascii="Arial" w:hAnsi="Arial" w:cs="Arial"/>
        </w:rPr>
      </w:pPr>
    </w:p>
    <w:p w14:paraId="4B1ACBDE" w14:textId="5ACDE960" w:rsidR="006F5F7C" w:rsidRPr="00954BFA" w:rsidRDefault="006F5F7C" w:rsidP="00E32836">
      <w:pPr>
        <w:pStyle w:val="ListParagraph"/>
        <w:numPr>
          <w:ilvl w:val="0"/>
          <w:numId w:val="3"/>
        </w:numPr>
        <w:spacing w:line="360" w:lineRule="auto"/>
        <w:rPr>
          <w:rFonts w:ascii="Arial" w:hAnsi="Arial" w:cs="Arial"/>
        </w:rPr>
      </w:pPr>
      <w:r w:rsidRPr="00954BFA">
        <w:rPr>
          <w:rFonts w:ascii="Arial" w:hAnsi="Arial" w:cs="Arial"/>
        </w:rPr>
        <w:t>Library research</w:t>
      </w:r>
    </w:p>
    <w:p w14:paraId="0FA57B37" w14:textId="77777777" w:rsidR="00D1538D" w:rsidRPr="00954BFA" w:rsidRDefault="006F5F7C" w:rsidP="00E32836">
      <w:pPr>
        <w:spacing w:line="360" w:lineRule="auto"/>
        <w:rPr>
          <w:rFonts w:ascii="Arial" w:hAnsi="Arial" w:cs="Arial"/>
        </w:rPr>
      </w:pPr>
      <w:r w:rsidRPr="00954BFA">
        <w:rPr>
          <w:rFonts w:ascii="Arial" w:hAnsi="Arial" w:cs="Arial"/>
        </w:rPr>
        <w:t xml:space="preserve">A desktop study was undertaken at the beginning of the research period into the emergence of Brutalism, which led the author </w:t>
      </w:r>
      <w:r w:rsidR="00382126" w:rsidRPr="00954BFA">
        <w:rPr>
          <w:rFonts w:ascii="Arial" w:hAnsi="Arial" w:cs="Arial"/>
        </w:rPr>
        <w:t xml:space="preserve">to the discovery of each of the case study, being three of the most commonly appearing examples of Brutalist architecture across online architectural books and magazines. </w:t>
      </w:r>
    </w:p>
    <w:p w14:paraId="64FFA83C" w14:textId="77777777" w:rsidR="001C5D48" w:rsidRPr="00954BFA" w:rsidRDefault="001C5D48" w:rsidP="00E32836">
      <w:pPr>
        <w:spacing w:line="360" w:lineRule="auto"/>
        <w:rPr>
          <w:rFonts w:ascii="Arial" w:hAnsi="Arial" w:cs="Arial"/>
        </w:rPr>
      </w:pPr>
    </w:p>
    <w:p w14:paraId="5A88ED4C" w14:textId="4CF72BEF" w:rsidR="00D1538D" w:rsidRPr="00954BFA" w:rsidRDefault="00382126" w:rsidP="00E32836">
      <w:pPr>
        <w:spacing w:line="360" w:lineRule="auto"/>
        <w:rPr>
          <w:rFonts w:ascii="Arial" w:hAnsi="Arial" w:cs="Arial"/>
        </w:rPr>
      </w:pPr>
      <w:r w:rsidRPr="00954BFA">
        <w:rPr>
          <w:rFonts w:ascii="Arial" w:hAnsi="Arial" w:cs="Arial"/>
        </w:rPr>
        <w:t xml:space="preserve">Through the literature research, the author used a range of books in order to gain knowledge of the historical </w:t>
      </w:r>
      <w:r w:rsidR="00D1538D" w:rsidRPr="00954BFA">
        <w:rPr>
          <w:rFonts w:ascii="Arial" w:hAnsi="Arial" w:cs="Arial"/>
        </w:rPr>
        <w:t xml:space="preserve">social and political </w:t>
      </w:r>
      <w:r w:rsidRPr="00954BFA">
        <w:rPr>
          <w:rFonts w:ascii="Arial" w:hAnsi="Arial" w:cs="Arial"/>
        </w:rPr>
        <w:t xml:space="preserve">context of the case studies, which became a focus later into the dissertation. </w:t>
      </w:r>
    </w:p>
    <w:p w14:paraId="16DA9E32" w14:textId="77777777" w:rsidR="001C5D48" w:rsidRPr="00954BFA" w:rsidRDefault="001C5D48" w:rsidP="00E32836">
      <w:pPr>
        <w:spacing w:line="360" w:lineRule="auto"/>
        <w:rPr>
          <w:rFonts w:ascii="Arial" w:hAnsi="Arial" w:cs="Arial"/>
        </w:rPr>
      </w:pPr>
    </w:p>
    <w:p w14:paraId="6456B9F4" w14:textId="1C5741ED" w:rsidR="006F5F7C" w:rsidRDefault="00D1538D" w:rsidP="00E32836">
      <w:pPr>
        <w:spacing w:line="360" w:lineRule="auto"/>
        <w:rPr>
          <w:rFonts w:ascii="Arial" w:hAnsi="Arial" w:cs="Arial"/>
        </w:rPr>
      </w:pPr>
      <w:r w:rsidRPr="00954BFA">
        <w:rPr>
          <w:rFonts w:ascii="Arial" w:hAnsi="Arial" w:cs="Arial"/>
        </w:rPr>
        <w:t>Historic newspapers were accessed through an online newspaper archive to gain vital press portrayals of the buildings in question, to be able to observe any changes in perceptions over time.</w:t>
      </w:r>
    </w:p>
    <w:p w14:paraId="76828A0E" w14:textId="77777777" w:rsidR="00F73490" w:rsidRPr="00954BFA" w:rsidRDefault="00F73490" w:rsidP="00E32836">
      <w:pPr>
        <w:spacing w:line="360" w:lineRule="auto"/>
        <w:rPr>
          <w:rFonts w:ascii="Arial" w:hAnsi="Arial" w:cs="Arial"/>
        </w:rPr>
      </w:pPr>
    </w:p>
    <w:p w14:paraId="6670C514" w14:textId="41AA3BAC" w:rsidR="00382126" w:rsidRPr="00954BFA" w:rsidRDefault="006F5F7C" w:rsidP="00E32836">
      <w:pPr>
        <w:pStyle w:val="ListParagraph"/>
        <w:numPr>
          <w:ilvl w:val="0"/>
          <w:numId w:val="3"/>
        </w:numPr>
        <w:spacing w:line="360" w:lineRule="auto"/>
        <w:rPr>
          <w:rFonts w:ascii="Arial" w:hAnsi="Arial" w:cs="Arial"/>
        </w:rPr>
      </w:pPr>
      <w:r w:rsidRPr="00954BFA">
        <w:rPr>
          <w:rFonts w:ascii="Arial" w:hAnsi="Arial" w:cs="Arial"/>
        </w:rPr>
        <w:t>Online interview analysis</w:t>
      </w:r>
    </w:p>
    <w:p w14:paraId="4672681B" w14:textId="23D5AA53" w:rsidR="00D355DC" w:rsidRPr="00954BFA" w:rsidRDefault="008A4691" w:rsidP="00E32836">
      <w:pPr>
        <w:spacing w:line="360" w:lineRule="auto"/>
        <w:rPr>
          <w:rFonts w:ascii="Arial" w:hAnsi="Arial" w:cs="Arial"/>
        </w:rPr>
      </w:pPr>
      <w:r w:rsidRPr="00954BFA">
        <w:rPr>
          <w:rFonts w:ascii="Arial" w:hAnsi="Arial" w:cs="Arial"/>
        </w:rPr>
        <w:t>During the research period, newspaper articles and online videos were identified, which record</w:t>
      </w:r>
      <w:r w:rsidR="006F5F7C" w:rsidRPr="00954BFA">
        <w:rPr>
          <w:rFonts w:ascii="Arial" w:hAnsi="Arial" w:cs="Arial"/>
        </w:rPr>
        <w:t>ed</w:t>
      </w:r>
      <w:r w:rsidRPr="00954BFA">
        <w:rPr>
          <w:rFonts w:ascii="Arial" w:hAnsi="Arial" w:cs="Arial"/>
        </w:rPr>
        <w:t xml:space="preserve"> appraisals/attitudes/express feelings towards the buildings under study. This list was then arranged chronologically into a table, and notes of statements regarding any value judgements made about the architecture were recorded, as well as the date of entry and who made the statement, </w:t>
      </w:r>
      <w:proofErr w:type="gramStart"/>
      <w:r w:rsidRPr="00954BFA">
        <w:rPr>
          <w:rFonts w:ascii="Arial" w:hAnsi="Arial" w:cs="Arial"/>
        </w:rPr>
        <w:t>i.e.</w:t>
      </w:r>
      <w:proofErr w:type="gramEnd"/>
      <w:r w:rsidRPr="00954BFA">
        <w:rPr>
          <w:rFonts w:ascii="Arial" w:hAnsi="Arial" w:cs="Arial"/>
        </w:rPr>
        <w:t xml:space="preserve"> a resident, a journalist.</w:t>
      </w:r>
      <w:r w:rsidR="00C231E3" w:rsidRPr="00954BFA">
        <w:rPr>
          <w:rFonts w:ascii="Arial" w:hAnsi="Arial" w:cs="Arial"/>
        </w:rPr>
        <w:t xml:space="preserve"> Notes from these interviews will be recorded in appendix 1.</w:t>
      </w:r>
    </w:p>
    <w:p w14:paraId="2D0169C0" w14:textId="77777777" w:rsidR="001C5D48" w:rsidRPr="00954BFA" w:rsidRDefault="001C5D48" w:rsidP="00E32836">
      <w:pPr>
        <w:spacing w:line="360" w:lineRule="auto"/>
        <w:rPr>
          <w:rFonts w:ascii="Arial" w:hAnsi="Arial" w:cs="Arial"/>
        </w:rPr>
      </w:pPr>
    </w:p>
    <w:p w14:paraId="54002586" w14:textId="14714CD0" w:rsidR="00027FA2" w:rsidRPr="00954BFA" w:rsidRDefault="008A4691" w:rsidP="00E32836">
      <w:pPr>
        <w:spacing w:line="360" w:lineRule="auto"/>
        <w:rPr>
          <w:rFonts w:ascii="Arial" w:hAnsi="Arial" w:cs="Arial"/>
        </w:rPr>
      </w:pPr>
      <w:r w:rsidRPr="00954BFA">
        <w:rPr>
          <w:rFonts w:ascii="Arial" w:hAnsi="Arial" w:cs="Arial"/>
        </w:rPr>
        <w:lastRenderedPageBreak/>
        <w:t>From here, common themes could be identified, and any change in perceptions over time. This was seen as</w:t>
      </w:r>
      <w:r w:rsidR="00D1538D" w:rsidRPr="00954BFA">
        <w:rPr>
          <w:rFonts w:ascii="Arial" w:hAnsi="Arial" w:cs="Arial"/>
        </w:rPr>
        <w:t xml:space="preserve"> an appropriate </w:t>
      </w:r>
      <w:r w:rsidRPr="00954BFA">
        <w:rPr>
          <w:rFonts w:ascii="Arial" w:hAnsi="Arial" w:cs="Arial"/>
        </w:rPr>
        <w:t xml:space="preserve">method to review material portraying historical and current perceptions, not just the perceptions of people </w:t>
      </w:r>
      <w:r w:rsidR="006F5F7C" w:rsidRPr="00954BFA">
        <w:rPr>
          <w:rFonts w:ascii="Arial" w:hAnsi="Arial" w:cs="Arial"/>
        </w:rPr>
        <w:t>today</w:t>
      </w:r>
      <w:r w:rsidRPr="00954BFA">
        <w:rPr>
          <w:rFonts w:ascii="Arial" w:hAnsi="Arial" w:cs="Arial"/>
        </w:rPr>
        <w:t xml:space="preserve"> if </w:t>
      </w:r>
      <w:r w:rsidR="006F5F7C" w:rsidRPr="00954BFA">
        <w:rPr>
          <w:rFonts w:ascii="Arial" w:hAnsi="Arial" w:cs="Arial"/>
        </w:rPr>
        <w:t>this was conducted</w:t>
      </w:r>
      <w:r w:rsidRPr="00954BFA">
        <w:rPr>
          <w:rFonts w:ascii="Arial" w:hAnsi="Arial" w:cs="Arial"/>
        </w:rPr>
        <w:t xml:space="preserve"> though live interviews. </w:t>
      </w:r>
      <w:r w:rsidR="00D1538D" w:rsidRPr="00954BFA">
        <w:rPr>
          <w:rFonts w:ascii="Arial" w:hAnsi="Arial" w:cs="Arial"/>
        </w:rPr>
        <w:t>It was believed that contacting past residents of the buildings in question would likely be difficul</w:t>
      </w:r>
      <w:r w:rsidR="00167997">
        <w:rPr>
          <w:rFonts w:ascii="Arial" w:hAnsi="Arial" w:cs="Arial"/>
        </w:rPr>
        <w:t>t</w:t>
      </w:r>
      <w:r w:rsidR="00D1538D" w:rsidRPr="00954BFA">
        <w:rPr>
          <w:rFonts w:ascii="Arial" w:hAnsi="Arial" w:cs="Arial"/>
        </w:rPr>
        <w:t xml:space="preserve">. </w:t>
      </w:r>
    </w:p>
    <w:p w14:paraId="5A71D515" w14:textId="77777777" w:rsidR="001C5D48" w:rsidRPr="00954BFA" w:rsidRDefault="001C5D48" w:rsidP="00E32836">
      <w:pPr>
        <w:spacing w:line="360" w:lineRule="auto"/>
        <w:rPr>
          <w:rFonts w:ascii="Arial" w:hAnsi="Arial" w:cs="Arial"/>
        </w:rPr>
      </w:pPr>
    </w:p>
    <w:p w14:paraId="4FD17743" w14:textId="0F91BBB4" w:rsidR="00D355DC" w:rsidRPr="00954BFA" w:rsidRDefault="00382126" w:rsidP="00E32836">
      <w:pPr>
        <w:pStyle w:val="ListParagraph"/>
        <w:numPr>
          <w:ilvl w:val="0"/>
          <w:numId w:val="3"/>
        </w:numPr>
        <w:spacing w:line="360" w:lineRule="auto"/>
        <w:rPr>
          <w:rFonts w:ascii="Arial" w:hAnsi="Arial" w:cs="Arial"/>
        </w:rPr>
      </w:pPr>
      <w:r w:rsidRPr="00954BFA">
        <w:rPr>
          <w:rFonts w:ascii="Arial" w:hAnsi="Arial" w:cs="Arial"/>
        </w:rPr>
        <w:t>Site visits</w:t>
      </w:r>
    </w:p>
    <w:p w14:paraId="64DAB1D2" w14:textId="680042A3" w:rsidR="00382126" w:rsidRPr="00954BFA" w:rsidRDefault="00382126" w:rsidP="00E32836">
      <w:pPr>
        <w:spacing w:line="360" w:lineRule="auto"/>
        <w:rPr>
          <w:rFonts w:ascii="Arial" w:hAnsi="Arial" w:cs="Arial"/>
        </w:rPr>
      </w:pPr>
      <w:r w:rsidRPr="00954BFA">
        <w:rPr>
          <w:rFonts w:ascii="Arial" w:hAnsi="Arial" w:cs="Arial"/>
        </w:rPr>
        <w:t xml:space="preserve">The final part of the research approach entailed a visit to each of the case studies, to form a personal critical opinion/judgement of the architecture and further understand the surrounding context in which these buildings lie. These judgements/opinions could then be compared against the value judgements made by residents, journalists and architects. </w:t>
      </w:r>
    </w:p>
    <w:p w14:paraId="6D09544F" w14:textId="24AC6DDF" w:rsidR="00D1538D" w:rsidRPr="00954BFA" w:rsidRDefault="00D1538D" w:rsidP="00E32836">
      <w:pPr>
        <w:spacing w:line="360" w:lineRule="auto"/>
        <w:rPr>
          <w:rFonts w:ascii="Arial" w:hAnsi="Arial" w:cs="Arial"/>
        </w:rPr>
      </w:pPr>
    </w:p>
    <w:p w14:paraId="4857D4DB" w14:textId="5554AC00" w:rsidR="00D1538D" w:rsidRPr="00954BFA" w:rsidRDefault="00D1538D" w:rsidP="00E32836">
      <w:pPr>
        <w:spacing w:line="360" w:lineRule="auto"/>
        <w:rPr>
          <w:rFonts w:ascii="Arial" w:hAnsi="Arial" w:cs="Arial"/>
        </w:rPr>
      </w:pPr>
      <w:r w:rsidRPr="00954BFA">
        <w:rPr>
          <w:rFonts w:ascii="Arial" w:hAnsi="Arial" w:cs="Arial"/>
        </w:rPr>
        <w:t xml:space="preserve">This is research which seeks to understand the changing perceptions of Brutalism, both over time and between different participants/observers- such as for example, residents and journalists. It is, to a large extent, an account of the meanings that people attach to architecture. These perceptions derive from different viewpoints, for example, the residents whose observations are based on personal experience, whilst a journalist may seek to portray a wider public mood or political viewpoint. </w:t>
      </w:r>
    </w:p>
    <w:p w14:paraId="4C35418E" w14:textId="77777777" w:rsidR="001C5D48" w:rsidRPr="00954BFA" w:rsidRDefault="001C5D48" w:rsidP="00E32836">
      <w:pPr>
        <w:spacing w:line="360" w:lineRule="auto"/>
        <w:rPr>
          <w:rFonts w:ascii="Arial" w:hAnsi="Arial" w:cs="Arial"/>
        </w:rPr>
      </w:pPr>
    </w:p>
    <w:p w14:paraId="6C8DACD9" w14:textId="74D9746F" w:rsidR="00D1538D" w:rsidRPr="00954BFA" w:rsidRDefault="00D1538D" w:rsidP="00E32836">
      <w:pPr>
        <w:spacing w:line="360" w:lineRule="auto"/>
        <w:rPr>
          <w:rFonts w:ascii="Arial" w:hAnsi="Arial" w:cs="Arial"/>
        </w:rPr>
      </w:pPr>
      <w:r w:rsidRPr="00954BFA">
        <w:rPr>
          <w:rFonts w:ascii="Arial" w:hAnsi="Arial" w:cs="Arial"/>
        </w:rPr>
        <w:t xml:space="preserve">Within this framework, I offer some of my own reactions/observations concerning the buildings that form my case studies. In this sense, some of the dissertation is based upon my own experience. This follows a long tradition of architectural writing which is experiential. Research of this type is obviously value laden, but I feel it is important to acknowledge my own values within this framework. Inevitably, this section that concerns my own experience is written in the first person. The thoughts recorded can be read below. </w:t>
      </w:r>
    </w:p>
    <w:p w14:paraId="62AC4BA2" w14:textId="06DE69CF" w:rsidR="001364B6" w:rsidRPr="00E32836" w:rsidRDefault="001364B6" w:rsidP="00E32836">
      <w:pPr>
        <w:spacing w:line="360" w:lineRule="auto"/>
        <w:rPr>
          <w:rFonts w:ascii="Arial" w:hAnsi="Arial" w:cs="Arial"/>
          <w:sz w:val="20"/>
          <w:szCs w:val="20"/>
        </w:rPr>
      </w:pPr>
    </w:p>
    <w:p w14:paraId="1D8DE984" w14:textId="68443315" w:rsidR="001364B6" w:rsidRDefault="001364B6" w:rsidP="00E32836">
      <w:pPr>
        <w:spacing w:line="360" w:lineRule="auto"/>
        <w:rPr>
          <w:rFonts w:ascii="Arial" w:hAnsi="Arial" w:cs="Arial"/>
          <w:sz w:val="20"/>
          <w:szCs w:val="20"/>
        </w:rPr>
      </w:pPr>
    </w:p>
    <w:p w14:paraId="6E1CF69F" w14:textId="77777777" w:rsidR="00954BFA" w:rsidRDefault="00954BFA" w:rsidP="00E32836">
      <w:pPr>
        <w:spacing w:line="360" w:lineRule="auto"/>
        <w:rPr>
          <w:rFonts w:ascii="Arial" w:hAnsi="Arial" w:cs="Arial"/>
          <w:sz w:val="20"/>
          <w:szCs w:val="20"/>
        </w:rPr>
      </w:pPr>
    </w:p>
    <w:p w14:paraId="4F708034" w14:textId="77777777" w:rsidR="00954BFA" w:rsidRDefault="00954BFA" w:rsidP="00E32836">
      <w:pPr>
        <w:spacing w:line="360" w:lineRule="auto"/>
        <w:rPr>
          <w:rFonts w:ascii="Arial" w:hAnsi="Arial" w:cs="Arial"/>
          <w:sz w:val="20"/>
          <w:szCs w:val="20"/>
        </w:rPr>
      </w:pPr>
    </w:p>
    <w:p w14:paraId="387E0C15" w14:textId="77777777" w:rsidR="00954BFA" w:rsidRDefault="00954BFA" w:rsidP="00E32836">
      <w:pPr>
        <w:spacing w:line="360" w:lineRule="auto"/>
        <w:rPr>
          <w:rFonts w:ascii="Arial" w:hAnsi="Arial" w:cs="Arial"/>
          <w:sz w:val="20"/>
          <w:szCs w:val="20"/>
        </w:rPr>
      </w:pPr>
    </w:p>
    <w:p w14:paraId="35FEEC7A" w14:textId="2BF2E893" w:rsidR="00D1538D" w:rsidRDefault="00654710" w:rsidP="00E32836">
      <w:pPr>
        <w:spacing w:line="360" w:lineRule="auto"/>
        <w:rPr>
          <w:rFonts w:ascii="Arial" w:hAnsi="Arial" w:cs="Arial"/>
          <w:sz w:val="28"/>
          <w:szCs w:val="28"/>
        </w:rPr>
      </w:pPr>
      <w:r w:rsidRPr="001C5D48">
        <w:rPr>
          <w:rFonts w:ascii="Arial" w:hAnsi="Arial" w:cs="Arial"/>
          <w:sz w:val="28"/>
          <w:szCs w:val="28"/>
        </w:rPr>
        <w:t>Case Study Visits</w:t>
      </w:r>
    </w:p>
    <w:p w14:paraId="5889BA79" w14:textId="77777777" w:rsidR="001C5D48" w:rsidRPr="00954BFA" w:rsidRDefault="001C5D48" w:rsidP="00E32836">
      <w:pPr>
        <w:spacing w:line="360" w:lineRule="auto"/>
        <w:rPr>
          <w:rFonts w:ascii="Arial" w:hAnsi="Arial" w:cs="Arial"/>
        </w:rPr>
      </w:pPr>
    </w:p>
    <w:p w14:paraId="2B5EC27B" w14:textId="36C3A82C" w:rsidR="001C5D48" w:rsidRPr="00954BFA" w:rsidRDefault="009F1335" w:rsidP="00E32836">
      <w:pPr>
        <w:spacing w:line="360" w:lineRule="auto"/>
        <w:rPr>
          <w:rFonts w:ascii="Arial" w:hAnsi="Arial" w:cs="Arial"/>
        </w:rPr>
      </w:pPr>
      <w:r w:rsidRPr="00954BFA">
        <w:rPr>
          <w:rFonts w:ascii="Arial" w:hAnsi="Arial" w:cs="Arial"/>
        </w:rPr>
        <w:t>T</w:t>
      </w:r>
      <w:r w:rsidR="00D1538D" w:rsidRPr="00954BFA">
        <w:rPr>
          <w:rFonts w:ascii="Arial" w:hAnsi="Arial" w:cs="Arial"/>
        </w:rPr>
        <w:t>rellick Tower 04/03/2023</w:t>
      </w:r>
    </w:p>
    <w:p w14:paraId="13FDAE9D" w14:textId="221625BC" w:rsidR="00406288" w:rsidRPr="00954BFA" w:rsidRDefault="00954BFA" w:rsidP="00E32836">
      <w:pPr>
        <w:spacing w:line="360" w:lineRule="auto"/>
        <w:rPr>
          <w:rFonts w:ascii="Arial" w:hAnsi="Arial" w:cs="Arial"/>
        </w:rPr>
      </w:pPr>
      <w:r w:rsidRPr="00954BFA">
        <w:rPr>
          <w:rFonts w:ascii="Arial" w:hAnsi="Arial" w:cs="Arial"/>
          <w:noProof/>
        </w:rPr>
        <w:drawing>
          <wp:anchor distT="0" distB="0" distL="114300" distR="114300" simplePos="0" relativeHeight="251665408" behindDoc="0" locked="0" layoutInCell="1" allowOverlap="1" wp14:anchorId="24CD6852" wp14:editId="5BCD3803">
            <wp:simplePos x="0" y="0"/>
            <wp:positionH relativeFrom="column">
              <wp:posOffset>773430</wp:posOffset>
            </wp:positionH>
            <wp:positionV relativeFrom="paragraph">
              <wp:posOffset>1756410</wp:posOffset>
            </wp:positionV>
            <wp:extent cx="3828415" cy="5385435"/>
            <wp:effectExtent l="0" t="0" r="635" b="5715"/>
            <wp:wrapTopAndBottom/>
            <wp:docPr id="2" name="Picture 2" descr="A tall building with graffiti&#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tall building with graffiti&#10;&#10;Description automatically generated with low confidenc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828415" cy="5385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4BFA">
        <w:rPr>
          <w:rFonts w:ascii="Arial" w:hAnsi="Arial" w:cs="Arial"/>
          <w:noProof/>
        </w:rPr>
        <mc:AlternateContent>
          <mc:Choice Requires="wps">
            <w:drawing>
              <wp:anchor distT="0" distB="0" distL="114300" distR="114300" simplePos="0" relativeHeight="251699200" behindDoc="0" locked="0" layoutInCell="1" allowOverlap="1" wp14:anchorId="03FC5113" wp14:editId="172F81F5">
                <wp:simplePos x="0" y="0"/>
                <wp:positionH relativeFrom="margin">
                  <wp:posOffset>363855</wp:posOffset>
                </wp:positionH>
                <wp:positionV relativeFrom="paragraph">
                  <wp:posOffset>7195185</wp:posOffset>
                </wp:positionV>
                <wp:extent cx="4619625" cy="635"/>
                <wp:effectExtent l="0" t="0" r="9525" b="0"/>
                <wp:wrapTopAndBottom/>
                <wp:docPr id="31" name="Text Box 31"/>
                <wp:cNvGraphicFramePr/>
                <a:graphic xmlns:a="http://schemas.openxmlformats.org/drawingml/2006/main">
                  <a:graphicData uri="http://schemas.microsoft.com/office/word/2010/wordprocessingShape">
                    <wps:wsp>
                      <wps:cNvSpPr txBox="1"/>
                      <wps:spPr>
                        <a:xfrm>
                          <a:off x="0" y="0"/>
                          <a:ext cx="4619625" cy="635"/>
                        </a:xfrm>
                        <a:prstGeom prst="rect">
                          <a:avLst/>
                        </a:prstGeom>
                        <a:solidFill>
                          <a:prstClr val="white"/>
                        </a:solidFill>
                        <a:ln>
                          <a:noFill/>
                        </a:ln>
                      </wps:spPr>
                      <wps:txbx>
                        <w:txbxContent>
                          <w:p w14:paraId="3427C5C2" w14:textId="42E8385E" w:rsidR="00134366" w:rsidRPr="003F5D57" w:rsidRDefault="00134366" w:rsidP="00134366">
                            <w:pPr>
                              <w:pStyle w:val="Caption"/>
                              <w:jc w:val="center"/>
                              <w:rPr>
                                <w:noProof/>
                              </w:rPr>
                            </w:pPr>
                            <w:r>
                              <w:t xml:space="preserve">Figure </w:t>
                            </w:r>
                            <w:fldSimple w:instr=" SEQ Figure \* ARABIC ">
                              <w:r w:rsidR="00EF7CF7">
                                <w:rPr>
                                  <w:noProof/>
                                </w:rPr>
                                <w:t>3</w:t>
                              </w:r>
                            </w:fldSimple>
                            <w:r>
                              <w:t>: Trellick Tower from Elkstone Road, featuring a graffiti wall</w:t>
                            </w:r>
                            <w:r>
                              <w:rPr>
                                <w:noProof/>
                              </w:rPr>
                              <w:t xml:space="preserve"> (Credit: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3FC5113" id="Text Box 31" o:spid="_x0000_s1028" type="#_x0000_t202" style="position:absolute;margin-left:28.65pt;margin-top:566.55pt;width:363.75pt;height:.0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" stroked="f">
                <v:textbox style="mso-fit-shape-to-text:t" inset="0,0,0,0">
                  <w:txbxContent>
                    <w:p w14:paraId="3427C5C2" w14:textId="42E8385E" w:rsidR="00134366" w:rsidRPr="003F5D57" w:rsidRDefault="00134366" w:rsidP="00134366">
                      <w:pPr>
                        <w:pStyle w:val="Caption"/>
                        <w:jc w:val="center"/>
                        <w:rPr>
                          <w:noProof/>
                        </w:rPr>
                      </w:pPr>
                      <w:r>
                        <w:t xml:space="preserve">Figure </w:t>
                      </w:r>
                      <w:fldSimple w:instr=" SEQ Figure \* ARABIC ">
                        <w:r w:rsidR="00EF7CF7">
                          <w:rPr>
                            <w:noProof/>
                          </w:rPr>
                          <w:t>3</w:t>
                        </w:r>
                      </w:fldSimple>
                      <w:r>
                        <w:t>: Trellick Tower from Elkstone Road, featuring a graffiti wall</w:t>
                      </w:r>
                      <w:r>
                        <w:rPr>
                          <w:noProof/>
                        </w:rPr>
                        <w:t xml:space="preserve"> (Credit: Author)</w:t>
                      </w:r>
                    </w:p>
                  </w:txbxContent>
                </v:textbox>
                <w10:wrap type="topAndBottom" anchorx="margin"/>
              </v:shape>
            </w:pict>
          </mc:Fallback>
        </mc:AlternateContent>
      </w:r>
      <w:r w:rsidR="009F1335" w:rsidRPr="00954BFA">
        <w:rPr>
          <w:rFonts w:ascii="Arial" w:hAnsi="Arial" w:cs="Arial"/>
        </w:rPr>
        <w:t xml:space="preserve">To get from the tube station to Trellick on foot, I walked through the parkland, along the canal to the rear of the tower. This area was quiet and overgrown, but amongst the foliage, colourful graffiti emerged on almost every surface. Though unlike most areas, this graffiti seemed to be a celebrated feature of the neighbourhood, particularly along the basketball courts which the tower looks down upon. These ever-changing graffiti walls added an element of temporality to Trellick, which contrasted considerably with the rigidity and permanence of the concrete block. </w:t>
      </w:r>
    </w:p>
    <w:p w14:paraId="316042DE" w14:textId="58777B64" w:rsidR="009F1335" w:rsidRPr="00954BFA" w:rsidRDefault="009F1335" w:rsidP="00E32836">
      <w:pPr>
        <w:spacing w:line="360" w:lineRule="auto"/>
        <w:rPr>
          <w:rFonts w:ascii="Arial" w:hAnsi="Arial" w:cs="Arial"/>
        </w:rPr>
      </w:pPr>
      <w:r w:rsidRPr="00954BFA">
        <w:rPr>
          <w:rFonts w:ascii="Arial" w:hAnsi="Arial" w:cs="Arial"/>
        </w:rPr>
        <w:t xml:space="preserve">Concrete walls, fencing and gates separated most of Trellick and the adjoining blocks, from the surrounding area, which left the area feeling extremely disconnected – like a foreign </w:t>
      </w:r>
      <w:r w:rsidRPr="00954BFA">
        <w:rPr>
          <w:rFonts w:ascii="Arial" w:hAnsi="Arial" w:cs="Arial"/>
        </w:rPr>
        <w:lastRenderedPageBreak/>
        <w:t>object had been dropped within the area and cordoned off, with no attempt to integrate with its surroundings.</w:t>
      </w:r>
    </w:p>
    <w:p w14:paraId="54F21B43" w14:textId="50425AB0" w:rsidR="009F1335" w:rsidRPr="00954BFA" w:rsidRDefault="00954BFA" w:rsidP="00E32836">
      <w:pPr>
        <w:spacing w:line="360" w:lineRule="auto"/>
        <w:rPr>
          <w:rFonts w:ascii="Arial" w:hAnsi="Arial" w:cs="Arial"/>
        </w:rPr>
      </w:pPr>
      <w:r w:rsidRPr="00954BFA">
        <w:rPr>
          <w:noProof/>
        </w:rPr>
        <mc:AlternateContent>
          <mc:Choice Requires="wps">
            <w:drawing>
              <wp:anchor distT="0" distB="0" distL="114300" distR="114300" simplePos="0" relativeHeight="251739136" behindDoc="0" locked="0" layoutInCell="1" allowOverlap="1" wp14:anchorId="67C428C4" wp14:editId="7A71444F">
                <wp:simplePos x="0" y="0"/>
                <wp:positionH relativeFrom="column">
                  <wp:posOffset>854075</wp:posOffset>
                </wp:positionH>
                <wp:positionV relativeFrom="paragraph">
                  <wp:posOffset>5985510</wp:posOffset>
                </wp:positionV>
                <wp:extent cx="3491865" cy="635"/>
                <wp:effectExtent l="0" t="0" r="0" b="0"/>
                <wp:wrapTopAndBottom/>
                <wp:docPr id="612866482" name="Text Box 1"/>
                <wp:cNvGraphicFramePr/>
                <a:graphic xmlns:a="http://schemas.openxmlformats.org/drawingml/2006/main">
                  <a:graphicData uri="http://schemas.microsoft.com/office/word/2010/wordprocessingShape">
                    <wps:wsp>
                      <wps:cNvSpPr txBox="1"/>
                      <wps:spPr>
                        <a:xfrm>
                          <a:off x="0" y="0"/>
                          <a:ext cx="3491865" cy="635"/>
                        </a:xfrm>
                        <a:prstGeom prst="rect">
                          <a:avLst/>
                        </a:prstGeom>
                        <a:solidFill>
                          <a:prstClr val="white"/>
                        </a:solidFill>
                        <a:ln>
                          <a:noFill/>
                        </a:ln>
                      </wps:spPr>
                      <wps:txbx>
                        <w:txbxContent>
                          <w:p w14:paraId="0580899D" w14:textId="60EBE7DF" w:rsidR="00BD4C34" w:rsidRPr="00D82324" w:rsidRDefault="00BD4C34" w:rsidP="00BD4C34">
                            <w:pPr>
                              <w:pStyle w:val="Caption"/>
                              <w:jc w:val="center"/>
                              <w:rPr>
                                <w:noProof/>
                              </w:rPr>
                            </w:pPr>
                            <w:r>
                              <w:t xml:space="preserve">Figure </w:t>
                            </w:r>
                            <w:fldSimple w:instr=" SEQ Figure \* ARABIC ">
                              <w:r w:rsidR="00EF7CF7">
                                <w:rPr>
                                  <w:noProof/>
                                </w:rPr>
                                <w:t>4</w:t>
                              </w:r>
                            </w:fldSimple>
                            <w:r>
                              <w:t>: Trellick Tower entrance. (Credit: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C428C4" id="_x0000_s1029" type="#_x0000_t202" style="position:absolute;margin-left:67.25pt;margin-top:471.3pt;width:274.95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" stroked="f">
                <v:textbox style="mso-fit-shape-to-text:t" inset="0,0,0,0">
                  <w:txbxContent>
                    <w:p w14:paraId="0580899D" w14:textId="60EBE7DF" w:rsidR="00BD4C34" w:rsidRPr="00D82324" w:rsidRDefault="00BD4C34" w:rsidP="00BD4C34">
                      <w:pPr>
                        <w:pStyle w:val="Caption"/>
                        <w:jc w:val="center"/>
                        <w:rPr>
                          <w:noProof/>
                        </w:rPr>
                      </w:pPr>
                      <w:r>
                        <w:t xml:space="preserve">Figure </w:t>
                      </w:r>
                      <w:fldSimple w:instr=" SEQ Figure \* ARABIC ">
                        <w:r w:rsidR="00EF7CF7">
                          <w:rPr>
                            <w:noProof/>
                          </w:rPr>
                          <w:t>4</w:t>
                        </w:r>
                      </w:fldSimple>
                      <w:r>
                        <w:t>: Trellick Tower entrance. (Credit: Author)</w:t>
                      </w:r>
                    </w:p>
                  </w:txbxContent>
                </v:textbox>
                <w10:wrap type="topAndBottom"/>
              </v:shape>
            </w:pict>
          </mc:Fallback>
        </mc:AlternateContent>
      </w:r>
      <w:r w:rsidRPr="00954BFA">
        <w:rPr>
          <w:noProof/>
        </w:rPr>
        <w:drawing>
          <wp:anchor distT="0" distB="0" distL="114300" distR="114300" simplePos="0" relativeHeight="251737088" behindDoc="0" locked="0" layoutInCell="1" allowOverlap="1" wp14:anchorId="4748B941" wp14:editId="7E400E4B">
            <wp:simplePos x="0" y="0"/>
            <wp:positionH relativeFrom="column">
              <wp:posOffset>854075</wp:posOffset>
            </wp:positionH>
            <wp:positionV relativeFrom="paragraph">
              <wp:posOffset>1272540</wp:posOffset>
            </wp:positionV>
            <wp:extent cx="3491865" cy="4655820"/>
            <wp:effectExtent l="0" t="0" r="0" b="0"/>
            <wp:wrapTopAndBottom/>
            <wp:docPr id="7203361" name="Picture 1" descr="A picture containing text, building, outdoor,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3361" name="Picture 1" descr="A picture containing text, building, outdoor, black&#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91865" cy="4655820"/>
                    </a:xfrm>
                    <a:prstGeom prst="rect">
                      <a:avLst/>
                    </a:prstGeom>
                    <a:noFill/>
                    <a:ln>
                      <a:noFill/>
                    </a:ln>
                  </pic:spPr>
                </pic:pic>
              </a:graphicData>
            </a:graphic>
            <wp14:sizeRelH relativeFrom="page">
              <wp14:pctWidth>0</wp14:pctWidth>
            </wp14:sizeRelH>
            <wp14:sizeRelV relativeFrom="page">
              <wp14:pctHeight>0</wp14:pctHeight>
            </wp14:sizeRelV>
          </wp:anchor>
        </w:drawing>
      </w:r>
      <w:r w:rsidR="009F1335" w:rsidRPr="00954BFA">
        <w:rPr>
          <w:rFonts w:ascii="Arial" w:hAnsi="Arial" w:cs="Arial"/>
        </w:rPr>
        <w:t xml:space="preserve">Upon arrival to the front entrance of the tower, I was totally taken back by the sheer size of the building, and it wasn’t until I stood at the foot of the elevator shaft and looked up, did I finally understand why so many people described the tower as ‘intimidating’ and ‘scary’. No other building in the area came close to the height of Trellick, which made the block seem so alien in such a dense low rise urban environment. </w:t>
      </w:r>
    </w:p>
    <w:p w14:paraId="6E3609D8" w14:textId="3ECF75B0" w:rsidR="001C5D48" w:rsidRPr="00954BFA" w:rsidRDefault="001C5D48" w:rsidP="00E32836">
      <w:pPr>
        <w:spacing w:line="360" w:lineRule="auto"/>
        <w:rPr>
          <w:rFonts w:ascii="Arial" w:hAnsi="Arial" w:cs="Arial"/>
        </w:rPr>
      </w:pPr>
    </w:p>
    <w:p w14:paraId="670CABCC" w14:textId="17762F8A" w:rsidR="009F1335" w:rsidRPr="00954BFA" w:rsidRDefault="009F1335" w:rsidP="00E32836">
      <w:pPr>
        <w:spacing w:line="360" w:lineRule="auto"/>
        <w:rPr>
          <w:rFonts w:ascii="Arial" w:hAnsi="Arial" w:cs="Arial"/>
        </w:rPr>
      </w:pPr>
      <w:r w:rsidRPr="00954BFA">
        <w:rPr>
          <w:rFonts w:ascii="Arial" w:hAnsi="Arial" w:cs="Arial"/>
        </w:rPr>
        <w:t>But what was even more daunting was the several groups of men stood around the small shops situated on Golborne Road, beneath the tower, which left me feeling very intimidated. Perhaps not what one would expect in the area of a tower block where flats sell for up to £1,000,000. This social environment made all the past stories of Trellick seem so much more believable.</w:t>
      </w:r>
    </w:p>
    <w:p w14:paraId="119A2380" w14:textId="77777777" w:rsidR="001C5D48" w:rsidRPr="00954BFA" w:rsidRDefault="001C5D48" w:rsidP="00E32836">
      <w:pPr>
        <w:spacing w:line="360" w:lineRule="auto"/>
        <w:rPr>
          <w:rFonts w:ascii="Arial" w:hAnsi="Arial" w:cs="Arial"/>
        </w:rPr>
      </w:pPr>
    </w:p>
    <w:p w14:paraId="4651E3B2" w14:textId="5139AA87" w:rsidR="009F1335" w:rsidRPr="00954BFA" w:rsidRDefault="009F1335" w:rsidP="00E32836">
      <w:pPr>
        <w:spacing w:line="360" w:lineRule="auto"/>
        <w:rPr>
          <w:rFonts w:ascii="Arial" w:hAnsi="Arial" w:cs="Arial"/>
        </w:rPr>
      </w:pPr>
      <w:r w:rsidRPr="00954BFA">
        <w:rPr>
          <w:rFonts w:ascii="Arial" w:hAnsi="Arial" w:cs="Arial"/>
        </w:rPr>
        <w:lastRenderedPageBreak/>
        <w:t>It was also apparent that the local residents are growing sick of tourists and architects alike, flocking to the area to photograph the tower, as I received many disapp</w:t>
      </w:r>
      <w:r w:rsidR="000715F4" w:rsidRPr="00954BFA">
        <w:rPr>
          <w:rFonts w:ascii="Arial" w:hAnsi="Arial" w:cs="Arial"/>
        </w:rPr>
        <w:t>roving</w:t>
      </w:r>
      <w:r w:rsidRPr="00954BFA">
        <w:rPr>
          <w:rFonts w:ascii="Arial" w:hAnsi="Arial" w:cs="Arial"/>
        </w:rPr>
        <w:t xml:space="preserve"> glares when I stopped on the pavement to take a few photos which led me to quickly move on.</w:t>
      </w:r>
    </w:p>
    <w:p w14:paraId="6D1D7413" w14:textId="77777777" w:rsidR="001C5D48" w:rsidRPr="00954BFA" w:rsidRDefault="001C5D48" w:rsidP="00E32836">
      <w:pPr>
        <w:spacing w:line="360" w:lineRule="auto"/>
        <w:rPr>
          <w:rFonts w:ascii="Arial" w:hAnsi="Arial" w:cs="Arial"/>
        </w:rPr>
      </w:pPr>
    </w:p>
    <w:p w14:paraId="4E99048C" w14:textId="72F10F7B" w:rsidR="009F1335" w:rsidRPr="00954BFA" w:rsidRDefault="00D1538D" w:rsidP="00E32836">
      <w:pPr>
        <w:spacing w:line="360" w:lineRule="auto"/>
        <w:rPr>
          <w:rFonts w:ascii="Arial" w:hAnsi="Arial" w:cs="Arial"/>
        </w:rPr>
      </w:pPr>
      <w:r w:rsidRPr="00954BFA">
        <w:rPr>
          <w:rFonts w:ascii="Arial" w:hAnsi="Arial" w:cs="Arial"/>
        </w:rPr>
        <w:t>Balfron Tower 05/04/2023</w:t>
      </w:r>
    </w:p>
    <w:p w14:paraId="5F504360" w14:textId="51B0AAAC" w:rsidR="009F1335" w:rsidRPr="00954BFA" w:rsidRDefault="009F1335" w:rsidP="00E32836">
      <w:pPr>
        <w:spacing w:line="360" w:lineRule="auto"/>
        <w:rPr>
          <w:rFonts w:ascii="Arial" w:hAnsi="Arial" w:cs="Arial"/>
        </w:rPr>
      </w:pPr>
      <w:r w:rsidRPr="00954BFA">
        <w:rPr>
          <w:rFonts w:ascii="Arial" w:hAnsi="Arial" w:cs="Arial"/>
        </w:rPr>
        <w:t xml:space="preserve">Before heading to Balfron Tower, I held the preconceived assumption that East London, particularly the Poplar area in which Balfron is situated, is a somewhat less appealing area when compared to Kensington and the Trellick Tower. This area has a strong dominance of social </w:t>
      </w:r>
      <w:r w:rsidR="00574D94" w:rsidRPr="00954BFA">
        <w:rPr>
          <w:rFonts w:ascii="Arial" w:hAnsi="Arial" w:cs="Arial"/>
        </w:rPr>
        <w:t>housing.</w:t>
      </w:r>
      <w:r w:rsidRPr="00954BFA">
        <w:rPr>
          <w:rFonts w:ascii="Arial" w:hAnsi="Arial" w:cs="Arial"/>
        </w:rPr>
        <w:t xml:space="preserve"> Which is why many, including myself, may have perceived the area to be ‘rough’, especially in comparison to the ‘posher’ west side of London. </w:t>
      </w:r>
    </w:p>
    <w:p w14:paraId="3EEF9C06" w14:textId="1D0EDD93" w:rsidR="001C5D48" w:rsidRPr="00954BFA" w:rsidRDefault="005208B0" w:rsidP="00E32836">
      <w:pPr>
        <w:spacing w:line="360" w:lineRule="auto"/>
        <w:rPr>
          <w:rFonts w:ascii="Arial" w:hAnsi="Arial" w:cs="Arial"/>
        </w:rPr>
      </w:pPr>
      <w:r w:rsidRPr="00954BFA">
        <w:rPr>
          <w:noProof/>
        </w:rPr>
        <mc:AlternateContent>
          <mc:Choice Requires="wps">
            <w:drawing>
              <wp:anchor distT="0" distB="0" distL="114300" distR="114300" simplePos="0" relativeHeight="251743232" behindDoc="0" locked="0" layoutInCell="1" allowOverlap="1" wp14:anchorId="48131DA4" wp14:editId="4B8B5C59">
                <wp:simplePos x="0" y="0"/>
                <wp:positionH relativeFrom="column">
                  <wp:posOffset>-210552</wp:posOffset>
                </wp:positionH>
                <wp:positionV relativeFrom="paragraph">
                  <wp:posOffset>4396439</wp:posOffset>
                </wp:positionV>
                <wp:extent cx="2994660" cy="635"/>
                <wp:effectExtent l="0" t="0" r="0" b="0"/>
                <wp:wrapTopAndBottom/>
                <wp:docPr id="700637326" name="Text Box 1"/>
                <wp:cNvGraphicFramePr/>
                <a:graphic xmlns:a="http://schemas.openxmlformats.org/drawingml/2006/main">
                  <a:graphicData uri="http://schemas.microsoft.com/office/word/2010/wordprocessingShape">
                    <wps:wsp>
                      <wps:cNvSpPr txBox="1"/>
                      <wps:spPr>
                        <a:xfrm>
                          <a:off x="0" y="0"/>
                          <a:ext cx="2994660" cy="635"/>
                        </a:xfrm>
                        <a:prstGeom prst="rect">
                          <a:avLst/>
                        </a:prstGeom>
                        <a:solidFill>
                          <a:prstClr val="white"/>
                        </a:solidFill>
                        <a:ln>
                          <a:noFill/>
                        </a:ln>
                      </wps:spPr>
                      <wps:txbx>
                        <w:txbxContent>
                          <w:p w14:paraId="19F2DCBA" w14:textId="710FA29E" w:rsidR="00BD4C34" w:rsidRPr="00365656" w:rsidRDefault="00BD4C34" w:rsidP="00BD4C34">
                            <w:pPr>
                              <w:pStyle w:val="Caption"/>
                              <w:rPr>
                                <w:noProof/>
                              </w:rPr>
                            </w:pPr>
                            <w:r>
                              <w:t xml:space="preserve">Figure </w:t>
                            </w:r>
                            <w:fldSimple w:instr=" SEQ Figure \* ARABIC ">
                              <w:r w:rsidR="00EF7CF7">
                                <w:rPr>
                                  <w:noProof/>
                                </w:rPr>
                                <w:t>5</w:t>
                              </w:r>
                            </w:fldSimple>
                            <w:r>
                              <w:t>: Trellick Tower's facade full of clothes drying lines. (Credit: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131DA4" id="_x0000_s1030" type="#_x0000_t202" style="position:absolute;margin-left:-16.6pt;margin-top:346.2pt;width:235.8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" stroked="f">
                <v:textbox style="mso-fit-shape-to-text:t" inset="0,0,0,0">
                  <w:txbxContent>
                    <w:p w14:paraId="19F2DCBA" w14:textId="710FA29E" w:rsidR="00BD4C34" w:rsidRPr="00365656" w:rsidRDefault="00BD4C34" w:rsidP="00BD4C34">
                      <w:pPr>
                        <w:pStyle w:val="Caption"/>
                        <w:rPr>
                          <w:noProof/>
                        </w:rPr>
                      </w:pPr>
                      <w:r>
                        <w:t xml:space="preserve">Figure </w:t>
                      </w:r>
                      <w:fldSimple w:instr=" SEQ Figure \* ARABIC ">
                        <w:r w:rsidR="00EF7CF7">
                          <w:rPr>
                            <w:noProof/>
                          </w:rPr>
                          <w:t>5</w:t>
                        </w:r>
                      </w:fldSimple>
                      <w:r>
                        <w:t>: Trellick Tower's facade full of clothes drying lines. (Credit: Author)</w:t>
                      </w:r>
                    </w:p>
                  </w:txbxContent>
                </v:textbox>
                <w10:wrap type="topAndBottom"/>
              </v:shape>
            </w:pict>
          </mc:Fallback>
        </mc:AlternateContent>
      </w:r>
      <w:r w:rsidRPr="00954BFA">
        <w:rPr>
          <w:noProof/>
        </w:rPr>
        <w:drawing>
          <wp:anchor distT="0" distB="0" distL="114300" distR="114300" simplePos="0" relativeHeight="251741184" behindDoc="0" locked="0" layoutInCell="1" allowOverlap="1" wp14:anchorId="736AD6E6" wp14:editId="512B97C2">
            <wp:simplePos x="0" y="0"/>
            <wp:positionH relativeFrom="column">
              <wp:posOffset>2849880</wp:posOffset>
            </wp:positionH>
            <wp:positionV relativeFrom="paragraph">
              <wp:posOffset>356870</wp:posOffset>
            </wp:positionV>
            <wp:extent cx="2971165" cy="3962400"/>
            <wp:effectExtent l="0" t="0" r="635" b="0"/>
            <wp:wrapNone/>
            <wp:docPr id="379161769" name="Picture 3" descr="A building with graffiti on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161769" name="Picture 3" descr="A building with graffiti on it&#10;&#10;Description automatically generated with low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71165" cy="3962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4BFA">
        <w:rPr>
          <w:noProof/>
        </w:rPr>
        <mc:AlternateContent>
          <mc:Choice Requires="wps">
            <w:drawing>
              <wp:anchor distT="0" distB="0" distL="114300" distR="114300" simplePos="0" relativeHeight="251745280" behindDoc="0" locked="0" layoutInCell="1" allowOverlap="1" wp14:anchorId="21C745FF" wp14:editId="6EFE2AFB">
                <wp:simplePos x="0" y="0"/>
                <wp:positionH relativeFrom="column">
                  <wp:posOffset>2850114</wp:posOffset>
                </wp:positionH>
                <wp:positionV relativeFrom="paragraph">
                  <wp:posOffset>4376854</wp:posOffset>
                </wp:positionV>
                <wp:extent cx="2971165" cy="635"/>
                <wp:effectExtent l="0" t="0" r="0" b="0"/>
                <wp:wrapNone/>
                <wp:docPr id="2118587764" name="Text Box 1"/>
                <wp:cNvGraphicFramePr/>
                <a:graphic xmlns:a="http://schemas.openxmlformats.org/drawingml/2006/main">
                  <a:graphicData uri="http://schemas.microsoft.com/office/word/2010/wordprocessingShape">
                    <wps:wsp>
                      <wps:cNvSpPr txBox="1"/>
                      <wps:spPr>
                        <a:xfrm>
                          <a:off x="0" y="0"/>
                          <a:ext cx="2971165" cy="635"/>
                        </a:xfrm>
                        <a:prstGeom prst="rect">
                          <a:avLst/>
                        </a:prstGeom>
                        <a:solidFill>
                          <a:prstClr val="white"/>
                        </a:solidFill>
                        <a:ln>
                          <a:noFill/>
                        </a:ln>
                      </wps:spPr>
                      <wps:txbx>
                        <w:txbxContent>
                          <w:p w14:paraId="7C4755C7" w14:textId="4FD06856" w:rsidR="00BD4C34" w:rsidRPr="00743FD5" w:rsidRDefault="00BD4C34" w:rsidP="00BD4C34">
                            <w:pPr>
                              <w:pStyle w:val="Caption"/>
                              <w:rPr>
                                <w:noProof/>
                              </w:rPr>
                            </w:pPr>
                            <w:r>
                              <w:t xml:space="preserve">Figure </w:t>
                            </w:r>
                            <w:fldSimple w:instr=" SEQ Figure \* ARABIC ">
                              <w:r w:rsidR="00EF7CF7">
                                <w:rPr>
                                  <w:noProof/>
                                </w:rPr>
                                <w:t>6</w:t>
                              </w:r>
                            </w:fldSimple>
                            <w:r>
                              <w:t>: Balfron Tower's refurbished facade. (Credit: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C745FF" id="_x0000_s1031" type="#_x0000_t202" style="position:absolute;margin-left:224.4pt;margin-top:344.65pt;width:233.95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" stroked="f">
                <v:textbox style="mso-fit-shape-to-text:t" inset="0,0,0,0">
                  <w:txbxContent>
                    <w:p w14:paraId="7C4755C7" w14:textId="4FD06856" w:rsidR="00BD4C34" w:rsidRPr="00743FD5" w:rsidRDefault="00BD4C34" w:rsidP="00BD4C34">
                      <w:pPr>
                        <w:pStyle w:val="Caption"/>
                        <w:rPr>
                          <w:noProof/>
                        </w:rPr>
                      </w:pPr>
                      <w:r>
                        <w:t xml:space="preserve">Figure </w:t>
                      </w:r>
                      <w:fldSimple w:instr=" SEQ Figure \* ARABIC ">
                        <w:r w:rsidR="00EF7CF7">
                          <w:rPr>
                            <w:noProof/>
                          </w:rPr>
                          <w:t>6</w:t>
                        </w:r>
                      </w:fldSimple>
                      <w:r>
                        <w:t>: Balfron Tower's refurbished facade. (Credit: Author)</w:t>
                      </w:r>
                    </w:p>
                  </w:txbxContent>
                </v:textbox>
              </v:shape>
            </w:pict>
          </mc:Fallback>
        </mc:AlternateContent>
      </w:r>
      <w:r w:rsidRPr="00954BFA">
        <w:rPr>
          <w:noProof/>
        </w:rPr>
        <w:drawing>
          <wp:anchor distT="0" distB="0" distL="114300" distR="114300" simplePos="0" relativeHeight="251740160" behindDoc="0" locked="0" layoutInCell="1" allowOverlap="1" wp14:anchorId="419EC54D" wp14:editId="0474DDA0">
            <wp:simplePos x="0" y="0"/>
            <wp:positionH relativeFrom="margin">
              <wp:posOffset>-287855</wp:posOffset>
            </wp:positionH>
            <wp:positionV relativeFrom="paragraph">
              <wp:posOffset>356502</wp:posOffset>
            </wp:positionV>
            <wp:extent cx="2994660" cy="3993515"/>
            <wp:effectExtent l="0" t="0" r="0" b="6985"/>
            <wp:wrapTopAndBottom/>
            <wp:docPr id="1603479353" name="Picture 2" descr="A picture containing text, apart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479353" name="Picture 2" descr="A picture containing text, apartment building&#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94660" cy="3993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F377B2" w14:textId="1D783592" w:rsidR="001C5D48" w:rsidRPr="00954BFA" w:rsidRDefault="009F1335" w:rsidP="00E32836">
      <w:pPr>
        <w:spacing w:line="360" w:lineRule="auto"/>
        <w:rPr>
          <w:rFonts w:ascii="Arial" w:hAnsi="Arial" w:cs="Arial"/>
        </w:rPr>
      </w:pPr>
      <w:r w:rsidRPr="00954BFA">
        <w:rPr>
          <w:rFonts w:ascii="Arial" w:hAnsi="Arial" w:cs="Arial"/>
        </w:rPr>
        <w:t xml:space="preserve">What surprised me the most about Balfron, was how much safer the area felt, especially when compared to my visit to Trellick tower. There were no groups of men stood in shop doorways, just families, dog walkers and elderly couples. The estate was set back from the busy main road, behind a decorative archway, with picturesque cherry blossom trees along the pavement. The area was less built up, with open parkland to the left of the tower, with </w:t>
      </w:r>
      <w:r w:rsidRPr="00954BFA">
        <w:rPr>
          <w:rFonts w:ascii="Arial" w:hAnsi="Arial" w:cs="Arial"/>
        </w:rPr>
        <w:lastRenderedPageBreak/>
        <w:t xml:space="preserve">low quality terraced housing adjacent. The area had a much stronger sense of a greater residential community with no fencing or walls creating a barrier between the tower and the rest of the street. </w:t>
      </w:r>
    </w:p>
    <w:p w14:paraId="58AEE406" w14:textId="6C3ACF87" w:rsidR="00BD4C34" w:rsidRPr="00954BFA" w:rsidRDefault="00BD4C34" w:rsidP="00E32836">
      <w:pPr>
        <w:spacing w:line="360" w:lineRule="auto"/>
        <w:rPr>
          <w:rFonts w:ascii="Arial" w:hAnsi="Arial" w:cs="Arial"/>
        </w:rPr>
      </w:pPr>
    </w:p>
    <w:p w14:paraId="4942C654" w14:textId="4BBADB9A" w:rsidR="008D796F" w:rsidRDefault="006C34FF" w:rsidP="00E32836">
      <w:pPr>
        <w:spacing w:line="360" w:lineRule="auto"/>
        <w:rPr>
          <w:rFonts w:ascii="Arial" w:hAnsi="Arial" w:cs="Arial"/>
        </w:rPr>
      </w:pPr>
      <w:r w:rsidRPr="00954BFA">
        <w:rPr>
          <w:rFonts w:ascii="Arial" w:hAnsi="Arial" w:cs="Arial"/>
          <w:noProof/>
        </w:rPr>
        <mc:AlternateContent>
          <mc:Choice Requires="wps">
            <w:drawing>
              <wp:anchor distT="0" distB="0" distL="114300" distR="114300" simplePos="0" relativeHeight="251697152" behindDoc="0" locked="0" layoutInCell="1" allowOverlap="1" wp14:anchorId="79A0FF5C" wp14:editId="21FCD6CC">
                <wp:simplePos x="0" y="0"/>
                <wp:positionH relativeFrom="column">
                  <wp:posOffset>1143000</wp:posOffset>
                </wp:positionH>
                <wp:positionV relativeFrom="paragraph">
                  <wp:posOffset>5697220</wp:posOffset>
                </wp:positionV>
                <wp:extent cx="3130550" cy="635"/>
                <wp:effectExtent l="0" t="0" r="0" b="0"/>
                <wp:wrapTopAndBottom/>
                <wp:docPr id="30" name="Text Box 30"/>
                <wp:cNvGraphicFramePr/>
                <a:graphic xmlns:a="http://schemas.openxmlformats.org/drawingml/2006/main">
                  <a:graphicData uri="http://schemas.microsoft.com/office/word/2010/wordprocessingShape">
                    <wps:wsp>
                      <wps:cNvSpPr txBox="1"/>
                      <wps:spPr>
                        <a:xfrm>
                          <a:off x="0" y="0"/>
                          <a:ext cx="3130550" cy="635"/>
                        </a:xfrm>
                        <a:prstGeom prst="rect">
                          <a:avLst/>
                        </a:prstGeom>
                        <a:solidFill>
                          <a:prstClr val="white"/>
                        </a:solidFill>
                        <a:ln>
                          <a:noFill/>
                        </a:ln>
                      </wps:spPr>
                      <wps:txbx>
                        <w:txbxContent>
                          <w:p w14:paraId="6530AE97" w14:textId="113CD897" w:rsidR="00134366" w:rsidRPr="009E47F4" w:rsidRDefault="00134366" w:rsidP="00134366">
                            <w:pPr>
                              <w:pStyle w:val="Caption"/>
                              <w:jc w:val="center"/>
                              <w:rPr>
                                <w:noProof/>
                              </w:rPr>
                            </w:pPr>
                            <w:r>
                              <w:t xml:space="preserve">Figure </w:t>
                            </w:r>
                            <w:fldSimple w:instr=" SEQ Figure \* ARABIC ">
                              <w:r w:rsidR="00EF7CF7">
                                <w:rPr>
                                  <w:noProof/>
                                </w:rPr>
                                <w:t>7</w:t>
                              </w:r>
                            </w:fldSimple>
                            <w:r>
                              <w:t>: Balfron Tower ‘Book a Viewing’ Sign (Credit :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A0FF5C" id="Text Box 30" o:spid="_x0000_s1032" type="#_x0000_t202" style="position:absolute;margin-left:90pt;margin-top:448.6pt;width:246.5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" stroked="f">
                <v:textbox style="mso-fit-shape-to-text:t" inset="0,0,0,0">
                  <w:txbxContent>
                    <w:p w14:paraId="6530AE97" w14:textId="113CD897" w:rsidR="00134366" w:rsidRPr="009E47F4" w:rsidRDefault="00134366" w:rsidP="00134366">
                      <w:pPr>
                        <w:pStyle w:val="Caption"/>
                        <w:jc w:val="center"/>
                        <w:rPr>
                          <w:noProof/>
                        </w:rPr>
                      </w:pPr>
                      <w:r>
                        <w:t xml:space="preserve">Figure </w:t>
                      </w:r>
                      <w:fldSimple w:instr=" SEQ Figure \* ARABIC ">
                        <w:r w:rsidR="00EF7CF7">
                          <w:rPr>
                            <w:noProof/>
                          </w:rPr>
                          <w:t>7</w:t>
                        </w:r>
                      </w:fldSimple>
                      <w:r>
                        <w:t>: Balfron Tower ‘Book a Viewing’ Sign (Credit : Author)</w:t>
                      </w:r>
                    </w:p>
                  </w:txbxContent>
                </v:textbox>
                <w10:wrap type="topAndBottom"/>
              </v:shape>
            </w:pict>
          </mc:Fallback>
        </mc:AlternateContent>
      </w:r>
      <w:r w:rsidRPr="00954BFA">
        <w:rPr>
          <w:rFonts w:ascii="Arial" w:hAnsi="Arial" w:cs="Arial"/>
          <w:noProof/>
        </w:rPr>
        <w:drawing>
          <wp:anchor distT="0" distB="0" distL="114300" distR="114300" simplePos="0" relativeHeight="251679744" behindDoc="0" locked="0" layoutInCell="1" allowOverlap="1" wp14:anchorId="19544BD3" wp14:editId="3AE29863">
            <wp:simplePos x="0" y="0"/>
            <wp:positionH relativeFrom="column">
              <wp:posOffset>1143000</wp:posOffset>
            </wp:positionH>
            <wp:positionV relativeFrom="paragraph">
              <wp:posOffset>1466850</wp:posOffset>
            </wp:positionV>
            <wp:extent cx="3130609" cy="4173220"/>
            <wp:effectExtent l="0" t="0" r="0" b="0"/>
            <wp:wrapTopAndBottom/>
            <wp:docPr id="17" name="Picture 17" descr="A picture containing text, outdoor, sign, w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 outdoor, sign, way&#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30609" cy="4173220"/>
                    </a:xfrm>
                    <a:prstGeom prst="rect">
                      <a:avLst/>
                    </a:prstGeom>
                    <a:noFill/>
                    <a:ln>
                      <a:noFill/>
                    </a:ln>
                  </pic:spPr>
                </pic:pic>
              </a:graphicData>
            </a:graphic>
            <wp14:sizeRelH relativeFrom="page">
              <wp14:pctWidth>0</wp14:pctWidth>
            </wp14:sizeRelH>
            <wp14:sizeRelV relativeFrom="page">
              <wp14:pctHeight>0</wp14:pctHeight>
            </wp14:sizeRelV>
          </wp:anchor>
        </w:drawing>
      </w:r>
      <w:r w:rsidR="009F1335" w:rsidRPr="00954BFA">
        <w:rPr>
          <w:rFonts w:ascii="Arial" w:hAnsi="Arial" w:cs="Arial"/>
        </w:rPr>
        <w:t xml:space="preserve">It was clear upon approach, that the tower was undergoing redevelopment, as the tower appeared to have been fitted with new windows and frames, which gave the tower a fresh, clean appearance. The balconies were bare, with no washing lines full of drying clothes or kids toys and bikes, which is a well-recognised feature of the Trellick Tower, which maybe helped the </w:t>
      </w:r>
      <w:r w:rsidR="00B132A0" w:rsidRPr="00954BFA">
        <w:rPr>
          <w:rFonts w:ascii="Arial" w:hAnsi="Arial" w:cs="Arial"/>
        </w:rPr>
        <w:t xml:space="preserve">Balfron </w:t>
      </w:r>
      <w:r w:rsidR="009F1335" w:rsidRPr="00954BFA">
        <w:rPr>
          <w:rFonts w:ascii="Arial" w:hAnsi="Arial" w:cs="Arial"/>
        </w:rPr>
        <w:t>tower to feel of a higher class.</w:t>
      </w:r>
    </w:p>
    <w:p w14:paraId="74A40CBE" w14:textId="77777777" w:rsidR="006C34FF" w:rsidRPr="00954BFA" w:rsidRDefault="006C34FF" w:rsidP="00E32836">
      <w:pPr>
        <w:spacing w:line="360" w:lineRule="auto"/>
        <w:rPr>
          <w:rFonts w:ascii="Arial" w:hAnsi="Arial" w:cs="Arial"/>
        </w:rPr>
      </w:pPr>
    </w:p>
    <w:p w14:paraId="1F63F2A3" w14:textId="03AF6356" w:rsidR="009F1335" w:rsidRPr="00954BFA" w:rsidRDefault="009F1335" w:rsidP="00E32836">
      <w:pPr>
        <w:spacing w:line="360" w:lineRule="auto"/>
        <w:rPr>
          <w:rFonts w:ascii="Arial" w:hAnsi="Arial" w:cs="Arial"/>
        </w:rPr>
      </w:pPr>
      <w:r w:rsidRPr="00954BFA">
        <w:rPr>
          <w:rFonts w:ascii="Arial" w:hAnsi="Arial" w:cs="Arial"/>
        </w:rPr>
        <w:t xml:space="preserve">Tall signage was posted along the street, advertising the newly refurbished flats being open for viewing, clearly aimed at higher end residents. I imagine the proximity to Canary Wharf, which is visible from the estate, is going to be a big selling point for the flats. </w:t>
      </w:r>
    </w:p>
    <w:p w14:paraId="7A828EB0" w14:textId="7DA8FBD5" w:rsidR="00027FA2" w:rsidRDefault="00027FA2" w:rsidP="00E32836">
      <w:pPr>
        <w:spacing w:line="360" w:lineRule="auto"/>
        <w:rPr>
          <w:rFonts w:ascii="Arial" w:hAnsi="Arial" w:cs="Arial"/>
        </w:rPr>
      </w:pPr>
    </w:p>
    <w:p w14:paraId="6CCBBE6F" w14:textId="77777777" w:rsidR="006C34FF" w:rsidRPr="00954BFA" w:rsidRDefault="006C34FF" w:rsidP="00E32836">
      <w:pPr>
        <w:spacing w:line="360" w:lineRule="auto"/>
        <w:rPr>
          <w:rFonts w:ascii="Arial" w:hAnsi="Arial" w:cs="Arial"/>
        </w:rPr>
      </w:pPr>
    </w:p>
    <w:p w14:paraId="20EA8A59" w14:textId="3988BD86" w:rsidR="00D1538D" w:rsidRPr="00954BFA" w:rsidRDefault="00D1538D" w:rsidP="00E32836">
      <w:pPr>
        <w:spacing w:line="360" w:lineRule="auto"/>
        <w:rPr>
          <w:rFonts w:ascii="Arial" w:hAnsi="Arial" w:cs="Arial"/>
        </w:rPr>
      </w:pPr>
      <w:r w:rsidRPr="00954BFA">
        <w:rPr>
          <w:rFonts w:ascii="Arial" w:hAnsi="Arial" w:cs="Arial"/>
        </w:rPr>
        <w:lastRenderedPageBreak/>
        <w:t>Robin Hood Gardens 05/03/2023</w:t>
      </w:r>
    </w:p>
    <w:p w14:paraId="7BF946C2" w14:textId="2F1DAFB5" w:rsidR="009F1335" w:rsidRPr="00954BFA" w:rsidRDefault="009F1335" w:rsidP="00E32836">
      <w:pPr>
        <w:spacing w:line="360" w:lineRule="auto"/>
        <w:rPr>
          <w:rFonts w:ascii="Arial" w:hAnsi="Arial" w:cs="Arial"/>
        </w:rPr>
      </w:pPr>
      <w:r w:rsidRPr="00954BFA">
        <w:rPr>
          <w:rFonts w:ascii="Arial" w:hAnsi="Arial" w:cs="Arial"/>
        </w:rPr>
        <w:t>Robin Hood Gardens was visible from the moment the overground tube pulled into Blackwall station, with Balfron tower standing tall in the background. I soon questioned why these two iconic brutalist estates, so close in location, could end up with such different fates.</w:t>
      </w:r>
    </w:p>
    <w:p w14:paraId="251C6B8D" w14:textId="436AE06A" w:rsidR="009F1335" w:rsidRPr="00954BFA" w:rsidRDefault="00D56237" w:rsidP="00E32836">
      <w:pPr>
        <w:spacing w:line="360" w:lineRule="auto"/>
        <w:rPr>
          <w:rFonts w:ascii="Arial" w:hAnsi="Arial" w:cs="Arial"/>
        </w:rPr>
      </w:pPr>
      <w:r w:rsidRPr="00954BFA">
        <w:rPr>
          <w:rFonts w:ascii="Arial" w:hAnsi="Arial" w:cs="Arial"/>
        </w:rPr>
        <w:t xml:space="preserve">Robin Hood Gardens comprised two blocks enclosing a landscaped communal space. </w:t>
      </w:r>
      <w:r w:rsidR="00574D94" w:rsidRPr="00954BFA">
        <w:rPr>
          <w:rFonts w:ascii="Arial" w:hAnsi="Arial" w:cs="Arial"/>
        </w:rPr>
        <w:t xml:space="preserve">Only </w:t>
      </w:r>
      <w:r w:rsidR="009F1335" w:rsidRPr="00954BFA">
        <w:rPr>
          <w:rFonts w:ascii="Arial" w:hAnsi="Arial" w:cs="Arial"/>
        </w:rPr>
        <w:t>1 block</w:t>
      </w:r>
      <w:r w:rsidR="00B132A0" w:rsidRPr="00954BFA">
        <w:rPr>
          <w:rFonts w:ascii="Arial" w:hAnsi="Arial" w:cs="Arial"/>
        </w:rPr>
        <w:t xml:space="preserve"> wa</w:t>
      </w:r>
      <w:r w:rsidR="009F1335" w:rsidRPr="00954BFA">
        <w:rPr>
          <w:rFonts w:ascii="Arial" w:hAnsi="Arial" w:cs="Arial"/>
        </w:rPr>
        <w:t>s still standing. This huge monolithic block was lower rise than Balfron but remains in a dire state. Smashed windows and satellite dishes littered the façade, and overgrown planting has taken over the temporary scaffolding to the rear of the building. Compared to Trellick and Balfron, it was clear to see that Robin Hood Gardens had aged badly, the smooth cast concrete had clear cracks and was stained by years of rainwater</w:t>
      </w:r>
      <w:r w:rsidR="00027FA2" w:rsidRPr="00954BFA">
        <w:rPr>
          <w:rFonts w:ascii="Arial" w:hAnsi="Arial" w:cs="Arial"/>
        </w:rPr>
        <w:t>.</w:t>
      </w:r>
      <w:r w:rsidR="009F1335" w:rsidRPr="00954BFA">
        <w:rPr>
          <w:rFonts w:ascii="Arial" w:hAnsi="Arial" w:cs="Arial"/>
        </w:rPr>
        <w:t xml:space="preserve"> </w:t>
      </w:r>
    </w:p>
    <w:p w14:paraId="3C54FAB0" w14:textId="2BFBB97A" w:rsidR="00027FA2" w:rsidRPr="00954BFA" w:rsidRDefault="001C5D48" w:rsidP="00E32836">
      <w:pPr>
        <w:spacing w:line="360" w:lineRule="auto"/>
        <w:rPr>
          <w:rFonts w:ascii="Arial" w:hAnsi="Arial" w:cs="Arial"/>
        </w:rPr>
      </w:pPr>
      <w:r w:rsidRPr="00954BFA">
        <w:rPr>
          <w:rFonts w:ascii="Arial" w:hAnsi="Arial" w:cs="Arial"/>
          <w:noProof/>
        </w:rPr>
        <mc:AlternateContent>
          <mc:Choice Requires="wps">
            <w:drawing>
              <wp:anchor distT="0" distB="0" distL="114300" distR="114300" simplePos="0" relativeHeight="251731968" behindDoc="0" locked="0" layoutInCell="1" allowOverlap="1" wp14:anchorId="1BB4759B" wp14:editId="782F5986">
                <wp:simplePos x="0" y="0"/>
                <wp:positionH relativeFrom="margin">
                  <wp:align>left</wp:align>
                </wp:positionH>
                <wp:positionV relativeFrom="paragraph">
                  <wp:posOffset>3878525</wp:posOffset>
                </wp:positionV>
                <wp:extent cx="2741295" cy="635"/>
                <wp:effectExtent l="0" t="0" r="1905" b="0"/>
                <wp:wrapTopAndBottom/>
                <wp:docPr id="52" name="Text Box 52"/>
                <wp:cNvGraphicFramePr/>
                <a:graphic xmlns:a="http://schemas.openxmlformats.org/drawingml/2006/main">
                  <a:graphicData uri="http://schemas.microsoft.com/office/word/2010/wordprocessingShape">
                    <wps:wsp>
                      <wps:cNvSpPr txBox="1"/>
                      <wps:spPr>
                        <a:xfrm>
                          <a:off x="0" y="0"/>
                          <a:ext cx="2741295" cy="635"/>
                        </a:xfrm>
                        <a:prstGeom prst="rect">
                          <a:avLst/>
                        </a:prstGeom>
                        <a:solidFill>
                          <a:prstClr val="white"/>
                        </a:solidFill>
                        <a:ln>
                          <a:noFill/>
                        </a:ln>
                      </wps:spPr>
                      <wps:txbx>
                        <w:txbxContent>
                          <w:p w14:paraId="6EE6955D" w14:textId="7E0B70AB" w:rsidR="00C750A3" w:rsidRPr="00261952" w:rsidRDefault="00C750A3" w:rsidP="00C750A3">
                            <w:pPr>
                              <w:pStyle w:val="Caption"/>
                              <w:rPr>
                                <w:noProof/>
                              </w:rPr>
                            </w:pPr>
                            <w:r>
                              <w:t xml:space="preserve">Figure </w:t>
                            </w:r>
                            <w:fldSimple w:instr=" SEQ Figure \* ARABIC ">
                              <w:r w:rsidR="00EF7CF7">
                                <w:rPr>
                                  <w:noProof/>
                                </w:rPr>
                                <w:t>8</w:t>
                              </w:r>
                            </w:fldSimple>
                            <w:r>
                              <w:t xml:space="preserve"> : A rainwater-stained facade at Robin Hood Gardens</w:t>
                            </w:r>
                            <w:r>
                              <w:rPr>
                                <w:noProof/>
                              </w:rPr>
                              <w:t>. (Credit :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B4759B" id="Text Box 52" o:spid="_x0000_s1033" type="#_x0000_t202" style="position:absolute;margin-left:0;margin-top:305.4pt;width:215.85pt;height:.05pt;z-index:25173196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" stroked="f">
                <v:textbox style="mso-fit-shape-to-text:t" inset="0,0,0,0">
                  <w:txbxContent>
                    <w:p w14:paraId="6EE6955D" w14:textId="7E0B70AB" w:rsidR="00C750A3" w:rsidRPr="00261952" w:rsidRDefault="00C750A3" w:rsidP="00C750A3">
                      <w:pPr>
                        <w:pStyle w:val="Caption"/>
                        <w:rPr>
                          <w:noProof/>
                        </w:rPr>
                      </w:pPr>
                      <w:r>
                        <w:t xml:space="preserve">Figure </w:t>
                      </w:r>
                      <w:fldSimple w:instr=" SEQ Figure \* ARABIC ">
                        <w:r w:rsidR="00EF7CF7">
                          <w:rPr>
                            <w:noProof/>
                          </w:rPr>
                          <w:t>8</w:t>
                        </w:r>
                      </w:fldSimple>
                      <w:r>
                        <w:t xml:space="preserve"> : A rainwater-stained facade at Robin Hood Gardens</w:t>
                      </w:r>
                      <w:r>
                        <w:rPr>
                          <w:noProof/>
                        </w:rPr>
                        <w:t>. (Credit : Author)</w:t>
                      </w:r>
                    </w:p>
                  </w:txbxContent>
                </v:textbox>
                <w10:wrap type="topAndBottom" anchorx="margin"/>
              </v:shape>
            </w:pict>
          </mc:Fallback>
        </mc:AlternateContent>
      </w:r>
      <w:r w:rsidRPr="00954BFA">
        <w:rPr>
          <w:rFonts w:ascii="Arial" w:hAnsi="Arial" w:cs="Arial"/>
          <w:noProof/>
        </w:rPr>
        <w:drawing>
          <wp:anchor distT="0" distB="0" distL="114300" distR="114300" simplePos="0" relativeHeight="251688960" behindDoc="0" locked="0" layoutInCell="1" allowOverlap="1" wp14:anchorId="096B8A59" wp14:editId="5827688D">
            <wp:simplePos x="0" y="0"/>
            <wp:positionH relativeFrom="margin">
              <wp:posOffset>0</wp:posOffset>
            </wp:positionH>
            <wp:positionV relativeFrom="paragraph">
              <wp:posOffset>137160</wp:posOffset>
            </wp:positionV>
            <wp:extent cx="2741295" cy="3657600"/>
            <wp:effectExtent l="0" t="0" r="1905" b="0"/>
            <wp:wrapTopAndBottom/>
            <wp:docPr id="24" name="Picture 24" descr="A picture containing gr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picture containing grate&#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41295" cy="3657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4BFA">
        <w:rPr>
          <w:rFonts w:ascii="Arial" w:hAnsi="Arial" w:cs="Arial"/>
          <w:noProof/>
        </w:rPr>
        <mc:AlternateContent>
          <mc:Choice Requires="wps">
            <w:drawing>
              <wp:anchor distT="0" distB="0" distL="114300" distR="114300" simplePos="0" relativeHeight="251734016" behindDoc="0" locked="0" layoutInCell="1" allowOverlap="1" wp14:anchorId="629CB7EA" wp14:editId="21B281B9">
                <wp:simplePos x="0" y="0"/>
                <wp:positionH relativeFrom="column">
                  <wp:posOffset>2845435</wp:posOffset>
                </wp:positionH>
                <wp:positionV relativeFrom="paragraph">
                  <wp:posOffset>3844925</wp:posOffset>
                </wp:positionV>
                <wp:extent cx="3128010" cy="635"/>
                <wp:effectExtent l="0" t="0" r="0" b="0"/>
                <wp:wrapTopAndBottom/>
                <wp:docPr id="53" name="Text Box 53"/>
                <wp:cNvGraphicFramePr/>
                <a:graphic xmlns:a="http://schemas.openxmlformats.org/drawingml/2006/main">
                  <a:graphicData uri="http://schemas.microsoft.com/office/word/2010/wordprocessingShape">
                    <wps:wsp>
                      <wps:cNvSpPr txBox="1"/>
                      <wps:spPr>
                        <a:xfrm>
                          <a:off x="0" y="0"/>
                          <a:ext cx="3128010" cy="635"/>
                        </a:xfrm>
                        <a:prstGeom prst="rect">
                          <a:avLst/>
                        </a:prstGeom>
                        <a:solidFill>
                          <a:prstClr val="white"/>
                        </a:solidFill>
                        <a:ln>
                          <a:noFill/>
                        </a:ln>
                      </wps:spPr>
                      <wps:txbx>
                        <w:txbxContent>
                          <w:p w14:paraId="1533F3EA" w14:textId="3ECDEB6D" w:rsidR="00C750A3" w:rsidRPr="00361874" w:rsidRDefault="00C750A3" w:rsidP="00C750A3">
                            <w:pPr>
                              <w:pStyle w:val="Caption"/>
                              <w:rPr>
                                <w:noProof/>
                              </w:rPr>
                            </w:pPr>
                            <w:r>
                              <w:t xml:space="preserve">Figure </w:t>
                            </w:r>
                            <w:fldSimple w:instr=" SEQ Figure \* ARABIC ">
                              <w:r w:rsidR="00EF7CF7">
                                <w:rPr>
                                  <w:noProof/>
                                </w:rPr>
                                <w:t>9</w:t>
                              </w:r>
                            </w:fldSimple>
                            <w:r>
                              <w:t xml:space="preserve"> : A sign warning non-residents to 'stay out'</w:t>
                            </w:r>
                            <w:r>
                              <w:rPr>
                                <w:noProof/>
                              </w:rPr>
                              <w:t>. (Credit: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9CB7EA" id="Text Box 53" o:spid="_x0000_s1034" type="#_x0000_t202" style="position:absolute;margin-left:224.05pt;margin-top:302.75pt;width:246.3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" stroked="f">
                <v:textbox style="mso-fit-shape-to-text:t" inset="0,0,0,0">
                  <w:txbxContent>
                    <w:p w14:paraId="1533F3EA" w14:textId="3ECDEB6D" w:rsidR="00C750A3" w:rsidRPr="00361874" w:rsidRDefault="00C750A3" w:rsidP="00C750A3">
                      <w:pPr>
                        <w:pStyle w:val="Caption"/>
                        <w:rPr>
                          <w:noProof/>
                        </w:rPr>
                      </w:pPr>
                      <w:r>
                        <w:t xml:space="preserve">Figure </w:t>
                      </w:r>
                      <w:fldSimple w:instr=" SEQ Figure \* ARABIC ">
                        <w:r w:rsidR="00EF7CF7">
                          <w:rPr>
                            <w:noProof/>
                          </w:rPr>
                          <w:t>9</w:t>
                        </w:r>
                      </w:fldSimple>
                      <w:r>
                        <w:t xml:space="preserve"> : A sign warning non-residents to 'stay out'</w:t>
                      </w:r>
                      <w:r>
                        <w:rPr>
                          <w:noProof/>
                        </w:rPr>
                        <w:t>. (Credit: Author)</w:t>
                      </w:r>
                    </w:p>
                  </w:txbxContent>
                </v:textbox>
                <w10:wrap type="topAndBottom"/>
              </v:shape>
            </w:pict>
          </mc:Fallback>
        </mc:AlternateContent>
      </w:r>
      <w:r w:rsidRPr="00954BFA">
        <w:rPr>
          <w:rFonts w:ascii="Arial" w:hAnsi="Arial" w:cs="Arial"/>
          <w:noProof/>
        </w:rPr>
        <w:drawing>
          <wp:anchor distT="0" distB="0" distL="114300" distR="114300" simplePos="0" relativeHeight="251662336" behindDoc="0" locked="0" layoutInCell="1" allowOverlap="1" wp14:anchorId="33132D0E" wp14:editId="440E2AF8">
            <wp:simplePos x="0" y="0"/>
            <wp:positionH relativeFrom="column">
              <wp:posOffset>2846705</wp:posOffset>
            </wp:positionH>
            <wp:positionV relativeFrom="paragraph">
              <wp:posOffset>134206</wp:posOffset>
            </wp:positionV>
            <wp:extent cx="2936240" cy="3650615"/>
            <wp:effectExtent l="0" t="0" r="0" b="6985"/>
            <wp:wrapTopAndBottom/>
            <wp:docPr id="3" name="Picture 3" descr="A sign on a w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ign on a wall&#10;&#10;Description automatically generated with medium confidence"/>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5637" t="24702" r="29813" b="24413"/>
                    <a:stretch/>
                  </pic:blipFill>
                  <pic:spPr bwMode="auto">
                    <a:xfrm>
                      <a:off x="0" y="0"/>
                      <a:ext cx="2936240" cy="36506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0C8C61" w14:textId="276FDCFB" w:rsidR="009579CB" w:rsidRPr="00954BFA" w:rsidRDefault="00EF7CF7" w:rsidP="006C34FF">
      <w:pPr>
        <w:spacing w:line="360" w:lineRule="auto"/>
        <w:rPr>
          <w:rFonts w:ascii="Arial" w:hAnsi="Arial" w:cs="Arial"/>
        </w:rPr>
      </w:pPr>
      <w:r w:rsidRPr="00954BFA">
        <w:rPr>
          <w:noProof/>
        </w:rPr>
        <w:lastRenderedPageBreak/>
        <mc:AlternateContent>
          <mc:Choice Requires="wps">
            <w:drawing>
              <wp:anchor distT="0" distB="0" distL="114300" distR="114300" simplePos="0" relativeHeight="251754496" behindDoc="0" locked="0" layoutInCell="1" allowOverlap="1" wp14:anchorId="097D47C1" wp14:editId="59975648">
                <wp:simplePos x="0" y="0"/>
                <wp:positionH relativeFrom="column">
                  <wp:posOffset>2930525</wp:posOffset>
                </wp:positionH>
                <wp:positionV relativeFrom="paragraph">
                  <wp:posOffset>8181340</wp:posOffset>
                </wp:positionV>
                <wp:extent cx="2649220" cy="635"/>
                <wp:effectExtent l="0" t="0" r="0" b="0"/>
                <wp:wrapTopAndBottom/>
                <wp:docPr id="1691089159" name="Text Box 1"/>
                <wp:cNvGraphicFramePr/>
                <a:graphic xmlns:a="http://schemas.openxmlformats.org/drawingml/2006/main">
                  <a:graphicData uri="http://schemas.microsoft.com/office/word/2010/wordprocessingShape">
                    <wps:wsp>
                      <wps:cNvSpPr txBox="1"/>
                      <wps:spPr>
                        <a:xfrm>
                          <a:off x="0" y="0"/>
                          <a:ext cx="2649220" cy="635"/>
                        </a:xfrm>
                        <a:prstGeom prst="rect">
                          <a:avLst/>
                        </a:prstGeom>
                        <a:solidFill>
                          <a:prstClr val="white"/>
                        </a:solidFill>
                        <a:ln>
                          <a:noFill/>
                        </a:ln>
                      </wps:spPr>
                      <wps:txbx>
                        <w:txbxContent>
                          <w:p w14:paraId="45F2284F" w14:textId="30171ED9" w:rsidR="00EF7CF7" w:rsidRPr="00E52E63" w:rsidRDefault="00EF7CF7" w:rsidP="00EF7CF7">
                            <w:pPr>
                              <w:pStyle w:val="Caption"/>
                              <w:rPr>
                                <w:noProof/>
                              </w:rPr>
                            </w:pPr>
                            <w:r>
                              <w:t xml:space="preserve">Figure </w:t>
                            </w:r>
                            <w:fldSimple w:instr=" SEQ Figure \* ARABIC ">
                              <w:r>
                                <w:rPr>
                                  <w:noProof/>
                                </w:rPr>
                                <w:t>10</w:t>
                              </w:r>
                            </w:fldSimple>
                            <w:r>
                              <w:t>: Low quality housing adjacent to the Balfron Tower. (Credit: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7D47C1" id="_x0000_s1035" type="#_x0000_t202" style="position:absolute;margin-left:230.75pt;margin-top:644.2pt;width:208.6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Hc9GgIAAD8EAAAOAAAAZHJzL2Uyb0RvYy54bWysU8Fu2zAMvQ/YPwi6L06yLViN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" stroked="f">
                <v:textbox style="mso-fit-shape-to-text:t" inset="0,0,0,0">
                  <w:txbxContent>
                    <w:p w14:paraId="45F2284F" w14:textId="30171ED9" w:rsidR="00EF7CF7" w:rsidRPr="00E52E63" w:rsidRDefault="00EF7CF7" w:rsidP="00EF7CF7">
                      <w:pPr>
                        <w:pStyle w:val="Caption"/>
                        <w:rPr>
                          <w:noProof/>
                        </w:rPr>
                      </w:pPr>
                      <w:r>
                        <w:t xml:space="preserve">Figure </w:t>
                      </w:r>
                      <w:fldSimple w:instr=" SEQ Figure \* ARABIC ">
                        <w:r>
                          <w:rPr>
                            <w:noProof/>
                          </w:rPr>
                          <w:t>10</w:t>
                        </w:r>
                      </w:fldSimple>
                      <w:r>
                        <w:t>: Low quality housing adjacent to the Balfron Tower. (Credit: Author)</w:t>
                      </w:r>
                    </w:p>
                  </w:txbxContent>
                </v:textbox>
                <w10:wrap type="topAndBottom"/>
              </v:shape>
            </w:pict>
          </mc:Fallback>
        </mc:AlternateContent>
      </w:r>
      <w:r w:rsidRPr="00954BFA">
        <w:rPr>
          <w:noProof/>
        </w:rPr>
        <w:drawing>
          <wp:anchor distT="0" distB="0" distL="114300" distR="114300" simplePos="0" relativeHeight="251752448" behindDoc="0" locked="0" layoutInCell="1" allowOverlap="1" wp14:anchorId="3A9322C8" wp14:editId="30407C01">
            <wp:simplePos x="0" y="0"/>
            <wp:positionH relativeFrom="column">
              <wp:posOffset>2930525</wp:posOffset>
            </wp:positionH>
            <wp:positionV relativeFrom="paragraph">
              <wp:posOffset>4794885</wp:posOffset>
            </wp:positionV>
            <wp:extent cx="2649220" cy="3329305"/>
            <wp:effectExtent l="0" t="0" r="0" b="4445"/>
            <wp:wrapTopAndBottom/>
            <wp:docPr id="1262316463" name="Picture 6" descr="A car parked in front of a build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316463" name="Picture 6" descr="A car parked in front of a building&#10;&#10;Description automatically generated with medium confidence"/>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5802"/>
                    <a:stretch/>
                  </pic:blipFill>
                  <pic:spPr bwMode="auto">
                    <a:xfrm>
                      <a:off x="0" y="0"/>
                      <a:ext cx="2649220" cy="33293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54BFA">
        <w:rPr>
          <w:noProof/>
        </w:rPr>
        <w:drawing>
          <wp:anchor distT="0" distB="0" distL="114300" distR="114300" simplePos="0" relativeHeight="251749376" behindDoc="0" locked="0" layoutInCell="1" allowOverlap="1" wp14:anchorId="44D11BEF" wp14:editId="721AF285">
            <wp:simplePos x="0" y="0"/>
            <wp:positionH relativeFrom="margin">
              <wp:posOffset>47625</wp:posOffset>
            </wp:positionH>
            <wp:positionV relativeFrom="paragraph">
              <wp:posOffset>4790440</wp:posOffset>
            </wp:positionV>
            <wp:extent cx="2613660" cy="3486150"/>
            <wp:effectExtent l="0" t="0" r="0" b="0"/>
            <wp:wrapTopAndBottom/>
            <wp:docPr id="50648568" name="Picture 5" descr="A building with balconie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8568" name="Picture 5" descr="A building with balconies&#10;&#10;Description automatically generated with low confid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13660" cy="3486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4BFA">
        <w:rPr>
          <w:noProof/>
        </w:rPr>
        <mc:AlternateContent>
          <mc:Choice Requires="wps">
            <w:drawing>
              <wp:anchor distT="0" distB="0" distL="114300" distR="114300" simplePos="0" relativeHeight="251751424" behindDoc="0" locked="0" layoutInCell="1" allowOverlap="1" wp14:anchorId="19FEBF60" wp14:editId="5C900D11">
                <wp:simplePos x="0" y="0"/>
                <wp:positionH relativeFrom="column">
                  <wp:posOffset>47793</wp:posOffset>
                </wp:positionH>
                <wp:positionV relativeFrom="paragraph">
                  <wp:posOffset>8153099</wp:posOffset>
                </wp:positionV>
                <wp:extent cx="2613660" cy="635"/>
                <wp:effectExtent l="0" t="0" r="0" b="0"/>
                <wp:wrapTopAndBottom/>
                <wp:docPr id="2026176031" name="Text Box 1"/>
                <wp:cNvGraphicFramePr/>
                <a:graphic xmlns:a="http://schemas.openxmlformats.org/drawingml/2006/main">
                  <a:graphicData uri="http://schemas.microsoft.com/office/word/2010/wordprocessingShape">
                    <wps:wsp>
                      <wps:cNvSpPr txBox="1"/>
                      <wps:spPr>
                        <a:xfrm>
                          <a:off x="0" y="0"/>
                          <a:ext cx="2613660" cy="635"/>
                        </a:xfrm>
                        <a:prstGeom prst="rect">
                          <a:avLst/>
                        </a:prstGeom>
                        <a:solidFill>
                          <a:prstClr val="white"/>
                        </a:solidFill>
                        <a:ln>
                          <a:noFill/>
                        </a:ln>
                      </wps:spPr>
                      <wps:txbx>
                        <w:txbxContent>
                          <w:p w14:paraId="486B3AC2" w14:textId="497A0ADE" w:rsidR="00080F2A" w:rsidRPr="00015965" w:rsidRDefault="00080F2A" w:rsidP="00080F2A">
                            <w:pPr>
                              <w:pStyle w:val="Caption"/>
                              <w:rPr>
                                <w:noProof/>
                              </w:rPr>
                            </w:pPr>
                            <w:r>
                              <w:t xml:space="preserve">Figure </w:t>
                            </w:r>
                            <w:fldSimple w:instr=" SEQ Figure \* ARABIC ">
                              <w:r w:rsidR="00EF7CF7">
                                <w:rPr>
                                  <w:noProof/>
                                </w:rPr>
                                <w:t>11</w:t>
                              </w:r>
                            </w:fldSimple>
                            <w:r>
                              <w:t>: Robin Hood Garden's damaged facade, 2023. (Credit: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FEBF60" id="_x0000_s1036" type="#_x0000_t202" style="position:absolute;margin-left:3.75pt;margin-top:642pt;width:205.8pt;height:.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" stroked="f">
                <v:textbox style="mso-fit-shape-to-text:t" inset="0,0,0,0">
                  <w:txbxContent>
                    <w:p w14:paraId="486B3AC2" w14:textId="497A0ADE" w:rsidR="00080F2A" w:rsidRPr="00015965" w:rsidRDefault="00080F2A" w:rsidP="00080F2A">
                      <w:pPr>
                        <w:pStyle w:val="Caption"/>
                        <w:rPr>
                          <w:noProof/>
                        </w:rPr>
                      </w:pPr>
                      <w:r>
                        <w:t xml:space="preserve">Figure </w:t>
                      </w:r>
                      <w:fldSimple w:instr=" SEQ Figure \* ARABIC ">
                        <w:r w:rsidR="00EF7CF7">
                          <w:rPr>
                            <w:noProof/>
                          </w:rPr>
                          <w:t>11</w:t>
                        </w:r>
                      </w:fldSimple>
                      <w:r>
                        <w:t>: Robin Hood Garden's damaged facade, 2023. (Credit: Author)</w:t>
                      </w:r>
                    </w:p>
                  </w:txbxContent>
                </v:textbox>
                <w10:wrap type="topAndBottom"/>
              </v:shape>
            </w:pict>
          </mc:Fallback>
        </mc:AlternateContent>
      </w:r>
      <w:r w:rsidR="009F1335" w:rsidRPr="00954BFA">
        <w:rPr>
          <w:rFonts w:ascii="Arial" w:hAnsi="Arial" w:cs="Arial"/>
        </w:rPr>
        <w:t xml:space="preserve">A bold sign next to the entrance warned of anyone who is not a resident, or an employee with links to the block, to stay out following an injunction order, but was this aimed at brutalist enthusiasts being a nuisance? or linked to social problems of the past? </w:t>
      </w:r>
    </w:p>
    <w:p w14:paraId="0C2E7895" w14:textId="0F26C23C" w:rsidR="001C5D48" w:rsidRPr="00954BFA" w:rsidRDefault="001C5D48" w:rsidP="006C34FF">
      <w:pPr>
        <w:spacing w:line="360" w:lineRule="auto"/>
        <w:rPr>
          <w:rFonts w:ascii="Arial" w:hAnsi="Arial" w:cs="Arial"/>
        </w:rPr>
      </w:pPr>
    </w:p>
    <w:p w14:paraId="57E3BFB5" w14:textId="0F657CA1" w:rsidR="009F1335" w:rsidRPr="00954BFA" w:rsidRDefault="009F1335" w:rsidP="006C34FF">
      <w:pPr>
        <w:spacing w:line="360" w:lineRule="auto"/>
        <w:rPr>
          <w:rFonts w:ascii="Arial" w:hAnsi="Arial" w:cs="Arial"/>
        </w:rPr>
      </w:pPr>
      <w:r w:rsidRPr="00954BFA">
        <w:rPr>
          <w:rFonts w:ascii="Arial" w:hAnsi="Arial" w:cs="Arial"/>
        </w:rPr>
        <w:t>Ultimately, I felt the Smithson’s design lacked any impressive sculptural form, there were no private outdoor spaces, only dark communal walkways coined as ‘streets in the sky’, which faced loud busy traffic. Robin Hood Gardens just did not feel worthy of listed status when compared, and sadly felt dated and below the standard of current day housing.</w:t>
      </w:r>
    </w:p>
    <w:p w14:paraId="0FFBC871" w14:textId="474C5491" w:rsidR="009F1335" w:rsidRPr="00E32836" w:rsidRDefault="009F1335" w:rsidP="00E32836">
      <w:pPr>
        <w:spacing w:line="360" w:lineRule="auto"/>
        <w:rPr>
          <w:rFonts w:ascii="Arial" w:hAnsi="Arial" w:cs="Arial"/>
          <w:sz w:val="20"/>
          <w:szCs w:val="20"/>
        </w:rPr>
      </w:pPr>
    </w:p>
    <w:p w14:paraId="30F1EEE6" w14:textId="6572D162" w:rsidR="00654710" w:rsidRDefault="00654710" w:rsidP="00E32836">
      <w:pPr>
        <w:spacing w:line="360" w:lineRule="auto"/>
        <w:rPr>
          <w:rFonts w:ascii="Arial" w:hAnsi="Arial" w:cs="Arial"/>
          <w:sz w:val="20"/>
          <w:szCs w:val="20"/>
        </w:rPr>
      </w:pPr>
    </w:p>
    <w:p w14:paraId="2BF573BE" w14:textId="77777777" w:rsidR="00080F2A" w:rsidRDefault="00080F2A" w:rsidP="00E32836">
      <w:pPr>
        <w:spacing w:line="360" w:lineRule="auto"/>
        <w:rPr>
          <w:rFonts w:ascii="Arial" w:hAnsi="Arial" w:cs="Arial"/>
          <w:sz w:val="20"/>
          <w:szCs w:val="20"/>
        </w:rPr>
      </w:pPr>
    </w:p>
    <w:p w14:paraId="22519E61" w14:textId="77777777" w:rsidR="00167997" w:rsidRDefault="00167997" w:rsidP="00E32836">
      <w:pPr>
        <w:spacing w:line="360" w:lineRule="auto"/>
        <w:rPr>
          <w:rFonts w:ascii="Arial" w:hAnsi="Arial" w:cs="Arial"/>
          <w:sz w:val="20"/>
          <w:szCs w:val="20"/>
        </w:rPr>
      </w:pPr>
    </w:p>
    <w:p w14:paraId="14A498AC" w14:textId="77777777" w:rsidR="00167997" w:rsidRDefault="00167997" w:rsidP="00E32836">
      <w:pPr>
        <w:spacing w:line="360" w:lineRule="auto"/>
        <w:rPr>
          <w:rFonts w:ascii="Arial" w:hAnsi="Arial" w:cs="Arial"/>
          <w:sz w:val="20"/>
          <w:szCs w:val="20"/>
        </w:rPr>
      </w:pPr>
    </w:p>
    <w:p w14:paraId="51FC205D" w14:textId="77777777" w:rsidR="00167997" w:rsidRDefault="00167997" w:rsidP="00E32836">
      <w:pPr>
        <w:spacing w:line="360" w:lineRule="auto"/>
        <w:rPr>
          <w:rFonts w:ascii="Arial" w:hAnsi="Arial" w:cs="Arial"/>
          <w:sz w:val="20"/>
          <w:szCs w:val="20"/>
        </w:rPr>
      </w:pPr>
    </w:p>
    <w:p w14:paraId="504AF0CC" w14:textId="77777777" w:rsidR="00167997" w:rsidRPr="00E32836" w:rsidRDefault="00167997" w:rsidP="00E32836">
      <w:pPr>
        <w:spacing w:line="360" w:lineRule="auto"/>
        <w:rPr>
          <w:rFonts w:ascii="Arial" w:hAnsi="Arial" w:cs="Arial"/>
          <w:sz w:val="20"/>
          <w:szCs w:val="20"/>
        </w:rPr>
      </w:pPr>
    </w:p>
    <w:p w14:paraId="3CADB3F2" w14:textId="03E3CF16" w:rsidR="00654710" w:rsidRPr="00E32836" w:rsidRDefault="00654710" w:rsidP="00E32836">
      <w:pPr>
        <w:spacing w:line="360" w:lineRule="auto"/>
        <w:rPr>
          <w:rFonts w:ascii="Arial" w:hAnsi="Arial" w:cs="Arial"/>
          <w:sz w:val="20"/>
          <w:szCs w:val="20"/>
        </w:rPr>
      </w:pPr>
    </w:p>
    <w:p w14:paraId="6BD3CDDB" w14:textId="10C6D25F" w:rsidR="006E5373" w:rsidRPr="00E32836" w:rsidRDefault="001C5D48" w:rsidP="00E32836">
      <w:pPr>
        <w:spacing w:line="360" w:lineRule="auto"/>
        <w:rPr>
          <w:rFonts w:ascii="Arial" w:hAnsi="Arial" w:cs="Arial"/>
          <w:b/>
          <w:bCs/>
          <w:sz w:val="20"/>
          <w:szCs w:val="20"/>
        </w:rPr>
      </w:pPr>
      <w:r w:rsidRPr="001C5D48">
        <w:rPr>
          <w:rFonts w:ascii="Arial" w:hAnsi="Arial" w:cs="Arial"/>
          <w:noProof/>
          <w:sz w:val="36"/>
          <w:szCs w:val="36"/>
        </w:rPr>
        <w:lastRenderedPageBreak/>
        <w:drawing>
          <wp:anchor distT="0" distB="0" distL="114300" distR="114300" simplePos="0" relativeHeight="251669504" behindDoc="0" locked="0" layoutInCell="1" allowOverlap="1" wp14:anchorId="3A0219AD" wp14:editId="1C33E483">
            <wp:simplePos x="0" y="0"/>
            <wp:positionH relativeFrom="margin">
              <wp:posOffset>921385</wp:posOffset>
            </wp:positionH>
            <wp:positionV relativeFrom="paragraph">
              <wp:posOffset>722630</wp:posOffset>
            </wp:positionV>
            <wp:extent cx="3457575" cy="3070225"/>
            <wp:effectExtent l="0" t="0" r="9525" b="0"/>
            <wp:wrapTopAndBottom/>
            <wp:docPr id="11" name="Picture 11" descr="Trellick Tower from behind Notting Hill sta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rellick Tower from behind Notting Hill stalls"/>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10546"/>
                    <a:stretch/>
                  </pic:blipFill>
                  <pic:spPr bwMode="auto">
                    <a:xfrm>
                      <a:off x="0" y="0"/>
                      <a:ext cx="3457575" cy="3070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C5D48">
        <w:rPr>
          <w:rFonts w:ascii="Arial" w:hAnsi="Arial" w:cs="Arial"/>
          <w:noProof/>
          <w:sz w:val="36"/>
          <w:szCs w:val="36"/>
        </w:rPr>
        <mc:AlternateContent>
          <mc:Choice Requires="wps">
            <w:drawing>
              <wp:anchor distT="0" distB="0" distL="114300" distR="114300" simplePos="0" relativeHeight="251692032" behindDoc="0" locked="0" layoutInCell="1" allowOverlap="1" wp14:anchorId="303BB8B9" wp14:editId="18AFD1D0">
                <wp:simplePos x="0" y="0"/>
                <wp:positionH relativeFrom="column">
                  <wp:posOffset>471418</wp:posOffset>
                </wp:positionH>
                <wp:positionV relativeFrom="paragraph">
                  <wp:posOffset>3790591</wp:posOffset>
                </wp:positionV>
                <wp:extent cx="4326255" cy="328295"/>
                <wp:effectExtent l="0" t="0" r="0" b="0"/>
                <wp:wrapTopAndBottom/>
                <wp:docPr id="26" name="Text Box 26"/>
                <wp:cNvGraphicFramePr/>
                <a:graphic xmlns:a="http://schemas.openxmlformats.org/drawingml/2006/main">
                  <a:graphicData uri="http://schemas.microsoft.com/office/word/2010/wordprocessingShape">
                    <wps:wsp>
                      <wps:cNvSpPr txBox="1"/>
                      <wps:spPr>
                        <a:xfrm>
                          <a:off x="0" y="0"/>
                          <a:ext cx="4326255" cy="328295"/>
                        </a:xfrm>
                        <a:prstGeom prst="rect">
                          <a:avLst/>
                        </a:prstGeom>
                        <a:solidFill>
                          <a:prstClr val="white"/>
                        </a:solidFill>
                        <a:ln>
                          <a:noFill/>
                        </a:ln>
                      </wps:spPr>
                      <wps:txbx>
                        <w:txbxContent>
                          <w:p w14:paraId="303A17B0" w14:textId="745211C8" w:rsidR="00027FA2" w:rsidRPr="00526A8B" w:rsidRDefault="00027FA2" w:rsidP="00027FA2">
                            <w:pPr>
                              <w:pStyle w:val="Caption"/>
                              <w:jc w:val="center"/>
                              <w:rPr>
                                <w:noProof/>
                              </w:rPr>
                            </w:pPr>
                            <w:r>
                              <w:t xml:space="preserve">Figure </w:t>
                            </w:r>
                            <w:fldSimple w:instr=" SEQ Figure \* ARABIC ">
                              <w:r w:rsidR="00EF7CF7">
                                <w:rPr>
                                  <w:noProof/>
                                </w:rPr>
                                <w:t>12</w:t>
                              </w:r>
                            </w:fldSimple>
                            <w:r>
                              <w:t xml:space="preserve"> : </w:t>
                            </w:r>
                            <w:r w:rsidRPr="00AC26EB">
                              <w:t xml:space="preserve">Trellick Tower on approach from Golborne Road. (Credit: Nicola </w:t>
                            </w:r>
                            <w:proofErr w:type="spellStart"/>
                            <w:r w:rsidRPr="00AC26EB">
                              <w:t>Muirhead</w:t>
                            </w:r>
                            <w:proofErr w:type="spellEnd"/>
                            <w:r w:rsidRPr="00AC26EB">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3BB8B9" id="Text Box 26" o:spid="_x0000_s1037" type="#_x0000_t202" style="position:absolute;margin-left:37.1pt;margin-top:298.45pt;width:340.65pt;height:25.8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" stroked="f">
                <v:textbox inset="0,0,0,0">
                  <w:txbxContent>
                    <w:p w14:paraId="303A17B0" w14:textId="745211C8" w:rsidR="00027FA2" w:rsidRPr="00526A8B" w:rsidRDefault="00027FA2" w:rsidP="00027FA2">
                      <w:pPr>
                        <w:pStyle w:val="Caption"/>
                        <w:jc w:val="center"/>
                        <w:rPr>
                          <w:noProof/>
                        </w:rPr>
                      </w:pPr>
                      <w:r>
                        <w:t xml:space="preserve">Figure </w:t>
                      </w:r>
                      <w:fldSimple w:instr=" SEQ Figure \* ARABIC ">
                        <w:r w:rsidR="00EF7CF7">
                          <w:rPr>
                            <w:noProof/>
                          </w:rPr>
                          <w:t>12</w:t>
                        </w:r>
                      </w:fldSimple>
                      <w:r>
                        <w:t xml:space="preserve"> : </w:t>
                      </w:r>
                      <w:r w:rsidRPr="00AC26EB">
                        <w:t xml:space="preserve">Trellick Tower on approach from Golborne Road. (Credit: Nicola </w:t>
                      </w:r>
                      <w:proofErr w:type="spellStart"/>
                      <w:r w:rsidRPr="00AC26EB">
                        <w:t>Muirhead</w:t>
                      </w:r>
                      <w:proofErr w:type="spellEnd"/>
                      <w:r w:rsidRPr="00AC26EB">
                        <w:t>)</w:t>
                      </w:r>
                    </w:p>
                  </w:txbxContent>
                </v:textbox>
                <w10:wrap type="topAndBottom"/>
              </v:shape>
            </w:pict>
          </mc:Fallback>
        </mc:AlternateContent>
      </w:r>
      <w:r w:rsidR="006E5373" w:rsidRPr="001C5D48">
        <w:rPr>
          <w:rFonts w:ascii="Arial" w:hAnsi="Arial" w:cs="Arial"/>
          <w:b/>
          <w:bCs/>
          <w:sz w:val="32"/>
          <w:szCs w:val="32"/>
        </w:rPr>
        <w:t>From Tower of Terror to a Grade II* Listed Icon – How perceptions of Trellick Tower have changed</w:t>
      </w:r>
      <w:r w:rsidR="006E5373" w:rsidRPr="00E32836">
        <w:rPr>
          <w:rFonts w:ascii="Arial" w:hAnsi="Arial" w:cs="Arial"/>
          <w:b/>
          <w:bCs/>
          <w:sz w:val="20"/>
          <w:szCs w:val="20"/>
        </w:rPr>
        <w:t>.</w:t>
      </w:r>
    </w:p>
    <w:p w14:paraId="7C9720E9" w14:textId="2F77F368" w:rsidR="00134366" w:rsidRDefault="006E5373" w:rsidP="00E32836">
      <w:pPr>
        <w:spacing w:line="360" w:lineRule="auto"/>
        <w:rPr>
          <w:rFonts w:ascii="Arial" w:hAnsi="Arial" w:cs="Arial"/>
        </w:rPr>
      </w:pPr>
      <w:r w:rsidRPr="00954BFA">
        <w:rPr>
          <w:rFonts w:ascii="Arial" w:hAnsi="Arial" w:cs="Arial"/>
        </w:rPr>
        <w:t>Today, the Trellick Tower is arguably one of the most iconic and highly celebrated examples of brutalist architecture, appearing in almost every article, book or journal concerning the brutalist style. The tower block, devised as social housing for the local council, is situated in North Kensington, West London, as part of the Cheltenham Estate. Designed by Hungarian architect Erno Goldfinger and completed in 1972, the Trellick is the younger, yet more defined sister of the Balfron Tower, which was completed in 1968.</w:t>
      </w:r>
      <w:r w:rsidR="0097003E" w:rsidRPr="00954BFA">
        <w:rPr>
          <w:rStyle w:val="FootnoteReference"/>
          <w:rFonts w:ascii="Arial" w:hAnsi="Arial" w:cs="Arial"/>
        </w:rPr>
        <w:footnoteReference w:id="20"/>
      </w:r>
      <w:r w:rsidRPr="00954BFA">
        <w:rPr>
          <w:rFonts w:ascii="Arial" w:hAnsi="Arial" w:cs="Arial"/>
        </w:rPr>
        <w:t xml:space="preserve">. </w:t>
      </w:r>
    </w:p>
    <w:p w14:paraId="6CB91A35" w14:textId="5B96C8B4" w:rsidR="00167997" w:rsidRPr="00954BFA" w:rsidRDefault="00167997" w:rsidP="00E32836">
      <w:pPr>
        <w:spacing w:line="360" w:lineRule="auto"/>
        <w:rPr>
          <w:rFonts w:ascii="Arial" w:hAnsi="Arial" w:cs="Arial"/>
        </w:rPr>
      </w:pPr>
    </w:p>
    <w:p w14:paraId="199EE20F" w14:textId="5BA3039C" w:rsidR="006E5373" w:rsidRPr="00954BFA" w:rsidRDefault="006E5373" w:rsidP="00E32836">
      <w:pPr>
        <w:spacing w:line="360" w:lineRule="auto"/>
        <w:rPr>
          <w:rFonts w:ascii="Arial" w:hAnsi="Arial" w:cs="Arial"/>
        </w:rPr>
      </w:pPr>
      <w:r w:rsidRPr="00954BFA">
        <w:rPr>
          <w:rFonts w:ascii="Arial" w:hAnsi="Arial" w:cs="Arial"/>
        </w:rPr>
        <w:t xml:space="preserve">The tower has notoriously divided opinion between those that view its design as a masterpiece of post-war architecture built on egalitarian ideals, and those that have correlated this architectural style with hostility and social deprivation – believed to be ill-suited to the needs of its occupants and a breeding ground for crime. </w:t>
      </w:r>
    </w:p>
    <w:p w14:paraId="54652A31" w14:textId="2C5FB214" w:rsidR="001C5D48" w:rsidRPr="00E32836" w:rsidRDefault="00167997" w:rsidP="00E32836">
      <w:pPr>
        <w:spacing w:line="360" w:lineRule="auto"/>
        <w:rPr>
          <w:rFonts w:ascii="Arial" w:hAnsi="Arial" w:cs="Arial"/>
          <w:sz w:val="20"/>
          <w:szCs w:val="20"/>
        </w:rPr>
      </w:pPr>
      <w:r w:rsidRPr="00954BFA">
        <w:rPr>
          <w:rFonts w:ascii="Arial" w:hAnsi="Arial" w:cs="Arial"/>
          <w:noProof/>
          <w:sz w:val="24"/>
          <w:szCs w:val="24"/>
        </w:rPr>
        <w:lastRenderedPageBreak/>
        <mc:AlternateContent>
          <mc:Choice Requires="wps">
            <w:drawing>
              <wp:anchor distT="0" distB="0" distL="114300" distR="114300" simplePos="0" relativeHeight="251695104" behindDoc="0" locked="0" layoutInCell="1" allowOverlap="1" wp14:anchorId="5E00D3ED" wp14:editId="11E80726">
                <wp:simplePos x="0" y="0"/>
                <wp:positionH relativeFrom="column">
                  <wp:posOffset>543460</wp:posOffset>
                </wp:positionH>
                <wp:positionV relativeFrom="paragraph">
                  <wp:posOffset>2288707</wp:posOffset>
                </wp:positionV>
                <wp:extent cx="4135120" cy="635"/>
                <wp:effectExtent l="0" t="0" r="0" b="0"/>
                <wp:wrapTopAndBottom/>
                <wp:docPr id="29" name="Text Box 29"/>
                <wp:cNvGraphicFramePr/>
                <a:graphic xmlns:a="http://schemas.openxmlformats.org/drawingml/2006/main">
                  <a:graphicData uri="http://schemas.microsoft.com/office/word/2010/wordprocessingShape">
                    <wps:wsp>
                      <wps:cNvSpPr txBox="1"/>
                      <wps:spPr>
                        <a:xfrm>
                          <a:off x="0" y="0"/>
                          <a:ext cx="4135120" cy="635"/>
                        </a:xfrm>
                        <a:prstGeom prst="rect">
                          <a:avLst/>
                        </a:prstGeom>
                        <a:solidFill>
                          <a:prstClr val="white"/>
                        </a:solidFill>
                        <a:ln>
                          <a:noFill/>
                        </a:ln>
                      </wps:spPr>
                      <wps:txbx>
                        <w:txbxContent>
                          <w:p w14:paraId="6AC080A8" w14:textId="70152F34" w:rsidR="00134366" w:rsidRPr="004D4CBB" w:rsidRDefault="00134366" w:rsidP="00134366">
                            <w:pPr>
                              <w:pStyle w:val="Caption"/>
                              <w:jc w:val="center"/>
                              <w:rPr>
                                <w:noProof/>
                              </w:rPr>
                            </w:pPr>
                            <w:r>
                              <w:t xml:space="preserve">Figure </w:t>
                            </w:r>
                            <w:fldSimple w:instr=" SEQ Figure \* ARABIC ">
                              <w:r w:rsidR="00EF7CF7">
                                <w:rPr>
                                  <w:noProof/>
                                </w:rPr>
                                <w:t>13</w:t>
                              </w:r>
                            </w:fldSimple>
                            <w:r>
                              <w:t>: Map showing the location of Trellick Tower (Credit: Google Maps)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00D3ED" id="Text Box 29" o:spid="_x0000_s1038" type="#_x0000_t202" style="position:absolute;margin-left:42.8pt;margin-top:180.2pt;width:325.6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" stroked="f">
                <v:textbox style="mso-fit-shape-to-text:t" inset="0,0,0,0">
                  <w:txbxContent>
                    <w:p w14:paraId="6AC080A8" w14:textId="70152F34" w:rsidR="00134366" w:rsidRPr="004D4CBB" w:rsidRDefault="00134366" w:rsidP="00134366">
                      <w:pPr>
                        <w:pStyle w:val="Caption"/>
                        <w:jc w:val="center"/>
                        <w:rPr>
                          <w:noProof/>
                        </w:rPr>
                      </w:pPr>
                      <w:r>
                        <w:t xml:space="preserve">Figure </w:t>
                      </w:r>
                      <w:fldSimple w:instr=" SEQ Figure \* ARABIC ">
                        <w:r w:rsidR="00EF7CF7">
                          <w:rPr>
                            <w:noProof/>
                          </w:rPr>
                          <w:t>13</w:t>
                        </w:r>
                      </w:fldSimple>
                      <w:r>
                        <w:t>: Map showing the location of Trellick Tower (Credit: Google Maps)</w:t>
                      </w:r>
                    </w:p>
                  </w:txbxContent>
                </v:textbox>
                <w10:wrap type="topAndBottom"/>
              </v:shape>
            </w:pict>
          </mc:Fallback>
        </mc:AlternateContent>
      </w:r>
      <w:r w:rsidRPr="00954BFA">
        <w:rPr>
          <w:rFonts w:ascii="Arial" w:hAnsi="Arial" w:cs="Arial"/>
          <w:noProof/>
          <w:sz w:val="24"/>
          <w:szCs w:val="24"/>
        </w:rPr>
        <w:drawing>
          <wp:anchor distT="0" distB="0" distL="114300" distR="114300" simplePos="0" relativeHeight="251693056" behindDoc="0" locked="0" layoutInCell="1" allowOverlap="1" wp14:anchorId="21E56051" wp14:editId="6823402E">
            <wp:simplePos x="0" y="0"/>
            <wp:positionH relativeFrom="column">
              <wp:posOffset>507365</wp:posOffset>
            </wp:positionH>
            <wp:positionV relativeFrom="paragraph">
              <wp:posOffset>0</wp:posOffset>
            </wp:positionV>
            <wp:extent cx="4135120" cy="2286635"/>
            <wp:effectExtent l="0" t="0" r="0" b="0"/>
            <wp:wrapTopAndBottom/>
            <wp:docPr id="28" name="Picture 28"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Map&#10;&#10;Description automatically generated"/>
                    <pic:cNvPicPr/>
                  </pic:nvPicPr>
                  <pic:blipFill rotWithShape="1">
                    <a:blip r:embed="rId23" cstate="print">
                      <a:extLst>
                        <a:ext uri="{28A0092B-C50C-407E-A947-70E740481C1C}">
                          <a14:useLocalDpi xmlns:a14="http://schemas.microsoft.com/office/drawing/2010/main" val="0"/>
                        </a:ext>
                      </a:extLst>
                    </a:blip>
                    <a:srcRect l="6549" t="9467" r="3891" b="16237"/>
                    <a:stretch/>
                  </pic:blipFill>
                  <pic:spPr bwMode="auto">
                    <a:xfrm>
                      <a:off x="0" y="0"/>
                      <a:ext cx="4135120" cy="2286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F7CF946" w14:textId="06632E8A" w:rsidR="006E5373" w:rsidRDefault="006E5373" w:rsidP="00E32836">
      <w:pPr>
        <w:spacing w:line="360" w:lineRule="auto"/>
        <w:rPr>
          <w:rFonts w:ascii="Arial" w:hAnsi="Arial" w:cs="Arial"/>
          <w:sz w:val="28"/>
          <w:szCs w:val="28"/>
        </w:rPr>
      </w:pPr>
      <w:r w:rsidRPr="001C5D48">
        <w:rPr>
          <w:rFonts w:ascii="Arial" w:hAnsi="Arial" w:cs="Arial"/>
          <w:sz w:val="28"/>
          <w:szCs w:val="28"/>
        </w:rPr>
        <w:t>The History of Trellick</w:t>
      </w:r>
      <w:r w:rsidR="00F61D0E" w:rsidRPr="001C5D48">
        <w:rPr>
          <w:rFonts w:ascii="Arial" w:hAnsi="Arial" w:cs="Arial"/>
          <w:sz w:val="28"/>
          <w:szCs w:val="28"/>
        </w:rPr>
        <w:t xml:space="preserve"> Tower</w:t>
      </w:r>
      <w:r w:rsidRPr="001C5D48">
        <w:rPr>
          <w:rFonts w:ascii="Arial" w:hAnsi="Arial" w:cs="Arial"/>
          <w:sz w:val="28"/>
          <w:szCs w:val="28"/>
        </w:rPr>
        <w:t xml:space="preserve"> and its Portrayal in the Media</w:t>
      </w:r>
    </w:p>
    <w:p w14:paraId="77668413" w14:textId="77777777" w:rsidR="00167997" w:rsidRPr="001C5D48" w:rsidRDefault="00167997" w:rsidP="00E32836">
      <w:pPr>
        <w:spacing w:line="360" w:lineRule="auto"/>
        <w:rPr>
          <w:rFonts w:ascii="Arial" w:hAnsi="Arial" w:cs="Arial"/>
          <w:sz w:val="28"/>
          <w:szCs w:val="28"/>
        </w:rPr>
      </w:pPr>
    </w:p>
    <w:p w14:paraId="2F9577FD" w14:textId="7AEA5FEA" w:rsidR="00ED2A7A" w:rsidRPr="00954BFA" w:rsidRDefault="00C8433B" w:rsidP="00E32836">
      <w:pPr>
        <w:spacing w:line="360" w:lineRule="auto"/>
        <w:rPr>
          <w:rFonts w:ascii="Arial" w:hAnsi="Arial" w:cs="Arial"/>
        </w:rPr>
      </w:pPr>
      <w:r w:rsidRPr="00954BFA">
        <w:rPr>
          <w:rFonts w:ascii="Arial" w:hAnsi="Arial" w:cs="Arial"/>
        </w:rPr>
        <w:t>T</w:t>
      </w:r>
      <w:r w:rsidR="006E5373" w:rsidRPr="00954BFA">
        <w:rPr>
          <w:rFonts w:ascii="Arial" w:hAnsi="Arial" w:cs="Arial"/>
        </w:rPr>
        <w:t xml:space="preserve">he Greater London Council (GLC) was created in 1964 and came to succeed the London City Council which had devised the plans for the creation of Trellick Tower and the </w:t>
      </w:r>
      <w:r w:rsidR="00946862" w:rsidRPr="00954BFA">
        <w:rPr>
          <w:rFonts w:ascii="Arial" w:hAnsi="Arial" w:cs="Arial"/>
        </w:rPr>
        <w:t>Cheltenham</w:t>
      </w:r>
      <w:r w:rsidR="006E5373" w:rsidRPr="00954BFA">
        <w:rPr>
          <w:rFonts w:ascii="Arial" w:hAnsi="Arial" w:cs="Arial"/>
        </w:rPr>
        <w:t xml:space="preserve"> Estate. Tragically for Trellick, the plans for a concierge in the lobby were soon axed, as budgets were tightened, and corners in Goldfinger’s design needed to be cut</w:t>
      </w:r>
      <w:r w:rsidR="0097003E" w:rsidRPr="00954BFA">
        <w:rPr>
          <w:rStyle w:val="FootnoteReference"/>
          <w:rFonts w:ascii="Arial" w:hAnsi="Arial" w:cs="Arial"/>
        </w:rPr>
        <w:footnoteReference w:id="21"/>
      </w:r>
      <w:r w:rsidR="006E5373" w:rsidRPr="00954BFA">
        <w:rPr>
          <w:rFonts w:ascii="Arial" w:hAnsi="Arial" w:cs="Arial"/>
        </w:rPr>
        <w:t xml:space="preserve">. </w:t>
      </w:r>
    </w:p>
    <w:p w14:paraId="09CA18FC" w14:textId="632228DA" w:rsidR="008D6A65" w:rsidRPr="00954BFA" w:rsidRDefault="00954BFA" w:rsidP="00E32836">
      <w:pPr>
        <w:spacing w:line="360" w:lineRule="auto"/>
        <w:rPr>
          <w:rFonts w:ascii="Arial" w:hAnsi="Arial" w:cs="Arial"/>
        </w:rPr>
      </w:pPr>
      <w:r w:rsidRPr="00954BFA">
        <w:rPr>
          <w:rFonts w:ascii="Arial" w:hAnsi="Arial" w:cs="Arial"/>
          <w:noProof/>
          <w:sz w:val="24"/>
          <w:szCs w:val="24"/>
        </w:rPr>
        <w:lastRenderedPageBreak/>
        <mc:AlternateContent>
          <mc:Choice Requires="wps">
            <w:drawing>
              <wp:anchor distT="0" distB="0" distL="114300" distR="114300" simplePos="0" relativeHeight="251701248" behindDoc="0" locked="0" layoutInCell="1" allowOverlap="1" wp14:anchorId="6E111372" wp14:editId="205D7BDF">
                <wp:simplePos x="0" y="0"/>
                <wp:positionH relativeFrom="column">
                  <wp:posOffset>-72689</wp:posOffset>
                </wp:positionH>
                <wp:positionV relativeFrom="paragraph">
                  <wp:posOffset>7565987</wp:posOffset>
                </wp:positionV>
                <wp:extent cx="5226685" cy="635"/>
                <wp:effectExtent l="0" t="0" r="0" b="0"/>
                <wp:wrapTopAndBottom/>
                <wp:docPr id="32" name="Text Box 32"/>
                <wp:cNvGraphicFramePr/>
                <a:graphic xmlns:a="http://schemas.openxmlformats.org/drawingml/2006/main">
                  <a:graphicData uri="http://schemas.microsoft.com/office/word/2010/wordprocessingShape">
                    <wps:wsp>
                      <wps:cNvSpPr txBox="1"/>
                      <wps:spPr>
                        <a:xfrm>
                          <a:off x="0" y="0"/>
                          <a:ext cx="5226685" cy="635"/>
                        </a:xfrm>
                        <a:prstGeom prst="rect">
                          <a:avLst/>
                        </a:prstGeom>
                        <a:solidFill>
                          <a:prstClr val="white"/>
                        </a:solidFill>
                        <a:ln>
                          <a:noFill/>
                        </a:ln>
                      </wps:spPr>
                      <wps:txbx>
                        <w:txbxContent>
                          <w:p w14:paraId="12A7256D" w14:textId="376B1374" w:rsidR="00134366" w:rsidRPr="00432BB8" w:rsidRDefault="00134366" w:rsidP="00134366">
                            <w:pPr>
                              <w:pStyle w:val="Caption"/>
                              <w:jc w:val="center"/>
                              <w:rPr>
                                <w:noProof/>
                              </w:rPr>
                            </w:pPr>
                            <w:r>
                              <w:t xml:space="preserve">Figure </w:t>
                            </w:r>
                            <w:fldSimple w:instr=" SEQ Figure \* ARABIC ">
                              <w:r w:rsidR="00EF7CF7">
                                <w:rPr>
                                  <w:noProof/>
                                </w:rPr>
                                <w:t>14</w:t>
                              </w:r>
                            </w:fldSimple>
                            <w:r>
                              <w:t xml:space="preserve">: </w:t>
                            </w:r>
                            <w:r w:rsidRPr="006879D0">
                              <w:t>Looking up at Trellick Tower’s service tower and cantilevered boiler room. (Credit: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E111372" id="Text Box 32" o:spid="_x0000_s1039" type="#_x0000_t202" style="position:absolute;margin-left:-5.7pt;margin-top:595.75pt;width:411.55pt;height:.0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" stroked="f">
                <v:textbox style="mso-fit-shape-to-text:t" inset="0,0,0,0">
                  <w:txbxContent>
                    <w:p w14:paraId="12A7256D" w14:textId="376B1374" w:rsidR="00134366" w:rsidRPr="00432BB8" w:rsidRDefault="00134366" w:rsidP="00134366">
                      <w:pPr>
                        <w:pStyle w:val="Caption"/>
                        <w:jc w:val="center"/>
                        <w:rPr>
                          <w:noProof/>
                        </w:rPr>
                      </w:pPr>
                      <w:r>
                        <w:t xml:space="preserve">Figure </w:t>
                      </w:r>
                      <w:fldSimple w:instr=" SEQ Figure \* ARABIC ">
                        <w:r w:rsidR="00EF7CF7">
                          <w:rPr>
                            <w:noProof/>
                          </w:rPr>
                          <w:t>14</w:t>
                        </w:r>
                      </w:fldSimple>
                      <w:r>
                        <w:t xml:space="preserve">: </w:t>
                      </w:r>
                      <w:r w:rsidRPr="006879D0">
                        <w:t>Looking up at Trellick Tower’s service tower and cantilevered boiler room. (Credit: Author)</w:t>
                      </w:r>
                    </w:p>
                  </w:txbxContent>
                </v:textbox>
                <w10:wrap type="topAndBottom"/>
              </v:shape>
            </w:pict>
          </mc:Fallback>
        </mc:AlternateContent>
      </w:r>
      <w:r w:rsidR="00ED2A7A" w:rsidRPr="00954BFA">
        <w:rPr>
          <w:rFonts w:ascii="Arial" w:hAnsi="Arial" w:cs="Arial"/>
          <w:noProof/>
          <w:sz w:val="24"/>
          <w:szCs w:val="24"/>
        </w:rPr>
        <w:drawing>
          <wp:anchor distT="0" distB="0" distL="114300" distR="114300" simplePos="0" relativeHeight="251658240" behindDoc="0" locked="0" layoutInCell="1" allowOverlap="1" wp14:anchorId="026BAE48" wp14:editId="049FE236">
            <wp:simplePos x="0" y="0"/>
            <wp:positionH relativeFrom="margin">
              <wp:posOffset>340174</wp:posOffset>
            </wp:positionH>
            <wp:positionV relativeFrom="paragraph">
              <wp:posOffset>1810535</wp:posOffset>
            </wp:positionV>
            <wp:extent cx="4433570" cy="5709920"/>
            <wp:effectExtent l="0" t="0" r="508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33570" cy="5709920"/>
                    </a:xfrm>
                    <a:prstGeom prst="rect">
                      <a:avLst/>
                    </a:prstGeom>
                    <a:noFill/>
                    <a:ln>
                      <a:noFill/>
                    </a:ln>
                  </pic:spPr>
                </pic:pic>
              </a:graphicData>
            </a:graphic>
            <wp14:sizeRelH relativeFrom="page">
              <wp14:pctWidth>0</wp14:pctWidth>
            </wp14:sizeRelH>
            <wp14:sizeRelV relativeFrom="page">
              <wp14:pctHeight>0</wp14:pctHeight>
            </wp14:sizeRelV>
          </wp:anchor>
        </w:drawing>
      </w:r>
      <w:r w:rsidR="006E5373" w:rsidRPr="00954BFA">
        <w:rPr>
          <w:rFonts w:ascii="Arial" w:hAnsi="Arial" w:cs="Arial"/>
        </w:rPr>
        <w:t>The Trellick stands at an impressive height of 98 meters, built of bush</w:t>
      </w:r>
      <w:r w:rsidR="00B66C08" w:rsidRPr="00954BFA">
        <w:rPr>
          <w:rFonts w:ascii="Arial" w:hAnsi="Arial" w:cs="Arial"/>
        </w:rPr>
        <w:t>-</w:t>
      </w:r>
      <w:r w:rsidR="006E5373" w:rsidRPr="00954BFA">
        <w:rPr>
          <w:rFonts w:ascii="Arial" w:hAnsi="Arial" w:cs="Arial"/>
        </w:rPr>
        <w:t xml:space="preserve">hammered in-situ reinforced concrete, with 217 flats spread throughout its 31 floors. Making it one of London’s tallest buildings at the time of its completion. The concept of the </w:t>
      </w:r>
      <w:r w:rsidR="000D10E2" w:rsidRPr="00954BFA">
        <w:rPr>
          <w:rFonts w:ascii="Arial" w:hAnsi="Arial" w:cs="Arial"/>
        </w:rPr>
        <w:t>Le Corbusier’s Ville Radieuse</w:t>
      </w:r>
      <w:r w:rsidR="0097003E" w:rsidRPr="00954BFA">
        <w:rPr>
          <w:rStyle w:val="FootnoteReference"/>
          <w:rFonts w:ascii="Arial" w:hAnsi="Arial" w:cs="Arial"/>
        </w:rPr>
        <w:footnoteReference w:id="22"/>
      </w:r>
      <w:r w:rsidR="0097003E" w:rsidRPr="00954BFA">
        <w:rPr>
          <w:rFonts w:ascii="Arial" w:hAnsi="Arial" w:cs="Arial"/>
        </w:rPr>
        <w:t xml:space="preserve">, </w:t>
      </w:r>
      <w:r w:rsidR="006E5373" w:rsidRPr="00954BFA">
        <w:rPr>
          <w:rFonts w:ascii="Arial" w:hAnsi="Arial" w:cs="Arial"/>
        </w:rPr>
        <w:t xml:space="preserve">where large tower block allow for more open parkland, is evident in the design, Goldfinger </w:t>
      </w:r>
      <w:r w:rsidR="00F82C0C" w:rsidRPr="00954BFA">
        <w:rPr>
          <w:rFonts w:ascii="Arial" w:hAnsi="Arial" w:cs="Arial"/>
        </w:rPr>
        <w:t>expressed in a letter to the Guardian</w:t>
      </w:r>
      <w:r w:rsidR="006E5373" w:rsidRPr="00954BFA">
        <w:rPr>
          <w:rFonts w:ascii="Arial" w:hAnsi="Arial" w:cs="Arial"/>
        </w:rPr>
        <w:t xml:space="preserve"> that ‘the whole object of building high is to free the ground for children and grownups to enjoy Mother Earth</w:t>
      </w:r>
      <w:r w:rsidR="009A270E">
        <w:rPr>
          <w:rFonts w:ascii="Arial" w:hAnsi="Arial" w:cs="Arial"/>
        </w:rPr>
        <w:t>.</w:t>
      </w:r>
      <w:r w:rsidR="0097003E" w:rsidRPr="00954BFA">
        <w:rPr>
          <w:rStyle w:val="FootnoteReference"/>
          <w:rFonts w:ascii="Arial" w:hAnsi="Arial" w:cs="Arial"/>
        </w:rPr>
        <w:footnoteReference w:id="23"/>
      </w:r>
      <w:r w:rsidR="006E5373" w:rsidRPr="00954BFA">
        <w:rPr>
          <w:rFonts w:ascii="Arial" w:hAnsi="Arial" w:cs="Arial"/>
        </w:rPr>
        <w:t xml:space="preserve">. </w:t>
      </w:r>
    </w:p>
    <w:p w14:paraId="566C5595" w14:textId="2E8B8A61" w:rsidR="001C5D48" w:rsidRPr="00954BFA" w:rsidRDefault="001C5D48" w:rsidP="00E32836">
      <w:pPr>
        <w:spacing w:line="360" w:lineRule="auto"/>
        <w:rPr>
          <w:rFonts w:ascii="Arial" w:hAnsi="Arial" w:cs="Arial"/>
        </w:rPr>
      </w:pPr>
    </w:p>
    <w:p w14:paraId="49A7CFD7" w14:textId="3644D560" w:rsidR="006E5373" w:rsidRPr="00954BFA" w:rsidRDefault="00954BFA" w:rsidP="00E32836">
      <w:pPr>
        <w:spacing w:line="360" w:lineRule="auto"/>
        <w:rPr>
          <w:rFonts w:ascii="Arial" w:hAnsi="Arial" w:cs="Arial"/>
        </w:rPr>
      </w:pPr>
      <w:r w:rsidRPr="00954BFA">
        <w:rPr>
          <w:rFonts w:ascii="Arial" w:hAnsi="Arial" w:cs="Arial"/>
          <w:noProof/>
          <w:sz w:val="24"/>
          <w:szCs w:val="24"/>
        </w:rPr>
        <w:lastRenderedPageBreak/>
        <w:drawing>
          <wp:anchor distT="0" distB="0" distL="114300" distR="114300" simplePos="0" relativeHeight="251672576" behindDoc="0" locked="0" layoutInCell="1" allowOverlap="1" wp14:anchorId="16201334" wp14:editId="08713CE3">
            <wp:simplePos x="0" y="0"/>
            <wp:positionH relativeFrom="column">
              <wp:posOffset>765175</wp:posOffset>
            </wp:positionH>
            <wp:positionV relativeFrom="paragraph">
              <wp:posOffset>2226945</wp:posOffset>
            </wp:positionV>
            <wp:extent cx="3743325" cy="4398010"/>
            <wp:effectExtent l="0" t="0" r="0" b="2540"/>
            <wp:wrapTopAndBottom/>
            <wp:docPr id="13" name="Picture 13" descr="Ernö Goldfinger RA, Design for Trellick Tower, Edenham Street, Kensington and Chelsea, London: cut-away perspective showing triple appr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rnö Goldfinger RA, Design for Trellick Tower, Edenham Street, Kensington and Chelsea, London: cut-away perspective showing triple approach"/>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743325" cy="4398010"/>
                    </a:xfrm>
                    <a:prstGeom prst="rect">
                      <a:avLst/>
                    </a:prstGeom>
                    <a:noFill/>
                    <a:ln>
                      <a:noFill/>
                    </a:ln>
                  </pic:spPr>
                </pic:pic>
              </a:graphicData>
            </a:graphic>
            <wp14:sizeRelH relativeFrom="page">
              <wp14:pctWidth>0</wp14:pctWidth>
            </wp14:sizeRelH>
            <wp14:sizeRelV relativeFrom="page">
              <wp14:pctHeight>0</wp14:pctHeight>
            </wp14:sizeRelV>
          </wp:anchor>
        </w:drawing>
      </w:r>
      <w:r w:rsidR="006E5373" w:rsidRPr="00954BFA">
        <w:rPr>
          <w:rFonts w:ascii="Arial" w:hAnsi="Arial" w:cs="Arial"/>
        </w:rPr>
        <w:t xml:space="preserve">Built 4 years the Balfron Tower, Goldfinger further </w:t>
      </w:r>
      <w:r w:rsidR="009A270E">
        <w:rPr>
          <w:rFonts w:ascii="Arial" w:hAnsi="Arial" w:cs="Arial"/>
        </w:rPr>
        <w:t>r</w:t>
      </w:r>
      <w:r w:rsidR="006E5373" w:rsidRPr="00954BFA">
        <w:rPr>
          <w:rFonts w:ascii="Arial" w:hAnsi="Arial" w:cs="Arial"/>
        </w:rPr>
        <w:t>efined several details when designing the Trellick. The most striking feature of tower is the separate service shaft which links to the residential core via partially glazed walkways at every third floor, with the ‘crowning jewel’, the cantilevered boiler room situated at the top.</w:t>
      </w:r>
      <w:r w:rsidR="00DF49D6" w:rsidRPr="00954BFA">
        <w:rPr>
          <w:rFonts w:ascii="Arial" w:hAnsi="Arial" w:cs="Arial"/>
        </w:rPr>
        <w:t xml:space="preserve"> Goldfinger rotated this service tower 90 degrees from his Balfron design, to present its narrower face to the front, to emphasize the building’s verticality. T</w:t>
      </w:r>
      <w:r w:rsidR="006E5373" w:rsidRPr="00954BFA">
        <w:rPr>
          <w:rFonts w:ascii="Arial" w:hAnsi="Arial" w:cs="Arial"/>
        </w:rPr>
        <w:t>hree lifts, the lift motor room and escape stairwells, as well as a club room and laundry facilities</w:t>
      </w:r>
      <w:r w:rsidR="00DF49D6" w:rsidRPr="00954BFA">
        <w:rPr>
          <w:rFonts w:ascii="Arial" w:hAnsi="Arial" w:cs="Arial"/>
        </w:rPr>
        <w:t xml:space="preserve"> are all situated within this zone</w:t>
      </w:r>
      <w:r w:rsidR="006E5373" w:rsidRPr="00954BFA">
        <w:rPr>
          <w:rFonts w:ascii="Arial" w:hAnsi="Arial" w:cs="Arial"/>
        </w:rPr>
        <w:t>. The separation of these elements allowed any noise created by the buildings services to remain isolated from the dwellings</w:t>
      </w:r>
      <w:r w:rsidR="0097003E" w:rsidRPr="00954BFA">
        <w:rPr>
          <w:rStyle w:val="FootnoteReference"/>
          <w:rFonts w:ascii="Arial" w:hAnsi="Arial" w:cs="Arial"/>
        </w:rPr>
        <w:footnoteReference w:id="24"/>
      </w:r>
      <w:r w:rsidR="006E5373" w:rsidRPr="00954BFA">
        <w:rPr>
          <w:rFonts w:ascii="Arial" w:hAnsi="Arial" w:cs="Arial"/>
        </w:rPr>
        <w:t xml:space="preserve">. </w:t>
      </w:r>
    </w:p>
    <w:p w14:paraId="6EED70D5" w14:textId="09BA89A3" w:rsidR="001C5D48" w:rsidRPr="00954BFA" w:rsidRDefault="00CB31E7" w:rsidP="00E32836">
      <w:pPr>
        <w:spacing w:line="360" w:lineRule="auto"/>
        <w:rPr>
          <w:rFonts w:ascii="Arial" w:hAnsi="Arial" w:cs="Arial"/>
        </w:rPr>
      </w:pPr>
      <w:r w:rsidRPr="00954BFA">
        <w:rPr>
          <w:rFonts w:ascii="Arial" w:hAnsi="Arial" w:cs="Arial"/>
          <w:noProof/>
          <w:sz w:val="24"/>
          <w:szCs w:val="24"/>
        </w:rPr>
        <mc:AlternateContent>
          <mc:Choice Requires="wps">
            <w:drawing>
              <wp:anchor distT="0" distB="0" distL="114300" distR="114300" simplePos="0" relativeHeight="251703296" behindDoc="0" locked="0" layoutInCell="1" allowOverlap="1" wp14:anchorId="44A0238E" wp14:editId="543EE9D0">
                <wp:simplePos x="0" y="0"/>
                <wp:positionH relativeFrom="margin">
                  <wp:align>left</wp:align>
                </wp:positionH>
                <wp:positionV relativeFrom="paragraph">
                  <wp:posOffset>4730082</wp:posOffset>
                </wp:positionV>
                <wp:extent cx="4939665" cy="635"/>
                <wp:effectExtent l="0" t="0" r="0" b="0"/>
                <wp:wrapTopAndBottom/>
                <wp:docPr id="33" name="Text Box 33"/>
                <wp:cNvGraphicFramePr/>
                <a:graphic xmlns:a="http://schemas.openxmlformats.org/drawingml/2006/main">
                  <a:graphicData uri="http://schemas.microsoft.com/office/word/2010/wordprocessingShape">
                    <wps:wsp>
                      <wps:cNvSpPr txBox="1"/>
                      <wps:spPr>
                        <a:xfrm>
                          <a:off x="0" y="0"/>
                          <a:ext cx="4939665" cy="635"/>
                        </a:xfrm>
                        <a:prstGeom prst="rect">
                          <a:avLst/>
                        </a:prstGeom>
                        <a:solidFill>
                          <a:prstClr val="white"/>
                        </a:solidFill>
                        <a:ln>
                          <a:noFill/>
                        </a:ln>
                      </wps:spPr>
                      <wps:txbx>
                        <w:txbxContent>
                          <w:p w14:paraId="3CBFDAB0" w14:textId="46826896" w:rsidR="00134366" w:rsidRPr="009831A4" w:rsidRDefault="00134366" w:rsidP="00134366">
                            <w:pPr>
                              <w:pStyle w:val="Caption"/>
                              <w:jc w:val="center"/>
                              <w:rPr>
                                <w:noProof/>
                              </w:rPr>
                            </w:pPr>
                            <w:r>
                              <w:t xml:space="preserve">Figure </w:t>
                            </w:r>
                            <w:fldSimple w:instr=" SEQ Figure \* ARABIC ">
                              <w:r w:rsidR="00EF7CF7">
                                <w:rPr>
                                  <w:noProof/>
                                </w:rPr>
                                <w:t>15</w:t>
                              </w:r>
                            </w:fldSimple>
                            <w:r w:rsidRPr="00C72431">
                              <w:t>: Trellick Tower section drawing by Erno Goldfinger in  1976. (Credit: Royal Academy of Arts)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A0238E" id="Text Box 33" o:spid="_x0000_s1040" type="#_x0000_t202" style="position:absolute;margin-left:0;margin-top:372.45pt;width:388.95pt;height:.05pt;z-index:2517032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" stroked="f">
                <v:textbox style="mso-fit-shape-to-text:t" inset="0,0,0,0">
                  <w:txbxContent>
                    <w:p w14:paraId="3CBFDAB0" w14:textId="46826896" w:rsidR="00134366" w:rsidRPr="009831A4" w:rsidRDefault="00134366" w:rsidP="00134366">
                      <w:pPr>
                        <w:pStyle w:val="Caption"/>
                        <w:jc w:val="center"/>
                        <w:rPr>
                          <w:noProof/>
                        </w:rPr>
                      </w:pPr>
                      <w:r>
                        <w:t xml:space="preserve">Figure </w:t>
                      </w:r>
                      <w:fldSimple w:instr=" SEQ Figure \* ARABIC ">
                        <w:r w:rsidR="00EF7CF7">
                          <w:rPr>
                            <w:noProof/>
                          </w:rPr>
                          <w:t>15</w:t>
                        </w:r>
                      </w:fldSimple>
                      <w:r w:rsidRPr="00C72431">
                        <w:t>: Trellick Tower section drawing by Erno Goldfinger in  1976. (Credit: Royal Academy of Arts)</w:t>
                      </w:r>
                    </w:p>
                  </w:txbxContent>
                </v:textbox>
                <w10:wrap type="topAndBottom" anchorx="margin"/>
              </v:shape>
            </w:pict>
          </mc:Fallback>
        </mc:AlternateContent>
      </w:r>
    </w:p>
    <w:p w14:paraId="01382910" w14:textId="77777777" w:rsidR="00CB31E7" w:rsidRDefault="00CB31E7" w:rsidP="00E32836">
      <w:pPr>
        <w:spacing w:line="360" w:lineRule="auto"/>
        <w:rPr>
          <w:rFonts w:ascii="Arial" w:hAnsi="Arial" w:cs="Arial"/>
        </w:rPr>
      </w:pPr>
    </w:p>
    <w:p w14:paraId="5A2CC6CD" w14:textId="0D89F993" w:rsidR="001C5D48" w:rsidRDefault="006E5373" w:rsidP="00E32836">
      <w:pPr>
        <w:spacing w:line="360" w:lineRule="auto"/>
        <w:rPr>
          <w:rFonts w:ascii="Arial" w:hAnsi="Arial" w:cs="Arial"/>
        </w:rPr>
      </w:pPr>
      <w:proofErr w:type="spellStart"/>
      <w:r w:rsidRPr="00954BFA">
        <w:rPr>
          <w:rFonts w:ascii="Arial" w:hAnsi="Arial" w:cs="Arial"/>
        </w:rPr>
        <w:t>Trellick’s</w:t>
      </w:r>
      <w:proofErr w:type="spellEnd"/>
      <w:r w:rsidRPr="00954BFA">
        <w:rPr>
          <w:rFonts w:ascii="Arial" w:hAnsi="Arial" w:cs="Arial"/>
        </w:rPr>
        <w:t xml:space="preserve"> section clearly derives from Le Corbusier’s Unite d’Habitation</w:t>
      </w:r>
      <w:r w:rsidR="0097003E" w:rsidRPr="00954BFA">
        <w:rPr>
          <w:rStyle w:val="FootnoteReference"/>
          <w:rFonts w:ascii="Arial" w:hAnsi="Arial" w:cs="Arial"/>
        </w:rPr>
        <w:footnoteReference w:id="25"/>
      </w:r>
      <w:r w:rsidRPr="00954BFA">
        <w:rPr>
          <w:rFonts w:ascii="Arial" w:hAnsi="Arial" w:cs="Arial"/>
        </w:rPr>
        <w:t xml:space="preserve">– with an enclosed bridge link at every third-floor lead from the service tower into the residential block down through a corridor, where residents have access to their flats. </w:t>
      </w:r>
      <w:r w:rsidR="00167997">
        <w:rPr>
          <w:rFonts w:ascii="Arial" w:hAnsi="Arial" w:cs="Arial"/>
        </w:rPr>
        <w:t xml:space="preserve">A </w:t>
      </w:r>
      <w:r w:rsidRPr="00954BFA">
        <w:rPr>
          <w:rFonts w:ascii="Arial" w:hAnsi="Arial" w:cs="Arial"/>
        </w:rPr>
        <w:t xml:space="preserve">1-bedroom flats is wholly situated within this access level, while </w:t>
      </w:r>
      <w:r w:rsidR="00F7310C" w:rsidRPr="00954BFA">
        <w:rPr>
          <w:rFonts w:ascii="Arial" w:hAnsi="Arial" w:cs="Arial"/>
        </w:rPr>
        <w:t>2- or 3-bedroom apartments</w:t>
      </w:r>
      <w:r w:rsidRPr="00954BFA">
        <w:rPr>
          <w:rFonts w:ascii="Arial" w:hAnsi="Arial" w:cs="Arial"/>
        </w:rPr>
        <w:t xml:space="preserve"> is accessible via an </w:t>
      </w:r>
      <w:r w:rsidRPr="00954BFA">
        <w:rPr>
          <w:rFonts w:ascii="Arial" w:hAnsi="Arial" w:cs="Arial"/>
        </w:rPr>
        <w:lastRenderedPageBreak/>
        <w:t xml:space="preserve">internal stairwell to the upper floor, with another on the lower floor – so by limiting </w:t>
      </w:r>
      <w:r w:rsidR="00080F2A" w:rsidRPr="00954BFA">
        <w:rPr>
          <w:rFonts w:ascii="Arial" w:hAnsi="Arial" w:cs="Arial"/>
        </w:rPr>
        <w:t>t</w:t>
      </w:r>
      <w:r w:rsidRPr="00954BFA">
        <w:rPr>
          <w:rFonts w:ascii="Arial" w:hAnsi="Arial" w:cs="Arial"/>
        </w:rPr>
        <w:t>he floorspace dedicated for public corridors, these apartments above and below the access level can stretch the whole width of the floorplate, with windows exposed at each end for optimum daylight</w:t>
      </w:r>
      <w:r w:rsidR="0097003E" w:rsidRPr="00954BFA">
        <w:rPr>
          <w:rFonts w:ascii="Arial" w:hAnsi="Arial" w:cs="Arial"/>
          <w:vertAlign w:val="superscript"/>
        </w:rPr>
        <w:t>18</w:t>
      </w:r>
      <w:r w:rsidRPr="00954BFA">
        <w:rPr>
          <w:rFonts w:ascii="Arial" w:hAnsi="Arial" w:cs="Arial"/>
        </w:rPr>
        <w:t xml:space="preserve">. </w:t>
      </w:r>
    </w:p>
    <w:p w14:paraId="5712731C" w14:textId="77777777" w:rsidR="009A270E" w:rsidRPr="00954BFA" w:rsidRDefault="009A270E" w:rsidP="00E32836">
      <w:pPr>
        <w:spacing w:line="360" w:lineRule="auto"/>
        <w:rPr>
          <w:rFonts w:ascii="Arial" w:hAnsi="Arial" w:cs="Arial"/>
        </w:rPr>
      </w:pPr>
    </w:p>
    <w:p w14:paraId="11304725" w14:textId="3BAF39FB" w:rsidR="00946862" w:rsidRPr="00954BFA" w:rsidRDefault="006E5373" w:rsidP="00E32836">
      <w:pPr>
        <w:spacing w:line="360" w:lineRule="auto"/>
        <w:rPr>
          <w:rFonts w:ascii="Arial" w:hAnsi="Arial" w:cs="Arial"/>
          <w:sz w:val="24"/>
          <w:szCs w:val="24"/>
        </w:rPr>
      </w:pPr>
      <w:r w:rsidRPr="00954BFA">
        <w:rPr>
          <w:rFonts w:ascii="Arial" w:hAnsi="Arial" w:cs="Arial"/>
        </w:rPr>
        <w:t>The south facing facade features floor to ceiling height windows and provide access to a private balcony – meaning every resident has access to their own outdoor space, even while living 30 floors up in the sky. Upon the twenty-fourth floor, are situated six two-storey 4-bedroom maisonettes and 2 two bed flats. This expresses the visible change in the balcony rhythm within the block’s façade, with a series of pulpit balconies on the upper floor of the maisonettes.</w:t>
      </w:r>
      <w:r w:rsidR="00DF49D6" w:rsidRPr="00954BFA">
        <w:rPr>
          <w:rFonts w:ascii="Arial" w:hAnsi="Arial" w:cs="Arial"/>
        </w:rPr>
        <w:t xml:space="preserve"> The balcony walls are lined with cedar boarding, these warm tones </w:t>
      </w:r>
      <w:r w:rsidR="00390DCD" w:rsidRPr="00954BFA">
        <w:rPr>
          <w:rFonts w:ascii="Arial" w:hAnsi="Arial" w:cs="Arial"/>
        </w:rPr>
        <w:t>contrasting</w:t>
      </w:r>
      <w:r w:rsidR="00DF49D6" w:rsidRPr="00954BFA">
        <w:rPr>
          <w:rFonts w:ascii="Arial" w:hAnsi="Arial" w:cs="Arial"/>
        </w:rPr>
        <w:t xml:space="preserve"> greatly with the cold blush hammered concrete</w:t>
      </w:r>
      <w:r w:rsidR="00821510" w:rsidRPr="00954BFA">
        <w:rPr>
          <w:rStyle w:val="FootnoteReference"/>
          <w:rFonts w:ascii="Arial" w:hAnsi="Arial" w:cs="Arial"/>
        </w:rPr>
        <w:footnoteReference w:id="26"/>
      </w:r>
      <w:r w:rsidR="00DF49D6" w:rsidRPr="00954BFA">
        <w:rPr>
          <w:rFonts w:ascii="Arial" w:hAnsi="Arial" w:cs="Arial"/>
        </w:rPr>
        <w:t>.</w:t>
      </w:r>
      <w:r w:rsidR="00406288" w:rsidRPr="00954BFA">
        <w:rPr>
          <w:rFonts w:ascii="Arial" w:hAnsi="Arial" w:cs="Arial"/>
          <w:sz w:val="24"/>
          <w:szCs w:val="24"/>
        </w:rPr>
        <w:t xml:space="preserve"> </w:t>
      </w:r>
    </w:p>
    <w:p w14:paraId="21F99A68" w14:textId="77777777" w:rsidR="00080F2A" w:rsidRPr="00954BFA" w:rsidRDefault="00080F2A" w:rsidP="00E32836">
      <w:pPr>
        <w:spacing w:line="360" w:lineRule="auto"/>
        <w:rPr>
          <w:rFonts w:ascii="Arial" w:hAnsi="Arial" w:cs="Arial"/>
        </w:rPr>
      </w:pPr>
    </w:p>
    <w:p w14:paraId="1DD316CF" w14:textId="3C53DB24" w:rsidR="00080F2A" w:rsidRPr="00954BFA" w:rsidRDefault="00E12F9E" w:rsidP="00E32836">
      <w:pPr>
        <w:spacing w:line="360" w:lineRule="auto"/>
        <w:rPr>
          <w:rFonts w:ascii="Arial" w:hAnsi="Arial" w:cs="Arial"/>
        </w:rPr>
      </w:pPr>
      <w:r w:rsidRPr="00954BFA">
        <w:rPr>
          <w:rFonts w:ascii="Arial" w:hAnsi="Arial" w:cs="Arial"/>
        </w:rPr>
        <w:t>Following</w:t>
      </w:r>
      <w:r w:rsidR="006E5373" w:rsidRPr="00954BFA">
        <w:rPr>
          <w:rFonts w:ascii="Arial" w:hAnsi="Arial" w:cs="Arial"/>
        </w:rPr>
        <w:t xml:space="preserve"> the GLC’s cuts to Goldfinger’s design, when residents began to move into the block in 1972, Trellick was left without security despite the residents’ pleas</w:t>
      </w:r>
      <w:r w:rsidR="002476BD" w:rsidRPr="00954BFA">
        <w:rPr>
          <w:rStyle w:val="FootnoteReference"/>
          <w:rFonts w:ascii="Arial" w:hAnsi="Arial" w:cs="Arial"/>
        </w:rPr>
        <w:footnoteReference w:id="27"/>
      </w:r>
      <w:r w:rsidR="006E5373" w:rsidRPr="00954BFA">
        <w:rPr>
          <w:rFonts w:ascii="Arial" w:hAnsi="Arial" w:cs="Arial"/>
        </w:rPr>
        <w:t xml:space="preserve">. Crime soon began to soar and accounts from residents as early as December 1972 recall events </w:t>
      </w:r>
      <w:r w:rsidRPr="00954BFA">
        <w:rPr>
          <w:rFonts w:ascii="Arial" w:hAnsi="Arial" w:cs="Arial"/>
        </w:rPr>
        <w:t>a</w:t>
      </w:r>
      <w:r w:rsidR="006E5373" w:rsidRPr="00954BFA">
        <w:rPr>
          <w:rFonts w:ascii="Arial" w:hAnsi="Arial" w:cs="Arial"/>
        </w:rPr>
        <w:t xml:space="preserve">ffecting the social environment within the tower. Lee </w:t>
      </w:r>
      <w:proofErr w:type="spellStart"/>
      <w:r w:rsidR="006E5373" w:rsidRPr="00954BFA">
        <w:rPr>
          <w:rFonts w:ascii="Arial" w:hAnsi="Arial" w:cs="Arial"/>
        </w:rPr>
        <w:t>Bolland</w:t>
      </w:r>
      <w:proofErr w:type="spellEnd"/>
      <w:r w:rsidR="009A270E">
        <w:rPr>
          <w:rStyle w:val="FootnoteReference"/>
          <w:rFonts w:ascii="Arial" w:hAnsi="Arial" w:cs="Arial"/>
        </w:rPr>
        <w:footnoteReference w:id="28"/>
      </w:r>
      <w:r w:rsidR="006E5373" w:rsidRPr="00954BFA">
        <w:rPr>
          <w:rFonts w:ascii="Arial" w:hAnsi="Arial" w:cs="Arial"/>
        </w:rPr>
        <w:t xml:space="preserve"> </w:t>
      </w:r>
      <w:r w:rsidR="00F61D0E" w:rsidRPr="00954BFA">
        <w:rPr>
          <w:rFonts w:ascii="Arial" w:hAnsi="Arial" w:cs="Arial"/>
        </w:rPr>
        <w:t>remembered</w:t>
      </w:r>
      <w:r w:rsidR="006E5373" w:rsidRPr="00954BFA">
        <w:rPr>
          <w:rFonts w:ascii="Arial" w:hAnsi="Arial" w:cs="Arial"/>
        </w:rPr>
        <w:t xml:space="preserve"> vandals opening the fire hydrant within the service shaft, causing the lifts to flood and much of the block being left without electricity, in complete darkness over the Christmas period, ‘things really </w:t>
      </w:r>
      <w:r w:rsidRPr="00954BFA">
        <w:rPr>
          <w:rFonts w:ascii="Arial" w:hAnsi="Arial" w:cs="Arial"/>
        </w:rPr>
        <w:t>started to go</w:t>
      </w:r>
      <w:r w:rsidR="006E5373" w:rsidRPr="00954BFA">
        <w:rPr>
          <w:rFonts w:ascii="Arial" w:hAnsi="Arial" w:cs="Arial"/>
        </w:rPr>
        <w:t xml:space="preserve"> downhill after that’ she recalled</w:t>
      </w:r>
      <w:r w:rsidR="002476BD" w:rsidRPr="00954BFA">
        <w:rPr>
          <w:rStyle w:val="FootnoteReference"/>
          <w:rFonts w:ascii="Arial" w:hAnsi="Arial" w:cs="Arial"/>
        </w:rPr>
        <w:footnoteReference w:id="29"/>
      </w:r>
      <w:r w:rsidR="006E5373" w:rsidRPr="00954BFA">
        <w:rPr>
          <w:rFonts w:ascii="Arial" w:hAnsi="Arial" w:cs="Arial"/>
        </w:rPr>
        <w:t>.</w:t>
      </w:r>
    </w:p>
    <w:p w14:paraId="35D4D51B" w14:textId="44929653" w:rsidR="00E12F9E" w:rsidRPr="00954BFA" w:rsidRDefault="00080F2A" w:rsidP="00E32836">
      <w:pPr>
        <w:spacing w:line="360" w:lineRule="auto"/>
        <w:rPr>
          <w:rFonts w:ascii="Arial" w:hAnsi="Arial" w:cs="Arial"/>
        </w:rPr>
      </w:pPr>
      <w:r w:rsidRPr="00954BFA">
        <w:rPr>
          <w:rFonts w:ascii="Arial" w:hAnsi="Arial" w:cs="Arial"/>
          <w:noProof/>
          <w:sz w:val="24"/>
          <w:szCs w:val="24"/>
        </w:rPr>
        <w:lastRenderedPageBreak/>
        <w:drawing>
          <wp:anchor distT="0" distB="0" distL="114300" distR="114300" simplePos="0" relativeHeight="251677696" behindDoc="0" locked="0" layoutInCell="1" allowOverlap="1" wp14:anchorId="1A1FAA12" wp14:editId="4F1CD401">
            <wp:simplePos x="0" y="0"/>
            <wp:positionH relativeFrom="column">
              <wp:posOffset>1165860</wp:posOffset>
            </wp:positionH>
            <wp:positionV relativeFrom="paragraph">
              <wp:posOffset>633730</wp:posOffset>
            </wp:positionV>
            <wp:extent cx="3132455" cy="418020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132455" cy="4180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54BFA">
        <w:rPr>
          <w:rFonts w:ascii="Arial" w:hAnsi="Arial" w:cs="Arial"/>
          <w:noProof/>
          <w:sz w:val="24"/>
          <w:szCs w:val="24"/>
        </w:rPr>
        <mc:AlternateContent>
          <mc:Choice Requires="wps">
            <w:drawing>
              <wp:anchor distT="0" distB="0" distL="114300" distR="114300" simplePos="0" relativeHeight="251705344" behindDoc="0" locked="0" layoutInCell="1" allowOverlap="1" wp14:anchorId="7913F9D6" wp14:editId="64DBCF5B">
                <wp:simplePos x="0" y="0"/>
                <wp:positionH relativeFrom="column">
                  <wp:posOffset>422610</wp:posOffset>
                </wp:positionH>
                <wp:positionV relativeFrom="paragraph">
                  <wp:posOffset>4848592</wp:posOffset>
                </wp:positionV>
                <wp:extent cx="4639945" cy="287020"/>
                <wp:effectExtent l="0" t="0" r="8255" b="0"/>
                <wp:wrapTopAndBottom/>
                <wp:docPr id="34" name="Text Box 34"/>
                <wp:cNvGraphicFramePr/>
                <a:graphic xmlns:a="http://schemas.openxmlformats.org/drawingml/2006/main">
                  <a:graphicData uri="http://schemas.microsoft.com/office/word/2010/wordprocessingShape">
                    <wps:wsp>
                      <wps:cNvSpPr txBox="1"/>
                      <wps:spPr>
                        <a:xfrm>
                          <a:off x="0" y="0"/>
                          <a:ext cx="4639945" cy="287020"/>
                        </a:xfrm>
                        <a:prstGeom prst="rect">
                          <a:avLst/>
                        </a:prstGeom>
                        <a:solidFill>
                          <a:prstClr val="white"/>
                        </a:solidFill>
                        <a:ln>
                          <a:noFill/>
                        </a:ln>
                      </wps:spPr>
                      <wps:txbx>
                        <w:txbxContent>
                          <w:p w14:paraId="532039CA" w14:textId="383B652C" w:rsidR="00134366" w:rsidRPr="00BD2E72" w:rsidRDefault="00134366" w:rsidP="00134366">
                            <w:pPr>
                              <w:pStyle w:val="Caption"/>
                              <w:jc w:val="center"/>
                              <w:rPr>
                                <w:noProof/>
                              </w:rPr>
                            </w:pPr>
                            <w:r>
                              <w:t xml:space="preserve">Figure </w:t>
                            </w:r>
                            <w:fldSimple w:instr=" SEQ Figure \* ARABIC ">
                              <w:r w:rsidR="00EF7CF7">
                                <w:rPr>
                                  <w:noProof/>
                                </w:rPr>
                                <w:t>16</w:t>
                              </w:r>
                            </w:fldSimple>
                            <w:r>
                              <w:t>: Trellick Tower's separated service tower and link bridges.</w:t>
                            </w:r>
                            <w:r>
                              <w:rPr>
                                <w:noProof/>
                              </w:rPr>
                              <w:t xml:space="preserve"> (Credit: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13F9D6" id="Text Box 34" o:spid="_x0000_s1041" type="#_x0000_t202" style="position:absolute;margin-left:33.3pt;margin-top:381.8pt;width:365.35pt;height:22.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" stroked="f">
                <v:textbox inset="0,0,0,0">
                  <w:txbxContent>
                    <w:p w14:paraId="532039CA" w14:textId="383B652C" w:rsidR="00134366" w:rsidRPr="00BD2E72" w:rsidRDefault="00134366" w:rsidP="00134366">
                      <w:pPr>
                        <w:pStyle w:val="Caption"/>
                        <w:jc w:val="center"/>
                        <w:rPr>
                          <w:noProof/>
                        </w:rPr>
                      </w:pPr>
                      <w:r>
                        <w:t xml:space="preserve">Figure </w:t>
                      </w:r>
                      <w:fldSimple w:instr=" SEQ Figure \* ARABIC ">
                        <w:r w:rsidR="00EF7CF7">
                          <w:rPr>
                            <w:noProof/>
                          </w:rPr>
                          <w:t>16</w:t>
                        </w:r>
                      </w:fldSimple>
                      <w:r>
                        <w:t>: Trellick Tower's separated service tower and link bridges.</w:t>
                      </w:r>
                      <w:r>
                        <w:rPr>
                          <w:noProof/>
                        </w:rPr>
                        <w:t xml:space="preserve"> (Credit: Author)</w:t>
                      </w:r>
                    </w:p>
                  </w:txbxContent>
                </v:textbox>
                <w10:wrap type="topAndBottom"/>
              </v:shape>
            </w:pict>
          </mc:Fallback>
        </mc:AlternateContent>
      </w:r>
      <w:r w:rsidR="00E12F9E" w:rsidRPr="00954BFA">
        <w:rPr>
          <w:rFonts w:ascii="Arial" w:hAnsi="Arial" w:cs="Arial"/>
        </w:rPr>
        <w:t>Sean</w:t>
      </w:r>
      <w:r w:rsidR="009A270E">
        <w:rPr>
          <w:rFonts w:ascii="Arial" w:hAnsi="Arial" w:cs="Arial"/>
        </w:rPr>
        <w:t xml:space="preserve"> O’Donnell</w:t>
      </w:r>
      <w:r w:rsidR="00E12F9E" w:rsidRPr="00954BFA">
        <w:rPr>
          <w:rFonts w:ascii="Arial" w:hAnsi="Arial" w:cs="Arial"/>
        </w:rPr>
        <w:t xml:space="preserve">, another resident, explained that nobody would deliver to the building, ‘a tv or white goods might get jacked halfway up the lift and never make it to the door’. </w:t>
      </w:r>
    </w:p>
    <w:p w14:paraId="423DF30C" w14:textId="15544ADF" w:rsidR="00BE0B1A" w:rsidRPr="00954BFA" w:rsidRDefault="00E12F9E" w:rsidP="00E32836">
      <w:pPr>
        <w:spacing w:line="360" w:lineRule="auto"/>
        <w:rPr>
          <w:rFonts w:ascii="Arial" w:hAnsi="Arial" w:cs="Arial"/>
          <w:i/>
          <w:iCs/>
        </w:rPr>
      </w:pPr>
      <w:r w:rsidRPr="00954BFA">
        <w:rPr>
          <w:rFonts w:ascii="Arial" w:hAnsi="Arial" w:cs="Arial"/>
        </w:rPr>
        <w:t xml:space="preserve"> </w:t>
      </w:r>
    </w:p>
    <w:p w14:paraId="4780993A" w14:textId="6E21ED54" w:rsidR="00BE0B1A" w:rsidRPr="00954BFA" w:rsidRDefault="006E5373" w:rsidP="00E32836">
      <w:pPr>
        <w:spacing w:line="360" w:lineRule="auto"/>
        <w:rPr>
          <w:rFonts w:ascii="Arial" w:hAnsi="Arial" w:cs="Arial"/>
          <w:color w:val="121212"/>
          <w:shd w:val="clear" w:color="auto" w:fill="FFFFFF"/>
        </w:rPr>
      </w:pPr>
      <w:r w:rsidRPr="00954BFA">
        <w:rPr>
          <w:rFonts w:ascii="Arial" w:hAnsi="Arial" w:cs="Arial"/>
          <w:color w:val="121212"/>
          <w:shd w:val="clear" w:color="auto" w:fill="FFFFFF"/>
        </w:rPr>
        <w:t>‘The nightmare would start moments after entering the lobby</w:t>
      </w:r>
      <w:r w:rsidR="005208B0">
        <w:rPr>
          <w:rFonts w:ascii="Arial" w:hAnsi="Arial" w:cs="Arial"/>
          <w:color w:val="121212"/>
          <w:shd w:val="clear" w:color="auto" w:fill="FFFFFF"/>
        </w:rPr>
        <w:t>’</w:t>
      </w:r>
      <w:r w:rsidRPr="00954BFA">
        <w:rPr>
          <w:rFonts w:ascii="Arial" w:hAnsi="Arial" w:cs="Arial"/>
          <w:color w:val="121212"/>
          <w:shd w:val="clear" w:color="auto" w:fill="FFFFFF"/>
        </w:rPr>
        <w:t xml:space="preserve">.  Rory Carroll wrote of the tower’s early days. </w:t>
      </w:r>
      <w:r w:rsidR="005208B0">
        <w:rPr>
          <w:rFonts w:ascii="Arial" w:hAnsi="Arial" w:cs="Arial"/>
          <w:color w:val="121212"/>
          <w:shd w:val="clear" w:color="auto" w:fill="FFFFFF"/>
        </w:rPr>
        <w:t>‘</w:t>
      </w:r>
      <w:r w:rsidRPr="00954BFA">
        <w:rPr>
          <w:rFonts w:ascii="Arial" w:hAnsi="Arial" w:cs="Arial"/>
          <w:color w:val="121212"/>
          <w:shd w:val="clear" w:color="auto" w:fill="FFFFFF"/>
        </w:rPr>
        <w:t xml:space="preserve">Stench of urine, beer and stale sweat would seep from shadows, the lights would be smashed again, and the corridor vandalised into gloom. Silence did not mean no one was there. Walk, and the broken bottles and syringes crunched underfoot. With luck, one of the tower's three lifts would be working. </w:t>
      </w:r>
      <w:r w:rsidR="008D796F" w:rsidRPr="00954BFA">
        <w:rPr>
          <w:rFonts w:ascii="Arial" w:hAnsi="Arial" w:cs="Arial"/>
          <w:color w:val="121212"/>
          <w:shd w:val="clear" w:color="auto" w:fill="FFFFFF"/>
        </w:rPr>
        <w:t>Fresh graffiti,</w:t>
      </w:r>
      <w:r w:rsidRPr="00954BFA">
        <w:rPr>
          <w:rFonts w:ascii="Arial" w:hAnsi="Arial" w:cs="Arial"/>
          <w:color w:val="121212"/>
          <w:shd w:val="clear" w:color="auto" w:fill="FFFFFF"/>
        </w:rPr>
        <w:t xml:space="preserve"> used condoms and a passed-out vagrant might have been waiting inside when the doors parted’</w:t>
      </w:r>
      <w:r w:rsidR="002476BD" w:rsidRPr="00954BFA">
        <w:rPr>
          <w:rFonts w:ascii="Arial" w:hAnsi="Arial" w:cs="Arial"/>
          <w:color w:val="121212"/>
          <w:shd w:val="clear" w:color="auto" w:fill="FFFFFF"/>
          <w:vertAlign w:val="superscript"/>
        </w:rPr>
        <w:t>20</w:t>
      </w:r>
      <w:r w:rsidR="008D796F" w:rsidRPr="00954BFA">
        <w:rPr>
          <w:rFonts w:ascii="Arial" w:hAnsi="Arial" w:cs="Arial"/>
          <w:color w:val="121212"/>
          <w:shd w:val="clear" w:color="auto" w:fill="FFFFFF"/>
        </w:rPr>
        <w:t xml:space="preserve"> </w:t>
      </w:r>
      <w:r w:rsidR="002476BD" w:rsidRPr="00954BFA">
        <w:rPr>
          <w:rFonts w:ascii="Arial" w:hAnsi="Arial" w:cs="Arial"/>
          <w:color w:val="121212"/>
          <w:shd w:val="clear" w:color="auto" w:fill="FFFFFF"/>
        </w:rPr>
        <w:t>.</w:t>
      </w:r>
    </w:p>
    <w:p w14:paraId="272440EA" w14:textId="77777777" w:rsidR="001C5D48" w:rsidRPr="00954BFA" w:rsidRDefault="001C5D48" w:rsidP="00E32836">
      <w:pPr>
        <w:spacing w:line="360" w:lineRule="auto"/>
        <w:rPr>
          <w:rFonts w:ascii="Arial" w:hAnsi="Arial" w:cs="Arial"/>
          <w:color w:val="121212"/>
          <w:shd w:val="clear" w:color="auto" w:fill="FFFFFF"/>
        </w:rPr>
      </w:pPr>
    </w:p>
    <w:p w14:paraId="210E64B1" w14:textId="2E2AEBA7" w:rsidR="006E5373" w:rsidRPr="00954BFA" w:rsidRDefault="006E5373" w:rsidP="00E32836">
      <w:pPr>
        <w:spacing w:line="360" w:lineRule="auto"/>
        <w:rPr>
          <w:rFonts w:ascii="Arial" w:hAnsi="Arial" w:cs="Arial"/>
          <w:color w:val="121212"/>
          <w:shd w:val="clear" w:color="auto" w:fill="FFFFFF"/>
        </w:rPr>
      </w:pPr>
      <w:r w:rsidRPr="00954BFA">
        <w:rPr>
          <w:rFonts w:ascii="Arial" w:hAnsi="Arial" w:cs="Arial"/>
        </w:rPr>
        <w:t>The media quickly took notice of the storm of issues occurring within the block,  and so, the notorious tabloid nickname, the ‘ Tower of Terror</w:t>
      </w:r>
      <w:r w:rsidRPr="00954BFA">
        <w:rPr>
          <w:rFonts w:ascii="Arial" w:hAnsi="Arial" w:cs="Arial"/>
          <w:b/>
          <w:bCs/>
        </w:rPr>
        <w:t xml:space="preserve"> </w:t>
      </w:r>
      <w:r w:rsidRPr="00954BFA">
        <w:rPr>
          <w:rFonts w:ascii="Arial" w:hAnsi="Arial" w:cs="Arial"/>
        </w:rPr>
        <w:t>’ came to be known. Trellick epitomized the stereotype of these crime-ridden, socially deprived council-owned ‘sink</w:t>
      </w:r>
      <w:r w:rsidR="009A270E">
        <w:rPr>
          <w:rFonts w:ascii="Arial" w:hAnsi="Arial" w:cs="Arial"/>
        </w:rPr>
        <w:t>-</w:t>
      </w:r>
      <w:r w:rsidR="0074370A" w:rsidRPr="00954BFA">
        <w:rPr>
          <w:rFonts w:ascii="Arial" w:hAnsi="Arial" w:cs="Arial"/>
        </w:rPr>
        <w:t>e</w:t>
      </w:r>
      <w:r w:rsidRPr="00954BFA">
        <w:rPr>
          <w:rFonts w:ascii="Arial" w:hAnsi="Arial" w:cs="Arial"/>
        </w:rPr>
        <w:t>states’ in Britain for over a decade</w:t>
      </w:r>
      <w:r w:rsidR="002476BD" w:rsidRPr="00954BFA">
        <w:rPr>
          <w:rStyle w:val="FootnoteReference"/>
          <w:rFonts w:ascii="Arial" w:hAnsi="Arial" w:cs="Arial"/>
        </w:rPr>
        <w:footnoteReference w:id="30"/>
      </w:r>
      <w:r w:rsidR="002226E1" w:rsidRPr="00954BFA">
        <w:rPr>
          <w:rFonts w:ascii="Arial" w:hAnsi="Arial" w:cs="Arial"/>
          <w:color w:val="121212"/>
          <w:shd w:val="clear" w:color="auto" w:fill="FFFFFF"/>
        </w:rPr>
        <w:t>.</w:t>
      </w:r>
    </w:p>
    <w:p w14:paraId="5AA673B9" w14:textId="77777777" w:rsidR="001C5D48" w:rsidRPr="00954BFA" w:rsidRDefault="001C5D48" w:rsidP="00E32836">
      <w:pPr>
        <w:spacing w:line="360" w:lineRule="auto"/>
        <w:rPr>
          <w:rFonts w:ascii="Arial" w:hAnsi="Arial" w:cs="Arial"/>
        </w:rPr>
      </w:pPr>
    </w:p>
    <w:p w14:paraId="38527262" w14:textId="0DF50B23" w:rsidR="00C93977" w:rsidRPr="00954BFA" w:rsidRDefault="006E5373" w:rsidP="00E32836">
      <w:pPr>
        <w:spacing w:line="360" w:lineRule="auto"/>
        <w:rPr>
          <w:rFonts w:ascii="Arial" w:hAnsi="Arial" w:cs="Arial"/>
        </w:rPr>
      </w:pPr>
      <w:r w:rsidRPr="00954BFA">
        <w:rPr>
          <w:rFonts w:ascii="Arial" w:hAnsi="Arial" w:cs="Arial"/>
        </w:rPr>
        <w:t>As early as 1978, the Observer reported ‘The high-rise block is the structural phenomenon which once seemed like the answer to everything</w:t>
      </w:r>
      <w:r w:rsidR="00F61D0E" w:rsidRPr="00954BFA">
        <w:rPr>
          <w:rFonts w:ascii="Arial" w:hAnsi="Arial" w:cs="Arial"/>
        </w:rPr>
        <w:t>, i</w:t>
      </w:r>
      <w:r w:rsidRPr="00954BFA">
        <w:rPr>
          <w:rFonts w:ascii="Arial" w:hAnsi="Arial" w:cs="Arial"/>
        </w:rPr>
        <w:t>nstead has become the nightmare symbol of bad twentieth century planning’</w:t>
      </w:r>
      <w:r w:rsidR="002476BD" w:rsidRPr="00954BFA">
        <w:rPr>
          <w:rStyle w:val="FootnoteReference"/>
          <w:rFonts w:ascii="Arial" w:hAnsi="Arial" w:cs="Arial"/>
        </w:rPr>
        <w:footnoteReference w:id="31"/>
      </w:r>
      <w:r w:rsidR="00BE0B1A" w:rsidRPr="00954BFA">
        <w:rPr>
          <w:rFonts w:ascii="Arial" w:hAnsi="Arial" w:cs="Arial"/>
        </w:rPr>
        <w:t xml:space="preserve">The reporter </w:t>
      </w:r>
      <w:r w:rsidR="00BC17BA" w:rsidRPr="00954BFA">
        <w:rPr>
          <w:rFonts w:ascii="Arial" w:hAnsi="Arial" w:cs="Arial"/>
        </w:rPr>
        <w:t>claimed,</w:t>
      </w:r>
      <w:r w:rsidR="00C93977" w:rsidRPr="00954BFA">
        <w:rPr>
          <w:rFonts w:ascii="Arial" w:hAnsi="Arial" w:cs="Arial"/>
        </w:rPr>
        <w:t xml:space="preserve"> ‘</w:t>
      </w:r>
      <w:r w:rsidR="008C229E">
        <w:rPr>
          <w:rFonts w:ascii="Arial" w:hAnsi="Arial" w:cs="Arial"/>
        </w:rPr>
        <w:t>e</w:t>
      </w:r>
      <w:r w:rsidR="00C93977" w:rsidRPr="00954BFA">
        <w:rPr>
          <w:rFonts w:ascii="Arial" w:hAnsi="Arial" w:cs="Arial"/>
        </w:rPr>
        <w:t>verywhere you look in modern cities there they are towering reproachfully, often ruining the skyline and oftener ruining the lives of the people who live in them’</w:t>
      </w:r>
      <w:r w:rsidR="00BE0B1A" w:rsidRPr="00954BFA">
        <w:rPr>
          <w:rFonts w:ascii="Arial" w:hAnsi="Arial" w:cs="Arial"/>
        </w:rPr>
        <w:t>.</w:t>
      </w:r>
    </w:p>
    <w:p w14:paraId="5B1B7132" w14:textId="77777777" w:rsidR="001C5D48" w:rsidRPr="00954BFA" w:rsidRDefault="001C5D48" w:rsidP="00E32836">
      <w:pPr>
        <w:spacing w:line="360" w:lineRule="auto"/>
        <w:rPr>
          <w:rFonts w:ascii="Arial" w:hAnsi="Arial" w:cs="Arial"/>
        </w:rPr>
      </w:pPr>
    </w:p>
    <w:p w14:paraId="7AC47FAD" w14:textId="3B59AD09" w:rsidR="006E5373" w:rsidRPr="00954BFA" w:rsidRDefault="006E5373" w:rsidP="00E32836">
      <w:pPr>
        <w:spacing w:line="360" w:lineRule="auto"/>
        <w:rPr>
          <w:rFonts w:ascii="Arial" w:hAnsi="Arial" w:cs="Arial"/>
        </w:rPr>
      </w:pPr>
      <w:r w:rsidRPr="00954BFA">
        <w:rPr>
          <w:rFonts w:ascii="Arial" w:hAnsi="Arial" w:cs="Arial"/>
        </w:rPr>
        <w:t>Newspaper articles referring to ‘suicidal mothers’, ‘drug overdosing teenagers’ and ‘sex attacks on young girls’ were all too common throughout the 70s</w:t>
      </w:r>
      <w:r w:rsidR="00F61D0E" w:rsidRPr="00954BFA">
        <w:rPr>
          <w:rFonts w:ascii="Arial" w:hAnsi="Arial" w:cs="Arial"/>
        </w:rPr>
        <w:t xml:space="preserve"> and 80s</w:t>
      </w:r>
      <w:r w:rsidRPr="00954BFA">
        <w:rPr>
          <w:rFonts w:ascii="Arial" w:hAnsi="Arial" w:cs="Arial"/>
        </w:rPr>
        <w:t>. ‘Look up and you’ll probably see a tower block. They stand. Dingy grey stumps on the land, full of trapped and suicidal young families with screaming babies and frail pensioners struggling breathlessly up the stairs’</w:t>
      </w:r>
      <w:r w:rsidR="002476BD" w:rsidRPr="00954BFA">
        <w:rPr>
          <w:rStyle w:val="FootnoteReference"/>
          <w:rFonts w:ascii="Arial" w:hAnsi="Arial" w:cs="Arial"/>
        </w:rPr>
        <w:footnoteReference w:id="32"/>
      </w:r>
      <w:r w:rsidR="002476BD" w:rsidRPr="00954BFA">
        <w:rPr>
          <w:rFonts w:ascii="Arial" w:hAnsi="Arial" w:cs="Arial"/>
        </w:rPr>
        <w:t>.</w:t>
      </w:r>
    </w:p>
    <w:p w14:paraId="10378C03" w14:textId="77777777" w:rsidR="001C5D48" w:rsidRPr="00954BFA" w:rsidRDefault="001C5D48" w:rsidP="00E32836">
      <w:pPr>
        <w:spacing w:line="360" w:lineRule="auto"/>
        <w:rPr>
          <w:rFonts w:ascii="Arial" w:hAnsi="Arial" w:cs="Arial"/>
        </w:rPr>
      </w:pPr>
    </w:p>
    <w:p w14:paraId="5F63196A" w14:textId="56CE3015" w:rsidR="006E5373" w:rsidRPr="00954BFA" w:rsidRDefault="006E5373" w:rsidP="00E32836">
      <w:pPr>
        <w:spacing w:line="360" w:lineRule="auto"/>
        <w:rPr>
          <w:rFonts w:ascii="Arial" w:hAnsi="Arial" w:cs="Arial"/>
        </w:rPr>
      </w:pPr>
      <w:r w:rsidRPr="00954BFA">
        <w:rPr>
          <w:rFonts w:ascii="Arial" w:hAnsi="Arial" w:cs="Arial"/>
        </w:rPr>
        <w:t>Some of this negative media coverage was based on actual events</w:t>
      </w:r>
      <w:r w:rsidR="00557831" w:rsidRPr="00954BFA">
        <w:rPr>
          <w:rFonts w:ascii="Arial" w:hAnsi="Arial" w:cs="Arial"/>
        </w:rPr>
        <w:t>, such as the ‘Knife man in sex attack flees naked’ which involved the attack of an 11-year-old girl within the lift of the tower, which</w:t>
      </w:r>
      <w:r w:rsidRPr="00954BFA">
        <w:rPr>
          <w:rFonts w:ascii="Arial" w:hAnsi="Arial" w:cs="Arial"/>
        </w:rPr>
        <w:t xml:space="preserve"> contributed to the buildings reputation of becoming a breeding place for crime and social decay. Reports of various deaths surrounding the tower only furthered the tower’s sinister appearance,</w:t>
      </w:r>
      <w:r w:rsidR="00BE0B1A" w:rsidRPr="00954BFA">
        <w:rPr>
          <w:rFonts w:ascii="Arial" w:hAnsi="Arial" w:cs="Arial"/>
        </w:rPr>
        <w:t xml:space="preserve"> with the </w:t>
      </w:r>
      <w:r w:rsidRPr="00954BFA">
        <w:rPr>
          <w:rFonts w:ascii="Arial" w:hAnsi="Arial" w:cs="Arial"/>
        </w:rPr>
        <w:t xml:space="preserve">Evening Standard </w:t>
      </w:r>
      <w:r w:rsidR="00BE0B1A" w:rsidRPr="00954BFA">
        <w:rPr>
          <w:rFonts w:ascii="Arial" w:hAnsi="Arial" w:cs="Arial"/>
        </w:rPr>
        <w:t xml:space="preserve">reporting of </w:t>
      </w:r>
      <w:r w:rsidR="00BE0B1A" w:rsidRPr="00954BFA">
        <w:rPr>
          <w:rFonts w:ascii="Arial" w:hAnsi="Arial" w:cs="Arial"/>
        </w:rPr>
        <w:t>‘The woman who threw herself and her baby from a tower last year expressed in the most tragic way how it feels to live on top of the world’</w:t>
      </w:r>
      <w:r w:rsidR="00BE0B1A" w:rsidRPr="00954BFA">
        <w:rPr>
          <w:rFonts w:ascii="Arial" w:hAnsi="Arial" w:cs="Arial"/>
        </w:rPr>
        <w:t xml:space="preserve"> in 1978</w:t>
      </w:r>
      <w:r w:rsidR="00557831" w:rsidRPr="00954BFA">
        <w:rPr>
          <w:rStyle w:val="FootnoteReference"/>
          <w:rFonts w:ascii="Arial" w:hAnsi="Arial" w:cs="Arial"/>
        </w:rPr>
        <w:footnoteReference w:id="33"/>
      </w:r>
      <w:r w:rsidR="00BE0B1A" w:rsidRPr="00954BFA">
        <w:rPr>
          <w:rFonts w:ascii="Arial" w:hAnsi="Arial" w:cs="Arial"/>
        </w:rPr>
        <w:t>.</w:t>
      </w:r>
    </w:p>
    <w:p w14:paraId="01753C43" w14:textId="77777777" w:rsidR="001C5D48" w:rsidRPr="00954BFA" w:rsidRDefault="001C5D48" w:rsidP="00E32836">
      <w:pPr>
        <w:spacing w:line="360" w:lineRule="auto"/>
        <w:rPr>
          <w:rFonts w:ascii="Arial" w:hAnsi="Arial" w:cs="Arial"/>
        </w:rPr>
      </w:pPr>
    </w:p>
    <w:p w14:paraId="752999CB" w14:textId="238FB3D8" w:rsidR="00557831" w:rsidRPr="00954BFA" w:rsidRDefault="006E5373" w:rsidP="00E32836">
      <w:pPr>
        <w:spacing w:line="360" w:lineRule="auto"/>
        <w:rPr>
          <w:rFonts w:ascii="Arial" w:hAnsi="Arial" w:cs="Arial"/>
        </w:rPr>
      </w:pPr>
      <w:r w:rsidRPr="00954BFA">
        <w:rPr>
          <w:rFonts w:ascii="Arial" w:hAnsi="Arial" w:cs="Arial"/>
        </w:rPr>
        <w:t>Blame was often placed upon the architect, Goldfinger, who became vilified in the media as a man who only designed with his ego in mind,</w:t>
      </w:r>
      <w:r w:rsidR="00526253" w:rsidRPr="00954BFA">
        <w:rPr>
          <w:rFonts w:ascii="Arial" w:hAnsi="Arial" w:cs="Arial"/>
        </w:rPr>
        <w:t xml:space="preserve"> T</w:t>
      </w:r>
      <w:r w:rsidRPr="00954BFA">
        <w:rPr>
          <w:rFonts w:ascii="Arial" w:hAnsi="Arial" w:cs="Arial"/>
        </w:rPr>
        <w:t>he problem is that people actually have to live in his building</w:t>
      </w:r>
      <w:r w:rsidR="00526253" w:rsidRPr="00954BFA">
        <w:rPr>
          <w:rFonts w:ascii="Arial" w:hAnsi="Arial" w:cs="Arial"/>
        </w:rPr>
        <w:t>,</w:t>
      </w:r>
      <w:r w:rsidRPr="00954BFA">
        <w:rPr>
          <w:rFonts w:ascii="Arial" w:hAnsi="Arial" w:cs="Arial"/>
        </w:rPr>
        <w:t xml:space="preserve"> reported </w:t>
      </w:r>
      <w:r w:rsidR="00862C20" w:rsidRPr="00954BFA">
        <w:rPr>
          <w:rFonts w:ascii="Arial" w:hAnsi="Arial" w:cs="Arial"/>
        </w:rPr>
        <w:t>Stephen Games</w:t>
      </w:r>
      <w:r w:rsidRPr="00954BFA">
        <w:rPr>
          <w:rFonts w:ascii="Arial" w:hAnsi="Arial" w:cs="Arial"/>
        </w:rPr>
        <w:t xml:space="preserve"> in the Guardian in 19</w:t>
      </w:r>
      <w:r w:rsidR="00862C20" w:rsidRPr="00954BFA">
        <w:rPr>
          <w:rFonts w:ascii="Arial" w:hAnsi="Arial" w:cs="Arial"/>
        </w:rPr>
        <w:t>8</w:t>
      </w:r>
      <w:r w:rsidRPr="00954BFA">
        <w:rPr>
          <w:rFonts w:ascii="Arial" w:hAnsi="Arial" w:cs="Arial"/>
        </w:rPr>
        <w:t>3</w:t>
      </w:r>
      <w:r w:rsidR="00557831" w:rsidRPr="00954BFA">
        <w:rPr>
          <w:rFonts w:ascii="Arial" w:hAnsi="Arial" w:cs="Arial"/>
        </w:rPr>
        <w:t>,</w:t>
      </w:r>
      <w:r w:rsidR="009F1335" w:rsidRPr="00954BFA">
        <w:rPr>
          <w:rFonts w:ascii="Arial" w:hAnsi="Arial" w:cs="Arial"/>
        </w:rPr>
        <w:t xml:space="preserve"> </w:t>
      </w:r>
      <w:r w:rsidRPr="00954BFA">
        <w:rPr>
          <w:rFonts w:ascii="Arial" w:hAnsi="Arial" w:cs="Arial"/>
        </w:rPr>
        <w:t>‘</w:t>
      </w:r>
      <w:r w:rsidR="00BC17BA" w:rsidRPr="00954BFA">
        <w:rPr>
          <w:rFonts w:ascii="Arial" w:hAnsi="Arial" w:cs="Arial"/>
        </w:rPr>
        <w:t>t</w:t>
      </w:r>
      <w:r w:rsidRPr="00954BFA">
        <w:rPr>
          <w:rFonts w:ascii="Arial" w:hAnsi="Arial" w:cs="Arial"/>
        </w:rPr>
        <w:t xml:space="preserve">his argument is not merely about aesthetics, or ‘style’, it’s about habitable urban streets and communities versus abstract designs on architects’ drawing </w:t>
      </w:r>
      <w:r w:rsidR="00526253" w:rsidRPr="00954BFA">
        <w:rPr>
          <w:rFonts w:ascii="Arial" w:hAnsi="Arial" w:cs="Arial"/>
        </w:rPr>
        <w:t>boards‘</w:t>
      </w:r>
      <w:r w:rsidR="00E61495" w:rsidRPr="00954BFA">
        <w:rPr>
          <w:rStyle w:val="FootnoteReference"/>
          <w:rFonts w:ascii="Arial" w:hAnsi="Arial" w:cs="Arial"/>
        </w:rPr>
        <w:footnoteReference w:id="34"/>
      </w:r>
      <w:r w:rsidR="00526253" w:rsidRPr="00954BFA">
        <w:rPr>
          <w:rFonts w:ascii="Arial" w:hAnsi="Arial" w:cs="Arial"/>
        </w:rPr>
        <w:t>.</w:t>
      </w:r>
      <w:r w:rsidRPr="00954BFA">
        <w:rPr>
          <w:rFonts w:ascii="Arial" w:hAnsi="Arial" w:cs="Arial"/>
        </w:rPr>
        <w:t xml:space="preserve"> </w:t>
      </w:r>
      <w:r w:rsidR="00557831" w:rsidRPr="00954BFA">
        <w:rPr>
          <w:rFonts w:ascii="Arial" w:hAnsi="Arial" w:cs="Arial"/>
        </w:rPr>
        <w:t>Games goes on to describe Goldfinger’s design as a ‘modern abomination – a grim, brutal structure, with it faces pitted by bush hammers’ concluding that the Trellick simply isn’t an easy building to love.</w:t>
      </w:r>
    </w:p>
    <w:p w14:paraId="54DC92BF" w14:textId="6A6506CC" w:rsidR="009F1335" w:rsidRPr="00954BFA" w:rsidRDefault="009F1335" w:rsidP="00E32836">
      <w:pPr>
        <w:spacing w:line="360" w:lineRule="auto"/>
        <w:rPr>
          <w:rFonts w:ascii="Arial" w:hAnsi="Arial" w:cs="Arial"/>
        </w:rPr>
      </w:pPr>
    </w:p>
    <w:p w14:paraId="38991E37" w14:textId="66DB8AB7" w:rsidR="00946862" w:rsidRPr="00954BFA" w:rsidRDefault="00946862" w:rsidP="00E32836">
      <w:pPr>
        <w:spacing w:line="360" w:lineRule="auto"/>
        <w:rPr>
          <w:rFonts w:ascii="Arial" w:hAnsi="Arial" w:cs="Arial"/>
        </w:rPr>
      </w:pPr>
      <w:r w:rsidRPr="00954BFA">
        <w:rPr>
          <w:rFonts w:ascii="Arial" w:hAnsi="Arial" w:cs="Arial"/>
        </w:rPr>
        <w:lastRenderedPageBreak/>
        <w:t>Nonetheless, the fate of Trellick Tower was soon to change, and the estate would undergo an unlikely renaissance, dated to October</w:t>
      </w:r>
      <w:r w:rsidR="00A907D4">
        <w:rPr>
          <w:rFonts w:ascii="Arial" w:hAnsi="Arial" w:cs="Arial"/>
        </w:rPr>
        <w:t xml:space="preserve"> </w:t>
      </w:r>
      <w:r w:rsidRPr="00954BFA">
        <w:rPr>
          <w:rFonts w:ascii="Arial" w:hAnsi="Arial" w:cs="Arial"/>
        </w:rPr>
        <w:t xml:space="preserve">1984, when </w:t>
      </w:r>
      <w:r w:rsidR="00F61D0E" w:rsidRPr="00954BFA">
        <w:rPr>
          <w:rFonts w:ascii="Arial" w:hAnsi="Arial" w:cs="Arial"/>
        </w:rPr>
        <w:t xml:space="preserve">the </w:t>
      </w:r>
      <w:proofErr w:type="spellStart"/>
      <w:r w:rsidR="00F61D0E" w:rsidRPr="00954BFA">
        <w:rPr>
          <w:rFonts w:ascii="Arial" w:hAnsi="Arial" w:cs="Arial"/>
        </w:rPr>
        <w:t>Trellick’s</w:t>
      </w:r>
      <w:proofErr w:type="spellEnd"/>
      <w:r w:rsidRPr="00954BFA">
        <w:rPr>
          <w:rFonts w:ascii="Arial" w:hAnsi="Arial" w:cs="Arial"/>
        </w:rPr>
        <w:t xml:space="preserve"> resident’s association was set up. The association’s influence began to grow, with petitions and phone calls to the local council’s housing department and articles reaching local newspapers. By 1986, the council changed its policy for flats to only be given to those tenants who wanted to live in the block, while a year later, a concierge was introduced within the lobby to prevent non-residents from entering, and as a result crime and vandalism plummeted</w:t>
      </w:r>
      <w:r w:rsidR="00E61495" w:rsidRPr="00954BFA">
        <w:rPr>
          <w:rStyle w:val="FootnoteReference"/>
          <w:rFonts w:ascii="Arial" w:hAnsi="Arial" w:cs="Arial"/>
        </w:rPr>
        <w:footnoteReference w:id="35"/>
      </w:r>
      <w:r w:rsidRPr="00954BFA">
        <w:rPr>
          <w:rFonts w:ascii="Arial" w:hAnsi="Arial" w:cs="Arial"/>
        </w:rPr>
        <w:t xml:space="preserve">. </w:t>
      </w:r>
    </w:p>
    <w:p w14:paraId="46DDDF3B" w14:textId="77777777" w:rsidR="001C5D48" w:rsidRPr="00954BFA" w:rsidRDefault="001C5D48" w:rsidP="00E32836">
      <w:pPr>
        <w:spacing w:line="360" w:lineRule="auto"/>
        <w:rPr>
          <w:rFonts w:ascii="Arial" w:hAnsi="Arial" w:cs="Arial"/>
        </w:rPr>
      </w:pPr>
    </w:p>
    <w:p w14:paraId="6528E504" w14:textId="77777777" w:rsidR="00946862" w:rsidRPr="00954BFA" w:rsidRDefault="00946862" w:rsidP="00E32836">
      <w:pPr>
        <w:spacing w:line="360" w:lineRule="auto"/>
        <w:rPr>
          <w:rFonts w:ascii="Arial" w:hAnsi="Arial" w:cs="Arial"/>
        </w:rPr>
      </w:pPr>
      <w:r w:rsidRPr="00954BFA">
        <w:rPr>
          <w:rFonts w:ascii="Arial" w:hAnsi="Arial" w:cs="Arial"/>
        </w:rPr>
        <w:t xml:space="preserve">It was no coincidence that around the time of the introduction of the concierge, with the social environment of the towers greatly improving, did the way in which the media perceived the towers begin to change too. And by the 1990’s journalists and architects alike, were publicly calling for the towers to be listed. </w:t>
      </w:r>
    </w:p>
    <w:p w14:paraId="7D959D4E" w14:textId="77777777" w:rsidR="001C5D48" w:rsidRPr="00954BFA" w:rsidRDefault="001C5D48" w:rsidP="00E32836">
      <w:pPr>
        <w:spacing w:line="360" w:lineRule="auto"/>
        <w:rPr>
          <w:rFonts w:ascii="Arial" w:hAnsi="Arial" w:cs="Arial"/>
        </w:rPr>
      </w:pPr>
    </w:p>
    <w:p w14:paraId="6CE6BDC4" w14:textId="64164E9C" w:rsidR="00946862" w:rsidRPr="00954BFA" w:rsidRDefault="00946862" w:rsidP="00E32836">
      <w:pPr>
        <w:spacing w:line="360" w:lineRule="auto"/>
        <w:rPr>
          <w:rFonts w:ascii="Arial" w:hAnsi="Arial" w:cs="Arial"/>
        </w:rPr>
      </w:pPr>
      <w:r w:rsidRPr="00954BFA">
        <w:rPr>
          <w:rFonts w:ascii="Arial" w:hAnsi="Arial" w:cs="Arial"/>
        </w:rPr>
        <w:t xml:space="preserve">‘Building Sights’ led by American Architect Sand </w:t>
      </w:r>
      <w:proofErr w:type="spellStart"/>
      <w:r w:rsidRPr="00954BFA">
        <w:rPr>
          <w:rFonts w:ascii="Arial" w:hAnsi="Arial" w:cs="Arial"/>
        </w:rPr>
        <w:t>Helsel</w:t>
      </w:r>
      <w:proofErr w:type="spellEnd"/>
      <w:r w:rsidRPr="00954BFA">
        <w:rPr>
          <w:rFonts w:ascii="Arial" w:hAnsi="Arial" w:cs="Arial"/>
        </w:rPr>
        <w:t>, praised Trellick Tower and hoped to change the public’s perception by giving an insight into the design features of the building. She finished the episode by announcing. ‘I think Trellick Tower is a great building, it has a clear idea of its place in the city, its roots and a vision of how we might live there, then it</w:t>
      </w:r>
      <w:r w:rsidR="007D2C15" w:rsidRPr="00954BFA">
        <w:rPr>
          <w:rFonts w:ascii="Arial" w:hAnsi="Arial" w:cs="Arial"/>
        </w:rPr>
        <w:t>’</w:t>
      </w:r>
      <w:r w:rsidRPr="00954BFA">
        <w:rPr>
          <w:rFonts w:ascii="Arial" w:hAnsi="Arial" w:cs="Arial"/>
        </w:rPr>
        <w:t>s up to us as individuals. It’s not an easy building, but who says architecture should be easy?’</w:t>
      </w:r>
      <w:r w:rsidR="00E61495" w:rsidRPr="00954BFA">
        <w:rPr>
          <w:rStyle w:val="FootnoteReference"/>
          <w:rFonts w:ascii="Arial" w:hAnsi="Arial" w:cs="Arial"/>
        </w:rPr>
        <w:footnoteReference w:id="36"/>
      </w:r>
      <w:r w:rsidR="007D2C15" w:rsidRPr="00954BFA">
        <w:rPr>
          <w:rFonts w:ascii="Arial" w:hAnsi="Arial" w:cs="Arial"/>
        </w:rPr>
        <w:t xml:space="preserve">. </w:t>
      </w:r>
    </w:p>
    <w:p w14:paraId="50472D1F" w14:textId="77777777" w:rsidR="001C5D48" w:rsidRPr="00954BFA" w:rsidRDefault="001C5D48" w:rsidP="00E32836">
      <w:pPr>
        <w:spacing w:line="360" w:lineRule="auto"/>
        <w:rPr>
          <w:rFonts w:ascii="Arial" w:hAnsi="Arial" w:cs="Arial"/>
        </w:rPr>
      </w:pPr>
    </w:p>
    <w:p w14:paraId="3AD7D10E" w14:textId="76A2D477" w:rsidR="00A32502" w:rsidRPr="00954BFA" w:rsidRDefault="00946862" w:rsidP="00E32836">
      <w:pPr>
        <w:spacing w:line="360" w:lineRule="auto"/>
        <w:rPr>
          <w:rFonts w:ascii="Arial" w:hAnsi="Arial" w:cs="Arial"/>
          <w:color w:val="000000"/>
          <w:highlight w:val="yellow"/>
          <w:shd w:val="clear" w:color="auto" w:fill="FFFFFF"/>
        </w:rPr>
      </w:pPr>
      <w:r w:rsidRPr="00954BFA">
        <w:rPr>
          <w:rFonts w:ascii="Arial" w:hAnsi="Arial" w:cs="Arial"/>
        </w:rPr>
        <w:t xml:space="preserve">The Tower of Terror’s dark age had lasted almost two decades, but suddenly the residents were living in some of London’s most </w:t>
      </w:r>
      <w:r w:rsidR="003159AB" w:rsidRPr="00954BFA">
        <w:rPr>
          <w:rFonts w:ascii="Arial" w:hAnsi="Arial" w:cs="Arial"/>
        </w:rPr>
        <w:t>sought-after</w:t>
      </w:r>
      <w:r w:rsidRPr="00954BFA">
        <w:rPr>
          <w:rFonts w:ascii="Arial" w:hAnsi="Arial" w:cs="Arial"/>
        </w:rPr>
        <w:t xml:space="preserve"> flats.</w:t>
      </w:r>
      <w:r w:rsidR="003159AB" w:rsidRPr="00954BFA">
        <w:rPr>
          <w:rFonts w:ascii="Arial" w:hAnsi="Arial" w:cs="Arial"/>
        </w:rPr>
        <w:t xml:space="preserve"> After a campaign led by James Dunnett, who formerly worked with Goldfinger, b</w:t>
      </w:r>
      <w:r w:rsidRPr="00954BFA">
        <w:rPr>
          <w:rFonts w:ascii="Arial" w:hAnsi="Arial" w:cs="Arial"/>
        </w:rPr>
        <w:t>y December 1998 the Trellick Tower gained Grade II* Listed status</w:t>
      </w:r>
      <w:r w:rsidRPr="00954BFA">
        <w:rPr>
          <w:rFonts w:ascii="Arial" w:hAnsi="Arial" w:cs="Arial"/>
          <w:color w:val="000000"/>
          <w:shd w:val="clear" w:color="auto" w:fill="FFFFFF"/>
        </w:rPr>
        <w:t xml:space="preserve"> due to its historical and architectural significance. </w:t>
      </w:r>
      <w:r w:rsidRPr="00954BFA">
        <w:rPr>
          <w:rFonts w:ascii="Arial" w:hAnsi="Arial" w:cs="Arial"/>
        </w:rPr>
        <w:t xml:space="preserve">Seen to be the </w:t>
      </w:r>
      <w:r w:rsidRPr="00954BFA">
        <w:rPr>
          <w:rFonts w:ascii="Arial" w:hAnsi="Arial" w:cs="Arial"/>
          <w:color w:val="000000"/>
          <w:shd w:val="clear" w:color="auto" w:fill="FFFFFF"/>
        </w:rPr>
        <w:t xml:space="preserve">ultimate expression of Goldfinger's philosophy of high-rise living, the tower embodies the best ideas for brutalist social housing of its time. </w:t>
      </w:r>
      <w:r w:rsidRPr="00954BFA">
        <w:rPr>
          <w:rFonts w:ascii="Arial" w:hAnsi="Arial" w:cs="Arial"/>
        </w:rPr>
        <w:t xml:space="preserve">‘ Post War Estate seen by so many as a social failure is now protected’ reported Giles Worsley in the Daily Telegraph in 1998, who goes on to describe the Trellick as a building </w:t>
      </w:r>
      <w:r w:rsidR="00526253" w:rsidRPr="00954BFA">
        <w:rPr>
          <w:rFonts w:ascii="Arial" w:hAnsi="Arial" w:cs="Arial"/>
        </w:rPr>
        <w:t xml:space="preserve">to be </w:t>
      </w:r>
      <w:r w:rsidRPr="00954BFA">
        <w:rPr>
          <w:rFonts w:ascii="Arial" w:hAnsi="Arial" w:cs="Arial"/>
        </w:rPr>
        <w:t>of outstanding architectural qualit</w:t>
      </w:r>
      <w:r w:rsidR="00526253" w:rsidRPr="00954BFA">
        <w:rPr>
          <w:rFonts w:ascii="Arial" w:hAnsi="Arial" w:cs="Arial"/>
        </w:rPr>
        <w:t>y</w:t>
      </w:r>
      <w:r w:rsidR="00786129" w:rsidRPr="00954BFA">
        <w:rPr>
          <w:rStyle w:val="FootnoteReference"/>
          <w:rFonts w:ascii="Arial" w:hAnsi="Arial" w:cs="Arial"/>
        </w:rPr>
        <w:footnoteReference w:id="37"/>
      </w:r>
      <w:r w:rsidRPr="00954BFA">
        <w:rPr>
          <w:rFonts w:ascii="Arial" w:hAnsi="Arial" w:cs="Arial"/>
        </w:rPr>
        <w:t xml:space="preserve">. </w:t>
      </w:r>
    </w:p>
    <w:p w14:paraId="379413FB" w14:textId="77777777" w:rsidR="003159AB" w:rsidRPr="00954BFA" w:rsidRDefault="003159AB" w:rsidP="00E32836">
      <w:pPr>
        <w:spacing w:line="360" w:lineRule="auto"/>
        <w:rPr>
          <w:rFonts w:ascii="Arial" w:hAnsi="Arial" w:cs="Arial"/>
        </w:rPr>
      </w:pPr>
    </w:p>
    <w:p w14:paraId="0F982AC4" w14:textId="2F5EF003" w:rsidR="00A32502" w:rsidRPr="00954BFA" w:rsidRDefault="00A32502" w:rsidP="00E32836">
      <w:pPr>
        <w:spacing w:line="360" w:lineRule="auto"/>
        <w:rPr>
          <w:rFonts w:ascii="Arial" w:hAnsi="Arial" w:cs="Arial"/>
        </w:rPr>
      </w:pPr>
      <w:r w:rsidRPr="00954BFA">
        <w:rPr>
          <w:rFonts w:ascii="Arial" w:hAnsi="Arial" w:cs="Arial"/>
        </w:rPr>
        <w:t xml:space="preserve">What happened inside the Trellick was an evolution, with appropriate management the social environment </w:t>
      </w:r>
      <w:r w:rsidR="00DF5A43" w:rsidRPr="00954BFA">
        <w:rPr>
          <w:rFonts w:ascii="Arial" w:hAnsi="Arial" w:cs="Arial"/>
        </w:rPr>
        <w:t>changed dramatically</w:t>
      </w:r>
      <w:r w:rsidRPr="00954BFA">
        <w:rPr>
          <w:rFonts w:ascii="Arial" w:hAnsi="Arial" w:cs="Arial"/>
        </w:rPr>
        <w:t xml:space="preserve">, the tower’s reputation was dragged out of the </w:t>
      </w:r>
      <w:r w:rsidRPr="00954BFA">
        <w:rPr>
          <w:rFonts w:ascii="Arial" w:hAnsi="Arial" w:cs="Arial"/>
        </w:rPr>
        <w:lastRenderedPageBreak/>
        <w:t xml:space="preserve">abys. But outside, nothing changed, the concrete never shed its austere, but feelings towards the architecture softened and became widely accepted. </w:t>
      </w:r>
    </w:p>
    <w:p w14:paraId="3DFF74CA" w14:textId="77777777" w:rsidR="00786129" w:rsidRPr="00E32836" w:rsidRDefault="00786129" w:rsidP="00E32836">
      <w:pPr>
        <w:spacing w:line="360" w:lineRule="auto"/>
        <w:rPr>
          <w:rFonts w:ascii="Arial" w:hAnsi="Arial" w:cs="Arial"/>
          <w:sz w:val="20"/>
          <w:szCs w:val="20"/>
        </w:rPr>
      </w:pPr>
    </w:p>
    <w:p w14:paraId="251D622E" w14:textId="04D2DABB" w:rsidR="00096AA8" w:rsidRPr="001C5D48" w:rsidRDefault="00096AA8" w:rsidP="00E32836">
      <w:pPr>
        <w:spacing w:line="360" w:lineRule="auto"/>
        <w:rPr>
          <w:rFonts w:ascii="Arial" w:hAnsi="Arial" w:cs="Arial"/>
          <w:sz w:val="28"/>
          <w:szCs w:val="28"/>
        </w:rPr>
      </w:pPr>
      <w:r w:rsidRPr="001C5D48">
        <w:rPr>
          <w:rFonts w:ascii="Arial" w:hAnsi="Arial" w:cs="Arial"/>
          <w:sz w:val="28"/>
          <w:szCs w:val="28"/>
        </w:rPr>
        <w:t>So, how do the residents perceive Trellick Tower</w:t>
      </w:r>
      <w:r w:rsidR="00946862" w:rsidRPr="001C5D48">
        <w:rPr>
          <w:rFonts w:ascii="Arial" w:hAnsi="Arial" w:cs="Arial"/>
          <w:sz w:val="28"/>
          <w:szCs w:val="28"/>
        </w:rPr>
        <w:t xml:space="preserve"> now</w:t>
      </w:r>
      <w:r w:rsidRPr="001C5D48">
        <w:rPr>
          <w:rFonts w:ascii="Arial" w:hAnsi="Arial" w:cs="Arial"/>
          <w:sz w:val="28"/>
          <w:szCs w:val="28"/>
        </w:rPr>
        <w:t xml:space="preserve">? </w:t>
      </w:r>
    </w:p>
    <w:p w14:paraId="734C57DF" w14:textId="78D91363" w:rsidR="00096AA8" w:rsidRPr="00954BFA" w:rsidRDefault="00096AA8" w:rsidP="00E32836">
      <w:pPr>
        <w:spacing w:line="360" w:lineRule="auto"/>
        <w:rPr>
          <w:rFonts w:ascii="Arial" w:hAnsi="Arial" w:cs="Arial"/>
        </w:rPr>
      </w:pPr>
      <w:bookmarkStart w:id="0" w:name="_Hlk133581588"/>
      <w:r w:rsidRPr="00954BFA">
        <w:rPr>
          <w:rFonts w:ascii="Arial" w:hAnsi="Arial" w:cs="Arial"/>
        </w:rPr>
        <w:t xml:space="preserve">‘The client does not care about architecture; he cares whether the building works. The architecture is my own private pleasure,’ </w:t>
      </w:r>
      <w:bookmarkEnd w:id="0"/>
      <w:r w:rsidR="00862C20" w:rsidRPr="00954BFA">
        <w:rPr>
          <w:rFonts w:ascii="Arial" w:hAnsi="Arial" w:cs="Arial"/>
        </w:rPr>
        <w:t>Erno Goldfinger.</w:t>
      </w:r>
      <w:r w:rsidR="00E61495" w:rsidRPr="00954BFA">
        <w:rPr>
          <w:rStyle w:val="FootnoteReference"/>
          <w:rFonts w:ascii="Arial" w:hAnsi="Arial" w:cs="Arial"/>
        </w:rPr>
        <w:footnoteReference w:id="38"/>
      </w:r>
      <w:r w:rsidR="00E61495" w:rsidRPr="00954BFA">
        <w:rPr>
          <w:rFonts w:ascii="Arial" w:hAnsi="Arial" w:cs="Arial"/>
        </w:rPr>
        <w:t xml:space="preserve"> </w:t>
      </w:r>
      <w:r w:rsidRPr="00954BFA">
        <w:rPr>
          <w:rFonts w:ascii="Arial" w:hAnsi="Arial" w:cs="Arial"/>
        </w:rPr>
        <w:t>To what extent is this true?</w:t>
      </w:r>
    </w:p>
    <w:p w14:paraId="2ECEC139" w14:textId="77777777" w:rsidR="001C5D48" w:rsidRPr="00954BFA" w:rsidRDefault="001C5D48" w:rsidP="00E32836">
      <w:pPr>
        <w:spacing w:line="360" w:lineRule="auto"/>
        <w:rPr>
          <w:rFonts w:ascii="Arial" w:hAnsi="Arial" w:cs="Arial"/>
        </w:rPr>
      </w:pPr>
    </w:p>
    <w:p w14:paraId="52D40C0F" w14:textId="46B0997D" w:rsidR="00096AA8" w:rsidRPr="00954BFA" w:rsidRDefault="00096AA8" w:rsidP="00E32836">
      <w:pPr>
        <w:spacing w:line="360" w:lineRule="auto"/>
        <w:rPr>
          <w:rFonts w:ascii="Arial" w:hAnsi="Arial" w:cs="Arial"/>
        </w:rPr>
      </w:pPr>
      <w:r w:rsidRPr="00954BFA">
        <w:rPr>
          <w:rFonts w:ascii="Arial" w:hAnsi="Arial" w:cs="Arial"/>
        </w:rPr>
        <w:t>Through analysis of 16 online interviews, a range of value judgements were made by residents, revealing what Trellick means to those who live there. All interviews were undertaken in 2017 and includes a variety of residents from those who have and still lived in Trellick since its opening in the 1970s, to</w:t>
      </w:r>
      <w:r w:rsidR="0074370A" w:rsidRPr="00954BFA">
        <w:rPr>
          <w:rFonts w:ascii="Arial" w:hAnsi="Arial" w:cs="Arial"/>
        </w:rPr>
        <w:t xml:space="preserve"> residents who have more recently moved in</w:t>
      </w:r>
      <w:r w:rsidRPr="00954BFA">
        <w:rPr>
          <w:rFonts w:ascii="Arial" w:hAnsi="Arial" w:cs="Arial"/>
        </w:rPr>
        <w:t xml:space="preserve">. A primary question ‘What does Trellick mean to you?’ was asked to each resident, but each interviewee was able to lead the conversations from this point. </w:t>
      </w:r>
      <w:r w:rsidR="00954BFA">
        <w:rPr>
          <w:rFonts w:ascii="Arial" w:hAnsi="Arial" w:cs="Arial"/>
        </w:rPr>
        <w:t>(See Appendix A)</w:t>
      </w:r>
    </w:p>
    <w:p w14:paraId="3828862D" w14:textId="77777777" w:rsidR="001C5D48" w:rsidRPr="00954BFA" w:rsidRDefault="001C5D48" w:rsidP="00E32836">
      <w:pPr>
        <w:spacing w:line="360" w:lineRule="auto"/>
        <w:rPr>
          <w:rFonts w:ascii="Arial" w:hAnsi="Arial" w:cs="Arial"/>
        </w:rPr>
      </w:pPr>
    </w:p>
    <w:p w14:paraId="2BDF73A4" w14:textId="77777777" w:rsidR="00096AA8" w:rsidRPr="00954BFA" w:rsidRDefault="00096AA8" w:rsidP="00E32836">
      <w:pPr>
        <w:spacing w:line="360" w:lineRule="auto"/>
        <w:rPr>
          <w:rFonts w:ascii="Arial" w:hAnsi="Arial" w:cs="Arial"/>
        </w:rPr>
      </w:pPr>
      <w:r w:rsidRPr="00954BFA">
        <w:rPr>
          <w:rFonts w:ascii="Arial" w:hAnsi="Arial" w:cs="Arial"/>
        </w:rPr>
        <w:t xml:space="preserve">During the research period, it has been difficult to separate the residents’ views and perceptions of living in tower blocks from their perceptions of brutalist style architecture itself. To most, the fact they lived within a brutalist style building seemed unknown, with little to no mention of the styles features or knowledge of the architect Goldfinger. Despite the dramatic architectural style of the block, very few residents associated their perception of Trellick tower with the aesthetics of the building at all. </w:t>
      </w:r>
    </w:p>
    <w:p w14:paraId="5633D49A" w14:textId="77777777" w:rsidR="001C5D48" w:rsidRPr="00954BFA" w:rsidRDefault="001C5D48" w:rsidP="00E32836">
      <w:pPr>
        <w:spacing w:line="360" w:lineRule="auto"/>
        <w:rPr>
          <w:rFonts w:ascii="Arial" w:hAnsi="Arial" w:cs="Arial"/>
        </w:rPr>
      </w:pPr>
    </w:p>
    <w:p w14:paraId="36642C67" w14:textId="77777777" w:rsidR="00096AA8" w:rsidRPr="00954BFA" w:rsidRDefault="00096AA8" w:rsidP="00E32836">
      <w:pPr>
        <w:spacing w:line="360" w:lineRule="auto"/>
        <w:rPr>
          <w:rFonts w:ascii="Arial" w:hAnsi="Arial" w:cs="Arial"/>
        </w:rPr>
      </w:pPr>
      <w:r w:rsidRPr="00954BFA">
        <w:rPr>
          <w:rFonts w:ascii="Arial" w:hAnsi="Arial" w:cs="Arial"/>
        </w:rPr>
        <w:t>Community Spirit</w:t>
      </w:r>
    </w:p>
    <w:p w14:paraId="3C082C62" w14:textId="1EED4351" w:rsidR="00096AA8" w:rsidRPr="00954BFA" w:rsidRDefault="00096AA8" w:rsidP="00E32836">
      <w:pPr>
        <w:spacing w:line="360" w:lineRule="auto"/>
        <w:rPr>
          <w:rFonts w:ascii="Arial" w:hAnsi="Arial" w:cs="Arial"/>
        </w:rPr>
      </w:pPr>
      <w:r w:rsidRPr="00954BFA">
        <w:rPr>
          <w:rFonts w:ascii="Arial" w:hAnsi="Arial" w:cs="Arial"/>
        </w:rPr>
        <w:t>The functional value of the community within Trellick Tower was a common theme throughout the interviews. When asked ‘what does Trellick mean to you?’ Resident 1 stated it was the community that made her fall in love with the building, after meeting several other residents who spoke her native language – Portuguese. This made her feel ‘at home’ in Trellick</w:t>
      </w:r>
      <w:r w:rsidR="00E61495" w:rsidRPr="00954BFA">
        <w:rPr>
          <w:rStyle w:val="FootnoteReference"/>
          <w:rFonts w:ascii="Arial" w:hAnsi="Arial" w:cs="Arial"/>
        </w:rPr>
        <w:footnoteReference w:id="39"/>
      </w:r>
      <w:r w:rsidR="00E61495" w:rsidRPr="00954BFA">
        <w:rPr>
          <w:rFonts w:ascii="Arial" w:hAnsi="Arial" w:cs="Arial"/>
        </w:rPr>
        <w:t>.</w:t>
      </w:r>
      <w:r w:rsidRPr="00954BFA">
        <w:rPr>
          <w:rFonts w:ascii="Arial" w:hAnsi="Arial" w:cs="Arial"/>
        </w:rPr>
        <w:t>Similarly, Resident 12 stated she has ‘never lived in a place in London where the people have been so friendly’ and claimed this gave Trellick a ‘magical feeling’, making it very different from other tower blocks</w:t>
      </w:r>
      <w:r w:rsidR="00E61495" w:rsidRPr="00954BFA">
        <w:rPr>
          <w:rStyle w:val="FootnoteReference"/>
          <w:rFonts w:ascii="Arial" w:hAnsi="Arial" w:cs="Arial"/>
        </w:rPr>
        <w:footnoteReference w:id="40"/>
      </w:r>
      <w:r w:rsidR="00E61495" w:rsidRPr="00954BFA">
        <w:rPr>
          <w:rFonts w:ascii="Arial" w:hAnsi="Arial" w:cs="Arial"/>
        </w:rPr>
        <w:t>.</w:t>
      </w:r>
    </w:p>
    <w:p w14:paraId="69F7A510" w14:textId="77777777" w:rsidR="001C5D48" w:rsidRPr="00954BFA" w:rsidRDefault="001C5D48" w:rsidP="00E32836">
      <w:pPr>
        <w:spacing w:line="360" w:lineRule="auto"/>
        <w:rPr>
          <w:rFonts w:ascii="Arial" w:hAnsi="Arial" w:cs="Arial"/>
        </w:rPr>
      </w:pPr>
    </w:p>
    <w:p w14:paraId="209B7196" w14:textId="0E33CEDD" w:rsidR="00096AA8" w:rsidRPr="00954BFA" w:rsidRDefault="00096AA8" w:rsidP="00E32836">
      <w:pPr>
        <w:spacing w:line="360" w:lineRule="auto"/>
        <w:rPr>
          <w:rFonts w:ascii="Arial" w:hAnsi="Arial" w:cs="Arial"/>
        </w:rPr>
      </w:pPr>
      <w:r w:rsidRPr="00954BFA">
        <w:rPr>
          <w:rFonts w:ascii="Arial" w:hAnsi="Arial" w:cs="Arial"/>
        </w:rPr>
        <w:t>This importance placed on the community spirit of the building naturally led to many residents fearing that possible future privatisation or gentrification will destroy what makes the tower so special, particularly whilst being aware of what is currently ongoing at Balfron Tower. Resident 8 believed it ‘would be a crime if these two building classics</w:t>
      </w:r>
      <w:r w:rsidR="00F024B8">
        <w:rPr>
          <w:rStyle w:val="FootnoteReference"/>
          <w:rFonts w:ascii="Arial" w:hAnsi="Arial" w:cs="Arial"/>
        </w:rPr>
        <w:footnoteReference w:id="41"/>
      </w:r>
      <w:r w:rsidRPr="00954BFA">
        <w:rPr>
          <w:rFonts w:ascii="Arial" w:hAnsi="Arial" w:cs="Arial"/>
        </w:rPr>
        <w:t xml:space="preserve"> should be sold to the few, in the private market, rather than being available to the ever-changing volume of social people who come and go, that would be a real shame’</w:t>
      </w:r>
      <w:r w:rsidR="00E61495" w:rsidRPr="00954BFA">
        <w:rPr>
          <w:rStyle w:val="FootnoteReference"/>
          <w:rFonts w:ascii="Arial" w:hAnsi="Arial" w:cs="Arial"/>
        </w:rPr>
        <w:footnoteReference w:id="42"/>
      </w:r>
      <w:r w:rsidR="00E61495" w:rsidRPr="00954BFA">
        <w:rPr>
          <w:rFonts w:ascii="Arial" w:hAnsi="Arial" w:cs="Arial"/>
        </w:rPr>
        <w:t>.</w:t>
      </w:r>
    </w:p>
    <w:p w14:paraId="1467826C" w14:textId="77777777" w:rsidR="001C5D48" w:rsidRPr="00954BFA" w:rsidRDefault="001C5D48" w:rsidP="00E32836">
      <w:pPr>
        <w:spacing w:line="360" w:lineRule="auto"/>
        <w:rPr>
          <w:rFonts w:ascii="Arial" w:hAnsi="Arial" w:cs="Arial"/>
        </w:rPr>
      </w:pPr>
    </w:p>
    <w:p w14:paraId="5EE02292" w14:textId="0474F86D" w:rsidR="00096AA8" w:rsidRPr="00954BFA" w:rsidRDefault="00096AA8" w:rsidP="00E32836">
      <w:pPr>
        <w:spacing w:line="360" w:lineRule="auto"/>
        <w:rPr>
          <w:rFonts w:ascii="Arial" w:hAnsi="Arial" w:cs="Arial"/>
        </w:rPr>
      </w:pPr>
      <w:r w:rsidRPr="00954BFA">
        <w:rPr>
          <w:rFonts w:ascii="Arial" w:hAnsi="Arial" w:cs="Arial"/>
        </w:rPr>
        <w:t xml:space="preserve">Resident 6 complained of his ‘posh neighbours’ ‘buying their way into the building’ and </w:t>
      </w:r>
      <w:r w:rsidR="008C229E" w:rsidRPr="00954BFA">
        <w:rPr>
          <w:rFonts w:ascii="Arial" w:hAnsi="Arial" w:cs="Arial"/>
        </w:rPr>
        <w:t>claimed,</w:t>
      </w:r>
      <w:r w:rsidRPr="00954BFA">
        <w:rPr>
          <w:rFonts w:ascii="Arial" w:hAnsi="Arial" w:cs="Arial"/>
        </w:rPr>
        <w:t xml:space="preserve"> ‘they don’t want us here even though we grew up in the area’</w:t>
      </w:r>
      <w:r w:rsidR="008C229E">
        <w:rPr>
          <w:rFonts w:ascii="Arial" w:hAnsi="Arial" w:cs="Arial"/>
        </w:rPr>
        <w:t xml:space="preserve">. </w:t>
      </w:r>
      <w:r w:rsidRPr="00954BFA">
        <w:rPr>
          <w:rFonts w:ascii="Arial" w:hAnsi="Arial" w:cs="Arial"/>
        </w:rPr>
        <w:t>He believes the community spirit of the 80s and 90s had already been destroyed due to a significant minority of the flats within the building, being sold to a new demographic of residents</w:t>
      </w:r>
      <w:r w:rsidR="00E61495" w:rsidRPr="00954BFA">
        <w:rPr>
          <w:rStyle w:val="FootnoteReference"/>
          <w:rFonts w:ascii="Arial" w:hAnsi="Arial" w:cs="Arial"/>
        </w:rPr>
        <w:footnoteReference w:id="43"/>
      </w:r>
      <w:r w:rsidR="00F82C0C" w:rsidRPr="00954BFA">
        <w:rPr>
          <w:rFonts w:ascii="Arial" w:hAnsi="Arial" w:cs="Arial"/>
        </w:rPr>
        <w:t>. This comes</w:t>
      </w:r>
      <w:r w:rsidRPr="00954BFA">
        <w:rPr>
          <w:rFonts w:ascii="Arial" w:hAnsi="Arial" w:cs="Arial"/>
        </w:rPr>
        <w:t xml:space="preserve"> as a result of the ‘Right to Buy’ scheme in the 1980s</w:t>
      </w:r>
      <w:r w:rsidR="008C229E">
        <w:rPr>
          <w:rFonts w:ascii="Arial" w:hAnsi="Arial" w:cs="Arial"/>
        </w:rPr>
        <w:t>, w</w:t>
      </w:r>
      <w:r w:rsidRPr="00954BFA">
        <w:rPr>
          <w:rFonts w:ascii="Arial" w:hAnsi="Arial" w:cs="Arial"/>
        </w:rPr>
        <w:t>here privately owned flats in Trellick, once purchased by original residents, have since returned to the market</w:t>
      </w:r>
      <w:r w:rsidR="00F82C0C" w:rsidRPr="00954BFA">
        <w:rPr>
          <w:rFonts w:ascii="Arial" w:hAnsi="Arial" w:cs="Arial"/>
        </w:rPr>
        <w:t xml:space="preserve"> </w:t>
      </w:r>
      <w:r w:rsidR="00E61495" w:rsidRPr="00954BFA">
        <w:rPr>
          <w:rStyle w:val="FootnoteReference"/>
          <w:rFonts w:ascii="Arial" w:hAnsi="Arial" w:cs="Arial"/>
        </w:rPr>
        <w:footnoteReference w:id="44"/>
      </w:r>
      <w:r w:rsidR="002226E1" w:rsidRPr="00954BFA">
        <w:rPr>
          <w:rFonts w:ascii="Arial" w:hAnsi="Arial" w:cs="Arial"/>
        </w:rPr>
        <w:t>.</w:t>
      </w:r>
    </w:p>
    <w:p w14:paraId="2EBE8947" w14:textId="77777777" w:rsidR="001C5D48" w:rsidRPr="00954BFA" w:rsidRDefault="001C5D48" w:rsidP="00E32836">
      <w:pPr>
        <w:spacing w:line="360" w:lineRule="auto"/>
        <w:rPr>
          <w:rFonts w:ascii="Arial" w:hAnsi="Arial" w:cs="Arial"/>
        </w:rPr>
      </w:pPr>
    </w:p>
    <w:p w14:paraId="741DC62A" w14:textId="17361DF9" w:rsidR="00096AA8" w:rsidRPr="00954BFA" w:rsidRDefault="00096AA8" w:rsidP="00E32836">
      <w:pPr>
        <w:spacing w:line="360" w:lineRule="auto"/>
        <w:rPr>
          <w:rFonts w:ascii="Arial" w:hAnsi="Arial" w:cs="Arial"/>
        </w:rPr>
      </w:pPr>
      <w:r w:rsidRPr="00954BFA">
        <w:rPr>
          <w:rFonts w:ascii="Arial" w:hAnsi="Arial" w:cs="Arial"/>
        </w:rPr>
        <w:t>However, other residents held the view that Trellick Tower in fact alienated its residents, leaving many feeling isolated and lonely, with no sense of community between the residents.  Resident 16 recalled growing up in the tower as a young girl, but being of white ethnicity in a tower of primarily Afro-Caribbean and Moroccan people left her feeling isolated and outcast. She claimed there is little interaction between residents, especially cross racial interaction</w:t>
      </w:r>
      <w:r w:rsidR="00365621" w:rsidRPr="00954BFA">
        <w:rPr>
          <w:rStyle w:val="FootnoteReference"/>
          <w:rFonts w:ascii="Arial" w:hAnsi="Arial" w:cs="Arial"/>
        </w:rPr>
        <w:footnoteReference w:id="45"/>
      </w:r>
      <w:r w:rsidR="00365621" w:rsidRPr="00954BFA">
        <w:rPr>
          <w:rFonts w:ascii="Arial" w:hAnsi="Arial" w:cs="Arial"/>
        </w:rPr>
        <w:t xml:space="preserve">. </w:t>
      </w:r>
      <w:r w:rsidRPr="00954BFA">
        <w:rPr>
          <w:rFonts w:ascii="Arial" w:hAnsi="Arial" w:cs="Arial"/>
        </w:rPr>
        <w:t>Resident 13 reiterated this viewpoint when describing Trellick as a ‘melting pot of different nationalities’ and claimed each nationality ‘sticks to their own’</w:t>
      </w:r>
      <w:r w:rsidR="00E61495" w:rsidRPr="00954BFA">
        <w:rPr>
          <w:rStyle w:val="FootnoteReference"/>
          <w:rFonts w:ascii="Arial" w:hAnsi="Arial" w:cs="Arial"/>
        </w:rPr>
        <w:footnoteReference w:id="46"/>
      </w:r>
      <w:r w:rsidR="00E61495" w:rsidRPr="00954BFA">
        <w:rPr>
          <w:rFonts w:ascii="Arial" w:hAnsi="Arial" w:cs="Arial"/>
        </w:rPr>
        <w:t>.</w:t>
      </w:r>
    </w:p>
    <w:p w14:paraId="04C934BA" w14:textId="77777777" w:rsidR="001C5D48" w:rsidRPr="00954BFA" w:rsidRDefault="001C5D48" w:rsidP="00E32836">
      <w:pPr>
        <w:spacing w:line="360" w:lineRule="auto"/>
        <w:rPr>
          <w:rFonts w:ascii="Arial" w:hAnsi="Arial" w:cs="Arial"/>
        </w:rPr>
      </w:pPr>
    </w:p>
    <w:p w14:paraId="35483869" w14:textId="4A855831" w:rsidR="00096AA8" w:rsidRPr="00954BFA" w:rsidRDefault="00096AA8" w:rsidP="00E32836">
      <w:pPr>
        <w:spacing w:line="360" w:lineRule="auto"/>
        <w:rPr>
          <w:rFonts w:ascii="Arial" w:hAnsi="Arial" w:cs="Arial"/>
        </w:rPr>
      </w:pPr>
      <w:r w:rsidRPr="00954BFA">
        <w:rPr>
          <w:rFonts w:ascii="Arial" w:hAnsi="Arial" w:cs="Arial"/>
        </w:rPr>
        <w:t>When asked ‘what does Trellick Tower mean to you?’ residents recalled personal experiences within the tower which had an effect on the way in which they perceived the building. Resident 10 commented on her experience of seeing groups of men hanging around the area and the tower, leaving her feeling intimidated and somewhat unsafe in the public spaces of Trellick</w:t>
      </w:r>
      <w:r w:rsidR="00E61495" w:rsidRPr="00954BFA">
        <w:rPr>
          <w:rStyle w:val="FootnoteReference"/>
          <w:rFonts w:ascii="Arial" w:hAnsi="Arial" w:cs="Arial"/>
        </w:rPr>
        <w:footnoteReference w:id="47"/>
      </w:r>
      <w:r w:rsidRPr="00954BFA">
        <w:rPr>
          <w:rFonts w:ascii="Arial" w:hAnsi="Arial" w:cs="Arial"/>
        </w:rPr>
        <w:t xml:space="preserve">. This is a very similar experience to my own upon visiting the </w:t>
      </w:r>
      <w:r w:rsidRPr="00954BFA">
        <w:rPr>
          <w:rFonts w:ascii="Arial" w:hAnsi="Arial" w:cs="Arial"/>
        </w:rPr>
        <w:lastRenderedPageBreak/>
        <w:t>estate</w:t>
      </w:r>
      <w:r w:rsidR="00F024B8">
        <w:rPr>
          <w:rFonts w:ascii="Arial" w:hAnsi="Arial" w:cs="Arial"/>
        </w:rPr>
        <w:t xml:space="preserve">. </w:t>
      </w:r>
      <w:r w:rsidRPr="00954BFA">
        <w:rPr>
          <w:rFonts w:ascii="Arial" w:hAnsi="Arial" w:cs="Arial"/>
        </w:rPr>
        <w:t>Similarly, Resident 12 recalled a time where ‘two men in hoods’ tried to kick her apartment door down during the night, but she refused to let this ‘one little scary thing’ hinder her experience of living in the Tower</w:t>
      </w:r>
      <w:r w:rsidR="00E61495" w:rsidRPr="00954BFA">
        <w:rPr>
          <w:rStyle w:val="FootnoteReference"/>
          <w:rFonts w:ascii="Arial" w:hAnsi="Arial" w:cs="Arial"/>
        </w:rPr>
        <w:footnoteReference w:id="48"/>
      </w:r>
      <w:r w:rsidRPr="00954BFA">
        <w:rPr>
          <w:rFonts w:ascii="Arial" w:hAnsi="Arial" w:cs="Arial"/>
        </w:rPr>
        <w:t xml:space="preserve">. </w:t>
      </w:r>
    </w:p>
    <w:p w14:paraId="16EAC552" w14:textId="77777777" w:rsidR="001C5D48" w:rsidRPr="00954BFA" w:rsidRDefault="001C5D48" w:rsidP="00E32836">
      <w:pPr>
        <w:spacing w:line="360" w:lineRule="auto"/>
        <w:rPr>
          <w:rFonts w:ascii="Arial" w:hAnsi="Arial" w:cs="Arial"/>
        </w:rPr>
      </w:pPr>
    </w:p>
    <w:p w14:paraId="2EA8F76D" w14:textId="77777777" w:rsidR="00096AA8" w:rsidRPr="00954BFA" w:rsidRDefault="00096AA8" w:rsidP="00E32836">
      <w:pPr>
        <w:spacing w:line="360" w:lineRule="auto"/>
        <w:rPr>
          <w:rFonts w:ascii="Arial" w:hAnsi="Arial" w:cs="Arial"/>
        </w:rPr>
      </w:pPr>
      <w:r w:rsidRPr="00954BFA">
        <w:rPr>
          <w:rFonts w:ascii="Arial" w:hAnsi="Arial" w:cs="Arial"/>
        </w:rPr>
        <w:t>Trellick’s Cultural Significance</w:t>
      </w:r>
    </w:p>
    <w:p w14:paraId="2328DDED" w14:textId="37C65260" w:rsidR="00096AA8" w:rsidRPr="00954BFA" w:rsidRDefault="00821510" w:rsidP="00E32836">
      <w:pPr>
        <w:spacing w:line="360" w:lineRule="auto"/>
        <w:rPr>
          <w:rFonts w:ascii="Arial" w:hAnsi="Arial" w:cs="Arial"/>
        </w:rPr>
      </w:pPr>
      <w:r w:rsidRPr="00954BFA">
        <w:rPr>
          <w:rFonts w:ascii="Arial" w:hAnsi="Arial" w:cs="Arial"/>
        </w:rPr>
        <w:t>M</w:t>
      </w:r>
      <w:r w:rsidR="00096AA8" w:rsidRPr="00954BFA">
        <w:rPr>
          <w:rFonts w:ascii="Arial" w:hAnsi="Arial" w:cs="Arial"/>
        </w:rPr>
        <w:t xml:space="preserve">ore recent residents </w:t>
      </w:r>
      <w:r w:rsidR="001F58C5" w:rsidRPr="00954BFA">
        <w:rPr>
          <w:rFonts w:ascii="Arial" w:hAnsi="Arial" w:cs="Arial"/>
        </w:rPr>
        <w:t xml:space="preserve">of Trellick </w:t>
      </w:r>
      <w:r w:rsidR="00096AA8" w:rsidRPr="00954BFA">
        <w:rPr>
          <w:rFonts w:ascii="Arial" w:hAnsi="Arial" w:cs="Arial"/>
        </w:rPr>
        <w:t>had a clear understanding of the tower’s architectural and historical significance which led them to pursue a flat within the block. Resident 14</w:t>
      </w:r>
      <w:r w:rsidR="00E61495" w:rsidRPr="00954BFA">
        <w:rPr>
          <w:rStyle w:val="FootnoteReference"/>
          <w:rFonts w:ascii="Arial" w:hAnsi="Arial" w:cs="Arial"/>
        </w:rPr>
        <w:footnoteReference w:id="49"/>
      </w:r>
      <w:r w:rsidR="00946862" w:rsidRPr="00954BFA">
        <w:rPr>
          <w:rFonts w:ascii="Arial" w:hAnsi="Arial" w:cs="Arial"/>
        </w:rPr>
        <w:t xml:space="preserve"> </w:t>
      </w:r>
      <w:r w:rsidR="00096AA8" w:rsidRPr="00954BFA">
        <w:rPr>
          <w:rFonts w:ascii="Arial" w:hAnsi="Arial" w:cs="Arial"/>
        </w:rPr>
        <w:t>said he had always been interested in architecture and admired the building, ‘I know it</w:t>
      </w:r>
      <w:r w:rsidR="001F58C5" w:rsidRPr="00954BFA">
        <w:rPr>
          <w:rFonts w:ascii="Arial" w:hAnsi="Arial" w:cs="Arial"/>
        </w:rPr>
        <w:t>’</w:t>
      </w:r>
      <w:r w:rsidR="00096AA8" w:rsidRPr="00954BFA">
        <w:rPr>
          <w:rFonts w:ascii="Arial" w:hAnsi="Arial" w:cs="Arial"/>
        </w:rPr>
        <w:t xml:space="preserve">s like marmite, you either love it or you hate it’ he explained ‘but </w:t>
      </w:r>
      <w:r w:rsidR="00946862" w:rsidRPr="00954BFA">
        <w:rPr>
          <w:rFonts w:ascii="Arial" w:hAnsi="Arial" w:cs="Arial"/>
        </w:rPr>
        <w:t>it’s</w:t>
      </w:r>
      <w:r w:rsidR="00096AA8" w:rsidRPr="00954BFA">
        <w:rPr>
          <w:rFonts w:ascii="Arial" w:hAnsi="Arial" w:cs="Arial"/>
        </w:rPr>
        <w:t xml:space="preserve"> like a street in the sky and I like that very much’ a reference to the theory from the Smithson’s, no doubt.</w:t>
      </w:r>
      <w:r w:rsidR="001F58C5" w:rsidRPr="00954BFA">
        <w:rPr>
          <w:rFonts w:ascii="Arial" w:hAnsi="Arial" w:cs="Arial"/>
        </w:rPr>
        <w:t xml:space="preserve"> </w:t>
      </w:r>
    </w:p>
    <w:p w14:paraId="64042700" w14:textId="77777777" w:rsidR="001C5D48" w:rsidRPr="00954BFA" w:rsidRDefault="001C5D48" w:rsidP="00E32836">
      <w:pPr>
        <w:spacing w:line="360" w:lineRule="auto"/>
        <w:rPr>
          <w:rFonts w:ascii="Arial" w:hAnsi="Arial" w:cs="Arial"/>
        </w:rPr>
      </w:pPr>
    </w:p>
    <w:p w14:paraId="4FAA3B12" w14:textId="4C9FA173" w:rsidR="00096AA8" w:rsidRPr="00954BFA" w:rsidRDefault="00096AA8" w:rsidP="00E32836">
      <w:pPr>
        <w:spacing w:line="360" w:lineRule="auto"/>
        <w:rPr>
          <w:rFonts w:ascii="Arial" w:hAnsi="Arial" w:cs="Arial"/>
        </w:rPr>
      </w:pPr>
      <w:r w:rsidRPr="00954BFA">
        <w:rPr>
          <w:rFonts w:ascii="Arial" w:hAnsi="Arial" w:cs="Arial"/>
        </w:rPr>
        <w:t>Three of the interviewed residents passed comment on the increase in tourism to Trellick Tower. ‘You go out on the balcony, there’s always people pointing cameras up, people taking photos all the time,  phones, cameras, people come all the way to this area just to stand up and stare at Trellick, it’s like you’ve become a tourist attraction you know’ recalled Resident 6 clearly reflecting the recent revival of interest in Brutalist buildings</w:t>
      </w:r>
      <w:r w:rsidR="00E61495" w:rsidRPr="00954BFA">
        <w:rPr>
          <w:rStyle w:val="FootnoteReference"/>
          <w:rFonts w:ascii="Arial" w:hAnsi="Arial" w:cs="Arial"/>
        </w:rPr>
        <w:footnoteReference w:id="50"/>
      </w:r>
      <w:r w:rsidRPr="00954BFA">
        <w:rPr>
          <w:rFonts w:ascii="Arial" w:hAnsi="Arial" w:cs="Arial"/>
        </w:rPr>
        <w:t xml:space="preserve">. </w:t>
      </w:r>
    </w:p>
    <w:p w14:paraId="0B3D79B3" w14:textId="77777777" w:rsidR="001C5D48" w:rsidRPr="00954BFA" w:rsidRDefault="001C5D48" w:rsidP="00E32836">
      <w:pPr>
        <w:spacing w:line="360" w:lineRule="auto"/>
        <w:rPr>
          <w:rFonts w:ascii="Arial" w:hAnsi="Arial" w:cs="Arial"/>
          <w:sz w:val="18"/>
          <w:szCs w:val="18"/>
        </w:rPr>
      </w:pPr>
    </w:p>
    <w:p w14:paraId="50A8FE13" w14:textId="77777777" w:rsidR="00096AA8" w:rsidRPr="00954BFA" w:rsidRDefault="00096AA8" w:rsidP="00E32836">
      <w:pPr>
        <w:spacing w:line="360" w:lineRule="auto"/>
        <w:rPr>
          <w:rFonts w:ascii="Arial" w:hAnsi="Arial" w:cs="Arial"/>
        </w:rPr>
      </w:pPr>
      <w:r w:rsidRPr="00954BFA">
        <w:rPr>
          <w:rFonts w:ascii="Arial" w:hAnsi="Arial" w:cs="Arial"/>
        </w:rPr>
        <w:t>Spatial Experience</w:t>
      </w:r>
    </w:p>
    <w:p w14:paraId="7E280540" w14:textId="51F9AD3D" w:rsidR="00096AA8" w:rsidRPr="00954BFA" w:rsidRDefault="00096AA8" w:rsidP="00E32836">
      <w:pPr>
        <w:spacing w:line="360" w:lineRule="auto"/>
        <w:rPr>
          <w:rFonts w:ascii="Arial" w:hAnsi="Arial" w:cs="Arial"/>
        </w:rPr>
      </w:pPr>
      <w:r w:rsidRPr="00954BFA">
        <w:rPr>
          <w:rFonts w:ascii="Arial" w:hAnsi="Arial" w:cs="Arial"/>
        </w:rPr>
        <w:t>Seven of the sixteen residents interviewed, claimed it is the views from their apartment that make Trellick so special to them. Resident 2</w:t>
      </w:r>
      <w:r w:rsidR="00E61495" w:rsidRPr="00954BFA">
        <w:rPr>
          <w:rFonts w:ascii="Arial" w:hAnsi="Arial" w:cs="Arial"/>
        </w:rPr>
        <w:t xml:space="preserve"> </w:t>
      </w:r>
      <w:r w:rsidR="00E61495" w:rsidRPr="00954BFA">
        <w:rPr>
          <w:rStyle w:val="FootnoteReference"/>
          <w:rFonts w:ascii="Arial" w:hAnsi="Arial" w:cs="Arial"/>
        </w:rPr>
        <w:footnoteReference w:id="51"/>
      </w:r>
      <w:r w:rsidRPr="00954BFA">
        <w:rPr>
          <w:rFonts w:ascii="Arial" w:hAnsi="Arial" w:cs="Arial"/>
        </w:rPr>
        <w:t xml:space="preserve"> spoke fondly of being able to see special holiday events from her window throughout the year ‘fireworks on bonfire night, the lights at Christmas, it</w:t>
      </w:r>
      <w:r w:rsidR="00C932BC" w:rsidRPr="00954BFA">
        <w:rPr>
          <w:rFonts w:ascii="Arial" w:hAnsi="Arial" w:cs="Arial"/>
        </w:rPr>
        <w:t>’</w:t>
      </w:r>
      <w:r w:rsidRPr="00954BFA">
        <w:rPr>
          <w:rFonts w:ascii="Arial" w:hAnsi="Arial" w:cs="Arial"/>
        </w:rPr>
        <w:t>s like looking down on a little picture sometimes’. While Resident</w:t>
      </w:r>
      <w:r w:rsidR="00C932BC" w:rsidRPr="00954BFA">
        <w:rPr>
          <w:rFonts w:ascii="Arial" w:hAnsi="Arial" w:cs="Arial"/>
        </w:rPr>
        <w:t xml:space="preserve"> 8</w:t>
      </w:r>
      <w:r w:rsidR="00E61495" w:rsidRPr="00954BFA">
        <w:rPr>
          <w:rFonts w:ascii="Arial" w:hAnsi="Arial" w:cs="Arial"/>
        </w:rPr>
        <w:t xml:space="preserve"> </w:t>
      </w:r>
      <w:r w:rsidR="00E61495" w:rsidRPr="00954BFA">
        <w:rPr>
          <w:rStyle w:val="FootnoteReference"/>
          <w:rFonts w:ascii="Arial" w:hAnsi="Arial" w:cs="Arial"/>
        </w:rPr>
        <w:footnoteReference w:id="52"/>
      </w:r>
      <w:r w:rsidR="00C932BC" w:rsidRPr="00954BFA">
        <w:rPr>
          <w:rFonts w:ascii="Arial" w:hAnsi="Arial" w:cs="Arial"/>
        </w:rPr>
        <w:t xml:space="preserve"> </w:t>
      </w:r>
      <w:r w:rsidRPr="00954BFA">
        <w:rPr>
          <w:rFonts w:ascii="Arial" w:hAnsi="Arial" w:cs="Arial"/>
        </w:rPr>
        <w:t xml:space="preserve">described her flat in the sky, to be of great value within a city, ‘Not being in the traffic or passing public, its quieter, almost like being in the countryside’ . </w:t>
      </w:r>
    </w:p>
    <w:p w14:paraId="5312B45F" w14:textId="77777777" w:rsidR="001C5D48" w:rsidRPr="00954BFA" w:rsidRDefault="001C5D48" w:rsidP="00E32836">
      <w:pPr>
        <w:spacing w:line="360" w:lineRule="auto"/>
        <w:rPr>
          <w:rFonts w:ascii="Arial" w:hAnsi="Arial" w:cs="Arial"/>
        </w:rPr>
      </w:pPr>
    </w:p>
    <w:p w14:paraId="47C33C5D" w14:textId="41371A85" w:rsidR="00C932BC" w:rsidRPr="00954BFA" w:rsidRDefault="00C932BC" w:rsidP="00E32836">
      <w:pPr>
        <w:spacing w:line="360" w:lineRule="auto"/>
        <w:rPr>
          <w:rFonts w:ascii="Arial" w:hAnsi="Arial" w:cs="Arial"/>
        </w:rPr>
      </w:pPr>
      <w:r w:rsidRPr="00954BFA">
        <w:rPr>
          <w:rFonts w:ascii="Arial" w:hAnsi="Arial" w:cs="Arial"/>
        </w:rPr>
        <w:t xml:space="preserve">This spatial experience being the most commonly referenced value judgement by the residents suggests that their feelings towards Trellick tend to be influenced by the nature of living in a </w:t>
      </w:r>
      <w:r w:rsidR="005208B0" w:rsidRPr="00954BFA">
        <w:rPr>
          <w:rFonts w:ascii="Arial" w:hAnsi="Arial" w:cs="Arial"/>
        </w:rPr>
        <w:t>high-rise</w:t>
      </w:r>
      <w:r w:rsidRPr="00954BFA">
        <w:rPr>
          <w:rFonts w:ascii="Arial" w:hAnsi="Arial" w:cs="Arial"/>
        </w:rPr>
        <w:t xml:space="preserve"> building, rather than living within a brutalist style building.</w:t>
      </w:r>
    </w:p>
    <w:p w14:paraId="4DE83EF2" w14:textId="77777777" w:rsidR="001C5D48" w:rsidRPr="00954BFA" w:rsidRDefault="001C5D48" w:rsidP="00E32836">
      <w:pPr>
        <w:spacing w:line="360" w:lineRule="auto"/>
        <w:rPr>
          <w:rFonts w:ascii="Arial" w:hAnsi="Arial" w:cs="Arial"/>
        </w:rPr>
      </w:pPr>
    </w:p>
    <w:p w14:paraId="605E6D19" w14:textId="77777777" w:rsidR="00096AA8" w:rsidRPr="00954BFA" w:rsidRDefault="00096AA8" w:rsidP="00E32836">
      <w:pPr>
        <w:spacing w:line="360" w:lineRule="auto"/>
        <w:rPr>
          <w:rFonts w:ascii="Arial" w:hAnsi="Arial" w:cs="Arial"/>
        </w:rPr>
      </w:pPr>
      <w:r w:rsidRPr="00954BFA">
        <w:rPr>
          <w:rFonts w:ascii="Arial" w:hAnsi="Arial" w:cs="Arial"/>
        </w:rPr>
        <w:t>Functional Value</w:t>
      </w:r>
    </w:p>
    <w:p w14:paraId="218C33DF" w14:textId="0C562DD7" w:rsidR="00096AA8" w:rsidRPr="00954BFA" w:rsidRDefault="00096AA8" w:rsidP="00E32836">
      <w:pPr>
        <w:spacing w:line="360" w:lineRule="auto"/>
        <w:rPr>
          <w:rFonts w:ascii="Arial" w:hAnsi="Arial" w:cs="Arial"/>
        </w:rPr>
      </w:pPr>
      <w:r w:rsidRPr="00954BFA">
        <w:rPr>
          <w:rFonts w:ascii="Arial" w:hAnsi="Arial" w:cs="Arial"/>
        </w:rPr>
        <w:t>The functional value of the building is another key theme throughout the interviews. Resident 16 spoke fondly of the sheer size of her apartment, arguing that ‘architects don’t design flats this size anymore’</w:t>
      </w:r>
      <w:r w:rsidR="00E61495" w:rsidRPr="00954BFA">
        <w:rPr>
          <w:rStyle w:val="FootnoteReference"/>
          <w:rFonts w:ascii="Arial" w:hAnsi="Arial" w:cs="Arial"/>
        </w:rPr>
        <w:footnoteReference w:id="53"/>
      </w:r>
      <w:r w:rsidRPr="00954BFA">
        <w:rPr>
          <w:rFonts w:ascii="Arial" w:hAnsi="Arial" w:cs="Arial"/>
        </w:rPr>
        <w:t>. Whilst Resident 11</w:t>
      </w:r>
      <w:r w:rsidR="00E61495" w:rsidRPr="00954BFA">
        <w:rPr>
          <w:rFonts w:ascii="Arial" w:hAnsi="Arial" w:cs="Arial"/>
        </w:rPr>
        <w:t xml:space="preserve"> </w:t>
      </w:r>
      <w:r w:rsidR="00E61495" w:rsidRPr="00954BFA">
        <w:rPr>
          <w:rStyle w:val="FootnoteReference"/>
          <w:rFonts w:ascii="Arial" w:hAnsi="Arial" w:cs="Arial"/>
        </w:rPr>
        <w:footnoteReference w:id="54"/>
      </w:r>
      <w:r w:rsidR="00604879" w:rsidRPr="00954BFA">
        <w:rPr>
          <w:rFonts w:ascii="Arial" w:hAnsi="Arial" w:cs="Arial"/>
        </w:rPr>
        <w:t xml:space="preserve"> </w:t>
      </w:r>
      <w:r w:rsidRPr="00954BFA">
        <w:rPr>
          <w:rFonts w:ascii="Arial" w:hAnsi="Arial" w:cs="Arial"/>
        </w:rPr>
        <w:t>initially felt terrified of the buildings ‘dark and nasty’ exterior, and only fell in love with Trellick once she saw the flats, commenting on how modern, spacious and light they were, especially in comparison to the other homes she had been offered by the council.</w:t>
      </w:r>
    </w:p>
    <w:p w14:paraId="28516197" w14:textId="77777777" w:rsidR="001C5D48" w:rsidRPr="00954BFA" w:rsidRDefault="001C5D48" w:rsidP="00E32836">
      <w:pPr>
        <w:spacing w:line="360" w:lineRule="auto"/>
        <w:rPr>
          <w:rFonts w:ascii="Arial" w:hAnsi="Arial" w:cs="Arial"/>
        </w:rPr>
      </w:pPr>
    </w:p>
    <w:p w14:paraId="1AAEB90C" w14:textId="77777777" w:rsidR="00096AA8" w:rsidRPr="00954BFA" w:rsidRDefault="00096AA8" w:rsidP="00E32836">
      <w:pPr>
        <w:spacing w:line="360" w:lineRule="auto"/>
        <w:rPr>
          <w:rFonts w:ascii="Arial" w:hAnsi="Arial" w:cs="Arial"/>
        </w:rPr>
      </w:pPr>
      <w:r w:rsidRPr="00954BFA">
        <w:rPr>
          <w:rFonts w:ascii="Arial" w:hAnsi="Arial" w:cs="Arial"/>
        </w:rPr>
        <w:t xml:space="preserve">Goldfinger took inspiration from Le Corbusier’s Unite d’Habitation of having all amenities in one place, and his design included community facilities such as the laundry room and club room. However, due to vandalism many of these features never became reality in Trellick. Resident 14 and Resident 16 both felt disappointed in the council for never helping to revive these facilities, no plans have been devised to make use of the boiler room which has been disused for many years. </w:t>
      </w:r>
    </w:p>
    <w:p w14:paraId="547E324B" w14:textId="77777777" w:rsidR="001C5D48" w:rsidRPr="00954BFA" w:rsidRDefault="001C5D48" w:rsidP="00E32836">
      <w:pPr>
        <w:spacing w:line="360" w:lineRule="auto"/>
        <w:rPr>
          <w:rFonts w:ascii="Arial" w:hAnsi="Arial" w:cs="Arial"/>
        </w:rPr>
      </w:pPr>
    </w:p>
    <w:p w14:paraId="3BFDBC54" w14:textId="2DFF3342" w:rsidR="00096AA8" w:rsidRPr="00954BFA" w:rsidRDefault="00096AA8" w:rsidP="00E32836">
      <w:pPr>
        <w:spacing w:line="360" w:lineRule="auto"/>
        <w:rPr>
          <w:rFonts w:ascii="Arial" w:hAnsi="Arial" w:cs="Arial"/>
        </w:rPr>
      </w:pPr>
      <w:r w:rsidRPr="00954BFA">
        <w:rPr>
          <w:rFonts w:ascii="Arial" w:hAnsi="Arial" w:cs="Arial"/>
        </w:rPr>
        <w:t>Many residents were concerned with the council’s maintenance of the block</w:t>
      </w:r>
      <w:r w:rsidRPr="00954BFA">
        <w:rPr>
          <w:rFonts w:ascii="Arial" w:hAnsi="Arial" w:cs="Arial"/>
          <w:sz w:val="28"/>
          <w:szCs w:val="28"/>
        </w:rPr>
        <w:t>.</w:t>
      </w:r>
      <w:r w:rsidRPr="00954BFA">
        <w:rPr>
          <w:rFonts w:ascii="Arial" w:hAnsi="Arial" w:cs="Arial"/>
        </w:rPr>
        <w:t xml:space="preserve"> ‘I’m 25 years looking off my balcony, seeing the entire neighbourhood get scaffolded twice for repair work and Trellick has had nothing, bar the east windows being replaced out of necessity, rather than regard for the building’ explained Resident</w:t>
      </w:r>
      <w:r w:rsidR="00714BC8" w:rsidRPr="00954BFA">
        <w:rPr>
          <w:rFonts w:ascii="Arial" w:hAnsi="Arial" w:cs="Arial"/>
        </w:rPr>
        <w:t xml:space="preserve"> 8 </w:t>
      </w:r>
      <w:r w:rsidR="00E61495" w:rsidRPr="00954BFA">
        <w:rPr>
          <w:rStyle w:val="FootnoteReference"/>
          <w:rFonts w:ascii="Arial" w:hAnsi="Arial" w:cs="Arial"/>
        </w:rPr>
        <w:footnoteReference w:id="55"/>
      </w:r>
      <w:r w:rsidR="00714BC8" w:rsidRPr="00954BFA">
        <w:rPr>
          <w:rFonts w:ascii="Arial" w:hAnsi="Arial" w:cs="Arial"/>
        </w:rPr>
        <w:t>.</w:t>
      </w:r>
      <w:r w:rsidRPr="00954BFA">
        <w:rPr>
          <w:rFonts w:ascii="Arial" w:hAnsi="Arial" w:cs="Arial"/>
        </w:rPr>
        <w:t xml:space="preserve"> Residents claimed that it was the fault of the council, that Trellick fell into squalor in the 70s and 80s, failing to introduce adequate security, before this ‘you could go to buy a newspaper and your house is burgled by the time you return’ explained Resident 13</w:t>
      </w:r>
      <w:r w:rsidR="00E61495" w:rsidRPr="00954BFA">
        <w:rPr>
          <w:rStyle w:val="FootnoteReference"/>
          <w:rFonts w:ascii="Arial" w:hAnsi="Arial" w:cs="Arial"/>
        </w:rPr>
        <w:footnoteReference w:id="56"/>
      </w:r>
      <w:r w:rsidRPr="00954BFA">
        <w:rPr>
          <w:rFonts w:ascii="Arial" w:hAnsi="Arial" w:cs="Arial"/>
        </w:rPr>
        <w:t xml:space="preserve">. </w:t>
      </w:r>
      <w:r w:rsidR="00946862" w:rsidRPr="00954BFA">
        <w:rPr>
          <w:rFonts w:ascii="Arial" w:hAnsi="Arial" w:cs="Arial"/>
        </w:rPr>
        <w:t xml:space="preserve">The introduction of the concierge played a pivotal role in changing perceptions, with many of the long-term residents speaking fondly of how much life improved after this point. </w:t>
      </w:r>
    </w:p>
    <w:p w14:paraId="41F7976A" w14:textId="77777777" w:rsidR="00890467" w:rsidRPr="00954BFA" w:rsidRDefault="00890467" w:rsidP="00E32836">
      <w:pPr>
        <w:spacing w:line="360" w:lineRule="auto"/>
        <w:rPr>
          <w:rFonts w:ascii="Arial" w:hAnsi="Arial" w:cs="Arial"/>
        </w:rPr>
      </w:pPr>
    </w:p>
    <w:p w14:paraId="25B76E2B" w14:textId="77A1C622" w:rsidR="00714BC8" w:rsidRDefault="00604879" w:rsidP="00E32836">
      <w:pPr>
        <w:spacing w:line="360" w:lineRule="auto"/>
        <w:rPr>
          <w:rFonts w:ascii="Arial" w:hAnsi="Arial" w:cs="Arial"/>
        </w:rPr>
      </w:pPr>
      <w:r w:rsidRPr="00954BFA">
        <w:rPr>
          <w:rFonts w:ascii="Arial" w:hAnsi="Arial" w:cs="Arial"/>
        </w:rPr>
        <w:t>It is clear to see, from the evaluation of these interviews, that the resident</w:t>
      </w:r>
      <w:r w:rsidR="00714BC8" w:rsidRPr="00954BFA">
        <w:rPr>
          <w:rFonts w:ascii="Arial" w:hAnsi="Arial" w:cs="Arial"/>
        </w:rPr>
        <w:t>’</w:t>
      </w:r>
      <w:r w:rsidRPr="00954BFA">
        <w:rPr>
          <w:rFonts w:ascii="Arial" w:hAnsi="Arial" w:cs="Arial"/>
        </w:rPr>
        <w:t>s perception of their building, and their homes are shaped by the functionality of these spaces</w:t>
      </w:r>
      <w:r w:rsidR="00714BC8" w:rsidRPr="00954BFA">
        <w:rPr>
          <w:rFonts w:ascii="Arial" w:hAnsi="Arial" w:cs="Arial"/>
        </w:rPr>
        <w:t>, rather than the aesthetic value of the architecture</w:t>
      </w:r>
      <w:r w:rsidRPr="00954BFA">
        <w:rPr>
          <w:rFonts w:ascii="Arial" w:hAnsi="Arial" w:cs="Arial"/>
        </w:rPr>
        <w:t xml:space="preserve">. </w:t>
      </w:r>
      <w:r w:rsidR="00714BC8" w:rsidRPr="00954BFA">
        <w:rPr>
          <w:rFonts w:ascii="Arial" w:hAnsi="Arial" w:cs="Arial"/>
        </w:rPr>
        <w:t xml:space="preserve">With the exception of two interviews, the majority of </w:t>
      </w:r>
      <w:r w:rsidR="00714BC8" w:rsidRPr="00954BFA">
        <w:rPr>
          <w:rFonts w:ascii="Arial" w:hAnsi="Arial" w:cs="Arial"/>
        </w:rPr>
        <w:lastRenderedPageBreak/>
        <w:t xml:space="preserve">residents seemed unaware that they in fact lived within a brutalist style building, with more attention paid to the high-rise nature of the block. </w:t>
      </w:r>
    </w:p>
    <w:p w14:paraId="0F56D423" w14:textId="77777777" w:rsidR="00F024B8" w:rsidRPr="00954BFA" w:rsidRDefault="00F024B8" w:rsidP="00E32836">
      <w:pPr>
        <w:spacing w:line="360" w:lineRule="auto"/>
        <w:rPr>
          <w:rFonts w:ascii="Arial" w:hAnsi="Arial" w:cs="Arial"/>
        </w:rPr>
      </w:pPr>
    </w:p>
    <w:p w14:paraId="102EBA7C" w14:textId="0036A57E" w:rsidR="00096AA8" w:rsidRPr="00954BFA" w:rsidRDefault="00604879" w:rsidP="00E32836">
      <w:pPr>
        <w:spacing w:line="360" w:lineRule="auto"/>
        <w:rPr>
          <w:rFonts w:ascii="Arial" w:hAnsi="Arial" w:cs="Arial"/>
        </w:rPr>
      </w:pPr>
      <w:r w:rsidRPr="00954BFA">
        <w:rPr>
          <w:rFonts w:ascii="Arial" w:hAnsi="Arial" w:cs="Arial"/>
        </w:rPr>
        <w:t>The spatial experience Trellick Tower provides, with views across London is clearly a highly appreciated element of the resident’s day to day lives</w:t>
      </w:r>
      <w:r w:rsidR="00714BC8" w:rsidRPr="00954BFA">
        <w:rPr>
          <w:rFonts w:ascii="Arial" w:hAnsi="Arial" w:cs="Arial"/>
        </w:rPr>
        <w:t xml:space="preserve">. </w:t>
      </w:r>
      <w:r w:rsidRPr="00954BFA">
        <w:rPr>
          <w:rFonts w:ascii="Arial" w:hAnsi="Arial" w:cs="Arial"/>
        </w:rPr>
        <w:t xml:space="preserve"> </w:t>
      </w:r>
      <w:r w:rsidR="00714BC8" w:rsidRPr="00954BFA">
        <w:rPr>
          <w:rFonts w:ascii="Arial" w:hAnsi="Arial" w:cs="Arial"/>
        </w:rPr>
        <w:t xml:space="preserve">The community spirit throughout the block is very controversial amongst residents, with some speaking positively of their experience here, while others feel pushed out by the new demographic of residents. The lack of maintenance is also a major concern for some residents, which again strengthens the argument that ‘residents do not care for architecture, they care whether the building </w:t>
      </w:r>
      <w:r w:rsidR="00890467" w:rsidRPr="00954BFA">
        <w:rPr>
          <w:rFonts w:ascii="Arial" w:hAnsi="Arial" w:cs="Arial"/>
        </w:rPr>
        <w:t>works</w:t>
      </w:r>
      <w:r w:rsidR="00714BC8" w:rsidRPr="00954BFA">
        <w:rPr>
          <w:rFonts w:ascii="Arial" w:hAnsi="Arial" w:cs="Arial"/>
        </w:rPr>
        <w:t>.</w:t>
      </w:r>
      <w:r w:rsidR="00890467" w:rsidRPr="00954BFA">
        <w:rPr>
          <w:rFonts w:ascii="Arial" w:hAnsi="Arial" w:cs="Arial"/>
        </w:rPr>
        <w:t>’</w:t>
      </w:r>
    </w:p>
    <w:p w14:paraId="2D5EB39D" w14:textId="2D6A308A" w:rsidR="00096AA8" w:rsidRDefault="00096AA8" w:rsidP="00E32836">
      <w:pPr>
        <w:spacing w:line="360" w:lineRule="auto"/>
        <w:rPr>
          <w:rFonts w:ascii="Arial" w:hAnsi="Arial" w:cs="Arial"/>
          <w:sz w:val="16"/>
          <w:szCs w:val="16"/>
        </w:rPr>
      </w:pPr>
    </w:p>
    <w:p w14:paraId="0FE3CA14" w14:textId="77777777" w:rsidR="00F73490" w:rsidRDefault="00F73490" w:rsidP="00E32836">
      <w:pPr>
        <w:spacing w:line="360" w:lineRule="auto"/>
        <w:rPr>
          <w:rFonts w:ascii="Arial" w:hAnsi="Arial" w:cs="Arial"/>
          <w:sz w:val="16"/>
          <w:szCs w:val="16"/>
        </w:rPr>
      </w:pPr>
    </w:p>
    <w:p w14:paraId="1692D8F1" w14:textId="77777777" w:rsidR="00F73490" w:rsidRDefault="00F73490" w:rsidP="00E32836">
      <w:pPr>
        <w:spacing w:line="360" w:lineRule="auto"/>
        <w:rPr>
          <w:rFonts w:ascii="Arial" w:hAnsi="Arial" w:cs="Arial"/>
          <w:sz w:val="16"/>
          <w:szCs w:val="16"/>
        </w:rPr>
      </w:pPr>
    </w:p>
    <w:p w14:paraId="0873421C" w14:textId="77777777" w:rsidR="00F73490" w:rsidRDefault="00F73490" w:rsidP="00E32836">
      <w:pPr>
        <w:spacing w:line="360" w:lineRule="auto"/>
        <w:rPr>
          <w:rFonts w:ascii="Arial" w:hAnsi="Arial" w:cs="Arial"/>
          <w:sz w:val="16"/>
          <w:szCs w:val="16"/>
        </w:rPr>
      </w:pPr>
    </w:p>
    <w:p w14:paraId="1AED500B" w14:textId="77777777" w:rsidR="005208B0" w:rsidRDefault="005208B0" w:rsidP="00E32836">
      <w:pPr>
        <w:spacing w:line="360" w:lineRule="auto"/>
        <w:rPr>
          <w:rFonts w:ascii="Arial" w:hAnsi="Arial" w:cs="Arial"/>
          <w:sz w:val="16"/>
          <w:szCs w:val="16"/>
        </w:rPr>
      </w:pPr>
    </w:p>
    <w:p w14:paraId="1BB7F88F" w14:textId="77777777" w:rsidR="005208B0" w:rsidRDefault="005208B0" w:rsidP="00E32836">
      <w:pPr>
        <w:spacing w:line="360" w:lineRule="auto"/>
        <w:rPr>
          <w:rFonts w:ascii="Arial" w:hAnsi="Arial" w:cs="Arial"/>
          <w:sz w:val="16"/>
          <w:szCs w:val="16"/>
        </w:rPr>
      </w:pPr>
    </w:p>
    <w:p w14:paraId="26F28540" w14:textId="77777777" w:rsidR="005208B0" w:rsidRDefault="005208B0" w:rsidP="00E32836">
      <w:pPr>
        <w:spacing w:line="360" w:lineRule="auto"/>
        <w:rPr>
          <w:rFonts w:ascii="Arial" w:hAnsi="Arial" w:cs="Arial"/>
          <w:sz w:val="16"/>
          <w:szCs w:val="16"/>
        </w:rPr>
      </w:pPr>
    </w:p>
    <w:p w14:paraId="21D546D3" w14:textId="77777777" w:rsidR="005208B0" w:rsidRDefault="005208B0" w:rsidP="00E32836">
      <w:pPr>
        <w:spacing w:line="360" w:lineRule="auto"/>
        <w:rPr>
          <w:rFonts w:ascii="Arial" w:hAnsi="Arial" w:cs="Arial"/>
          <w:sz w:val="16"/>
          <w:szCs w:val="16"/>
        </w:rPr>
      </w:pPr>
    </w:p>
    <w:p w14:paraId="4F28B043" w14:textId="77777777" w:rsidR="005208B0" w:rsidRDefault="005208B0" w:rsidP="00E32836">
      <w:pPr>
        <w:spacing w:line="360" w:lineRule="auto"/>
        <w:rPr>
          <w:rFonts w:ascii="Arial" w:hAnsi="Arial" w:cs="Arial"/>
          <w:sz w:val="16"/>
          <w:szCs w:val="16"/>
        </w:rPr>
      </w:pPr>
    </w:p>
    <w:p w14:paraId="27989F4D" w14:textId="77777777" w:rsidR="008C229E" w:rsidRDefault="008C229E" w:rsidP="00E32836">
      <w:pPr>
        <w:spacing w:line="360" w:lineRule="auto"/>
        <w:rPr>
          <w:rFonts w:ascii="Arial" w:hAnsi="Arial" w:cs="Arial"/>
          <w:sz w:val="16"/>
          <w:szCs w:val="16"/>
        </w:rPr>
      </w:pPr>
    </w:p>
    <w:p w14:paraId="71D8C5F2" w14:textId="77777777" w:rsidR="008C229E" w:rsidRDefault="008C229E" w:rsidP="00E32836">
      <w:pPr>
        <w:spacing w:line="360" w:lineRule="auto"/>
        <w:rPr>
          <w:rFonts w:ascii="Arial" w:hAnsi="Arial" w:cs="Arial"/>
          <w:sz w:val="16"/>
          <w:szCs w:val="16"/>
        </w:rPr>
      </w:pPr>
    </w:p>
    <w:p w14:paraId="324E41AF" w14:textId="77777777" w:rsidR="008C229E" w:rsidRDefault="008C229E" w:rsidP="00E32836">
      <w:pPr>
        <w:spacing w:line="360" w:lineRule="auto"/>
        <w:rPr>
          <w:rFonts w:ascii="Arial" w:hAnsi="Arial" w:cs="Arial"/>
          <w:sz w:val="16"/>
          <w:szCs w:val="16"/>
        </w:rPr>
      </w:pPr>
    </w:p>
    <w:p w14:paraId="5866C2A9" w14:textId="77777777" w:rsidR="005208B0" w:rsidRDefault="005208B0" w:rsidP="00E32836">
      <w:pPr>
        <w:spacing w:line="360" w:lineRule="auto"/>
        <w:rPr>
          <w:rFonts w:ascii="Arial" w:hAnsi="Arial" w:cs="Arial"/>
          <w:sz w:val="16"/>
          <w:szCs w:val="16"/>
        </w:rPr>
      </w:pPr>
    </w:p>
    <w:p w14:paraId="25C14386" w14:textId="77777777" w:rsidR="005208B0" w:rsidRDefault="005208B0" w:rsidP="00E32836">
      <w:pPr>
        <w:spacing w:line="360" w:lineRule="auto"/>
        <w:rPr>
          <w:rFonts w:ascii="Arial" w:hAnsi="Arial" w:cs="Arial"/>
          <w:sz w:val="16"/>
          <w:szCs w:val="16"/>
        </w:rPr>
      </w:pPr>
    </w:p>
    <w:p w14:paraId="26CB7195" w14:textId="77777777" w:rsidR="005208B0" w:rsidRDefault="005208B0" w:rsidP="00E32836">
      <w:pPr>
        <w:spacing w:line="360" w:lineRule="auto"/>
        <w:rPr>
          <w:rFonts w:ascii="Arial" w:hAnsi="Arial" w:cs="Arial"/>
          <w:sz w:val="16"/>
          <w:szCs w:val="16"/>
        </w:rPr>
      </w:pPr>
    </w:p>
    <w:p w14:paraId="2166A31B" w14:textId="77777777" w:rsidR="005208B0" w:rsidRDefault="005208B0" w:rsidP="00E32836">
      <w:pPr>
        <w:spacing w:line="360" w:lineRule="auto"/>
        <w:rPr>
          <w:rFonts w:ascii="Arial" w:hAnsi="Arial" w:cs="Arial"/>
          <w:sz w:val="16"/>
          <w:szCs w:val="16"/>
        </w:rPr>
      </w:pPr>
    </w:p>
    <w:p w14:paraId="0C7F1D26" w14:textId="77777777" w:rsidR="005208B0" w:rsidRDefault="005208B0" w:rsidP="00E32836">
      <w:pPr>
        <w:spacing w:line="360" w:lineRule="auto"/>
        <w:rPr>
          <w:rFonts w:ascii="Arial" w:hAnsi="Arial" w:cs="Arial"/>
          <w:sz w:val="16"/>
          <w:szCs w:val="16"/>
        </w:rPr>
      </w:pPr>
    </w:p>
    <w:p w14:paraId="6FFA51D5" w14:textId="77777777" w:rsidR="00CB31E7" w:rsidRDefault="00CB31E7" w:rsidP="00E32836">
      <w:pPr>
        <w:spacing w:line="360" w:lineRule="auto"/>
        <w:rPr>
          <w:rFonts w:ascii="Arial" w:hAnsi="Arial" w:cs="Arial"/>
          <w:sz w:val="16"/>
          <w:szCs w:val="16"/>
        </w:rPr>
      </w:pPr>
    </w:p>
    <w:p w14:paraId="49465092" w14:textId="77777777" w:rsidR="00CB31E7" w:rsidRDefault="00CB31E7" w:rsidP="00E32836">
      <w:pPr>
        <w:spacing w:line="360" w:lineRule="auto"/>
        <w:rPr>
          <w:rFonts w:ascii="Arial" w:hAnsi="Arial" w:cs="Arial"/>
          <w:sz w:val="16"/>
          <w:szCs w:val="16"/>
        </w:rPr>
      </w:pPr>
    </w:p>
    <w:p w14:paraId="414AD8CA" w14:textId="77777777" w:rsidR="00CB31E7" w:rsidRDefault="00CB31E7" w:rsidP="00E32836">
      <w:pPr>
        <w:spacing w:line="360" w:lineRule="auto"/>
        <w:rPr>
          <w:rFonts w:ascii="Arial" w:hAnsi="Arial" w:cs="Arial"/>
          <w:sz w:val="16"/>
          <w:szCs w:val="16"/>
        </w:rPr>
      </w:pPr>
    </w:p>
    <w:p w14:paraId="7648D9D8" w14:textId="77777777" w:rsidR="005208B0" w:rsidRDefault="005208B0" w:rsidP="00E32836">
      <w:pPr>
        <w:spacing w:line="360" w:lineRule="auto"/>
        <w:rPr>
          <w:rFonts w:ascii="Arial" w:hAnsi="Arial" w:cs="Arial"/>
          <w:sz w:val="16"/>
          <w:szCs w:val="16"/>
        </w:rPr>
      </w:pPr>
    </w:p>
    <w:p w14:paraId="42F7B683" w14:textId="77777777" w:rsidR="005208B0" w:rsidRDefault="005208B0" w:rsidP="00E32836">
      <w:pPr>
        <w:spacing w:line="360" w:lineRule="auto"/>
        <w:rPr>
          <w:rFonts w:ascii="Arial" w:hAnsi="Arial" w:cs="Arial"/>
          <w:sz w:val="16"/>
          <w:szCs w:val="16"/>
        </w:rPr>
      </w:pPr>
    </w:p>
    <w:p w14:paraId="0530A35B" w14:textId="77777777" w:rsidR="005208B0" w:rsidRDefault="005208B0" w:rsidP="00E32836">
      <w:pPr>
        <w:spacing w:line="360" w:lineRule="auto"/>
        <w:rPr>
          <w:rFonts w:ascii="Arial" w:hAnsi="Arial" w:cs="Arial"/>
          <w:sz w:val="16"/>
          <w:szCs w:val="16"/>
        </w:rPr>
      </w:pPr>
    </w:p>
    <w:p w14:paraId="507D85FC" w14:textId="6BA1B29C" w:rsidR="0087088A" w:rsidRPr="001C5D48" w:rsidRDefault="00654710" w:rsidP="00E32836">
      <w:pPr>
        <w:spacing w:line="360" w:lineRule="auto"/>
        <w:rPr>
          <w:rFonts w:ascii="Arial" w:hAnsi="Arial" w:cs="Arial"/>
          <w:b/>
          <w:bCs/>
          <w:sz w:val="32"/>
          <w:szCs w:val="32"/>
        </w:rPr>
      </w:pPr>
      <w:r w:rsidRPr="001C5D48">
        <w:rPr>
          <w:rFonts w:ascii="Arial" w:hAnsi="Arial" w:cs="Arial"/>
          <w:b/>
          <w:bCs/>
          <w:sz w:val="32"/>
          <w:szCs w:val="32"/>
        </w:rPr>
        <w:lastRenderedPageBreak/>
        <w:t xml:space="preserve">Balfron Tower and </w:t>
      </w:r>
      <w:r w:rsidR="00015B9C" w:rsidRPr="001C5D48">
        <w:rPr>
          <w:rFonts w:ascii="Arial" w:hAnsi="Arial" w:cs="Arial"/>
          <w:b/>
          <w:bCs/>
          <w:sz w:val="32"/>
          <w:szCs w:val="32"/>
        </w:rPr>
        <w:t>Gentrification</w:t>
      </w:r>
      <w:r w:rsidRPr="001C5D48">
        <w:rPr>
          <w:rFonts w:ascii="Arial" w:hAnsi="Arial" w:cs="Arial"/>
          <w:b/>
          <w:bCs/>
          <w:sz w:val="32"/>
          <w:szCs w:val="32"/>
        </w:rPr>
        <w:t xml:space="preserve"> </w:t>
      </w:r>
    </w:p>
    <w:p w14:paraId="126D4C27" w14:textId="1D314C33" w:rsidR="00ED2A7A" w:rsidRPr="00954BFA" w:rsidRDefault="001C5D48" w:rsidP="00E32836">
      <w:pPr>
        <w:spacing w:line="360" w:lineRule="auto"/>
        <w:rPr>
          <w:rFonts w:ascii="Arial" w:hAnsi="Arial" w:cs="Arial"/>
        </w:rPr>
      </w:pPr>
      <w:r w:rsidRPr="001C5D48">
        <w:rPr>
          <w:rFonts w:ascii="Arial" w:hAnsi="Arial" w:cs="Arial"/>
          <w:noProof/>
          <w:sz w:val="32"/>
          <w:szCs w:val="32"/>
        </w:rPr>
        <w:drawing>
          <wp:anchor distT="0" distB="0" distL="114300" distR="114300" simplePos="0" relativeHeight="251685888" behindDoc="0" locked="0" layoutInCell="1" allowOverlap="1" wp14:anchorId="68193645" wp14:editId="34023F2E">
            <wp:simplePos x="0" y="0"/>
            <wp:positionH relativeFrom="margin">
              <wp:posOffset>0</wp:posOffset>
            </wp:positionH>
            <wp:positionV relativeFrom="paragraph">
              <wp:posOffset>612140</wp:posOffset>
            </wp:positionV>
            <wp:extent cx="5343525" cy="3206115"/>
            <wp:effectExtent l="0" t="0" r="9525" b="0"/>
            <wp:wrapTopAndBottom/>
            <wp:docPr id="21" name="Picture 21" descr="Erno Goldfinger; critics of Balfron Tower believed that his feverish devotion to brutalism had led him to create a mon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rno Goldfinger; critics of Balfron Tower believed that his feverish devotion to brutalism had led him to create a monste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343525" cy="3206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5D48">
        <w:rPr>
          <w:rFonts w:ascii="Arial" w:hAnsi="Arial" w:cs="Arial"/>
          <w:noProof/>
          <w:sz w:val="32"/>
          <w:szCs w:val="32"/>
        </w:rPr>
        <mc:AlternateContent>
          <mc:Choice Requires="wps">
            <w:drawing>
              <wp:anchor distT="0" distB="0" distL="114300" distR="114300" simplePos="0" relativeHeight="251707392" behindDoc="0" locked="0" layoutInCell="1" allowOverlap="1" wp14:anchorId="59CB5CE4" wp14:editId="201D98C4">
                <wp:simplePos x="0" y="0"/>
                <wp:positionH relativeFrom="column">
                  <wp:posOffset>0</wp:posOffset>
                </wp:positionH>
                <wp:positionV relativeFrom="paragraph">
                  <wp:posOffset>3875929</wp:posOffset>
                </wp:positionV>
                <wp:extent cx="5343525" cy="635"/>
                <wp:effectExtent l="0" t="0" r="0" b="0"/>
                <wp:wrapTopAndBottom/>
                <wp:docPr id="35" name="Text Box 35"/>
                <wp:cNvGraphicFramePr/>
                <a:graphic xmlns:a="http://schemas.openxmlformats.org/drawingml/2006/main">
                  <a:graphicData uri="http://schemas.microsoft.com/office/word/2010/wordprocessingShape">
                    <wps:wsp>
                      <wps:cNvSpPr txBox="1"/>
                      <wps:spPr>
                        <a:xfrm>
                          <a:off x="0" y="0"/>
                          <a:ext cx="5343525" cy="635"/>
                        </a:xfrm>
                        <a:prstGeom prst="rect">
                          <a:avLst/>
                        </a:prstGeom>
                        <a:solidFill>
                          <a:prstClr val="white"/>
                        </a:solidFill>
                        <a:ln>
                          <a:noFill/>
                        </a:ln>
                      </wps:spPr>
                      <wps:txbx>
                        <w:txbxContent>
                          <w:p w14:paraId="0B9C7DFF" w14:textId="3C605B91" w:rsidR="00134366" w:rsidRPr="00EE51CE" w:rsidRDefault="00134366" w:rsidP="00134366">
                            <w:pPr>
                              <w:pStyle w:val="Caption"/>
                              <w:jc w:val="center"/>
                              <w:rPr>
                                <w:noProof/>
                              </w:rPr>
                            </w:pPr>
                            <w:r>
                              <w:t xml:space="preserve">Figure </w:t>
                            </w:r>
                            <w:fldSimple w:instr=" SEQ Figure \* ARABIC ">
                              <w:r w:rsidR="00EF7CF7">
                                <w:rPr>
                                  <w:noProof/>
                                </w:rPr>
                                <w:t>17</w:t>
                              </w:r>
                            </w:fldSimple>
                            <w:r>
                              <w:t xml:space="preserve"> : Erno Goldfinger standing in beneath Balfron Tower in 1969. (Credit: Keystone Pictures USA)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CB5CE4" id="Text Box 35" o:spid="_x0000_s1042" type="#_x0000_t202" style="position:absolute;margin-left:0;margin-top:305.2pt;width:420.75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" stroked="f">
                <v:textbox style="mso-fit-shape-to-text:t" inset="0,0,0,0">
                  <w:txbxContent>
                    <w:p w14:paraId="0B9C7DFF" w14:textId="3C605B91" w:rsidR="00134366" w:rsidRPr="00EE51CE" w:rsidRDefault="00134366" w:rsidP="00134366">
                      <w:pPr>
                        <w:pStyle w:val="Caption"/>
                        <w:jc w:val="center"/>
                        <w:rPr>
                          <w:noProof/>
                        </w:rPr>
                      </w:pPr>
                      <w:r>
                        <w:t xml:space="preserve">Figure </w:t>
                      </w:r>
                      <w:fldSimple w:instr=" SEQ Figure \* ARABIC ">
                        <w:r w:rsidR="00EF7CF7">
                          <w:rPr>
                            <w:noProof/>
                          </w:rPr>
                          <w:t>17</w:t>
                        </w:r>
                      </w:fldSimple>
                      <w:r>
                        <w:t xml:space="preserve"> : Erno Goldfinger standing in beneath Balfron Tower in 1969. (Credit: Keystone Pictures USA)</w:t>
                      </w:r>
                    </w:p>
                  </w:txbxContent>
                </v:textbox>
                <w10:wrap type="topAndBottom"/>
              </v:shape>
            </w:pict>
          </mc:Fallback>
        </mc:AlternateContent>
      </w:r>
      <w:r w:rsidR="006E5373" w:rsidRPr="001C5D48">
        <w:rPr>
          <w:rFonts w:ascii="Arial" w:hAnsi="Arial" w:cs="Arial"/>
          <w:sz w:val="28"/>
          <w:szCs w:val="28"/>
        </w:rPr>
        <w:t xml:space="preserve">What are the consequences of these changing perceptions of Brutalism </w:t>
      </w:r>
      <w:r w:rsidR="006E5373" w:rsidRPr="00954BFA">
        <w:rPr>
          <w:rFonts w:ascii="Arial" w:hAnsi="Arial" w:cs="Arial"/>
          <w:sz w:val="32"/>
          <w:szCs w:val="32"/>
        </w:rPr>
        <w:t>today?</w:t>
      </w:r>
    </w:p>
    <w:p w14:paraId="5ED6CF3F" w14:textId="40228F7C" w:rsidR="001C5D48" w:rsidRPr="00954BFA" w:rsidRDefault="00EF7CF7" w:rsidP="00E32836">
      <w:pPr>
        <w:spacing w:line="360" w:lineRule="auto"/>
        <w:rPr>
          <w:rFonts w:ascii="Arial" w:hAnsi="Arial" w:cs="Arial"/>
        </w:rPr>
      </w:pPr>
      <w:r w:rsidRPr="00954BFA">
        <w:rPr>
          <w:rFonts w:ascii="Arial" w:hAnsi="Arial" w:cs="Arial"/>
          <w:noProof/>
          <w:sz w:val="24"/>
          <w:szCs w:val="24"/>
        </w:rPr>
        <mc:AlternateContent>
          <mc:Choice Requires="wps">
            <w:drawing>
              <wp:anchor distT="0" distB="0" distL="114300" distR="114300" simplePos="0" relativeHeight="251709440" behindDoc="0" locked="0" layoutInCell="1" allowOverlap="1" wp14:anchorId="524FE3B2" wp14:editId="17F1C72E">
                <wp:simplePos x="0" y="0"/>
                <wp:positionH relativeFrom="column">
                  <wp:posOffset>668020</wp:posOffset>
                </wp:positionH>
                <wp:positionV relativeFrom="paragraph">
                  <wp:posOffset>6300470</wp:posOffset>
                </wp:positionV>
                <wp:extent cx="3808095" cy="274955"/>
                <wp:effectExtent l="0" t="0" r="1905" b="0"/>
                <wp:wrapTopAndBottom/>
                <wp:docPr id="36" name="Text Box 36"/>
                <wp:cNvGraphicFramePr/>
                <a:graphic xmlns:a="http://schemas.openxmlformats.org/drawingml/2006/main">
                  <a:graphicData uri="http://schemas.microsoft.com/office/word/2010/wordprocessingShape">
                    <wps:wsp>
                      <wps:cNvSpPr txBox="1"/>
                      <wps:spPr>
                        <a:xfrm>
                          <a:off x="0" y="0"/>
                          <a:ext cx="3808095" cy="274955"/>
                        </a:xfrm>
                        <a:prstGeom prst="rect">
                          <a:avLst/>
                        </a:prstGeom>
                        <a:solidFill>
                          <a:prstClr val="white"/>
                        </a:solidFill>
                        <a:ln>
                          <a:noFill/>
                        </a:ln>
                      </wps:spPr>
                      <wps:txbx>
                        <w:txbxContent>
                          <w:p w14:paraId="2094AC18" w14:textId="6B8B6E51" w:rsidR="00134366" w:rsidRPr="00990590" w:rsidRDefault="00134366" w:rsidP="00134366">
                            <w:pPr>
                              <w:pStyle w:val="Caption"/>
                              <w:jc w:val="center"/>
                              <w:rPr>
                                <w:noProof/>
                              </w:rPr>
                            </w:pPr>
                            <w:r>
                              <w:t xml:space="preserve">Figure </w:t>
                            </w:r>
                            <w:fldSimple w:instr=" SEQ Figure \* ARABIC ">
                              <w:r w:rsidR="00EF7CF7">
                                <w:rPr>
                                  <w:noProof/>
                                </w:rPr>
                                <w:t>18</w:t>
                              </w:r>
                            </w:fldSimple>
                            <w:r>
                              <w:t>: Map indicating the location of Balfron Tower. (Credit: Google Maps)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4FE3B2" id="Text Box 36" o:spid="_x0000_s1043" type="#_x0000_t202" style="position:absolute;margin-left:52.6pt;margin-top:496.1pt;width:299.85pt;height:21.6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" stroked="f">
                <v:textbox inset="0,0,0,0">
                  <w:txbxContent>
                    <w:p w14:paraId="2094AC18" w14:textId="6B8B6E51" w:rsidR="00134366" w:rsidRPr="00990590" w:rsidRDefault="00134366" w:rsidP="00134366">
                      <w:pPr>
                        <w:pStyle w:val="Caption"/>
                        <w:jc w:val="center"/>
                        <w:rPr>
                          <w:noProof/>
                        </w:rPr>
                      </w:pPr>
                      <w:r>
                        <w:t xml:space="preserve">Figure </w:t>
                      </w:r>
                      <w:fldSimple w:instr=" SEQ Figure \* ARABIC ">
                        <w:r w:rsidR="00EF7CF7">
                          <w:rPr>
                            <w:noProof/>
                          </w:rPr>
                          <w:t>18</w:t>
                        </w:r>
                      </w:fldSimple>
                      <w:r>
                        <w:t>: Map indicating the location of Balfron Tower. (Credit: Google Maps)</w:t>
                      </w:r>
                    </w:p>
                  </w:txbxContent>
                </v:textbox>
                <w10:wrap type="topAndBottom"/>
              </v:shape>
            </w:pict>
          </mc:Fallback>
        </mc:AlternateContent>
      </w:r>
      <w:r w:rsidRPr="00954BFA">
        <w:rPr>
          <w:rFonts w:ascii="Arial" w:hAnsi="Arial" w:cs="Arial"/>
          <w:noProof/>
          <w:sz w:val="24"/>
          <w:szCs w:val="24"/>
        </w:rPr>
        <w:drawing>
          <wp:anchor distT="0" distB="0" distL="114300" distR="114300" simplePos="0" relativeHeight="251689984" behindDoc="0" locked="0" layoutInCell="1" allowOverlap="1" wp14:anchorId="2B86D04F" wp14:editId="20A2342F">
            <wp:simplePos x="0" y="0"/>
            <wp:positionH relativeFrom="column">
              <wp:posOffset>789256</wp:posOffset>
            </wp:positionH>
            <wp:positionV relativeFrom="paragraph">
              <wp:posOffset>3669176</wp:posOffset>
            </wp:positionV>
            <wp:extent cx="3691255" cy="2647315"/>
            <wp:effectExtent l="0" t="0" r="4445" b="635"/>
            <wp:wrapTopAndBottom/>
            <wp:docPr id="25" name="Picture 25" descr="Graphical user interface,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map&#10;&#10;Description automatically generated"/>
                    <pic:cNvPicPr/>
                  </pic:nvPicPr>
                  <pic:blipFill rotWithShape="1">
                    <a:blip r:embed="rId28" cstate="print">
                      <a:extLst>
                        <a:ext uri="{28A0092B-C50C-407E-A947-70E740481C1C}">
                          <a14:useLocalDpi xmlns:a14="http://schemas.microsoft.com/office/drawing/2010/main" val="0"/>
                        </a:ext>
                      </a:extLst>
                    </a:blip>
                    <a:srcRect l="33692" t="14110" r="1876" b="16563"/>
                    <a:stretch/>
                  </pic:blipFill>
                  <pic:spPr bwMode="auto">
                    <a:xfrm>
                      <a:off x="0" y="0"/>
                      <a:ext cx="3691255" cy="2647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7D5DCD" w14:textId="77777777" w:rsidR="00EF7CF7" w:rsidRPr="00954BFA" w:rsidRDefault="00EF7CF7" w:rsidP="00E32836">
      <w:pPr>
        <w:spacing w:line="360" w:lineRule="auto"/>
        <w:rPr>
          <w:rFonts w:ascii="Arial" w:hAnsi="Arial" w:cs="Arial"/>
        </w:rPr>
      </w:pPr>
    </w:p>
    <w:p w14:paraId="2CBC52DB" w14:textId="0D63194F" w:rsidR="008D796F" w:rsidRPr="00954BFA" w:rsidRDefault="006E5373" w:rsidP="00E32836">
      <w:pPr>
        <w:spacing w:line="360" w:lineRule="auto"/>
        <w:rPr>
          <w:rFonts w:ascii="Arial" w:hAnsi="Arial" w:cs="Arial"/>
        </w:rPr>
      </w:pPr>
      <w:r w:rsidRPr="00954BFA">
        <w:rPr>
          <w:rFonts w:ascii="Arial" w:hAnsi="Arial" w:cs="Arial"/>
        </w:rPr>
        <w:t xml:space="preserve">Balfron Tower is situated in Poplar, East London, and forms part of the Brownfield Estate. Construction was completed in 1968 and designed by Erno Goldfinger. The Balfron is the older of his two towers and shares many distinct design features with its more </w:t>
      </w:r>
      <w:r w:rsidR="00154FCD" w:rsidRPr="00954BFA">
        <w:rPr>
          <w:rFonts w:ascii="Arial" w:hAnsi="Arial" w:cs="Arial"/>
        </w:rPr>
        <w:t>r</w:t>
      </w:r>
      <w:r w:rsidRPr="00954BFA">
        <w:rPr>
          <w:rFonts w:ascii="Arial" w:hAnsi="Arial" w:cs="Arial"/>
        </w:rPr>
        <w:t xml:space="preserve">efined West </w:t>
      </w:r>
      <w:r w:rsidRPr="00954BFA">
        <w:rPr>
          <w:rFonts w:ascii="Arial" w:hAnsi="Arial" w:cs="Arial"/>
        </w:rPr>
        <w:lastRenderedPageBreak/>
        <w:t>London sister – Trellick Tower. Balfron Tower has a separated service shaft, with its concrete walls pierced by an array of slit windows. The service shaft is topped with a series of concrete ventilation columns</w:t>
      </w:r>
      <w:r w:rsidR="00DF5A43" w:rsidRPr="00954BFA">
        <w:rPr>
          <w:rFonts w:ascii="Arial" w:hAnsi="Arial" w:cs="Arial"/>
        </w:rPr>
        <w:t xml:space="preserve"> from a cantilevered boiler room</w:t>
      </w:r>
      <w:r w:rsidRPr="00954BFA">
        <w:rPr>
          <w:rFonts w:ascii="Arial" w:hAnsi="Arial" w:cs="Arial"/>
        </w:rPr>
        <w:t xml:space="preserve">, creating a silhouette </w:t>
      </w:r>
      <w:r w:rsidR="00DF5A43" w:rsidRPr="00954BFA">
        <w:rPr>
          <w:rFonts w:ascii="Arial" w:hAnsi="Arial" w:cs="Arial"/>
        </w:rPr>
        <w:t xml:space="preserve">appearance </w:t>
      </w:r>
      <w:r w:rsidRPr="00954BFA">
        <w:rPr>
          <w:rFonts w:ascii="Arial" w:hAnsi="Arial" w:cs="Arial"/>
        </w:rPr>
        <w:t xml:space="preserve">of embattlements. This feature makes the architecture seem almost warlike, making a bold impact on the </w:t>
      </w:r>
      <w:r w:rsidR="00DF5A43" w:rsidRPr="00954BFA">
        <w:rPr>
          <w:rFonts w:ascii="Arial" w:hAnsi="Arial" w:cs="Arial"/>
        </w:rPr>
        <w:t xml:space="preserve">London </w:t>
      </w:r>
      <w:r w:rsidRPr="00954BFA">
        <w:rPr>
          <w:rFonts w:ascii="Arial" w:hAnsi="Arial" w:cs="Arial"/>
        </w:rPr>
        <w:t>skyline</w:t>
      </w:r>
      <w:r w:rsidR="00890467" w:rsidRPr="00954BFA">
        <w:rPr>
          <w:rStyle w:val="FootnoteReference"/>
          <w:rFonts w:ascii="Arial" w:hAnsi="Arial" w:cs="Arial"/>
        </w:rPr>
        <w:footnoteReference w:id="57"/>
      </w:r>
      <w:r w:rsidRPr="00954BFA">
        <w:rPr>
          <w:rFonts w:ascii="Arial" w:hAnsi="Arial" w:cs="Arial"/>
        </w:rPr>
        <w:t xml:space="preserve">. </w:t>
      </w:r>
    </w:p>
    <w:p w14:paraId="3E99634C" w14:textId="2E6EE82D" w:rsidR="00027FA2" w:rsidRPr="00954BFA" w:rsidRDefault="00557CC8" w:rsidP="00080F2A">
      <w:pPr>
        <w:keepNext/>
        <w:spacing w:line="360" w:lineRule="auto"/>
        <w:rPr>
          <w:rFonts w:ascii="Arial" w:hAnsi="Arial" w:cs="Arial"/>
          <w:sz w:val="24"/>
          <w:szCs w:val="24"/>
        </w:rPr>
      </w:pPr>
      <w:r w:rsidRPr="00954BFA">
        <w:rPr>
          <w:noProof/>
          <w:sz w:val="24"/>
          <w:szCs w:val="24"/>
        </w:rPr>
        <mc:AlternateContent>
          <mc:Choice Requires="wps">
            <w:drawing>
              <wp:anchor distT="0" distB="0" distL="114300" distR="114300" simplePos="0" relativeHeight="251748352" behindDoc="0" locked="0" layoutInCell="1" allowOverlap="1" wp14:anchorId="3EE837AF" wp14:editId="469CBF45">
                <wp:simplePos x="0" y="0"/>
                <wp:positionH relativeFrom="column">
                  <wp:posOffset>2866749</wp:posOffset>
                </wp:positionH>
                <wp:positionV relativeFrom="paragraph">
                  <wp:posOffset>4016623</wp:posOffset>
                </wp:positionV>
                <wp:extent cx="2656840" cy="635"/>
                <wp:effectExtent l="0" t="0" r="0" b="0"/>
                <wp:wrapTopAndBottom/>
                <wp:docPr id="681272633" name="Text Box 1"/>
                <wp:cNvGraphicFramePr/>
                <a:graphic xmlns:a="http://schemas.openxmlformats.org/drawingml/2006/main">
                  <a:graphicData uri="http://schemas.microsoft.com/office/word/2010/wordprocessingShape">
                    <wps:wsp>
                      <wps:cNvSpPr txBox="1"/>
                      <wps:spPr>
                        <a:xfrm>
                          <a:off x="0" y="0"/>
                          <a:ext cx="2656840" cy="635"/>
                        </a:xfrm>
                        <a:prstGeom prst="rect">
                          <a:avLst/>
                        </a:prstGeom>
                        <a:solidFill>
                          <a:prstClr val="white"/>
                        </a:solidFill>
                        <a:ln>
                          <a:noFill/>
                        </a:ln>
                      </wps:spPr>
                      <wps:txbx>
                        <w:txbxContent>
                          <w:p w14:paraId="12531ADF" w14:textId="02042315" w:rsidR="00080F2A" w:rsidRPr="000658BC" w:rsidRDefault="00080F2A" w:rsidP="00080F2A">
                            <w:pPr>
                              <w:pStyle w:val="Caption"/>
                              <w:rPr>
                                <w:rFonts w:ascii="Arial" w:hAnsi="Arial" w:cs="Arial"/>
                                <w:noProof/>
                              </w:rPr>
                            </w:pPr>
                            <w:r>
                              <w:t xml:space="preserve">Figure </w:t>
                            </w:r>
                            <w:fldSimple w:instr=" SEQ Figure \* ARABIC ">
                              <w:r w:rsidR="00EF7CF7">
                                <w:rPr>
                                  <w:noProof/>
                                </w:rPr>
                                <w:t>20</w:t>
                              </w:r>
                            </w:fldSimple>
                            <w:r>
                              <w:t>: Balfron Tower view from Carradale House. (Credit: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E837AF" id="_x0000_s1044" type="#_x0000_t202" style="position:absolute;margin-left:225.75pt;margin-top:316.25pt;width:209.2pt;height:.0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" stroked="f">
                <v:textbox style="mso-fit-shape-to-text:t" inset="0,0,0,0">
                  <w:txbxContent>
                    <w:p w14:paraId="12531ADF" w14:textId="02042315" w:rsidR="00080F2A" w:rsidRPr="000658BC" w:rsidRDefault="00080F2A" w:rsidP="00080F2A">
                      <w:pPr>
                        <w:pStyle w:val="Caption"/>
                        <w:rPr>
                          <w:rFonts w:ascii="Arial" w:hAnsi="Arial" w:cs="Arial"/>
                          <w:noProof/>
                        </w:rPr>
                      </w:pPr>
                      <w:r>
                        <w:t xml:space="preserve">Figure </w:t>
                      </w:r>
                      <w:fldSimple w:instr=" SEQ Figure \* ARABIC ">
                        <w:r w:rsidR="00EF7CF7">
                          <w:rPr>
                            <w:noProof/>
                          </w:rPr>
                          <w:t>20</w:t>
                        </w:r>
                      </w:fldSimple>
                      <w:r>
                        <w:t>: Balfron Tower view from Carradale House. (Credit: Author)</w:t>
                      </w:r>
                    </w:p>
                  </w:txbxContent>
                </v:textbox>
                <w10:wrap type="topAndBottom"/>
              </v:shape>
            </w:pict>
          </mc:Fallback>
        </mc:AlternateContent>
      </w:r>
      <w:r w:rsidRPr="00954BFA">
        <w:rPr>
          <w:noProof/>
          <w:sz w:val="24"/>
          <w:szCs w:val="24"/>
        </w:rPr>
        <w:drawing>
          <wp:anchor distT="0" distB="0" distL="114300" distR="114300" simplePos="0" relativeHeight="251746304" behindDoc="0" locked="0" layoutInCell="1" allowOverlap="1" wp14:anchorId="674CC07F" wp14:editId="16BB2B01">
            <wp:simplePos x="0" y="0"/>
            <wp:positionH relativeFrom="column">
              <wp:posOffset>2834005</wp:posOffset>
            </wp:positionH>
            <wp:positionV relativeFrom="paragraph">
              <wp:posOffset>434809</wp:posOffset>
            </wp:positionV>
            <wp:extent cx="2656840" cy="3522980"/>
            <wp:effectExtent l="0" t="0" r="0" b="1270"/>
            <wp:wrapTopAndBottom/>
            <wp:docPr id="2115030205" name="Picture 4" descr="A picture containing building, outdoo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030205" name="Picture 4" descr="A picture containing building, outdoor, roof&#10;&#10;Description automatically generated"/>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563"/>
                    <a:stretch/>
                  </pic:blipFill>
                  <pic:spPr bwMode="auto">
                    <a:xfrm>
                      <a:off x="0" y="0"/>
                      <a:ext cx="2656840" cy="35229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B9CB1C" w14:textId="0A4905C4" w:rsidR="00EF7CF7" w:rsidRPr="00954BFA" w:rsidRDefault="00557CC8" w:rsidP="00E32836">
      <w:pPr>
        <w:spacing w:line="360" w:lineRule="auto"/>
        <w:rPr>
          <w:rFonts w:ascii="Arial" w:hAnsi="Arial" w:cs="Arial"/>
        </w:rPr>
      </w:pPr>
      <w:r w:rsidRPr="00954BFA">
        <w:rPr>
          <w:rFonts w:ascii="Arial" w:hAnsi="Arial" w:cs="Arial"/>
          <w:noProof/>
          <w:sz w:val="24"/>
          <w:szCs w:val="24"/>
        </w:rPr>
        <mc:AlternateContent>
          <mc:Choice Requires="wps">
            <w:drawing>
              <wp:anchor distT="0" distB="0" distL="114300" distR="114300" simplePos="0" relativeHeight="251713536" behindDoc="1" locked="0" layoutInCell="1" allowOverlap="1" wp14:anchorId="6C735318" wp14:editId="539A6EEA">
                <wp:simplePos x="0" y="0"/>
                <wp:positionH relativeFrom="margin">
                  <wp:align>left</wp:align>
                </wp:positionH>
                <wp:positionV relativeFrom="paragraph">
                  <wp:posOffset>3712817</wp:posOffset>
                </wp:positionV>
                <wp:extent cx="2650490" cy="533400"/>
                <wp:effectExtent l="0" t="0" r="0" b="0"/>
                <wp:wrapTight wrapText="bothSides">
                  <wp:wrapPolygon edited="0">
                    <wp:start x="0" y="0"/>
                    <wp:lineTo x="0" y="20829"/>
                    <wp:lineTo x="21424" y="20829"/>
                    <wp:lineTo x="21424" y="0"/>
                    <wp:lineTo x="0" y="0"/>
                  </wp:wrapPolygon>
                </wp:wrapTight>
                <wp:docPr id="38" name="Text Box 38"/>
                <wp:cNvGraphicFramePr/>
                <a:graphic xmlns:a="http://schemas.openxmlformats.org/drawingml/2006/main">
                  <a:graphicData uri="http://schemas.microsoft.com/office/word/2010/wordprocessingShape">
                    <wps:wsp>
                      <wps:cNvSpPr txBox="1"/>
                      <wps:spPr>
                        <a:xfrm>
                          <a:off x="0" y="0"/>
                          <a:ext cx="2650490" cy="533400"/>
                        </a:xfrm>
                        <a:prstGeom prst="rect">
                          <a:avLst/>
                        </a:prstGeom>
                        <a:solidFill>
                          <a:prstClr val="white"/>
                        </a:solidFill>
                        <a:ln>
                          <a:noFill/>
                        </a:ln>
                      </wps:spPr>
                      <wps:txbx>
                        <w:txbxContent>
                          <w:p w14:paraId="758440FF" w14:textId="1DDFF75F" w:rsidR="00134366" w:rsidRPr="002D3C50" w:rsidRDefault="00134366" w:rsidP="00134366">
                            <w:pPr>
                              <w:pStyle w:val="Caption"/>
                              <w:rPr>
                                <w:noProof/>
                              </w:rPr>
                            </w:pPr>
                            <w:r>
                              <w:t xml:space="preserve">Figure </w:t>
                            </w:r>
                            <w:fldSimple w:instr=" SEQ Figure \* ARABIC ">
                              <w:r w:rsidR="00EF7CF7">
                                <w:rPr>
                                  <w:noProof/>
                                </w:rPr>
                                <w:t>19</w:t>
                              </w:r>
                            </w:fldSimple>
                            <w:r>
                              <w:t xml:space="preserve"> : Balfron Tower </w:t>
                            </w:r>
                            <w:r w:rsidR="00080F2A">
                              <w:t>façade, with concrete ventilation columns exposed from the boiler room</w:t>
                            </w:r>
                            <w:r>
                              <w:t>. (Credit: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35318" id="Text Box 38" o:spid="_x0000_s1045" type="#_x0000_t202" style="position:absolute;margin-left:0;margin-top:292.35pt;width:208.7pt;height:42pt;z-index:-251602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" stroked="f">
                <v:textbox inset="0,0,0,0">
                  <w:txbxContent>
                    <w:p w14:paraId="758440FF" w14:textId="1DDFF75F" w:rsidR="00134366" w:rsidRPr="002D3C50" w:rsidRDefault="00134366" w:rsidP="00134366">
                      <w:pPr>
                        <w:pStyle w:val="Caption"/>
                        <w:rPr>
                          <w:noProof/>
                        </w:rPr>
                      </w:pPr>
                      <w:r>
                        <w:t xml:space="preserve">Figure </w:t>
                      </w:r>
                      <w:fldSimple w:instr=" SEQ Figure \* ARABIC ">
                        <w:r w:rsidR="00EF7CF7">
                          <w:rPr>
                            <w:noProof/>
                          </w:rPr>
                          <w:t>19</w:t>
                        </w:r>
                      </w:fldSimple>
                      <w:r>
                        <w:t xml:space="preserve"> : Balfron Tower </w:t>
                      </w:r>
                      <w:r w:rsidR="00080F2A">
                        <w:t>façade, with concrete ventilation columns exposed from the boiler room</w:t>
                      </w:r>
                      <w:r>
                        <w:t>. (Credit: Author)</w:t>
                      </w:r>
                    </w:p>
                  </w:txbxContent>
                </v:textbox>
                <w10:wrap type="tight" anchorx="margin"/>
              </v:shape>
            </w:pict>
          </mc:Fallback>
        </mc:AlternateContent>
      </w:r>
      <w:r w:rsidRPr="00954BFA">
        <w:rPr>
          <w:rFonts w:ascii="Arial" w:hAnsi="Arial" w:cs="Arial"/>
          <w:noProof/>
          <w:sz w:val="24"/>
          <w:szCs w:val="24"/>
        </w:rPr>
        <w:drawing>
          <wp:anchor distT="0" distB="0" distL="114300" distR="114300" simplePos="0" relativeHeight="251678720" behindDoc="1" locked="0" layoutInCell="1" allowOverlap="1" wp14:anchorId="44CF9826" wp14:editId="17CB412F">
            <wp:simplePos x="0" y="0"/>
            <wp:positionH relativeFrom="margin">
              <wp:align>left</wp:align>
            </wp:positionH>
            <wp:positionV relativeFrom="paragraph">
              <wp:posOffset>94726</wp:posOffset>
            </wp:positionV>
            <wp:extent cx="2650490" cy="3555365"/>
            <wp:effectExtent l="0" t="0" r="0" b="6985"/>
            <wp:wrapTight wrapText="bothSides">
              <wp:wrapPolygon edited="0">
                <wp:start x="0" y="0"/>
                <wp:lineTo x="0" y="21527"/>
                <wp:lineTo x="21424" y="21527"/>
                <wp:lineTo x="21424"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50490" cy="3555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46817B" w14:textId="6AB32897" w:rsidR="006E5373" w:rsidRPr="00954BFA" w:rsidRDefault="006E5373" w:rsidP="00E32836">
      <w:pPr>
        <w:spacing w:line="360" w:lineRule="auto"/>
        <w:rPr>
          <w:rFonts w:ascii="Arial" w:hAnsi="Arial" w:cs="Arial"/>
        </w:rPr>
      </w:pPr>
      <w:r w:rsidRPr="00954BFA">
        <w:rPr>
          <w:rFonts w:ascii="Arial" w:hAnsi="Arial" w:cs="Arial"/>
        </w:rPr>
        <w:t xml:space="preserve">The tower rises to 84 meters, with 28 floors, looking down upon its neighbouring buildings – </w:t>
      </w:r>
      <w:proofErr w:type="spellStart"/>
      <w:r w:rsidRPr="00954BFA">
        <w:rPr>
          <w:rFonts w:ascii="Arial" w:hAnsi="Arial" w:cs="Arial"/>
        </w:rPr>
        <w:t>Glenkerry</w:t>
      </w:r>
      <w:proofErr w:type="spellEnd"/>
      <w:r w:rsidRPr="00954BFA">
        <w:rPr>
          <w:rFonts w:ascii="Arial" w:hAnsi="Arial" w:cs="Arial"/>
        </w:rPr>
        <w:t xml:space="preserve"> House and Carradale House – which were also designed by Goldfinger to form the Brownfield Estate. The tower houses 136 flats and 10 maisonettes</w:t>
      </w:r>
      <w:r w:rsidR="00890467" w:rsidRPr="00954BFA">
        <w:rPr>
          <w:rStyle w:val="FootnoteReference"/>
          <w:rFonts w:ascii="Arial" w:hAnsi="Arial" w:cs="Arial"/>
        </w:rPr>
        <w:footnoteReference w:id="58"/>
      </w:r>
      <w:r w:rsidR="00220678" w:rsidRPr="00954BFA">
        <w:rPr>
          <w:rFonts w:ascii="Arial" w:hAnsi="Arial" w:cs="Arial"/>
        </w:rPr>
        <w:t>.</w:t>
      </w:r>
      <w:r w:rsidRPr="00954BFA">
        <w:rPr>
          <w:rFonts w:ascii="Arial" w:hAnsi="Arial" w:cs="Arial"/>
        </w:rPr>
        <w:t xml:space="preserve"> </w:t>
      </w:r>
      <w:r w:rsidR="00890467" w:rsidRPr="00954BFA">
        <w:rPr>
          <w:rFonts w:ascii="Arial" w:hAnsi="Arial" w:cs="Arial"/>
        </w:rPr>
        <w:t>T</w:t>
      </w:r>
      <w:r w:rsidRPr="00954BFA">
        <w:rPr>
          <w:rFonts w:ascii="Arial" w:hAnsi="Arial" w:cs="Arial"/>
        </w:rPr>
        <w:t>he flats in Balfron are accessed via this third floor and then internal stairwells take occupants up or down to the main volume of their flat.</w:t>
      </w:r>
    </w:p>
    <w:p w14:paraId="45D47735" w14:textId="43F48715" w:rsidR="001C5D48" w:rsidRPr="00954BFA" w:rsidRDefault="001C5D48" w:rsidP="00E32836">
      <w:pPr>
        <w:spacing w:line="360" w:lineRule="auto"/>
        <w:rPr>
          <w:rFonts w:ascii="Arial" w:hAnsi="Arial" w:cs="Arial"/>
        </w:rPr>
      </w:pPr>
    </w:p>
    <w:p w14:paraId="5052F001" w14:textId="240B82C3" w:rsidR="008D796F" w:rsidRPr="00954BFA" w:rsidRDefault="006E5373" w:rsidP="00E32836">
      <w:pPr>
        <w:spacing w:line="360" w:lineRule="auto"/>
        <w:rPr>
          <w:rFonts w:ascii="Arial" w:hAnsi="Arial" w:cs="Arial"/>
        </w:rPr>
      </w:pPr>
      <w:r w:rsidRPr="00954BFA">
        <w:rPr>
          <w:rFonts w:ascii="Arial" w:hAnsi="Arial" w:cs="Arial"/>
        </w:rPr>
        <w:t xml:space="preserve">Goldfinger moved into the Balfron with his wife Ursula, for a two-month period in 1968. His aim, to gain an understanding of how well his design worked in practice, he spoke to </w:t>
      </w:r>
      <w:r w:rsidRPr="00954BFA">
        <w:rPr>
          <w:rFonts w:ascii="Arial" w:hAnsi="Arial" w:cs="Arial"/>
        </w:rPr>
        <w:lastRenderedPageBreak/>
        <w:t xml:space="preserve">residents and asked about what they enjoyed and disliked about their apartments. One resident famously recalled speaking to Goldfinger in the lift, to which she complained of his lack of a broom cupboard in the design of the kitchen, to which he </w:t>
      </w:r>
      <w:r w:rsidR="00526253" w:rsidRPr="00954BFA">
        <w:rPr>
          <w:rFonts w:ascii="Arial" w:hAnsi="Arial" w:cs="Arial"/>
        </w:rPr>
        <w:t>replied,</w:t>
      </w:r>
      <w:r w:rsidRPr="00954BFA">
        <w:rPr>
          <w:rFonts w:ascii="Arial" w:hAnsi="Arial" w:cs="Arial"/>
        </w:rPr>
        <w:t xml:space="preserve"> ‘Bloody women… never satisfied’</w:t>
      </w:r>
      <w:r w:rsidR="00890467" w:rsidRPr="00954BFA">
        <w:rPr>
          <w:rStyle w:val="FootnoteReference"/>
          <w:rFonts w:ascii="Arial" w:hAnsi="Arial" w:cs="Arial"/>
        </w:rPr>
        <w:footnoteReference w:id="59"/>
      </w:r>
      <w:r w:rsidRPr="00954BFA">
        <w:rPr>
          <w:rFonts w:ascii="Arial" w:hAnsi="Arial" w:cs="Arial"/>
        </w:rPr>
        <w:t>. Goldfinger noted all of these concerns and carried them through into his design of Trellick Tower, in 1972.</w:t>
      </w:r>
    </w:p>
    <w:p w14:paraId="39952C19" w14:textId="00FBED46" w:rsidR="00557CC8" w:rsidRPr="00954BFA" w:rsidRDefault="00557CC8" w:rsidP="00E32836">
      <w:pPr>
        <w:spacing w:line="360" w:lineRule="auto"/>
        <w:rPr>
          <w:rFonts w:ascii="Arial" w:hAnsi="Arial" w:cs="Arial"/>
        </w:rPr>
      </w:pPr>
      <w:r w:rsidRPr="00954BFA">
        <w:rPr>
          <w:noProof/>
          <w:sz w:val="24"/>
          <w:szCs w:val="24"/>
        </w:rPr>
        <mc:AlternateContent>
          <mc:Choice Requires="wps">
            <w:drawing>
              <wp:anchor distT="0" distB="0" distL="114300" distR="114300" simplePos="0" relativeHeight="251760640" behindDoc="0" locked="0" layoutInCell="1" allowOverlap="1" wp14:anchorId="0B2D0BC9" wp14:editId="0EB64183">
                <wp:simplePos x="0" y="0"/>
                <wp:positionH relativeFrom="margin">
                  <wp:align>right</wp:align>
                </wp:positionH>
                <wp:positionV relativeFrom="paragraph">
                  <wp:posOffset>1776592</wp:posOffset>
                </wp:positionV>
                <wp:extent cx="5729605" cy="635"/>
                <wp:effectExtent l="0" t="0" r="4445" b="0"/>
                <wp:wrapTopAndBottom/>
                <wp:docPr id="1414840735" name="Text Box 1"/>
                <wp:cNvGraphicFramePr/>
                <a:graphic xmlns:a="http://schemas.openxmlformats.org/drawingml/2006/main">
                  <a:graphicData uri="http://schemas.microsoft.com/office/word/2010/wordprocessingShape">
                    <wps:wsp>
                      <wps:cNvSpPr txBox="1"/>
                      <wps:spPr>
                        <a:xfrm>
                          <a:off x="0" y="0"/>
                          <a:ext cx="5729605" cy="635"/>
                        </a:xfrm>
                        <a:prstGeom prst="rect">
                          <a:avLst/>
                        </a:prstGeom>
                        <a:solidFill>
                          <a:prstClr val="white"/>
                        </a:solidFill>
                        <a:ln>
                          <a:noFill/>
                        </a:ln>
                      </wps:spPr>
                      <wps:txbx>
                        <w:txbxContent>
                          <w:p w14:paraId="6355AD8E" w14:textId="64797250" w:rsidR="00EF7CF7" w:rsidRPr="006228D7" w:rsidRDefault="00EF7CF7" w:rsidP="00EF7CF7">
                            <w:pPr>
                              <w:pStyle w:val="Caption"/>
                              <w:rPr>
                                <w:noProof/>
                              </w:rPr>
                            </w:pPr>
                            <w:r>
                              <w:t xml:space="preserve">Figure </w:t>
                            </w:r>
                            <w:fldSimple w:instr=" SEQ Figure \* ARABIC ">
                              <w:r>
                                <w:rPr>
                                  <w:noProof/>
                                </w:rPr>
                                <w:t>21</w:t>
                              </w:r>
                            </w:fldSimple>
                            <w:r>
                              <w:t>: Typical floorplan from Balfron Tower since its refurbishment.</w:t>
                            </w:r>
                            <w:r w:rsidR="00557CC8">
                              <w:t xml:space="preserve"> </w:t>
                            </w:r>
                            <w:r>
                              <w:t>(Credit: Studio Egret)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2D0BC9" id="_x0000_s1046" type="#_x0000_t202" style="position:absolute;margin-left:399.95pt;margin-top:139.9pt;width:451.15pt;height:.05pt;z-index:25176064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" stroked="f">
                <v:textbox style="mso-fit-shape-to-text:t" inset="0,0,0,0">
                  <w:txbxContent>
                    <w:p w14:paraId="6355AD8E" w14:textId="64797250" w:rsidR="00EF7CF7" w:rsidRPr="006228D7" w:rsidRDefault="00EF7CF7" w:rsidP="00EF7CF7">
                      <w:pPr>
                        <w:pStyle w:val="Caption"/>
                        <w:rPr>
                          <w:noProof/>
                        </w:rPr>
                      </w:pPr>
                      <w:r>
                        <w:t xml:space="preserve">Figure </w:t>
                      </w:r>
                      <w:fldSimple w:instr=" SEQ Figure \* ARABIC ">
                        <w:r>
                          <w:rPr>
                            <w:noProof/>
                          </w:rPr>
                          <w:t>21</w:t>
                        </w:r>
                      </w:fldSimple>
                      <w:r>
                        <w:t>: Typical floorplan from Balfron Tower since its refurbishment.</w:t>
                      </w:r>
                      <w:r w:rsidR="00557CC8">
                        <w:t xml:space="preserve"> </w:t>
                      </w:r>
                      <w:r>
                        <w:t>(Credit: Studio Egret)</w:t>
                      </w:r>
                    </w:p>
                  </w:txbxContent>
                </v:textbox>
                <w10:wrap type="topAndBottom" anchorx="margin"/>
              </v:shape>
            </w:pict>
          </mc:Fallback>
        </mc:AlternateContent>
      </w:r>
      <w:r w:rsidRPr="00954BFA">
        <w:rPr>
          <w:noProof/>
          <w:sz w:val="24"/>
          <w:szCs w:val="24"/>
        </w:rPr>
        <w:drawing>
          <wp:anchor distT="0" distB="0" distL="114300" distR="114300" simplePos="0" relativeHeight="251758592" behindDoc="0" locked="0" layoutInCell="1" allowOverlap="1" wp14:anchorId="2012E288" wp14:editId="43D6E2E7">
            <wp:simplePos x="0" y="0"/>
            <wp:positionH relativeFrom="margin">
              <wp:posOffset>-105410</wp:posOffset>
            </wp:positionH>
            <wp:positionV relativeFrom="paragraph">
              <wp:posOffset>342541</wp:posOffset>
            </wp:positionV>
            <wp:extent cx="5730108" cy="1512277"/>
            <wp:effectExtent l="0" t="0" r="4445" b="0"/>
            <wp:wrapTopAndBottom/>
            <wp:docPr id="86408255" name="Picture 8" descr="Brutal refurbishment: Studio Egret West upgrades Balfron T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Brutal refurbishment: Studio Egret West upgrades Balfron Tower"/>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22286" b="12361"/>
                    <a:stretch/>
                  </pic:blipFill>
                  <pic:spPr bwMode="auto">
                    <a:xfrm>
                      <a:off x="0" y="0"/>
                      <a:ext cx="5730108" cy="151227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C79E58" w14:textId="77777777" w:rsidR="00F024B8" w:rsidRDefault="00F024B8" w:rsidP="00E32836">
      <w:pPr>
        <w:spacing w:line="360" w:lineRule="auto"/>
        <w:rPr>
          <w:rFonts w:ascii="Arial" w:hAnsi="Arial" w:cs="Arial"/>
        </w:rPr>
      </w:pPr>
    </w:p>
    <w:p w14:paraId="7F01E174" w14:textId="06A065F0" w:rsidR="00DC04AE" w:rsidRPr="00954BFA" w:rsidRDefault="00DC04AE" w:rsidP="00E32836">
      <w:pPr>
        <w:spacing w:line="360" w:lineRule="auto"/>
        <w:rPr>
          <w:rFonts w:ascii="Arial" w:hAnsi="Arial" w:cs="Arial"/>
        </w:rPr>
      </w:pPr>
      <w:r w:rsidRPr="00954BFA">
        <w:rPr>
          <w:rFonts w:ascii="Arial" w:hAnsi="Arial" w:cs="Arial"/>
        </w:rPr>
        <w:t>For decades this high-rise council estate was condemned by the media as an inhumane ‘sink</w:t>
      </w:r>
      <w:r w:rsidR="008C229E">
        <w:rPr>
          <w:rFonts w:ascii="Arial" w:hAnsi="Arial" w:cs="Arial"/>
        </w:rPr>
        <w:t>-</w:t>
      </w:r>
      <w:r w:rsidR="00154FCD" w:rsidRPr="00954BFA">
        <w:rPr>
          <w:rFonts w:ascii="Arial" w:hAnsi="Arial" w:cs="Arial"/>
        </w:rPr>
        <w:t>e</w:t>
      </w:r>
      <w:r w:rsidRPr="00954BFA">
        <w:rPr>
          <w:rFonts w:ascii="Arial" w:hAnsi="Arial" w:cs="Arial"/>
        </w:rPr>
        <w:t>state’. ‘Although perversely beautiful, it conjures up thoughts of prisons and pillboxes. Here, too vandalism is setting in’ reported the Guardian in 1969, only months after the tower opened its doors to residents</w:t>
      </w:r>
      <w:r w:rsidR="00890467" w:rsidRPr="00954BFA">
        <w:rPr>
          <w:rStyle w:val="FootnoteReference"/>
          <w:rFonts w:ascii="Arial" w:hAnsi="Arial" w:cs="Arial"/>
        </w:rPr>
        <w:footnoteReference w:id="60"/>
      </w:r>
      <w:r w:rsidRPr="00954BFA">
        <w:rPr>
          <w:rFonts w:ascii="Arial" w:hAnsi="Arial" w:cs="Arial"/>
        </w:rPr>
        <w:t>.</w:t>
      </w:r>
    </w:p>
    <w:p w14:paraId="018C0064" w14:textId="0BF31C32" w:rsidR="006E5373" w:rsidRPr="00954BFA" w:rsidRDefault="00ED2A7A" w:rsidP="00E32836">
      <w:pPr>
        <w:spacing w:line="360" w:lineRule="auto"/>
        <w:rPr>
          <w:rFonts w:ascii="Arial" w:hAnsi="Arial" w:cs="Arial"/>
        </w:rPr>
      </w:pPr>
      <w:r w:rsidRPr="00954BFA">
        <w:rPr>
          <w:rFonts w:ascii="Arial" w:hAnsi="Arial" w:cs="Arial"/>
          <w:noProof/>
          <w:sz w:val="24"/>
          <w:szCs w:val="24"/>
        </w:rPr>
        <w:drawing>
          <wp:anchor distT="0" distB="0" distL="114300" distR="114300" simplePos="0" relativeHeight="251663360" behindDoc="1" locked="0" layoutInCell="1" allowOverlap="1" wp14:anchorId="426FDE51" wp14:editId="7BA296B6">
            <wp:simplePos x="0" y="0"/>
            <wp:positionH relativeFrom="margin">
              <wp:posOffset>1465482</wp:posOffset>
            </wp:positionH>
            <wp:positionV relativeFrom="paragraph">
              <wp:posOffset>106289</wp:posOffset>
            </wp:positionV>
            <wp:extent cx="2507615" cy="3342005"/>
            <wp:effectExtent l="0" t="0" r="6985" b="0"/>
            <wp:wrapTight wrapText="bothSides">
              <wp:wrapPolygon edited="0">
                <wp:start x="0" y="0"/>
                <wp:lineTo x="0" y="21424"/>
                <wp:lineTo x="21496" y="21424"/>
                <wp:lineTo x="21496" y="0"/>
                <wp:lineTo x="0" y="0"/>
              </wp:wrapPolygon>
            </wp:wrapTight>
            <wp:docPr id="4" name="Picture 4" descr="A tall building with cars parked in front of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tall building with cars parked in front of it&#10;&#10;Description automatically generated with low confidenc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507615" cy="3342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FB049E" w14:textId="77777777" w:rsidR="00ED2A7A" w:rsidRPr="00954BFA" w:rsidRDefault="00ED2A7A" w:rsidP="00E32836">
      <w:pPr>
        <w:spacing w:line="360" w:lineRule="auto"/>
        <w:rPr>
          <w:rFonts w:ascii="Arial" w:hAnsi="Arial" w:cs="Arial"/>
        </w:rPr>
      </w:pPr>
    </w:p>
    <w:p w14:paraId="57C5E37B" w14:textId="086F4F83" w:rsidR="00ED2A7A" w:rsidRPr="00954BFA" w:rsidRDefault="00ED2A7A" w:rsidP="00E32836">
      <w:pPr>
        <w:spacing w:line="360" w:lineRule="auto"/>
        <w:rPr>
          <w:rFonts w:ascii="Arial" w:hAnsi="Arial" w:cs="Arial"/>
        </w:rPr>
      </w:pPr>
    </w:p>
    <w:p w14:paraId="7CB96B9A" w14:textId="77777777" w:rsidR="00ED2A7A" w:rsidRPr="00954BFA" w:rsidRDefault="00ED2A7A" w:rsidP="00E32836">
      <w:pPr>
        <w:spacing w:line="360" w:lineRule="auto"/>
        <w:rPr>
          <w:rFonts w:ascii="Arial" w:hAnsi="Arial" w:cs="Arial"/>
        </w:rPr>
      </w:pPr>
    </w:p>
    <w:p w14:paraId="7A57B7ED" w14:textId="77777777" w:rsidR="00ED2A7A" w:rsidRPr="00954BFA" w:rsidRDefault="00ED2A7A" w:rsidP="00E32836">
      <w:pPr>
        <w:spacing w:line="360" w:lineRule="auto"/>
        <w:rPr>
          <w:rFonts w:ascii="Arial" w:hAnsi="Arial" w:cs="Arial"/>
        </w:rPr>
      </w:pPr>
    </w:p>
    <w:p w14:paraId="07951261" w14:textId="2F811A96" w:rsidR="00ED2A7A" w:rsidRPr="00954BFA" w:rsidRDefault="00ED2A7A" w:rsidP="00E32836">
      <w:pPr>
        <w:spacing w:line="360" w:lineRule="auto"/>
        <w:rPr>
          <w:rFonts w:ascii="Arial" w:hAnsi="Arial" w:cs="Arial"/>
        </w:rPr>
      </w:pPr>
    </w:p>
    <w:p w14:paraId="72272B2C" w14:textId="77777777" w:rsidR="00ED2A7A" w:rsidRPr="00954BFA" w:rsidRDefault="00ED2A7A" w:rsidP="00E32836">
      <w:pPr>
        <w:spacing w:line="360" w:lineRule="auto"/>
        <w:rPr>
          <w:rFonts w:ascii="Arial" w:hAnsi="Arial" w:cs="Arial"/>
        </w:rPr>
      </w:pPr>
    </w:p>
    <w:p w14:paraId="77F1D8D3" w14:textId="77777777" w:rsidR="00ED2A7A" w:rsidRPr="00954BFA" w:rsidRDefault="00ED2A7A" w:rsidP="00E32836">
      <w:pPr>
        <w:spacing w:line="360" w:lineRule="auto"/>
        <w:rPr>
          <w:rFonts w:ascii="Arial" w:hAnsi="Arial" w:cs="Arial"/>
        </w:rPr>
      </w:pPr>
    </w:p>
    <w:p w14:paraId="7729AFA8" w14:textId="77777777" w:rsidR="00ED2A7A" w:rsidRPr="00954BFA" w:rsidRDefault="00ED2A7A" w:rsidP="00E32836">
      <w:pPr>
        <w:spacing w:line="360" w:lineRule="auto"/>
        <w:rPr>
          <w:rFonts w:ascii="Arial" w:hAnsi="Arial" w:cs="Arial"/>
        </w:rPr>
      </w:pPr>
    </w:p>
    <w:p w14:paraId="06FD4D3D" w14:textId="33CFD335" w:rsidR="00ED2A7A" w:rsidRPr="00954BFA" w:rsidRDefault="005208B0" w:rsidP="00E32836">
      <w:pPr>
        <w:spacing w:line="360" w:lineRule="auto"/>
        <w:rPr>
          <w:rFonts w:ascii="Arial" w:hAnsi="Arial" w:cs="Arial"/>
        </w:rPr>
      </w:pPr>
      <w:r w:rsidRPr="00954BFA">
        <w:rPr>
          <w:rFonts w:ascii="Arial" w:hAnsi="Arial" w:cs="Arial"/>
          <w:noProof/>
          <w:sz w:val="24"/>
          <w:szCs w:val="24"/>
        </w:rPr>
        <mc:AlternateContent>
          <mc:Choice Requires="wps">
            <w:drawing>
              <wp:anchor distT="0" distB="0" distL="114300" distR="114300" simplePos="0" relativeHeight="251711488" behindDoc="1" locked="0" layoutInCell="1" allowOverlap="1" wp14:anchorId="7C52041D" wp14:editId="6EAB732E">
                <wp:simplePos x="0" y="0"/>
                <wp:positionH relativeFrom="column">
                  <wp:posOffset>1431290</wp:posOffset>
                </wp:positionH>
                <wp:positionV relativeFrom="paragraph">
                  <wp:posOffset>15240</wp:posOffset>
                </wp:positionV>
                <wp:extent cx="2573655" cy="384175"/>
                <wp:effectExtent l="0" t="0" r="0" b="0"/>
                <wp:wrapTight wrapText="bothSides">
                  <wp:wrapPolygon edited="0">
                    <wp:start x="0" y="0"/>
                    <wp:lineTo x="0" y="20350"/>
                    <wp:lineTo x="21424" y="20350"/>
                    <wp:lineTo x="21424" y="0"/>
                    <wp:lineTo x="0" y="0"/>
                  </wp:wrapPolygon>
                </wp:wrapTight>
                <wp:docPr id="37" name="Text Box 37"/>
                <wp:cNvGraphicFramePr/>
                <a:graphic xmlns:a="http://schemas.openxmlformats.org/drawingml/2006/main">
                  <a:graphicData uri="http://schemas.microsoft.com/office/word/2010/wordprocessingShape">
                    <wps:wsp>
                      <wps:cNvSpPr txBox="1"/>
                      <wps:spPr>
                        <a:xfrm>
                          <a:off x="0" y="0"/>
                          <a:ext cx="2573655" cy="384175"/>
                        </a:xfrm>
                        <a:prstGeom prst="rect">
                          <a:avLst/>
                        </a:prstGeom>
                        <a:solidFill>
                          <a:prstClr val="white"/>
                        </a:solidFill>
                        <a:ln>
                          <a:noFill/>
                        </a:ln>
                      </wps:spPr>
                      <wps:txbx>
                        <w:txbxContent>
                          <w:p w14:paraId="182EEAF2" w14:textId="56A52C66" w:rsidR="00134366" w:rsidRPr="007667AF" w:rsidRDefault="00134366" w:rsidP="00134366">
                            <w:pPr>
                              <w:pStyle w:val="Caption"/>
                              <w:rPr>
                                <w:noProof/>
                              </w:rPr>
                            </w:pPr>
                            <w:r>
                              <w:t xml:space="preserve">Figure </w:t>
                            </w:r>
                            <w:fldSimple w:instr=" SEQ Figure \* ARABIC ">
                              <w:r w:rsidR="00EF7CF7">
                                <w:rPr>
                                  <w:noProof/>
                                </w:rPr>
                                <w:t>22</w:t>
                              </w:r>
                            </w:fldSimple>
                            <w:r>
                              <w:t xml:space="preserve"> : Balfron Tower on approach. (Credit: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2041D" id="Text Box 37" o:spid="_x0000_s1047" type="#_x0000_t202" style="position:absolute;margin-left:112.7pt;margin-top:1.2pt;width:202.65pt;height:30.2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" stroked="f">
                <v:textbox inset="0,0,0,0">
                  <w:txbxContent>
                    <w:p w14:paraId="182EEAF2" w14:textId="56A52C66" w:rsidR="00134366" w:rsidRPr="007667AF" w:rsidRDefault="00134366" w:rsidP="00134366">
                      <w:pPr>
                        <w:pStyle w:val="Caption"/>
                        <w:rPr>
                          <w:noProof/>
                        </w:rPr>
                      </w:pPr>
                      <w:r>
                        <w:t xml:space="preserve">Figure </w:t>
                      </w:r>
                      <w:fldSimple w:instr=" SEQ Figure \* ARABIC ">
                        <w:r w:rsidR="00EF7CF7">
                          <w:rPr>
                            <w:noProof/>
                          </w:rPr>
                          <w:t>22</w:t>
                        </w:r>
                      </w:fldSimple>
                      <w:r>
                        <w:t xml:space="preserve"> : Balfron Tower on approach. (Credit: Author)</w:t>
                      </w:r>
                    </w:p>
                  </w:txbxContent>
                </v:textbox>
                <w10:wrap type="tight"/>
              </v:shape>
            </w:pict>
          </mc:Fallback>
        </mc:AlternateContent>
      </w:r>
    </w:p>
    <w:p w14:paraId="4B83B4B3" w14:textId="77777777" w:rsidR="00ED2A7A" w:rsidRPr="00954BFA" w:rsidRDefault="00ED2A7A" w:rsidP="00E32836">
      <w:pPr>
        <w:spacing w:line="360" w:lineRule="auto"/>
        <w:rPr>
          <w:rFonts w:ascii="Arial" w:hAnsi="Arial" w:cs="Arial"/>
        </w:rPr>
      </w:pPr>
    </w:p>
    <w:p w14:paraId="250BCD65" w14:textId="58128F94" w:rsidR="006E5373" w:rsidRPr="00954BFA" w:rsidRDefault="00155391" w:rsidP="00E32836">
      <w:pPr>
        <w:spacing w:line="360" w:lineRule="auto"/>
        <w:rPr>
          <w:rFonts w:ascii="Arial" w:hAnsi="Arial" w:cs="Arial"/>
        </w:rPr>
      </w:pPr>
      <w:r w:rsidRPr="00954BFA">
        <w:rPr>
          <w:rFonts w:ascii="Arial" w:hAnsi="Arial" w:cs="Arial"/>
        </w:rPr>
        <w:t>Fast forward a few years, a</w:t>
      </w:r>
      <w:r w:rsidR="006E5373" w:rsidRPr="00954BFA">
        <w:rPr>
          <w:rFonts w:ascii="Arial" w:hAnsi="Arial" w:cs="Arial"/>
        </w:rPr>
        <w:t>long with the forever rising London house prices, the Right to Buy made a range of former council flats within the Brutalist tower block estates available on the housing market</w:t>
      </w:r>
      <w:r w:rsidR="00890467" w:rsidRPr="00954BFA">
        <w:rPr>
          <w:rStyle w:val="FootnoteReference"/>
          <w:rFonts w:ascii="Arial" w:hAnsi="Arial" w:cs="Arial"/>
        </w:rPr>
        <w:footnoteReference w:id="61"/>
      </w:r>
      <w:r w:rsidR="006E5373" w:rsidRPr="00954BFA">
        <w:rPr>
          <w:rFonts w:ascii="Arial" w:hAnsi="Arial" w:cs="Arial"/>
        </w:rPr>
        <w:t xml:space="preserve">. Whilst this has contributed to a temporary social class mixing that has not often been seen before, with council residents now living alongside young working professionals and wealthier individuals, overtime it is reducing the number of social-rented properties available. </w:t>
      </w:r>
    </w:p>
    <w:p w14:paraId="79436B14" w14:textId="77777777" w:rsidR="001C5D48" w:rsidRPr="00954BFA" w:rsidRDefault="001C5D48" w:rsidP="00E32836">
      <w:pPr>
        <w:spacing w:line="360" w:lineRule="auto"/>
        <w:rPr>
          <w:rFonts w:ascii="Arial" w:hAnsi="Arial" w:cs="Arial"/>
        </w:rPr>
      </w:pPr>
    </w:p>
    <w:p w14:paraId="50D37288" w14:textId="3324AFF8" w:rsidR="006E5373" w:rsidRPr="00954BFA" w:rsidRDefault="006E5373" w:rsidP="00E32836">
      <w:pPr>
        <w:spacing w:line="360" w:lineRule="auto"/>
        <w:rPr>
          <w:rFonts w:ascii="Arial" w:hAnsi="Arial" w:cs="Arial"/>
        </w:rPr>
      </w:pPr>
      <w:r w:rsidRPr="00954BFA">
        <w:rPr>
          <w:rFonts w:ascii="Arial" w:hAnsi="Arial" w:cs="Arial"/>
        </w:rPr>
        <w:t>This is a growing phenomenon in many brutalist housing estates across the United Kingdom, a notable example is the previously discussed Trellick where a significant minority of the apartments were bought under the Thatcher scheme, but with those original residents now gone from the block, these apartments have now moved onto the private housing market</w:t>
      </w:r>
      <w:r w:rsidR="00890467" w:rsidRPr="00954BFA">
        <w:rPr>
          <w:rStyle w:val="FootnoteReference"/>
          <w:rFonts w:ascii="Arial" w:hAnsi="Arial" w:cs="Arial"/>
        </w:rPr>
        <w:footnoteReference w:id="62"/>
      </w:r>
    </w:p>
    <w:p w14:paraId="1FCABDF3" w14:textId="77777777" w:rsidR="001C5D48" w:rsidRPr="00954BFA" w:rsidRDefault="001C5D48" w:rsidP="00E32836">
      <w:pPr>
        <w:spacing w:line="360" w:lineRule="auto"/>
        <w:rPr>
          <w:rFonts w:ascii="Arial" w:hAnsi="Arial" w:cs="Arial"/>
        </w:rPr>
      </w:pPr>
    </w:p>
    <w:p w14:paraId="52FB0F6A" w14:textId="566EA45F" w:rsidR="00CC25BE" w:rsidRPr="00954BFA" w:rsidRDefault="006E5373" w:rsidP="00E32836">
      <w:pPr>
        <w:spacing w:line="360" w:lineRule="auto"/>
        <w:rPr>
          <w:rFonts w:ascii="Arial" w:hAnsi="Arial" w:cs="Arial"/>
        </w:rPr>
      </w:pPr>
      <w:r w:rsidRPr="00954BFA">
        <w:rPr>
          <w:rFonts w:ascii="Arial" w:hAnsi="Arial" w:cs="Arial"/>
        </w:rPr>
        <w:t>However, this loss of social housing has more recently been hugely accelerated by when ownership of these estates is transferred from councils into the hands of housing associations, who ultimately sell entire estates to housing developers. This is the case happening right now at Balfron Tower, arguably one of the most celebrated examples of such sales, with has created a media storm of bitter past residents and housing campaigners alike</w:t>
      </w:r>
      <w:r w:rsidR="00890467" w:rsidRPr="00954BFA">
        <w:rPr>
          <w:rStyle w:val="FootnoteReference"/>
          <w:rFonts w:ascii="Arial" w:hAnsi="Arial" w:cs="Arial"/>
        </w:rPr>
        <w:footnoteReference w:id="63"/>
      </w:r>
      <w:r w:rsidR="00526253" w:rsidRPr="00954BFA">
        <w:rPr>
          <w:rFonts w:ascii="Arial" w:hAnsi="Arial" w:cs="Arial"/>
        </w:rPr>
        <w:t>.</w:t>
      </w:r>
      <w:r w:rsidRPr="00954BFA">
        <w:rPr>
          <w:rFonts w:ascii="Arial" w:hAnsi="Arial" w:cs="Arial"/>
        </w:rPr>
        <w:t xml:space="preserve"> </w:t>
      </w:r>
    </w:p>
    <w:p w14:paraId="51BC734A" w14:textId="77777777" w:rsidR="001C5D48" w:rsidRPr="00954BFA" w:rsidRDefault="001C5D48" w:rsidP="00E32836">
      <w:pPr>
        <w:spacing w:line="360" w:lineRule="auto"/>
        <w:rPr>
          <w:rFonts w:ascii="Arial" w:hAnsi="Arial" w:cs="Arial"/>
        </w:rPr>
      </w:pPr>
    </w:p>
    <w:p w14:paraId="0718B108" w14:textId="3F084469" w:rsidR="006E5373" w:rsidRPr="00954BFA" w:rsidRDefault="00DC04AE" w:rsidP="00E32836">
      <w:pPr>
        <w:spacing w:line="360" w:lineRule="auto"/>
        <w:rPr>
          <w:rFonts w:ascii="Arial" w:hAnsi="Arial" w:cs="Arial"/>
        </w:rPr>
      </w:pPr>
      <w:r w:rsidRPr="00954BFA">
        <w:rPr>
          <w:rFonts w:ascii="Arial" w:hAnsi="Arial" w:cs="Arial"/>
        </w:rPr>
        <w:t>Y</w:t>
      </w:r>
      <w:r w:rsidR="006E5373" w:rsidRPr="00954BFA">
        <w:rPr>
          <w:rFonts w:ascii="Arial" w:hAnsi="Arial" w:cs="Arial"/>
        </w:rPr>
        <w:t xml:space="preserve">et as the popularity of brutalism is growing by the day, these such estates are now being recognised as excellent housing examples. Now, the social tenants are being forced to make way for property developers to house the better off.  </w:t>
      </w:r>
    </w:p>
    <w:p w14:paraId="594C3F25" w14:textId="77777777" w:rsidR="006E5373" w:rsidRPr="00954BFA" w:rsidRDefault="006E5373" w:rsidP="00E32836">
      <w:pPr>
        <w:spacing w:line="360" w:lineRule="auto"/>
        <w:rPr>
          <w:rFonts w:ascii="Arial" w:hAnsi="Arial" w:cs="Arial"/>
        </w:rPr>
      </w:pPr>
    </w:p>
    <w:p w14:paraId="5D1F53F8" w14:textId="650BB5A5" w:rsidR="006E5373" w:rsidRPr="00954BFA" w:rsidRDefault="006E5373" w:rsidP="00E32836">
      <w:pPr>
        <w:spacing w:line="360" w:lineRule="auto"/>
        <w:rPr>
          <w:rFonts w:ascii="Arial" w:hAnsi="Arial" w:cs="Arial"/>
        </w:rPr>
      </w:pPr>
      <w:r w:rsidRPr="00954BFA">
        <w:rPr>
          <w:rFonts w:ascii="Arial" w:hAnsi="Arial" w:cs="Arial"/>
        </w:rPr>
        <w:t>In 2006 residents were asked to vote whether the management and ownership of their homes within the tower should be transferred to housing association Poplar HARCA or remain under the control of Tower Hamlets Council. The vote went in HARCA’s favour. At this time, the number of social residents within the Balfron stood at 99, with 36 lease holders and 11 vacant properties</w:t>
      </w:r>
      <w:r w:rsidR="00890467" w:rsidRPr="00954BFA">
        <w:rPr>
          <w:rStyle w:val="FootnoteReference"/>
          <w:rFonts w:ascii="Arial" w:hAnsi="Arial" w:cs="Arial"/>
        </w:rPr>
        <w:footnoteReference w:id="64"/>
      </w:r>
      <w:r w:rsidR="00890467" w:rsidRPr="00954BFA">
        <w:rPr>
          <w:rFonts w:ascii="Arial" w:hAnsi="Arial" w:cs="Arial"/>
        </w:rPr>
        <w:t>.</w:t>
      </w:r>
    </w:p>
    <w:p w14:paraId="6CE70D35" w14:textId="77777777" w:rsidR="001C5D48" w:rsidRPr="00954BFA" w:rsidRDefault="001C5D48" w:rsidP="00E32836">
      <w:pPr>
        <w:spacing w:line="360" w:lineRule="auto"/>
        <w:rPr>
          <w:rFonts w:ascii="Arial" w:hAnsi="Arial" w:cs="Arial"/>
        </w:rPr>
      </w:pPr>
    </w:p>
    <w:p w14:paraId="15E52FA8" w14:textId="52735CB6" w:rsidR="006E5373" w:rsidRPr="00954BFA" w:rsidRDefault="006E5373" w:rsidP="00E32836">
      <w:pPr>
        <w:spacing w:line="360" w:lineRule="auto"/>
        <w:rPr>
          <w:rFonts w:ascii="Arial" w:hAnsi="Arial" w:cs="Arial"/>
        </w:rPr>
      </w:pPr>
      <w:r w:rsidRPr="00954BFA">
        <w:rPr>
          <w:rFonts w:ascii="Arial" w:hAnsi="Arial" w:cs="Arial"/>
        </w:rPr>
        <w:t>Poplar HARCA</w:t>
      </w:r>
      <w:r w:rsidR="00890467" w:rsidRPr="00954BFA">
        <w:rPr>
          <w:rStyle w:val="FootnoteReference"/>
          <w:rFonts w:ascii="Arial" w:hAnsi="Arial" w:cs="Arial"/>
        </w:rPr>
        <w:footnoteReference w:id="65"/>
      </w:r>
      <w:r w:rsidRPr="00954BFA">
        <w:rPr>
          <w:rFonts w:ascii="Arial" w:hAnsi="Arial" w:cs="Arial"/>
        </w:rPr>
        <w:t xml:space="preserve"> own and manage 6,000 social rented homes in Poplar and have also built over 1,000 additional homes over the last 15 years. The association has carried out refurbishments in all of its properties, supported social enterprises in the locality and helped many unemployed residents into work, just to name a selection of the improvements they have made to the area – arguably seen as a far greater influence than that of the council. This could suggest why residents of the Balfron, and the rest of the Brownfield estate may have opted to vote for the ownership and management of the block to be transferred to the housing association in 2007. However, what is currently happening in the Balfron is far from the outcome its residents thought they were voting for</w:t>
      </w:r>
      <w:r w:rsidR="00890467" w:rsidRPr="00954BFA">
        <w:rPr>
          <w:rStyle w:val="FootnoteReference"/>
          <w:rFonts w:ascii="Arial" w:hAnsi="Arial" w:cs="Arial"/>
        </w:rPr>
        <w:footnoteReference w:id="66"/>
      </w:r>
      <w:r w:rsidR="00890467" w:rsidRPr="00954BFA">
        <w:rPr>
          <w:rFonts w:ascii="Arial" w:hAnsi="Arial" w:cs="Arial"/>
        </w:rPr>
        <w:t>.</w:t>
      </w:r>
    </w:p>
    <w:p w14:paraId="1B63855D" w14:textId="77777777" w:rsidR="001C5D48" w:rsidRPr="00954BFA" w:rsidRDefault="001C5D48" w:rsidP="00E32836">
      <w:pPr>
        <w:spacing w:line="360" w:lineRule="auto"/>
        <w:rPr>
          <w:rFonts w:ascii="Arial" w:hAnsi="Arial" w:cs="Arial"/>
        </w:rPr>
      </w:pPr>
    </w:p>
    <w:p w14:paraId="0E1AC4A4" w14:textId="396EE45A" w:rsidR="006E5373" w:rsidRPr="00954BFA" w:rsidRDefault="00F024B8" w:rsidP="00E32836">
      <w:pPr>
        <w:spacing w:line="360" w:lineRule="auto"/>
        <w:rPr>
          <w:rFonts w:ascii="Arial" w:hAnsi="Arial" w:cs="Arial"/>
        </w:rPr>
      </w:pPr>
      <w:r>
        <w:rPr>
          <w:rFonts w:ascii="Arial" w:hAnsi="Arial" w:cs="Arial"/>
        </w:rPr>
        <w:t>T</w:t>
      </w:r>
      <w:r w:rsidR="006E5373" w:rsidRPr="00954BFA">
        <w:rPr>
          <w:rFonts w:ascii="Arial" w:hAnsi="Arial" w:cs="Arial"/>
        </w:rPr>
        <w:t>wo options were proposed to the residents, firstly they could remain living in the flats whilst a refurbishment was carried out, or they could opt to move into a new HARCA owned home elsewhere in Poplar, if the second proposed option was chosen then the flat would be sold privately. The money from the selling of the properties would go towards the refurbishment project</w:t>
      </w:r>
      <w:r>
        <w:rPr>
          <w:rStyle w:val="FootnoteReference"/>
          <w:rFonts w:ascii="Arial" w:hAnsi="Arial" w:cs="Arial"/>
        </w:rPr>
        <w:footnoteReference w:id="67"/>
      </w:r>
      <w:r w:rsidR="006E5373" w:rsidRPr="00954BFA">
        <w:rPr>
          <w:rFonts w:ascii="Arial" w:hAnsi="Arial" w:cs="Arial"/>
        </w:rPr>
        <w:t>.</w:t>
      </w:r>
    </w:p>
    <w:p w14:paraId="20809B07" w14:textId="77777777" w:rsidR="001C5D48" w:rsidRPr="00954BFA" w:rsidRDefault="001C5D48" w:rsidP="00E32836">
      <w:pPr>
        <w:spacing w:line="360" w:lineRule="auto"/>
        <w:rPr>
          <w:rFonts w:ascii="Arial" w:hAnsi="Arial" w:cs="Arial"/>
        </w:rPr>
      </w:pPr>
    </w:p>
    <w:p w14:paraId="13A78512" w14:textId="5E02E543" w:rsidR="006E5373" w:rsidRPr="00954BFA" w:rsidRDefault="006E5373" w:rsidP="00E32836">
      <w:pPr>
        <w:spacing w:line="360" w:lineRule="auto"/>
        <w:rPr>
          <w:rFonts w:ascii="Arial" w:hAnsi="Arial" w:cs="Arial"/>
        </w:rPr>
      </w:pPr>
      <w:r w:rsidRPr="00954BFA">
        <w:rPr>
          <w:rFonts w:ascii="Arial" w:hAnsi="Arial" w:cs="Arial"/>
        </w:rPr>
        <w:t>This was offered to residents from Balfron Tower and Cardale House. It was anticipated that approximately 130 residents from the blocks would choose to leave immediately. Balfron was notoriously known for suffering from a lack of maintenance, as well as anti-social behavioural problems and many families lived in crowded conditions. This led many residents to take HARCA up on their offer, though many residents did opt to stay. So, this meant that the private sale of some of the flats in the Balfron was always HARCA’s plan, though the prospect of the social tenants retaining their tenancy was supposedly too. HARCA made no mention of any plans to ‘decant’ the residents during the refurbishment process, neither on a permanent or temporary basis</w:t>
      </w:r>
      <w:r w:rsidR="00F024B8">
        <w:rPr>
          <w:rStyle w:val="FootnoteReference"/>
          <w:rFonts w:ascii="Arial" w:hAnsi="Arial" w:cs="Arial"/>
        </w:rPr>
        <w:footnoteReference w:id="68"/>
      </w:r>
      <w:r w:rsidRPr="00954BFA">
        <w:rPr>
          <w:rFonts w:ascii="Arial" w:hAnsi="Arial" w:cs="Arial"/>
        </w:rPr>
        <w:t xml:space="preserve">. </w:t>
      </w:r>
    </w:p>
    <w:p w14:paraId="177BF2E7" w14:textId="77777777" w:rsidR="001C5D48" w:rsidRPr="00954BFA" w:rsidRDefault="001C5D48" w:rsidP="00E32836">
      <w:pPr>
        <w:spacing w:line="360" w:lineRule="auto"/>
        <w:rPr>
          <w:rFonts w:ascii="Arial" w:hAnsi="Arial" w:cs="Arial"/>
          <w:vertAlign w:val="superscript"/>
        </w:rPr>
      </w:pPr>
    </w:p>
    <w:p w14:paraId="0E5CB352" w14:textId="388039C6" w:rsidR="006E5373" w:rsidRPr="00954BFA" w:rsidRDefault="006E5373" w:rsidP="00E32836">
      <w:pPr>
        <w:spacing w:line="360" w:lineRule="auto"/>
        <w:rPr>
          <w:rFonts w:ascii="Arial" w:hAnsi="Arial" w:cs="Arial"/>
        </w:rPr>
      </w:pPr>
      <w:r w:rsidRPr="00954BFA">
        <w:rPr>
          <w:rFonts w:ascii="Arial" w:hAnsi="Arial" w:cs="Arial"/>
        </w:rPr>
        <w:t>However, the residents</w:t>
      </w:r>
      <w:r w:rsidR="00154FCD" w:rsidRPr="00954BFA">
        <w:rPr>
          <w:rFonts w:ascii="Arial" w:hAnsi="Arial" w:cs="Arial"/>
        </w:rPr>
        <w:t xml:space="preserve"> who</w:t>
      </w:r>
      <w:r w:rsidRPr="00954BFA">
        <w:rPr>
          <w:rFonts w:ascii="Arial" w:hAnsi="Arial" w:cs="Arial"/>
        </w:rPr>
        <w:t xml:space="preserve"> were told to leave their homes for refurbishment works in 2010 due to safety risks, left with the understanding that after completion they could return to their homes. Any communication distributed from HARCA during the decant made no mention of </w:t>
      </w:r>
      <w:r w:rsidRPr="00954BFA">
        <w:rPr>
          <w:rFonts w:ascii="Arial" w:hAnsi="Arial" w:cs="Arial"/>
        </w:rPr>
        <w:lastRenderedPageBreak/>
        <w:t>the residents return, which caused alarm amongst the residents. For the next 5 years, HARCA maintained that the social residents would ‘possibly but not probably’ be permitted to move back into their homes</w:t>
      </w:r>
      <w:r w:rsidR="00365621" w:rsidRPr="00954BFA">
        <w:rPr>
          <w:rStyle w:val="FootnoteReference"/>
          <w:rFonts w:ascii="Arial" w:hAnsi="Arial" w:cs="Arial"/>
        </w:rPr>
        <w:footnoteReference w:id="69"/>
      </w:r>
      <w:r w:rsidRPr="00954BFA">
        <w:rPr>
          <w:rFonts w:ascii="Arial" w:hAnsi="Arial" w:cs="Arial"/>
        </w:rPr>
        <w:t xml:space="preserve">.   </w:t>
      </w:r>
    </w:p>
    <w:p w14:paraId="037B15C8" w14:textId="77777777" w:rsidR="001C5D48" w:rsidRPr="00954BFA" w:rsidRDefault="001C5D48" w:rsidP="00E32836">
      <w:pPr>
        <w:spacing w:line="360" w:lineRule="auto"/>
        <w:rPr>
          <w:rFonts w:ascii="Arial" w:hAnsi="Arial" w:cs="Arial"/>
        </w:rPr>
      </w:pPr>
    </w:p>
    <w:p w14:paraId="1558022B" w14:textId="481D8B5C" w:rsidR="006E5373" w:rsidRPr="00954BFA" w:rsidRDefault="006E5373" w:rsidP="00E32836">
      <w:pPr>
        <w:spacing w:line="360" w:lineRule="auto"/>
        <w:rPr>
          <w:rFonts w:ascii="Arial" w:hAnsi="Arial" w:cs="Arial"/>
          <w:color w:val="121212"/>
          <w:shd w:val="clear" w:color="auto" w:fill="FFFFFF"/>
        </w:rPr>
      </w:pPr>
      <w:r w:rsidRPr="00954BFA">
        <w:rPr>
          <w:rFonts w:ascii="Arial" w:hAnsi="Arial" w:cs="Arial"/>
          <w:color w:val="121212"/>
          <w:shd w:val="clear" w:color="auto" w:fill="FFFFFF"/>
        </w:rPr>
        <w:t xml:space="preserve">To add more fuel to the fire, </w:t>
      </w:r>
      <w:r w:rsidR="00154FCD" w:rsidRPr="00954BFA">
        <w:rPr>
          <w:rFonts w:ascii="Arial" w:hAnsi="Arial" w:cs="Arial"/>
          <w:color w:val="121212"/>
          <w:shd w:val="clear" w:color="auto" w:fill="FFFFFF"/>
        </w:rPr>
        <w:t xml:space="preserve">as the building was emptied of its residents, </w:t>
      </w:r>
      <w:r w:rsidRPr="00954BFA">
        <w:rPr>
          <w:rFonts w:ascii="Arial" w:hAnsi="Arial" w:cs="Arial"/>
          <w:color w:val="121212"/>
          <w:shd w:val="clear" w:color="auto" w:fill="FFFFFF"/>
        </w:rPr>
        <w:t xml:space="preserve">HARCA invited artists in collaboration with the Bow Arts Trust, to occupy the tower’s empty flats </w:t>
      </w:r>
      <w:r w:rsidR="00154FCD" w:rsidRPr="00954BFA">
        <w:rPr>
          <w:rFonts w:ascii="Arial" w:hAnsi="Arial" w:cs="Arial"/>
          <w:color w:val="121212"/>
          <w:shd w:val="clear" w:color="auto" w:fill="FFFFFF"/>
        </w:rPr>
        <w:t xml:space="preserve">temporarily </w:t>
      </w:r>
      <w:r w:rsidRPr="00954BFA">
        <w:rPr>
          <w:rFonts w:ascii="Arial" w:hAnsi="Arial" w:cs="Arial"/>
          <w:color w:val="121212"/>
          <w:shd w:val="clear" w:color="auto" w:fill="FFFFFF"/>
        </w:rPr>
        <w:t>as live/work studios through a guardianship scheme</w:t>
      </w:r>
      <w:r w:rsidR="00786129" w:rsidRPr="00954BFA">
        <w:rPr>
          <w:rFonts w:ascii="Arial" w:hAnsi="Arial" w:cs="Arial"/>
          <w:color w:val="121212"/>
          <w:shd w:val="clear" w:color="auto" w:fill="FFFFFF"/>
        </w:rPr>
        <w:t>.</w:t>
      </w:r>
    </w:p>
    <w:p w14:paraId="118B9221" w14:textId="77777777" w:rsidR="001C5D48" w:rsidRPr="00954BFA" w:rsidRDefault="001C5D48" w:rsidP="00E32836">
      <w:pPr>
        <w:spacing w:line="360" w:lineRule="auto"/>
        <w:rPr>
          <w:rFonts w:ascii="Arial" w:hAnsi="Arial" w:cs="Arial"/>
          <w:color w:val="121212"/>
          <w:shd w:val="clear" w:color="auto" w:fill="FFFFFF"/>
        </w:rPr>
      </w:pPr>
    </w:p>
    <w:p w14:paraId="061E8554" w14:textId="2EB8989F" w:rsidR="006E5373" w:rsidRPr="00954BFA" w:rsidRDefault="006E5373" w:rsidP="00E32836">
      <w:pPr>
        <w:spacing w:line="360" w:lineRule="auto"/>
        <w:rPr>
          <w:rFonts w:ascii="Arial" w:hAnsi="Arial" w:cs="Arial"/>
          <w:color w:val="121212"/>
          <w:shd w:val="clear" w:color="auto" w:fill="FFFFFF"/>
        </w:rPr>
      </w:pPr>
      <w:r w:rsidRPr="00954BFA">
        <w:rPr>
          <w:rFonts w:ascii="Arial" w:hAnsi="Arial" w:cs="Arial"/>
          <w:color w:val="121212"/>
          <w:shd w:val="clear" w:color="auto" w:fill="FFFFFF"/>
        </w:rPr>
        <w:t>It is widely believed that this practice of inviting artists to live in an area during redevelopment, helps to rejuvenate these lower-class, deteriorating neighbourhoods, bringing vibrancy to the area which in turn helps to raise property prices. This process has been termed as the ‘</w:t>
      </w:r>
      <w:r w:rsidRPr="00954BFA">
        <w:rPr>
          <w:rFonts w:ascii="Arial" w:hAnsi="Arial" w:cs="Arial"/>
          <w:color w:val="000000"/>
          <w:shd w:val="clear" w:color="auto" w:fill="FFFFFF"/>
        </w:rPr>
        <w:t xml:space="preserve">classic profit-driven regeneration maneuver : </w:t>
      </w:r>
      <w:r w:rsidRPr="00954BFA">
        <w:rPr>
          <w:rFonts w:ascii="Arial" w:hAnsi="Arial" w:cs="Arial"/>
          <w:color w:val="121212"/>
          <w:shd w:val="clear" w:color="auto" w:fill="FFFFFF"/>
        </w:rPr>
        <w:t>artwashing’. The properties were let out on a short-term basis to the artists. Once these agreements expired, the full-scale refurbishment of the block could begin</w:t>
      </w:r>
      <w:r w:rsidR="00890467" w:rsidRPr="00954BFA">
        <w:rPr>
          <w:rStyle w:val="FootnoteReference"/>
          <w:rFonts w:ascii="Arial" w:hAnsi="Arial" w:cs="Arial"/>
          <w:color w:val="121212"/>
          <w:shd w:val="clear" w:color="auto" w:fill="FFFFFF"/>
        </w:rPr>
        <w:footnoteReference w:id="70"/>
      </w:r>
      <w:r w:rsidRPr="00954BFA">
        <w:rPr>
          <w:rFonts w:ascii="Arial" w:hAnsi="Arial" w:cs="Arial"/>
          <w:color w:val="121212"/>
          <w:shd w:val="clear" w:color="auto" w:fill="FFFFFF"/>
        </w:rPr>
        <w:t>.</w:t>
      </w:r>
    </w:p>
    <w:p w14:paraId="5040F480" w14:textId="77777777" w:rsidR="001C5D48" w:rsidRPr="00E32836" w:rsidRDefault="001C5D48" w:rsidP="00E32836">
      <w:pPr>
        <w:spacing w:line="360" w:lineRule="auto"/>
        <w:rPr>
          <w:rFonts w:ascii="Arial" w:hAnsi="Arial" w:cs="Arial"/>
          <w:color w:val="121212"/>
          <w:sz w:val="20"/>
          <w:szCs w:val="20"/>
          <w:shd w:val="clear" w:color="auto" w:fill="FFFFFF"/>
        </w:rPr>
      </w:pPr>
    </w:p>
    <w:p w14:paraId="5BEDAB53" w14:textId="77777777" w:rsidR="006E5373" w:rsidRDefault="006E5373" w:rsidP="00E32836">
      <w:pPr>
        <w:spacing w:line="360" w:lineRule="auto"/>
        <w:rPr>
          <w:rFonts w:ascii="Arial" w:hAnsi="Arial" w:cs="Arial"/>
          <w:sz w:val="28"/>
          <w:szCs w:val="28"/>
        </w:rPr>
      </w:pPr>
      <w:r w:rsidRPr="001C5D48">
        <w:rPr>
          <w:rFonts w:ascii="Arial" w:hAnsi="Arial" w:cs="Arial"/>
          <w:sz w:val="28"/>
          <w:szCs w:val="28"/>
        </w:rPr>
        <w:t>So how is this being perceived?</w:t>
      </w:r>
    </w:p>
    <w:p w14:paraId="38657A85" w14:textId="77777777" w:rsidR="001C5D48" w:rsidRPr="001C5D48" w:rsidRDefault="001C5D48" w:rsidP="00E32836">
      <w:pPr>
        <w:spacing w:line="360" w:lineRule="auto"/>
        <w:rPr>
          <w:rFonts w:ascii="Arial" w:hAnsi="Arial" w:cs="Arial"/>
          <w:sz w:val="28"/>
          <w:szCs w:val="28"/>
        </w:rPr>
      </w:pPr>
    </w:p>
    <w:p w14:paraId="47D277C1" w14:textId="1F3036E1" w:rsidR="006E5373" w:rsidRDefault="006E5373" w:rsidP="00E32836">
      <w:pPr>
        <w:spacing w:line="360" w:lineRule="auto"/>
        <w:rPr>
          <w:rFonts w:ascii="Arial" w:hAnsi="Arial" w:cs="Arial"/>
        </w:rPr>
      </w:pPr>
      <w:r w:rsidRPr="00954BFA">
        <w:rPr>
          <w:rFonts w:ascii="Arial" w:hAnsi="Arial" w:cs="Arial"/>
        </w:rPr>
        <w:t>This situation at Balfron Tower is being referred to by some as ‘gentrification’, described as a process where wealthier, and generally higher educated individuals move into poorer working-class communities. Often improving housing and attracting new businesses, whilst simultaneously uplifting the reputation of the area. However,  this often displaces the original residents in the process</w:t>
      </w:r>
      <w:r w:rsidR="001A7734" w:rsidRPr="00954BFA">
        <w:rPr>
          <w:rFonts w:ascii="Arial" w:hAnsi="Arial" w:cs="Arial"/>
        </w:rPr>
        <w:t xml:space="preserve"> </w:t>
      </w:r>
      <w:r w:rsidRPr="00954BFA">
        <w:rPr>
          <w:rFonts w:ascii="Arial" w:hAnsi="Arial" w:cs="Arial"/>
        </w:rPr>
        <w:t xml:space="preserve">. So, can the current situation at the Balfron be defined as gentrification? </w:t>
      </w:r>
    </w:p>
    <w:p w14:paraId="2B4A3BCF" w14:textId="77777777" w:rsidR="005208B0" w:rsidRPr="00954BFA" w:rsidRDefault="005208B0" w:rsidP="00E32836">
      <w:pPr>
        <w:spacing w:line="360" w:lineRule="auto"/>
        <w:rPr>
          <w:rFonts w:ascii="Arial" w:hAnsi="Arial" w:cs="Arial"/>
        </w:rPr>
      </w:pPr>
    </w:p>
    <w:p w14:paraId="393DFEC4" w14:textId="5419D918" w:rsidR="006E5373" w:rsidRPr="00954BFA" w:rsidRDefault="001A7734" w:rsidP="00E32836">
      <w:pPr>
        <w:spacing w:line="360" w:lineRule="auto"/>
        <w:rPr>
          <w:rFonts w:ascii="Arial" w:hAnsi="Arial" w:cs="Arial"/>
        </w:rPr>
      </w:pPr>
      <w:r w:rsidRPr="00954BFA">
        <w:rPr>
          <w:rFonts w:ascii="Arial" w:hAnsi="Arial" w:cs="Arial"/>
        </w:rPr>
        <w:t>T</w:t>
      </w:r>
      <w:r w:rsidR="006E5373" w:rsidRPr="00954BFA">
        <w:rPr>
          <w:rFonts w:ascii="Arial" w:hAnsi="Arial" w:cs="Arial"/>
        </w:rPr>
        <w:t>his redevelopment of the Brownfield estate is starting to split the Brutalist’s fanbase, there are those who are fundamental fans of the stylised aesthetic of this concrete architecture, and those who stand by the ethics of the movement, wanting Balfron to continue to serve its original purpose of housing social tenants</w:t>
      </w:r>
      <w:r w:rsidR="00890467" w:rsidRPr="00954BFA">
        <w:rPr>
          <w:rStyle w:val="FootnoteReference"/>
          <w:rFonts w:ascii="Arial" w:hAnsi="Arial" w:cs="Arial"/>
        </w:rPr>
        <w:footnoteReference w:id="71"/>
      </w:r>
      <w:r w:rsidRPr="00954BFA">
        <w:rPr>
          <w:rFonts w:ascii="Arial" w:hAnsi="Arial" w:cs="Arial"/>
        </w:rPr>
        <w:t>.</w:t>
      </w:r>
      <w:r w:rsidR="006E5373" w:rsidRPr="00954BFA">
        <w:rPr>
          <w:rFonts w:ascii="Arial" w:hAnsi="Arial" w:cs="Arial"/>
        </w:rPr>
        <w:t xml:space="preserve"> </w:t>
      </w:r>
    </w:p>
    <w:p w14:paraId="0C984023" w14:textId="77777777" w:rsidR="001C5D48" w:rsidRPr="00954BFA" w:rsidRDefault="001C5D48" w:rsidP="00E32836">
      <w:pPr>
        <w:spacing w:line="360" w:lineRule="auto"/>
        <w:rPr>
          <w:rFonts w:ascii="Arial" w:hAnsi="Arial" w:cs="Arial"/>
        </w:rPr>
      </w:pPr>
    </w:p>
    <w:p w14:paraId="1A6370A9" w14:textId="04D1E69B" w:rsidR="006E5373" w:rsidRPr="00954BFA" w:rsidRDefault="006E5373" w:rsidP="00E32836">
      <w:pPr>
        <w:spacing w:line="360" w:lineRule="auto"/>
        <w:rPr>
          <w:rFonts w:ascii="Arial" w:hAnsi="Arial" w:cs="Arial"/>
          <w:shd w:val="clear" w:color="auto" w:fill="FFFFFF"/>
        </w:rPr>
      </w:pPr>
      <w:r w:rsidRPr="00954BFA">
        <w:rPr>
          <w:rFonts w:ascii="Arial" w:hAnsi="Arial" w:cs="Arial"/>
        </w:rPr>
        <w:t>One of Balfron Tower’s residents’ greatest advocates was Rab Harling, a photographer who moved into Balfron under the Bow Arts Trust scheme in 2010. Upon moving into Balfron, he undertook a new project named ‘</w:t>
      </w:r>
      <w:r w:rsidRPr="00954BFA">
        <w:rPr>
          <w:rFonts w:ascii="Arial" w:hAnsi="Arial" w:cs="Arial"/>
          <w:shd w:val="clear" w:color="auto" w:fill="FFFFFF"/>
        </w:rPr>
        <w:t>Turning Balfron Tower Inside Out’</w:t>
      </w:r>
      <w:r w:rsidR="00365621" w:rsidRPr="00954BFA">
        <w:rPr>
          <w:rFonts w:ascii="Arial" w:hAnsi="Arial" w:cs="Arial"/>
          <w:shd w:val="clear" w:color="auto" w:fill="FFFFFF"/>
        </w:rPr>
        <w:t xml:space="preserve"> where </w:t>
      </w:r>
      <w:r w:rsidRPr="00954BFA">
        <w:rPr>
          <w:rFonts w:ascii="Arial" w:hAnsi="Arial" w:cs="Arial"/>
          <w:shd w:val="clear" w:color="auto" w:fill="FFFFFF"/>
        </w:rPr>
        <w:t>Harling would photograph homes of residents and in turn hear their stories, many of which spoke of their heartbreak of being forced to move from the tower. ‘It is wrong to believe that residents did not value what they had, that it was wasted on them. It was rare to meet anyone who did not speak passionately about the building and/or their community</w:t>
      </w:r>
      <w:r w:rsidR="001A7734" w:rsidRPr="00954BFA">
        <w:rPr>
          <w:rFonts w:ascii="Arial" w:hAnsi="Arial" w:cs="Arial"/>
          <w:shd w:val="clear" w:color="auto" w:fill="FFFFFF"/>
        </w:rPr>
        <w:t>’</w:t>
      </w:r>
      <w:r w:rsidR="00890467" w:rsidRPr="00954BFA">
        <w:rPr>
          <w:rStyle w:val="FootnoteReference"/>
          <w:rFonts w:ascii="Arial" w:hAnsi="Arial" w:cs="Arial"/>
          <w:shd w:val="clear" w:color="auto" w:fill="FFFFFF"/>
        </w:rPr>
        <w:footnoteReference w:id="72"/>
      </w:r>
      <w:r w:rsidR="001A7734" w:rsidRPr="00954BFA">
        <w:rPr>
          <w:rFonts w:ascii="Arial" w:hAnsi="Arial" w:cs="Arial"/>
          <w:shd w:val="clear" w:color="auto" w:fill="FFFFFF"/>
        </w:rPr>
        <w:t>.</w:t>
      </w:r>
    </w:p>
    <w:p w14:paraId="26DC01A1" w14:textId="77777777" w:rsidR="001C5D48" w:rsidRPr="00954BFA" w:rsidRDefault="001C5D48" w:rsidP="00E32836">
      <w:pPr>
        <w:spacing w:line="360" w:lineRule="auto"/>
        <w:rPr>
          <w:rFonts w:ascii="Arial" w:hAnsi="Arial" w:cs="Arial"/>
          <w:color w:val="424242"/>
          <w:shd w:val="clear" w:color="auto" w:fill="FFFFFF"/>
        </w:rPr>
      </w:pPr>
    </w:p>
    <w:p w14:paraId="563427F5" w14:textId="38849EDB" w:rsidR="006E5373" w:rsidRPr="00954BFA" w:rsidRDefault="006E5373" w:rsidP="00E32836">
      <w:pPr>
        <w:spacing w:line="360" w:lineRule="auto"/>
        <w:rPr>
          <w:rFonts w:ascii="Arial" w:hAnsi="Arial" w:cs="Arial"/>
        </w:rPr>
      </w:pPr>
      <w:r w:rsidRPr="00954BFA">
        <w:rPr>
          <w:rFonts w:ascii="Arial" w:hAnsi="Arial" w:cs="Arial"/>
        </w:rPr>
        <w:t xml:space="preserve">In 2014, </w:t>
      </w:r>
      <w:r w:rsidR="000E659C">
        <w:rPr>
          <w:rFonts w:ascii="Arial" w:hAnsi="Arial" w:cs="Arial"/>
        </w:rPr>
        <w:t>Harling</w:t>
      </w:r>
      <w:r w:rsidRPr="00954BFA">
        <w:rPr>
          <w:rFonts w:ascii="Arial" w:hAnsi="Arial" w:cs="Arial"/>
        </w:rPr>
        <w:t xml:space="preserve"> founded Balfron Social Club, an online campaign, with the aim of exposing the privatisation of the tower in the media and to put pressure on Poplar HARCA. A petition demanded a minimum of 50% of social housing to be retained within the block, which gained over 3,000 signatures from leaseholders and local activist groups. Despite this forcing the planning meetings to be held in public session, the messages of this campaign were otherwise unnoticed</w:t>
      </w:r>
      <w:r w:rsidR="00365621" w:rsidRPr="00954BFA">
        <w:rPr>
          <w:rStyle w:val="FootnoteReference"/>
          <w:rFonts w:ascii="Arial" w:hAnsi="Arial" w:cs="Arial"/>
        </w:rPr>
        <w:footnoteReference w:id="73"/>
      </w:r>
      <w:r w:rsidRPr="00954BFA">
        <w:rPr>
          <w:rFonts w:ascii="Arial" w:hAnsi="Arial" w:cs="Arial"/>
        </w:rPr>
        <w:t>.</w:t>
      </w:r>
    </w:p>
    <w:p w14:paraId="1E4FBA8B" w14:textId="77777777" w:rsidR="001C5D48" w:rsidRPr="00954BFA" w:rsidRDefault="001C5D48" w:rsidP="00E32836">
      <w:pPr>
        <w:spacing w:line="360" w:lineRule="auto"/>
        <w:rPr>
          <w:rFonts w:ascii="Arial" w:hAnsi="Arial" w:cs="Arial"/>
        </w:rPr>
      </w:pPr>
    </w:p>
    <w:p w14:paraId="0F3692DF" w14:textId="4AADBD1D" w:rsidR="006E5373" w:rsidRPr="00954BFA" w:rsidRDefault="006E5373" w:rsidP="00E32836">
      <w:pPr>
        <w:spacing w:line="360" w:lineRule="auto"/>
        <w:rPr>
          <w:rFonts w:ascii="Arial" w:hAnsi="Arial" w:cs="Arial"/>
        </w:rPr>
      </w:pPr>
      <w:r w:rsidRPr="00954BFA">
        <w:rPr>
          <w:rFonts w:ascii="Arial" w:hAnsi="Arial" w:cs="Arial"/>
        </w:rPr>
        <w:t xml:space="preserve">Concerns over the </w:t>
      </w:r>
      <w:r w:rsidR="00F7310C">
        <w:rPr>
          <w:rFonts w:ascii="Arial" w:hAnsi="Arial" w:cs="Arial"/>
        </w:rPr>
        <w:t>privatisation</w:t>
      </w:r>
      <w:r w:rsidRPr="00954BFA">
        <w:rPr>
          <w:rFonts w:ascii="Arial" w:hAnsi="Arial" w:cs="Arial"/>
        </w:rPr>
        <w:t xml:space="preserve"> of Balfron Tower even reached the House of Lords, on 5</w:t>
      </w:r>
      <w:r w:rsidRPr="00954BFA">
        <w:rPr>
          <w:rFonts w:ascii="Arial" w:hAnsi="Arial" w:cs="Arial"/>
          <w:vertAlign w:val="superscript"/>
        </w:rPr>
        <w:t>th</w:t>
      </w:r>
      <w:r w:rsidRPr="00954BFA">
        <w:rPr>
          <w:rFonts w:ascii="Arial" w:hAnsi="Arial" w:cs="Arial"/>
        </w:rPr>
        <w:t xml:space="preserve"> November 2015, Lord Cashman</w:t>
      </w:r>
      <w:r w:rsidR="00F024B8">
        <w:rPr>
          <w:rStyle w:val="FootnoteReference"/>
          <w:rFonts w:ascii="Arial" w:hAnsi="Arial" w:cs="Arial"/>
        </w:rPr>
        <w:footnoteReference w:id="74"/>
      </w:r>
      <w:r w:rsidRPr="00954BFA">
        <w:rPr>
          <w:rFonts w:ascii="Arial" w:hAnsi="Arial" w:cs="Arial"/>
        </w:rPr>
        <w:t xml:space="preserve"> declared there had been poor communication and poor attitude towards tenants from Poplar HARCA during the decant and refurbishment, especially with regard to the changing of plans upon the deceptive decanting and the eventual decision to 100% privatise the tower. </w:t>
      </w:r>
    </w:p>
    <w:p w14:paraId="5F217975" w14:textId="77777777" w:rsidR="001C5D48" w:rsidRPr="00954BFA" w:rsidRDefault="001C5D48" w:rsidP="00E32836">
      <w:pPr>
        <w:spacing w:line="360" w:lineRule="auto"/>
        <w:rPr>
          <w:rFonts w:ascii="Arial" w:hAnsi="Arial" w:cs="Arial"/>
        </w:rPr>
      </w:pPr>
    </w:p>
    <w:p w14:paraId="3BAD2471" w14:textId="60F76546" w:rsidR="006E5373" w:rsidRPr="00954BFA" w:rsidRDefault="006E5373" w:rsidP="00E32836">
      <w:pPr>
        <w:spacing w:line="360" w:lineRule="auto"/>
        <w:rPr>
          <w:rFonts w:ascii="Arial" w:hAnsi="Arial" w:cs="Arial"/>
          <w:color w:val="000000"/>
        </w:rPr>
      </w:pPr>
      <w:r w:rsidRPr="00954BFA">
        <w:rPr>
          <w:rFonts w:ascii="Arial" w:hAnsi="Arial" w:cs="Arial"/>
          <w:color w:val="000000"/>
          <w:shd w:val="clear" w:color="auto" w:fill="FFFFFF"/>
        </w:rPr>
        <w:t xml:space="preserve">‘There is a lot of nonsense talked about gentrification, but if you want a pure description of how it works in practice – Balfron is the place to turn.’ reported Owen Hatherley, who believes </w:t>
      </w:r>
      <w:r w:rsidRPr="00954BFA">
        <w:rPr>
          <w:rFonts w:ascii="Arial" w:hAnsi="Arial" w:cs="Arial"/>
          <w:color w:val="000000"/>
        </w:rPr>
        <w:t>Poplar HARCA’s treatment of Balfron Tower is a clear indication of how housing associations have shifted their focus towards becoming part of the developer industry, rather than serving their purpose of providing affordable social housing. The shockingly unempathetic treatment’ of Balfron’s residents throughout this process, further highlights his point. Hatherley believes the social and moral damage within the Balfron, and its community is irreparable</w:t>
      </w:r>
      <w:r w:rsidR="00844E7A" w:rsidRPr="00954BFA">
        <w:rPr>
          <w:rStyle w:val="FootnoteReference"/>
          <w:rFonts w:ascii="Arial" w:hAnsi="Arial" w:cs="Arial"/>
          <w:color w:val="000000"/>
        </w:rPr>
        <w:footnoteReference w:id="75"/>
      </w:r>
      <w:r w:rsidRPr="00954BFA">
        <w:rPr>
          <w:rFonts w:ascii="Arial" w:hAnsi="Arial" w:cs="Arial"/>
          <w:color w:val="000000"/>
        </w:rPr>
        <w:t>.</w:t>
      </w:r>
    </w:p>
    <w:p w14:paraId="25D9A1D1" w14:textId="77777777" w:rsidR="001C5D48" w:rsidRPr="00954BFA" w:rsidRDefault="001C5D48" w:rsidP="00E32836">
      <w:pPr>
        <w:spacing w:line="360" w:lineRule="auto"/>
        <w:rPr>
          <w:rFonts w:ascii="Arial" w:hAnsi="Arial" w:cs="Arial"/>
          <w:color w:val="000000"/>
        </w:rPr>
      </w:pPr>
    </w:p>
    <w:p w14:paraId="1DF2691B" w14:textId="77777777" w:rsidR="00A907D4" w:rsidRDefault="006E5373" w:rsidP="00E32836">
      <w:pPr>
        <w:pStyle w:val="NormalWeb"/>
        <w:shd w:val="clear" w:color="auto" w:fill="FFFFFF"/>
        <w:spacing w:before="0" w:beforeAutospacing="0" w:after="165" w:afterAutospacing="0" w:line="360" w:lineRule="auto"/>
        <w:rPr>
          <w:rFonts w:ascii="Arial" w:hAnsi="Arial" w:cs="Arial"/>
          <w:color w:val="000000"/>
          <w:sz w:val="22"/>
          <w:szCs w:val="22"/>
        </w:rPr>
      </w:pPr>
      <w:r w:rsidRPr="00954BFA">
        <w:rPr>
          <w:rFonts w:ascii="Arial" w:hAnsi="Arial" w:cs="Arial"/>
          <w:color w:val="000000"/>
          <w:sz w:val="22"/>
          <w:szCs w:val="22"/>
        </w:rPr>
        <w:t xml:space="preserve">     </w:t>
      </w:r>
      <w:r w:rsidRPr="00167997">
        <w:rPr>
          <w:rFonts w:ascii="Arial" w:hAnsi="Arial" w:cs="Arial"/>
          <w:color w:val="000000"/>
          <w:sz w:val="22"/>
          <w:szCs w:val="22"/>
        </w:rPr>
        <w:t xml:space="preserve">‘Step one, residents are induced to opt into a ballot to go from renting from the council to renting from a charitable quango by telling them their building will be renovated if they do. Step two, upon realising that renovating a listed building is hard to do cheaply, decide that selling the newly fashionable building off can "offset" the cost of the renovation of other social housing in the area. Step three, move in artists to have cheap studios in said building during the process of "decanting", so that affluent people start to visit and become familiar with an area that otherwise they might feel uncomfortable in. Step four, sell to the highest bidder.’ </w:t>
      </w:r>
    </w:p>
    <w:p w14:paraId="07382836" w14:textId="77777777" w:rsidR="001C5D48" w:rsidRPr="00954BFA" w:rsidRDefault="001C5D48" w:rsidP="00E32836">
      <w:pPr>
        <w:pStyle w:val="NormalWeb"/>
        <w:shd w:val="clear" w:color="auto" w:fill="FFFFFF"/>
        <w:spacing w:before="0" w:beforeAutospacing="0" w:after="165" w:afterAutospacing="0" w:line="360" w:lineRule="auto"/>
        <w:rPr>
          <w:rFonts w:ascii="Arial" w:hAnsi="Arial" w:cs="Arial"/>
          <w:color w:val="000000"/>
          <w:sz w:val="22"/>
          <w:szCs w:val="22"/>
        </w:rPr>
      </w:pPr>
    </w:p>
    <w:p w14:paraId="6B1649EC" w14:textId="3077F9C3" w:rsidR="006E5373" w:rsidRPr="00954BFA" w:rsidRDefault="006E5373" w:rsidP="00E32836">
      <w:pPr>
        <w:spacing w:line="360" w:lineRule="auto"/>
        <w:rPr>
          <w:rFonts w:ascii="Arial" w:hAnsi="Arial" w:cs="Arial"/>
          <w:color w:val="000000"/>
          <w:shd w:val="clear" w:color="auto" w:fill="FFFFFF"/>
        </w:rPr>
      </w:pPr>
      <w:r w:rsidRPr="00954BFA">
        <w:rPr>
          <w:rFonts w:ascii="Arial" w:hAnsi="Arial" w:cs="Arial"/>
          <w:color w:val="000000"/>
          <w:shd w:val="clear" w:color="auto" w:fill="FFFFFF"/>
        </w:rPr>
        <w:t>But Hatherley also states a clear understanding of the housing associations standpoint in this argument, explaining that this is often the only viable financial solution to these</w:t>
      </w:r>
      <w:r w:rsidR="00A907D4">
        <w:rPr>
          <w:rFonts w:ascii="Arial" w:hAnsi="Arial" w:cs="Arial"/>
          <w:color w:val="000000"/>
          <w:shd w:val="clear" w:color="auto" w:fill="FFFFFF"/>
        </w:rPr>
        <w:t xml:space="preserve"> associations</w:t>
      </w:r>
      <w:r w:rsidRPr="00954BFA">
        <w:rPr>
          <w:rFonts w:ascii="Arial" w:hAnsi="Arial" w:cs="Arial"/>
          <w:color w:val="000000"/>
          <w:shd w:val="clear" w:color="auto" w:fill="FFFFFF"/>
        </w:rPr>
        <w:t xml:space="preserve"> undertaking such vast projects. However, this makes the situation worse with a more expensive market housing and with considerably less social ‘non-market’ housing available. And the greatest irony here, is that this is happening to Balfron Tower which was envisioned in every aspect to be affordable social housing, by an architect so vocal of his socialist values.</w:t>
      </w:r>
    </w:p>
    <w:p w14:paraId="511EC32B" w14:textId="77777777" w:rsidR="006E5373" w:rsidRPr="00954BFA" w:rsidRDefault="006E5373" w:rsidP="00E32836">
      <w:pPr>
        <w:spacing w:line="360" w:lineRule="auto"/>
        <w:rPr>
          <w:rFonts w:ascii="Arial" w:hAnsi="Arial" w:cs="Arial"/>
          <w:color w:val="000000"/>
          <w:shd w:val="clear" w:color="auto" w:fill="FFFFFF"/>
        </w:rPr>
      </w:pPr>
    </w:p>
    <w:p w14:paraId="243219C5" w14:textId="11344F70" w:rsidR="006E5373" w:rsidRPr="00954BFA" w:rsidRDefault="006E5373" w:rsidP="00E32836">
      <w:pPr>
        <w:spacing w:line="360" w:lineRule="auto"/>
        <w:rPr>
          <w:rFonts w:ascii="Arial" w:hAnsi="Arial" w:cs="Arial"/>
          <w:color w:val="000000"/>
          <w:shd w:val="clear" w:color="auto" w:fill="FFFFFF"/>
        </w:rPr>
      </w:pPr>
      <w:r w:rsidRPr="00954BFA">
        <w:rPr>
          <w:rFonts w:ascii="Arial" w:hAnsi="Arial" w:cs="Arial"/>
          <w:color w:val="000000"/>
          <w:shd w:val="clear" w:color="auto" w:fill="FFFFFF"/>
        </w:rPr>
        <w:t>‘It is not the residents who need to be saved from the brutalism, but indeed the brutalism that needs to be saved from the council residents.’</w:t>
      </w:r>
      <w:r w:rsidRPr="00954BFA">
        <w:rPr>
          <w:rFonts w:ascii="Arial" w:hAnsi="Arial" w:cs="Arial"/>
          <w:b/>
          <w:bCs/>
          <w:color w:val="000000"/>
          <w:shd w:val="clear" w:color="auto" w:fill="FFFFFF"/>
        </w:rPr>
        <w:t xml:space="preserve"> </w:t>
      </w:r>
      <w:r w:rsidRPr="00954BFA">
        <w:rPr>
          <w:rFonts w:ascii="Arial" w:hAnsi="Arial" w:cs="Arial"/>
          <w:color w:val="000000"/>
          <w:shd w:val="clear" w:color="auto" w:fill="FFFFFF"/>
        </w:rPr>
        <w:t>claimed critic Nicholas Thorburn. He</w:t>
      </w:r>
      <w:r w:rsidRPr="00954BFA">
        <w:rPr>
          <w:rFonts w:ascii="Arial" w:hAnsi="Arial" w:cs="Arial"/>
          <w:b/>
          <w:bCs/>
          <w:color w:val="000000"/>
          <w:shd w:val="clear" w:color="auto" w:fill="FFFFFF"/>
        </w:rPr>
        <w:t xml:space="preserve"> </w:t>
      </w:r>
      <w:r w:rsidRPr="00954BFA">
        <w:rPr>
          <w:rFonts w:ascii="Arial" w:hAnsi="Arial" w:cs="Arial"/>
          <w:color w:val="000000"/>
          <w:shd w:val="clear" w:color="auto" w:fill="FFFFFF"/>
        </w:rPr>
        <w:t>shares a similar view to Hatherley, reporting of the change in recent architectural tastes in his book ‘Brutalism as Found’- with favours moving from the white box designs of the early modernist, International Style, to now embracing the post war style of Brutalism, being the cause of the gentrification of Balfron Tower</w:t>
      </w:r>
      <w:r w:rsidR="00844E7A" w:rsidRPr="00954BFA">
        <w:rPr>
          <w:rStyle w:val="FootnoteReference"/>
          <w:rFonts w:ascii="Arial" w:hAnsi="Arial" w:cs="Arial"/>
          <w:color w:val="000000"/>
          <w:shd w:val="clear" w:color="auto" w:fill="FFFFFF"/>
        </w:rPr>
        <w:footnoteReference w:id="76"/>
      </w:r>
      <w:r w:rsidRPr="00954BFA">
        <w:rPr>
          <w:rFonts w:ascii="Arial" w:hAnsi="Arial" w:cs="Arial"/>
          <w:color w:val="000000"/>
          <w:shd w:val="clear" w:color="auto" w:fill="FFFFFF"/>
        </w:rPr>
        <w:t>.</w:t>
      </w:r>
    </w:p>
    <w:p w14:paraId="021FFD38" w14:textId="77777777" w:rsidR="001C5D48" w:rsidRPr="00954BFA" w:rsidRDefault="001C5D48" w:rsidP="00E32836">
      <w:pPr>
        <w:spacing w:line="360" w:lineRule="auto"/>
        <w:rPr>
          <w:rFonts w:ascii="Arial" w:hAnsi="Arial" w:cs="Arial"/>
          <w:b/>
          <w:bCs/>
          <w:color w:val="000000"/>
          <w:shd w:val="clear" w:color="auto" w:fill="FFFFFF"/>
        </w:rPr>
      </w:pPr>
    </w:p>
    <w:p w14:paraId="3113698B" w14:textId="77777777" w:rsidR="006E5373" w:rsidRPr="00954BFA" w:rsidRDefault="006E5373" w:rsidP="00E32836">
      <w:pPr>
        <w:spacing w:line="360" w:lineRule="auto"/>
        <w:rPr>
          <w:rFonts w:ascii="Arial" w:hAnsi="Arial" w:cs="Arial"/>
          <w:color w:val="000000"/>
          <w:shd w:val="clear" w:color="auto" w:fill="FFFFFF"/>
        </w:rPr>
      </w:pPr>
      <w:r w:rsidRPr="00954BFA">
        <w:rPr>
          <w:rFonts w:ascii="Arial" w:hAnsi="Arial" w:cs="Arial"/>
          <w:color w:val="000000"/>
          <w:shd w:val="clear" w:color="auto" w:fill="FFFFFF"/>
        </w:rPr>
        <w:t xml:space="preserve">Thorburn puts forward his theory called ‘Beauitiful Brutalism’ in which the architecture is ‘appropriately indexed’ to allow for middle class buyers to move into ex-council owned homes, whilst cleansing it of its working-class associations and easing its transition into the property market. </w:t>
      </w:r>
    </w:p>
    <w:p w14:paraId="20797AB4" w14:textId="77777777" w:rsidR="001C5D48" w:rsidRPr="00954BFA" w:rsidRDefault="001C5D48" w:rsidP="00E32836">
      <w:pPr>
        <w:spacing w:line="360" w:lineRule="auto"/>
        <w:rPr>
          <w:rFonts w:ascii="Arial" w:hAnsi="Arial" w:cs="Arial"/>
          <w:color w:val="000000"/>
          <w:shd w:val="clear" w:color="auto" w:fill="FFFFFF"/>
        </w:rPr>
      </w:pPr>
    </w:p>
    <w:p w14:paraId="50C4BE34" w14:textId="79F8C3BC" w:rsidR="006E5373" w:rsidRPr="00954BFA" w:rsidRDefault="006E5373" w:rsidP="00E32836">
      <w:pPr>
        <w:spacing w:line="360" w:lineRule="auto"/>
        <w:rPr>
          <w:rFonts w:ascii="Arial" w:hAnsi="Arial" w:cs="Arial"/>
          <w:color w:val="000000"/>
          <w:shd w:val="clear" w:color="auto" w:fill="FFFFFF"/>
        </w:rPr>
      </w:pPr>
      <w:r w:rsidRPr="00954BFA">
        <w:rPr>
          <w:rFonts w:ascii="Arial" w:hAnsi="Arial" w:cs="Arial"/>
          <w:color w:val="000000"/>
          <w:shd w:val="clear" w:color="auto" w:fill="FFFFFF"/>
        </w:rPr>
        <w:lastRenderedPageBreak/>
        <w:t>First the Balfron served as an ‘artefact of cultural consumption’, then it becomes purchasable high-end property. The National Trust facilitated sell out tours of the refurbished apartment in which Goldfinger inhabited for a period, decorated in 1960s vintage interiors. While the previously mentioned Bows Art Trust guardianship scheme allowed artists to inhabit the vacant properties and a huge array of pop-up art and cultural events became the new face of Balfron Tower</w:t>
      </w:r>
      <w:r w:rsidR="00F024B8">
        <w:rPr>
          <w:rFonts w:ascii="Arial" w:hAnsi="Arial" w:cs="Arial"/>
          <w:color w:val="000000"/>
          <w:shd w:val="clear" w:color="auto" w:fill="FFFFFF"/>
        </w:rPr>
        <w:t>.</w:t>
      </w:r>
    </w:p>
    <w:p w14:paraId="15D0BFEE" w14:textId="77777777" w:rsidR="001C5D48" w:rsidRPr="00954BFA" w:rsidRDefault="001C5D48" w:rsidP="00E32836">
      <w:pPr>
        <w:spacing w:line="360" w:lineRule="auto"/>
        <w:rPr>
          <w:rFonts w:ascii="Arial" w:hAnsi="Arial" w:cs="Arial"/>
          <w:color w:val="000000"/>
          <w:shd w:val="clear" w:color="auto" w:fill="FFFFFF"/>
        </w:rPr>
      </w:pPr>
    </w:p>
    <w:p w14:paraId="26C1C063" w14:textId="5779F436" w:rsidR="006E5373" w:rsidRPr="00954BFA" w:rsidRDefault="006E5373" w:rsidP="00E32836">
      <w:pPr>
        <w:spacing w:line="360" w:lineRule="auto"/>
        <w:rPr>
          <w:rFonts w:ascii="Arial" w:hAnsi="Arial" w:cs="Arial"/>
          <w:color w:val="000000"/>
          <w:shd w:val="clear" w:color="auto" w:fill="FFFFFF"/>
        </w:rPr>
      </w:pPr>
      <w:r w:rsidRPr="00954BFA">
        <w:rPr>
          <w:rFonts w:ascii="Arial" w:hAnsi="Arial" w:cs="Arial"/>
          <w:color w:val="000000"/>
          <w:shd w:val="clear" w:color="auto" w:fill="FFFFFF"/>
        </w:rPr>
        <w:t>Under this sway of ‘Beautiful Brutalism’, the way in which council housing is perceived culturally is changing. Balfron Tower, after being notoriously slandered for being inhumane and inhabitable, is no longer seen as anachronist, but instead now desirable to the middle class. Thorburn further states that it is this dismantling of council estates that has created the housing crisis today</w:t>
      </w:r>
      <w:r w:rsidR="00F024B8">
        <w:rPr>
          <w:rStyle w:val="FootnoteReference"/>
          <w:rFonts w:ascii="Arial" w:hAnsi="Arial" w:cs="Arial"/>
          <w:color w:val="000000"/>
          <w:shd w:val="clear" w:color="auto" w:fill="FFFFFF"/>
        </w:rPr>
        <w:footnoteReference w:id="77"/>
      </w:r>
      <w:r w:rsidRPr="00954BFA">
        <w:rPr>
          <w:rFonts w:ascii="Arial" w:hAnsi="Arial" w:cs="Arial"/>
          <w:color w:val="000000"/>
          <w:shd w:val="clear" w:color="auto" w:fill="FFFFFF"/>
        </w:rPr>
        <w:t>.</w:t>
      </w:r>
    </w:p>
    <w:p w14:paraId="6776D47F" w14:textId="77777777" w:rsidR="001C5D48" w:rsidRPr="001C5D48" w:rsidRDefault="001C5D48" w:rsidP="00E32836">
      <w:pPr>
        <w:spacing w:line="360" w:lineRule="auto"/>
        <w:rPr>
          <w:rFonts w:ascii="Arial" w:hAnsi="Arial" w:cs="Arial"/>
          <w:color w:val="000000"/>
          <w:sz w:val="28"/>
          <w:szCs w:val="28"/>
          <w:shd w:val="clear" w:color="auto" w:fill="FFFFFF"/>
        </w:rPr>
      </w:pPr>
    </w:p>
    <w:p w14:paraId="5DC66049" w14:textId="50B37B32" w:rsidR="00015B9C" w:rsidRDefault="00015B9C" w:rsidP="00E32836">
      <w:pPr>
        <w:spacing w:line="360" w:lineRule="auto"/>
        <w:rPr>
          <w:rFonts w:ascii="Arial" w:hAnsi="Arial" w:cs="Arial"/>
          <w:color w:val="000000"/>
          <w:sz w:val="28"/>
          <w:szCs w:val="28"/>
          <w:shd w:val="clear" w:color="auto" w:fill="FFFFFF"/>
        </w:rPr>
      </w:pPr>
      <w:r w:rsidRPr="001C5D48">
        <w:rPr>
          <w:rFonts w:ascii="Arial" w:hAnsi="Arial" w:cs="Arial"/>
          <w:color w:val="000000"/>
          <w:sz w:val="28"/>
          <w:szCs w:val="28"/>
          <w:shd w:val="clear" w:color="auto" w:fill="FFFFFF"/>
        </w:rPr>
        <w:t>What happened to the residents?</w:t>
      </w:r>
    </w:p>
    <w:p w14:paraId="57C34E0A" w14:textId="77777777" w:rsidR="001C5D48" w:rsidRPr="001C5D48" w:rsidRDefault="001C5D48" w:rsidP="00E32836">
      <w:pPr>
        <w:spacing w:line="360" w:lineRule="auto"/>
        <w:rPr>
          <w:rFonts w:ascii="Arial" w:hAnsi="Arial" w:cs="Arial"/>
          <w:color w:val="000000"/>
          <w:sz w:val="28"/>
          <w:szCs w:val="28"/>
          <w:shd w:val="clear" w:color="auto" w:fill="FFFFFF"/>
        </w:rPr>
      </w:pPr>
    </w:p>
    <w:p w14:paraId="689ACFBF" w14:textId="7DD82480" w:rsidR="006E5373" w:rsidRPr="00954BFA" w:rsidRDefault="006E5373" w:rsidP="00E32836">
      <w:pPr>
        <w:spacing w:line="360" w:lineRule="auto"/>
        <w:rPr>
          <w:rFonts w:ascii="Arial" w:hAnsi="Arial" w:cs="Arial"/>
        </w:rPr>
      </w:pPr>
      <w:r w:rsidRPr="00954BFA">
        <w:rPr>
          <w:rFonts w:ascii="Arial" w:hAnsi="Arial" w:cs="Arial"/>
          <w:color w:val="111111"/>
          <w:shd w:val="clear" w:color="auto" w:fill="FFFFFF"/>
        </w:rPr>
        <w:t xml:space="preserve">In </w:t>
      </w:r>
      <w:r w:rsidRPr="00954BFA">
        <w:rPr>
          <w:rFonts w:ascii="Arial" w:hAnsi="Arial" w:cs="Arial"/>
        </w:rPr>
        <w:t xml:space="preserve">2015, Poplar HARCA announced that Balfron Tower would no longer contain any social housing. The decision was made that the flats would be sold as luxury flats in partnership with developer London Newcastle. A one-bedroom flat within the Tower starts at £365,000, with larger apartments </w:t>
      </w:r>
      <w:r w:rsidR="00786129" w:rsidRPr="00954BFA">
        <w:rPr>
          <w:rFonts w:ascii="Arial" w:hAnsi="Arial" w:cs="Arial"/>
        </w:rPr>
        <w:t xml:space="preserve">being sold </w:t>
      </w:r>
      <w:r w:rsidRPr="00954BFA">
        <w:rPr>
          <w:rFonts w:ascii="Arial" w:hAnsi="Arial" w:cs="Arial"/>
        </w:rPr>
        <w:t>for up to £800,000</w:t>
      </w:r>
      <w:r w:rsidR="00F024B8" w:rsidRPr="00954BFA">
        <w:rPr>
          <w:rStyle w:val="FootnoteReference"/>
          <w:rFonts w:ascii="Arial" w:hAnsi="Arial" w:cs="Arial"/>
        </w:rPr>
        <w:footnoteReference w:id="78"/>
      </w:r>
      <w:r w:rsidR="00F024B8" w:rsidRPr="00954BFA">
        <w:rPr>
          <w:rFonts w:ascii="Arial" w:hAnsi="Arial" w:cs="Arial"/>
        </w:rPr>
        <w:t>.</w:t>
      </w:r>
      <w:r w:rsidRPr="00954BFA">
        <w:rPr>
          <w:rFonts w:ascii="Arial" w:hAnsi="Arial" w:cs="Arial"/>
        </w:rPr>
        <w:t xml:space="preserve"> </w:t>
      </w:r>
    </w:p>
    <w:p w14:paraId="5ADE4D9C" w14:textId="77777777" w:rsidR="001C5D48" w:rsidRPr="00954BFA" w:rsidRDefault="001C5D48" w:rsidP="00E32836">
      <w:pPr>
        <w:spacing w:line="360" w:lineRule="auto"/>
        <w:rPr>
          <w:rFonts w:ascii="Arial" w:hAnsi="Arial" w:cs="Arial"/>
        </w:rPr>
      </w:pPr>
    </w:p>
    <w:p w14:paraId="1620B3DF" w14:textId="7777E305" w:rsidR="006E5373" w:rsidRPr="00954BFA" w:rsidRDefault="006E5373" w:rsidP="00E32836">
      <w:pPr>
        <w:spacing w:line="360" w:lineRule="auto"/>
        <w:rPr>
          <w:rFonts w:ascii="Arial" w:hAnsi="Arial" w:cs="Arial"/>
          <w:color w:val="121212"/>
          <w:shd w:val="clear" w:color="auto" w:fill="FFFFFF"/>
        </w:rPr>
      </w:pPr>
      <w:r w:rsidRPr="00954BFA">
        <w:rPr>
          <w:rFonts w:ascii="Arial" w:hAnsi="Arial" w:cs="Arial"/>
          <w:color w:val="121212"/>
          <w:shd w:val="clear" w:color="auto" w:fill="FFFFFF"/>
        </w:rPr>
        <w:t>Despite the campaigns, this privatisation is seen as a feasible solution for the tower, given the lack of government funding for social housing</w:t>
      </w:r>
      <w:r w:rsidR="00844E7A" w:rsidRPr="00954BFA">
        <w:rPr>
          <w:rStyle w:val="FootnoteReference"/>
          <w:rFonts w:ascii="Arial" w:hAnsi="Arial" w:cs="Arial"/>
          <w:color w:val="121212"/>
          <w:shd w:val="clear" w:color="auto" w:fill="FFFFFF"/>
        </w:rPr>
        <w:footnoteReference w:id="79"/>
      </w:r>
      <w:r w:rsidRPr="00954BFA">
        <w:rPr>
          <w:rFonts w:ascii="Arial" w:hAnsi="Arial" w:cs="Arial"/>
          <w:color w:val="121212"/>
          <w:shd w:val="clear" w:color="auto" w:fill="FFFFFF"/>
        </w:rPr>
        <w:t>. By concentrating sales in the higher valued, sought after Balfron Tower, it was found that fewer social rented properties would need to be sold overall.</w:t>
      </w:r>
    </w:p>
    <w:p w14:paraId="7E782713" w14:textId="77777777" w:rsidR="001C5D48" w:rsidRPr="00954BFA" w:rsidRDefault="001C5D48" w:rsidP="00E32836">
      <w:pPr>
        <w:spacing w:line="360" w:lineRule="auto"/>
        <w:rPr>
          <w:rFonts w:ascii="Arial" w:hAnsi="Arial" w:cs="Arial"/>
          <w:color w:val="121212"/>
          <w:shd w:val="clear" w:color="auto" w:fill="FFFFFF"/>
        </w:rPr>
      </w:pPr>
    </w:p>
    <w:p w14:paraId="7FA1318C" w14:textId="4BCE918E" w:rsidR="006E5373" w:rsidRPr="00954BFA" w:rsidRDefault="006E5373" w:rsidP="00E32836">
      <w:pPr>
        <w:spacing w:line="360" w:lineRule="auto"/>
        <w:rPr>
          <w:rFonts w:ascii="Arial" w:hAnsi="Arial" w:cs="Arial"/>
          <w:color w:val="000000"/>
          <w:shd w:val="clear" w:color="auto" w:fill="FFFFFF"/>
        </w:rPr>
      </w:pPr>
      <w:r w:rsidRPr="00954BFA">
        <w:rPr>
          <w:rFonts w:ascii="Arial" w:hAnsi="Arial" w:cs="Arial"/>
          <w:color w:val="000000"/>
          <w:shd w:val="clear" w:color="auto" w:fill="FFFFFF"/>
        </w:rPr>
        <w:t xml:space="preserve">Since 2010, HARCA has worked to rehome all residents with 95% of Balfron’s residents being rehoused within Tower Hamlets, with 81% of those in HARCA owned properties. Of which 35% of families were moved into larger homes. With 1 in 3 families already registered to move due to overcrowding and over 20,000 other households already on a waiting list to </w:t>
      </w:r>
      <w:r w:rsidRPr="00954BFA">
        <w:rPr>
          <w:rFonts w:ascii="Arial" w:hAnsi="Arial" w:cs="Arial"/>
          <w:color w:val="000000"/>
          <w:shd w:val="clear" w:color="auto" w:fill="FFFFFF"/>
        </w:rPr>
        <w:lastRenderedPageBreak/>
        <w:t>upsize, this was an opportunity for Balfron’s residents to move to better suited homes far sooner. A number of residents were moved into the adjoining lower rise Carradale House, helping to retain some of the Balfron community within the Brownfield estate</w:t>
      </w:r>
      <w:r w:rsidR="00844E7A" w:rsidRPr="00954BFA">
        <w:rPr>
          <w:rStyle w:val="FootnoteReference"/>
          <w:rFonts w:ascii="Arial" w:hAnsi="Arial" w:cs="Arial"/>
          <w:color w:val="000000"/>
          <w:shd w:val="clear" w:color="auto" w:fill="FFFFFF"/>
        </w:rPr>
        <w:footnoteReference w:id="80"/>
      </w:r>
      <w:r w:rsidRPr="00954BFA">
        <w:rPr>
          <w:rFonts w:ascii="Arial" w:hAnsi="Arial" w:cs="Arial"/>
          <w:color w:val="000000"/>
          <w:shd w:val="clear" w:color="auto" w:fill="FFFFFF"/>
        </w:rPr>
        <w:t>.</w:t>
      </w:r>
      <w:r w:rsidR="00BD4911" w:rsidRPr="00954BFA">
        <w:rPr>
          <w:rFonts w:ascii="Arial" w:hAnsi="Arial" w:cs="Arial"/>
          <w:color w:val="000000"/>
          <w:shd w:val="clear" w:color="auto" w:fill="FFFFFF"/>
        </w:rPr>
        <w:t xml:space="preserve"> </w:t>
      </w:r>
    </w:p>
    <w:p w14:paraId="46D24604" w14:textId="77777777" w:rsidR="001C5D48" w:rsidRPr="00954BFA" w:rsidRDefault="001C5D48" w:rsidP="00E32836">
      <w:pPr>
        <w:spacing w:line="360" w:lineRule="auto"/>
        <w:rPr>
          <w:rFonts w:ascii="Arial" w:hAnsi="Arial" w:cs="Arial"/>
          <w:color w:val="000000"/>
          <w:shd w:val="clear" w:color="auto" w:fill="FFFFFF"/>
        </w:rPr>
      </w:pPr>
    </w:p>
    <w:p w14:paraId="52834163" w14:textId="59822D64" w:rsidR="00C8433B" w:rsidRPr="00954BFA" w:rsidRDefault="006E5373" w:rsidP="00E32836">
      <w:pPr>
        <w:spacing w:line="360" w:lineRule="auto"/>
        <w:rPr>
          <w:rFonts w:ascii="Arial" w:hAnsi="Arial" w:cs="Arial"/>
          <w:color w:val="000000"/>
          <w:shd w:val="clear" w:color="auto" w:fill="FFFFFF"/>
        </w:rPr>
      </w:pPr>
      <w:r w:rsidRPr="00954BFA">
        <w:rPr>
          <w:rFonts w:ascii="Arial" w:hAnsi="Arial" w:cs="Arial"/>
          <w:color w:val="000000"/>
          <w:shd w:val="clear" w:color="auto" w:fill="FFFFFF"/>
        </w:rPr>
        <w:t xml:space="preserve">Money from the sale of apartments allowed HARCA to build new low-rise flats close by to the Balfron, with the Chief Executive of the housing association, Steve Stride, </w:t>
      </w:r>
      <w:r w:rsidR="00786129" w:rsidRPr="00954BFA">
        <w:rPr>
          <w:rFonts w:ascii="Arial" w:hAnsi="Arial" w:cs="Arial"/>
          <w:color w:val="000000"/>
          <w:shd w:val="clear" w:color="auto" w:fill="FFFFFF"/>
        </w:rPr>
        <w:t>in</w:t>
      </w:r>
      <w:r w:rsidRPr="00954BFA">
        <w:rPr>
          <w:rFonts w:ascii="Arial" w:hAnsi="Arial" w:cs="Arial"/>
          <w:color w:val="000000"/>
          <w:shd w:val="clear" w:color="auto" w:fill="FFFFFF"/>
        </w:rPr>
        <w:t xml:space="preserve"> referring to these new</w:t>
      </w:r>
      <w:r w:rsidR="00BD4911" w:rsidRPr="00954BFA">
        <w:rPr>
          <w:rFonts w:ascii="Arial" w:hAnsi="Arial" w:cs="Arial"/>
          <w:color w:val="000000"/>
          <w:shd w:val="clear" w:color="auto" w:fill="FFFFFF"/>
        </w:rPr>
        <w:t>ly built</w:t>
      </w:r>
      <w:r w:rsidRPr="00954BFA">
        <w:rPr>
          <w:rFonts w:ascii="Arial" w:hAnsi="Arial" w:cs="Arial"/>
          <w:color w:val="000000"/>
          <w:shd w:val="clear" w:color="auto" w:fill="FFFFFF"/>
        </w:rPr>
        <w:t xml:space="preserve"> flats, </w:t>
      </w:r>
      <w:r w:rsidR="00786129" w:rsidRPr="00954BFA">
        <w:rPr>
          <w:rFonts w:ascii="Arial" w:hAnsi="Arial" w:cs="Arial"/>
          <w:color w:val="000000"/>
          <w:shd w:val="clear" w:color="auto" w:fill="FFFFFF"/>
        </w:rPr>
        <w:t xml:space="preserve">stated </w:t>
      </w:r>
      <w:r w:rsidRPr="00954BFA">
        <w:rPr>
          <w:rFonts w:ascii="Arial" w:hAnsi="Arial" w:cs="Arial"/>
          <w:color w:val="000000"/>
          <w:shd w:val="clear" w:color="auto" w:fill="FFFFFF"/>
        </w:rPr>
        <w:t>‘</w:t>
      </w:r>
      <w:r w:rsidR="00786129" w:rsidRPr="00954BFA">
        <w:rPr>
          <w:rFonts w:ascii="Arial" w:hAnsi="Arial" w:cs="Arial"/>
          <w:color w:val="000000"/>
          <w:shd w:val="clear" w:color="auto" w:fill="FFFFFF"/>
        </w:rPr>
        <w:t>t</w:t>
      </w:r>
      <w:r w:rsidRPr="00954BFA">
        <w:rPr>
          <w:rFonts w:ascii="Arial" w:hAnsi="Arial" w:cs="Arial"/>
          <w:color w:val="000000"/>
          <w:shd w:val="clear" w:color="auto" w:fill="FFFFFF"/>
        </w:rPr>
        <w:t>his is all social rent, the quality is fantastic. Low-cost home ownership</w:t>
      </w:r>
      <w:r w:rsidR="00BD4911" w:rsidRPr="00954BFA">
        <w:rPr>
          <w:rFonts w:ascii="Arial" w:hAnsi="Arial" w:cs="Arial"/>
          <w:color w:val="000000"/>
          <w:shd w:val="clear" w:color="auto" w:fill="FFFFFF"/>
        </w:rPr>
        <w:t xml:space="preserve"> right</w:t>
      </w:r>
      <w:r w:rsidRPr="00954BFA">
        <w:rPr>
          <w:rFonts w:ascii="Arial" w:hAnsi="Arial" w:cs="Arial"/>
          <w:color w:val="000000"/>
          <w:shd w:val="clear" w:color="auto" w:fill="FFFFFF"/>
        </w:rPr>
        <w:t xml:space="preserve"> there. There’s no way you can say that is gentrified’</w:t>
      </w:r>
      <w:r w:rsidR="00365621" w:rsidRPr="00954BFA">
        <w:rPr>
          <w:rStyle w:val="FootnoteReference"/>
          <w:rFonts w:ascii="Arial" w:hAnsi="Arial" w:cs="Arial"/>
          <w:color w:val="000000"/>
          <w:shd w:val="clear" w:color="auto" w:fill="FFFFFF"/>
        </w:rPr>
        <w:footnoteReference w:id="81"/>
      </w:r>
      <w:r w:rsidR="00BD4911" w:rsidRPr="00954BFA">
        <w:rPr>
          <w:rFonts w:ascii="Arial" w:hAnsi="Arial" w:cs="Arial"/>
          <w:color w:val="000000"/>
          <w:shd w:val="clear" w:color="auto" w:fill="FFFFFF"/>
        </w:rPr>
        <w:t>. It is to be noted these statistics came from Poplar HARCA’s own publicity, the views of the residents were not documented during this.</w:t>
      </w:r>
    </w:p>
    <w:p w14:paraId="618F6F8F" w14:textId="77777777" w:rsidR="001C5D48" w:rsidRPr="00954BFA" w:rsidRDefault="001C5D48" w:rsidP="00E32836">
      <w:pPr>
        <w:spacing w:line="360" w:lineRule="auto"/>
        <w:rPr>
          <w:rFonts w:ascii="Arial" w:hAnsi="Arial" w:cs="Arial"/>
          <w:color w:val="000000"/>
          <w:shd w:val="clear" w:color="auto" w:fill="FFFFFF"/>
        </w:rPr>
      </w:pPr>
    </w:p>
    <w:p w14:paraId="3DA96FCB" w14:textId="032F7E4C" w:rsidR="00405012" w:rsidRPr="00954BFA" w:rsidRDefault="00C8433B" w:rsidP="00E32836">
      <w:pPr>
        <w:spacing w:line="360" w:lineRule="auto"/>
        <w:rPr>
          <w:rFonts w:ascii="Arial" w:hAnsi="Arial" w:cs="Arial"/>
          <w:color w:val="121212"/>
          <w:shd w:val="clear" w:color="auto" w:fill="FFFFFF"/>
        </w:rPr>
      </w:pPr>
      <w:r w:rsidRPr="00954BFA">
        <w:rPr>
          <w:rFonts w:ascii="Arial" w:eastAsia="Times New Roman" w:hAnsi="Arial" w:cs="Arial"/>
          <w:lang w:eastAsia="en-GB"/>
        </w:rPr>
        <w:t>Hugh Thompson, a former resident of the Balfron, angrily speaks of the developers plans to convert the old laundry rooms into ‘community facilities’ in an online video, ‘they’ve just kicked out everybody, there’s never going to be a community here again, there’s been a community here since 1968 when they built it’</w:t>
      </w:r>
      <w:r w:rsidR="00844E7A" w:rsidRPr="00954BFA">
        <w:rPr>
          <w:rStyle w:val="FootnoteReference"/>
          <w:rFonts w:ascii="Arial" w:eastAsia="Times New Roman" w:hAnsi="Arial" w:cs="Arial"/>
          <w:lang w:eastAsia="en-GB"/>
        </w:rPr>
        <w:footnoteReference w:id="82"/>
      </w:r>
      <w:r w:rsidR="00844E7A" w:rsidRPr="00954BFA">
        <w:rPr>
          <w:rFonts w:ascii="Arial" w:eastAsia="Times New Roman" w:hAnsi="Arial" w:cs="Arial"/>
          <w:lang w:eastAsia="en-GB"/>
        </w:rPr>
        <w:t>.</w:t>
      </w:r>
      <w:r w:rsidRPr="00954BFA">
        <w:rPr>
          <w:rFonts w:ascii="Arial" w:eastAsia="Times New Roman" w:hAnsi="Arial" w:cs="Arial"/>
          <w:lang w:eastAsia="en-GB"/>
        </w:rPr>
        <w:t>While Michael Newman, a resident of the Balfron since the 1980’s, spoke of the ‘</w:t>
      </w:r>
      <w:r w:rsidRPr="00954BFA">
        <w:rPr>
          <w:rFonts w:ascii="Arial" w:hAnsi="Arial" w:cs="Arial"/>
          <w:color w:val="121212"/>
          <w:shd w:val="clear" w:color="auto" w:fill="FFFFFF"/>
        </w:rPr>
        <w:t>unimaginable’ psychological stress caused since he was told to leave his home, living for years without knowing if he could return</w:t>
      </w:r>
      <w:r w:rsidR="00365621" w:rsidRPr="00954BFA">
        <w:rPr>
          <w:rStyle w:val="FootnoteReference"/>
          <w:rFonts w:ascii="Arial" w:hAnsi="Arial" w:cs="Arial"/>
          <w:color w:val="121212"/>
          <w:shd w:val="clear" w:color="auto" w:fill="FFFFFF"/>
        </w:rPr>
        <w:footnoteReference w:id="83"/>
      </w:r>
      <w:r w:rsidRPr="00954BFA">
        <w:rPr>
          <w:rFonts w:ascii="Arial" w:hAnsi="Arial" w:cs="Arial"/>
          <w:color w:val="121212"/>
          <w:shd w:val="clear" w:color="auto" w:fill="FFFFFF"/>
        </w:rPr>
        <w:t xml:space="preserve">. </w:t>
      </w:r>
    </w:p>
    <w:p w14:paraId="5D4122FA" w14:textId="77777777" w:rsidR="001C5D48" w:rsidRPr="00954BFA" w:rsidRDefault="001C5D48" w:rsidP="00E32836">
      <w:pPr>
        <w:spacing w:line="360" w:lineRule="auto"/>
        <w:rPr>
          <w:rFonts w:ascii="Arial" w:eastAsia="Times New Roman" w:hAnsi="Arial" w:cs="Arial"/>
          <w:lang w:eastAsia="en-GB"/>
        </w:rPr>
      </w:pPr>
    </w:p>
    <w:p w14:paraId="20A5D9DF" w14:textId="1DDF17A1" w:rsidR="006E5373" w:rsidRPr="005208B0" w:rsidRDefault="006E5373" w:rsidP="00E32836">
      <w:pPr>
        <w:spacing w:line="360" w:lineRule="auto"/>
        <w:rPr>
          <w:rFonts w:ascii="Arial" w:hAnsi="Arial" w:cs="Arial"/>
          <w:color w:val="000000"/>
          <w:sz w:val="28"/>
          <w:szCs w:val="28"/>
          <w:shd w:val="clear" w:color="auto" w:fill="FFFFFF"/>
        </w:rPr>
      </w:pPr>
      <w:r w:rsidRPr="005208B0">
        <w:rPr>
          <w:rFonts w:ascii="Arial" w:hAnsi="Arial" w:cs="Arial"/>
          <w:color w:val="000000"/>
          <w:sz w:val="28"/>
          <w:szCs w:val="28"/>
          <w:shd w:val="clear" w:color="auto" w:fill="FFFFFF"/>
        </w:rPr>
        <w:t>So</w:t>
      </w:r>
      <w:r w:rsidR="00844E7A" w:rsidRPr="005208B0">
        <w:rPr>
          <w:rFonts w:ascii="Arial" w:hAnsi="Arial" w:cs="Arial"/>
          <w:color w:val="000000"/>
          <w:sz w:val="28"/>
          <w:szCs w:val="28"/>
          <w:shd w:val="clear" w:color="auto" w:fill="FFFFFF"/>
        </w:rPr>
        <w:t>,</w:t>
      </w:r>
      <w:r w:rsidRPr="005208B0">
        <w:rPr>
          <w:rFonts w:ascii="Arial" w:hAnsi="Arial" w:cs="Arial"/>
          <w:color w:val="000000"/>
          <w:sz w:val="28"/>
          <w:szCs w:val="28"/>
          <w:shd w:val="clear" w:color="auto" w:fill="FFFFFF"/>
        </w:rPr>
        <w:t xml:space="preserve"> has Balfron Tower been gentrified? </w:t>
      </w:r>
    </w:p>
    <w:p w14:paraId="2031CB14" w14:textId="77777777" w:rsidR="001C5D48" w:rsidRPr="00954BFA" w:rsidRDefault="001C5D48" w:rsidP="00E32836">
      <w:pPr>
        <w:spacing w:line="360" w:lineRule="auto"/>
        <w:rPr>
          <w:rFonts w:ascii="Arial" w:hAnsi="Arial" w:cs="Arial"/>
          <w:color w:val="000000"/>
          <w:shd w:val="clear" w:color="auto" w:fill="FFFFFF"/>
        </w:rPr>
      </w:pPr>
    </w:p>
    <w:p w14:paraId="15A3F1B1" w14:textId="2F107DFF" w:rsidR="006E5373" w:rsidRPr="00954BFA" w:rsidRDefault="006E5373" w:rsidP="00E32836">
      <w:pPr>
        <w:spacing w:line="360" w:lineRule="auto"/>
        <w:rPr>
          <w:rFonts w:ascii="Arial" w:hAnsi="Arial" w:cs="Arial"/>
        </w:rPr>
      </w:pPr>
      <w:r w:rsidRPr="00954BFA">
        <w:rPr>
          <w:rFonts w:ascii="Arial" w:hAnsi="Arial" w:cs="Arial"/>
          <w:color w:val="000000"/>
          <w:shd w:val="clear" w:color="auto" w:fill="FFFFFF"/>
        </w:rPr>
        <w:t>Balfron Tower is often described as an icon of Brutalist architect</w:t>
      </w:r>
      <w:r w:rsidR="00786129" w:rsidRPr="00954BFA">
        <w:rPr>
          <w:rFonts w:ascii="Arial" w:hAnsi="Arial" w:cs="Arial"/>
          <w:color w:val="000000"/>
          <w:shd w:val="clear" w:color="auto" w:fill="FFFFFF"/>
        </w:rPr>
        <w:t>ure</w:t>
      </w:r>
      <w:r w:rsidRPr="00954BFA">
        <w:rPr>
          <w:rFonts w:ascii="Arial" w:hAnsi="Arial" w:cs="Arial"/>
          <w:color w:val="000000"/>
          <w:shd w:val="clear" w:color="auto" w:fill="FFFFFF"/>
        </w:rPr>
        <w:t xml:space="preserve">, however, its legacy now seems ‘ironic’ instead of ‘iconic’. A tower built by Goldfinger, the architect with explicit social ideas, to house the working-class communities of the east end, has now been </w:t>
      </w:r>
      <w:r w:rsidR="00786129" w:rsidRPr="00954BFA">
        <w:rPr>
          <w:rFonts w:ascii="Arial" w:hAnsi="Arial" w:cs="Arial"/>
          <w:color w:val="000000"/>
          <w:shd w:val="clear" w:color="auto" w:fill="FFFFFF"/>
        </w:rPr>
        <w:t>appropriated by</w:t>
      </w:r>
      <w:r w:rsidRPr="00954BFA">
        <w:rPr>
          <w:rFonts w:ascii="Arial" w:hAnsi="Arial" w:cs="Arial"/>
          <w:color w:val="000000"/>
          <w:shd w:val="clear" w:color="auto" w:fill="FFFFFF"/>
        </w:rPr>
        <w:t xml:space="preserve"> the rich in what </w:t>
      </w:r>
      <w:r w:rsidRPr="00954BFA">
        <w:rPr>
          <w:rFonts w:ascii="Arial" w:hAnsi="Arial" w:cs="Arial"/>
        </w:rPr>
        <w:t xml:space="preserve">appears to be a blatant </w:t>
      </w:r>
      <w:r w:rsidR="00786129" w:rsidRPr="00954BFA">
        <w:rPr>
          <w:rFonts w:ascii="Arial" w:hAnsi="Arial" w:cs="Arial"/>
        </w:rPr>
        <w:t>exploitation</w:t>
      </w:r>
      <w:r w:rsidRPr="00954BFA">
        <w:rPr>
          <w:rFonts w:ascii="Arial" w:hAnsi="Arial" w:cs="Arial"/>
        </w:rPr>
        <w:t xml:space="preserve"> o</w:t>
      </w:r>
      <w:r w:rsidR="00786129" w:rsidRPr="00954BFA">
        <w:rPr>
          <w:rFonts w:ascii="Arial" w:hAnsi="Arial" w:cs="Arial"/>
        </w:rPr>
        <w:t>f</w:t>
      </w:r>
      <w:r w:rsidRPr="00954BFA">
        <w:rPr>
          <w:rFonts w:ascii="Arial" w:hAnsi="Arial" w:cs="Arial"/>
        </w:rPr>
        <w:t xml:space="preserve"> the rising popularity of the Brutalist aesthetic. </w:t>
      </w:r>
    </w:p>
    <w:p w14:paraId="4514E29D" w14:textId="77777777" w:rsidR="001C5D48" w:rsidRPr="00954BFA" w:rsidRDefault="001C5D48" w:rsidP="00E32836">
      <w:pPr>
        <w:spacing w:line="360" w:lineRule="auto"/>
        <w:rPr>
          <w:rFonts w:ascii="Arial" w:hAnsi="Arial" w:cs="Arial"/>
        </w:rPr>
      </w:pPr>
    </w:p>
    <w:p w14:paraId="4D7BD72F" w14:textId="5D19D00E" w:rsidR="006E5373" w:rsidRPr="00954BFA" w:rsidRDefault="006E5373" w:rsidP="00E32836">
      <w:pPr>
        <w:spacing w:line="360" w:lineRule="auto"/>
        <w:rPr>
          <w:rFonts w:ascii="Arial" w:hAnsi="Arial" w:cs="Arial"/>
        </w:rPr>
      </w:pPr>
      <w:r w:rsidRPr="00954BFA">
        <w:rPr>
          <w:rFonts w:ascii="Arial" w:hAnsi="Arial" w:cs="Arial"/>
        </w:rPr>
        <w:t>The ethics behind the</w:t>
      </w:r>
      <w:r w:rsidR="00786129" w:rsidRPr="00954BFA">
        <w:rPr>
          <w:rFonts w:ascii="Arial" w:hAnsi="Arial" w:cs="Arial"/>
        </w:rPr>
        <w:t xml:space="preserve"> Brutalist</w:t>
      </w:r>
      <w:r w:rsidRPr="00954BFA">
        <w:rPr>
          <w:rFonts w:ascii="Arial" w:hAnsi="Arial" w:cs="Arial"/>
        </w:rPr>
        <w:t xml:space="preserve"> movement have been undoubtably lost on the Brownfield estate, with residents forced to leave their properties on false pretences, leaving their homes </w:t>
      </w:r>
      <w:r w:rsidRPr="00954BFA">
        <w:rPr>
          <w:rFonts w:ascii="Arial" w:hAnsi="Arial" w:cs="Arial"/>
        </w:rPr>
        <w:lastRenderedPageBreak/>
        <w:t xml:space="preserve">which have been lived in by generations of the same families. Whilst </w:t>
      </w:r>
      <w:r w:rsidR="00786129" w:rsidRPr="00954BFA">
        <w:rPr>
          <w:rFonts w:ascii="Arial" w:hAnsi="Arial" w:cs="Arial"/>
        </w:rPr>
        <w:t>all of the Balfron Social Club</w:t>
      </w:r>
      <w:r w:rsidRPr="00954BFA">
        <w:rPr>
          <w:rFonts w:ascii="Arial" w:hAnsi="Arial" w:cs="Arial"/>
        </w:rPr>
        <w:t xml:space="preserve"> campaigns </w:t>
      </w:r>
      <w:r w:rsidR="00786129" w:rsidRPr="00954BFA">
        <w:rPr>
          <w:rFonts w:ascii="Arial" w:hAnsi="Arial" w:cs="Arial"/>
        </w:rPr>
        <w:t>have been overlooked.</w:t>
      </w:r>
    </w:p>
    <w:p w14:paraId="26A4F55D" w14:textId="77777777" w:rsidR="001C5D48" w:rsidRPr="00954BFA" w:rsidRDefault="001C5D48" w:rsidP="00E32836">
      <w:pPr>
        <w:spacing w:line="360" w:lineRule="auto"/>
        <w:rPr>
          <w:rFonts w:ascii="Arial" w:hAnsi="Arial" w:cs="Arial"/>
        </w:rPr>
      </w:pPr>
    </w:p>
    <w:p w14:paraId="22FB15A5" w14:textId="12C3390A" w:rsidR="006E5373" w:rsidRPr="00954BFA" w:rsidRDefault="006E5373" w:rsidP="00E32836">
      <w:pPr>
        <w:spacing w:line="360" w:lineRule="auto"/>
        <w:rPr>
          <w:rFonts w:ascii="Arial" w:hAnsi="Arial" w:cs="Arial"/>
        </w:rPr>
      </w:pPr>
      <w:r w:rsidRPr="00954BFA">
        <w:rPr>
          <w:rFonts w:ascii="Arial" w:hAnsi="Arial" w:cs="Arial"/>
        </w:rPr>
        <w:t>While considering the obvious financial struggles of the housing association in refurbishing the block, which may possibly have been HARCA’s only viable option, it is still very likely that it is the publics change in perception and desire for such architecture led to the voices of the social residents being ignored in pursuit of financial gain.</w:t>
      </w:r>
    </w:p>
    <w:p w14:paraId="573563A7" w14:textId="77777777" w:rsidR="001C5D48" w:rsidRPr="00954BFA" w:rsidRDefault="001C5D48" w:rsidP="00E32836">
      <w:pPr>
        <w:spacing w:line="360" w:lineRule="auto"/>
        <w:rPr>
          <w:rFonts w:ascii="Arial" w:hAnsi="Arial" w:cs="Arial"/>
        </w:rPr>
      </w:pPr>
    </w:p>
    <w:p w14:paraId="157A202E" w14:textId="6963A463" w:rsidR="006E5373" w:rsidRPr="00954BFA" w:rsidRDefault="006E5373" w:rsidP="00E32836">
      <w:pPr>
        <w:spacing w:line="360" w:lineRule="auto"/>
        <w:rPr>
          <w:rFonts w:ascii="Arial" w:hAnsi="Arial" w:cs="Arial"/>
        </w:rPr>
      </w:pPr>
      <w:r w:rsidRPr="00954BFA">
        <w:rPr>
          <w:rFonts w:ascii="Arial" w:hAnsi="Arial" w:cs="Arial"/>
          <w:color w:val="000000"/>
          <w:shd w:val="clear" w:color="auto" w:fill="FFFFFF"/>
        </w:rPr>
        <w:t xml:space="preserve">But what makes Balfron’s privatisation so brutal when compared to </w:t>
      </w:r>
      <w:r w:rsidR="00786129" w:rsidRPr="00954BFA">
        <w:rPr>
          <w:rFonts w:ascii="Arial" w:hAnsi="Arial" w:cs="Arial"/>
          <w:color w:val="000000"/>
          <w:shd w:val="clear" w:color="auto" w:fill="FFFFFF"/>
        </w:rPr>
        <w:t xml:space="preserve">the fate of </w:t>
      </w:r>
      <w:r w:rsidRPr="00954BFA">
        <w:rPr>
          <w:rFonts w:ascii="Arial" w:hAnsi="Arial" w:cs="Arial"/>
          <w:color w:val="000000"/>
          <w:shd w:val="clear" w:color="auto" w:fill="FFFFFF"/>
        </w:rPr>
        <w:t xml:space="preserve">most other Brutalist council estates, is that the </w:t>
      </w:r>
      <w:r w:rsidR="00786129" w:rsidRPr="00954BFA">
        <w:rPr>
          <w:rFonts w:ascii="Arial" w:hAnsi="Arial" w:cs="Arial"/>
          <w:color w:val="000000"/>
          <w:shd w:val="clear" w:color="auto" w:fill="FFFFFF"/>
        </w:rPr>
        <w:t>whole</w:t>
      </w:r>
      <w:r w:rsidRPr="00954BFA">
        <w:rPr>
          <w:rFonts w:ascii="Arial" w:hAnsi="Arial" w:cs="Arial"/>
          <w:color w:val="000000"/>
          <w:shd w:val="clear" w:color="auto" w:fill="FFFFFF"/>
        </w:rPr>
        <w:t xml:space="preserve"> of the building was sold into private hands. Whilst most other estates such as the Park Hill estate in Sheffield, still retain at least some social housing</w:t>
      </w:r>
      <w:r w:rsidR="007B5D90" w:rsidRPr="00954BFA">
        <w:rPr>
          <w:rFonts w:ascii="Arial" w:hAnsi="Arial" w:cs="Arial"/>
          <w:color w:val="000000"/>
          <w:shd w:val="clear" w:color="auto" w:fill="FFFFFF"/>
        </w:rPr>
        <w:t xml:space="preserve"> – 20% in this case</w:t>
      </w:r>
      <w:r w:rsidR="00844E7A" w:rsidRPr="00954BFA">
        <w:rPr>
          <w:rStyle w:val="FootnoteReference"/>
          <w:rFonts w:ascii="Arial" w:hAnsi="Arial" w:cs="Arial"/>
          <w:color w:val="000000"/>
          <w:shd w:val="clear" w:color="auto" w:fill="FFFFFF"/>
        </w:rPr>
        <w:footnoteReference w:id="84"/>
      </w:r>
      <w:r w:rsidRPr="00954BFA">
        <w:rPr>
          <w:rFonts w:ascii="Arial" w:hAnsi="Arial" w:cs="Arial"/>
          <w:color w:val="000000"/>
          <w:shd w:val="clear" w:color="auto" w:fill="FFFFFF"/>
        </w:rPr>
        <w:t xml:space="preserve">. </w:t>
      </w:r>
      <w:r w:rsidRPr="00954BFA">
        <w:rPr>
          <w:rFonts w:ascii="Arial" w:hAnsi="Arial" w:cs="Arial"/>
        </w:rPr>
        <w:t xml:space="preserve">It is a real shame, that not even a small minority of the tower could retain a social presence. </w:t>
      </w:r>
    </w:p>
    <w:p w14:paraId="57F63E75" w14:textId="77777777" w:rsidR="001C5D48" w:rsidRPr="00954BFA" w:rsidRDefault="001C5D48" w:rsidP="00E32836">
      <w:pPr>
        <w:spacing w:line="360" w:lineRule="auto"/>
        <w:rPr>
          <w:rFonts w:ascii="Arial" w:hAnsi="Arial" w:cs="Arial"/>
        </w:rPr>
      </w:pPr>
    </w:p>
    <w:p w14:paraId="4A3518AA" w14:textId="77777777" w:rsidR="003C15D9" w:rsidRDefault="003C15D9" w:rsidP="00E32836">
      <w:pPr>
        <w:spacing w:line="360" w:lineRule="auto"/>
        <w:rPr>
          <w:rFonts w:ascii="Arial" w:hAnsi="Arial" w:cs="Arial"/>
        </w:rPr>
      </w:pPr>
    </w:p>
    <w:p w14:paraId="5C93CE97" w14:textId="77777777" w:rsidR="000E659C" w:rsidRPr="00E32836" w:rsidRDefault="000E659C" w:rsidP="00E32836">
      <w:pPr>
        <w:spacing w:line="360" w:lineRule="auto"/>
        <w:rPr>
          <w:rFonts w:ascii="Arial" w:hAnsi="Arial" w:cs="Arial"/>
          <w:sz w:val="20"/>
          <w:szCs w:val="20"/>
        </w:rPr>
      </w:pPr>
    </w:p>
    <w:p w14:paraId="08FA450A" w14:textId="77777777" w:rsidR="003C15D9" w:rsidRDefault="003C15D9" w:rsidP="00E32836">
      <w:pPr>
        <w:spacing w:line="360" w:lineRule="auto"/>
        <w:rPr>
          <w:rFonts w:ascii="Arial" w:hAnsi="Arial" w:cs="Arial"/>
          <w:sz w:val="20"/>
          <w:szCs w:val="20"/>
        </w:rPr>
      </w:pPr>
    </w:p>
    <w:p w14:paraId="16A3DFF2" w14:textId="77777777" w:rsidR="001C5D48" w:rsidRDefault="001C5D48" w:rsidP="00E32836">
      <w:pPr>
        <w:spacing w:line="360" w:lineRule="auto"/>
        <w:rPr>
          <w:rFonts w:ascii="Arial" w:hAnsi="Arial" w:cs="Arial"/>
          <w:sz w:val="20"/>
          <w:szCs w:val="20"/>
        </w:rPr>
      </w:pPr>
    </w:p>
    <w:p w14:paraId="48803A63" w14:textId="77777777" w:rsidR="005208B0" w:rsidRDefault="005208B0" w:rsidP="00E32836">
      <w:pPr>
        <w:spacing w:line="360" w:lineRule="auto"/>
        <w:rPr>
          <w:rFonts w:ascii="Arial" w:hAnsi="Arial" w:cs="Arial"/>
          <w:sz w:val="20"/>
          <w:szCs w:val="20"/>
        </w:rPr>
      </w:pPr>
    </w:p>
    <w:p w14:paraId="701DD1B3" w14:textId="77777777" w:rsidR="005208B0" w:rsidRDefault="005208B0" w:rsidP="00E32836">
      <w:pPr>
        <w:spacing w:line="360" w:lineRule="auto"/>
        <w:rPr>
          <w:rFonts w:ascii="Arial" w:hAnsi="Arial" w:cs="Arial"/>
          <w:sz w:val="20"/>
          <w:szCs w:val="20"/>
        </w:rPr>
      </w:pPr>
    </w:p>
    <w:p w14:paraId="3F7EE54D" w14:textId="77777777" w:rsidR="00F024B8" w:rsidRDefault="00F024B8" w:rsidP="00E32836">
      <w:pPr>
        <w:spacing w:line="360" w:lineRule="auto"/>
        <w:rPr>
          <w:rFonts w:ascii="Arial" w:hAnsi="Arial" w:cs="Arial"/>
          <w:sz w:val="20"/>
          <w:szCs w:val="20"/>
        </w:rPr>
      </w:pPr>
    </w:p>
    <w:p w14:paraId="75530DE8" w14:textId="77777777" w:rsidR="00F024B8" w:rsidRDefault="00F024B8" w:rsidP="00E32836">
      <w:pPr>
        <w:spacing w:line="360" w:lineRule="auto"/>
        <w:rPr>
          <w:rFonts w:ascii="Arial" w:hAnsi="Arial" w:cs="Arial"/>
          <w:sz w:val="20"/>
          <w:szCs w:val="20"/>
        </w:rPr>
      </w:pPr>
    </w:p>
    <w:p w14:paraId="319706CC" w14:textId="77777777" w:rsidR="00F024B8" w:rsidRDefault="00F024B8" w:rsidP="00E32836">
      <w:pPr>
        <w:spacing w:line="360" w:lineRule="auto"/>
        <w:rPr>
          <w:rFonts w:ascii="Arial" w:hAnsi="Arial" w:cs="Arial"/>
          <w:sz w:val="20"/>
          <w:szCs w:val="20"/>
        </w:rPr>
      </w:pPr>
    </w:p>
    <w:p w14:paraId="63780486" w14:textId="77777777" w:rsidR="001C5D48" w:rsidRDefault="001C5D48" w:rsidP="00E32836">
      <w:pPr>
        <w:spacing w:line="360" w:lineRule="auto"/>
        <w:rPr>
          <w:rFonts w:ascii="Arial" w:hAnsi="Arial" w:cs="Arial"/>
          <w:sz w:val="20"/>
          <w:szCs w:val="20"/>
        </w:rPr>
      </w:pPr>
    </w:p>
    <w:p w14:paraId="0DE74876" w14:textId="77777777" w:rsidR="001C5D48" w:rsidRDefault="001C5D48" w:rsidP="00E32836">
      <w:pPr>
        <w:spacing w:line="360" w:lineRule="auto"/>
        <w:rPr>
          <w:rFonts w:ascii="Arial" w:hAnsi="Arial" w:cs="Arial"/>
          <w:sz w:val="20"/>
          <w:szCs w:val="20"/>
        </w:rPr>
      </w:pPr>
    </w:p>
    <w:p w14:paraId="598C0DDB" w14:textId="77777777" w:rsidR="001C5D48" w:rsidRDefault="001C5D48" w:rsidP="00E32836">
      <w:pPr>
        <w:spacing w:line="360" w:lineRule="auto"/>
        <w:rPr>
          <w:rFonts w:ascii="Arial" w:hAnsi="Arial" w:cs="Arial"/>
          <w:sz w:val="20"/>
          <w:szCs w:val="20"/>
        </w:rPr>
      </w:pPr>
    </w:p>
    <w:p w14:paraId="6CA6E8B4" w14:textId="44789617" w:rsidR="006E5373" w:rsidRPr="001C5D48" w:rsidRDefault="00015B9C" w:rsidP="00E32836">
      <w:pPr>
        <w:spacing w:line="360" w:lineRule="auto"/>
        <w:rPr>
          <w:rFonts w:ascii="Arial" w:hAnsi="Arial" w:cs="Arial"/>
          <w:b/>
          <w:bCs/>
          <w:sz w:val="32"/>
          <w:szCs w:val="32"/>
        </w:rPr>
      </w:pPr>
      <w:r w:rsidRPr="001C5D48">
        <w:rPr>
          <w:rFonts w:ascii="Arial" w:hAnsi="Arial" w:cs="Arial"/>
          <w:b/>
          <w:bCs/>
          <w:sz w:val="32"/>
          <w:szCs w:val="32"/>
        </w:rPr>
        <w:lastRenderedPageBreak/>
        <w:t>A Brutal Failure: Robin Hood Gardens and the Loss of a Brutalist Council Estate</w:t>
      </w:r>
      <w:r w:rsidR="001C5D48">
        <w:rPr>
          <w:rFonts w:ascii="Arial" w:hAnsi="Arial" w:cs="Arial"/>
          <w:b/>
          <w:bCs/>
          <w:sz w:val="32"/>
          <w:szCs w:val="32"/>
        </w:rPr>
        <w:t>.</w:t>
      </w:r>
    </w:p>
    <w:p w14:paraId="5A3A39F3" w14:textId="69FF52BA" w:rsidR="006E5373" w:rsidRPr="00954BFA" w:rsidRDefault="006E5373" w:rsidP="00E32836">
      <w:pPr>
        <w:spacing w:line="360" w:lineRule="auto"/>
        <w:rPr>
          <w:rFonts w:ascii="Arial" w:hAnsi="Arial" w:cs="Arial"/>
        </w:rPr>
      </w:pPr>
      <w:r w:rsidRPr="00954BFA">
        <w:rPr>
          <w:rFonts w:ascii="Arial" w:hAnsi="Arial" w:cs="Arial"/>
        </w:rPr>
        <w:t>Not every estate, however, is seen to come back into such fashion. So, what happens to those buildings where perceptions perhaps did not change?</w:t>
      </w:r>
    </w:p>
    <w:p w14:paraId="3F9C0672" w14:textId="1AB2CFF1" w:rsidR="00C750A3" w:rsidRPr="00954BFA" w:rsidRDefault="00844E7A" w:rsidP="00E32836">
      <w:pPr>
        <w:spacing w:line="360" w:lineRule="auto"/>
        <w:rPr>
          <w:rFonts w:ascii="Arial" w:hAnsi="Arial" w:cs="Arial"/>
        </w:rPr>
      </w:pPr>
      <w:r w:rsidRPr="00954BFA">
        <w:rPr>
          <w:rFonts w:ascii="Arial" w:hAnsi="Arial" w:cs="Arial"/>
          <w:noProof/>
        </w:rPr>
        <mc:AlternateContent>
          <mc:Choice Requires="wps">
            <w:drawing>
              <wp:anchor distT="0" distB="0" distL="114300" distR="114300" simplePos="0" relativeHeight="251715584" behindDoc="0" locked="0" layoutInCell="1" allowOverlap="1" wp14:anchorId="24FA52F3" wp14:editId="1D10B154">
                <wp:simplePos x="0" y="0"/>
                <wp:positionH relativeFrom="margin">
                  <wp:posOffset>733425</wp:posOffset>
                </wp:positionH>
                <wp:positionV relativeFrom="paragraph">
                  <wp:posOffset>6269355</wp:posOffset>
                </wp:positionV>
                <wp:extent cx="4309110" cy="260350"/>
                <wp:effectExtent l="0" t="0" r="0" b="6350"/>
                <wp:wrapTopAndBottom/>
                <wp:docPr id="39" name="Text Box 39"/>
                <wp:cNvGraphicFramePr/>
                <a:graphic xmlns:a="http://schemas.openxmlformats.org/drawingml/2006/main">
                  <a:graphicData uri="http://schemas.microsoft.com/office/word/2010/wordprocessingShape">
                    <wps:wsp>
                      <wps:cNvSpPr txBox="1"/>
                      <wps:spPr>
                        <a:xfrm>
                          <a:off x="0" y="0"/>
                          <a:ext cx="4309110" cy="260350"/>
                        </a:xfrm>
                        <a:prstGeom prst="rect">
                          <a:avLst/>
                        </a:prstGeom>
                        <a:solidFill>
                          <a:prstClr val="white"/>
                        </a:solidFill>
                        <a:ln>
                          <a:noFill/>
                        </a:ln>
                      </wps:spPr>
                      <wps:txbx>
                        <w:txbxContent>
                          <w:p w14:paraId="321E2914" w14:textId="68C29B4A" w:rsidR="00134366" w:rsidRPr="000A5F76" w:rsidRDefault="00134366" w:rsidP="00134366">
                            <w:pPr>
                              <w:pStyle w:val="Caption"/>
                              <w:jc w:val="center"/>
                              <w:rPr>
                                <w:noProof/>
                              </w:rPr>
                            </w:pPr>
                            <w:r>
                              <w:t xml:space="preserve">Figure </w:t>
                            </w:r>
                            <w:fldSimple w:instr=" SEQ Figure \* ARABIC ">
                              <w:r w:rsidR="00EF7CF7">
                                <w:rPr>
                                  <w:noProof/>
                                </w:rPr>
                                <w:t>23</w:t>
                              </w:r>
                            </w:fldSimple>
                            <w:r>
                              <w:t xml:space="preserve"> :P Map indicating the location of Robin Hood Gardens. (Credit: Google Maps)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FA52F3" id="Text Box 39" o:spid="_x0000_s1048" type="#_x0000_t202" style="position:absolute;margin-left:57.75pt;margin-top:493.65pt;width:339.3pt;height:20.5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" stroked="f">
                <v:textbox inset="0,0,0,0">
                  <w:txbxContent>
                    <w:p w14:paraId="321E2914" w14:textId="68C29B4A" w:rsidR="00134366" w:rsidRPr="000A5F76" w:rsidRDefault="00134366" w:rsidP="00134366">
                      <w:pPr>
                        <w:pStyle w:val="Caption"/>
                        <w:jc w:val="center"/>
                        <w:rPr>
                          <w:noProof/>
                        </w:rPr>
                      </w:pPr>
                      <w:r>
                        <w:t xml:space="preserve">Figure </w:t>
                      </w:r>
                      <w:fldSimple w:instr=" SEQ Figure \* ARABIC ">
                        <w:r w:rsidR="00EF7CF7">
                          <w:rPr>
                            <w:noProof/>
                          </w:rPr>
                          <w:t>23</w:t>
                        </w:r>
                      </w:fldSimple>
                      <w:r>
                        <w:t xml:space="preserve"> :P Map indicating the location of Robin Hood Gardens. (Credit: Google Maps)</w:t>
                      </w:r>
                    </w:p>
                  </w:txbxContent>
                </v:textbox>
                <w10:wrap type="topAndBottom" anchorx="margin"/>
              </v:shape>
            </w:pict>
          </mc:Fallback>
        </mc:AlternateContent>
      </w:r>
      <w:r w:rsidR="00C750A3" w:rsidRPr="00954BFA">
        <w:rPr>
          <w:rFonts w:ascii="Arial" w:hAnsi="Arial" w:cs="Arial"/>
          <w:noProof/>
        </w:rPr>
        <w:drawing>
          <wp:anchor distT="0" distB="0" distL="114300" distR="114300" simplePos="0" relativeHeight="251687936" behindDoc="0" locked="0" layoutInCell="1" allowOverlap="1" wp14:anchorId="647D017B" wp14:editId="68CF56A2">
            <wp:simplePos x="0" y="0"/>
            <wp:positionH relativeFrom="column">
              <wp:posOffset>1056640</wp:posOffset>
            </wp:positionH>
            <wp:positionV relativeFrom="paragraph">
              <wp:posOffset>3919855</wp:posOffset>
            </wp:positionV>
            <wp:extent cx="3476625" cy="2590800"/>
            <wp:effectExtent l="0" t="0" r="9525" b="0"/>
            <wp:wrapTopAndBottom/>
            <wp:docPr id="23" name="Picture 2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Map&#10;&#10;Description automatically generated"/>
                    <pic:cNvPicPr/>
                  </pic:nvPicPr>
                  <pic:blipFill rotWithShape="1">
                    <a:blip r:embed="rId33" cstate="print">
                      <a:extLst>
                        <a:ext uri="{28A0092B-C50C-407E-A947-70E740481C1C}">
                          <a14:useLocalDpi xmlns:a14="http://schemas.microsoft.com/office/drawing/2010/main" val="0"/>
                        </a:ext>
                      </a:extLst>
                    </a:blip>
                    <a:srcRect l="36229" t="13213" r="3113" b="18980"/>
                    <a:stretch/>
                  </pic:blipFill>
                  <pic:spPr bwMode="auto">
                    <a:xfrm>
                      <a:off x="0" y="0"/>
                      <a:ext cx="3476625" cy="2590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50A3" w:rsidRPr="00954BFA">
        <w:rPr>
          <w:rFonts w:ascii="Arial" w:hAnsi="Arial" w:cs="Arial"/>
          <w:noProof/>
        </w:rPr>
        <mc:AlternateContent>
          <mc:Choice Requires="wps">
            <w:drawing>
              <wp:anchor distT="0" distB="0" distL="114300" distR="114300" simplePos="0" relativeHeight="251718656" behindDoc="0" locked="0" layoutInCell="1" allowOverlap="1" wp14:anchorId="3B205BBD" wp14:editId="1BCE01B0">
                <wp:simplePos x="0" y="0"/>
                <wp:positionH relativeFrom="column">
                  <wp:posOffset>568123</wp:posOffset>
                </wp:positionH>
                <wp:positionV relativeFrom="paragraph">
                  <wp:posOffset>3662216</wp:posOffset>
                </wp:positionV>
                <wp:extent cx="4480560" cy="635"/>
                <wp:effectExtent l="0" t="0" r="0" b="0"/>
                <wp:wrapTopAndBottom/>
                <wp:docPr id="42" name="Text Box 42"/>
                <wp:cNvGraphicFramePr/>
                <a:graphic xmlns:a="http://schemas.openxmlformats.org/drawingml/2006/main">
                  <a:graphicData uri="http://schemas.microsoft.com/office/word/2010/wordprocessingShape">
                    <wps:wsp>
                      <wps:cNvSpPr txBox="1"/>
                      <wps:spPr>
                        <a:xfrm>
                          <a:off x="0" y="0"/>
                          <a:ext cx="4480560" cy="635"/>
                        </a:xfrm>
                        <a:prstGeom prst="rect">
                          <a:avLst/>
                        </a:prstGeom>
                        <a:solidFill>
                          <a:prstClr val="white"/>
                        </a:solidFill>
                        <a:ln>
                          <a:noFill/>
                        </a:ln>
                      </wps:spPr>
                      <wps:txbx>
                        <w:txbxContent>
                          <w:p w14:paraId="0AF964A8" w14:textId="6E78533E" w:rsidR="00CD3151" w:rsidRPr="00A646DC" w:rsidRDefault="00CD3151" w:rsidP="00CD3151">
                            <w:pPr>
                              <w:pStyle w:val="Caption"/>
                              <w:jc w:val="center"/>
                              <w:rPr>
                                <w:noProof/>
                              </w:rPr>
                            </w:pPr>
                            <w:r>
                              <w:t xml:space="preserve">Figure </w:t>
                            </w:r>
                            <w:fldSimple w:instr=" SEQ Figure \* ARABIC ">
                              <w:r w:rsidR="00EF7CF7">
                                <w:rPr>
                                  <w:noProof/>
                                </w:rPr>
                                <w:t>24</w:t>
                              </w:r>
                            </w:fldSimple>
                            <w:r>
                              <w:t xml:space="preserve"> : Robin Hood Gardens - Northern Block before demolition. (Credit: Steve Cadman)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205BBD" id="Text Box 42" o:spid="_x0000_s1049" type="#_x0000_t202" style="position:absolute;margin-left:44.75pt;margin-top:288.35pt;width:352.8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" stroked="f">
                <v:textbox style="mso-fit-shape-to-text:t" inset="0,0,0,0">
                  <w:txbxContent>
                    <w:p w14:paraId="0AF964A8" w14:textId="6E78533E" w:rsidR="00CD3151" w:rsidRPr="00A646DC" w:rsidRDefault="00CD3151" w:rsidP="00CD3151">
                      <w:pPr>
                        <w:pStyle w:val="Caption"/>
                        <w:jc w:val="center"/>
                        <w:rPr>
                          <w:noProof/>
                        </w:rPr>
                      </w:pPr>
                      <w:r>
                        <w:t xml:space="preserve">Figure </w:t>
                      </w:r>
                      <w:fldSimple w:instr=" SEQ Figure \* ARABIC ">
                        <w:r w:rsidR="00EF7CF7">
                          <w:rPr>
                            <w:noProof/>
                          </w:rPr>
                          <w:t>24</w:t>
                        </w:r>
                      </w:fldSimple>
                      <w:r>
                        <w:t xml:space="preserve"> : Robin Hood Gardens - Northern Block before demolition. (Credit: Steve Cadman)</w:t>
                      </w:r>
                    </w:p>
                  </w:txbxContent>
                </v:textbox>
                <w10:wrap type="topAndBottom"/>
              </v:shape>
            </w:pict>
          </mc:Fallback>
        </mc:AlternateContent>
      </w:r>
      <w:r w:rsidR="00C750A3" w:rsidRPr="00954BFA">
        <w:rPr>
          <w:rFonts w:ascii="Arial" w:hAnsi="Arial" w:cs="Arial"/>
          <w:noProof/>
        </w:rPr>
        <w:drawing>
          <wp:inline distT="0" distB="0" distL="0" distR="0" wp14:anchorId="43747B4A" wp14:editId="49238C83">
            <wp:extent cx="5731510" cy="3635298"/>
            <wp:effectExtent l="0" t="0" r="2540" b="3810"/>
            <wp:docPr id="49" name="Picture 49" descr="AD Classics: Robin Hood Gardens / Alison and Peter Smithson - Image 14 of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AD Classics: Robin Hood Gardens / Alison and Peter Smithson - Image 14 of 14"/>
                    <pic:cNvPicPr>
                      <a:picLocks noChangeAspect="1" noChangeArrowheads="1"/>
                    </pic:cNvPicPr>
                  </pic:nvPicPr>
                  <pic:blipFill rotWithShape="1">
                    <a:blip r:embed="rId34">
                      <a:extLst>
                        <a:ext uri="{BEBA8EAE-BF5A-486C-A8C5-ECC9F3942E4B}">
                          <a14:imgProps xmlns:a14="http://schemas.microsoft.com/office/drawing/2010/main">
                            <a14:imgLayer r:embed="rId35">
                              <a14:imgEffect>
                                <a14:saturation sat="0"/>
                              </a14:imgEffect>
                            </a14:imgLayer>
                          </a14:imgProps>
                        </a:ext>
                        <a:ext uri="{28A0092B-C50C-407E-A947-70E740481C1C}">
                          <a14:useLocalDpi xmlns:a14="http://schemas.microsoft.com/office/drawing/2010/main" val="0"/>
                        </a:ext>
                      </a:extLst>
                    </a:blip>
                    <a:srcRect b="15438"/>
                    <a:stretch/>
                  </pic:blipFill>
                  <pic:spPr bwMode="auto">
                    <a:xfrm>
                      <a:off x="0" y="0"/>
                      <a:ext cx="5731510" cy="3635298"/>
                    </a:xfrm>
                    <a:prstGeom prst="rect">
                      <a:avLst/>
                    </a:prstGeom>
                    <a:noFill/>
                    <a:ln>
                      <a:noFill/>
                    </a:ln>
                    <a:extLst>
                      <a:ext uri="{53640926-AAD7-44D8-BBD7-CCE9431645EC}">
                        <a14:shadowObscured xmlns:a14="http://schemas.microsoft.com/office/drawing/2010/main"/>
                      </a:ext>
                    </a:extLst>
                  </pic:spPr>
                </pic:pic>
              </a:graphicData>
            </a:graphic>
          </wp:inline>
        </w:drawing>
      </w:r>
    </w:p>
    <w:p w14:paraId="394FC547" w14:textId="4540D9B7" w:rsidR="00CD3151" w:rsidRPr="00954BFA" w:rsidRDefault="006E5373" w:rsidP="00E32836">
      <w:pPr>
        <w:spacing w:line="360" w:lineRule="auto"/>
        <w:rPr>
          <w:rFonts w:ascii="Arial" w:hAnsi="Arial" w:cs="Arial"/>
        </w:rPr>
      </w:pPr>
      <w:r w:rsidRPr="00954BFA">
        <w:rPr>
          <w:rFonts w:ascii="Arial" w:hAnsi="Arial" w:cs="Arial"/>
        </w:rPr>
        <w:t xml:space="preserve">At a stones-throw away from Balfron Tower, you’ll find Robin Hood Gardens, designed by Peter and Alison Smithson. Built within 1 decade of each other, but there is one fundamental difference between these two Brutalist icons. Whilst the Balfron remains protected under </w:t>
      </w:r>
      <w:r w:rsidRPr="00954BFA">
        <w:rPr>
          <w:rFonts w:ascii="Arial" w:hAnsi="Arial" w:cs="Arial"/>
        </w:rPr>
        <w:lastRenderedPageBreak/>
        <w:t>Grade II* Listed status, Robin Hood Garden has been denied of such privilege, which has ultimately led to its recent demolition</w:t>
      </w:r>
      <w:r w:rsidR="00844E7A" w:rsidRPr="00954BFA">
        <w:rPr>
          <w:rStyle w:val="FootnoteReference"/>
          <w:rFonts w:ascii="Arial" w:hAnsi="Arial" w:cs="Arial"/>
        </w:rPr>
        <w:footnoteReference w:id="85"/>
      </w:r>
      <w:r w:rsidR="007B5D90" w:rsidRPr="00954BFA">
        <w:rPr>
          <w:rFonts w:ascii="Arial" w:hAnsi="Arial" w:cs="Arial"/>
        </w:rPr>
        <w:t>.</w:t>
      </w:r>
    </w:p>
    <w:p w14:paraId="0C01D0E1" w14:textId="11399C43" w:rsidR="001C5D48" w:rsidRPr="00954BFA" w:rsidRDefault="001C5D48" w:rsidP="00E32836">
      <w:pPr>
        <w:spacing w:line="360" w:lineRule="auto"/>
        <w:rPr>
          <w:rFonts w:ascii="Arial" w:hAnsi="Arial" w:cs="Arial"/>
        </w:rPr>
      </w:pPr>
    </w:p>
    <w:p w14:paraId="40950797" w14:textId="0ED20764" w:rsidR="00CD3151" w:rsidRPr="00954BFA" w:rsidRDefault="006E5373" w:rsidP="00E32836">
      <w:pPr>
        <w:spacing w:line="360" w:lineRule="auto"/>
        <w:rPr>
          <w:rFonts w:ascii="Arial" w:hAnsi="Arial" w:cs="Arial"/>
        </w:rPr>
      </w:pPr>
      <w:r w:rsidRPr="00954BFA">
        <w:rPr>
          <w:rFonts w:ascii="Arial" w:hAnsi="Arial" w:cs="Arial"/>
        </w:rPr>
        <w:t>Robin Hood Gardens was completed in 1972. For years, the architects, Peter and Alison Smithson were well known theorists amongst the architectural community and became known as the duo that led the British Brutalist movement</w:t>
      </w:r>
      <w:r w:rsidR="00844E7A" w:rsidRPr="00954BFA">
        <w:rPr>
          <w:rFonts w:ascii="Arial" w:hAnsi="Arial" w:cs="Arial"/>
          <w:vertAlign w:val="superscript"/>
        </w:rPr>
        <w:t>67</w:t>
      </w:r>
      <w:r w:rsidR="007B5D90" w:rsidRPr="00954BFA">
        <w:rPr>
          <w:rFonts w:ascii="Arial" w:hAnsi="Arial" w:cs="Arial"/>
        </w:rPr>
        <w:t>.</w:t>
      </w:r>
      <w:r w:rsidRPr="00954BFA">
        <w:rPr>
          <w:rFonts w:ascii="Arial" w:hAnsi="Arial" w:cs="Arial"/>
        </w:rPr>
        <w:t xml:space="preserve"> They had completed some earlier projects such as the </w:t>
      </w:r>
      <w:proofErr w:type="spellStart"/>
      <w:r w:rsidRPr="00954BFA">
        <w:rPr>
          <w:rFonts w:ascii="Arial" w:hAnsi="Arial" w:cs="Arial"/>
        </w:rPr>
        <w:t>Smithdon</w:t>
      </w:r>
      <w:proofErr w:type="spellEnd"/>
      <w:r w:rsidRPr="00954BFA">
        <w:rPr>
          <w:rFonts w:ascii="Arial" w:hAnsi="Arial" w:cs="Arial"/>
        </w:rPr>
        <w:t xml:space="preserve"> High School, in Hunstanton, where Alison first coined the phrase ‘New </w:t>
      </w:r>
      <w:proofErr w:type="spellStart"/>
      <w:r w:rsidRPr="00954BFA">
        <w:rPr>
          <w:rFonts w:ascii="Arial" w:hAnsi="Arial" w:cs="Arial"/>
        </w:rPr>
        <w:t>Burtalism</w:t>
      </w:r>
      <w:proofErr w:type="spellEnd"/>
      <w:r w:rsidRPr="00954BFA">
        <w:rPr>
          <w:rFonts w:ascii="Arial" w:hAnsi="Arial" w:cs="Arial"/>
        </w:rPr>
        <w:t>’</w:t>
      </w:r>
      <w:r w:rsidR="00844E7A" w:rsidRPr="00954BFA">
        <w:rPr>
          <w:rStyle w:val="FootnoteReference"/>
          <w:rFonts w:ascii="Arial" w:hAnsi="Arial" w:cs="Arial"/>
        </w:rPr>
        <w:footnoteReference w:id="86"/>
      </w:r>
      <w:r w:rsidRPr="00954BFA">
        <w:rPr>
          <w:rFonts w:ascii="Arial" w:hAnsi="Arial" w:cs="Arial"/>
        </w:rPr>
        <w:t xml:space="preserve">. </w:t>
      </w:r>
      <w:r w:rsidR="00CD3151" w:rsidRPr="00954BFA">
        <w:rPr>
          <w:rFonts w:ascii="Arial" w:hAnsi="Arial" w:cs="Arial"/>
        </w:rPr>
        <w:t>Robin Hood Gardens was to be the Smithson’s opportunity to finally build social housing on an urban scale, which would become the culmination of their years of research.</w:t>
      </w:r>
    </w:p>
    <w:p w14:paraId="517D0DE9" w14:textId="3D2F3F4F" w:rsidR="001C5D48" w:rsidRPr="00954BFA" w:rsidRDefault="00F024B8" w:rsidP="00E32836">
      <w:pPr>
        <w:spacing w:line="360" w:lineRule="auto"/>
        <w:rPr>
          <w:rFonts w:ascii="Arial" w:hAnsi="Arial" w:cs="Arial"/>
        </w:rPr>
      </w:pPr>
      <w:r w:rsidRPr="00954BFA">
        <w:rPr>
          <w:rFonts w:ascii="Arial" w:hAnsi="Arial" w:cs="Arial"/>
          <w:noProof/>
        </w:rPr>
        <w:drawing>
          <wp:anchor distT="0" distB="0" distL="114300" distR="114300" simplePos="0" relativeHeight="251723776" behindDoc="0" locked="0" layoutInCell="1" allowOverlap="1" wp14:anchorId="5E84B7D8" wp14:editId="58E31558">
            <wp:simplePos x="0" y="0"/>
            <wp:positionH relativeFrom="margin">
              <wp:posOffset>563880</wp:posOffset>
            </wp:positionH>
            <wp:positionV relativeFrom="paragraph">
              <wp:posOffset>287020</wp:posOffset>
            </wp:positionV>
            <wp:extent cx="4587875" cy="4351020"/>
            <wp:effectExtent l="0" t="0" r="3175" b="0"/>
            <wp:wrapTopAndBottom/>
            <wp:docPr id="47" name="Picture 4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10;&#10;Description automatically generated"/>
                    <pic:cNvPicPr>
                      <a:picLocks noChangeAspect="1" noChangeArrowheads="1"/>
                    </pic:cNvPicPr>
                  </pic:nvPicPr>
                  <pic:blipFill rotWithShape="1">
                    <a:blip r:embed="rId36">
                      <a:extLst>
                        <a:ext uri="{28A0092B-C50C-407E-A947-70E740481C1C}">
                          <a14:useLocalDpi xmlns:a14="http://schemas.microsoft.com/office/drawing/2010/main" val="0"/>
                        </a:ext>
                      </a:extLst>
                    </a:blip>
                    <a:srcRect l="722" t="438" r="1140" b="870"/>
                    <a:stretch/>
                  </pic:blipFill>
                  <pic:spPr bwMode="auto">
                    <a:xfrm>
                      <a:off x="0" y="0"/>
                      <a:ext cx="4587875" cy="43510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54BFA">
        <w:rPr>
          <w:rFonts w:ascii="Arial" w:hAnsi="Arial" w:cs="Arial"/>
          <w:noProof/>
        </w:rPr>
        <mc:AlternateContent>
          <mc:Choice Requires="wps">
            <w:drawing>
              <wp:anchor distT="0" distB="0" distL="114300" distR="114300" simplePos="0" relativeHeight="251725824" behindDoc="0" locked="0" layoutInCell="1" allowOverlap="1" wp14:anchorId="2748B676" wp14:editId="55A2935C">
                <wp:simplePos x="0" y="0"/>
                <wp:positionH relativeFrom="margin">
                  <wp:posOffset>144479</wp:posOffset>
                </wp:positionH>
                <wp:positionV relativeFrom="paragraph">
                  <wp:posOffset>4371908</wp:posOffset>
                </wp:positionV>
                <wp:extent cx="5430520" cy="635"/>
                <wp:effectExtent l="0" t="0" r="0" b="0"/>
                <wp:wrapTopAndBottom/>
                <wp:docPr id="48" name="Text Box 48"/>
                <wp:cNvGraphicFramePr/>
                <a:graphic xmlns:a="http://schemas.openxmlformats.org/drawingml/2006/main">
                  <a:graphicData uri="http://schemas.microsoft.com/office/word/2010/wordprocessingShape">
                    <wps:wsp>
                      <wps:cNvSpPr txBox="1"/>
                      <wps:spPr>
                        <a:xfrm>
                          <a:off x="0" y="0"/>
                          <a:ext cx="5430520" cy="635"/>
                        </a:xfrm>
                        <a:prstGeom prst="rect">
                          <a:avLst/>
                        </a:prstGeom>
                        <a:solidFill>
                          <a:prstClr val="white"/>
                        </a:solidFill>
                        <a:ln>
                          <a:noFill/>
                        </a:ln>
                      </wps:spPr>
                      <wps:txbx>
                        <w:txbxContent>
                          <w:p w14:paraId="4A885033" w14:textId="7B46A602" w:rsidR="00C750A3" w:rsidRPr="002B59F4" w:rsidRDefault="00C750A3" w:rsidP="00C750A3">
                            <w:pPr>
                              <w:pStyle w:val="Caption"/>
                              <w:jc w:val="center"/>
                              <w:rPr>
                                <w:noProof/>
                              </w:rPr>
                            </w:pPr>
                            <w:r>
                              <w:t xml:space="preserve">Figure </w:t>
                            </w:r>
                            <w:fldSimple w:instr=" SEQ Figure \* ARABIC ">
                              <w:r w:rsidR="00EF7CF7">
                                <w:rPr>
                                  <w:noProof/>
                                </w:rPr>
                                <w:t>25</w:t>
                              </w:r>
                            </w:fldSimple>
                            <w:r>
                              <w:t xml:space="preserve"> : Robin Hood Gardens site plan. (Credit: Peter Vidani)</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48B676" id="Text Box 48" o:spid="_x0000_s1050" type="#_x0000_t202" style="position:absolute;margin-left:11.4pt;margin-top:344.25pt;width:427.6pt;height:.05pt;z-index:2517258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" stroked="f">
                <v:textbox style="mso-fit-shape-to-text:t" inset="0,0,0,0">
                  <w:txbxContent>
                    <w:p w14:paraId="4A885033" w14:textId="7B46A602" w:rsidR="00C750A3" w:rsidRPr="002B59F4" w:rsidRDefault="00C750A3" w:rsidP="00C750A3">
                      <w:pPr>
                        <w:pStyle w:val="Caption"/>
                        <w:jc w:val="center"/>
                        <w:rPr>
                          <w:noProof/>
                        </w:rPr>
                      </w:pPr>
                      <w:r>
                        <w:t xml:space="preserve">Figure </w:t>
                      </w:r>
                      <w:fldSimple w:instr=" SEQ Figure \* ARABIC ">
                        <w:r w:rsidR="00EF7CF7">
                          <w:rPr>
                            <w:noProof/>
                          </w:rPr>
                          <w:t>25</w:t>
                        </w:r>
                      </w:fldSimple>
                      <w:r>
                        <w:t xml:space="preserve"> : Robin Hood Gardens site plan. (Credit: Peter Vidani)</w:t>
                      </w:r>
                    </w:p>
                  </w:txbxContent>
                </v:textbox>
                <w10:wrap type="topAndBottom" anchorx="margin"/>
              </v:shape>
            </w:pict>
          </mc:Fallback>
        </mc:AlternateContent>
      </w:r>
    </w:p>
    <w:p w14:paraId="42E8A33E" w14:textId="13AFC295" w:rsidR="006E5373" w:rsidRPr="00954BFA" w:rsidRDefault="006E5373" w:rsidP="00E32836">
      <w:pPr>
        <w:spacing w:line="360" w:lineRule="auto"/>
        <w:rPr>
          <w:rFonts w:ascii="Arial" w:hAnsi="Arial" w:cs="Arial"/>
        </w:rPr>
      </w:pPr>
      <w:r w:rsidRPr="00954BFA">
        <w:rPr>
          <w:rFonts w:ascii="Arial" w:hAnsi="Arial" w:cs="Arial"/>
        </w:rPr>
        <w:t xml:space="preserve">The estate comprises of 213 apartments, spread across two horizontal blocks, which are low rise in comparison to the Goldfinger Towers. One built of ten storeys and the other of seven, this lower block allows in more southern light to the urban communal garden found between </w:t>
      </w:r>
      <w:r w:rsidRPr="00954BFA">
        <w:rPr>
          <w:rFonts w:ascii="Arial" w:hAnsi="Arial" w:cs="Arial"/>
        </w:rPr>
        <w:lastRenderedPageBreak/>
        <w:t>the two buildings. The two blocks bend slightly inwards, protecting this inner sanctuary - which features a large grass mound</w:t>
      </w:r>
      <w:r w:rsidR="000E659C">
        <w:rPr>
          <w:rFonts w:ascii="Arial" w:hAnsi="Arial" w:cs="Arial"/>
        </w:rPr>
        <w:t xml:space="preserve"> </w:t>
      </w:r>
      <w:r w:rsidR="003C15D9" w:rsidRPr="00954BFA">
        <w:rPr>
          <w:rStyle w:val="FootnoteReference"/>
          <w:rFonts w:ascii="Arial" w:hAnsi="Arial" w:cs="Arial"/>
        </w:rPr>
        <w:footnoteReference w:id="87"/>
      </w:r>
      <w:r w:rsidRPr="00954BFA">
        <w:rPr>
          <w:rFonts w:ascii="Arial" w:hAnsi="Arial" w:cs="Arial"/>
        </w:rPr>
        <w:t>.</w:t>
      </w:r>
    </w:p>
    <w:p w14:paraId="6CFE931C" w14:textId="19925E18" w:rsidR="00C750A3" w:rsidRPr="00954BFA" w:rsidRDefault="00C750A3" w:rsidP="00E32836">
      <w:pPr>
        <w:spacing w:line="360" w:lineRule="auto"/>
        <w:rPr>
          <w:rFonts w:ascii="Arial" w:hAnsi="Arial" w:cs="Arial"/>
        </w:rPr>
      </w:pPr>
    </w:p>
    <w:p w14:paraId="71CB50DF" w14:textId="1F414E31" w:rsidR="006E5373" w:rsidRPr="00954BFA" w:rsidRDefault="006E5373" w:rsidP="00E32836">
      <w:pPr>
        <w:spacing w:line="360" w:lineRule="auto"/>
        <w:rPr>
          <w:rFonts w:ascii="Arial" w:hAnsi="Arial" w:cs="Arial"/>
        </w:rPr>
      </w:pPr>
      <w:r w:rsidRPr="00954BFA">
        <w:rPr>
          <w:rFonts w:ascii="Arial" w:hAnsi="Arial" w:cs="Arial"/>
        </w:rPr>
        <w:t>The blocks were built using a precast concret</w:t>
      </w:r>
      <w:r w:rsidR="00F7310C">
        <w:rPr>
          <w:rFonts w:ascii="Arial" w:hAnsi="Arial" w:cs="Arial"/>
        </w:rPr>
        <w:t>e</w:t>
      </w:r>
      <w:r w:rsidRPr="00954BFA">
        <w:rPr>
          <w:rFonts w:ascii="Arial" w:hAnsi="Arial" w:cs="Arial"/>
        </w:rPr>
        <w:t>, with a smooth cast finish, and the complex is surrounded by a ring of intimidating concrete walls, which are tilted outwards in attempt to block out traffic noise. Whilst distinctive concrete fins can be seen on the building façade, which were designed with the same aim of reducing sound transmission, due to the estate being situated next to the busy Blackwell Tunnel Northern Approach</w:t>
      </w:r>
      <w:r w:rsidR="003C15D9" w:rsidRPr="00954BFA">
        <w:rPr>
          <w:rStyle w:val="FootnoteReference"/>
          <w:rFonts w:ascii="Arial" w:hAnsi="Arial" w:cs="Arial"/>
        </w:rPr>
        <w:footnoteReference w:id="88"/>
      </w:r>
      <w:r w:rsidRPr="00954BFA">
        <w:rPr>
          <w:rFonts w:ascii="Arial" w:hAnsi="Arial" w:cs="Arial"/>
        </w:rPr>
        <w:t xml:space="preserve">.  </w:t>
      </w:r>
    </w:p>
    <w:p w14:paraId="02E43A23" w14:textId="77777777" w:rsidR="001C5D48" w:rsidRPr="00954BFA" w:rsidRDefault="001C5D48" w:rsidP="00E32836">
      <w:pPr>
        <w:spacing w:line="360" w:lineRule="auto"/>
        <w:rPr>
          <w:rFonts w:ascii="Arial" w:hAnsi="Arial" w:cs="Arial"/>
        </w:rPr>
      </w:pPr>
    </w:p>
    <w:p w14:paraId="607D8E66" w14:textId="5DE59DFE" w:rsidR="00E334B8" w:rsidRPr="00954BFA" w:rsidRDefault="006E5373" w:rsidP="00E32836">
      <w:pPr>
        <w:spacing w:line="360" w:lineRule="auto"/>
        <w:rPr>
          <w:rFonts w:ascii="Arial" w:hAnsi="Arial" w:cs="Arial"/>
        </w:rPr>
      </w:pPr>
      <w:r w:rsidRPr="00954BFA">
        <w:rPr>
          <w:rFonts w:ascii="Arial" w:hAnsi="Arial" w:cs="Arial"/>
        </w:rPr>
        <w:t>As seen in the Goldfinger Towers, with the idea taken from Le Corbusier’s Unite d’Habitation, the Smithson’s design features public access routes via every third floor, in the case via a ‘street’. From here, there is access to two flats via each bay, each has access to a kitchen on this same level and then internal stairwells within the apartment take the occupants up or down to their living spaces and bedrooms</w:t>
      </w:r>
      <w:r w:rsidR="00844E7A" w:rsidRPr="00954BFA">
        <w:rPr>
          <w:rStyle w:val="FootnoteReference"/>
          <w:rFonts w:ascii="Arial" w:hAnsi="Arial" w:cs="Arial"/>
        </w:rPr>
        <w:footnoteReference w:id="89"/>
      </w:r>
      <w:r w:rsidR="00D9561E" w:rsidRPr="00954BFA">
        <w:rPr>
          <w:rFonts w:ascii="Arial" w:hAnsi="Arial" w:cs="Arial"/>
        </w:rPr>
        <w:t xml:space="preserve">. </w:t>
      </w:r>
      <w:r w:rsidRPr="00954BFA">
        <w:rPr>
          <w:rFonts w:ascii="Arial" w:hAnsi="Arial" w:cs="Arial"/>
        </w:rPr>
        <w:t xml:space="preserve"> Beneath this, on the ground floor, were one-bedroom apartments for retired residents. </w:t>
      </w:r>
    </w:p>
    <w:p w14:paraId="4322F3F5" w14:textId="77777777" w:rsidR="001C5D48" w:rsidRPr="00954BFA" w:rsidRDefault="001C5D48" w:rsidP="00E32836">
      <w:pPr>
        <w:spacing w:line="360" w:lineRule="auto"/>
        <w:rPr>
          <w:rFonts w:ascii="Arial" w:hAnsi="Arial" w:cs="Arial"/>
        </w:rPr>
      </w:pPr>
    </w:p>
    <w:p w14:paraId="7DD40959" w14:textId="623CBAA1" w:rsidR="006E5373" w:rsidRPr="00954BFA" w:rsidRDefault="006E5373" w:rsidP="00E32836">
      <w:pPr>
        <w:spacing w:before="240" w:line="360" w:lineRule="auto"/>
        <w:rPr>
          <w:rFonts w:ascii="Arial" w:hAnsi="Arial" w:cs="Arial"/>
        </w:rPr>
      </w:pPr>
      <w:r w:rsidRPr="00954BFA">
        <w:rPr>
          <w:rFonts w:ascii="Arial" w:hAnsi="Arial" w:cs="Arial"/>
        </w:rPr>
        <w:t>The Smithson’s embedded several other social design elements within the estate, but most famously their concept of creating ‘streets in the sky’ is clearly visible within the building’s façade. Every third floor includes a wide concrete balcony, intended as a place for children to play and neighbours to stand and chat to one another – taking idea of a typical urban neighbourhood street but instead, stacking it vertically</w:t>
      </w:r>
      <w:r w:rsidR="00844E7A" w:rsidRPr="00954BFA">
        <w:rPr>
          <w:rStyle w:val="FootnoteReference"/>
          <w:rFonts w:ascii="Arial" w:hAnsi="Arial" w:cs="Arial"/>
        </w:rPr>
        <w:footnoteReference w:id="90"/>
      </w:r>
      <w:r w:rsidRPr="00954BFA">
        <w:rPr>
          <w:rFonts w:ascii="Arial" w:hAnsi="Arial" w:cs="Arial"/>
        </w:rPr>
        <w:t>.</w:t>
      </w:r>
    </w:p>
    <w:p w14:paraId="0447EA20" w14:textId="77777777" w:rsidR="00E334B8" w:rsidRPr="00954BFA" w:rsidRDefault="00E334B8" w:rsidP="00E32836">
      <w:pPr>
        <w:keepNext/>
        <w:spacing w:before="240" w:line="360" w:lineRule="auto"/>
        <w:rPr>
          <w:rFonts w:ascii="Arial" w:hAnsi="Arial" w:cs="Arial"/>
        </w:rPr>
      </w:pPr>
      <w:r w:rsidRPr="00954BFA">
        <w:rPr>
          <w:rFonts w:ascii="Arial" w:hAnsi="Arial" w:cs="Arial"/>
          <w:noProof/>
        </w:rPr>
        <w:lastRenderedPageBreak/>
        <w:drawing>
          <wp:inline distT="0" distB="0" distL="0" distR="0" wp14:anchorId="6A8C7B67" wp14:editId="788CDC37">
            <wp:extent cx="5731510" cy="3844925"/>
            <wp:effectExtent l="0" t="0" r="2540" b="3175"/>
            <wp:docPr id="46" name="Picture 46" descr="27. Girl on a Street in the S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27. Girl on a Street in the Sky"/>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844925"/>
                    </a:xfrm>
                    <a:prstGeom prst="rect">
                      <a:avLst/>
                    </a:prstGeom>
                    <a:noFill/>
                    <a:ln>
                      <a:noFill/>
                    </a:ln>
                  </pic:spPr>
                </pic:pic>
              </a:graphicData>
            </a:graphic>
          </wp:inline>
        </w:drawing>
      </w:r>
    </w:p>
    <w:p w14:paraId="1AEF6C8F" w14:textId="3629A2E5" w:rsidR="00E334B8" w:rsidRPr="00954BFA" w:rsidRDefault="00E334B8" w:rsidP="00E32836">
      <w:pPr>
        <w:pStyle w:val="Caption"/>
        <w:spacing w:line="360" w:lineRule="auto"/>
        <w:jc w:val="center"/>
        <w:rPr>
          <w:rFonts w:ascii="Arial" w:hAnsi="Arial" w:cs="Arial"/>
          <w:sz w:val="22"/>
          <w:szCs w:val="22"/>
        </w:rPr>
      </w:pPr>
      <w:r w:rsidRPr="00954BFA">
        <w:rPr>
          <w:rFonts w:ascii="Arial" w:hAnsi="Arial" w:cs="Arial"/>
          <w:sz w:val="22"/>
          <w:szCs w:val="22"/>
        </w:rPr>
        <w:t xml:space="preserve">Figure </w:t>
      </w:r>
      <w:r w:rsidR="00000000" w:rsidRPr="00954BFA">
        <w:rPr>
          <w:rFonts w:ascii="Arial" w:hAnsi="Arial" w:cs="Arial"/>
          <w:sz w:val="22"/>
          <w:szCs w:val="22"/>
        </w:rPr>
        <w:fldChar w:fldCharType="begin"/>
      </w:r>
      <w:r w:rsidR="00000000" w:rsidRPr="00954BFA">
        <w:rPr>
          <w:rFonts w:ascii="Arial" w:hAnsi="Arial" w:cs="Arial"/>
          <w:sz w:val="22"/>
          <w:szCs w:val="22"/>
        </w:rPr>
        <w:instrText xml:space="preserve"> SEQ Figure \* ARABIC </w:instrText>
      </w:r>
      <w:r w:rsidR="00000000" w:rsidRPr="00954BFA">
        <w:rPr>
          <w:rFonts w:ascii="Arial" w:hAnsi="Arial" w:cs="Arial"/>
          <w:sz w:val="22"/>
          <w:szCs w:val="22"/>
        </w:rPr>
        <w:fldChar w:fldCharType="separate"/>
      </w:r>
      <w:r w:rsidR="00EF7CF7" w:rsidRPr="00954BFA">
        <w:rPr>
          <w:rFonts w:ascii="Arial" w:hAnsi="Arial" w:cs="Arial"/>
          <w:noProof/>
          <w:sz w:val="22"/>
          <w:szCs w:val="22"/>
        </w:rPr>
        <w:t>26</w:t>
      </w:r>
      <w:r w:rsidR="00000000" w:rsidRPr="00954BFA">
        <w:rPr>
          <w:rFonts w:ascii="Arial" w:hAnsi="Arial" w:cs="Arial"/>
          <w:noProof/>
          <w:sz w:val="22"/>
          <w:szCs w:val="22"/>
        </w:rPr>
        <w:fldChar w:fldCharType="end"/>
      </w:r>
      <w:r w:rsidRPr="00954BFA">
        <w:rPr>
          <w:rFonts w:ascii="Arial" w:hAnsi="Arial" w:cs="Arial"/>
          <w:sz w:val="22"/>
          <w:szCs w:val="22"/>
        </w:rPr>
        <w:t xml:space="preserve"> : Girl on a Street in the Sky, Robin Hood Gardens, 1972. (Credit: Sandra </w:t>
      </w:r>
      <w:proofErr w:type="spellStart"/>
      <w:r w:rsidRPr="00954BFA">
        <w:rPr>
          <w:rFonts w:ascii="Arial" w:hAnsi="Arial" w:cs="Arial"/>
          <w:sz w:val="22"/>
          <w:szCs w:val="22"/>
        </w:rPr>
        <w:t>Lousada</w:t>
      </w:r>
      <w:proofErr w:type="spellEnd"/>
      <w:r w:rsidRPr="00954BFA">
        <w:rPr>
          <w:rFonts w:ascii="Arial" w:hAnsi="Arial" w:cs="Arial"/>
          <w:sz w:val="22"/>
          <w:szCs w:val="22"/>
        </w:rPr>
        <w:t>)</w:t>
      </w:r>
    </w:p>
    <w:p w14:paraId="4A778FC5" w14:textId="77777777" w:rsidR="006E5373" w:rsidRPr="00954BFA" w:rsidRDefault="006E5373" w:rsidP="00E32836">
      <w:pPr>
        <w:spacing w:line="360" w:lineRule="auto"/>
        <w:rPr>
          <w:rFonts w:ascii="Arial" w:hAnsi="Arial" w:cs="Arial"/>
        </w:rPr>
      </w:pPr>
      <w:r w:rsidRPr="00954BFA">
        <w:rPr>
          <w:rFonts w:ascii="Arial" w:hAnsi="Arial" w:cs="Arial"/>
        </w:rPr>
        <w:t xml:space="preserve">The bedrooms faced in towards the central garden space, to ensure noise from the adjacent heavy traffic was felt at a minimum. However, this meant that the ‘streets in the sky’ decks faced the busy roads instead, leaving an area envisioned to be a child friendly area to play and neighbourly meeting zone, very loud and uninviting. </w:t>
      </w:r>
    </w:p>
    <w:p w14:paraId="25B46A2E" w14:textId="77777777" w:rsidR="001C5D48" w:rsidRPr="00954BFA" w:rsidRDefault="001C5D48" w:rsidP="00E32836">
      <w:pPr>
        <w:spacing w:line="360" w:lineRule="auto"/>
        <w:rPr>
          <w:rFonts w:ascii="Arial" w:hAnsi="Arial" w:cs="Arial"/>
        </w:rPr>
      </w:pPr>
    </w:p>
    <w:p w14:paraId="67D35CE5" w14:textId="1F92AD60" w:rsidR="006E5373" w:rsidRPr="00954BFA" w:rsidRDefault="006E5373" w:rsidP="00E32836">
      <w:pPr>
        <w:spacing w:line="360" w:lineRule="auto"/>
        <w:rPr>
          <w:rFonts w:ascii="Arial" w:hAnsi="Arial" w:cs="Arial"/>
        </w:rPr>
      </w:pPr>
      <w:r w:rsidRPr="00954BFA">
        <w:rPr>
          <w:rFonts w:ascii="Arial" w:hAnsi="Arial" w:cs="Arial"/>
        </w:rPr>
        <w:t>The apartment doors were set perpendicular to the walkways to provide an element of privacy, and with 2 sets of doors facing towards each other, the Smithson’s hoped this would further promote interaction between neighbours</w:t>
      </w:r>
      <w:r w:rsidR="003C15D9" w:rsidRPr="00954BFA">
        <w:rPr>
          <w:rStyle w:val="FootnoteReference"/>
          <w:rFonts w:ascii="Arial" w:hAnsi="Arial" w:cs="Arial"/>
        </w:rPr>
        <w:footnoteReference w:id="91"/>
      </w:r>
      <w:r w:rsidRPr="00954BFA">
        <w:rPr>
          <w:rFonts w:ascii="Arial" w:hAnsi="Arial" w:cs="Arial"/>
        </w:rPr>
        <w:t xml:space="preserve">. </w:t>
      </w:r>
    </w:p>
    <w:p w14:paraId="41180228" w14:textId="77777777" w:rsidR="001C5D48" w:rsidRPr="00954BFA" w:rsidRDefault="001C5D48" w:rsidP="00E32836">
      <w:pPr>
        <w:spacing w:line="360" w:lineRule="auto"/>
        <w:rPr>
          <w:rFonts w:ascii="Arial" w:hAnsi="Arial" w:cs="Arial"/>
        </w:rPr>
      </w:pPr>
    </w:p>
    <w:p w14:paraId="329F9F59" w14:textId="13E06015" w:rsidR="006E5373" w:rsidRDefault="00F024B8" w:rsidP="00E32836">
      <w:pPr>
        <w:spacing w:line="360" w:lineRule="auto"/>
        <w:rPr>
          <w:rFonts w:ascii="Arial" w:hAnsi="Arial" w:cs="Arial"/>
        </w:rPr>
      </w:pPr>
      <w:r>
        <w:rPr>
          <w:rFonts w:ascii="Arial" w:hAnsi="Arial" w:cs="Arial"/>
        </w:rPr>
        <w:t xml:space="preserve">However, </w:t>
      </w:r>
      <w:r w:rsidR="006E5373" w:rsidRPr="00954BFA">
        <w:rPr>
          <w:rFonts w:ascii="Arial" w:hAnsi="Arial" w:cs="Arial"/>
        </w:rPr>
        <w:t xml:space="preserve">Robin Hood Gardens </w:t>
      </w:r>
      <w:r>
        <w:rPr>
          <w:rFonts w:ascii="Arial" w:hAnsi="Arial" w:cs="Arial"/>
        </w:rPr>
        <w:t xml:space="preserve">soon </w:t>
      </w:r>
      <w:r w:rsidR="006E5373" w:rsidRPr="00954BFA">
        <w:rPr>
          <w:rFonts w:ascii="Arial" w:hAnsi="Arial" w:cs="Arial"/>
        </w:rPr>
        <w:t>fell into disarray, becoming synonymous with anti-social behaviour and crim</w:t>
      </w:r>
      <w:r w:rsidR="004F45C7" w:rsidRPr="00954BFA">
        <w:rPr>
          <w:rFonts w:ascii="Arial" w:hAnsi="Arial" w:cs="Arial"/>
        </w:rPr>
        <w:t>e</w:t>
      </w:r>
      <w:r w:rsidR="006E5373" w:rsidRPr="00954BFA">
        <w:rPr>
          <w:rFonts w:ascii="Arial" w:hAnsi="Arial" w:cs="Arial"/>
        </w:rPr>
        <w:t xml:space="preserve">. The social environment of the block was far from the urban utopia the Smithson’s had envisioned. A lack of maintenance left the apartments as </w:t>
      </w:r>
      <w:r w:rsidR="006E5373" w:rsidRPr="00954BFA">
        <w:rPr>
          <w:rFonts w:ascii="Arial" w:hAnsi="Arial" w:cs="Arial"/>
        </w:rPr>
        <w:lastRenderedPageBreak/>
        <w:t>undesirable places to live</w:t>
      </w:r>
      <w:r w:rsidR="00365621" w:rsidRPr="00954BFA">
        <w:rPr>
          <w:rStyle w:val="FootnoteReference"/>
          <w:rFonts w:ascii="Arial" w:hAnsi="Arial" w:cs="Arial"/>
        </w:rPr>
        <w:footnoteReference w:id="92"/>
      </w:r>
      <w:r w:rsidR="006E5373" w:rsidRPr="00954BFA">
        <w:rPr>
          <w:rFonts w:ascii="Arial" w:hAnsi="Arial" w:cs="Arial"/>
        </w:rPr>
        <w:t xml:space="preserve">. </w:t>
      </w:r>
      <w:r w:rsidR="00D70A69" w:rsidRPr="00954BFA">
        <w:rPr>
          <w:rFonts w:ascii="Arial" w:hAnsi="Arial" w:cs="Arial"/>
        </w:rPr>
        <w:t>The estate was ridiculed as an ‘appalling example of new Brutalist architecture’ in the Evening Standard</w:t>
      </w:r>
      <w:r w:rsidR="00365621" w:rsidRPr="00954BFA">
        <w:rPr>
          <w:rStyle w:val="FootnoteReference"/>
          <w:rFonts w:ascii="Arial" w:hAnsi="Arial" w:cs="Arial"/>
        </w:rPr>
        <w:footnoteReference w:id="93"/>
      </w:r>
      <w:r w:rsidR="00D70A69" w:rsidRPr="00954BFA">
        <w:rPr>
          <w:rFonts w:ascii="Arial" w:hAnsi="Arial" w:cs="Arial"/>
        </w:rPr>
        <w:t>.</w:t>
      </w:r>
    </w:p>
    <w:p w14:paraId="2CE3092C" w14:textId="77777777" w:rsidR="00F024B8" w:rsidRPr="00954BFA" w:rsidRDefault="00F024B8" w:rsidP="00E32836">
      <w:pPr>
        <w:spacing w:line="360" w:lineRule="auto"/>
        <w:rPr>
          <w:rFonts w:ascii="Arial" w:hAnsi="Arial" w:cs="Arial"/>
        </w:rPr>
      </w:pPr>
    </w:p>
    <w:p w14:paraId="0F22F406" w14:textId="0089E597" w:rsidR="006E5373" w:rsidRPr="00954BFA" w:rsidRDefault="000E659C" w:rsidP="00E32836">
      <w:pPr>
        <w:spacing w:line="360" w:lineRule="auto"/>
        <w:rPr>
          <w:rFonts w:ascii="Arial" w:hAnsi="Arial" w:cs="Arial"/>
        </w:rPr>
      </w:pPr>
      <w:r>
        <w:rPr>
          <w:rFonts w:ascii="Arial" w:hAnsi="Arial" w:cs="Arial"/>
        </w:rPr>
        <w:t xml:space="preserve">Conversely, </w:t>
      </w:r>
      <w:r w:rsidR="00D70A69" w:rsidRPr="00954BFA">
        <w:rPr>
          <w:rFonts w:ascii="Arial" w:hAnsi="Arial" w:cs="Arial"/>
        </w:rPr>
        <w:t>the architectural community soon recognised the estate as an important example of Brutalist architecture, and calls were made to list the building.</w:t>
      </w:r>
    </w:p>
    <w:p w14:paraId="63205101" w14:textId="55D48776" w:rsidR="00C750A3" w:rsidRPr="00954BFA" w:rsidRDefault="00C750A3" w:rsidP="00E32836">
      <w:pPr>
        <w:spacing w:line="360" w:lineRule="auto"/>
        <w:rPr>
          <w:rFonts w:ascii="Arial" w:hAnsi="Arial" w:cs="Arial"/>
        </w:rPr>
      </w:pPr>
    </w:p>
    <w:p w14:paraId="4AF83543" w14:textId="77777777" w:rsidR="006E5373" w:rsidRPr="00167997" w:rsidRDefault="006E5373" w:rsidP="00E32836">
      <w:pPr>
        <w:spacing w:line="360" w:lineRule="auto"/>
        <w:rPr>
          <w:rFonts w:ascii="Arial" w:hAnsi="Arial" w:cs="Arial"/>
          <w:sz w:val="28"/>
          <w:szCs w:val="28"/>
        </w:rPr>
      </w:pPr>
      <w:r w:rsidRPr="00167997">
        <w:rPr>
          <w:rFonts w:ascii="Arial" w:hAnsi="Arial" w:cs="Arial"/>
          <w:sz w:val="28"/>
          <w:szCs w:val="28"/>
        </w:rPr>
        <w:t>What is the listing process for such an estate?</w:t>
      </w:r>
    </w:p>
    <w:p w14:paraId="2F203630" w14:textId="77777777" w:rsidR="006E5373" w:rsidRPr="00954BFA" w:rsidRDefault="006E5373" w:rsidP="00E32836">
      <w:pPr>
        <w:spacing w:line="360" w:lineRule="auto"/>
        <w:rPr>
          <w:rFonts w:ascii="Arial" w:hAnsi="Arial" w:cs="Arial"/>
        </w:rPr>
      </w:pPr>
      <w:r w:rsidRPr="00954BFA">
        <w:rPr>
          <w:rFonts w:ascii="Arial" w:hAnsi="Arial" w:cs="Arial"/>
        </w:rPr>
        <w:t>Under Historic England’s listing selection guidelines, concerning post war housing, due to the ongoing evolution of our understanding of post war housing, it is difficult to establish the criteria required for listing. However, some benchmarks have been identified. A building is valued on :</w:t>
      </w:r>
    </w:p>
    <w:p w14:paraId="01CBAA08" w14:textId="77777777" w:rsidR="006E5373" w:rsidRPr="00954BFA" w:rsidRDefault="006E5373" w:rsidP="00E32836">
      <w:pPr>
        <w:spacing w:line="360" w:lineRule="auto"/>
        <w:rPr>
          <w:rFonts w:ascii="Arial" w:hAnsi="Arial" w:cs="Arial"/>
        </w:rPr>
      </w:pPr>
      <w:r w:rsidRPr="00954BFA">
        <w:rPr>
          <w:rFonts w:ascii="Arial" w:hAnsi="Arial" w:cs="Arial"/>
        </w:rPr>
        <w:t>Its architectural interest,</w:t>
      </w:r>
    </w:p>
    <w:p w14:paraId="7D46992B" w14:textId="77777777" w:rsidR="006E5373" w:rsidRPr="00954BFA" w:rsidRDefault="006E5373" w:rsidP="00E32836">
      <w:pPr>
        <w:spacing w:line="360" w:lineRule="auto"/>
        <w:rPr>
          <w:rFonts w:ascii="Arial" w:hAnsi="Arial" w:cs="Arial"/>
        </w:rPr>
      </w:pPr>
      <w:r w:rsidRPr="00954BFA">
        <w:rPr>
          <w:rFonts w:ascii="Arial" w:hAnsi="Arial" w:cs="Arial"/>
        </w:rPr>
        <w:t>The degree of survival of the design,</w:t>
      </w:r>
    </w:p>
    <w:p w14:paraId="186F0388" w14:textId="77777777" w:rsidR="006E5373" w:rsidRPr="00954BFA" w:rsidRDefault="006E5373" w:rsidP="00E32836">
      <w:pPr>
        <w:spacing w:line="360" w:lineRule="auto"/>
        <w:rPr>
          <w:rFonts w:ascii="Arial" w:hAnsi="Arial" w:cs="Arial"/>
        </w:rPr>
      </w:pPr>
      <w:r w:rsidRPr="00954BFA">
        <w:rPr>
          <w:rFonts w:ascii="Arial" w:hAnsi="Arial" w:cs="Arial"/>
        </w:rPr>
        <w:t>If the design was influential,</w:t>
      </w:r>
    </w:p>
    <w:p w14:paraId="75E73B04" w14:textId="0E68AE6E" w:rsidR="006E5373" w:rsidRPr="00954BFA" w:rsidRDefault="006E5373" w:rsidP="00E32836">
      <w:pPr>
        <w:spacing w:line="360" w:lineRule="auto"/>
        <w:rPr>
          <w:rFonts w:ascii="Arial" w:hAnsi="Arial" w:cs="Arial"/>
        </w:rPr>
      </w:pPr>
      <w:r w:rsidRPr="00954BFA">
        <w:rPr>
          <w:rFonts w:ascii="Arial" w:hAnsi="Arial" w:cs="Arial"/>
        </w:rPr>
        <w:t>If it represents a particularly good example of a development in housing</w:t>
      </w:r>
      <w:r w:rsidR="001C5D48" w:rsidRPr="00954BFA">
        <w:rPr>
          <w:rFonts w:ascii="Arial" w:hAnsi="Arial" w:cs="Arial"/>
        </w:rPr>
        <w:t>,</w:t>
      </w:r>
    </w:p>
    <w:p w14:paraId="37046C95" w14:textId="77777777" w:rsidR="001C5D48" w:rsidRPr="00954BFA" w:rsidRDefault="001C5D48" w:rsidP="00E32836">
      <w:pPr>
        <w:spacing w:line="360" w:lineRule="auto"/>
        <w:rPr>
          <w:rFonts w:ascii="Arial" w:hAnsi="Arial" w:cs="Arial"/>
        </w:rPr>
      </w:pPr>
    </w:p>
    <w:p w14:paraId="3EE9693C" w14:textId="07FC9C96" w:rsidR="006E5373" w:rsidRPr="00954BFA" w:rsidRDefault="00167997" w:rsidP="00E32836">
      <w:pPr>
        <w:spacing w:line="360" w:lineRule="auto"/>
        <w:rPr>
          <w:rFonts w:ascii="Arial" w:hAnsi="Arial" w:cs="Arial"/>
        </w:rPr>
      </w:pPr>
      <w:r>
        <w:rPr>
          <w:rFonts w:ascii="Arial" w:hAnsi="Arial" w:cs="Arial"/>
        </w:rPr>
        <w:t xml:space="preserve">The </w:t>
      </w:r>
      <w:r w:rsidR="006E5373" w:rsidRPr="00954BFA">
        <w:rPr>
          <w:rFonts w:ascii="Arial" w:hAnsi="Arial" w:cs="Arial"/>
        </w:rPr>
        <w:t>important factor for any post-war building is whether it fulfilled its original brief. What were the original intentions of the architects, and how did the estate originally look? In this case, public housing benefits from being well documented, in surviving council records and architectural magazines</w:t>
      </w:r>
      <w:r w:rsidR="00844E7A" w:rsidRPr="00954BFA">
        <w:rPr>
          <w:rStyle w:val="FootnoteReference"/>
          <w:rFonts w:ascii="Arial" w:hAnsi="Arial" w:cs="Arial"/>
        </w:rPr>
        <w:footnoteReference w:id="94"/>
      </w:r>
      <w:r w:rsidR="0007443A" w:rsidRPr="00954BFA">
        <w:rPr>
          <w:rFonts w:ascii="Arial" w:hAnsi="Arial" w:cs="Arial"/>
        </w:rPr>
        <w:t>.</w:t>
      </w:r>
      <w:r w:rsidR="006E5373" w:rsidRPr="00954BFA">
        <w:rPr>
          <w:rFonts w:ascii="Arial" w:hAnsi="Arial" w:cs="Arial"/>
        </w:rPr>
        <w:t xml:space="preserve"> </w:t>
      </w:r>
    </w:p>
    <w:p w14:paraId="2B0F1B6D" w14:textId="77777777" w:rsidR="00E334B8" w:rsidRPr="00954BFA" w:rsidRDefault="00E334B8" w:rsidP="00E32836">
      <w:pPr>
        <w:spacing w:line="360" w:lineRule="auto"/>
        <w:rPr>
          <w:rFonts w:ascii="Arial" w:hAnsi="Arial" w:cs="Arial"/>
        </w:rPr>
      </w:pPr>
    </w:p>
    <w:p w14:paraId="3CE100BE" w14:textId="4E3C4AA6" w:rsidR="006E5373" w:rsidRPr="00954BFA" w:rsidRDefault="006E5373" w:rsidP="00E32836">
      <w:pPr>
        <w:spacing w:line="360" w:lineRule="auto"/>
        <w:rPr>
          <w:rFonts w:ascii="Arial" w:hAnsi="Arial" w:cs="Arial"/>
          <w:color w:val="000000"/>
          <w:shd w:val="clear" w:color="auto" w:fill="FFFFFF"/>
        </w:rPr>
      </w:pPr>
      <w:r w:rsidRPr="00954BFA">
        <w:rPr>
          <w:rFonts w:ascii="Arial" w:hAnsi="Arial" w:cs="Arial"/>
        </w:rPr>
        <w:t>Robin Hood Gardens was first denied listed status in 2009. A certificate of immunity from listing was issued in 2009 for the estate meaning the estate could not be reconsidered for listing for 5 years. It was expected that the Tower Hamlets council would demolish the complex in this time</w:t>
      </w:r>
      <w:r w:rsidR="00844E7A" w:rsidRPr="00954BFA">
        <w:rPr>
          <w:rStyle w:val="FootnoteReference"/>
          <w:rFonts w:ascii="Arial" w:hAnsi="Arial" w:cs="Arial"/>
        </w:rPr>
        <w:footnoteReference w:id="95"/>
      </w:r>
      <w:r w:rsidR="00844E7A" w:rsidRPr="00954BFA">
        <w:rPr>
          <w:rFonts w:ascii="Arial" w:hAnsi="Arial" w:cs="Arial"/>
        </w:rPr>
        <w:t xml:space="preserve">. </w:t>
      </w:r>
      <w:r w:rsidRPr="00954BFA">
        <w:rPr>
          <w:rFonts w:ascii="Arial" w:hAnsi="Arial" w:cs="Arial"/>
        </w:rPr>
        <w:t xml:space="preserve">However, by 2014 no action had been taken on the site, with both blocks and their residents remaining. </w:t>
      </w:r>
      <w:r w:rsidRPr="00954BFA">
        <w:rPr>
          <w:rFonts w:ascii="Arial" w:hAnsi="Arial" w:cs="Arial"/>
          <w:color w:val="000000"/>
          <w:shd w:val="clear" w:color="auto" w:fill="FFFFFF"/>
        </w:rPr>
        <w:t xml:space="preserve"> Tower Hamlets council then applied to Historic </w:t>
      </w:r>
      <w:r w:rsidRPr="00954BFA">
        <w:rPr>
          <w:rFonts w:ascii="Arial" w:hAnsi="Arial" w:cs="Arial"/>
          <w:color w:val="000000"/>
          <w:shd w:val="clear" w:color="auto" w:fill="FFFFFF"/>
        </w:rPr>
        <w:lastRenderedPageBreak/>
        <w:t xml:space="preserve">England for this certificate to be renewed but this also allowed the case to be reopened into the possibility of listing. </w:t>
      </w:r>
    </w:p>
    <w:p w14:paraId="3689470C" w14:textId="77777777" w:rsidR="001C5D48" w:rsidRPr="00954BFA" w:rsidRDefault="001C5D48" w:rsidP="00E32836">
      <w:pPr>
        <w:spacing w:line="360" w:lineRule="auto"/>
        <w:rPr>
          <w:rFonts w:ascii="Arial" w:hAnsi="Arial" w:cs="Arial"/>
        </w:rPr>
      </w:pPr>
    </w:p>
    <w:p w14:paraId="1EE65856" w14:textId="2B39EED0" w:rsidR="006E5373" w:rsidRPr="00954BFA" w:rsidRDefault="006E5373" w:rsidP="00E32836">
      <w:pPr>
        <w:spacing w:line="360" w:lineRule="auto"/>
        <w:rPr>
          <w:rFonts w:ascii="Arial" w:hAnsi="Arial" w:cs="Arial"/>
        </w:rPr>
      </w:pPr>
      <w:r w:rsidRPr="00954BFA">
        <w:rPr>
          <w:rFonts w:ascii="Arial" w:hAnsi="Arial" w:cs="Arial"/>
        </w:rPr>
        <w:t>Several famous and influential architects have called for the estate to be preserved. Richard Rogers urged fellow architects to join a campaign to save the estate in an open letter, written with Simon Smithson</w:t>
      </w:r>
      <w:r w:rsidR="00167997">
        <w:rPr>
          <w:rFonts w:ascii="Arial" w:hAnsi="Arial" w:cs="Arial"/>
        </w:rPr>
        <w:t xml:space="preserve">, </w:t>
      </w:r>
      <w:r w:rsidR="00167997">
        <w:rPr>
          <w:rStyle w:val="FootnoteReference"/>
          <w:rFonts w:ascii="Arial" w:hAnsi="Arial" w:cs="Arial"/>
        </w:rPr>
        <w:footnoteReference w:id="96"/>
      </w:r>
      <w:r w:rsidRPr="00954BFA">
        <w:rPr>
          <w:rFonts w:ascii="Arial" w:hAnsi="Arial" w:cs="Arial"/>
        </w:rPr>
        <w:t>where they regarded Robin Hood Gardens to be the ‘most important social housing development from the post war er</w:t>
      </w:r>
      <w:r w:rsidR="0007443A" w:rsidRPr="00954BFA">
        <w:rPr>
          <w:rFonts w:ascii="Arial" w:hAnsi="Arial" w:cs="Arial"/>
        </w:rPr>
        <w:t>a</w:t>
      </w:r>
      <w:r w:rsidRPr="00954BFA">
        <w:rPr>
          <w:rFonts w:ascii="Arial" w:hAnsi="Arial" w:cs="Arial"/>
        </w:rPr>
        <w:t xml:space="preserve"> in Britain’</w:t>
      </w:r>
      <w:r w:rsidR="00844E7A" w:rsidRPr="00954BFA">
        <w:rPr>
          <w:rStyle w:val="FootnoteReference"/>
          <w:rFonts w:ascii="Arial" w:hAnsi="Arial" w:cs="Arial"/>
        </w:rPr>
        <w:footnoteReference w:id="97"/>
      </w:r>
      <w:r w:rsidRPr="00954BFA">
        <w:rPr>
          <w:rFonts w:ascii="Arial" w:hAnsi="Arial" w:cs="Arial"/>
        </w:rPr>
        <w:t xml:space="preserve">.      </w:t>
      </w:r>
    </w:p>
    <w:p w14:paraId="3F02516D" w14:textId="77777777" w:rsidR="001C5D48" w:rsidRPr="00954BFA" w:rsidRDefault="001C5D48" w:rsidP="00E32836">
      <w:pPr>
        <w:spacing w:line="360" w:lineRule="auto"/>
        <w:rPr>
          <w:rFonts w:ascii="Arial" w:hAnsi="Arial" w:cs="Arial"/>
        </w:rPr>
      </w:pPr>
    </w:p>
    <w:p w14:paraId="39CFF76A" w14:textId="22B25BC9" w:rsidR="006E5373" w:rsidRPr="00954BFA" w:rsidRDefault="006E5373" w:rsidP="00E32836">
      <w:pPr>
        <w:spacing w:line="360" w:lineRule="auto"/>
        <w:rPr>
          <w:rFonts w:ascii="Arial" w:hAnsi="Arial" w:cs="Arial"/>
        </w:rPr>
      </w:pPr>
      <w:r w:rsidRPr="00954BFA">
        <w:rPr>
          <w:rFonts w:ascii="Arial" w:hAnsi="Arial" w:cs="Arial"/>
          <w:color w:val="000000"/>
          <w:shd w:val="clear" w:color="auto" w:fill="FFFFFF"/>
        </w:rPr>
        <w:t>The letter followed the revival of a high-profile campaign by the Twentieth Century Society to save the estate, which was backed by hundreds of architects across the world, including Zaha Hadid</w:t>
      </w:r>
      <w:r w:rsidR="00F7310C">
        <w:rPr>
          <w:rFonts w:ascii="Arial" w:hAnsi="Arial" w:cs="Arial"/>
          <w:color w:val="000000"/>
          <w:shd w:val="clear" w:color="auto" w:fill="FFFFFF"/>
        </w:rPr>
        <w:t xml:space="preserve"> and</w:t>
      </w:r>
      <w:r w:rsidRPr="00954BFA">
        <w:rPr>
          <w:rFonts w:ascii="Arial" w:hAnsi="Arial" w:cs="Arial"/>
          <w:color w:val="000000"/>
          <w:shd w:val="clear" w:color="auto" w:fill="FFFFFF"/>
        </w:rPr>
        <w:t xml:space="preserve"> Frank Gehr</w:t>
      </w:r>
      <w:r w:rsidR="00F7310C">
        <w:rPr>
          <w:rFonts w:ascii="Arial" w:hAnsi="Arial" w:cs="Arial"/>
          <w:color w:val="000000"/>
          <w:shd w:val="clear" w:color="auto" w:fill="FFFFFF"/>
        </w:rPr>
        <w:t>y</w:t>
      </w:r>
      <w:r w:rsidRPr="00954BFA">
        <w:rPr>
          <w:rFonts w:ascii="Arial" w:hAnsi="Arial" w:cs="Arial"/>
          <w:color w:val="000000"/>
          <w:shd w:val="clear" w:color="auto" w:fill="FFFFFF"/>
        </w:rPr>
        <w:t>. Henrietta Billings, from the Twentieth Society hoped that listed status would bring a fresh look at the architecture and a new appreciation of its design features</w:t>
      </w:r>
      <w:r w:rsidR="00B13AE2" w:rsidRPr="00954BFA">
        <w:rPr>
          <w:rStyle w:val="FootnoteReference"/>
          <w:rFonts w:ascii="Arial" w:hAnsi="Arial" w:cs="Arial"/>
          <w:color w:val="000000"/>
          <w:shd w:val="clear" w:color="auto" w:fill="FFFFFF"/>
        </w:rPr>
        <w:footnoteReference w:id="98"/>
      </w:r>
      <w:r w:rsidR="00647138" w:rsidRPr="00954BFA">
        <w:rPr>
          <w:rFonts w:ascii="Arial" w:hAnsi="Arial" w:cs="Arial"/>
        </w:rPr>
        <w:t xml:space="preserve">. </w:t>
      </w:r>
      <w:r w:rsidRPr="00954BFA">
        <w:rPr>
          <w:rFonts w:ascii="Arial" w:hAnsi="Arial" w:cs="Arial"/>
        </w:rPr>
        <w:t xml:space="preserve">However, despite the high profile calls for listing, Robin Hood Gardens was denied this status for a second time. Upon the denied request for listing, </w:t>
      </w:r>
      <w:r w:rsidRPr="00954BFA">
        <w:rPr>
          <w:rFonts w:ascii="Arial" w:hAnsi="Arial" w:cs="Arial"/>
          <w:color w:val="000000"/>
          <w:shd w:val="clear" w:color="auto" w:fill="FFFFFF"/>
        </w:rPr>
        <w:t xml:space="preserve">Emily Gee, Head of Designation at </w:t>
      </w:r>
      <w:r w:rsidRPr="00954BFA">
        <w:rPr>
          <w:rFonts w:ascii="Arial" w:hAnsi="Arial" w:cs="Arial"/>
        </w:rPr>
        <w:t>English Heritage issued this statement.</w:t>
      </w:r>
    </w:p>
    <w:p w14:paraId="6630D34A" w14:textId="77777777" w:rsidR="001C5D48" w:rsidRPr="00954BFA" w:rsidRDefault="001C5D48" w:rsidP="00E32836">
      <w:pPr>
        <w:spacing w:line="360" w:lineRule="auto"/>
        <w:rPr>
          <w:rFonts w:ascii="Arial" w:hAnsi="Arial" w:cs="Arial"/>
        </w:rPr>
      </w:pPr>
    </w:p>
    <w:p w14:paraId="4B46D958" w14:textId="780CE3D3" w:rsidR="000E659C" w:rsidRPr="00954BFA" w:rsidRDefault="006E5373" w:rsidP="00E32836">
      <w:pPr>
        <w:pStyle w:val="NormalWeb"/>
        <w:shd w:val="clear" w:color="auto" w:fill="FFFFFF"/>
        <w:spacing w:before="300" w:beforeAutospacing="0" w:line="360" w:lineRule="auto"/>
        <w:rPr>
          <w:rFonts w:ascii="Arial" w:hAnsi="Arial" w:cs="Arial"/>
          <w:color w:val="000000"/>
          <w:sz w:val="22"/>
          <w:szCs w:val="22"/>
        </w:rPr>
      </w:pPr>
      <w:r w:rsidRPr="00954BFA">
        <w:rPr>
          <w:rFonts w:ascii="Arial" w:hAnsi="Arial" w:cs="Arial"/>
          <w:color w:val="000000"/>
          <w:sz w:val="22"/>
          <w:szCs w:val="22"/>
        </w:rPr>
        <w:t xml:space="preserve">‘In recommending a building for listing, particularly one so recently built, we need to consider whether it stands up as one of the best examples of its type. We don’t think that Robin Hood Gardens does. It was not innovative in its design – by the time the building was completed in 1972 the ‘streets-in-the-air’ approach was at least 20 years old. The building has some interesting qualities, such as the landscape, but the architecture is bleak in many areas, particularly in communal spaces, and the status of Alison and Peter Smithson alone cannot override these drawbacks.                                                                                                                                                        </w:t>
      </w:r>
      <w:r w:rsidR="00647138" w:rsidRPr="00954BFA">
        <w:rPr>
          <w:rFonts w:ascii="Arial" w:hAnsi="Arial" w:cs="Arial"/>
          <w:color w:val="000000"/>
          <w:sz w:val="22"/>
          <w:szCs w:val="22"/>
        </w:rPr>
        <w:t xml:space="preserve">             </w:t>
      </w:r>
      <w:r w:rsidRPr="00954BFA">
        <w:rPr>
          <w:rFonts w:ascii="Arial" w:hAnsi="Arial" w:cs="Arial"/>
          <w:color w:val="000000"/>
          <w:sz w:val="22"/>
          <w:szCs w:val="22"/>
        </w:rPr>
        <w:t xml:space="preserve">   The complex does not equal the architectural achievement of other 20th century estates which have been listed such as the Barbican and Brunswick Centre in London, and Park Hill in Sheffield.’</w:t>
      </w:r>
      <w:r w:rsidR="00821510" w:rsidRPr="00954BFA">
        <w:rPr>
          <w:rStyle w:val="FootnoteReference"/>
          <w:rFonts w:ascii="Arial" w:hAnsi="Arial" w:cs="Arial"/>
          <w:color w:val="000000"/>
          <w:sz w:val="22"/>
          <w:szCs w:val="22"/>
        </w:rPr>
        <w:footnoteReference w:id="99"/>
      </w:r>
    </w:p>
    <w:p w14:paraId="6BB24A0F" w14:textId="40BEA7CD" w:rsidR="006E5373" w:rsidRPr="00954BFA" w:rsidRDefault="006E5373" w:rsidP="00E32836">
      <w:pPr>
        <w:spacing w:line="360" w:lineRule="auto"/>
        <w:rPr>
          <w:rFonts w:ascii="Arial" w:hAnsi="Arial" w:cs="Arial"/>
          <w:shd w:val="clear" w:color="auto" w:fill="FFFFFF"/>
        </w:rPr>
      </w:pPr>
      <w:r w:rsidRPr="00954BFA">
        <w:rPr>
          <w:rFonts w:ascii="Arial" w:hAnsi="Arial" w:cs="Arial"/>
          <w:shd w:val="clear" w:color="auto" w:fill="FFFFFF"/>
        </w:rPr>
        <w:t>Unlike many other much-criticised estates, Robin Hood Gardens never seems to have e</w:t>
      </w:r>
      <w:r w:rsidR="00B13AE2" w:rsidRPr="00954BFA">
        <w:rPr>
          <w:rFonts w:ascii="Arial" w:hAnsi="Arial" w:cs="Arial"/>
          <w:shd w:val="clear" w:color="auto" w:fill="FFFFFF"/>
        </w:rPr>
        <w:t>xperienced</w:t>
      </w:r>
      <w:r w:rsidRPr="00954BFA">
        <w:rPr>
          <w:rFonts w:ascii="Arial" w:hAnsi="Arial" w:cs="Arial"/>
          <w:shd w:val="clear" w:color="auto" w:fill="FFFFFF"/>
        </w:rPr>
        <w:t xml:space="preserve"> </w:t>
      </w:r>
      <w:r w:rsidR="00B13AE2" w:rsidRPr="00954BFA">
        <w:rPr>
          <w:rFonts w:ascii="Arial" w:hAnsi="Arial" w:cs="Arial"/>
          <w:shd w:val="clear" w:color="auto" w:fill="FFFFFF"/>
        </w:rPr>
        <w:t>its</w:t>
      </w:r>
      <w:r w:rsidRPr="00954BFA">
        <w:rPr>
          <w:rFonts w:ascii="Arial" w:hAnsi="Arial" w:cs="Arial"/>
          <w:shd w:val="clear" w:color="auto" w:fill="FFFFFF"/>
        </w:rPr>
        <w:t xml:space="preserve"> heyday.  It was born into bad times – with public feelings towards brutalist tower blocks was already struggling, it became notoriously known for its social deprivation. </w:t>
      </w:r>
      <w:r w:rsidRPr="00954BFA">
        <w:rPr>
          <w:rFonts w:ascii="Arial" w:hAnsi="Arial" w:cs="Arial"/>
          <w:shd w:val="clear" w:color="auto" w:fill="FFFFFF"/>
        </w:rPr>
        <w:lastRenderedPageBreak/>
        <w:t xml:space="preserve">And now with its listed status denied, not once but twice, demolition was to be the estates fate. </w:t>
      </w:r>
    </w:p>
    <w:p w14:paraId="6BDF1EC9" w14:textId="4FEDB4B8" w:rsidR="00E334B8" w:rsidRPr="00954BFA" w:rsidRDefault="00E334B8" w:rsidP="00E32836">
      <w:pPr>
        <w:spacing w:line="360" w:lineRule="auto"/>
        <w:rPr>
          <w:rFonts w:ascii="Arial" w:hAnsi="Arial" w:cs="Arial"/>
          <w:color w:val="333333"/>
          <w:shd w:val="clear" w:color="auto" w:fill="FFFFFF"/>
        </w:rPr>
      </w:pPr>
      <w:r w:rsidRPr="00954BFA">
        <w:rPr>
          <w:rFonts w:ascii="Arial" w:hAnsi="Arial" w:cs="Arial"/>
          <w:noProof/>
        </w:rPr>
        <mc:AlternateContent>
          <mc:Choice Requires="wps">
            <w:drawing>
              <wp:anchor distT="0" distB="0" distL="114300" distR="114300" simplePos="0" relativeHeight="251721728" behindDoc="0" locked="0" layoutInCell="1" allowOverlap="1" wp14:anchorId="03D3DAFC" wp14:editId="06E59E69">
                <wp:simplePos x="0" y="0"/>
                <wp:positionH relativeFrom="column">
                  <wp:posOffset>-36195</wp:posOffset>
                </wp:positionH>
                <wp:positionV relativeFrom="paragraph">
                  <wp:posOffset>3284855</wp:posOffset>
                </wp:positionV>
                <wp:extent cx="5731510" cy="635"/>
                <wp:effectExtent l="0" t="0" r="0" b="0"/>
                <wp:wrapTopAndBottom/>
                <wp:docPr id="44" name="Text Box 44"/>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318C92B" w14:textId="5021F56B" w:rsidR="00E334B8" w:rsidRPr="0014436C" w:rsidRDefault="00E334B8" w:rsidP="00E334B8">
                            <w:pPr>
                              <w:pStyle w:val="Caption"/>
                              <w:jc w:val="center"/>
                              <w:rPr>
                                <w:noProof/>
                              </w:rPr>
                            </w:pPr>
                            <w:r>
                              <w:t xml:space="preserve">Figure </w:t>
                            </w:r>
                            <w:fldSimple w:instr=" SEQ Figure \* ARABIC ">
                              <w:r w:rsidR="00EF7CF7">
                                <w:rPr>
                                  <w:noProof/>
                                </w:rPr>
                                <w:t>27</w:t>
                              </w:r>
                            </w:fldSimple>
                            <w:r>
                              <w:t xml:space="preserve"> : Robin Hood Gardens during its demolition in 2017</w:t>
                            </w:r>
                            <w:r>
                              <w:rPr>
                                <w:noProof/>
                              </w:rPr>
                              <w:t xml:space="preserve"> (Credit: Deezen)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D3DAFC" id="Text Box 44" o:spid="_x0000_s1051" type="#_x0000_t202" style="position:absolute;margin-left:-2.85pt;margin-top:258.65pt;width:451.3pt;height:.0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ZbxGQIAAEAEAAAOAAAAZHJzL2Uyb0RvYy54bWysU8Fu2zAMvQ/YPwi6L05SpBu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" stroked="f">
                <v:textbox style="mso-fit-shape-to-text:t" inset="0,0,0,0">
                  <w:txbxContent>
                    <w:p w14:paraId="7318C92B" w14:textId="5021F56B" w:rsidR="00E334B8" w:rsidRPr="0014436C" w:rsidRDefault="00E334B8" w:rsidP="00E334B8">
                      <w:pPr>
                        <w:pStyle w:val="Caption"/>
                        <w:jc w:val="center"/>
                        <w:rPr>
                          <w:noProof/>
                        </w:rPr>
                      </w:pPr>
                      <w:r>
                        <w:t xml:space="preserve">Figure </w:t>
                      </w:r>
                      <w:fldSimple w:instr=" SEQ Figure \* ARABIC ">
                        <w:r w:rsidR="00EF7CF7">
                          <w:rPr>
                            <w:noProof/>
                          </w:rPr>
                          <w:t>27</w:t>
                        </w:r>
                      </w:fldSimple>
                      <w:r>
                        <w:t xml:space="preserve"> : Robin Hood Gardens during its demolition in 2017</w:t>
                      </w:r>
                      <w:r>
                        <w:rPr>
                          <w:noProof/>
                        </w:rPr>
                        <w:t xml:space="preserve"> (Credit: Deezen)</w:t>
                      </w:r>
                    </w:p>
                  </w:txbxContent>
                </v:textbox>
                <w10:wrap type="topAndBottom"/>
              </v:shape>
            </w:pict>
          </mc:Fallback>
        </mc:AlternateContent>
      </w:r>
      <w:r w:rsidRPr="00954BFA">
        <w:rPr>
          <w:rFonts w:ascii="Arial" w:hAnsi="Arial" w:cs="Arial"/>
          <w:noProof/>
        </w:rPr>
        <w:drawing>
          <wp:anchor distT="0" distB="0" distL="114300" distR="114300" simplePos="0" relativeHeight="251719680" behindDoc="0" locked="0" layoutInCell="1" allowOverlap="1" wp14:anchorId="528563FF" wp14:editId="5FA24058">
            <wp:simplePos x="0" y="0"/>
            <wp:positionH relativeFrom="margin">
              <wp:posOffset>-36554</wp:posOffset>
            </wp:positionH>
            <wp:positionV relativeFrom="paragraph">
              <wp:posOffset>3306</wp:posOffset>
            </wp:positionV>
            <wp:extent cx="5731510" cy="3224530"/>
            <wp:effectExtent l="0" t="0" r="2540" b="0"/>
            <wp:wrapTopAndBottom/>
            <wp:docPr id="43" name="Picture 43" descr="Exclusive Dezeen footage reveals demolition of Robin Hood Garden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xclusive Dezeen footage reveals demolition of Robin Hood Gardens - YouTube"/>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797B99" w14:textId="77777777" w:rsidR="00993369" w:rsidRPr="00954BFA" w:rsidRDefault="00993369" w:rsidP="00E32836">
      <w:pPr>
        <w:spacing w:line="360" w:lineRule="auto"/>
        <w:rPr>
          <w:rFonts w:ascii="Arial" w:hAnsi="Arial" w:cs="Arial"/>
        </w:rPr>
      </w:pPr>
      <w:r w:rsidRPr="00954BFA">
        <w:rPr>
          <w:rFonts w:ascii="Arial" w:hAnsi="Arial" w:cs="Arial"/>
        </w:rPr>
        <w:t xml:space="preserve">The major difference between the design of Robin Hood Gardens and the Goldfinger towers is that the Smithson’s designed a relatively low-rise block, but ironically this is the biggest argument in favour of its demolition. </w:t>
      </w:r>
    </w:p>
    <w:p w14:paraId="498B5CF2" w14:textId="77777777" w:rsidR="00993369" w:rsidRPr="00954BFA" w:rsidRDefault="00993369" w:rsidP="00E32836">
      <w:pPr>
        <w:spacing w:line="360" w:lineRule="auto"/>
        <w:rPr>
          <w:rFonts w:ascii="Arial" w:hAnsi="Arial" w:cs="Arial"/>
          <w:shd w:val="clear" w:color="auto" w:fill="FFFFFF"/>
        </w:rPr>
      </w:pPr>
    </w:p>
    <w:p w14:paraId="74D8FD1F" w14:textId="34E17D29" w:rsidR="00821510" w:rsidRPr="00954BFA" w:rsidRDefault="006E5373" w:rsidP="00E32836">
      <w:pPr>
        <w:spacing w:line="360" w:lineRule="auto"/>
        <w:rPr>
          <w:rFonts w:ascii="Arial" w:hAnsi="Arial" w:cs="Arial"/>
        </w:rPr>
      </w:pPr>
      <w:r w:rsidRPr="00954BFA">
        <w:rPr>
          <w:rFonts w:ascii="Arial" w:hAnsi="Arial" w:cs="Arial"/>
          <w:shd w:val="clear" w:color="auto" w:fill="FFFFFF"/>
        </w:rPr>
        <w:t xml:space="preserve">In 2017, the </w:t>
      </w:r>
      <w:r w:rsidR="004F45C7" w:rsidRPr="00954BFA">
        <w:rPr>
          <w:rFonts w:ascii="Arial" w:hAnsi="Arial" w:cs="Arial"/>
          <w:shd w:val="clear" w:color="auto" w:fill="FFFFFF"/>
        </w:rPr>
        <w:t>first</w:t>
      </w:r>
      <w:r w:rsidRPr="00954BFA">
        <w:rPr>
          <w:rFonts w:ascii="Arial" w:hAnsi="Arial" w:cs="Arial"/>
          <w:shd w:val="clear" w:color="auto" w:fill="FFFFFF"/>
        </w:rPr>
        <w:t xml:space="preserve"> block was demolished to make way for the planned Blackwall Reach Regeneration, with the </w:t>
      </w:r>
      <w:r w:rsidR="004F45C7" w:rsidRPr="00954BFA">
        <w:rPr>
          <w:rFonts w:ascii="Arial" w:hAnsi="Arial" w:cs="Arial"/>
          <w:shd w:val="clear" w:color="auto" w:fill="FFFFFF"/>
        </w:rPr>
        <w:t>remaining</w:t>
      </w:r>
      <w:r w:rsidRPr="00954BFA">
        <w:rPr>
          <w:rFonts w:ascii="Arial" w:hAnsi="Arial" w:cs="Arial"/>
          <w:shd w:val="clear" w:color="auto" w:fill="FFFFFF"/>
        </w:rPr>
        <w:t xml:space="preserve"> block scheduled for future demolition. </w:t>
      </w:r>
      <w:r w:rsidRPr="00954BFA">
        <w:rPr>
          <w:rFonts w:ascii="Arial" w:hAnsi="Arial" w:cs="Arial"/>
        </w:rPr>
        <w:t>Simon Smithson wrote an article in Deezen architectural magazine, calling the demolition of the estate an ‘act of vandalism’, referring to the decision to deny listing of the building as a ‘failure of all those charged with protecting the nations architectural heritage’</w:t>
      </w:r>
      <w:r w:rsidR="00821510" w:rsidRPr="00954BFA">
        <w:rPr>
          <w:rStyle w:val="FootnoteReference"/>
          <w:rFonts w:ascii="Arial" w:hAnsi="Arial" w:cs="Arial"/>
        </w:rPr>
        <w:footnoteReference w:id="100"/>
      </w:r>
      <w:r w:rsidRPr="00954BFA">
        <w:rPr>
          <w:rFonts w:ascii="Arial" w:hAnsi="Arial" w:cs="Arial"/>
        </w:rPr>
        <w:t>.</w:t>
      </w:r>
    </w:p>
    <w:p w14:paraId="23F80514" w14:textId="77777777" w:rsidR="00993369" w:rsidRPr="00954BFA" w:rsidRDefault="00993369" w:rsidP="00E32836">
      <w:pPr>
        <w:spacing w:line="360" w:lineRule="auto"/>
        <w:rPr>
          <w:rFonts w:ascii="Arial" w:hAnsi="Arial" w:cs="Arial"/>
        </w:rPr>
      </w:pPr>
    </w:p>
    <w:p w14:paraId="08D8818B" w14:textId="764E3FB4" w:rsidR="00993369" w:rsidRPr="00954BFA" w:rsidRDefault="00993369" w:rsidP="00E32836">
      <w:pPr>
        <w:spacing w:line="360" w:lineRule="auto"/>
        <w:rPr>
          <w:rFonts w:ascii="Arial" w:hAnsi="Arial" w:cs="Arial"/>
        </w:rPr>
      </w:pPr>
      <w:r w:rsidRPr="00954BFA">
        <w:rPr>
          <w:rFonts w:ascii="Arial" w:hAnsi="Arial" w:cs="Arial"/>
        </w:rPr>
        <w:t>The new development, the Blackwall Reach project, plans to create 1,500 new homes compared to the 213 homes within the Robin Hood estate.  Only the central grass mound will be retained from the Smithson’s estate</w:t>
      </w:r>
      <w:r w:rsidRPr="00954BFA">
        <w:rPr>
          <w:rStyle w:val="FootnoteReference"/>
          <w:rFonts w:ascii="Arial" w:hAnsi="Arial" w:cs="Arial"/>
        </w:rPr>
        <w:footnoteReference w:id="101"/>
      </w:r>
      <w:r w:rsidRPr="00954BFA">
        <w:rPr>
          <w:rFonts w:ascii="Arial" w:hAnsi="Arial" w:cs="Arial"/>
        </w:rPr>
        <w:t>.</w:t>
      </w:r>
    </w:p>
    <w:p w14:paraId="5A76504C" w14:textId="19D6D283" w:rsidR="00993369" w:rsidRPr="00954BFA" w:rsidRDefault="00EF7CF7" w:rsidP="00E32836">
      <w:pPr>
        <w:spacing w:line="360" w:lineRule="auto"/>
        <w:rPr>
          <w:rFonts w:ascii="Arial" w:hAnsi="Arial" w:cs="Arial"/>
        </w:rPr>
      </w:pPr>
      <w:r w:rsidRPr="00954BFA">
        <w:rPr>
          <w:noProof/>
        </w:rPr>
        <w:lastRenderedPageBreak/>
        <mc:AlternateContent>
          <mc:Choice Requires="wps">
            <w:drawing>
              <wp:anchor distT="0" distB="0" distL="114300" distR="114300" simplePos="0" relativeHeight="251757568" behindDoc="0" locked="0" layoutInCell="1" allowOverlap="1" wp14:anchorId="6156BE3C" wp14:editId="3A09FC14">
                <wp:simplePos x="0" y="0"/>
                <wp:positionH relativeFrom="column">
                  <wp:posOffset>1143000</wp:posOffset>
                </wp:positionH>
                <wp:positionV relativeFrom="paragraph">
                  <wp:posOffset>4359275</wp:posOffset>
                </wp:positionV>
                <wp:extent cx="3217545" cy="635"/>
                <wp:effectExtent l="0" t="0" r="0" b="0"/>
                <wp:wrapTopAndBottom/>
                <wp:docPr id="31051783" name="Text Box 1"/>
                <wp:cNvGraphicFramePr/>
                <a:graphic xmlns:a="http://schemas.openxmlformats.org/drawingml/2006/main">
                  <a:graphicData uri="http://schemas.microsoft.com/office/word/2010/wordprocessingShape">
                    <wps:wsp>
                      <wps:cNvSpPr txBox="1"/>
                      <wps:spPr>
                        <a:xfrm>
                          <a:off x="0" y="0"/>
                          <a:ext cx="3217545" cy="635"/>
                        </a:xfrm>
                        <a:prstGeom prst="rect">
                          <a:avLst/>
                        </a:prstGeom>
                        <a:solidFill>
                          <a:prstClr val="white"/>
                        </a:solidFill>
                        <a:ln>
                          <a:noFill/>
                        </a:ln>
                      </wps:spPr>
                      <wps:txbx>
                        <w:txbxContent>
                          <w:p w14:paraId="23C4C84B" w14:textId="3CC3A8BC" w:rsidR="00EF7CF7" w:rsidRPr="004E4604" w:rsidRDefault="00EF7CF7" w:rsidP="00EF7CF7">
                            <w:pPr>
                              <w:pStyle w:val="Caption"/>
                              <w:rPr>
                                <w:noProof/>
                              </w:rPr>
                            </w:pPr>
                            <w:r>
                              <w:t xml:space="preserve">Figure </w:t>
                            </w:r>
                            <w:fldSimple w:instr=" SEQ Figure \* ARABIC ">
                              <w:r>
                                <w:rPr>
                                  <w:noProof/>
                                </w:rPr>
                                <w:t>28</w:t>
                              </w:r>
                            </w:fldSimple>
                            <w:r>
                              <w:t>: Blackwall Reach redevelopment project underway in 2023. (Credit: Author)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56BE3C" id="_x0000_s1052" type="#_x0000_t202" style="position:absolute;margin-left:90pt;margin-top:343.25pt;width:253.35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" stroked="f">
                <v:textbox style="mso-fit-shape-to-text:t" inset="0,0,0,0">
                  <w:txbxContent>
                    <w:p w14:paraId="23C4C84B" w14:textId="3CC3A8BC" w:rsidR="00EF7CF7" w:rsidRPr="004E4604" w:rsidRDefault="00EF7CF7" w:rsidP="00EF7CF7">
                      <w:pPr>
                        <w:pStyle w:val="Caption"/>
                        <w:rPr>
                          <w:noProof/>
                        </w:rPr>
                      </w:pPr>
                      <w:r>
                        <w:t xml:space="preserve">Figure </w:t>
                      </w:r>
                      <w:fldSimple w:instr=" SEQ Figure \* ARABIC ">
                        <w:r>
                          <w:rPr>
                            <w:noProof/>
                          </w:rPr>
                          <w:t>28</w:t>
                        </w:r>
                      </w:fldSimple>
                      <w:r>
                        <w:t>: Blackwall Reach redevelopment project underway in 2023. (Credit: Author)</w:t>
                      </w:r>
                    </w:p>
                  </w:txbxContent>
                </v:textbox>
                <w10:wrap type="topAndBottom"/>
              </v:shape>
            </w:pict>
          </mc:Fallback>
        </mc:AlternateContent>
      </w:r>
      <w:r w:rsidRPr="00954BFA">
        <w:rPr>
          <w:noProof/>
        </w:rPr>
        <w:drawing>
          <wp:anchor distT="0" distB="0" distL="114300" distR="114300" simplePos="0" relativeHeight="251755520" behindDoc="0" locked="0" layoutInCell="1" allowOverlap="1" wp14:anchorId="15FA72BA" wp14:editId="76CF19FA">
            <wp:simplePos x="0" y="0"/>
            <wp:positionH relativeFrom="column">
              <wp:posOffset>1143000</wp:posOffset>
            </wp:positionH>
            <wp:positionV relativeFrom="paragraph">
              <wp:posOffset>11723</wp:posOffset>
            </wp:positionV>
            <wp:extent cx="3217985" cy="4291120"/>
            <wp:effectExtent l="0" t="0" r="1905" b="0"/>
            <wp:wrapTopAndBottom/>
            <wp:docPr id="1847575843" name="Picture 7" descr="A picture containing text, outdoor, apartmen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575843" name="Picture 7" descr="A picture containing text, outdoor, apartment building&#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217985" cy="4291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599067" w14:textId="1289C360" w:rsidR="00993369" w:rsidRPr="00954BFA" w:rsidRDefault="00993369" w:rsidP="00E32836">
      <w:pPr>
        <w:spacing w:line="360" w:lineRule="auto"/>
        <w:rPr>
          <w:rFonts w:ascii="Arial" w:hAnsi="Arial" w:cs="Arial"/>
        </w:rPr>
      </w:pPr>
      <w:r w:rsidRPr="00954BFA">
        <w:rPr>
          <w:rFonts w:ascii="Arial" w:hAnsi="Arial" w:cs="Arial"/>
        </w:rPr>
        <w:t xml:space="preserve">Sadly, none of the proposed homes will be allocated to social rent, however, the developers Haworth Tompkins, have claimed the new development will be kept ‘affordable’, though the accuracy of this term is debatable within the </w:t>
      </w:r>
      <w:r w:rsidRPr="00954BFA">
        <w:rPr>
          <w:rFonts w:ascii="Arial" w:hAnsi="Arial" w:cs="Arial"/>
        </w:rPr>
        <w:t>UK</w:t>
      </w:r>
      <w:r w:rsidRPr="00954BFA">
        <w:rPr>
          <w:rFonts w:ascii="Arial" w:hAnsi="Arial" w:cs="Arial"/>
        </w:rPr>
        <w:t>. The apartments will be allowed to be priced up to 80% of that of the market value of the area. Some apartments are valued to cost as much as £1,500 a month</w:t>
      </w:r>
      <w:r w:rsidRPr="00954BFA">
        <w:rPr>
          <w:rStyle w:val="FootnoteReference"/>
          <w:rFonts w:ascii="Arial" w:hAnsi="Arial" w:cs="Arial"/>
        </w:rPr>
        <w:footnoteReference w:id="102"/>
      </w:r>
      <w:r w:rsidRPr="00954BFA">
        <w:rPr>
          <w:rFonts w:ascii="Arial" w:hAnsi="Arial" w:cs="Arial"/>
        </w:rPr>
        <w:t>.</w:t>
      </w:r>
    </w:p>
    <w:p w14:paraId="6A6EE60C" w14:textId="77777777" w:rsidR="001C5D48" w:rsidRPr="00954BFA" w:rsidRDefault="001C5D48" w:rsidP="00E32836">
      <w:pPr>
        <w:spacing w:line="360" w:lineRule="auto"/>
        <w:rPr>
          <w:rFonts w:ascii="Arial" w:hAnsi="Arial" w:cs="Arial"/>
        </w:rPr>
      </w:pPr>
    </w:p>
    <w:p w14:paraId="1FCC4140" w14:textId="732A96DA" w:rsidR="00E334B8" w:rsidRPr="00954BFA" w:rsidRDefault="001C5D48" w:rsidP="00E32836">
      <w:pPr>
        <w:spacing w:line="360" w:lineRule="auto"/>
        <w:rPr>
          <w:rFonts w:ascii="Arial" w:hAnsi="Arial" w:cs="Arial"/>
        </w:rPr>
      </w:pPr>
      <w:r w:rsidRPr="00954BFA">
        <w:rPr>
          <w:rFonts w:ascii="Arial" w:hAnsi="Arial" w:cs="Arial"/>
          <w:noProof/>
        </w:rPr>
        <w:lastRenderedPageBreak/>
        <w:drawing>
          <wp:anchor distT="0" distB="0" distL="114300" distR="114300" simplePos="0" relativeHeight="251722752" behindDoc="0" locked="0" layoutInCell="1" allowOverlap="1" wp14:anchorId="305DCCE4" wp14:editId="0BD2368E">
            <wp:simplePos x="0" y="0"/>
            <wp:positionH relativeFrom="column">
              <wp:posOffset>1322705</wp:posOffset>
            </wp:positionH>
            <wp:positionV relativeFrom="paragraph">
              <wp:posOffset>1022985</wp:posOffset>
            </wp:positionV>
            <wp:extent cx="2825750" cy="3300730"/>
            <wp:effectExtent l="0" t="0" r="0" b="0"/>
            <wp:wrapTopAndBottom/>
            <wp:docPr id="45" name="Picture 45" descr="Critics round on V&amp;A's acquisition of Robin Hood Gardens 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ritics round on V&amp;A's acquisition of Robin Hood Gardens section"/>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t="10523" b="10202"/>
                    <a:stretch/>
                  </pic:blipFill>
                  <pic:spPr bwMode="auto">
                    <a:xfrm>
                      <a:off x="0" y="0"/>
                      <a:ext cx="2825750" cy="3300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54BFA">
        <w:rPr>
          <w:rFonts w:ascii="Arial" w:hAnsi="Arial" w:cs="Arial"/>
          <w:noProof/>
        </w:rPr>
        <mc:AlternateContent>
          <mc:Choice Requires="wps">
            <w:drawing>
              <wp:anchor distT="0" distB="0" distL="114300" distR="114300" simplePos="0" relativeHeight="251727872" behindDoc="0" locked="0" layoutInCell="1" allowOverlap="1" wp14:anchorId="44C21284" wp14:editId="22D36E09">
                <wp:simplePos x="0" y="0"/>
                <wp:positionH relativeFrom="column">
                  <wp:posOffset>1322705</wp:posOffset>
                </wp:positionH>
                <wp:positionV relativeFrom="paragraph">
                  <wp:posOffset>4119300</wp:posOffset>
                </wp:positionV>
                <wp:extent cx="2825750" cy="635"/>
                <wp:effectExtent l="0" t="0" r="0" b="0"/>
                <wp:wrapTopAndBottom/>
                <wp:docPr id="50" name="Text Box 50"/>
                <wp:cNvGraphicFramePr/>
                <a:graphic xmlns:a="http://schemas.openxmlformats.org/drawingml/2006/main">
                  <a:graphicData uri="http://schemas.microsoft.com/office/word/2010/wordprocessingShape">
                    <wps:wsp>
                      <wps:cNvSpPr txBox="1"/>
                      <wps:spPr>
                        <a:xfrm>
                          <a:off x="0" y="0"/>
                          <a:ext cx="2825750" cy="635"/>
                        </a:xfrm>
                        <a:prstGeom prst="rect">
                          <a:avLst/>
                        </a:prstGeom>
                        <a:solidFill>
                          <a:prstClr val="white"/>
                        </a:solidFill>
                        <a:ln>
                          <a:noFill/>
                        </a:ln>
                      </wps:spPr>
                      <wps:txbx>
                        <w:txbxContent>
                          <w:p w14:paraId="06A54BBF" w14:textId="4A33DF30" w:rsidR="00C750A3" w:rsidRPr="0013535E" w:rsidRDefault="00C750A3" w:rsidP="00C750A3">
                            <w:pPr>
                              <w:pStyle w:val="Caption"/>
                              <w:jc w:val="center"/>
                              <w:rPr>
                                <w:noProof/>
                              </w:rPr>
                            </w:pPr>
                            <w:r>
                              <w:t xml:space="preserve">Figure </w:t>
                            </w:r>
                            <w:fldSimple w:instr=" SEQ Figure \* ARABIC ">
                              <w:r w:rsidR="00EF7CF7">
                                <w:rPr>
                                  <w:noProof/>
                                </w:rPr>
                                <w:t>29</w:t>
                              </w:r>
                            </w:fldSimple>
                            <w:r>
                              <w:t xml:space="preserve"> : Highlighted section of facade salvaged by the V&amp;A Museum. (Credit: V&amp;A)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C21284" id="Text Box 50" o:spid="_x0000_s1053" type="#_x0000_t202" style="position:absolute;margin-left:104.15pt;margin-top:324.35pt;width:222.5pt;height:.0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" stroked="f">
                <v:textbox style="mso-fit-shape-to-text:t" inset="0,0,0,0">
                  <w:txbxContent>
                    <w:p w14:paraId="06A54BBF" w14:textId="4A33DF30" w:rsidR="00C750A3" w:rsidRPr="0013535E" w:rsidRDefault="00C750A3" w:rsidP="00C750A3">
                      <w:pPr>
                        <w:pStyle w:val="Caption"/>
                        <w:jc w:val="center"/>
                        <w:rPr>
                          <w:noProof/>
                        </w:rPr>
                      </w:pPr>
                      <w:r>
                        <w:t xml:space="preserve">Figure </w:t>
                      </w:r>
                      <w:fldSimple w:instr=" SEQ Figure \* ARABIC ">
                        <w:r w:rsidR="00EF7CF7">
                          <w:rPr>
                            <w:noProof/>
                          </w:rPr>
                          <w:t>29</w:t>
                        </w:r>
                      </w:fldSimple>
                      <w:r>
                        <w:t xml:space="preserve"> : Highlighted section of facade salvaged by the V&amp;A Museum. (Credit: V&amp;A)</w:t>
                      </w:r>
                    </w:p>
                  </w:txbxContent>
                </v:textbox>
                <w10:wrap type="topAndBottom"/>
              </v:shape>
            </w:pict>
          </mc:Fallback>
        </mc:AlternateContent>
      </w:r>
      <w:r w:rsidR="006E5373" w:rsidRPr="00954BFA">
        <w:rPr>
          <w:rFonts w:ascii="Arial" w:hAnsi="Arial" w:cs="Arial"/>
          <w:color w:val="000000"/>
          <w:shd w:val="clear" w:color="auto" w:fill="FFFFFF"/>
        </w:rPr>
        <w:t xml:space="preserve">Despite the estates tragic end, by way of tribute, the V&amp;A Museum has acquired a three-storey section of demolished wing. This includes the interiors and exterior facade of an apartment, and a section of the </w:t>
      </w:r>
      <w:r w:rsidR="00C90D5E" w:rsidRPr="00954BFA">
        <w:rPr>
          <w:rFonts w:ascii="Arial" w:hAnsi="Arial" w:cs="Arial"/>
          <w:color w:val="000000"/>
          <w:shd w:val="clear" w:color="auto" w:fill="FFFFFF"/>
        </w:rPr>
        <w:t xml:space="preserve">concrete </w:t>
      </w:r>
      <w:r w:rsidR="006E5373" w:rsidRPr="00954BFA">
        <w:rPr>
          <w:rFonts w:ascii="Arial" w:hAnsi="Arial" w:cs="Arial"/>
          <w:color w:val="000000"/>
          <w:shd w:val="clear" w:color="auto" w:fill="FFFFFF"/>
        </w:rPr>
        <w:t xml:space="preserve">‘sky deck’, </w:t>
      </w:r>
      <w:r w:rsidR="00C90D5E" w:rsidRPr="00954BFA">
        <w:rPr>
          <w:rFonts w:ascii="Arial" w:hAnsi="Arial" w:cs="Arial"/>
          <w:color w:val="000000"/>
          <w:shd w:val="clear" w:color="auto" w:fill="FFFFFF"/>
        </w:rPr>
        <w:t>regarding the as</w:t>
      </w:r>
      <w:r w:rsidR="006E5373" w:rsidRPr="00954BFA">
        <w:rPr>
          <w:rFonts w:ascii="Arial" w:hAnsi="Arial" w:cs="Arial"/>
          <w:color w:val="000000"/>
          <w:shd w:val="clear" w:color="auto" w:fill="FFFFFF"/>
        </w:rPr>
        <w:t xml:space="preserve"> a significant example of the Brutalist movement</w:t>
      </w:r>
      <w:r w:rsidRPr="00954BFA">
        <w:rPr>
          <w:rStyle w:val="FootnoteReference"/>
          <w:rFonts w:ascii="Arial" w:hAnsi="Arial" w:cs="Arial"/>
          <w:color w:val="000000"/>
          <w:shd w:val="clear" w:color="auto" w:fill="FFFFFF"/>
        </w:rPr>
        <w:footnoteReference w:id="103"/>
      </w:r>
      <w:r w:rsidRPr="00954BFA">
        <w:rPr>
          <w:rFonts w:ascii="Arial" w:hAnsi="Arial" w:cs="Arial"/>
          <w:color w:val="000000"/>
          <w:shd w:val="clear" w:color="auto" w:fill="FFFFFF"/>
        </w:rPr>
        <w:t>.</w:t>
      </w:r>
    </w:p>
    <w:p w14:paraId="25684A8C" w14:textId="43737D15" w:rsidR="006E5373" w:rsidRPr="00E32836" w:rsidRDefault="006E5373" w:rsidP="00E32836">
      <w:pPr>
        <w:spacing w:line="360" w:lineRule="auto"/>
        <w:rPr>
          <w:rFonts w:ascii="Arial" w:hAnsi="Arial" w:cs="Arial"/>
        </w:rPr>
      </w:pPr>
    </w:p>
    <w:p w14:paraId="40925AFB" w14:textId="49B92C8B" w:rsidR="00821510" w:rsidRPr="00E32836" w:rsidRDefault="00821510" w:rsidP="00E32836">
      <w:pPr>
        <w:spacing w:line="360" w:lineRule="auto"/>
        <w:rPr>
          <w:rFonts w:ascii="Arial" w:hAnsi="Arial" w:cs="Arial"/>
        </w:rPr>
      </w:pPr>
    </w:p>
    <w:p w14:paraId="21CC7240" w14:textId="3B47C0F1" w:rsidR="00821510" w:rsidRPr="00E32836" w:rsidRDefault="00821510" w:rsidP="00E32836">
      <w:pPr>
        <w:spacing w:line="360" w:lineRule="auto"/>
        <w:rPr>
          <w:rFonts w:ascii="Arial" w:hAnsi="Arial" w:cs="Arial"/>
        </w:rPr>
      </w:pPr>
    </w:p>
    <w:p w14:paraId="4AAA2449" w14:textId="7C3ED1B2" w:rsidR="00821510" w:rsidRPr="00E32836" w:rsidRDefault="00821510" w:rsidP="00E32836">
      <w:pPr>
        <w:spacing w:line="360" w:lineRule="auto"/>
        <w:rPr>
          <w:rFonts w:ascii="Arial" w:hAnsi="Arial" w:cs="Arial"/>
        </w:rPr>
      </w:pPr>
    </w:p>
    <w:p w14:paraId="10FF826B" w14:textId="353AF3F3" w:rsidR="00821510" w:rsidRPr="00E32836" w:rsidRDefault="00821510" w:rsidP="00E32836">
      <w:pPr>
        <w:spacing w:line="360" w:lineRule="auto"/>
        <w:rPr>
          <w:rFonts w:ascii="Arial" w:hAnsi="Arial" w:cs="Arial"/>
        </w:rPr>
      </w:pPr>
    </w:p>
    <w:p w14:paraId="31AD8A25" w14:textId="69997140" w:rsidR="00821510" w:rsidRPr="00E32836" w:rsidRDefault="00821510" w:rsidP="00E32836">
      <w:pPr>
        <w:spacing w:line="360" w:lineRule="auto"/>
        <w:rPr>
          <w:rFonts w:ascii="Arial" w:hAnsi="Arial" w:cs="Arial"/>
        </w:rPr>
      </w:pPr>
    </w:p>
    <w:p w14:paraId="3E9A8CDA" w14:textId="4A1A508D" w:rsidR="00821510" w:rsidRDefault="00821510" w:rsidP="00E32836">
      <w:pPr>
        <w:spacing w:line="360" w:lineRule="auto"/>
        <w:rPr>
          <w:rFonts w:ascii="Arial" w:hAnsi="Arial" w:cs="Arial"/>
        </w:rPr>
      </w:pPr>
    </w:p>
    <w:p w14:paraId="661426AC" w14:textId="77777777" w:rsidR="00EF7CF7" w:rsidRDefault="00EF7CF7" w:rsidP="00E32836">
      <w:pPr>
        <w:spacing w:line="360" w:lineRule="auto"/>
        <w:rPr>
          <w:rFonts w:ascii="Arial" w:hAnsi="Arial" w:cs="Arial"/>
        </w:rPr>
      </w:pPr>
    </w:p>
    <w:p w14:paraId="16FD1295" w14:textId="77777777" w:rsidR="00EF7CF7" w:rsidRDefault="00EF7CF7" w:rsidP="00E32836">
      <w:pPr>
        <w:spacing w:line="360" w:lineRule="auto"/>
        <w:rPr>
          <w:rFonts w:ascii="Arial" w:hAnsi="Arial" w:cs="Arial"/>
        </w:rPr>
      </w:pPr>
    </w:p>
    <w:p w14:paraId="7B2F759D" w14:textId="77777777" w:rsidR="00EF7CF7" w:rsidRDefault="00EF7CF7" w:rsidP="00E32836">
      <w:pPr>
        <w:spacing w:line="360" w:lineRule="auto"/>
        <w:rPr>
          <w:rFonts w:ascii="Arial" w:hAnsi="Arial" w:cs="Arial"/>
        </w:rPr>
      </w:pPr>
    </w:p>
    <w:p w14:paraId="712850F9" w14:textId="77777777" w:rsidR="00EF7CF7" w:rsidRPr="00E32836" w:rsidRDefault="00EF7CF7" w:rsidP="00E32836">
      <w:pPr>
        <w:spacing w:line="360" w:lineRule="auto"/>
        <w:rPr>
          <w:rFonts w:ascii="Arial" w:hAnsi="Arial" w:cs="Arial"/>
        </w:rPr>
      </w:pPr>
    </w:p>
    <w:p w14:paraId="3764CC9B" w14:textId="77777777" w:rsidR="001C5D48" w:rsidRDefault="001C5D48" w:rsidP="00E32836">
      <w:pPr>
        <w:spacing w:line="360" w:lineRule="auto"/>
        <w:rPr>
          <w:rFonts w:ascii="Arial" w:hAnsi="Arial" w:cs="Arial"/>
        </w:rPr>
      </w:pPr>
    </w:p>
    <w:p w14:paraId="051C0BC2" w14:textId="45F2F870" w:rsidR="00D254D2" w:rsidRDefault="001C5D48" w:rsidP="00E32836">
      <w:pPr>
        <w:spacing w:line="360" w:lineRule="auto"/>
        <w:rPr>
          <w:rFonts w:ascii="Arial" w:hAnsi="Arial" w:cs="Arial"/>
          <w:b/>
          <w:bCs/>
          <w:sz w:val="32"/>
          <w:szCs w:val="32"/>
        </w:rPr>
      </w:pPr>
      <w:r w:rsidRPr="001C5D48">
        <w:rPr>
          <w:rFonts w:ascii="Arial" w:hAnsi="Arial" w:cs="Arial"/>
          <w:b/>
          <w:bCs/>
          <w:sz w:val="32"/>
          <w:szCs w:val="32"/>
        </w:rPr>
        <w:t>Conclusion</w:t>
      </w:r>
    </w:p>
    <w:p w14:paraId="3009FC00" w14:textId="77777777" w:rsidR="001C5D48" w:rsidRPr="00FC79FA" w:rsidRDefault="001C5D48" w:rsidP="00E32836">
      <w:pPr>
        <w:spacing w:line="360" w:lineRule="auto"/>
        <w:rPr>
          <w:rFonts w:ascii="Arial" w:hAnsi="Arial" w:cs="Arial"/>
          <w:b/>
          <w:bCs/>
          <w:color w:val="000000"/>
          <w:shd w:val="clear" w:color="auto" w:fill="FFFFFF"/>
        </w:rPr>
      </w:pPr>
    </w:p>
    <w:p w14:paraId="11805EE1" w14:textId="2B4CA60A" w:rsidR="00747E4F" w:rsidRPr="00FC79FA" w:rsidRDefault="00747E4F" w:rsidP="00E32836">
      <w:pPr>
        <w:spacing w:line="360" w:lineRule="auto"/>
        <w:rPr>
          <w:rFonts w:ascii="Arial" w:hAnsi="Arial" w:cs="Arial"/>
        </w:rPr>
      </w:pPr>
      <w:r w:rsidRPr="00FC79FA">
        <w:rPr>
          <w:rFonts w:ascii="Arial" w:hAnsi="Arial" w:cs="Arial"/>
        </w:rPr>
        <w:t xml:space="preserve">Despite the growing appreciation for Brutalism, Trellick Tower has surprisingly managed to retain its social agenda, whilst becoming one of the most ‘iconic’ examples of the style. </w:t>
      </w:r>
      <w:r w:rsidR="00A15BAC" w:rsidRPr="00FC79FA">
        <w:rPr>
          <w:rFonts w:ascii="Arial" w:hAnsi="Arial" w:cs="Arial"/>
        </w:rPr>
        <w:t xml:space="preserve">The </w:t>
      </w:r>
      <w:r w:rsidRPr="00FC79FA">
        <w:rPr>
          <w:rFonts w:ascii="Arial" w:hAnsi="Arial" w:cs="Arial"/>
        </w:rPr>
        <w:t xml:space="preserve">Trellick became a symbol of the social problems associated with Brutalist tower blocks throughout the 70s and 80s, but appropriate management, led by a group of residents who refused to give up, gave the tower a fresh start, which in turn helped to change public perceptions and its portrayal in the media. </w:t>
      </w:r>
    </w:p>
    <w:p w14:paraId="701985A3" w14:textId="77777777" w:rsidR="001C5D48" w:rsidRPr="00FC79FA" w:rsidRDefault="001C5D48" w:rsidP="00E32836">
      <w:pPr>
        <w:spacing w:line="360" w:lineRule="auto"/>
        <w:rPr>
          <w:rFonts w:ascii="Arial" w:hAnsi="Arial" w:cs="Arial"/>
        </w:rPr>
      </w:pPr>
    </w:p>
    <w:p w14:paraId="04C4A0F4" w14:textId="77777777" w:rsidR="00747E4F" w:rsidRPr="00FC79FA" w:rsidRDefault="00747E4F" w:rsidP="00E32836">
      <w:pPr>
        <w:spacing w:line="360" w:lineRule="auto"/>
        <w:rPr>
          <w:rFonts w:ascii="Arial" w:hAnsi="Arial" w:cs="Arial"/>
          <w:b/>
          <w:bCs/>
        </w:rPr>
      </w:pPr>
      <w:r w:rsidRPr="00FC79FA">
        <w:rPr>
          <w:rFonts w:ascii="Arial" w:hAnsi="Arial" w:cs="Arial"/>
        </w:rPr>
        <w:t>Overall, through the resident interviews, it was clear that Brutalist architecture as an aesthetic style, does in fact not play a big role in their perception of the tower, with little to no commentary referring to this. Instead, the functionality of the building including the community interaction and the maintenance upkeep of the building, were the key drivers of their perceptions. Just as Goldfinger himself said ‘The client does not care about architecture; he cares whether the building works.’</w:t>
      </w:r>
      <w:r w:rsidRPr="00FC79FA">
        <w:rPr>
          <w:rFonts w:ascii="Arial" w:hAnsi="Arial" w:cs="Arial"/>
          <w:b/>
          <w:bCs/>
        </w:rPr>
        <w:t xml:space="preserve"> </w:t>
      </w:r>
    </w:p>
    <w:p w14:paraId="6922E5F7" w14:textId="77777777" w:rsidR="00FC79FA" w:rsidRPr="00FC79FA" w:rsidRDefault="00FC79FA" w:rsidP="00E32836">
      <w:pPr>
        <w:spacing w:line="360" w:lineRule="auto"/>
        <w:rPr>
          <w:rFonts w:ascii="Arial" w:hAnsi="Arial" w:cs="Arial"/>
          <w:color w:val="000000"/>
          <w:shd w:val="clear" w:color="auto" w:fill="FFFFFF"/>
        </w:rPr>
      </w:pPr>
    </w:p>
    <w:p w14:paraId="2AE5312E" w14:textId="0F86987C" w:rsidR="00614CF5" w:rsidRDefault="00BC010D" w:rsidP="00E32836">
      <w:pPr>
        <w:spacing w:line="360" w:lineRule="auto"/>
        <w:rPr>
          <w:rFonts w:ascii="Arial" w:hAnsi="Arial" w:cs="Arial"/>
          <w:color w:val="000000"/>
          <w:shd w:val="clear" w:color="auto" w:fill="FFFFFF"/>
        </w:rPr>
      </w:pPr>
      <w:r w:rsidRPr="00FC79FA">
        <w:rPr>
          <w:rFonts w:ascii="Arial" w:hAnsi="Arial" w:cs="Arial"/>
          <w:color w:val="000000"/>
          <w:shd w:val="clear" w:color="auto" w:fill="FFFFFF"/>
        </w:rPr>
        <w:t xml:space="preserve">But </w:t>
      </w:r>
      <w:r w:rsidR="00FC79FA">
        <w:rPr>
          <w:rFonts w:ascii="Arial" w:hAnsi="Arial" w:cs="Arial"/>
          <w:color w:val="000000"/>
          <w:shd w:val="clear" w:color="auto" w:fill="FFFFFF"/>
        </w:rPr>
        <w:t xml:space="preserve">perhaps </w:t>
      </w:r>
      <w:r w:rsidRPr="00FC79FA">
        <w:rPr>
          <w:rFonts w:ascii="Arial" w:hAnsi="Arial" w:cs="Arial"/>
          <w:color w:val="000000"/>
          <w:shd w:val="clear" w:color="auto" w:fill="FFFFFF"/>
        </w:rPr>
        <w:t>t</w:t>
      </w:r>
      <w:r w:rsidR="00291D3C" w:rsidRPr="00FC79FA">
        <w:rPr>
          <w:rFonts w:ascii="Arial" w:hAnsi="Arial" w:cs="Arial"/>
          <w:color w:val="000000"/>
          <w:shd w:val="clear" w:color="auto" w:fill="FFFFFF"/>
        </w:rPr>
        <w:t xml:space="preserve">he biggest travesty of all, is that </w:t>
      </w:r>
      <w:r w:rsidRPr="00FC79FA">
        <w:rPr>
          <w:rFonts w:ascii="Arial" w:hAnsi="Arial" w:cs="Arial"/>
          <w:color w:val="000000"/>
          <w:shd w:val="clear" w:color="auto" w:fill="FFFFFF"/>
        </w:rPr>
        <w:t>th</w:t>
      </w:r>
      <w:r w:rsidR="00614CF5" w:rsidRPr="00FC79FA">
        <w:rPr>
          <w:rFonts w:ascii="Arial" w:hAnsi="Arial" w:cs="Arial"/>
          <w:color w:val="000000"/>
          <w:shd w:val="clear" w:color="auto" w:fill="FFFFFF"/>
        </w:rPr>
        <w:t>e</w:t>
      </w:r>
      <w:r w:rsidRPr="00FC79FA">
        <w:rPr>
          <w:rFonts w:ascii="Arial" w:hAnsi="Arial" w:cs="Arial"/>
          <w:color w:val="000000"/>
          <w:shd w:val="clear" w:color="auto" w:fill="FFFFFF"/>
        </w:rPr>
        <w:t xml:space="preserve"> Brutalist movement, </w:t>
      </w:r>
      <w:r w:rsidR="00614CF5" w:rsidRPr="00FC79FA">
        <w:rPr>
          <w:rFonts w:ascii="Arial" w:hAnsi="Arial" w:cs="Arial"/>
          <w:color w:val="000000"/>
          <w:shd w:val="clear" w:color="auto" w:fill="FFFFFF"/>
        </w:rPr>
        <w:t>the</w:t>
      </w:r>
      <w:r w:rsidRPr="00FC79FA">
        <w:rPr>
          <w:rFonts w:ascii="Arial" w:hAnsi="Arial" w:cs="Arial"/>
          <w:color w:val="000000"/>
          <w:shd w:val="clear" w:color="auto" w:fill="FFFFFF"/>
        </w:rPr>
        <w:t xml:space="preserve"> social mission set upon by architects to provide a decent standard of living for everyday people, </w:t>
      </w:r>
      <w:r w:rsidR="00FC79FA">
        <w:rPr>
          <w:rFonts w:ascii="Arial" w:hAnsi="Arial" w:cs="Arial"/>
          <w:color w:val="000000"/>
          <w:shd w:val="clear" w:color="auto" w:fill="FFFFFF"/>
        </w:rPr>
        <w:t xml:space="preserve">an architecture </w:t>
      </w:r>
      <w:r w:rsidR="00571FD8" w:rsidRPr="00FC79FA">
        <w:rPr>
          <w:rFonts w:ascii="Arial" w:hAnsi="Arial" w:cs="Arial"/>
          <w:color w:val="000000"/>
          <w:shd w:val="clear" w:color="auto" w:fill="FFFFFF"/>
        </w:rPr>
        <w:t xml:space="preserve">befitting of a post war Britain, </w:t>
      </w:r>
      <w:r w:rsidR="00614CF5" w:rsidRPr="00FC79FA">
        <w:rPr>
          <w:rFonts w:ascii="Arial" w:hAnsi="Arial" w:cs="Arial"/>
          <w:color w:val="000000"/>
          <w:shd w:val="clear" w:color="auto" w:fill="FFFFFF"/>
        </w:rPr>
        <w:t>has since been lost in translation in an appropriation by the rich</w:t>
      </w:r>
      <w:r w:rsidR="00571FD8" w:rsidRPr="00FC79FA">
        <w:rPr>
          <w:rFonts w:ascii="Arial" w:hAnsi="Arial" w:cs="Arial"/>
          <w:color w:val="000000"/>
          <w:shd w:val="clear" w:color="auto" w:fill="FFFFFF"/>
        </w:rPr>
        <w:t xml:space="preserve">. </w:t>
      </w:r>
    </w:p>
    <w:p w14:paraId="120B3499" w14:textId="77777777" w:rsidR="00FC79FA" w:rsidRPr="00FC79FA" w:rsidRDefault="00FC79FA" w:rsidP="00E32836">
      <w:pPr>
        <w:spacing w:line="360" w:lineRule="auto"/>
        <w:rPr>
          <w:rFonts w:ascii="Arial" w:hAnsi="Arial" w:cs="Arial"/>
          <w:color w:val="000000"/>
          <w:shd w:val="clear" w:color="auto" w:fill="FFFFFF"/>
        </w:rPr>
      </w:pPr>
    </w:p>
    <w:p w14:paraId="51017923" w14:textId="77777777" w:rsidR="00614CF5" w:rsidRDefault="00614CF5" w:rsidP="00E32836">
      <w:pPr>
        <w:spacing w:line="360" w:lineRule="auto"/>
        <w:rPr>
          <w:rFonts w:ascii="Arial" w:hAnsi="Arial" w:cs="Arial"/>
          <w:color w:val="000000"/>
          <w:shd w:val="clear" w:color="auto" w:fill="FFFFFF"/>
        </w:rPr>
      </w:pPr>
      <w:r w:rsidRPr="00FC79FA">
        <w:rPr>
          <w:rFonts w:ascii="Arial" w:hAnsi="Arial" w:cs="Arial"/>
          <w:color w:val="000000"/>
          <w:shd w:val="clear" w:color="auto" w:fill="FFFFFF"/>
        </w:rPr>
        <w:t xml:space="preserve">With the biggest shift in perception being from the ideals of the architecture of the welfare state – the social provision of homes for all, via council housing building programmes, to a system that relies on market forces to provide housing. The problem with the market forces model is twofold- it doesn’t deliver enough homes to satisfy the housing demand, and what it does deliver many cannot afford. </w:t>
      </w:r>
    </w:p>
    <w:p w14:paraId="4645F970" w14:textId="77777777" w:rsidR="00FC79FA" w:rsidRPr="00FC79FA" w:rsidRDefault="00FC79FA" w:rsidP="00E32836">
      <w:pPr>
        <w:spacing w:line="360" w:lineRule="auto"/>
        <w:rPr>
          <w:rFonts w:ascii="Arial" w:hAnsi="Arial" w:cs="Arial"/>
          <w:color w:val="000000"/>
          <w:shd w:val="clear" w:color="auto" w:fill="FFFFFF"/>
        </w:rPr>
      </w:pPr>
    </w:p>
    <w:p w14:paraId="57171900" w14:textId="3F98DE01" w:rsidR="00614CF5" w:rsidRDefault="00614CF5" w:rsidP="00E32836">
      <w:pPr>
        <w:spacing w:line="360" w:lineRule="auto"/>
        <w:rPr>
          <w:rFonts w:ascii="Arial" w:hAnsi="Arial" w:cs="Arial"/>
          <w:color w:val="000000"/>
          <w:shd w:val="clear" w:color="auto" w:fill="FFFFFF"/>
        </w:rPr>
      </w:pPr>
      <w:r w:rsidRPr="00FC79FA">
        <w:rPr>
          <w:rFonts w:ascii="Arial" w:hAnsi="Arial" w:cs="Arial"/>
          <w:color w:val="000000"/>
          <w:shd w:val="clear" w:color="auto" w:fill="FFFFFF"/>
        </w:rPr>
        <w:t xml:space="preserve">Brutalism was bound up with this welfare state model of social provision of housing, it is therefore ironic that that it should now be aligned with fashionable places sold on the open market, such as the case at Balfron Tower. In aesthetic terms, it is severing the link between the form and original ethical content of this architectural movement. </w:t>
      </w:r>
    </w:p>
    <w:p w14:paraId="736A1F69" w14:textId="77777777" w:rsidR="005208B0" w:rsidRPr="00FC79FA" w:rsidRDefault="005208B0" w:rsidP="005208B0">
      <w:pPr>
        <w:spacing w:line="360" w:lineRule="auto"/>
        <w:rPr>
          <w:rFonts w:ascii="Arial" w:hAnsi="Arial" w:cs="Arial"/>
          <w:b/>
          <w:bCs/>
        </w:rPr>
      </w:pPr>
    </w:p>
    <w:p w14:paraId="4943EC2A" w14:textId="77777777" w:rsidR="005208B0" w:rsidRPr="00FC79FA" w:rsidRDefault="005208B0" w:rsidP="005208B0">
      <w:pPr>
        <w:spacing w:line="360" w:lineRule="auto"/>
        <w:rPr>
          <w:rFonts w:ascii="Arial" w:hAnsi="Arial" w:cs="Arial"/>
        </w:rPr>
      </w:pPr>
      <w:r w:rsidRPr="00FC79FA">
        <w:rPr>
          <w:rFonts w:ascii="Arial" w:hAnsi="Arial" w:cs="Arial"/>
        </w:rPr>
        <w:t>A textbook example of ‘gentrification’ as some critics have said, and despite pleas from campaigners, including The Balfron Social Club, not even a small percentage of the tower could retain its social presence. Ultimately, forcing residents to leave their homes, in which their families have lived in for generations.</w:t>
      </w:r>
    </w:p>
    <w:p w14:paraId="4DC7EC30" w14:textId="77777777" w:rsidR="005208B0" w:rsidRPr="00FC79FA" w:rsidRDefault="005208B0" w:rsidP="005208B0">
      <w:pPr>
        <w:spacing w:line="360" w:lineRule="auto"/>
        <w:rPr>
          <w:rFonts w:ascii="Arial" w:hAnsi="Arial" w:cs="Arial"/>
        </w:rPr>
      </w:pPr>
    </w:p>
    <w:p w14:paraId="09BCBA9E" w14:textId="77777777" w:rsidR="005208B0" w:rsidRPr="00FC79FA" w:rsidRDefault="005208B0" w:rsidP="005208B0">
      <w:pPr>
        <w:spacing w:line="360" w:lineRule="auto"/>
        <w:rPr>
          <w:rFonts w:ascii="Arial" w:hAnsi="Arial" w:cs="Arial"/>
        </w:rPr>
      </w:pPr>
      <w:r w:rsidRPr="00FC79FA">
        <w:rPr>
          <w:rFonts w:ascii="Arial" w:hAnsi="Arial" w:cs="Arial"/>
        </w:rPr>
        <w:t>Even with everything Poplar HARCA has achieved, it is a real shame, it was unable to set an example of how to successfully refurbish a Brutalist estate, without displacing residents in the process.</w:t>
      </w:r>
    </w:p>
    <w:p w14:paraId="284FF653" w14:textId="77777777" w:rsidR="005208B0" w:rsidRPr="00FC79FA" w:rsidRDefault="005208B0" w:rsidP="005208B0">
      <w:pPr>
        <w:spacing w:line="360" w:lineRule="auto"/>
        <w:rPr>
          <w:rFonts w:ascii="Arial" w:hAnsi="Arial" w:cs="Arial"/>
        </w:rPr>
      </w:pPr>
    </w:p>
    <w:p w14:paraId="1EA9871A" w14:textId="77777777" w:rsidR="005208B0" w:rsidRPr="00FC79FA" w:rsidRDefault="005208B0" w:rsidP="005208B0">
      <w:pPr>
        <w:spacing w:line="360" w:lineRule="auto"/>
        <w:rPr>
          <w:rFonts w:ascii="Arial" w:hAnsi="Arial" w:cs="Arial"/>
          <w:color w:val="000000"/>
          <w:shd w:val="clear" w:color="auto" w:fill="FFFFFF"/>
        </w:rPr>
      </w:pPr>
      <w:r w:rsidRPr="00FC79FA">
        <w:rPr>
          <w:rFonts w:ascii="Arial" w:hAnsi="Arial" w:cs="Arial"/>
          <w:color w:val="000000"/>
          <w:shd w:val="clear" w:color="auto" w:fill="FFFFFF"/>
        </w:rPr>
        <w:t>Whilst Robin Hood Gardens demonstrated that not every Brutalist estate became the utopian vision of its architect. Never really experiencing its heyday, Historic England branded the estate as unoriginal, with the ‘streets in the sky’ concept already 20 years old at the time of the estate’s creation, despite this being what the duo are best known for. Not even the status of the Smithson’s or other high-profile architects campaigning could save this building from its demise.</w:t>
      </w:r>
    </w:p>
    <w:p w14:paraId="68B0A5B8" w14:textId="77777777" w:rsidR="005208B0" w:rsidRPr="00FC79FA" w:rsidRDefault="005208B0" w:rsidP="005208B0">
      <w:pPr>
        <w:spacing w:line="360" w:lineRule="auto"/>
        <w:rPr>
          <w:rFonts w:ascii="Arial" w:hAnsi="Arial" w:cs="Arial"/>
          <w:color w:val="000000"/>
          <w:shd w:val="clear" w:color="auto" w:fill="FFFFFF"/>
        </w:rPr>
      </w:pPr>
    </w:p>
    <w:p w14:paraId="5BD2634D" w14:textId="77777777" w:rsidR="005208B0" w:rsidRDefault="005208B0" w:rsidP="005208B0">
      <w:pPr>
        <w:spacing w:line="360" w:lineRule="auto"/>
        <w:rPr>
          <w:rFonts w:ascii="Arial" w:hAnsi="Arial" w:cs="Arial"/>
          <w:color w:val="000000"/>
          <w:shd w:val="clear" w:color="auto" w:fill="FFFFFF"/>
        </w:rPr>
      </w:pPr>
      <w:r w:rsidRPr="00FC79FA">
        <w:rPr>
          <w:rFonts w:ascii="Arial" w:hAnsi="Arial" w:cs="Arial"/>
          <w:color w:val="000000"/>
          <w:shd w:val="clear" w:color="auto" w:fill="FFFFFF"/>
        </w:rPr>
        <w:t>Ironically, what separated the estates design from that of the Goldfinger’s towers, was the low density of the blocks, which resulted in the estates demolition in order to greatly increase this density of property in the area, and ultimately greater profits. Similarly, to Balfron, the Robin Hood Gardens is another example of a huge loss of social housing within London, becoming an all too familiar story in Brutalist estates across the United Kingdom.</w:t>
      </w:r>
    </w:p>
    <w:p w14:paraId="323BD78D" w14:textId="77777777" w:rsidR="001C5D48" w:rsidRPr="00FC79FA" w:rsidRDefault="001C5D48" w:rsidP="00E32836">
      <w:pPr>
        <w:spacing w:line="360" w:lineRule="auto"/>
        <w:rPr>
          <w:rFonts w:ascii="Arial" w:hAnsi="Arial" w:cs="Arial"/>
          <w:b/>
          <w:bCs/>
        </w:rPr>
      </w:pPr>
    </w:p>
    <w:p w14:paraId="490D471B" w14:textId="21236E2A" w:rsidR="00D254D2" w:rsidRPr="00FC79FA" w:rsidRDefault="00D254D2" w:rsidP="00E32836">
      <w:pPr>
        <w:spacing w:line="360" w:lineRule="auto"/>
        <w:rPr>
          <w:rFonts w:ascii="Arial" w:hAnsi="Arial" w:cs="Arial"/>
          <w:sz w:val="28"/>
          <w:szCs w:val="28"/>
        </w:rPr>
      </w:pPr>
      <w:r w:rsidRPr="00FC79FA">
        <w:rPr>
          <w:rFonts w:ascii="Arial" w:hAnsi="Arial" w:cs="Arial"/>
          <w:sz w:val="28"/>
          <w:szCs w:val="28"/>
        </w:rPr>
        <w:t>Limitations</w:t>
      </w:r>
    </w:p>
    <w:p w14:paraId="076C0BFE" w14:textId="77777777" w:rsidR="001C5D48" w:rsidRPr="00FC79FA" w:rsidRDefault="001C5D48" w:rsidP="00E32836">
      <w:pPr>
        <w:spacing w:line="360" w:lineRule="auto"/>
        <w:rPr>
          <w:rFonts w:ascii="Arial" w:hAnsi="Arial" w:cs="Arial"/>
        </w:rPr>
      </w:pPr>
    </w:p>
    <w:p w14:paraId="065F617F" w14:textId="77777777" w:rsidR="00747E4F" w:rsidRPr="00FC79FA" w:rsidRDefault="00747E4F" w:rsidP="00E32836">
      <w:pPr>
        <w:spacing w:line="360" w:lineRule="auto"/>
        <w:rPr>
          <w:rFonts w:ascii="Arial" w:hAnsi="Arial" w:cs="Arial"/>
        </w:rPr>
      </w:pPr>
      <w:r w:rsidRPr="00FC79FA">
        <w:rPr>
          <w:rFonts w:ascii="Arial" w:hAnsi="Arial" w:cs="Arial"/>
        </w:rPr>
        <w:t xml:space="preserve">During the gathering of online interviews, it became apparent that material from the earlier years such as the 1970s and 80s was hard to come by. The initial methodology sought to gather sources from each decade since the creation of the Trellick, to then be arranged chronologically to be able to observe common themes and changes in perceptions accurately. However, instead a range of sources from the same interviewer, SpidTheatre, were identified, which ranged from original residents who moved into Trellick in the 70s and still live there now, to those who have moved in more recently. This gave insight into how </w:t>
      </w:r>
      <w:r w:rsidRPr="00FC79FA">
        <w:rPr>
          <w:rFonts w:ascii="Arial" w:hAnsi="Arial" w:cs="Arial"/>
        </w:rPr>
        <w:lastRenderedPageBreak/>
        <w:t>residents attached feelings to the architecture they live in at this current time but didn’t really highlight the changes in perception as anticipated.</w:t>
      </w:r>
    </w:p>
    <w:p w14:paraId="50A8A6A1" w14:textId="77777777" w:rsidR="001C5D48" w:rsidRPr="00FC79FA" w:rsidRDefault="001C5D48" w:rsidP="00E32836">
      <w:pPr>
        <w:spacing w:line="360" w:lineRule="auto"/>
        <w:rPr>
          <w:rFonts w:ascii="Arial" w:hAnsi="Arial" w:cs="Arial"/>
        </w:rPr>
      </w:pPr>
    </w:p>
    <w:p w14:paraId="142C091A" w14:textId="77777777" w:rsidR="00747E4F" w:rsidRPr="00FC79FA" w:rsidRDefault="00747E4F" w:rsidP="00E32836">
      <w:pPr>
        <w:spacing w:line="360" w:lineRule="auto"/>
        <w:rPr>
          <w:rFonts w:ascii="Arial" w:hAnsi="Arial" w:cs="Arial"/>
        </w:rPr>
      </w:pPr>
      <w:r w:rsidRPr="00FC79FA">
        <w:rPr>
          <w:rFonts w:ascii="Arial" w:hAnsi="Arial" w:cs="Arial"/>
        </w:rPr>
        <w:t xml:space="preserve">Further research into the public perceptions of perhaps low-rise brutalist estate such as the Alexandra Road estate in Camden, would likely prevent the variable of high-rise living perceptions, distorting the perceptions of Brutalist architecture. Alternatively, research into the perceptions of other public buildings, such as the National Theatre in London or the Civic Centre in Swansea, could uncover if these Brutalism is perceived in a different way when not affiliated with social housing. </w:t>
      </w:r>
    </w:p>
    <w:p w14:paraId="52F5EDCE" w14:textId="77777777" w:rsidR="00F10F90" w:rsidRDefault="00F10F90" w:rsidP="00E32836">
      <w:pPr>
        <w:spacing w:line="360" w:lineRule="auto"/>
        <w:rPr>
          <w:rFonts w:ascii="Arial" w:hAnsi="Arial" w:cs="Arial"/>
          <w:sz w:val="20"/>
          <w:szCs w:val="20"/>
        </w:rPr>
      </w:pPr>
    </w:p>
    <w:p w14:paraId="2D2B37DB" w14:textId="77777777" w:rsidR="00954BFA" w:rsidRDefault="00954BFA" w:rsidP="00E32836">
      <w:pPr>
        <w:spacing w:line="360" w:lineRule="auto"/>
        <w:rPr>
          <w:rFonts w:ascii="Arial" w:hAnsi="Arial" w:cs="Arial"/>
          <w:sz w:val="20"/>
          <w:szCs w:val="20"/>
        </w:rPr>
      </w:pPr>
    </w:p>
    <w:p w14:paraId="26D39B92" w14:textId="77777777" w:rsidR="00954BFA" w:rsidRDefault="00954BFA" w:rsidP="00E32836">
      <w:pPr>
        <w:spacing w:line="360" w:lineRule="auto"/>
        <w:rPr>
          <w:rFonts w:ascii="Arial" w:hAnsi="Arial" w:cs="Arial"/>
          <w:sz w:val="20"/>
          <w:szCs w:val="20"/>
        </w:rPr>
      </w:pPr>
    </w:p>
    <w:p w14:paraId="13D6868A" w14:textId="77777777" w:rsidR="00FC79FA" w:rsidRDefault="00FC79FA" w:rsidP="00E32836">
      <w:pPr>
        <w:spacing w:line="360" w:lineRule="auto"/>
        <w:rPr>
          <w:rFonts w:ascii="Arial" w:hAnsi="Arial" w:cs="Arial"/>
          <w:sz w:val="20"/>
          <w:szCs w:val="20"/>
        </w:rPr>
      </w:pPr>
    </w:p>
    <w:p w14:paraId="5C438019" w14:textId="77777777" w:rsidR="00FC79FA" w:rsidRDefault="00FC79FA" w:rsidP="00E32836">
      <w:pPr>
        <w:spacing w:line="360" w:lineRule="auto"/>
        <w:rPr>
          <w:rFonts w:ascii="Arial" w:hAnsi="Arial" w:cs="Arial"/>
          <w:sz w:val="20"/>
          <w:szCs w:val="20"/>
        </w:rPr>
      </w:pPr>
    </w:p>
    <w:p w14:paraId="2D91A40C" w14:textId="77777777" w:rsidR="00FC79FA" w:rsidRDefault="00FC79FA" w:rsidP="00E32836">
      <w:pPr>
        <w:spacing w:line="360" w:lineRule="auto"/>
        <w:rPr>
          <w:rFonts w:ascii="Arial" w:hAnsi="Arial" w:cs="Arial"/>
          <w:sz w:val="20"/>
          <w:szCs w:val="20"/>
        </w:rPr>
      </w:pPr>
    </w:p>
    <w:p w14:paraId="40D83D7B" w14:textId="77777777" w:rsidR="00FC79FA" w:rsidRDefault="00FC79FA" w:rsidP="00E32836">
      <w:pPr>
        <w:spacing w:line="360" w:lineRule="auto"/>
        <w:rPr>
          <w:rFonts w:ascii="Arial" w:hAnsi="Arial" w:cs="Arial"/>
          <w:sz w:val="20"/>
          <w:szCs w:val="20"/>
        </w:rPr>
      </w:pPr>
    </w:p>
    <w:p w14:paraId="2D69230F" w14:textId="77777777" w:rsidR="00FC79FA" w:rsidRDefault="00FC79FA" w:rsidP="00E32836">
      <w:pPr>
        <w:spacing w:line="360" w:lineRule="auto"/>
        <w:rPr>
          <w:rFonts w:ascii="Arial" w:hAnsi="Arial" w:cs="Arial"/>
          <w:sz w:val="20"/>
          <w:szCs w:val="20"/>
        </w:rPr>
      </w:pPr>
    </w:p>
    <w:p w14:paraId="0D889CC5" w14:textId="77777777" w:rsidR="00FC79FA" w:rsidRDefault="00FC79FA" w:rsidP="00E32836">
      <w:pPr>
        <w:spacing w:line="360" w:lineRule="auto"/>
        <w:rPr>
          <w:rFonts w:ascii="Arial" w:hAnsi="Arial" w:cs="Arial"/>
          <w:sz w:val="20"/>
          <w:szCs w:val="20"/>
        </w:rPr>
      </w:pPr>
    </w:p>
    <w:p w14:paraId="1DAB6446" w14:textId="77777777" w:rsidR="00FC79FA" w:rsidRDefault="00FC79FA" w:rsidP="00E32836">
      <w:pPr>
        <w:spacing w:line="360" w:lineRule="auto"/>
        <w:rPr>
          <w:rFonts w:ascii="Arial" w:hAnsi="Arial" w:cs="Arial"/>
          <w:sz w:val="20"/>
          <w:szCs w:val="20"/>
        </w:rPr>
      </w:pPr>
    </w:p>
    <w:p w14:paraId="30538A72" w14:textId="77777777" w:rsidR="00A907D4" w:rsidRDefault="00A907D4" w:rsidP="00E32836">
      <w:pPr>
        <w:spacing w:line="360" w:lineRule="auto"/>
        <w:rPr>
          <w:rFonts w:ascii="Arial" w:hAnsi="Arial" w:cs="Arial"/>
          <w:sz w:val="20"/>
          <w:szCs w:val="20"/>
        </w:rPr>
      </w:pPr>
    </w:p>
    <w:p w14:paraId="7BAD337D" w14:textId="77777777" w:rsidR="00A907D4" w:rsidRDefault="00A907D4" w:rsidP="00E32836">
      <w:pPr>
        <w:spacing w:line="360" w:lineRule="auto"/>
        <w:rPr>
          <w:rFonts w:ascii="Arial" w:hAnsi="Arial" w:cs="Arial"/>
          <w:sz w:val="20"/>
          <w:szCs w:val="20"/>
        </w:rPr>
      </w:pPr>
    </w:p>
    <w:p w14:paraId="303FA7BC" w14:textId="77777777" w:rsidR="00A907D4" w:rsidRDefault="00A907D4" w:rsidP="00E32836">
      <w:pPr>
        <w:spacing w:line="360" w:lineRule="auto"/>
        <w:rPr>
          <w:rFonts w:ascii="Arial" w:hAnsi="Arial" w:cs="Arial"/>
          <w:sz w:val="20"/>
          <w:szCs w:val="20"/>
        </w:rPr>
      </w:pPr>
    </w:p>
    <w:p w14:paraId="560FF3B5" w14:textId="77777777" w:rsidR="00FC79FA" w:rsidRDefault="00FC79FA" w:rsidP="00E32836">
      <w:pPr>
        <w:spacing w:line="360" w:lineRule="auto"/>
        <w:rPr>
          <w:rFonts w:ascii="Arial" w:hAnsi="Arial" w:cs="Arial"/>
          <w:sz w:val="20"/>
          <w:szCs w:val="20"/>
        </w:rPr>
      </w:pPr>
    </w:p>
    <w:p w14:paraId="107CF703" w14:textId="77777777" w:rsidR="00FC79FA" w:rsidRDefault="00FC79FA" w:rsidP="00E32836">
      <w:pPr>
        <w:spacing w:line="360" w:lineRule="auto"/>
        <w:rPr>
          <w:rFonts w:ascii="Arial" w:hAnsi="Arial" w:cs="Arial"/>
          <w:sz w:val="20"/>
          <w:szCs w:val="20"/>
        </w:rPr>
      </w:pPr>
    </w:p>
    <w:p w14:paraId="5F2053B1" w14:textId="77777777" w:rsidR="00FC79FA" w:rsidRDefault="00FC79FA" w:rsidP="00E32836">
      <w:pPr>
        <w:spacing w:line="360" w:lineRule="auto"/>
        <w:rPr>
          <w:rFonts w:ascii="Arial" w:hAnsi="Arial" w:cs="Arial"/>
          <w:sz w:val="20"/>
          <w:szCs w:val="20"/>
        </w:rPr>
      </w:pPr>
    </w:p>
    <w:p w14:paraId="4EA0DB36" w14:textId="77777777" w:rsidR="00FC79FA" w:rsidRDefault="00FC79FA" w:rsidP="00E32836">
      <w:pPr>
        <w:spacing w:line="360" w:lineRule="auto"/>
        <w:rPr>
          <w:rFonts w:ascii="Arial" w:hAnsi="Arial" w:cs="Arial"/>
          <w:sz w:val="20"/>
          <w:szCs w:val="20"/>
        </w:rPr>
      </w:pPr>
    </w:p>
    <w:p w14:paraId="70585BBA" w14:textId="77777777" w:rsidR="00FC79FA" w:rsidRDefault="00FC79FA" w:rsidP="00E32836">
      <w:pPr>
        <w:spacing w:line="360" w:lineRule="auto"/>
        <w:rPr>
          <w:rFonts w:ascii="Arial" w:hAnsi="Arial" w:cs="Arial"/>
          <w:sz w:val="20"/>
          <w:szCs w:val="20"/>
        </w:rPr>
      </w:pPr>
    </w:p>
    <w:p w14:paraId="5B846387" w14:textId="77777777" w:rsidR="00FC79FA" w:rsidRDefault="00FC79FA" w:rsidP="00E32836">
      <w:pPr>
        <w:spacing w:line="360" w:lineRule="auto"/>
        <w:rPr>
          <w:rFonts w:ascii="Arial" w:hAnsi="Arial" w:cs="Arial"/>
          <w:sz w:val="20"/>
          <w:szCs w:val="20"/>
        </w:rPr>
      </w:pPr>
    </w:p>
    <w:p w14:paraId="774CA1CE" w14:textId="77777777" w:rsidR="00954BFA" w:rsidRDefault="00954BFA" w:rsidP="00E32836">
      <w:pPr>
        <w:spacing w:line="360" w:lineRule="auto"/>
        <w:rPr>
          <w:rFonts w:ascii="Arial" w:hAnsi="Arial" w:cs="Arial"/>
          <w:sz w:val="20"/>
          <w:szCs w:val="20"/>
        </w:rPr>
      </w:pPr>
    </w:p>
    <w:p w14:paraId="6E619EE6" w14:textId="77777777" w:rsidR="00954BFA" w:rsidRPr="00C21137" w:rsidRDefault="00954BFA" w:rsidP="00954BFA">
      <w:pPr>
        <w:rPr>
          <w:rFonts w:ascii="Arial" w:hAnsi="Arial" w:cs="Arial"/>
          <w:b/>
          <w:bCs/>
          <w:sz w:val="32"/>
          <w:szCs w:val="32"/>
        </w:rPr>
      </w:pPr>
      <w:r w:rsidRPr="00C21137">
        <w:rPr>
          <w:rFonts w:ascii="Arial" w:hAnsi="Arial" w:cs="Arial"/>
          <w:b/>
          <w:bCs/>
          <w:sz w:val="32"/>
          <w:szCs w:val="32"/>
        </w:rPr>
        <w:lastRenderedPageBreak/>
        <w:t>Bibliography : Published Works</w:t>
      </w:r>
    </w:p>
    <w:p w14:paraId="3219D285" w14:textId="77777777" w:rsidR="00954BFA" w:rsidRPr="00C21137" w:rsidRDefault="00954BFA" w:rsidP="00954BFA">
      <w:pPr>
        <w:rPr>
          <w:rFonts w:ascii="Arial" w:hAnsi="Arial" w:cs="Arial"/>
          <w:b/>
          <w:bCs/>
        </w:rPr>
      </w:pPr>
    </w:p>
    <w:p w14:paraId="23AE00A0" w14:textId="77777777" w:rsidR="00954BFA" w:rsidRPr="00C21137" w:rsidRDefault="00954BFA" w:rsidP="00954BFA">
      <w:pPr>
        <w:rPr>
          <w:rFonts w:ascii="Arial" w:hAnsi="Arial" w:cs="Arial"/>
        </w:rPr>
      </w:pPr>
      <w:r w:rsidRPr="00C21137">
        <w:rPr>
          <w:rFonts w:ascii="Arial" w:hAnsi="Arial" w:cs="Arial"/>
        </w:rPr>
        <w:t xml:space="preserve">Balters, S. (2011) A.D Classics: Robin Hood Gardens / Alison and Peter Smithson. Available at: </w:t>
      </w:r>
      <w:hyperlink r:id="rId41" w:history="1">
        <w:r w:rsidRPr="00C21137">
          <w:rPr>
            <w:rStyle w:val="Hyperlink"/>
            <w:rFonts w:ascii="Arial" w:hAnsi="Arial" w:cs="Arial"/>
            <w:color w:val="auto"/>
            <w:u w:val="none"/>
          </w:rPr>
          <w:t>https://www.archdaily.com/150629/ad-classics-robin-hood-gardens-alison-and-peter-smithson</w:t>
        </w:r>
      </w:hyperlink>
      <w:r w:rsidRPr="00C21137">
        <w:rPr>
          <w:rFonts w:ascii="Arial" w:hAnsi="Arial" w:cs="Arial"/>
        </w:rPr>
        <w:t xml:space="preserve"> (Accessed on 15 April 2023)</w:t>
      </w:r>
    </w:p>
    <w:p w14:paraId="655AB877" w14:textId="77777777" w:rsidR="00954BFA" w:rsidRPr="00C21137" w:rsidRDefault="00954BFA" w:rsidP="00954BFA">
      <w:pPr>
        <w:rPr>
          <w:rFonts w:ascii="Arial" w:hAnsi="Arial" w:cs="Arial"/>
        </w:rPr>
      </w:pPr>
    </w:p>
    <w:p w14:paraId="64638BDD" w14:textId="77777777" w:rsidR="00954BFA" w:rsidRPr="00C21137" w:rsidRDefault="00954BFA" w:rsidP="00954BFA">
      <w:pPr>
        <w:rPr>
          <w:rFonts w:ascii="Arial" w:hAnsi="Arial" w:cs="Arial"/>
        </w:rPr>
      </w:pPr>
      <w:bookmarkStart w:id="1" w:name="_Hlk133828636"/>
      <w:r w:rsidRPr="00C21137">
        <w:rPr>
          <w:rFonts w:ascii="Arial" w:hAnsi="Arial" w:cs="Arial"/>
        </w:rPr>
        <w:t>Banham, R. (1955, republished 2010</w:t>
      </w:r>
      <w:bookmarkEnd w:id="1"/>
      <w:r w:rsidRPr="00C21137">
        <w:rPr>
          <w:rFonts w:ascii="Arial" w:hAnsi="Arial" w:cs="Arial"/>
        </w:rPr>
        <w:t xml:space="preserve">) ‘The New Brutalism’ The Architectural Review. Available at: </w:t>
      </w:r>
      <w:hyperlink r:id="rId42" w:tgtFrame="_blank" w:history="1">
        <w:r w:rsidRPr="00C21137">
          <w:rPr>
            <w:rStyle w:val="Hyperlink"/>
            <w:rFonts w:ascii="Arial" w:hAnsi="Arial" w:cs="Arial"/>
            <w:color w:val="auto"/>
            <w:u w:val="none"/>
          </w:rPr>
          <w:t>https://www.architectural-review.com/archive/the-new-brutalism-by-reyner-banham</w:t>
        </w:r>
      </w:hyperlink>
      <w:r w:rsidRPr="00C21137">
        <w:rPr>
          <w:rFonts w:ascii="Arial" w:hAnsi="Arial" w:cs="Arial"/>
        </w:rPr>
        <w:t xml:space="preserve"> (Accessed: 30 April 2023)</w:t>
      </w:r>
    </w:p>
    <w:p w14:paraId="59F986EF" w14:textId="77777777" w:rsidR="00954BFA" w:rsidRPr="00C21137" w:rsidRDefault="00954BFA" w:rsidP="00954BFA">
      <w:pPr>
        <w:rPr>
          <w:rFonts w:ascii="Arial" w:hAnsi="Arial" w:cs="Arial"/>
        </w:rPr>
      </w:pPr>
    </w:p>
    <w:p w14:paraId="54BA5D02" w14:textId="77777777" w:rsidR="00954BFA" w:rsidRPr="00C21137" w:rsidRDefault="00954BFA" w:rsidP="00954BFA">
      <w:pPr>
        <w:rPr>
          <w:rFonts w:ascii="Arial" w:hAnsi="Arial" w:cs="Arial"/>
        </w:rPr>
      </w:pPr>
      <w:proofErr w:type="spellStart"/>
      <w:r w:rsidRPr="00C21137">
        <w:rPr>
          <w:rFonts w:ascii="Arial" w:hAnsi="Arial" w:cs="Arial"/>
        </w:rPr>
        <w:t>Bendixson</w:t>
      </w:r>
      <w:proofErr w:type="spellEnd"/>
      <w:r w:rsidRPr="00C21137">
        <w:rPr>
          <w:rFonts w:ascii="Arial" w:hAnsi="Arial" w:cs="Arial"/>
        </w:rPr>
        <w:t>, T. (1969) ‘Box Mania’ The Guardian, 24 January, p. 11.</w:t>
      </w:r>
    </w:p>
    <w:p w14:paraId="0C8EFBEF" w14:textId="77777777" w:rsidR="00954BFA" w:rsidRPr="00C21137" w:rsidRDefault="00954BFA" w:rsidP="00954BFA">
      <w:pPr>
        <w:rPr>
          <w:rFonts w:ascii="Arial" w:hAnsi="Arial" w:cs="Arial"/>
        </w:rPr>
      </w:pPr>
    </w:p>
    <w:p w14:paraId="6463AA02" w14:textId="77777777" w:rsidR="00954BFA" w:rsidRPr="00C21137" w:rsidRDefault="00954BFA" w:rsidP="00954BFA">
      <w:pPr>
        <w:rPr>
          <w:rFonts w:ascii="Arial" w:hAnsi="Arial" w:cs="Arial"/>
        </w:rPr>
      </w:pPr>
      <w:r w:rsidRPr="00C21137">
        <w:rPr>
          <w:rFonts w:ascii="Arial" w:hAnsi="Arial" w:cs="Arial"/>
        </w:rPr>
        <w:t xml:space="preserve">Business Times, The. (2022) From ‘Tower of Terror’ to brutalist icon: A London landmark abides. Available at: </w:t>
      </w:r>
      <w:hyperlink r:id="rId43" w:history="1">
        <w:r w:rsidRPr="00C21137">
          <w:rPr>
            <w:rStyle w:val="Hyperlink"/>
            <w:rFonts w:ascii="Arial" w:hAnsi="Arial" w:cs="Arial"/>
            <w:color w:val="auto"/>
            <w:u w:val="none"/>
          </w:rPr>
          <w:t>https://www.businesstimes.com.sg/property/tower-terror-brutalist-icon-london-landmark-abides</w:t>
        </w:r>
      </w:hyperlink>
      <w:r w:rsidRPr="00C21137">
        <w:rPr>
          <w:rFonts w:ascii="Arial" w:hAnsi="Arial" w:cs="Arial"/>
        </w:rPr>
        <w:t xml:space="preserve"> (Accessed: 20 April /2023)</w:t>
      </w:r>
    </w:p>
    <w:p w14:paraId="5E7DF2AE" w14:textId="77777777" w:rsidR="00954BFA" w:rsidRPr="00C21137" w:rsidRDefault="00954BFA" w:rsidP="00954BFA">
      <w:pPr>
        <w:rPr>
          <w:rFonts w:ascii="Arial" w:hAnsi="Arial" w:cs="Arial"/>
        </w:rPr>
      </w:pPr>
    </w:p>
    <w:p w14:paraId="20D3E2E4" w14:textId="77777777" w:rsidR="00954BFA" w:rsidRPr="00C21137" w:rsidRDefault="00954BFA" w:rsidP="00954BFA">
      <w:pPr>
        <w:rPr>
          <w:rFonts w:ascii="Arial" w:hAnsi="Arial" w:cs="Arial"/>
        </w:rPr>
      </w:pPr>
      <w:r w:rsidRPr="00C21137">
        <w:rPr>
          <w:rFonts w:ascii="Arial" w:hAnsi="Arial" w:cs="Arial"/>
        </w:rPr>
        <w:t>Burrows, T. (2019) Balfron 2.0: how Goldfinger’s utopian tower became luxury flats. Available at : ://www.theguardian.com/cities/2019/sep/19/balfron-20-how-goldfingers-utopian-tower-became-luxury-flats (Accessed on : 21 April 2023)</w:t>
      </w:r>
    </w:p>
    <w:p w14:paraId="7BB40AF5" w14:textId="77777777" w:rsidR="00954BFA" w:rsidRPr="00C21137" w:rsidRDefault="00954BFA" w:rsidP="00954BFA">
      <w:pPr>
        <w:rPr>
          <w:rFonts w:ascii="Arial" w:hAnsi="Arial" w:cs="Arial"/>
        </w:rPr>
      </w:pPr>
    </w:p>
    <w:p w14:paraId="451559CE" w14:textId="77777777" w:rsidR="00954BFA" w:rsidRPr="00C21137" w:rsidRDefault="00954BFA" w:rsidP="00954BFA">
      <w:pPr>
        <w:rPr>
          <w:rFonts w:ascii="Arial" w:hAnsi="Arial" w:cs="Arial"/>
        </w:rPr>
      </w:pPr>
      <w:r w:rsidRPr="00C21137">
        <w:rPr>
          <w:rFonts w:ascii="Arial" w:hAnsi="Arial" w:cs="Arial"/>
        </w:rPr>
        <w:t xml:space="preserve">Calder, B. (2022) Raw Concrete : The Beauty of Brutalism. Dublin: Penguin Books. 2 </w:t>
      </w:r>
      <w:proofErr w:type="spellStart"/>
      <w:r w:rsidRPr="00C21137">
        <w:rPr>
          <w:rFonts w:ascii="Arial" w:hAnsi="Arial" w:cs="Arial"/>
        </w:rPr>
        <w:t>edn</w:t>
      </w:r>
      <w:proofErr w:type="spellEnd"/>
      <w:r w:rsidRPr="00C21137">
        <w:rPr>
          <w:rFonts w:ascii="Arial" w:hAnsi="Arial" w:cs="Arial"/>
        </w:rPr>
        <w:t>.</w:t>
      </w:r>
    </w:p>
    <w:p w14:paraId="5F2316F7" w14:textId="77777777" w:rsidR="00954BFA" w:rsidRPr="00C21137" w:rsidRDefault="00954BFA" w:rsidP="00954BFA">
      <w:pPr>
        <w:rPr>
          <w:rFonts w:ascii="Arial" w:hAnsi="Arial" w:cs="Arial"/>
        </w:rPr>
      </w:pPr>
    </w:p>
    <w:p w14:paraId="6034E77B" w14:textId="77777777" w:rsidR="00954BFA" w:rsidRPr="00C21137" w:rsidRDefault="00954BFA" w:rsidP="00954BFA">
      <w:pPr>
        <w:rPr>
          <w:rFonts w:ascii="Arial" w:hAnsi="Arial" w:cs="Arial"/>
        </w:rPr>
      </w:pPr>
      <w:r w:rsidRPr="00C21137">
        <w:rPr>
          <w:rFonts w:ascii="Arial" w:hAnsi="Arial" w:cs="Arial"/>
        </w:rPr>
        <w:t xml:space="preserve">Carroll, R. ( 1999 ) How did this become the height of fashion? Available at : </w:t>
      </w:r>
      <w:hyperlink r:id="rId44" w:history="1">
        <w:r w:rsidRPr="00C21137">
          <w:rPr>
            <w:rStyle w:val="Hyperlink"/>
            <w:rFonts w:ascii="Arial" w:hAnsi="Arial" w:cs="Arial"/>
            <w:color w:val="auto"/>
            <w:u w:val="none"/>
          </w:rPr>
          <w:t>https://www.theguardian.com/theguardian/1999/mar/11/features11.g28</w:t>
        </w:r>
      </w:hyperlink>
      <w:r w:rsidRPr="00C21137">
        <w:rPr>
          <w:rFonts w:ascii="Arial" w:hAnsi="Arial" w:cs="Arial"/>
        </w:rPr>
        <w:t xml:space="preserve">  ( Accessed on 21 March 2023)</w:t>
      </w:r>
    </w:p>
    <w:p w14:paraId="68A14D25" w14:textId="77777777" w:rsidR="00954BFA" w:rsidRPr="00C21137" w:rsidRDefault="00954BFA" w:rsidP="00954BFA">
      <w:pPr>
        <w:rPr>
          <w:rFonts w:ascii="Arial" w:hAnsi="Arial" w:cs="Arial"/>
        </w:rPr>
      </w:pPr>
    </w:p>
    <w:p w14:paraId="0F198120" w14:textId="77777777" w:rsidR="00954BFA" w:rsidRPr="00C21137" w:rsidRDefault="00954BFA" w:rsidP="00954BFA">
      <w:pPr>
        <w:rPr>
          <w:rFonts w:ascii="Arial" w:hAnsi="Arial" w:cs="Arial"/>
        </w:rPr>
      </w:pPr>
      <w:proofErr w:type="spellStart"/>
      <w:r w:rsidRPr="00C21137">
        <w:rPr>
          <w:rFonts w:ascii="Arial" w:hAnsi="Arial" w:cs="Arial"/>
        </w:rPr>
        <w:t>Crinson</w:t>
      </w:r>
      <w:proofErr w:type="spellEnd"/>
      <w:r w:rsidRPr="00C21137">
        <w:rPr>
          <w:rFonts w:ascii="Arial" w:hAnsi="Arial" w:cs="Arial"/>
        </w:rPr>
        <w:t>, M. (2018) Alison and Peter Smithson. Swindon: Historic England, p. 69-71.</w:t>
      </w:r>
    </w:p>
    <w:p w14:paraId="607B65B1" w14:textId="77777777" w:rsidR="00954BFA" w:rsidRPr="00C21137" w:rsidRDefault="00954BFA" w:rsidP="00954BFA">
      <w:pPr>
        <w:rPr>
          <w:rFonts w:ascii="Arial" w:hAnsi="Arial" w:cs="Arial"/>
        </w:rPr>
      </w:pPr>
    </w:p>
    <w:p w14:paraId="78F9128F" w14:textId="77777777" w:rsidR="00954BFA" w:rsidRPr="00C21137" w:rsidRDefault="00954BFA" w:rsidP="00954BFA">
      <w:pPr>
        <w:rPr>
          <w:rFonts w:ascii="Arial" w:hAnsi="Arial" w:cs="Arial"/>
        </w:rPr>
      </w:pPr>
      <w:r w:rsidRPr="00C21137">
        <w:rPr>
          <w:rFonts w:ascii="Arial" w:hAnsi="Arial" w:cs="Arial"/>
        </w:rPr>
        <w:t xml:space="preserve">Dunnett, J. (1983) </w:t>
      </w:r>
      <w:proofErr w:type="spellStart"/>
      <w:r w:rsidRPr="00C21137">
        <w:rPr>
          <w:rFonts w:ascii="Arial" w:hAnsi="Arial" w:cs="Arial"/>
        </w:rPr>
        <w:t>Erno</w:t>
      </w:r>
      <w:proofErr w:type="spellEnd"/>
      <w:r w:rsidRPr="00C21137">
        <w:rPr>
          <w:rFonts w:ascii="Arial" w:hAnsi="Arial" w:cs="Arial"/>
        </w:rPr>
        <w:t xml:space="preserve"> Goldfinger : Works 1. London: Architectural Association. p. 83.</w:t>
      </w:r>
    </w:p>
    <w:p w14:paraId="064A014C" w14:textId="77777777" w:rsidR="00954BFA" w:rsidRPr="00C21137" w:rsidRDefault="00954BFA" w:rsidP="00954BFA">
      <w:pPr>
        <w:rPr>
          <w:rFonts w:ascii="Arial" w:hAnsi="Arial" w:cs="Arial"/>
        </w:rPr>
      </w:pPr>
    </w:p>
    <w:p w14:paraId="60207223" w14:textId="77777777" w:rsidR="00954BFA" w:rsidRPr="00C21137" w:rsidRDefault="00954BFA" w:rsidP="00954BFA">
      <w:pPr>
        <w:rPr>
          <w:rFonts w:ascii="Arial" w:hAnsi="Arial" w:cs="Arial"/>
        </w:rPr>
      </w:pPr>
      <w:r w:rsidRPr="00C21137">
        <w:rPr>
          <w:rFonts w:ascii="Arial" w:hAnsi="Arial" w:cs="Arial"/>
        </w:rPr>
        <w:t xml:space="preserve">East End Review (2015) How the Balfron Tower residents were ‘decanted’ and lost their homes. Available at : </w:t>
      </w:r>
      <w:hyperlink r:id="rId45" w:history="1">
        <w:r w:rsidRPr="00C21137">
          <w:rPr>
            <w:rStyle w:val="Hyperlink"/>
            <w:rFonts w:ascii="Arial" w:hAnsi="Arial" w:cs="Arial"/>
            <w:color w:val="auto"/>
            <w:u w:val="none"/>
          </w:rPr>
          <w:t>https://www.eastendreview.co.uk/2015/03/24/balfron-tower-poplar-harca/</w:t>
        </w:r>
      </w:hyperlink>
      <w:r w:rsidRPr="00C21137">
        <w:rPr>
          <w:rFonts w:ascii="Arial" w:hAnsi="Arial" w:cs="Arial"/>
        </w:rPr>
        <w:t xml:space="preserve">  (Accessed on 15 April 2023)</w:t>
      </w:r>
    </w:p>
    <w:p w14:paraId="57C78506" w14:textId="77777777" w:rsidR="00954BFA" w:rsidRPr="00C21137" w:rsidRDefault="00954BFA" w:rsidP="00954BFA">
      <w:pPr>
        <w:rPr>
          <w:rFonts w:ascii="Arial" w:hAnsi="Arial" w:cs="Arial"/>
        </w:rPr>
      </w:pPr>
    </w:p>
    <w:p w14:paraId="1C472EFE" w14:textId="77777777" w:rsidR="00954BFA" w:rsidRPr="00C21137" w:rsidRDefault="00954BFA" w:rsidP="00954BFA">
      <w:pPr>
        <w:rPr>
          <w:rFonts w:ascii="Arial" w:hAnsi="Arial" w:cs="Arial"/>
        </w:rPr>
      </w:pPr>
      <w:r w:rsidRPr="00C21137">
        <w:rPr>
          <w:rFonts w:ascii="Arial" w:hAnsi="Arial" w:cs="Arial"/>
        </w:rPr>
        <w:t>Evening Standard, The. (1987) ‘Pressures of life in London…in the home and in the mind’ The Evening Standard, 15 June, p. 25,</w:t>
      </w:r>
    </w:p>
    <w:p w14:paraId="71E28AC1" w14:textId="77777777" w:rsidR="00954BFA" w:rsidRPr="00C21137" w:rsidRDefault="00954BFA" w:rsidP="00954BFA">
      <w:pPr>
        <w:rPr>
          <w:rFonts w:ascii="Arial" w:hAnsi="Arial" w:cs="Arial"/>
        </w:rPr>
      </w:pPr>
    </w:p>
    <w:p w14:paraId="1AF20F11" w14:textId="77777777" w:rsidR="00954BFA" w:rsidRPr="00C21137" w:rsidRDefault="00954BFA" w:rsidP="00954BFA">
      <w:pPr>
        <w:rPr>
          <w:rFonts w:ascii="Arial" w:hAnsi="Arial" w:cs="Arial"/>
        </w:rPr>
      </w:pPr>
      <w:r w:rsidRPr="00C21137">
        <w:rPr>
          <w:rFonts w:ascii="Arial" w:hAnsi="Arial" w:cs="Arial"/>
        </w:rPr>
        <w:lastRenderedPageBreak/>
        <w:t xml:space="preserve">Fisher, J. (1998) Architecture: Goldfinger. He’s the man with the modern touch. Available at : </w:t>
      </w:r>
      <w:hyperlink r:id="rId46" w:history="1">
        <w:r w:rsidRPr="00C21137">
          <w:rPr>
            <w:rStyle w:val="Hyperlink"/>
            <w:rFonts w:ascii="Arial" w:hAnsi="Arial" w:cs="Arial"/>
            <w:color w:val="auto"/>
            <w:u w:val="none"/>
          </w:rPr>
          <w:t>https://www.independent.co.uk/arts-entertainment/architecture-goldfinger-he-s-the-man-with-the-modern-touch-1174530.html</w:t>
        </w:r>
      </w:hyperlink>
      <w:r w:rsidRPr="00C21137">
        <w:rPr>
          <w:rFonts w:ascii="Arial" w:hAnsi="Arial" w:cs="Arial"/>
        </w:rPr>
        <w:t xml:space="preserve"> (Accessed on 15 April 2023)</w:t>
      </w:r>
    </w:p>
    <w:p w14:paraId="5338C9E1" w14:textId="77777777" w:rsidR="00954BFA" w:rsidRPr="00C21137" w:rsidRDefault="00954BFA" w:rsidP="00954BFA">
      <w:pPr>
        <w:rPr>
          <w:rFonts w:ascii="Arial" w:hAnsi="Arial" w:cs="Arial"/>
        </w:rPr>
      </w:pPr>
    </w:p>
    <w:p w14:paraId="44A59A40" w14:textId="77777777" w:rsidR="00954BFA" w:rsidRPr="00C21137" w:rsidRDefault="00954BFA" w:rsidP="00954BFA">
      <w:pPr>
        <w:rPr>
          <w:rFonts w:ascii="Arial" w:hAnsi="Arial" w:cs="Arial"/>
        </w:rPr>
      </w:pPr>
      <w:proofErr w:type="spellStart"/>
      <w:r w:rsidRPr="00C21137">
        <w:rPr>
          <w:rFonts w:ascii="Arial" w:hAnsi="Arial" w:cs="Arial"/>
        </w:rPr>
        <w:t>Frearson</w:t>
      </w:r>
      <w:proofErr w:type="spellEnd"/>
      <w:r w:rsidRPr="00C21137">
        <w:rPr>
          <w:rFonts w:ascii="Arial" w:hAnsi="Arial" w:cs="Arial"/>
        </w:rPr>
        <w:t xml:space="preserve">, A. (2014) Brutalist Buildings: Unite </w:t>
      </w:r>
      <w:proofErr w:type="spellStart"/>
      <w:r w:rsidRPr="00C21137">
        <w:rPr>
          <w:rFonts w:ascii="Arial" w:hAnsi="Arial" w:cs="Arial"/>
        </w:rPr>
        <w:t>d’Habitation</w:t>
      </w:r>
      <w:proofErr w:type="spellEnd"/>
      <w:r w:rsidRPr="00C21137">
        <w:rPr>
          <w:rFonts w:ascii="Arial" w:hAnsi="Arial" w:cs="Arial"/>
        </w:rPr>
        <w:t xml:space="preserve">, Marseille by Le Corbusier. Available at : </w:t>
      </w:r>
      <w:hyperlink r:id="rId47" w:history="1">
        <w:r w:rsidRPr="00C21137">
          <w:rPr>
            <w:rStyle w:val="Hyperlink"/>
            <w:rFonts w:ascii="Arial" w:hAnsi="Arial" w:cs="Arial"/>
            <w:color w:val="auto"/>
            <w:u w:val="none"/>
          </w:rPr>
          <w:t>https://www.dezeen.com/2014/09/15/le-corbusier-unite-d-habitation-cite-radieuse-marseille-brutalist-architecture/</w:t>
        </w:r>
      </w:hyperlink>
      <w:r w:rsidRPr="00C21137">
        <w:rPr>
          <w:rFonts w:ascii="Arial" w:hAnsi="Arial" w:cs="Arial"/>
        </w:rPr>
        <w:t xml:space="preserve"> (Accessed on 30/ April 2023)</w:t>
      </w:r>
    </w:p>
    <w:p w14:paraId="201B571A" w14:textId="77777777" w:rsidR="00954BFA" w:rsidRPr="00C21137" w:rsidRDefault="00954BFA" w:rsidP="00954BFA">
      <w:pPr>
        <w:rPr>
          <w:rFonts w:ascii="Arial" w:hAnsi="Arial" w:cs="Arial"/>
        </w:rPr>
      </w:pPr>
    </w:p>
    <w:p w14:paraId="53E94FB8" w14:textId="77777777" w:rsidR="00954BFA" w:rsidRPr="00C21137" w:rsidRDefault="00954BFA" w:rsidP="00954BFA">
      <w:pPr>
        <w:rPr>
          <w:rFonts w:ascii="Arial" w:hAnsi="Arial" w:cs="Arial"/>
        </w:rPr>
      </w:pPr>
      <w:proofErr w:type="spellStart"/>
      <w:r w:rsidRPr="00C21137">
        <w:rPr>
          <w:rFonts w:ascii="Arial" w:hAnsi="Arial" w:cs="Arial"/>
        </w:rPr>
        <w:t>Frearson</w:t>
      </w:r>
      <w:proofErr w:type="spellEnd"/>
      <w:r w:rsidRPr="00C21137">
        <w:rPr>
          <w:rFonts w:ascii="Arial" w:hAnsi="Arial" w:cs="Arial"/>
        </w:rPr>
        <w:t xml:space="preserve">, A. (2015) Richard Rogers calls for architects to help save ‘exceptional’ Robin Hood Gardens. Available at : </w:t>
      </w:r>
      <w:hyperlink r:id="rId48" w:history="1">
        <w:r w:rsidRPr="00C21137">
          <w:rPr>
            <w:rStyle w:val="Hyperlink"/>
            <w:rFonts w:ascii="Arial" w:hAnsi="Arial" w:cs="Arial"/>
            <w:color w:val="auto"/>
            <w:u w:val="none"/>
          </w:rPr>
          <w:t>https://www.dezeen.com/2015/06/18/richard-rogers-calls-for-architects-help-save-brutalist-robin-hood-gardens-brutalism-poplar-london-england/</w:t>
        </w:r>
      </w:hyperlink>
      <w:r w:rsidRPr="00C21137">
        <w:rPr>
          <w:rFonts w:ascii="Arial" w:hAnsi="Arial" w:cs="Arial"/>
        </w:rPr>
        <w:t xml:space="preserve"> (Accessed on 25 April 2023)</w:t>
      </w:r>
    </w:p>
    <w:p w14:paraId="38A4266D" w14:textId="77777777" w:rsidR="00954BFA" w:rsidRPr="00C21137" w:rsidRDefault="00954BFA" w:rsidP="00954BFA">
      <w:pPr>
        <w:rPr>
          <w:rFonts w:ascii="Arial" w:hAnsi="Arial" w:cs="Arial"/>
        </w:rPr>
      </w:pPr>
    </w:p>
    <w:p w14:paraId="0C63029C" w14:textId="77777777" w:rsidR="00954BFA" w:rsidRPr="00C21137" w:rsidRDefault="00954BFA" w:rsidP="00954BFA">
      <w:pPr>
        <w:rPr>
          <w:rFonts w:ascii="Arial" w:hAnsi="Arial" w:cs="Arial"/>
        </w:rPr>
      </w:pPr>
      <w:r w:rsidRPr="00C21137">
        <w:rPr>
          <w:rFonts w:ascii="Arial" w:hAnsi="Arial" w:cs="Arial"/>
        </w:rPr>
        <w:t>Games, S. (1983) ‘Brute Source’ The Guardian, 15 June, p. 9.</w:t>
      </w:r>
    </w:p>
    <w:p w14:paraId="4D67DA6F" w14:textId="77777777" w:rsidR="00954BFA" w:rsidRPr="00C21137" w:rsidRDefault="00954BFA" w:rsidP="00954BFA">
      <w:pPr>
        <w:rPr>
          <w:rFonts w:ascii="Arial" w:hAnsi="Arial" w:cs="Arial"/>
        </w:rPr>
      </w:pPr>
    </w:p>
    <w:p w14:paraId="2433C445" w14:textId="77777777" w:rsidR="00954BFA" w:rsidRPr="00C21137" w:rsidRDefault="00954BFA" w:rsidP="00954BFA">
      <w:pPr>
        <w:rPr>
          <w:rFonts w:ascii="Arial" w:hAnsi="Arial" w:cs="Arial"/>
        </w:rPr>
      </w:pPr>
      <w:r w:rsidRPr="00C21137">
        <w:rPr>
          <w:rFonts w:ascii="Arial" w:hAnsi="Arial" w:cs="Arial"/>
        </w:rPr>
        <w:t xml:space="preserve">Goodwin, D. (2020) Alison and Peter Smithson: The Duo that Led British Brutalism. Available at: </w:t>
      </w:r>
      <w:hyperlink r:id="rId49" w:history="1">
        <w:r w:rsidRPr="00C21137">
          <w:rPr>
            <w:rStyle w:val="Hyperlink"/>
            <w:rFonts w:ascii="Arial" w:hAnsi="Arial" w:cs="Arial"/>
            <w:color w:val="auto"/>
            <w:u w:val="none"/>
            <w:lang w:val="en-US"/>
          </w:rPr>
          <w:t xml:space="preserve">https://www.archdaily.com/645128/spotlight-alison-and-peter-smithson </w:t>
        </w:r>
      </w:hyperlink>
      <w:r w:rsidRPr="00C21137">
        <w:rPr>
          <w:rFonts w:ascii="Arial" w:hAnsi="Arial" w:cs="Arial"/>
        </w:rPr>
        <w:t xml:space="preserve"> (Accessed on 20 April 2023)</w:t>
      </w:r>
    </w:p>
    <w:p w14:paraId="70FD4CC7" w14:textId="77777777" w:rsidR="00954BFA" w:rsidRPr="00C21137" w:rsidRDefault="00954BFA" w:rsidP="00954BFA">
      <w:pPr>
        <w:rPr>
          <w:rFonts w:ascii="Arial" w:hAnsi="Arial" w:cs="Arial"/>
        </w:rPr>
      </w:pPr>
    </w:p>
    <w:p w14:paraId="40775399" w14:textId="77777777" w:rsidR="00954BFA" w:rsidRPr="00C21137" w:rsidRDefault="00954BFA" w:rsidP="00954BFA">
      <w:pPr>
        <w:rPr>
          <w:rFonts w:ascii="Arial" w:hAnsi="Arial" w:cs="Arial"/>
        </w:rPr>
      </w:pPr>
      <w:r w:rsidRPr="00C21137">
        <w:rPr>
          <w:rFonts w:ascii="Arial" w:hAnsi="Arial" w:cs="Arial"/>
        </w:rPr>
        <w:t xml:space="preserve">Grindrod, J. (2013) </w:t>
      </w:r>
      <w:proofErr w:type="spellStart"/>
      <w:r w:rsidRPr="00C21137">
        <w:rPr>
          <w:rFonts w:ascii="Arial" w:hAnsi="Arial" w:cs="Arial"/>
        </w:rPr>
        <w:t>Concretopia</w:t>
      </w:r>
      <w:proofErr w:type="spellEnd"/>
      <w:r w:rsidRPr="00C21137">
        <w:rPr>
          <w:rFonts w:ascii="Arial" w:hAnsi="Arial" w:cs="Arial"/>
        </w:rPr>
        <w:t xml:space="preserve">. </w:t>
      </w:r>
      <w:proofErr w:type="spellStart"/>
      <w:r w:rsidRPr="00C21137">
        <w:rPr>
          <w:rFonts w:ascii="Arial" w:hAnsi="Arial" w:cs="Arial"/>
        </w:rPr>
        <w:t>Breacon</w:t>
      </w:r>
      <w:proofErr w:type="spellEnd"/>
      <w:r w:rsidRPr="00C21137">
        <w:rPr>
          <w:rFonts w:ascii="Arial" w:hAnsi="Arial" w:cs="Arial"/>
        </w:rPr>
        <w:t>: Old Street Publishing Ltd, p. 324.</w:t>
      </w:r>
    </w:p>
    <w:p w14:paraId="3CCEDE3D" w14:textId="77777777" w:rsidR="00954BFA" w:rsidRPr="00C21137" w:rsidRDefault="00954BFA" w:rsidP="00954BFA">
      <w:pPr>
        <w:rPr>
          <w:rFonts w:ascii="Arial" w:hAnsi="Arial" w:cs="Arial"/>
        </w:rPr>
      </w:pPr>
    </w:p>
    <w:p w14:paraId="673092D7" w14:textId="77777777" w:rsidR="00954BFA" w:rsidRPr="00C21137" w:rsidRDefault="00954BFA" w:rsidP="00954BFA">
      <w:pPr>
        <w:rPr>
          <w:rFonts w:ascii="Arial" w:hAnsi="Arial" w:cs="Arial"/>
        </w:rPr>
      </w:pPr>
      <w:r w:rsidRPr="00C21137">
        <w:rPr>
          <w:rFonts w:ascii="Arial" w:hAnsi="Arial" w:cs="Arial"/>
        </w:rPr>
        <w:t xml:space="preserve">Hatherley, O. (2019) </w:t>
      </w:r>
      <w:hyperlink r:id="rId50" w:tgtFrame="_blank" w:history="1">
        <w:r w:rsidRPr="00C21137">
          <w:rPr>
            <w:rStyle w:val="Hyperlink"/>
            <w:rFonts w:ascii="Arial" w:hAnsi="Arial" w:cs="Arial"/>
            <w:color w:val="auto"/>
            <w:u w:val="none"/>
          </w:rPr>
          <w:t>"We couldn't stop Balfron Tower from being privatised. In fact we probably helped it along"</w:t>
        </w:r>
      </w:hyperlink>
      <w:r w:rsidRPr="00C21137">
        <w:rPr>
          <w:rFonts w:ascii="Arial" w:hAnsi="Arial" w:cs="Arial"/>
        </w:rPr>
        <w:t>.Available at https://www.dezeen.com/2019/05/03/balfron-tower-brutalist-renovation-gentrification-owen-hatherley-opinion/ (Accessed 19 April 2023)</w:t>
      </w:r>
    </w:p>
    <w:p w14:paraId="4D7E2349" w14:textId="77777777" w:rsidR="00954BFA" w:rsidRPr="00C21137" w:rsidRDefault="00954BFA" w:rsidP="00954BFA">
      <w:pPr>
        <w:rPr>
          <w:rFonts w:ascii="Arial" w:hAnsi="Arial" w:cs="Arial"/>
        </w:rPr>
      </w:pPr>
    </w:p>
    <w:p w14:paraId="7B1C97E9" w14:textId="77777777" w:rsidR="00954BFA" w:rsidRPr="00C21137" w:rsidRDefault="00954BFA" w:rsidP="00954BFA">
      <w:pPr>
        <w:rPr>
          <w:rFonts w:ascii="Arial" w:hAnsi="Arial" w:cs="Arial"/>
        </w:rPr>
      </w:pPr>
      <w:r w:rsidRPr="00C21137">
        <w:rPr>
          <w:rFonts w:ascii="Arial" w:hAnsi="Arial" w:cs="Arial"/>
        </w:rPr>
        <w:t xml:space="preserve">Harling, R. (2017) Balfron Tower : The </w:t>
      </w:r>
      <w:proofErr w:type="spellStart"/>
      <w:r w:rsidRPr="00C21137">
        <w:rPr>
          <w:rFonts w:ascii="Arial" w:hAnsi="Arial" w:cs="Arial"/>
        </w:rPr>
        <w:t>Artwash</w:t>
      </w:r>
      <w:proofErr w:type="spellEnd"/>
      <w:r w:rsidRPr="00C21137">
        <w:rPr>
          <w:rFonts w:ascii="Arial" w:hAnsi="Arial" w:cs="Arial"/>
        </w:rPr>
        <w:t xml:space="preserve"> of an Icon. Available at: </w:t>
      </w:r>
      <w:hyperlink r:id="rId51" w:history="1">
        <w:r w:rsidRPr="00C21137">
          <w:rPr>
            <w:rStyle w:val="Hyperlink"/>
            <w:rFonts w:ascii="Arial" w:hAnsi="Arial" w:cs="Arial"/>
            <w:color w:val="auto"/>
            <w:u w:val="none"/>
          </w:rPr>
          <w:t>https://journal.urbantranscripts.org/article/balfron-tower-artwash-icon-rab-harling/</w:t>
        </w:r>
      </w:hyperlink>
      <w:r w:rsidRPr="00C21137">
        <w:rPr>
          <w:rFonts w:ascii="Arial" w:hAnsi="Arial" w:cs="Arial"/>
        </w:rPr>
        <w:t xml:space="preserve"> (Accessed on 29 April 2023)</w:t>
      </w:r>
    </w:p>
    <w:p w14:paraId="12FCB12B" w14:textId="77777777" w:rsidR="00954BFA" w:rsidRPr="00C21137" w:rsidRDefault="00954BFA" w:rsidP="00954BFA">
      <w:pPr>
        <w:rPr>
          <w:rFonts w:ascii="Arial" w:hAnsi="Arial" w:cs="Arial"/>
        </w:rPr>
      </w:pPr>
    </w:p>
    <w:p w14:paraId="03258B47" w14:textId="77777777" w:rsidR="00954BFA" w:rsidRPr="00C21137" w:rsidRDefault="00954BFA" w:rsidP="00954BFA">
      <w:pPr>
        <w:rPr>
          <w:rFonts w:ascii="Arial" w:hAnsi="Arial" w:cs="Arial"/>
        </w:rPr>
      </w:pPr>
      <w:r w:rsidRPr="00C21137">
        <w:rPr>
          <w:rFonts w:ascii="Arial" w:hAnsi="Arial" w:cs="Arial"/>
        </w:rPr>
        <w:t xml:space="preserve">Harwood, E (2014) 100 Years 100 Buildings 1954: </w:t>
      </w:r>
      <w:proofErr w:type="spellStart"/>
      <w:r w:rsidRPr="00C21137">
        <w:rPr>
          <w:rFonts w:ascii="Arial" w:hAnsi="Arial" w:cs="Arial"/>
        </w:rPr>
        <w:t>Smithdon</w:t>
      </w:r>
      <w:proofErr w:type="spellEnd"/>
      <w:r w:rsidRPr="00C21137">
        <w:rPr>
          <w:rFonts w:ascii="Arial" w:hAnsi="Arial" w:cs="Arial"/>
        </w:rPr>
        <w:t xml:space="preserve"> High School, Hunstanton. Available at: </w:t>
      </w:r>
      <w:hyperlink r:id="rId52" w:history="1">
        <w:r w:rsidRPr="00C21137">
          <w:rPr>
            <w:rStyle w:val="Hyperlink"/>
            <w:rFonts w:ascii="Arial" w:hAnsi="Arial" w:cs="Arial"/>
            <w:color w:val="auto"/>
            <w:u w:val="none"/>
          </w:rPr>
          <w:t>https://c20society.org.uk/100-buildings/1954-smithdon-high-school-hunstanton</w:t>
        </w:r>
      </w:hyperlink>
      <w:r w:rsidRPr="00C21137">
        <w:rPr>
          <w:rFonts w:ascii="Arial" w:hAnsi="Arial" w:cs="Arial"/>
        </w:rPr>
        <w:t xml:space="preserve"> (Accessed: 29 April 2023)</w:t>
      </w:r>
    </w:p>
    <w:p w14:paraId="525CCF4D" w14:textId="77777777" w:rsidR="00954BFA" w:rsidRPr="00C21137" w:rsidRDefault="00954BFA" w:rsidP="00954BFA">
      <w:pPr>
        <w:rPr>
          <w:rFonts w:ascii="Arial" w:hAnsi="Arial" w:cs="Arial"/>
        </w:rPr>
      </w:pPr>
    </w:p>
    <w:p w14:paraId="4D8992C4" w14:textId="77777777" w:rsidR="00954BFA" w:rsidRPr="00C21137" w:rsidRDefault="00954BFA" w:rsidP="00954BFA">
      <w:pPr>
        <w:rPr>
          <w:rFonts w:ascii="Arial" w:hAnsi="Arial" w:cs="Arial"/>
        </w:rPr>
      </w:pPr>
      <w:r w:rsidRPr="00C21137">
        <w:rPr>
          <w:rFonts w:ascii="Arial" w:hAnsi="Arial" w:cs="Arial"/>
        </w:rPr>
        <w:t>Historic England. (2015) Robin Hood Gardens Estate. Available at: https://historicengland.org.uk/whats-new/news/robin-hood-gardens/ (Accessed: 26 March 2023) </w:t>
      </w:r>
    </w:p>
    <w:p w14:paraId="31D05939" w14:textId="77777777" w:rsidR="00954BFA" w:rsidRPr="00C21137" w:rsidRDefault="00954BFA" w:rsidP="00954BFA">
      <w:pPr>
        <w:rPr>
          <w:rFonts w:ascii="Arial" w:hAnsi="Arial" w:cs="Arial"/>
        </w:rPr>
      </w:pPr>
    </w:p>
    <w:p w14:paraId="20FBA864" w14:textId="77777777" w:rsidR="00954BFA" w:rsidRPr="00C21137" w:rsidRDefault="00954BFA" w:rsidP="00954BFA">
      <w:pPr>
        <w:rPr>
          <w:rFonts w:ascii="Arial" w:hAnsi="Arial" w:cs="Arial"/>
        </w:rPr>
      </w:pPr>
      <w:r w:rsidRPr="00C21137">
        <w:rPr>
          <w:rFonts w:ascii="Arial" w:hAnsi="Arial" w:cs="Arial"/>
        </w:rPr>
        <w:lastRenderedPageBreak/>
        <w:t xml:space="preserve">Historic England (2017) </w:t>
      </w:r>
      <w:hyperlink r:id="rId53" w:tgtFrame="_blank" w:history="1">
        <w:r w:rsidRPr="00C21137">
          <w:rPr>
            <w:rStyle w:val="Hyperlink"/>
            <w:rFonts w:ascii="Arial" w:hAnsi="Arial" w:cs="Arial"/>
            <w:color w:val="auto"/>
            <w:u w:val="none"/>
          </w:rPr>
          <w:t>Domestic</w:t>
        </w:r>
      </w:hyperlink>
      <w:r w:rsidRPr="00C21137">
        <w:rPr>
          <w:rFonts w:ascii="Arial" w:hAnsi="Arial" w:cs="Arial"/>
        </w:rPr>
        <w:t xml:space="preserve"> 4: Modern Houses and Housing Listing Selection Guide. 2nd </w:t>
      </w:r>
      <w:proofErr w:type="spellStart"/>
      <w:r w:rsidRPr="00C21137">
        <w:rPr>
          <w:rFonts w:ascii="Arial" w:hAnsi="Arial" w:cs="Arial"/>
        </w:rPr>
        <w:t>edn</w:t>
      </w:r>
      <w:proofErr w:type="spellEnd"/>
      <w:r w:rsidRPr="00C21137">
        <w:rPr>
          <w:rFonts w:ascii="Arial" w:hAnsi="Arial" w:cs="Arial"/>
        </w:rPr>
        <w:t xml:space="preserve">. Available at: </w:t>
      </w:r>
      <w:hyperlink r:id="rId54" w:tgtFrame="_blank" w:history="1">
        <w:r w:rsidRPr="00C21137">
          <w:rPr>
            <w:rStyle w:val="Hyperlink"/>
            <w:rFonts w:ascii="Arial" w:hAnsi="Arial" w:cs="Arial"/>
            <w:color w:val="auto"/>
            <w:u w:val="none"/>
          </w:rPr>
          <w:t>https://historicengland.org.uk/images-books/publications/dlsg-modern-housing/heag105-domestic4-modern-houses-and-housing-lsg/</w:t>
        </w:r>
      </w:hyperlink>
      <w:r w:rsidRPr="00C21137">
        <w:rPr>
          <w:rFonts w:ascii="Arial" w:hAnsi="Arial" w:cs="Arial"/>
        </w:rPr>
        <w:t xml:space="preserve"> (Accessed: 29 April 2023) </w:t>
      </w:r>
    </w:p>
    <w:p w14:paraId="7177BF25" w14:textId="77777777" w:rsidR="00954BFA" w:rsidRPr="00C21137" w:rsidRDefault="00954BFA" w:rsidP="00954BFA">
      <w:pPr>
        <w:rPr>
          <w:rFonts w:ascii="Arial" w:hAnsi="Arial" w:cs="Arial"/>
        </w:rPr>
      </w:pPr>
    </w:p>
    <w:p w14:paraId="19ECDED6" w14:textId="77777777" w:rsidR="00954BFA" w:rsidRPr="00C21137" w:rsidRDefault="00954BFA" w:rsidP="00954BFA">
      <w:pPr>
        <w:rPr>
          <w:rFonts w:ascii="Arial" w:hAnsi="Arial" w:cs="Arial"/>
        </w:rPr>
      </w:pPr>
      <w:r w:rsidRPr="00C21137">
        <w:rPr>
          <w:rFonts w:ascii="Arial" w:hAnsi="Arial" w:cs="Arial"/>
        </w:rPr>
        <w:t xml:space="preserve">Icon. (2020) Robin Hood Gardens: A brutal failure? Available at: </w:t>
      </w:r>
      <w:hyperlink r:id="rId55" w:tgtFrame="_blank" w:history="1">
        <w:r w:rsidRPr="00C21137">
          <w:rPr>
            <w:rStyle w:val="Hyperlink"/>
            <w:rFonts w:ascii="Arial" w:hAnsi="Arial" w:cs="Arial"/>
            <w:color w:val="auto"/>
            <w:u w:val="none"/>
          </w:rPr>
          <w:t>https://www.iconeye.com/architecture/robin-hood-gardens-a-brutal-failure-2</w:t>
        </w:r>
      </w:hyperlink>
      <w:r w:rsidRPr="00C21137">
        <w:rPr>
          <w:rFonts w:ascii="Arial" w:hAnsi="Arial" w:cs="Arial"/>
        </w:rPr>
        <w:t xml:space="preserve"> (Accessed: 24 April 2023) </w:t>
      </w:r>
    </w:p>
    <w:p w14:paraId="2F2D7CE7" w14:textId="77777777" w:rsidR="00954BFA" w:rsidRPr="00C21137" w:rsidRDefault="00954BFA" w:rsidP="00954BFA">
      <w:pPr>
        <w:rPr>
          <w:rFonts w:ascii="Arial" w:hAnsi="Arial" w:cs="Arial"/>
        </w:rPr>
      </w:pPr>
    </w:p>
    <w:p w14:paraId="7F1D767E" w14:textId="77777777" w:rsidR="00954BFA" w:rsidRPr="00C21137" w:rsidRDefault="00954BFA" w:rsidP="00954BFA">
      <w:pPr>
        <w:rPr>
          <w:rFonts w:ascii="Arial" w:hAnsi="Arial" w:cs="Arial"/>
        </w:rPr>
      </w:pPr>
      <w:r w:rsidRPr="00C21137">
        <w:rPr>
          <w:rFonts w:ascii="Arial" w:hAnsi="Arial" w:cs="Arial"/>
        </w:rPr>
        <w:t xml:space="preserve">Johnson, S. (2023) Trellick Tower &amp; The Cheltenham Estate. Available at: </w:t>
      </w:r>
      <w:hyperlink r:id="rId56" w:history="1">
        <w:r w:rsidRPr="00C21137">
          <w:rPr>
            <w:rStyle w:val="Hyperlink"/>
            <w:rFonts w:ascii="Arial" w:hAnsi="Arial" w:cs="Arial"/>
            <w:color w:val="auto"/>
            <w:u w:val="none"/>
          </w:rPr>
          <w:t>https://www.ribapix.com/trellick-tower#</w:t>
        </w:r>
      </w:hyperlink>
      <w:r w:rsidRPr="00C21137">
        <w:rPr>
          <w:rFonts w:ascii="Arial" w:hAnsi="Arial" w:cs="Arial"/>
        </w:rPr>
        <w:t xml:space="preserve"> (Accessed: 20 March 2023)</w:t>
      </w:r>
    </w:p>
    <w:p w14:paraId="2857B20A" w14:textId="77777777" w:rsidR="00954BFA" w:rsidRPr="00C21137" w:rsidRDefault="00954BFA" w:rsidP="00954BFA">
      <w:pPr>
        <w:rPr>
          <w:rFonts w:ascii="Arial" w:hAnsi="Arial" w:cs="Arial"/>
        </w:rPr>
      </w:pPr>
    </w:p>
    <w:p w14:paraId="4756039F" w14:textId="77777777" w:rsidR="00954BFA" w:rsidRPr="00C21137" w:rsidRDefault="00954BFA" w:rsidP="00954BFA">
      <w:pPr>
        <w:rPr>
          <w:rFonts w:ascii="Arial" w:hAnsi="Arial" w:cs="Arial"/>
        </w:rPr>
      </w:pPr>
      <w:r w:rsidRPr="00C21137">
        <w:rPr>
          <w:rFonts w:ascii="Arial" w:hAnsi="Arial" w:cs="Arial"/>
        </w:rPr>
        <w:t xml:space="preserve">Julius, C. (2003) ‘At home with the </w:t>
      </w:r>
      <w:proofErr w:type="spellStart"/>
      <w:r w:rsidRPr="00C21137">
        <w:rPr>
          <w:rFonts w:ascii="Arial" w:hAnsi="Arial" w:cs="Arial"/>
        </w:rPr>
        <w:t>Smithsons</w:t>
      </w:r>
      <w:proofErr w:type="spellEnd"/>
      <w:r w:rsidRPr="00C21137">
        <w:rPr>
          <w:rFonts w:ascii="Arial" w:hAnsi="Arial" w:cs="Arial"/>
        </w:rPr>
        <w:t>’ Evening Standard, 03 December, p. 92.</w:t>
      </w:r>
    </w:p>
    <w:p w14:paraId="49D5CA5F" w14:textId="77777777" w:rsidR="00954BFA" w:rsidRPr="00C21137" w:rsidRDefault="00954BFA" w:rsidP="00954BFA">
      <w:pPr>
        <w:rPr>
          <w:rFonts w:ascii="Arial" w:hAnsi="Arial" w:cs="Arial"/>
        </w:rPr>
      </w:pPr>
    </w:p>
    <w:p w14:paraId="29C16FA9" w14:textId="77777777" w:rsidR="00954BFA" w:rsidRPr="00C21137" w:rsidRDefault="00954BFA" w:rsidP="00954BFA">
      <w:pPr>
        <w:rPr>
          <w:rFonts w:ascii="Arial" w:hAnsi="Arial" w:cs="Arial"/>
        </w:rPr>
      </w:pPr>
      <w:r w:rsidRPr="00C21137">
        <w:rPr>
          <w:rFonts w:ascii="Arial" w:hAnsi="Arial" w:cs="Arial"/>
        </w:rPr>
        <w:t xml:space="preserve">Kroll, A. ( 2023 ) AD Classics : Unite </w:t>
      </w:r>
      <w:proofErr w:type="spellStart"/>
      <w:r w:rsidRPr="00C21137">
        <w:rPr>
          <w:rFonts w:ascii="Arial" w:hAnsi="Arial" w:cs="Arial"/>
        </w:rPr>
        <w:t>d’Habitation</w:t>
      </w:r>
      <w:proofErr w:type="spellEnd"/>
      <w:r w:rsidRPr="00C21137">
        <w:rPr>
          <w:rFonts w:ascii="Arial" w:hAnsi="Arial" w:cs="Arial"/>
        </w:rPr>
        <w:t xml:space="preserve"> / Le Corbusier. Available at : </w:t>
      </w:r>
      <w:hyperlink r:id="rId57" w:history="1">
        <w:r w:rsidRPr="00C21137">
          <w:rPr>
            <w:rStyle w:val="Hyperlink"/>
            <w:rFonts w:ascii="Arial" w:hAnsi="Arial" w:cs="Arial"/>
            <w:color w:val="auto"/>
            <w:u w:val="none"/>
          </w:rPr>
          <w:t>https://www.archdaily.com/85971/ad-classics-unite-d-habitation-le-corbusier?ad_source=search&amp;ad_medium=projects_tab</w:t>
        </w:r>
      </w:hyperlink>
      <w:r w:rsidRPr="00C21137">
        <w:rPr>
          <w:rFonts w:ascii="Arial" w:hAnsi="Arial" w:cs="Arial"/>
        </w:rPr>
        <w:t xml:space="preserve"> (Accessed: 29 April 2023)</w:t>
      </w:r>
    </w:p>
    <w:p w14:paraId="7CE5755E" w14:textId="77777777" w:rsidR="00954BFA" w:rsidRPr="00C21137" w:rsidRDefault="00954BFA" w:rsidP="00954BFA">
      <w:pPr>
        <w:rPr>
          <w:rFonts w:ascii="Arial" w:hAnsi="Arial" w:cs="Arial"/>
        </w:rPr>
      </w:pPr>
    </w:p>
    <w:p w14:paraId="09D48239" w14:textId="77777777" w:rsidR="00954BFA" w:rsidRPr="00C21137" w:rsidRDefault="00954BFA" w:rsidP="00954BFA">
      <w:pPr>
        <w:rPr>
          <w:rFonts w:ascii="Arial" w:hAnsi="Arial" w:cs="Arial"/>
        </w:rPr>
      </w:pPr>
      <w:r w:rsidRPr="00C21137">
        <w:rPr>
          <w:rFonts w:ascii="Arial" w:hAnsi="Arial" w:cs="Arial"/>
        </w:rPr>
        <w:t xml:space="preserve">Lynch, P. (2017) Demolition is Underway on Peter and Alison Smithson’s Robin Hood Gardens. Available at : </w:t>
      </w:r>
      <w:hyperlink r:id="rId58" w:history="1">
        <w:r w:rsidRPr="00C21137">
          <w:rPr>
            <w:rStyle w:val="Hyperlink"/>
            <w:rFonts w:ascii="Arial" w:hAnsi="Arial" w:cs="Arial"/>
            <w:color w:val="auto"/>
            <w:u w:val="none"/>
          </w:rPr>
          <w:t>https://www.archdaily.com/878674/demolition-is-underway-on-alison-and-peter-smithsons-robin-hood-gardens-in-london?ad_campaign=normal-tag</w:t>
        </w:r>
      </w:hyperlink>
      <w:r w:rsidRPr="00C21137">
        <w:rPr>
          <w:rFonts w:ascii="Arial" w:hAnsi="Arial" w:cs="Arial"/>
        </w:rPr>
        <w:t xml:space="preserve"> (Accessed: 04 May 2023)</w:t>
      </w:r>
    </w:p>
    <w:p w14:paraId="38948DEA" w14:textId="77777777" w:rsidR="00954BFA" w:rsidRPr="00C21137" w:rsidRDefault="00954BFA" w:rsidP="00954BFA">
      <w:pPr>
        <w:rPr>
          <w:rFonts w:ascii="Arial" w:hAnsi="Arial" w:cs="Arial"/>
        </w:rPr>
      </w:pPr>
    </w:p>
    <w:p w14:paraId="36150F3E" w14:textId="77777777" w:rsidR="00954BFA" w:rsidRPr="00C21137" w:rsidRDefault="00954BFA" w:rsidP="00954BFA">
      <w:pPr>
        <w:rPr>
          <w:rFonts w:ascii="Arial" w:hAnsi="Arial" w:cs="Arial"/>
        </w:rPr>
      </w:pPr>
      <w:proofErr w:type="spellStart"/>
      <w:r w:rsidRPr="00C21137">
        <w:rPr>
          <w:rFonts w:ascii="Arial" w:hAnsi="Arial" w:cs="Arial"/>
        </w:rPr>
        <w:t>Mairs</w:t>
      </w:r>
      <w:proofErr w:type="spellEnd"/>
      <w:r w:rsidRPr="00C21137">
        <w:rPr>
          <w:rFonts w:ascii="Arial" w:hAnsi="Arial" w:cs="Arial"/>
        </w:rPr>
        <w:t xml:space="preserve">, J. (2017) Robin Hood Gardens demolition is an ‘act of vandalism’ says Simon Smithson. Available at : </w:t>
      </w:r>
      <w:hyperlink r:id="rId59" w:history="1">
        <w:r w:rsidRPr="00C21137">
          <w:rPr>
            <w:rStyle w:val="Hyperlink"/>
            <w:rFonts w:ascii="Arial" w:hAnsi="Arial" w:cs="Arial"/>
            <w:color w:val="auto"/>
            <w:u w:val="none"/>
          </w:rPr>
          <w:t>https://www.dezeen.com/2017/08/10/robin-hood-gardens-demolition-simon-alison-peter-smithson-post-war-housing-estate-london-uk-news/</w:t>
        </w:r>
      </w:hyperlink>
      <w:r w:rsidRPr="00C21137">
        <w:rPr>
          <w:rFonts w:ascii="Arial" w:hAnsi="Arial" w:cs="Arial"/>
        </w:rPr>
        <w:t xml:space="preserve"> (Accessed: 25 April 2023)</w:t>
      </w:r>
    </w:p>
    <w:p w14:paraId="60F69111" w14:textId="77777777" w:rsidR="00954BFA" w:rsidRPr="00C21137" w:rsidRDefault="00954BFA" w:rsidP="00954BFA">
      <w:pPr>
        <w:rPr>
          <w:rFonts w:ascii="Arial" w:hAnsi="Arial" w:cs="Arial"/>
        </w:rPr>
      </w:pPr>
    </w:p>
    <w:p w14:paraId="6E282751" w14:textId="77777777" w:rsidR="00954BFA" w:rsidRPr="00C21137" w:rsidRDefault="00954BFA" w:rsidP="00954BFA">
      <w:pPr>
        <w:rPr>
          <w:rFonts w:ascii="Arial" w:hAnsi="Arial" w:cs="Arial"/>
        </w:rPr>
      </w:pPr>
      <w:r w:rsidRPr="00C21137">
        <w:rPr>
          <w:rFonts w:ascii="Arial" w:hAnsi="Arial" w:cs="Arial"/>
        </w:rPr>
        <w:t xml:space="preserve">Merin, G. (2013) AD Classics : Ville </w:t>
      </w:r>
      <w:proofErr w:type="spellStart"/>
      <w:r w:rsidRPr="00C21137">
        <w:rPr>
          <w:rFonts w:ascii="Arial" w:hAnsi="Arial" w:cs="Arial"/>
        </w:rPr>
        <w:t>Radieuse</w:t>
      </w:r>
      <w:proofErr w:type="spellEnd"/>
      <w:r w:rsidRPr="00C21137">
        <w:rPr>
          <w:rFonts w:ascii="Arial" w:hAnsi="Arial" w:cs="Arial"/>
        </w:rPr>
        <w:t xml:space="preserve"> / Le Corbusier. Available at : </w:t>
      </w:r>
      <w:hyperlink r:id="rId60" w:history="1">
        <w:r w:rsidRPr="00C21137">
          <w:rPr>
            <w:rStyle w:val="Hyperlink"/>
            <w:rFonts w:ascii="Arial" w:hAnsi="Arial" w:cs="Arial"/>
            <w:color w:val="auto"/>
            <w:u w:val="none"/>
          </w:rPr>
          <w:t>https://www.archdaily.com/411878/ad-classics-ville-radieuse-le-corbusier</w:t>
        </w:r>
      </w:hyperlink>
      <w:r w:rsidRPr="00C21137">
        <w:rPr>
          <w:rFonts w:ascii="Arial" w:hAnsi="Arial" w:cs="Arial"/>
        </w:rPr>
        <w:t xml:space="preserve">  (Accessed: 25.03.2023)</w:t>
      </w:r>
    </w:p>
    <w:p w14:paraId="15794F15" w14:textId="77777777" w:rsidR="00954BFA" w:rsidRPr="00C21137" w:rsidRDefault="00954BFA" w:rsidP="00954BFA">
      <w:pPr>
        <w:rPr>
          <w:rFonts w:ascii="Arial" w:hAnsi="Arial" w:cs="Arial"/>
        </w:rPr>
      </w:pPr>
    </w:p>
    <w:p w14:paraId="69DB8775" w14:textId="77777777" w:rsidR="00954BFA" w:rsidRPr="00C21137" w:rsidRDefault="00954BFA" w:rsidP="00954BFA">
      <w:pPr>
        <w:rPr>
          <w:rFonts w:ascii="Arial" w:hAnsi="Arial" w:cs="Arial"/>
        </w:rPr>
      </w:pPr>
      <w:proofErr w:type="spellStart"/>
      <w:r w:rsidRPr="00C21137">
        <w:rPr>
          <w:rFonts w:ascii="Arial" w:hAnsi="Arial" w:cs="Arial"/>
        </w:rPr>
        <w:t>O’Sullivian</w:t>
      </w:r>
      <w:proofErr w:type="spellEnd"/>
      <w:r w:rsidRPr="00C21137">
        <w:rPr>
          <w:rFonts w:ascii="Arial" w:hAnsi="Arial" w:cs="Arial"/>
        </w:rPr>
        <w:t>, F. (2014) The Pernicious Realities of '</w:t>
      </w:r>
      <w:proofErr w:type="spellStart"/>
      <w:r w:rsidRPr="00C21137">
        <w:rPr>
          <w:rFonts w:ascii="Arial" w:hAnsi="Arial" w:cs="Arial"/>
        </w:rPr>
        <w:t>Artwashing</w:t>
      </w:r>
      <w:proofErr w:type="spellEnd"/>
      <w:r w:rsidRPr="00C21137">
        <w:rPr>
          <w:rFonts w:ascii="Arial" w:hAnsi="Arial" w:cs="Arial"/>
        </w:rPr>
        <w:t xml:space="preserve">'. Available at : </w:t>
      </w:r>
      <w:hyperlink r:id="rId61" w:history="1">
        <w:r w:rsidRPr="00C21137">
          <w:rPr>
            <w:rStyle w:val="Hyperlink"/>
            <w:rFonts w:ascii="Arial" w:hAnsi="Arial" w:cs="Arial"/>
            <w:color w:val="auto"/>
            <w:u w:val="none"/>
          </w:rPr>
          <w:t>https://www.bloomberg.com/news/articles/2014-06-24/the-pernicious-realities-of-artwashing</w:t>
        </w:r>
      </w:hyperlink>
      <w:r w:rsidRPr="00C21137">
        <w:rPr>
          <w:rFonts w:ascii="Arial" w:hAnsi="Arial" w:cs="Arial"/>
        </w:rPr>
        <w:t xml:space="preserve"> (Accessed: 15 April 2023)</w:t>
      </w:r>
    </w:p>
    <w:p w14:paraId="25E88180" w14:textId="77777777" w:rsidR="00954BFA" w:rsidRPr="00C21137" w:rsidRDefault="00954BFA" w:rsidP="00954BFA">
      <w:pPr>
        <w:rPr>
          <w:rFonts w:ascii="Arial" w:hAnsi="Arial" w:cs="Arial"/>
        </w:rPr>
      </w:pPr>
    </w:p>
    <w:p w14:paraId="63BCD7DA" w14:textId="77777777" w:rsidR="00954BFA" w:rsidRPr="00C21137" w:rsidRDefault="00954BFA" w:rsidP="00954BFA">
      <w:pPr>
        <w:rPr>
          <w:rFonts w:ascii="Arial" w:hAnsi="Arial" w:cs="Arial"/>
        </w:rPr>
      </w:pPr>
      <w:r w:rsidRPr="00C21137">
        <w:rPr>
          <w:rFonts w:ascii="Arial" w:hAnsi="Arial" w:cs="Arial"/>
        </w:rPr>
        <w:t>Phillips, B. (1978) ‘Rising Cramp’, The Observer, 23 April, p. 32.</w:t>
      </w:r>
    </w:p>
    <w:p w14:paraId="5EB1A38E" w14:textId="77777777" w:rsidR="00954BFA" w:rsidRPr="00C21137" w:rsidRDefault="00954BFA" w:rsidP="00954BFA">
      <w:pPr>
        <w:rPr>
          <w:rFonts w:ascii="Arial" w:hAnsi="Arial" w:cs="Arial"/>
        </w:rPr>
      </w:pPr>
    </w:p>
    <w:p w14:paraId="5FDC64DD" w14:textId="77777777" w:rsidR="00954BFA" w:rsidRPr="00C21137" w:rsidRDefault="00954BFA" w:rsidP="00954BFA">
      <w:pPr>
        <w:rPr>
          <w:rFonts w:ascii="Arial" w:hAnsi="Arial" w:cs="Arial"/>
        </w:rPr>
      </w:pPr>
      <w:r w:rsidRPr="00C21137">
        <w:rPr>
          <w:rFonts w:ascii="Arial" w:hAnsi="Arial" w:cs="Arial"/>
        </w:rPr>
        <w:lastRenderedPageBreak/>
        <w:t xml:space="preserve">Shelter. (2023) The Story of Social Housing. Available at: </w:t>
      </w:r>
      <w:hyperlink r:id="rId62" w:tgtFrame="_blank" w:history="1">
        <w:r w:rsidRPr="00C21137">
          <w:rPr>
            <w:rStyle w:val="Hyperlink"/>
            <w:rFonts w:ascii="Arial" w:hAnsi="Arial" w:cs="Arial"/>
            <w:color w:val="auto"/>
            <w:u w:val="none"/>
          </w:rPr>
          <w:t>https://england.shelter.org.uk/support_us/campaigns/story_of_social_housing</w:t>
        </w:r>
      </w:hyperlink>
      <w:r w:rsidRPr="00C21137">
        <w:rPr>
          <w:rFonts w:ascii="Arial" w:hAnsi="Arial" w:cs="Arial"/>
        </w:rPr>
        <w:t xml:space="preserve"> (Accessed on 30 April 2023) </w:t>
      </w:r>
    </w:p>
    <w:p w14:paraId="251649CE" w14:textId="77777777" w:rsidR="00954BFA" w:rsidRPr="00C21137" w:rsidRDefault="00954BFA" w:rsidP="00954BFA">
      <w:pPr>
        <w:rPr>
          <w:rFonts w:ascii="Arial" w:hAnsi="Arial" w:cs="Arial"/>
        </w:rPr>
      </w:pPr>
    </w:p>
    <w:p w14:paraId="631A1D4E" w14:textId="77777777" w:rsidR="00954BFA" w:rsidRPr="00C21137" w:rsidRDefault="00954BFA" w:rsidP="00954BFA">
      <w:pPr>
        <w:rPr>
          <w:rFonts w:ascii="Arial" w:hAnsi="Arial" w:cs="Arial"/>
        </w:rPr>
      </w:pPr>
      <w:r w:rsidRPr="00C21137">
        <w:rPr>
          <w:rFonts w:ascii="Arial" w:hAnsi="Arial" w:cs="Arial"/>
        </w:rPr>
        <w:t>Thoburn, N. (2022) Brutalism as Found : Housing, Form and Crisis at Robin Hood Gardens. London :Goldsmiths Press.</w:t>
      </w:r>
    </w:p>
    <w:p w14:paraId="7BE31F63" w14:textId="77777777" w:rsidR="00954BFA" w:rsidRPr="00C21137" w:rsidRDefault="00954BFA" w:rsidP="00954BFA">
      <w:pPr>
        <w:rPr>
          <w:rFonts w:ascii="Arial" w:hAnsi="Arial" w:cs="Arial"/>
        </w:rPr>
      </w:pPr>
    </w:p>
    <w:p w14:paraId="533801F0" w14:textId="77777777" w:rsidR="00954BFA" w:rsidRPr="00C21137" w:rsidRDefault="00954BFA" w:rsidP="00954BFA">
      <w:pPr>
        <w:rPr>
          <w:rFonts w:ascii="Arial" w:hAnsi="Arial" w:cs="Arial"/>
        </w:rPr>
      </w:pPr>
      <w:r w:rsidRPr="00C21137">
        <w:rPr>
          <w:rFonts w:ascii="Arial" w:hAnsi="Arial" w:cs="Arial"/>
        </w:rPr>
        <w:t xml:space="preserve">Victoria and Albert Museum (2023) Robin Hood Gardens. Available at: </w:t>
      </w:r>
      <w:hyperlink r:id="rId63" w:tgtFrame="_blank" w:history="1">
        <w:r w:rsidRPr="00C21137">
          <w:rPr>
            <w:rStyle w:val="Hyperlink"/>
            <w:rFonts w:ascii="Arial" w:hAnsi="Arial" w:cs="Arial"/>
            <w:color w:val="auto"/>
            <w:u w:val="none"/>
          </w:rPr>
          <w:t>https://www.vam.ac.uk/articles/robin-hood-gardens</w:t>
        </w:r>
      </w:hyperlink>
      <w:r w:rsidRPr="00C21137">
        <w:rPr>
          <w:rFonts w:ascii="Arial" w:hAnsi="Arial" w:cs="Arial"/>
        </w:rPr>
        <w:t xml:space="preserve"> (Accessed: 29 April 2023) </w:t>
      </w:r>
    </w:p>
    <w:p w14:paraId="26AF4076" w14:textId="77777777" w:rsidR="00954BFA" w:rsidRPr="00C21137" w:rsidRDefault="00954BFA" w:rsidP="00954BFA">
      <w:pPr>
        <w:rPr>
          <w:rFonts w:ascii="Arial" w:hAnsi="Arial" w:cs="Arial"/>
        </w:rPr>
      </w:pPr>
    </w:p>
    <w:p w14:paraId="2C48B467" w14:textId="77777777" w:rsidR="00954BFA" w:rsidRPr="00C21137" w:rsidRDefault="00954BFA" w:rsidP="00954BFA">
      <w:pPr>
        <w:rPr>
          <w:rFonts w:ascii="Arial" w:hAnsi="Arial" w:cs="Arial"/>
        </w:rPr>
      </w:pPr>
      <w:r w:rsidRPr="00C21137">
        <w:rPr>
          <w:rFonts w:ascii="Arial" w:hAnsi="Arial" w:cs="Arial"/>
        </w:rPr>
        <w:t xml:space="preserve">Wainwright, O. (2022a) ‘The council tenants weren’t going to be allowed back’: how Britain’s ‘ugliest building’ was gentrified. Available at : </w:t>
      </w:r>
      <w:hyperlink r:id="rId64" w:history="1">
        <w:r w:rsidRPr="00C21137">
          <w:rPr>
            <w:rStyle w:val="Hyperlink"/>
            <w:rFonts w:ascii="Arial" w:hAnsi="Arial" w:cs="Arial"/>
            <w:color w:val="auto"/>
            <w:u w:val="none"/>
          </w:rPr>
          <w:t>https://www.theguardian.com/artanddesign/2022/jul/26/balfron-tower-britain-ugliest-building-gentrified</w:t>
        </w:r>
      </w:hyperlink>
      <w:r w:rsidRPr="00C21137">
        <w:rPr>
          <w:rFonts w:ascii="Arial" w:hAnsi="Arial" w:cs="Arial"/>
        </w:rPr>
        <w:t xml:space="preserve"> (Accessed: 20 April 2023) </w:t>
      </w:r>
    </w:p>
    <w:p w14:paraId="7C3D9C78" w14:textId="77777777" w:rsidR="00954BFA" w:rsidRPr="00C21137" w:rsidRDefault="00954BFA" w:rsidP="00954BFA">
      <w:pPr>
        <w:rPr>
          <w:rFonts w:ascii="Arial" w:hAnsi="Arial" w:cs="Arial"/>
        </w:rPr>
      </w:pPr>
    </w:p>
    <w:p w14:paraId="62A8AB9E" w14:textId="77777777" w:rsidR="00954BFA" w:rsidRPr="00C21137" w:rsidRDefault="00954BFA" w:rsidP="00954BFA">
      <w:pPr>
        <w:rPr>
          <w:rFonts w:ascii="Arial" w:hAnsi="Arial" w:cs="Arial"/>
        </w:rPr>
      </w:pPr>
      <w:r w:rsidRPr="00C21137">
        <w:rPr>
          <w:rFonts w:ascii="Arial" w:hAnsi="Arial" w:cs="Arial"/>
        </w:rPr>
        <w:t xml:space="preserve">Wainwright, O. (2022b) ‘It always felt good here’: how Sheffield’s brutalist Park Hill estate survived the haters and their bulldozers. Available at : </w:t>
      </w:r>
      <w:hyperlink r:id="rId65" w:history="1">
        <w:r w:rsidRPr="00C21137">
          <w:rPr>
            <w:rStyle w:val="Hyperlink"/>
            <w:rFonts w:ascii="Arial" w:hAnsi="Arial" w:cs="Arial"/>
            <w:color w:val="auto"/>
            <w:u w:val="none"/>
          </w:rPr>
          <w:t>https://www.theguardian.com/artanddesign/2022/apr/07/park-hill-from-brutalist-glory-to-sink-estate-to-contentious-regeneration</w:t>
        </w:r>
      </w:hyperlink>
      <w:r w:rsidRPr="00C21137">
        <w:rPr>
          <w:rFonts w:ascii="Arial" w:hAnsi="Arial" w:cs="Arial"/>
        </w:rPr>
        <w:t xml:space="preserve"> (Accessed: 29 April 2023)</w:t>
      </w:r>
    </w:p>
    <w:p w14:paraId="7BCCA855" w14:textId="77777777" w:rsidR="00954BFA" w:rsidRPr="00C21137" w:rsidRDefault="00954BFA" w:rsidP="00954BFA">
      <w:pPr>
        <w:rPr>
          <w:rFonts w:ascii="Arial" w:hAnsi="Arial" w:cs="Arial"/>
        </w:rPr>
      </w:pPr>
    </w:p>
    <w:p w14:paraId="7562C035" w14:textId="77777777" w:rsidR="00954BFA" w:rsidRPr="00C21137" w:rsidRDefault="00954BFA" w:rsidP="00954BFA">
      <w:pPr>
        <w:rPr>
          <w:rFonts w:ascii="Arial" w:hAnsi="Arial" w:cs="Arial"/>
        </w:rPr>
      </w:pPr>
      <w:r w:rsidRPr="00C21137">
        <w:rPr>
          <w:rFonts w:ascii="Arial" w:hAnsi="Arial" w:cs="Arial"/>
        </w:rPr>
        <w:t xml:space="preserve">Wilder, S. ( 2022) Trellick Tower Residents are Still Fighting to Save Their Homes. Available at : </w:t>
      </w:r>
      <w:hyperlink r:id="rId66" w:history="1">
        <w:r w:rsidRPr="00C21137">
          <w:rPr>
            <w:rStyle w:val="Hyperlink"/>
            <w:rFonts w:ascii="Arial" w:hAnsi="Arial" w:cs="Arial"/>
            <w:color w:val="auto"/>
            <w:u w:val="none"/>
          </w:rPr>
          <w:t>https://www.huckmag.com/article/trellick-tower-residents-are-still-fighting-to-save-their-home</w:t>
        </w:r>
      </w:hyperlink>
      <w:r w:rsidRPr="00C21137">
        <w:rPr>
          <w:rFonts w:ascii="Arial" w:hAnsi="Arial" w:cs="Arial"/>
        </w:rPr>
        <w:t xml:space="preserve"> (Accessed: 29 April 2023)</w:t>
      </w:r>
    </w:p>
    <w:p w14:paraId="6874B0DB" w14:textId="77777777" w:rsidR="00954BFA" w:rsidRPr="00C21137" w:rsidRDefault="00954BFA" w:rsidP="00954BFA">
      <w:pPr>
        <w:rPr>
          <w:rFonts w:ascii="Arial" w:hAnsi="Arial" w:cs="Arial"/>
        </w:rPr>
      </w:pPr>
    </w:p>
    <w:p w14:paraId="5FB1A849" w14:textId="77777777" w:rsidR="00954BFA" w:rsidRPr="00C21137" w:rsidRDefault="00954BFA" w:rsidP="00954BFA">
      <w:pPr>
        <w:rPr>
          <w:rFonts w:ascii="Arial" w:hAnsi="Arial" w:cs="Arial"/>
        </w:rPr>
      </w:pPr>
      <w:r w:rsidRPr="00C21137">
        <w:rPr>
          <w:rFonts w:ascii="Arial" w:hAnsi="Arial" w:cs="Arial"/>
        </w:rPr>
        <w:t xml:space="preserve">Winstanley, T. (2019) Architecture Classics : Trellick Tower / </w:t>
      </w:r>
      <w:proofErr w:type="spellStart"/>
      <w:r w:rsidRPr="00C21137">
        <w:rPr>
          <w:rFonts w:ascii="Arial" w:hAnsi="Arial" w:cs="Arial"/>
        </w:rPr>
        <w:t>Erno</w:t>
      </w:r>
      <w:proofErr w:type="spellEnd"/>
      <w:r w:rsidRPr="00C21137">
        <w:rPr>
          <w:rFonts w:ascii="Arial" w:hAnsi="Arial" w:cs="Arial"/>
        </w:rPr>
        <w:t xml:space="preserve"> Goldfinger. Available at : </w:t>
      </w:r>
      <w:hyperlink r:id="rId67" w:history="1">
        <w:r w:rsidRPr="00C21137">
          <w:rPr>
            <w:rStyle w:val="Hyperlink"/>
            <w:rFonts w:ascii="Arial" w:hAnsi="Arial" w:cs="Arial"/>
            <w:color w:val="auto"/>
            <w:u w:val="none"/>
          </w:rPr>
          <w:t>https://www.archdaily.com/151227/ad-classics-trellick-tower-erno-goldfinger</w:t>
        </w:r>
      </w:hyperlink>
      <w:r w:rsidRPr="00C21137">
        <w:rPr>
          <w:rFonts w:ascii="Arial" w:hAnsi="Arial" w:cs="Arial"/>
        </w:rPr>
        <w:t xml:space="preserve"> (Accessed: 20 March 2023)</w:t>
      </w:r>
    </w:p>
    <w:p w14:paraId="3D91D37C" w14:textId="77777777" w:rsidR="00954BFA" w:rsidRPr="00C21137" w:rsidRDefault="00954BFA" w:rsidP="00954BFA">
      <w:pPr>
        <w:rPr>
          <w:rFonts w:ascii="Arial" w:hAnsi="Arial" w:cs="Arial"/>
        </w:rPr>
      </w:pPr>
    </w:p>
    <w:p w14:paraId="1E6B0328" w14:textId="77777777" w:rsidR="00954BFA" w:rsidRPr="00C21137" w:rsidRDefault="00954BFA" w:rsidP="00954BFA">
      <w:pPr>
        <w:rPr>
          <w:rFonts w:ascii="Arial" w:hAnsi="Arial" w:cs="Arial"/>
        </w:rPr>
      </w:pPr>
      <w:r w:rsidRPr="00C21137">
        <w:rPr>
          <w:rFonts w:ascii="Arial" w:hAnsi="Arial" w:cs="Arial"/>
        </w:rPr>
        <w:t xml:space="preserve">Winstanley, T. (2011) AD Classics: AD Classics: Balfron Tower / </w:t>
      </w:r>
      <w:proofErr w:type="spellStart"/>
      <w:r w:rsidRPr="00C21137">
        <w:rPr>
          <w:rFonts w:ascii="Arial" w:hAnsi="Arial" w:cs="Arial"/>
        </w:rPr>
        <w:t>Erno</w:t>
      </w:r>
      <w:proofErr w:type="spellEnd"/>
      <w:r w:rsidRPr="00C21137">
        <w:rPr>
          <w:rFonts w:ascii="Arial" w:hAnsi="Arial" w:cs="Arial"/>
        </w:rPr>
        <w:t xml:space="preserve"> Goldfinger. Available at : </w:t>
      </w:r>
      <w:hyperlink r:id="rId68" w:history="1">
        <w:r w:rsidRPr="00C21137">
          <w:rPr>
            <w:rStyle w:val="Hyperlink"/>
            <w:rFonts w:ascii="Arial" w:hAnsi="Arial" w:cs="Arial"/>
            <w:color w:val="auto"/>
            <w:u w:val="none"/>
          </w:rPr>
          <w:t>https://www.archdaily.com/160672/ad-classics-balfron-tower-erno-goldfinger</w:t>
        </w:r>
      </w:hyperlink>
      <w:r w:rsidRPr="00C21137">
        <w:rPr>
          <w:rFonts w:ascii="Arial" w:hAnsi="Arial" w:cs="Arial"/>
        </w:rPr>
        <w:t xml:space="preserve"> (Accessed on 30 April 2023)</w:t>
      </w:r>
    </w:p>
    <w:p w14:paraId="0A64D779" w14:textId="77777777" w:rsidR="00954BFA" w:rsidRPr="00C21137" w:rsidRDefault="00954BFA" w:rsidP="00954BFA">
      <w:pPr>
        <w:rPr>
          <w:rFonts w:ascii="Arial" w:hAnsi="Arial" w:cs="Arial"/>
        </w:rPr>
      </w:pPr>
    </w:p>
    <w:p w14:paraId="59AAEA70" w14:textId="77777777" w:rsidR="00954BFA" w:rsidRPr="00C21137" w:rsidRDefault="00954BFA" w:rsidP="00954BFA">
      <w:pPr>
        <w:rPr>
          <w:rFonts w:ascii="Arial" w:hAnsi="Arial" w:cs="Arial"/>
        </w:rPr>
      </w:pPr>
      <w:r w:rsidRPr="00C21137">
        <w:rPr>
          <w:rFonts w:ascii="Arial" w:hAnsi="Arial" w:cs="Arial"/>
        </w:rPr>
        <w:t>Worsley, G. (1998) ‘Notorious tower block listed’ The Daily Telegraph. 23 December. p. 7.</w:t>
      </w:r>
    </w:p>
    <w:p w14:paraId="0CF0AE58" w14:textId="77777777" w:rsidR="00954BFA" w:rsidRPr="00C21137" w:rsidRDefault="00954BFA" w:rsidP="00954BFA">
      <w:pPr>
        <w:rPr>
          <w:rFonts w:ascii="Arial" w:hAnsi="Arial" w:cs="Arial"/>
        </w:rPr>
      </w:pPr>
    </w:p>
    <w:p w14:paraId="085D2FC7" w14:textId="77777777" w:rsidR="00954BFA" w:rsidRPr="00C21137" w:rsidRDefault="00954BFA" w:rsidP="00954BFA">
      <w:pPr>
        <w:rPr>
          <w:rFonts w:ascii="Arial" w:hAnsi="Arial" w:cs="Arial"/>
          <w:highlight w:val="yellow"/>
        </w:rPr>
      </w:pPr>
    </w:p>
    <w:p w14:paraId="79FE958B" w14:textId="77777777" w:rsidR="00954BFA" w:rsidRPr="00C21137" w:rsidRDefault="00954BFA" w:rsidP="00954BFA">
      <w:pPr>
        <w:rPr>
          <w:rFonts w:ascii="Arial" w:hAnsi="Arial" w:cs="Arial"/>
        </w:rPr>
      </w:pPr>
    </w:p>
    <w:p w14:paraId="36BBF4CD" w14:textId="77777777" w:rsidR="00954BFA" w:rsidRPr="00C21137" w:rsidRDefault="00954BFA" w:rsidP="00954BFA">
      <w:pPr>
        <w:rPr>
          <w:rFonts w:ascii="Arial" w:hAnsi="Arial" w:cs="Arial"/>
        </w:rPr>
      </w:pPr>
    </w:p>
    <w:p w14:paraId="63AB2753" w14:textId="77777777" w:rsidR="00954BFA" w:rsidRPr="00C21137" w:rsidRDefault="00954BFA" w:rsidP="00954BFA">
      <w:pPr>
        <w:rPr>
          <w:rFonts w:ascii="Arial" w:hAnsi="Arial" w:cs="Arial"/>
        </w:rPr>
      </w:pPr>
    </w:p>
    <w:p w14:paraId="3810869A" w14:textId="77777777" w:rsidR="00954BFA" w:rsidRPr="00C21137" w:rsidRDefault="00954BFA" w:rsidP="00954BFA">
      <w:pPr>
        <w:rPr>
          <w:rFonts w:ascii="Arial" w:hAnsi="Arial" w:cs="Arial"/>
          <w:b/>
          <w:bCs/>
          <w:sz w:val="32"/>
          <w:szCs w:val="32"/>
        </w:rPr>
      </w:pPr>
      <w:r w:rsidRPr="00C21137">
        <w:rPr>
          <w:rFonts w:ascii="Arial" w:hAnsi="Arial" w:cs="Arial"/>
          <w:b/>
          <w:bCs/>
          <w:sz w:val="32"/>
          <w:szCs w:val="32"/>
        </w:rPr>
        <w:lastRenderedPageBreak/>
        <w:t>Bibliography : Unpublished Works</w:t>
      </w:r>
    </w:p>
    <w:p w14:paraId="6D08878D" w14:textId="77777777" w:rsidR="00954BFA" w:rsidRPr="00C21137" w:rsidRDefault="00954BFA" w:rsidP="00954BFA">
      <w:pPr>
        <w:rPr>
          <w:rFonts w:ascii="Arial" w:hAnsi="Arial" w:cs="Arial"/>
        </w:rPr>
      </w:pPr>
    </w:p>
    <w:p w14:paraId="7B45229B" w14:textId="77777777" w:rsidR="00954BFA" w:rsidRPr="00C21137" w:rsidRDefault="00954BFA" w:rsidP="00954BFA">
      <w:pPr>
        <w:pStyle w:val="Heading1"/>
        <w:shd w:val="clear" w:color="auto" w:fill="FFFFFF"/>
        <w:spacing w:before="0"/>
        <w:rPr>
          <w:rFonts w:ascii="Arial" w:eastAsia="Times New Roman" w:hAnsi="Arial" w:cs="Arial"/>
          <w:color w:val="auto"/>
          <w:kern w:val="36"/>
          <w:sz w:val="22"/>
          <w:szCs w:val="22"/>
          <w:lang w:eastAsia="en-GB"/>
        </w:rPr>
      </w:pPr>
      <w:r w:rsidRPr="00C21137">
        <w:rPr>
          <w:rFonts w:ascii="Arial" w:hAnsi="Arial" w:cs="Arial"/>
          <w:color w:val="auto"/>
          <w:sz w:val="22"/>
          <w:szCs w:val="22"/>
        </w:rPr>
        <w:t xml:space="preserve">Balfron Social Club (2020) </w:t>
      </w:r>
      <w:r w:rsidRPr="00C21137">
        <w:rPr>
          <w:rFonts w:ascii="Arial" w:eastAsia="Times New Roman" w:hAnsi="Arial" w:cs="Arial"/>
          <w:color w:val="auto"/>
          <w:kern w:val="36"/>
          <w:sz w:val="22"/>
          <w:szCs w:val="22"/>
          <w:lang w:eastAsia="en-GB"/>
        </w:rPr>
        <w:t>Dispossession: The Great Social Housing Swindle: Balfron Tower excerpt. Available at :</w:t>
      </w:r>
    </w:p>
    <w:p w14:paraId="264D9437" w14:textId="77777777" w:rsidR="00954BFA" w:rsidRPr="00C21137" w:rsidRDefault="00954BFA" w:rsidP="00954BFA">
      <w:pPr>
        <w:rPr>
          <w:rFonts w:ascii="Arial" w:hAnsi="Arial" w:cs="Arial"/>
        </w:rPr>
      </w:pPr>
      <w:hyperlink r:id="rId69" w:history="1">
        <w:r w:rsidRPr="00C21137">
          <w:rPr>
            <w:rStyle w:val="Hyperlink"/>
            <w:rFonts w:ascii="Arial" w:hAnsi="Arial" w:cs="Arial"/>
            <w:color w:val="auto"/>
            <w:u w:val="none"/>
          </w:rPr>
          <w:t>https://www.youtube.com/watch?v=0M10Hz_6SsM&amp;list=PLRaW2wjQ71dWNjuuS9w5q6yixU3yPL58o&amp;index=20</w:t>
        </w:r>
      </w:hyperlink>
      <w:r w:rsidRPr="00C21137">
        <w:rPr>
          <w:rFonts w:ascii="Arial" w:hAnsi="Arial" w:cs="Arial"/>
        </w:rPr>
        <w:t xml:space="preserve"> (Accessed on : 01/01/2023)</w:t>
      </w:r>
    </w:p>
    <w:p w14:paraId="093BB7DC" w14:textId="77777777" w:rsidR="00954BFA" w:rsidRPr="00C21137" w:rsidRDefault="00954BFA" w:rsidP="00954BFA">
      <w:pPr>
        <w:rPr>
          <w:rFonts w:ascii="Arial" w:hAnsi="Arial" w:cs="Arial"/>
        </w:rPr>
      </w:pPr>
    </w:p>
    <w:p w14:paraId="53091709" w14:textId="77777777" w:rsidR="00954BFA" w:rsidRPr="00C21137" w:rsidRDefault="00954BFA" w:rsidP="00954BFA">
      <w:pPr>
        <w:rPr>
          <w:rFonts w:ascii="Arial" w:hAnsi="Arial" w:cs="Arial"/>
        </w:rPr>
      </w:pPr>
      <w:r w:rsidRPr="00C21137">
        <w:rPr>
          <w:rStyle w:val="normaltextrun"/>
          <w:rFonts w:ascii="Arial" w:hAnsi="Arial" w:cs="Arial"/>
          <w:shd w:val="clear" w:color="auto" w:fill="FFFFFF"/>
        </w:rPr>
        <w:t xml:space="preserve">Building Sights Series 3 Episode 4 (2020, first transmitted in 1991) Building Heights – Trellick Tower. Available at: </w:t>
      </w:r>
      <w:hyperlink r:id="rId70" w:tgtFrame="_blank" w:history="1">
        <w:r w:rsidRPr="00C21137">
          <w:rPr>
            <w:rStyle w:val="normaltextrun"/>
            <w:rFonts w:ascii="Arial" w:hAnsi="Arial" w:cs="Arial"/>
            <w:shd w:val="clear" w:color="auto" w:fill="FFFFFF"/>
          </w:rPr>
          <w:t>https://www.youtube.com/watch?v=66z3ppdDElc&amp;t=15s</w:t>
        </w:r>
      </w:hyperlink>
      <w:r w:rsidRPr="00C21137">
        <w:rPr>
          <w:rStyle w:val="normaltextrun"/>
          <w:rFonts w:ascii="Arial" w:hAnsi="Arial" w:cs="Arial"/>
          <w:shd w:val="clear" w:color="auto" w:fill="FFFFFF"/>
        </w:rPr>
        <w:t xml:space="preserve"> (Accessed: 30 March 2023)</w:t>
      </w:r>
      <w:r w:rsidRPr="00C21137">
        <w:rPr>
          <w:rStyle w:val="eop"/>
          <w:rFonts w:ascii="Arial" w:hAnsi="Arial" w:cs="Arial"/>
          <w:shd w:val="clear" w:color="auto" w:fill="FFFFFF"/>
        </w:rPr>
        <w:t> </w:t>
      </w:r>
    </w:p>
    <w:p w14:paraId="1EC5A33E" w14:textId="77777777" w:rsidR="00954BFA" w:rsidRPr="00C21137" w:rsidRDefault="00954BFA" w:rsidP="00954BFA">
      <w:pPr>
        <w:rPr>
          <w:rFonts w:ascii="Arial" w:hAnsi="Arial" w:cs="Arial"/>
        </w:rPr>
      </w:pPr>
    </w:p>
    <w:p w14:paraId="1F143560" w14:textId="77777777" w:rsidR="00954BFA" w:rsidRPr="00C21137" w:rsidRDefault="00954BFA" w:rsidP="00954BFA">
      <w:pPr>
        <w:rPr>
          <w:rFonts w:ascii="Arial" w:hAnsi="Arial" w:cs="Arial"/>
        </w:rPr>
      </w:pPr>
      <w:r w:rsidRPr="00C21137">
        <w:rPr>
          <w:rFonts w:ascii="Arial" w:hAnsi="Arial" w:cs="Arial"/>
        </w:rPr>
        <w:t xml:space="preserve">London Film School (2008) Capturing Space. Available at : </w:t>
      </w:r>
      <w:hyperlink r:id="rId71" w:history="1">
        <w:r w:rsidRPr="00C21137">
          <w:rPr>
            <w:rStyle w:val="Hyperlink"/>
            <w:rFonts w:ascii="Arial" w:hAnsi="Arial" w:cs="Arial"/>
            <w:color w:val="auto"/>
            <w:u w:val="none"/>
          </w:rPr>
          <w:t>https://lfs.org.uk/films-and-filmmakers/watch-our-films/188/capturing-space</w:t>
        </w:r>
      </w:hyperlink>
      <w:r w:rsidRPr="00C21137">
        <w:rPr>
          <w:rFonts w:ascii="Arial" w:hAnsi="Arial" w:cs="Arial"/>
        </w:rPr>
        <w:t xml:space="preserve"> (Accessed on : 30/03/2023)</w:t>
      </w:r>
    </w:p>
    <w:p w14:paraId="65507206" w14:textId="77777777" w:rsidR="00954BFA" w:rsidRPr="00C21137" w:rsidRDefault="00954BFA" w:rsidP="00954BFA">
      <w:pPr>
        <w:rPr>
          <w:rFonts w:ascii="Arial" w:hAnsi="Arial" w:cs="Arial"/>
        </w:rPr>
      </w:pPr>
    </w:p>
    <w:p w14:paraId="5A333B53" w14:textId="77777777" w:rsidR="00954BFA" w:rsidRPr="00C21137" w:rsidRDefault="00954BFA" w:rsidP="00954BFA">
      <w:pPr>
        <w:rPr>
          <w:rStyle w:val="normaltextrun"/>
          <w:rFonts w:ascii="Arial" w:hAnsi="Arial" w:cs="Arial"/>
          <w:shd w:val="clear" w:color="auto" w:fill="FFFFFF"/>
        </w:rPr>
      </w:pPr>
      <w:r w:rsidRPr="00C21137">
        <w:rPr>
          <w:rStyle w:val="normaltextrun"/>
          <w:rFonts w:ascii="Arial" w:hAnsi="Arial" w:cs="Arial"/>
          <w:shd w:val="clear" w:color="auto" w:fill="FFFFFF"/>
        </w:rPr>
        <w:t xml:space="preserve">Lord Cashman (2015) Response in Debate: The regeneration of East London since the 2012 Olympic and Paralympic Games and the remaining challenges [Televised proceedings]. House of Lords, British Parliament, London. [Speech at: </w:t>
      </w:r>
      <w:r w:rsidRPr="00C21137">
        <w:rPr>
          <w:rFonts w:ascii="Arial" w:hAnsi="Arial" w:cs="Arial"/>
        </w:rPr>
        <w:t>15:58:30</w:t>
      </w:r>
      <w:r w:rsidRPr="00C21137">
        <w:rPr>
          <w:rStyle w:val="normaltextrun"/>
          <w:rFonts w:ascii="Arial" w:hAnsi="Arial" w:cs="Arial"/>
          <w:shd w:val="clear" w:color="auto" w:fill="FFFFFF"/>
        </w:rPr>
        <w:t xml:space="preserve">]. Available at: </w:t>
      </w:r>
      <w:hyperlink r:id="rId72" w:tgtFrame="_blank" w:history="1">
        <w:r w:rsidRPr="00C21137">
          <w:rPr>
            <w:rStyle w:val="normaltextrun"/>
            <w:rFonts w:ascii="Arial" w:hAnsi="Arial" w:cs="Arial"/>
            <w:shd w:val="clear" w:color="auto" w:fill="FFFFFF"/>
          </w:rPr>
          <w:t>https://parliamentlive.tv/event/index/667e22e7-c184-4d12-a33a-07a0e9737a07</w:t>
        </w:r>
      </w:hyperlink>
      <w:r w:rsidRPr="00C21137">
        <w:rPr>
          <w:rStyle w:val="normaltextrun"/>
          <w:rFonts w:ascii="Arial" w:hAnsi="Arial" w:cs="Arial"/>
          <w:shd w:val="clear" w:color="auto" w:fill="FFFFFF"/>
        </w:rPr>
        <w:t xml:space="preserve"> (Accessed: 30 April 2023)</w:t>
      </w:r>
    </w:p>
    <w:p w14:paraId="7A77D59C" w14:textId="77777777" w:rsidR="00954BFA" w:rsidRPr="00C21137" w:rsidRDefault="00954BFA" w:rsidP="00954BFA">
      <w:pPr>
        <w:rPr>
          <w:rFonts w:ascii="Arial" w:hAnsi="Arial" w:cs="Arial"/>
          <w:shd w:val="clear" w:color="auto" w:fill="FFFFFF"/>
        </w:rPr>
      </w:pPr>
    </w:p>
    <w:p w14:paraId="624AC88B" w14:textId="77777777" w:rsidR="00954BFA" w:rsidRPr="00C21137" w:rsidRDefault="00954BFA" w:rsidP="00954BFA">
      <w:pPr>
        <w:rPr>
          <w:rFonts w:ascii="Arial" w:hAnsi="Arial" w:cs="Arial"/>
        </w:rPr>
      </w:pPr>
      <w:proofErr w:type="spellStart"/>
      <w:r w:rsidRPr="00C21137">
        <w:rPr>
          <w:rFonts w:ascii="Arial" w:hAnsi="Arial" w:cs="Arial"/>
        </w:rPr>
        <w:t>SpidTheatre</w:t>
      </w:r>
      <w:proofErr w:type="spellEnd"/>
      <w:r w:rsidRPr="00C21137">
        <w:rPr>
          <w:rFonts w:ascii="Arial" w:hAnsi="Arial" w:cs="Arial"/>
        </w:rPr>
        <w:t>. (2017a) Reimagining Goldfinger Oral History Testimonies #1. Available at : https://www.youtube.com/watch?v=T8ZFNG35S0g&amp;t=252s (Accessed on : 28/03/2023)</w:t>
      </w:r>
    </w:p>
    <w:p w14:paraId="69FC5489" w14:textId="77777777" w:rsidR="00954BFA" w:rsidRPr="00C21137" w:rsidRDefault="00954BFA" w:rsidP="00954BFA">
      <w:pPr>
        <w:rPr>
          <w:rFonts w:ascii="Arial" w:hAnsi="Arial" w:cs="Arial"/>
        </w:rPr>
      </w:pPr>
    </w:p>
    <w:p w14:paraId="1043F605" w14:textId="77777777" w:rsidR="00954BFA" w:rsidRPr="00C21137" w:rsidRDefault="00954BFA" w:rsidP="00954BFA">
      <w:pPr>
        <w:rPr>
          <w:rFonts w:ascii="Arial" w:hAnsi="Arial" w:cs="Arial"/>
        </w:rPr>
      </w:pPr>
      <w:proofErr w:type="spellStart"/>
      <w:r w:rsidRPr="00C21137">
        <w:rPr>
          <w:rFonts w:ascii="Arial" w:hAnsi="Arial" w:cs="Arial"/>
        </w:rPr>
        <w:t>SpidTheatre</w:t>
      </w:r>
      <w:proofErr w:type="spellEnd"/>
      <w:r w:rsidRPr="00C21137">
        <w:rPr>
          <w:rFonts w:ascii="Arial" w:hAnsi="Arial" w:cs="Arial"/>
        </w:rPr>
        <w:t xml:space="preserve">. (2017b) Reimagining Goldfinger Oral History Testimonies #2. Available at : </w:t>
      </w:r>
      <w:hyperlink r:id="rId73" w:history="1">
        <w:r w:rsidRPr="00C21137">
          <w:rPr>
            <w:rStyle w:val="Hyperlink"/>
            <w:rFonts w:ascii="Arial" w:hAnsi="Arial" w:cs="Arial"/>
            <w:color w:val="auto"/>
            <w:u w:val="none"/>
          </w:rPr>
          <w:t>https://www.youtube.com/watch?v=DVpwHMmC6F4</w:t>
        </w:r>
      </w:hyperlink>
      <w:r w:rsidRPr="00C21137">
        <w:rPr>
          <w:rFonts w:ascii="Arial" w:hAnsi="Arial" w:cs="Arial"/>
        </w:rPr>
        <w:t xml:space="preserve"> (Accessed on : 28/03/2023)</w:t>
      </w:r>
    </w:p>
    <w:p w14:paraId="1A41E706" w14:textId="77777777" w:rsidR="00954BFA" w:rsidRPr="00C21137" w:rsidRDefault="00954BFA" w:rsidP="00954BFA">
      <w:pPr>
        <w:rPr>
          <w:rFonts w:ascii="Arial" w:hAnsi="Arial" w:cs="Arial"/>
        </w:rPr>
      </w:pPr>
    </w:p>
    <w:p w14:paraId="6D489669" w14:textId="77777777" w:rsidR="00954BFA" w:rsidRPr="00C21137" w:rsidRDefault="00954BFA" w:rsidP="00954BFA">
      <w:pPr>
        <w:rPr>
          <w:rFonts w:ascii="Arial" w:hAnsi="Arial" w:cs="Arial"/>
        </w:rPr>
      </w:pPr>
      <w:proofErr w:type="spellStart"/>
      <w:r w:rsidRPr="00C21137">
        <w:rPr>
          <w:rFonts w:ascii="Arial" w:hAnsi="Arial" w:cs="Arial"/>
        </w:rPr>
        <w:t>SpidTheatre</w:t>
      </w:r>
      <w:proofErr w:type="spellEnd"/>
      <w:r w:rsidRPr="00C21137">
        <w:rPr>
          <w:rFonts w:ascii="Arial" w:hAnsi="Arial" w:cs="Arial"/>
        </w:rPr>
        <w:t xml:space="preserve">. (2017c) Reimagining Goldfinger Oral History Testimonies #3. Available at : </w:t>
      </w:r>
      <w:hyperlink r:id="rId74" w:history="1">
        <w:r w:rsidRPr="00C21137">
          <w:rPr>
            <w:rStyle w:val="Hyperlink"/>
            <w:rFonts w:ascii="Arial" w:hAnsi="Arial" w:cs="Arial"/>
            <w:color w:val="auto"/>
            <w:u w:val="none"/>
          </w:rPr>
          <w:t>https://www.youtube.com/watch?v=nv62Pt-TQ2E</w:t>
        </w:r>
      </w:hyperlink>
      <w:r w:rsidRPr="00C21137">
        <w:rPr>
          <w:rFonts w:ascii="Arial" w:hAnsi="Arial" w:cs="Arial"/>
        </w:rPr>
        <w:t xml:space="preserve"> (Accessed on : 28/03/2023)</w:t>
      </w:r>
    </w:p>
    <w:p w14:paraId="14BF340E" w14:textId="77777777" w:rsidR="00954BFA" w:rsidRPr="00C21137" w:rsidRDefault="00954BFA" w:rsidP="00954BFA">
      <w:pPr>
        <w:rPr>
          <w:rFonts w:ascii="Arial" w:hAnsi="Arial" w:cs="Arial"/>
        </w:rPr>
      </w:pPr>
    </w:p>
    <w:p w14:paraId="063CC4F2" w14:textId="77777777" w:rsidR="00954BFA" w:rsidRPr="00C21137" w:rsidRDefault="00954BFA" w:rsidP="00954BFA">
      <w:pPr>
        <w:rPr>
          <w:rFonts w:ascii="Arial" w:hAnsi="Arial" w:cs="Arial"/>
        </w:rPr>
      </w:pPr>
      <w:proofErr w:type="spellStart"/>
      <w:r w:rsidRPr="00C21137">
        <w:rPr>
          <w:rFonts w:ascii="Arial" w:hAnsi="Arial" w:cs="Arial"/>
        </w:rPr>
        <w:t>SpidTheatre</w:t>
      </w:r>
      <w:proofErr w:type="spellEnd"/>
      <w:r w:rsidRPr="00C21137">
        <w:rPr>
          <w:rFonts w:ascii="Arial" w:hAnsi="Arial" w:cs="Arial"/>
        </w:rPr>
        <w:t xml:space="preserve">. (2017d) Reimagining Goldfinger Oral History Testimonies #4. Available at : </w:t>
      </w:r>
      <w:hyperlink r:id="rId75" w:history="1">
        <w:r w:rsidRPr="00C21137">
          <w:rPr>
            <w:rStyle w:val="Hyperlink"/>
            <w:rFonts w:ascii="Arial" w:hAnsi="Arial" w:cs="Arial"/>
            <w:color w:val="auto"/>
            <w:u w:val="none"/>
          </w:rPr>
          <w:t>https://www.youtube.com/watch?v=KrjYgG_tSZg</w:t>
        </w:r>
      </w:hyperlink>
      <w:r w:rsidRPr="00C21137">
        <w:rPr>
          <w:rFonts w:ascii="Arial" w:hAnsi="Arial" w:cs="Arial"/>
        </w:rPr>
        <w:t xml:space="preserve"> (Accessed on : 28/03/2023)</w:t>
      </w:r>
    </w:p>
    <w:p w14:paraId="645C32CE" w14:textId="77777777" w:rsidR="00954BFA" w:rsidRPr="00C21137" w:rsidRDefault="00954BFA" w:rsidP="00954BFA">
      <w:pPr>
        <w:rPr>
          <w:rFonts w:ascii="Arial" w:hAnsi="Arial" w:cs="Arial"/>
        </w:rPr>
      </w:pPr>
    </w:p>
    <w:p w14:paraId="40160032" w14:textId="77777777" w:rsidR="00954BFA" w:rsidRPr="00C21137" w:rsidRDefault="00954BFA" w:rsidP="00954BFA">
      <w:pPr>
        <w:rPr>
          <w:rFonts w:ascii="Arial" w:hAnsi="Arial" w:cs="Arial"/>
        </w:rPr>
      </w:pPr>
      <w:proofErr w:type="spellStart"/>
      <w:r w:rsidRPr="00C21137">
        <w:rPr>
          <w:rFonts w:ascii="Arial" w:hAnsi="Arial" w:cs="Arial"/>
        </w:rPr>
        <w:t>SpidTheatre</w:t>
      </w:r>
      <w:proofErr w:type="spellEnd"/>
      <w:r w:rsidRPr="00C21137">
        <w:rPr>
          <w:rFonts w:ascii="Arial" w:hAnsi="Arial" w:cs="Arial"/>
        </w:rPr>
        <w:t xml:space="preserve">. (2017e) Reimagining Goldfinger Oral History Testimonies #6. Available at : </w:t>
      </w:r>
      <w:hyperlink r:id="rId76" w:history="1">
        <w:r w:rsidRPr="00C21137">
          <w:rPr>
            <w:rStyle w:val="Hyperlink"/>
            <w:rFonts w:ascii="Arial" w:hAnsi="Arial" w:cs="Arial"/>
            <w:color w:val="auto"/>
            <w:u w:val="none"/>
          </w:rPr>
          <w:t>https://www.youtube.com/watch?v=rAHUTadsVr4&amp;t=1s</w:t>
        </w:r>
      </w:hyperlink>
      <w:r w:rsidRPr="00C21137">
        <w:rPr>
          <w:rFonts w:ascii="Arial" w:hAnsi="Arial" w:cs="Arial"/>
        </w:rPr>
        <w:t xml:space="preserve"> (Accessed on : 28/03/2023)</w:t>
      </w:r>
    </w:p>
    <w:p w14:paraId="27126591" w14:textId="77777777" w:rsidR="00954BFA" w:rsidRPr="00C21137" w:rsidRDefault="00954BFA" w:rsidP="00954BFA">
      <w:pPr>
        <w:rPr>
          <w:rFonts w:ascii="Arial" w:hAnsi="Arial" w:cs="Arial"/>
        </w:rPr>
      </w:pPr>
    </w:p>
    <w:p w14:paraId="07CF38A2" w14:textId="77777777" w:rsidR="00954BFA" w:rsidRPr="00C21137" w:rsidRDefault="00954BFA" w:rsidP="00954BFA">
      <w:pPr>
        <w:rPr>
          <w:rFonts w:ascii="Arial" w:hAnsi="Arial" w:cs="Arial"/>
        </w:rPr>
      </w:pPr>
      <w:proofErr w:type="spellStart"/>
      <w:r w:rsidRPr="00C21137">
        <w:rPr>
          <w:rFonts w:ascii="Arial" w:hAnsi="Arial" w:cs="Arial"/>
        </w:rPr>
        <w:t>SpidTheatre</w:t>
      </w:r>
      <w:proofErr w:type="spellEnd"/>
      <w:r w:rsidRPr="00C21137">
        <w:rPr>
          <w:rFonts w:ascii="Arial" w:hAnsi="Arial" w:cs="Arial"/>
        </w:rPr>
        <w:t xml:space="preserve">. (2017f) Reimagining Goldfinger Oral History Testimonies #8. Available at : </w:t>
      </w:r>
      <w:hyperlink r:id="rId77" w:history="1">
        <w:r w:rsidRPr="00C21137">
          <w:rPr>
            <w:rStyle w:val="Hyperlink"/>
            <w:rFonts w:ascii="Arial" w:hAnsi="Arial" w:cs="Arial"/>
            <w:color w:val="auto"/>
            <w:u w:val="none"/>
          </w:rPr>
          <w:t>https://www.youtube.com/watch?v=ylUlHLMoJZw&amp;t=1s</w:t>
        </w:r>
      </w:hyperlink>
      <w:r w:rsidRPr="00C21137">
        <w:rPr>
          <w:rFonts w:ascii="Arial" w:hAnsi="Arial" w:cs="Arial"/>
        </w:rPr>
        <w:t xml:space="preserve"> (Accessed on : 28/03/2023)</w:t>
      </w:r>
    </w:p>
    <w:p w14:paraId="33BC40DF" w14:textId="77777777" w:rsidR="00954BFA" w:rsidRPr="00C21137" w:rsidRDefault="00954BFA" w:rsidP="00954BFA">
      <w:pPr>
        <w:rPr>
          <w:rFonts w:ascii="Arial" w:hAnsi="Arial" w:cs="Arial"/>
        </w:rPr>
      </w:pPr>
    </w:p>
    <w:p w14:paraId="58117052" w14:textId="77777777" w:rsidR="00954BFA" w:rsidRPr="00C21137" w:rsidRDefault="00954BFA" w:rsidP="00954BFA">
      <w:pPr>
        <w:rPr>
          <w:rFonts w:ascii="Arial" w:hAnsi="Arial" w:cs="Arial"/>
        </w:rPr>
      </w:pPr>
      <w:proofErr w:type="spellStart"/>
      <w:r w:rsidRPr="00C21137">
        <w:rPr>
          <w:rFonts w:ascii="Arial" w:hAnsi="Arial" w:cs="Arial"/>
        </w:rPr>
        <w:lastRenderedPageBreak/>
        <w:t>SpidTheatre</w:t>
      </w:r>
      <w:proofErr w:type="spellEnd"/>
      <w:r w:rsidRPr="00C21137">
        <w:rPr>
          <w:rFonts w:ascii="Arial" w:hAnsi="Arial" w:cs="Arial"/>
        </w:rPr>
        <w:t xml:space="preserve"> (2017g) Reimagining Goldfinger Oral History Testimonies #9. Available at : </w:t>
      </w:r>
      <w:hyperlink r:id="rId78" w:history="1">
        <w:r w:rsidRPr="00C21137">
          <w:rPr>
            <w:rStyle w:val="Hyperlink"/>
            <w:rFonts w:ascii="Arial" w:hAnsi="Arial" w:cs="Arial"/>
            <w:color w:val="auto"/>
            <w:u w:val="none"/>
          </w:rPr>
          <w:t>https://www.youtube.com/watch?v=2MgL4651UzE&amp;t=898s</w:t>
        </w:r>
      </w:hyperlink>
      <w:r w:rsidRPr="00C21137">
        <w:rPr>
          <w:rFonts w:ascii="Arial" w:hAnsi="Arial" w:cs="Arial"/>
        </w:rPr>
        <w:t xml:space="preserve"> (Accessed on : 28/3/2023)</w:t>
      </w:r>
    </w:p>
    <w:p w14:paraId="300ED44E" w14:textId="77777777" w:rsidR="00954BFA" w:rsidRPr="00C21137" w:rsidRDefault="00954BFA" w:rsidP="00954BFA">
      <w:pPr>
        <w:rPr>
          <w:rFonts w:ascii="Arial" w:hAnsi="Arial" w:cs="Arial"/>
        </w:rPr>
      </w:pPr>
    </w:p>
    <w:p w14:paraId="43F377FF" w14:textId="77777777" w:rsidR="00954BFA" w:rsidRPr="00C21137" w:rsidRDefault="00954BFA" w:rsidP="00954BFA">
      <w:pPr>
        <w:rPr>
          <w:rFonts w:ascii="Arial" w:hAnsi="Arial" w:cs="Arial"/>
        </w:rPr>
      </w:pPr>
      <w:proofErr w:type="spellStart"/>
      <w:r w:rsidRPr="00C21137">
        <w:rPr>
          <w:rFonts w:ascii="Arial" w:hAnsi="Arial" w:cs="Arial"/>
        </w:rPr>
        <w:t>SpidTheatre</w:t>
      </w:r>
      <w:proofErr w:type="spellEnd"/>
      <w:r w:rsidRPr="00C21137">
        <w:rPr>
          <w:rFonts w:ascii="Arial" w:hAnsi="Arial" w:cs="Arial"/>
        </w:rPr>
        <w:t xml:space="preserve"> (2017h) Reimagining Goldfinger Oral History Testimonies #10. Available at : https://www.youtube.com/watch?v=-1hgw1gDsiE</w:t>
      </w:r>
      <w:hyperlink r:id="rId79" w:history="1"/>
      <w:r w:rsidRPr="00C21137">
        <w:rPr>
          <w:rFonts w:ascii="Arial" w:hAnsi="Arial" w:cs="Arial"/>
        </w:rPr>
        <w:t xml:space="preserve"> (Accessed on : 28/3/2023)</w:t>
      </w:r>
    </w:p>
    <w:p w14:paraId="6E4F4C4C" w14:textId="77777777" w:rsidR="00954BFA" w:rsidRPr="00C21137" w:rsidRDefault="00954BFA" w:rsidP="00954BFA">
      <w:pPr>
        <w:rPr>
          <w:rFonts w:ascii="Arial" w:hAnsi="Arial" w:cs="Arial"/>
        </w:rPr>
      </w:pPr>
    </w:p>
    <w:p w14:paraId="732EF791" w14:textId="77777777" w:rsidR="00954BFA" w:rsidRPr="00C21137" w:rsidRDefault="00954BFA" w:rsidP="00954BFA">
      <w:pPr>
        <w:rPr>
          <w:rFonts w:ascii="Arial" w:hAnsi="Arial" w:cs="Arial"/>
        </w:rPr>
      </w:pPr>
      <w:proofErr w:type="spellStart"/>
      <w:r w:rsidRPr="00C21137">
        <w:rPr>
          <w:rFonts w:ascii="Arial" w:hAnsi="Arial" w:cs="Arial"/>
        </w:rPr>
        <w:t>SpidTheatre</w:t>
      </w:r>
      <w:proofErr w:type="spellEnd"/>
      <w:r w:rsidRPr="00C21137">
        <w:rPr>
          <w:rFonts w:ascii="Arial" w:hAnsi="Arial" w:cs="Arial"/>
        </w:rPr>
        <w:t xml:space="preserve"> (2017i) Reimagining Goldfinger Oral History Testimonies #11. Available at : https://www.youtube.com/watch?v=_4aJL5jcP0M</w:t>
      </w:r>
      <w:hyperlink r:id="rId80" w:history="1"/>
      <w:r w:rsidRPr="00C21137">
        <w:rPr>
          <w:rFonts w:ascii="Arial" w:hAnsi="Arial" w:cs="Arial"/>
        </w:rPr>
        <w:t xml:space="preserve"> (Accessed on : 28/3/2023)</w:t>
      </w:r>
    </w:p>
    <w:p w14:paraId="6BDC6E88" w14:textId="77777777" w:rsidR="00954BFA" w:rsidRPr="00C21137" w:rsidRDefault="00954BFA" w:rsidP="00954BFA">
      <w:pPr>
        <w:rPr>
          <w:rFonts w:ascii="Arial" w:hAnsi="Arial" w:cs="Arial"/>
        </w:rPr>
      </w:pPr>
    </w:p>
    <w:p w14:paraId="0289572A" w14:textId="77777777" w:rsidR="00954BFA" w:rsidRPr="00C21137" w:rsidRDefault="00954BFA" w:rsidP="00954BFA">
      <w:pPr>
        <w:rPr>
          <w:rFonts w:ascii="Arial" w:hAnsi="Arial" w:cs="Arial"/>
        </w:rPr>
      </w:pPr>
      <w:proofErr w:type="spellStart"/>
      <w:r w:rsidRPr="00C21137">
        <w:rPr>
          <w:rFonts w:ascii="Arial" w:hAnsi="Arial" w:cs="Arial"/>
        </w:rPr>
        <w:t>SpidTheatre</w:t>
      </w:r>
      <w:proofErr w:type="spellEnd"/>
      <w:r w:rsidRPr="00C21137">
        <w:rPr>
          <w:rFonts w:ascii="Arial" w:hAnsi="Arial" w:cs="Arial"/>
        </w:rPr>
        <w:t xml:space="preserve"> (2017j) Reimagining Goldfinger Oral History Testimonies #12. Available at : https://www.youtube.com/watch?v=8pXEdEUh3wo</w:t>
      </w:r>
      <w:hyperlink r:id="rId81" w:history="1"/>
      <w:r w:rsidRPr="00C21137">
        <w:rPr>
          <w:rFonts w:ascii="Arial" w:hAnsi="Arial" w:cs="Arial"/>
        </w:rPr>
        <w:t xml:space="preserve"> (Accessed on : 28/3/2023)</w:t>
      </w:r>
    </w:p>
    <w:p w14:paraId="69E18E31" w14:textId="77777777" w:rsidR="00954BFA" w:rsidRPr="00C21137" w:rsidRDefault="00954BFA" w:rsidP="00954BFA">
      <w:pPr>
        <w:rPr>
          <w:rFonts w:ascii="Arial" w:hAnsi="Arial" w:cs="Arial"/>
        </w:rPr>
      </w:pPr>
    </w:p>
    <w:p w14:paraId="0D18E6E4" w14:textId="77777777" w:rsidR="00954BFA" w:rsidRPr="00C21137" w:rsidRDefault="00954BFA" w:rsidP="00954BFA">
      <w:pPr>
        <w:rPr>
          <w:rFonts w:ascii="Arial" w:hAnsi="Arial" w:cs="Arial"/>
        </w:rPr>
      </w:pPr>
      <w:proofErr w:type="spellStart"/>
      <w:r w:rsidRPr="00C21137">
        <w:rPr>
          <w:rFonts w:ascii="Arial" w:hAnsi="Arial" w:cs="Arial"/>
        </w:rPr>
        <w:t>SpidTheatre</w:t>
      </w:r>
      <w:proofErr w:type="spellEnd"/>
      <w:r w:rsidRPr="00C21137">
        <w:rPr>
          <w:rFonts w:ascii="Arial" w:hAnsi="Arial" w:cs="Arial"/>
        </w:rPr>
        <w:t xml:space="preserve"> (2017k) Reimagining Goldfinger Oral History Testimonies #13. Available at : https://www.youtube.com/watch?v=rBytdyHUd5A&amp;t=1026s</w:t>
      </w:r>
      <w:hyperlink r:id="rId82" w:history="1"/>
      <w:r w:rsidRPr="00C21137">
        <w:rPr>
          <w:rFonts w:ascii="Arial" w:hAnsi="Arial" w:cs="Arial"/>
        </w:rPr>
        <w:t xml:space="preserve"> (Accessed on : 28/3/2023)</w:t>
      </w:r>
    </w:p>
    <w:p w14:paraId="0F5E7154" w14:textId="77777777" w:rsidR="00954BFA" w:rsidRPr="00C21137" w:rsidRDefault="00954BFA" w:rsidP="00954BFA">
      <w:pPr>
        <w:rPr>
          <w:rFonts w:ascii="Arial" w:hAnsi="Arial" w:cs="Arial"/>
        </w:rPr>
      </w:pPr>
    </w:p>
    <w:p w14:paraId="352E5558" w14:textId="77777777" w:rsidR="00954BFA" w:rsidRPr="00C21137" w:rsidRDefault="00954BFA" w:rsidP="00954BFA">
      <w:pPr>
        <w:rPr>
          <w:rFonts w:ascii="Arial" w:hAnsi="Arial" w:cs="Arial"/>
        </w:rPr>
      </w:pPr>
      <w:proofErr w:type="spellStart"/>
      <w:r w:rsidRPr="00C21137">
        <w:rPr>
          <w:rFonts w:ascii="Arial" w:hAnsi="Arial" w:cs="Arial"/>
        </w:rPr>
        <w:t>SpidTheatre</w:t>
      </w:r>
      <w:proofErr w:type="spellEnd"/>
      <w:r w:rsidRPr="00C21137">
        <w:rPr>
          <w:rFonts w:ascii="Arial" w:hAnsi="Arial" w:cs="Arial"/>
        </w:rPr>
        <w:t xml:space="preserve"> (2017l) Reimagining Goldfinger Oral History Testimonies #14. Available at : https://www.youtube.com/watch?v=JjvGXpuowdM&amp;list=TLPQMjkwNDIwMjPtPO9dzd0DXw&amp;index=2</w:t>
      </w:r>
      <w:hyperlink r:id="rId83" w:history="1"/>
      <w:r w:rsidRPr="00C21137">
        <w:rPr>
          <w:rFonts w:ascii="Arial" w:hAnsi="Arial" w:cs="Arial"/>
        </w:rPr>
        <w:t xml:space="preserve"> (Accessed on : 28/3/2023)</w:t>
      </w:r>
    </w:p>
    <w:p w14:paraId="4D8CE2CA" w14:textId="77777777" w:rsidR="00954BFA" w:rsidRPr="00C21137" w:rsidRDefault="00954BFA" w:rsidP="00954BFA">
      <w:pPr>
        <w:rPr>
          <w:rFonts w:ascii="Arial" w:hAnsi="Arial" w:cs="Arial"/>
        </w:rPr>
      </w:pPr>
    </w:p>
    <w:p w14:paraId="30E546B6" w14:textId="77777777" w:rsidR="00954BFA" w:rsidRPr="00C21137" w:rsidRDefault="00954BFA" w:rsidP="00954BFA">
      <w:pPr>
        <w:rPr>
          <w:rFonts w:ascii="Arial" w:hAnsi="Arial" w:cs="Arial"/>
        </w:rPr>
      </w:pPr>
      <w:proofErr w:type="spellStart"/>
      <w:r w:rsidRPr="00C21137">
        <w:rPr>
          <w:rFonts w:ascii="Arial" w:hAnsi="Arial" w:cs="Arial"/>
        </w:rPr>
        <w:t>SpidTheatre</w:t>
      </w:r>
      <w:proofErr w:type="spellEnd"/>
      <w:r w:rsidRPr="00C21137">
        <w:rPr>
          <w:rFonts w:ascii="Arial" w:hAnsi="Arial" w:cs="Arial"/>
        </w:rPr>
        <w:t xml:space="preserve"> (2017m) Reimagining Goldfinger Oral History Testimonies #16. Available at : https://www.youtube.com/watch?v=XkcNty8RLos</w:t>
      </w:r>
      <w:hyperlink r:id="rId84" w:history="1"/>
      <w:r w:rsidRPr="00C21137">
        <w:rPr>
          <w:rFonts w:ascii="Arial" w:hAnsi="Arial" w:cs="Arial"/>
        </w:rPr>
        <w:t xml:space="preserve"> (Accessed on : 28/3/2023)</w:t>
      </w:r>
    </w:p>
    <w:p w14:paraId="66D67A19" w14:textId="77777777" w:rsidR="00954BFA" w:rsidRPr="00C21137" w:rsidRDefault="00954BFA" w:rsidP="00954BFA">
      <w:pPr>
        <w:rPr>
          <w:rFonts w:ascii="Arial" w:hAnsi="Arial" w:cs="Arial"/>
        </w:rPr>
      </w:pPr>
    </w:p>
    <w:p w14:paraId="4D1703F2" w14:textId="77777777" w:rsidR="00954BFA" w:rsidRPr="00C21137" w:rsidRDefault="00954BFA" w:rsidP="00954BFA">
      <w:pPr>
        <w:rPr>
          <w:rFonts w:ascii="Arial" w:hAnsi="Arial" w:cs="Arial"/>
        </w:rPr>
      </w:pPr>
      <w:bookmarkStart w:id="2" w:name="_Hlk133686516"/>
      <w:proofErr w:type="spellStart"/>
      <w:r w:rsidRPr="00C21137">
        <w:rPr>
          <w:rFonts w:ascii="Arial" w:hAnsi="Arial" w:cs="Arial"/>
        </w:rPr>
        <w:t>Mengyan</w:t>
      </w:r>
      <w:proofErr w:type="spellEnd"/>
      <w:r w:rsidRPr="00C21137">
        <w:rPr>
          <w:rFonts w:ascii="Arial" w:hAnsi="Arial" w:cs="Arial"/>
        </w:rPr>
        <w:t xml:space="preserve">, S. and </w:t>
      </w:r>
      <w:proofErr w:type="spellStart"/>
      <w:r w:rsidRPr="00C21137">
        <w:rPr>
          <w:rFonts w:ascii="Arial" w:hAnsi="Arial" w:cs="Arial"/>
        </w:rPr>
        <w:t>Xianyi</w:t>
      </w:r>
      <w:proofErr w:type="spellEnd"/>
      <w:r w:rsidRPr="00C21137">
        <w:rPr>
          <w:rFonts w:ascii="Arial" w:hAnsi="Arial" w:cs="Arial"/>
        </w:rPr>
        <w:t>, Z. (2021</w:t>
      </w:r>
      <w:bookmarkEnd w:id="2"/>
      <w:r w:rsidRPr="00C21137">
        <w:rPr>
          <w:rFonts w:ascii="Arial" w:hAnsi="Arial" w:cs="Arial"/>
        </w:rPr>
        <w:t xml:space="preserve">) Balfron and Trellick Tower, London. Available at : </w:t>
      </w:r>
      <w:hyperlink r:id="rId85" w:history="1">
        <w:r w:rsidRPr="00C21137">
          <w:rPr>
            <w:rStyle w:val="Hyperlink"/>
            <w:rFonts w:ascii="Arial" w:hAnsi="Arial" w:cs="Arial"/>
            <w:color w:val="auto"/>
            <w:u w:val="none"/>
          </w:rPr>
          <w:t>https://www.youtube.com/watch?v=Xi9GJEZxrVs&amp;list=PLRaW2wjQ71dWNjuuS9w5q6yixU3yPL58o&amp;index=12</w:t>
        </w:r>
      </w:hyperlink>
      <w:r w:rsidRPr="00C21137">
        <w:rPr>
          <w:rFonts w:ascii="Arial" w:hAnsi="Arial" w:cs="Arial"/>
        </w:rPr>
        <w:t xml:space="preserve"> (Accessed on 29/04/2023)</w:t>
      </w:r>
    </w:p>
    <w:p w14:paraId="5AB536A7" w14:textId="77777777" w:rsidR="00954BFA" w:rsidRDefault="00954BFA" w:rsidP="00E32836">
      <w:pPr>
        <w:spacing w:line="360" w:lineRule="auto"/>
        <w:rPr>
          <w:rFonts w:ascii="Arial" w:hAnsi="Arial" w:cs="Arial"/>
          <w:sz w:val="20"/>
          <w:szCs w:val="20"/>
        </w:rPr>
      </w:pPr>
    </w:p>
    <w:p w14:paraId="377B6EBF" w14:textId="77777777" w:rsidR="009147AA" w:rsidRDefault="009147AA" w:rsidP="00E32836">
      <w:pPr>
        <w:spacing w:line="360" w:lineRule="auto"/>
        <w:rPr>
          <w:rFonts w:ascii="Arial" w:hAnsi="Arial" w:cs="Arial"/>
          <w:sz w:val="20"/>
          <w:szCs w:val="20"/>
        </w:rPr>
      </w:pPr>
    </w:p>
    <w:p w14:paraId="646C8808" w14:textId="77777777" w:rsidR="009147AA" w:rsidRDefault="009147AA" w:rsidP="00E32836">
      <w:pPr>
        <w:spacing w:line="360" w:lineRule="auto"/>
        <w:rPr>
          <w:rFonts w:ascii="Arial" w:hAnsi="Arial" w:cs="Arial"/>
          <w:sz w:val="20"/>
          <w:szCs w:val="20"/>
        </w:rPr>
      </w:pPr>
    </w:p>
    <w:p w14:paraId="7A1FED39" w14:textId="77777777" w:rsidR="009147AA" w:rsidRDefault="009147AA" w:rsidP="00E32836">
      <w:pPr>
        <w:spacing w:line="360" w:lineRule="auto"/>
        <w:rPr>
          <w:rFonts w:ascii="Arial" w:hAnsi="Arial" w:cs="Arial"/>
          <w:sz w:val="20"/>
          <w:szCs w:val="20"/>
        </w:rPr>
      </w:pPr>
    </w:p>
    <w:p w14:paraId="6BF939DB" w14:textId="77777777" w:rsidR="009147AA" w:rsidRDefault="009147AA" w:rsidP="00E32836">
      <w:pPr>
        <w:spacing w:line="360" w:lineRule="auto"/>
        <w:rPr>
          <w:rFonts w:ascii="Arial" w:hAnsi="Arial" w:cs="Arial"/>
          <w:sz w:val="20"/>
          <w:szCs w:val="20"/>
        </w:rPr>
      </w:pPr>
    </w:p>
    <w:p w14:paraId="11F436E8" w14:textId="77777777" w:rsidR="009147AA" w:rsidRDefault="009147AA" w:rsidP="00E32836">
      <w:pPr>
        <w:spacing w:line="360" w:lineRule="auto"/>
        <w:rPr>
          <w:rFonts w:ascii="Arial" w:hAnsi="Arial" w:cs="Arial"/>
          <w:sz w:val="20"/>
          <w:szCs w:val="20"/>
        </w:rPr>
      </w:pPr>
    </w:p>
    <w:p w14:paraId="370495C2" w14:textId="77777777" w:rsidR="009147AA" w:rsidRDefault="009147AA" w:rsidP="00E32836">
      <w:pPr>
        <w:spacing w:line="360" w:lineRule="auto"/>
        <w:rPr>
          <w:rFonts w:ascii="Arial" w:hAnsi="Arial" w:cs="Arial"/>
          <w:sz w:val="20"/>
          <w:szCs w:val="20"/>
        </w:rPr>
      </w:pPr>
    </w:p>
    <w:p w14:paraId="73238084" w14:textId="77777777" w:rsidR="009147AA" w:rsidRDefault="009147AA" w:rsidP="00E32836">
      <w:pPr>
        <w:spacing w:line="360" w:lineRule="auto"/>
        <w:rPr>
          <w:rFonts w:ascii="Arial" w:hAnsi="Arial" w:cs="Arial"/>
          <w:sz w:val="20"/>
          <w:szCs w:val="20"/>
        </w:rPr>
      </w:pPr>
    </w:p>
    <w:p w14:paraId="6E5EAB9F" w14:textId="77777777" w:rsidR="009147AA" w:rsidRDefault="009147AA" w:rsidP="00E32836">
      <w:pPr>
        <w:spacing w:line="360" w:lineRule="auto"/>
        <w:rPr>
          <w:rFonts w:ascii="Arial" w:hAnsi="Arial" w:cs="Arial"/>
          <w:sz w:val="20"/>
          <w:szCs w:val="20"/>
        </w:rPr>
      </w:pPr>
    </w:p>
    <w:p w14:paraId="247E5586" w14:textId="77777777" w:rsidR="009147AA" w:rsidRPr="009147AA" w:rsidRDefault="009147AA" w:rsidP="009147AA">
      <w:pPr>
        <w:rPr>
          <w:rFonts w:ascii="Arial" w:hAnsi="Arial" w:cs="Arial"/>
          <w:b/>
          <w:bCs/>
          <w:sz w:val="32"/>
          <w:szCs w:val="32"/>
        </w:rPr>
      </w:pPr>
      <w:r w:rsidRPr="009147AA">
        <w:rPr>
          <w:rFonts w:ascii="Arial" w:hAnsi="Arial" w:cs="Arial"/>
          <w:b/>
          <w:bCs/>
          <w:sz w:val="32"/>
          <w:szCs w:val="32"/>
        </w:rPr>
        <w:lastRenderedPageBreak/>
        <w:t>Appendix 1 – Trellick Tower Online Interview Notes</w:t>
      </w:r>
    </w:p>
    <w:tbl>
      <w:tblPr>
        <w:tblStyle w:val="TableGrid"/>
        <w:tblW w:w="0" w:type="auto"/>
        <w:tblLook w:val="04A0" w:firstRow="1" w:lastRow="0" w:firstColumn="1" w:lastColumn="0" w:noHBand="0" w:noVBand="1"/>
      </w:tblPr>
      <w:tblGrid>
        <w:gridCol w:w="3102"/>
        <w:gridCol w:w="774"/>
        <w:gridCol w:w="1949"/>
        <w:gridCol w:w="3191"/>
      </w:tblGrid>
      <w:tr w:rsidR="009147AA" w:rsidRPr="00830F55" w14:paraId="37B49947" w14:textId="77777777" w:rsidTr="009A0D19">
        <w:trPr>
          <w:trHeight w:val="550"/>
        </w:trPr>
        <w:tc>
          <w:tcPr>
            <w:tcW w:w="3102" w:type="dxa"/>
          </w:tcPr>
          <w:p w14:paraId="1DA3B37F" w14:textId="77777777" w:rsidR="009147AA" w:rsidRPr="00830F55" w:rsidRDefault="009147AA" w:rsidP="009A0D19">
            <w:pPr>
              <w:rPr>
                <w:rFonts w:ascii="Arial" w:hAnsi="Arial" w:cs="Arial"/>
              </w:rPr>
            </w:pPr>
            <w:r w:rsidRPr="00830F55">
              <w:rPr>
                <w:rFonts w:ascii="Arial" w:hAnsi="Arial" w:cs="Arial"/>
              </w:rPr>
              <w:t>V I D E O  T I T L E</w:t>
            </w:r>
          </w:p>
        </w:tc>
        <w:tc>
          <w:tcPr>
            <w:tcW w:w="1004" w:type="dxa"/>
          </w:tcPr>
          <w:p w14:paraId="2C29E35C" w14:textId="77777777" w:rsidR="009147AA" w:rsidRPr="00830F55" w:rsidRDefault="009147AA" w:rsidP="009A0D19">
            <w:pPr>
              <w:rPr>
                <w:rFonts w:ascii="Arial" w:hAnsi="Arial" w:cs="Arial"/>
              </w:rPr>
            </w:pPr>
            <w:r w:rsidRPr="00830F55">
              <w:rPr>
                <w:rFonts w:ascii="Arial" w:hAnsi="Arial" w:cs="Arial"/>
              </w:rPr>
              <w:t>D A T E</w:t>
            </w:r>
          </w:p>
        </w:tc>
        <w:tc>
          <w:tcPr>
            <w:tcW w:w="2966" w:type="dxa"/>
          </w:tcPr>
          <w:p w14:paraId="28B4339A" w14:textId="77777777" w:rsidR="009147AA" w:rsidRDefault="009147AA" w:rsidP="009A0D19">
            <w:pPr>
              <w:rPr>
                <w:rFonts w:ascii="Arial" w:hAnsi="Arial" w:cs="Arial"/>
              </w:rPr>
            </w:pPr>
            <w:r>
              <w:rPr>
                <w:rFonts w:ascii="Arial" w:hAnsi="Arial" w:cs="Arial"/>
              </w:rPr>
              <w:t>C</w:t>
            </w:r>
            <w:r w:rsidRPr="00830F55">
              <w:rPr>
                <w:rFonts w:ascii="Arial" w:hAnsi="Arial" w:cs="Arial"/>
              </w:rPr>
              <w:t xml:space="preserve"> O M </w:t>
            </w:r>
            <w:proofErr w:type="spellStart"/>
            <w:r w:rsidRPr="00830F55">
              <w:rPr>
                <w:rFonts w:ascii="Arial" w:hAnsi="Arial" w:cs="Arial"/>
              </w:rPr>
              <w:t>M</w:t>
            </w:r>
            <w:proofErr w:type="spellEnd"/>
            <w:r w:rsidRPr="00830F55">
              <w:rPr>
                <w:rFonts w:ascii="Arial" w:hAnsi="Arial" w:cs="Arial"/>
              </w:rPr>
              <w:t xml:space="preserve"> O N  </w:t>
            </w:r>
          </w:p>
          <w:p w14:paraId="5E03FA31" w14:textId="242C61D4" w:rsidR="009147AA" w:rsidRPr="00830F55" w:rsidRDefault="009147AA" w:rsidP="009A0D19">
            <w:pPr>
              <w:rPr>
                <w:rFonts w:ascii="Arial" w:hAnsi="Arial" w:cs="Arial"/>
              </w:rPr>
            </w:pPr>
            <w:r w:rsidRPr="00830F55">
              <w:rPr>
                <w:rFonts w:ascii="Arial" w:hAnsi="Arial" w:cs="Arial"/>
              </w:rPr>
              <w:t>T H E M E S</w:t>
            </w:r>
          </w:p>
        </w:tc>
        <w:tc>
          <w:tcPr>
            <w:tcW w:w="6785" w:type="dxa"/>
          </w:tcPr>
          <w:p w14:paraId="2254FD5B" w14:textId="77777777" w:rsidR="009147AA" w:rsidRDefault="009147AA" w:rsidP="009A0D19">
            <w:pPr>
              <w:rPr>
                <w:rFonts w:ascii="Arial" w:hAnsi="Arial" w:cs="Arial"/>
              </w:rPr>
            </w:pPr>
            <w:r w:rsidRPr="00830F55">
              <w:rPr>
                <w:rFonts w:ascii="Arial" w:hAnsi="Arial" w:cs="Arial"/>
              </w:rPr>
              <w:t xml:space="preserve">I M P O R T A N T </w:t>
            </w:r>
          </w:p>
          <w:p w14:paraId="59A2055D" w14:textId="55B1D569" w:rsidR="009147AA" w:rsidRPr="00830F55" w:rsidRDefault="009147AA" w:rsidP="009A0D19">
            <w:pPr>
              <w:rPr>
                <w:rFonts w:ascii="Arial" w:hAnsi="Arial" w:cs="Arial"/>
              </w:rPr>
            </w:pPr>
            <w:r w:rsidRPr="00830F55">
              <w:rPr>
                <w:rFonts w:ascii="Arial" w:hAnsi="Arial" w:cs="Arial"/>
              </w:rPr>
              <w:t xml:space="preserve"> Q U O T E S   /  N O T E S</w:t>
            </w:r>
          </w:p>
        </w:tc>
      </w:tr>
      <w:tr w:rsidR="009147AA" w:rsidRPr="00830F55" w14:paraId="6610D4C3" w14:textId="77777777" w:rsidTr="009A0D19">
        <w:trPr>
          <w:trHeight w:val="1267"/>
        </w:trPr>
        <w:tc>
          <w:tcPr>
            <w:tcW w:w="3102" w:type="dxa"/>
          </w:tcPr>
          <w:p w14:paraId="26690020" w14:textId="77777777" w:rsidR="009147AA" w:rsidRPr="00830F55" w:rsidRDefault="009147AA" w:rsidP="009A0D19">
            <w:pPr>
              <w:rPr>
                <w:rFonts w:ascii="Arial" w:hAnsi="Arial" w:cs="Arial"/>
              </w:rPr>
            </w:pPr>
            <w:proofErr w:type="spellStart"/>
            <w:r w:rsidRPr="00830F55">
              <w:rPr>
                <w:rFonts w:ascii="Arial" w:hAnsi="Arial" w:cs="Arial"/>
              </w:rPr>
              <w:t>TrellickTowerCapturingSpace</w:t>
            </w:r>
            <w:proofErr w:type="spellEnd"/>
          </w:p>
        </w:tc>
        <w:tc>
          <w:tcPr>
            <w:tcW w:w="1004" w:type="dxa"/>
          </w:tcPr>
          <w:p w14:paraId="2536A278" w14:textId="77777777" w:rsidR="009147AA" w:rsidRPr="00830F55" w:rsidRDefault="009147AA" w:rsidP="009A0D19">
            <w:pPr>
              <w:rPr>
                <w:rFonts w:ascii="Arial" w:hAnsi="Arial" w:cs="Arial"/>
              </w:rPr>
            </w:pPr>
            <w:r w:rsidRPr="00830F55">
              <w:rPr>
                <w:rFonts w:ascii="Arial" w:hAnsi="Arial" w:cs="Arial"/>
              </w:rPr>
              <w:t>2008</w:t>
            </w:r>
          </w:p>
        </w:tc>
        <w:tc>
          <w:tcPr>
            <w:tcW w:w="2966" w:type="dxa"/>
          </w:tcPr>
          <w:p w14:paraId="3C039D13" w14:textId="77777777" w:rsidR="009147AA" w:rsidRPr="00830F55" w:rsidRDefault="009147AA" w:rsidP="009A0D19">
            <w:pPr>
              <w:rPr>
                <w:rFonts w:ascii="Arial" w:hAnsi="Arial" w:cs="Arial"/>
              </w:rPr>
            </w:pPr>
          </w:p>
        </w:tc>
        <w:tc>
          <w:tcPr>
            <w:tcW w:w="6785" w:type="dxa"/>
          </w:tcPr>
          <w:p w14:paraId="71ADC6AE" w14:textId="77777777" w:rsidR="009147AA" w:rsidRPr="00830F55" w:rsidRDefault="009147AA" w:rsidP="009A0D19">
            <w:pPr>
              <w:rPr>
                <w:rFonts w:ascii="Arial" w:hAnsi="Arial" w:cs="Arial"/>
              </w:rPr>
            </w:pPr>
            <w:r w:rsidRPr="00830F55">
              <w:rPr>
                <w:rFonts w:ascii="Arial" w:hAnsi="Arial" w:cs="Arial"/>
              </w:rPr>
              <w:t xml:space="preserve">Lee </w:t>
            </w:r>
            <w:proofErr w:type="spellStart"/>
            <w:r w:rsidRPr="00830F55">
              <w:rPr>
                <w:rFonts w:ascii="Arial" w:hAnsi="Arial" w:cs="Arial"/>
              </w:rPr>
              <w:t>Bolland</w:t>
            </w:r>
            <w:proofErr w:type="spellEnd"/>
            <w:r w:rsidRPr="00830F55">
              <w:rPr>
                <w:rFonts w:ascii="Arial" w:hAnsi="Arial" w:cs="Arial"/>
              </w:rPr>
              <w:t xml:space="preserve"> -wow what a great building, I love the height of this building and the clear-cut lines, this is a modern building, and this will go with me, I like modern things.</w:t>
            </w:r>
          </w:p>
          <w:p w14:paraId="32ABE6D1" w14:textId="77777777" w:rsidR="009147AA" w:rsidRPr="00830F55" w:rsidRDefault="009147AA" w:rsidP="009A0D19">
            <w:pPr>
              <w:rPr>
                <w:rFonts w:ascii="Arial" w:hAnsi="Arial" w:cs="Arial"/>
              </w:rPr>
            </w:pPr>
            <w:r w:rsidRPr="00830F55">
              <w:rPr>
                <w:rFonts w:ascii="Arial" w:hAnsi="Arial" w:cs="Arial"/>
              </w:rPr>
              <w:t xml:space="preserve">The first Christmas in 1972, someone opened the fire hydrant on the landing and flooded out all of the lifts, it was complete darkness, the whole building had no lights, things really started to go downhill after </w:t>
            </w:r>
            <w:proofErr w:type="gramStart"/>
            <w:r w:rsidRPr="00830F55">
              <w:rPr>
                <w:rFonts w:ascii="Arial" w:hAnsi="Arial" w:cs="Arial"/>
              </w:rPr>
              <w:t>that’</w:t>
            </w:r>
            <w:proofErr w:type="gramEnd"/>
          </w:p>
          <w:p w14:paraId="07C29F18" w14:textId="77777777" w:rsidR="009147AA" w:rsidRPr="00830F55" w:rsidRDefault="009147AA" w:rsidP="009A0D19">
            <w:pPr>
              <w:rPr>
                <w:rFonts w:ascii="Arial" w:hAnsi="Arial" w:cs="Arial"/>
              </w:rPr>
            </w:pPr>
            <w:r w:rsidRPr="00830F55">
              <w:rPr>
                <w:rFonts w:ascii="Arial" w:hAnsi="Arial" w:cs="Arial"/>
              </w:rPr>
              <w:t xml:space="preserve">I do get mad when people say this and that about Trellick Tower, I say oh shut up, you don’t live there, you haven’t seen inside, you haven’t seen the apartments, please don’t say anything until you have come in and taken a look at </w:t>
            </w:r>
            <w:proofErr w:type="gramStart"/>
            <w:r w:rsidRPr="00830F55">
              <w:rPr>
                <w:rFonts w:ascii="Arial" w:hAnsi="Arial" w:cs="Arial"/>
              </w:rPr>
              <w:t>it’</w:t>
            </w:r>
            <w:proofErr w:type="gramEnd"/>
            <w:r w:rsidRPr="00830F55">
              <w:rPr>
                <w:rFonts w:ascii="Arial" w:hAnsi="Arial" w:cs="Arial"/>
              </w:rPr>
              <w:t xml:space="preserve"> </w:t>
            </w:r>
          </w:p>
          <w:p w14:paraId="505E13EA" w14:textId="77777777" w:rsidR="009147AA" w:rsidRPr="00830F55" w:rsidRDefault="009147AA" w:rsidP="009A0D19">
            <w:pPr>
              <w:rPr>
                <w:rFonts w:ascii="Arial" w:hAnsi="Arial" w:cs="Arial"/>
              </w:rPr>
            </w:pPr>
            <w:r w:rsidRPr="00830F55">
              <w:rPr>
                <w:rFonts w:ascii="Arial" w:hAnsi="Arial" w:cs="Arial"/>
              </w:rPr>
              <w:t>Sean O’Donnell – familiar with the size of the flats before moving in.</w:t>
            </w:r>
          </w:p>
          <w:p w14:paraId="442EDAB0" w14:textId="77777777" w:rsidR="009147AA" w:rsidRPr="00830F55" w:rsidRDefault="009147AA" w:rsidP="009A0D19">
            <w:pPr>
              <w:rPr>
                <w:rFonts w:ascii="Arial" w:hAnsi="Arial" w:cs="Arial"/>
              </w:rPr>
            </w:pPr>
            <w:r w:rsidRPr="00830F55">
              <w:rPr>
                <w:rFonts w:ascii="Arial" w:hAnsi="Arial" w:cs="Arial"/>
              </w:rPr>
              <w:t>Heard stories of people within the building going up a floor or two to rob their neighbours, things never really left the building, things got robbed but were never seen to leave’.</w:t>
            </w:r>
          </w:p>
          <w:p w14:paraId="5488743E" w14:textId="77777777" w:rsidR="009147AA" w:rsidRPr="00830F55" w:rsidRDefault="009147AA" w:rsidP="009A0D19">
            <w:pPr>
              <w:rPr>
                <w:rFonts w:ascii="Arial" w:hAnsi="Arial" w:cs="Arial"/>
              </w:rPr>
            </w:pPr>
            <w:r w:rsidRPr="00830F55">
              <w:rPr>
                <w:rFonts w:ascii="Arial" w:hAnsi="Arial" w:cs="Arial"/>
              </w:rPr>
              <w:t>‘</w:t>
            </w:r>
            <w:proofErr w:type="gramStart"/>
            <w:r w:rsidRPr="00830F55">
              <w:rPr>
                <w:rFonts w:ascii="Arial" w:hAnsi="Arial" w:cs="Arial"/>
              </w:rPr>
              <w:t>likewise</w:t>
            </w:r>
            <w:proofErr w:type="gramEnd"/>
            <w:r w:rsidRPr="00830F55">
              <w:rPr>
                <w:rFonts w:ascii="Arial" w:hAnsi="Arial" w:cs="Arial"/>
              </w:rPr>
              <w:t>, people wouldn’t deliver to the building, tv or white goods might get jacked half way up the lift and not even make it to the front door’ ‘had this reputation previous to me coming here’</w:t>
            </w:r>
          </w:p>
          <w:p w14:paraId="11E0545B" w14:textId="77777777" w:rsidR="009147AA" w:rsidRPr="00830F55" w:rsidRDefault="009147AA" w:rsidP="009A0D19">
            <w:pPr>
              <w:rPr>
                <w:rFonts w:ascii="Arial" w:hAnsi="Arial" w:cs="Arial"/>
              </w:rPr>
            </w:pPr>
          </w:p>
        </w:tc>
      </w:tr>
      <w:tr w:rsidR="009147AA" w:rsidRPr="00830F55" w14:paraId="4F173E1F" w14:textId="77777777" w:rsidTr="009A0D19">
        <w:trPr>
          <w:trHeight w:val="1402"/>
        </w:trPr>
        <w:tc>
          <w:tcPr>
            <w:tcW w:w="3102" w:type="dxa"/>
          </w:tcPr>
          <w:p w14:paraId="2EBF3567" w14:textId="77777777" w:rsidR="009147AA" w:rsidRPr="00830F55" w:rsidRDefault="009147AA" w:rsidP="009A0D19">
            <w:pPr>
              <w:rPr>
                <w:rFonts w:ascii="Arial" w:hAnsi="Arial" w:cs="Arial"/>
              </w:rPr>
            </w:pPr>
            <w:r w:rsidRPr="00830F55">
              <w:rPr>
                <w:rFonts w:ascii="Arial" w:hAnsi="Arial" w:cs="Arial"/>
              </w:rPr>
              <w:t>REIMAGINING GOLDFINGER</w:t>
            </w:r>
          </w:p>
          <w:p w14:paraId="78706DDB" w14:textId="77777777" w:rsidR="009147AA" w:rsidRPr="00830F55" w:rsidRDefault="009147AA" w:rsidP="009A0D19">
            <w:pPr>
              <w:rPr>
                <w:rFonts w:ascii="Arial" w:hAnsi="Arial" w:cs="Arial"/>
              </w:rPr>
            </w:pPr>
            <w:r w:rsidRPr="00830F55">
              <w:rPr>
                <w:rFonts w:ascii="Arial" w:hAnsi="Arial" w:cs="Arial"/>
              </w:rPr>
              <w:t>ORAL TESTIMONIES #1</w:t>
            </w:r>
          </w:p>
        </w:tc>
        <w:tc>
          <w:tcPr>
            <w:tcW w:w="1004" w:type="dxa"/>
          </w:tcPr>
          <w:p w14:paraId="0C3368AB" w14:textId="77777777" w:rsidR="009147AA" w:rsidRPr="00830F55" w:rsidRDefault="009147AA" w:rsidP="009A0D19">
            <w:pPr>
              <w:rPr>
                <w:rFonts w:ascii="Arial" w:hAnsi="Arial" w:cs="Arial"/>
              </w:rPr>
            </w:pPr>
            <w:r w:rsidRPr="00830F55">
              <w:rPr>
                <w:rFonts w:ascii="Arial" w:hAnsi="Arial" w:cs="Arial"/>
              </w:rPr>
              <w:t>2017</w:t>
            </w:r>
          </w:p>
        </w:tc>
        <w:tc>
          <w:tcPr>
            <w:tcW w:w="2966" w:type="dxa"/>
          </w:tcPr>
          <w:p w14:paraId="2B431036" w14:textId="77777777" w:rsidR="009147AA" w:rsidRPr="00830F55" w:rsidRDefault="009147AA" w:rsidP="009A0D19">
            <w:pPr>
              <w:rPr>
                <w:rFonts w:ascii="Arial" w:hAnsi="Arial" w:cs="Arial"/>
              </w:rPr>
            </w:pPr>
            <w:r w:rsidRPr="00830F55">
              <w:rPr>
                <w:rFonts w:ascii="Arial" w:hAnsi="Arial" w:cs="Arial"/>
              </w:rPr>
              <w:t>Community.</w:t>
            </w:r>
          </w:p>
          <w:p w14:paraId="46D1A1E9" w14:textId="77777777" w:rsidR="009147AA" w:rsidRPr="00830F55" w:rsidRDefault="009147AA" w:rsidP="009A0D19">
            <w:pPr>
              <w:rPr>
                <w:rFonts w:ascii="Arial" w:hAnsi="Arial" w:cs="Arial"/>
              </w:rPr>
            </w:pPr>
            <w:r w:rsidRPr="00830F55">
              <w:rPr>
                <w:rFonts w:ascii="Arial" w:hAnsi="Arial" w:cs="Arial"/>
              </w:rPr>
              <w:t>Social environment.</w:t>
            </w:r>
          </w:p>
          <w:p w14:paraId="733D4D9E" w14:textId="77777777" w:rsidR="009147AA" w:rsidRPr="00830F55" w:rsidRDefault="009147AA" w:rsidP="009A0D19">
            <w:pPr>
              <w:rPr>
                <w:rFonts w:ascii="Arial" w:hAnsi="Arial" w:cs="Arial"/>
              </w:rPr>
            </w:pPr>
          </w:p>
        </w:tc>
        <w:tc>
          <w:tcPr>
            <w:tcW w:w="6785" w:type="dxa"/>
          </w:tcPr>
          <w:p w14:paraId="11D7AEC5" w14:textId="77777777" w:rsidR="009147AA" w:rsidRPr="00830F55" w:rsidRDefault="009147AA" w:rsidP="009A0D19">
            <w:pPr>
              <w:rPr>
                <w:rFonts w:ascii="Arial" w:hAnsi="Arial" w:cs="Arial"/>
              </w:rPr>
            </w:pPr>
            <w:r w:rsidRPr="00830F55">
              <w:rPr>
                <w:rFonts w:ascii="Arial" w:hAnsi="Arial" w:cs="Arial"/>
              </w:rPr>
              <w:t>‘it’s not the area that makes the people, it’s the people that make the area’.</w:t>
            </w:r>
          </w:p>
          <w:p w14:paraId="1A588586" w14:textId="77777777" w:rsidR="009147AA" w:rsidRPr="00830F55" w:rsidRDefault="009147AA" w:rsidP="009A0D19">
            <w:pPr>
              <w:rPr>
                <w:rFonts w:ascii="Arial" w:hAnsi="Arial" w:cs="Arial"/>
              </w:rPr>
            </w:pPr>
            <w:r w:rsidRPr="00830F55">
              <w:rPr>
                <w:rFonts w:ascii="Arial" w:hAnsi="Arial" w:cs="Arial"/>
              </w:rPr>
              <w:t xml:space="preserve">First impressions – ‘little bit scary’ </w:t>
            </w:r>
          </w:p>
          <w:p w14:paraId="510723DF" w14:textId="77777777" w:rsidR="009147AA" w:rsidRPr="00830F55" w:rsidRDefault="009147AA" w:rsidP="009A0D19">
            <w:pPr>
              <w:rPr>
                <w:rFonts w:ascii="Arial" w:hAnsi="Arial" w:cs="Arial"/>
              </w:rPr>
            </w:pPr>
            <w:r w:rsidRPr="00830F55">
              <w:rPr>
                <w:rFonts w:ascii="Arial" w:hAnsi="Arial" w:cs="Arial"/>
              </w:rPr>
              <w:t>Heard many stories about the social environment of the tower, that it wasn’t a good area to raise children.</w:t>
            </w:r>
          </w:p>
          <w:p w14:paraId="19F7F2B6" w14:textId="77777777" w:rsidR="009147AA" w:rsidRPr="00830F55" w:rsidRDefault="009147AA" w:rsidP="009A0D19">
            <w:pPr>
              <w:rPr>
                <w:rFonts w:ascii="Arial" w:hAnsi="Arial" w:cs="Arial"/>
              </w:rPr>
            </w:pPr>
            <w:r w:rsidRPr="00830F55">
              <w:rPr>
                <w:rFonts w:ascii="Arial" w:hAnsi="Arial" w:cs="Arial"/>
              </w:rPr>
              <w:t>Diverse community.</w:t>
            </w:r>
          </w:p>
          <w:p w14:paraId="5826FBA5" w14:textId="77777777" w:rsidR="009147AA" w:rsidRPr="00830F55" w:rsidRDefault="009147AA" w:rsidP="009A0D19">
            <w:pPr>
              <w:rPr>
                <w:rFonts w:ascii="Arial" w:hAnsi="Arial" w:cs="Arial"/>
              </w:rPr>
            </w:pPr>
            <w:r w:rsidRPr="00830F55">
              <w:rPr>
                <w:rFonts w:ascii="Arial" w:hAnsi="Arial" w:cs="Arial"/>
              </w:rPr>
              <w:lastRenderedPageBreak/>
              <w:t xml:space="preserve">Felt at home as so many people in the building spoke her native language – </w:t>
            </w:r>
            <w:proofErr w:type="gramStart"/>
            <w:r w:rsidRPr="00830F55">
              <w:rPr>
                <w:rFonts w:ascii="Arial" w:hAnsi="Arial" w:cs="Arial"/>
              </w:rPr>
              <w:t>Portuguese</w:t>
            </w:r>
            <w:proofErr w:type="gramEnd"/>
            <w:r w:rsidRPr="00830F55">
              <w:rPr>
                <w:rFonts w:ascii="Arial" w:hAnsi="Arial" w:cs="Arial"/>
              </w:rPr>
              <w:t xml:space="preserve"> </w:t>
            </w:r>
          </w:p>
          <w:p w14:paraId="6A90C660" w14:textId="77777777" w:rsidR="009147AA" w:rsidRPr="00830F55" w:rsidRDefault="009147AA" w:rsidP="009A0D19">
            <w:pPr>
              <w:rPr>
                <w:rFonts w:ascii="Arial" w:hAnsi="Arial" w:cs="Arial"/>
              </w:rPr>
            </w:pPr>
            <w:r w:rsidRPr="00830F55">
              <w:rPr>
                <w:rFonts w:ascii="Arial" w:hAnsi="Arial" w:cs="Arial"/>
              </w:rPr>
              <w:t>The community made her fall in love with the building.</w:t>
            </w:r>
          </w:p>
        </w:tc>
      </w:tr>
      <w:tr w:rsidR="009147AA" w:rsidRPr="00830F55" w14:paraId="60428726" w14:textId="77777777" w:rsidTr="009A0D19">
        <w:trPr>
          <w:trHeight w:val="1550"/>
        </w:trPr>
        <w:tc>
          <w:tcPr>
            <w:tcW w:w="3102" w:type="dxa"/>
          </w:tcPr>
          <w:p w14:paraId="49B6FEA8" w14:textId="77777777" w:rsidR="009147AA" w:rsidRPr="00830F55" w:rsidRDefault="009147AA" w:rsidP="009A0D19">
            <w:pPr>
              <w:rPr>
                <w:rFonts w:ascii="Arial" w:hAnsi="Arial" w:cs="Arial"/>
              </w:rPr>
            </w:pPr>
            <w:r w:rsidRPr="00830F55">
              <w:rPr>
                <w:rFonts w:ascii="Arial" w:hAnsi="Arial" w:cs="Arial"/>
              </w:rPr>
              <w:lastRenderedPageBreak/>
              <w:t>REIMAGINING GOLDFINGER ORAL TESTIMONIES #2</w:t>
            </w:r>
          </w:p>
        </w:tc>
        <w:tc>
          <w:tcPr>
            <w:tcW w:w="1004" w:type="dxa"/>
          </w:tcPr>
          <w:p w14:paraId="0C54533E" w14:textId="77777777" w:rsidR="009147AA" w:rsidRPr="00830F55" w:rsidRDefault="009147AA" w:rsidP="009A0D19">
            <w:pPr>
              <w:rPr>
                <w:rFonts w:ascii="Arial" w:hAnsi="Arial" w:cs="Arial"/>
              </w:rPr>
            </w:pPr>
            <w:r w:rsidRPr="00830F55">
              <w:rPr>
                <w:rFonts w:ascii="Arial" w:hAnsi="Arial" w:cs="Arial"/>
              </w:rPr>
              <w:t>2017</w:t>
            </w:r>
          </w:p>
        </w:tc>
        <w:tc>
          <w:tcPr>
            <w:tcW w:w="2966" w:type="dxa"/>
          </w:tcPr>
          <w:p w14:paraId="1A0A2DB2" w14:textId="77777777" w:rsidR="009147AA" w:rsidRPr="00830F55" w:rsidRDefault="009147AA" w:rsidP="009A0D19">
            <w:pPr>
              <w:rPr>
                <w:rFonts w:ascii="Arial" w:hAnsi="Arial" w:cs="Arial"/>
              </w:rPr>
            </w:pPr>
            <w:r w:rsidRPr="00830F55">
              <w:rPr>
                <w:rFonts w:ascii="Arial" w:hAnsi="Arial" w:cs="Arial"/>
              </w:rPr>
              <w:t xml:space="preserve">‘Life in the sky’ </w:t>
            </w:r>
          </w:p>
          <w:p w14:paraId="1387B3AC" w14:textId="77777777" w:rsidR="009147AA" w:rsidRPr="00830F55" w:rsidRDefault="009147AA" w:rsidP="009A0D19">
            <w:pPr>
              <w:rPr>
                <w:rFonts w:ascii="Arial" w:hAnsi="Arial" w:cs="Arial"/>
              </w:rPr>
            </w:pPr>
            <w:r w:rsidRPr="00830F55">
              <w:rPr>
                <w:rFonts w:ascii="Arial" w:hAnsi="Arial" w:cs="Arial"/>
              </w:rPr>
              <w:t>Social environment.</w:t>
            </w:r>
          </w:p>
        </w:tc>
        <w:tc>
          <w:tcPr>
            <w:tcW w:w="6785" w:type="dxa"/>
          </w:tcPr>
          <w:p w14:paraId="58049531" w14:textId="77777777" w:rsidR="009147AA" w:rsidRPr="00830F55" w:rsidRDefault="009147AA" w:rsidP="009A0D19">
            <w:pPr>
              <w:rPr>
                <w:rFonts w:ascii="Arial" w:hAnsi="Arial" w:cs="Arial"/>
              </w:rPr>
            </w:pPr>
            <w:r w:rsidRPr="00830F55">
              <w:rPr>
                <w:rFonts w:ascii="Arial" w:hAnsi="Arial" w:cs="Arial"/>
              </w:rPr>
              <w:t xml:space="preserve">Lots of artists and creatives living in the tower now – compares Trellick to the Chelsea </w:t>
            </w:r>
            <w:proofErr w:type="gramStart"/>
            <w:r w:rsidRPr="00830F55">
              <w:rPr>
                <w:rFonts w:ascii="Arial" w:hAnsi="Arial" w:cs="Arial"/>
              </w:rPr>
              <w:t>hotel</w:t>
            </w:r>
            <w:proofErr w:type="gramEnd"/>
          </w:p>
          <w:p w14:paraId="42DC4C1F" w14:textId="77777777" w:rsidR="009147AA" w:rsidRPr="00830F55" w:rsidRDefault="009147AA" w:rsidP="009A0D19">
            <w:pPr>
              <w:rPr>
                <w:rFonts w:ascii="Arial" w:hAnsi="Arial" w:cs="Arial"/>
              </w:rPr>
            </w:pPr>
            <w:r w:rsidRPr="00830F55">
              <w:rPr>
                <w:rFonts w:ascii="Arial" w:hAnsi="Arial" w:cs="Arial"/>
              </w:rPr>
              <w:t xml:space="preserve">‘Someone had their tv stolen, but the tv was never seen leaving the tower on </w:t>
            </w:r>
            <w:proofErr w:type="spellStart"/>
            <w:r w:rsidRPr="00830F55">
              <w:rPr>
                <w:rFonts w:ascii="Arial" w:hAnsi="Arial" w:cs="Arial"/>
              </w:rPr>
              <w:t>cctv</w:t>
            </w:r>
            <w:proofErr w:type="spellEnd"/>
            <w:r w:rsidRPr="00830F55">
              <w:rPr>
                <w:rFonts w:ascii="Arial" w:hAnsi="Arial" w:cs="Arial"/>
              </w:rPr>
              <w:t>, so it must have remained in the building ‘</w:t>
            </w:r>
          </w:p>
          <w:p w14:paraId="18611A81" w14:textId="77777777" w:rsidR="009147AA" w:rsidRPr="00830F55" w:rsidRDefault="009147AA" w:rsidP="009A0D19">
            <w:pPr>
              <w:rPr>
                <w:rFonts w:ascii="Arial" w:hAnsi="Arial" w:cs="Arial"/>
              </w:rPr>
            </w:pPr>
            <w:r w:rsidRPr="00830F55">
              <w:rPr>
                <w:rFonts w:ascii="Arial" w:hAnsi="Arial" w:cs="Arial"/>
              </w:rPr>
              <w:t>Private rented flats are rare, either council flats or a number of flats are private bought to live in.</w:t>
            </w:r>
          </w:p>
        </w:tc>
      </w:tr>
      <w:tr w:rsidR="009147AA" w:rsidRPr="00830F55" w14:paraId="6E987C0E" w14:textId="77777777" w:rsidTr="009A0D19">
        <w:trPr>
          <w:trHeight w:val="1416"/>
        </w:trPr>
        <w:tc>
          <w:tcPr>
            <w:tcW w:w="3102" w:type="dxa"/>
          </w:tcPr>
          <w:p w14:paraId="7347B729" w14:textId="77777777" w:rsidR="009147AA" w:rsidRPr="00830F55" w:rsidRDefault="009147AA" w:rsidP="009A0D19">
            <w:pPr>
              <w:rPr>
                <w:rFonts w:ascii="Arial" w:hAnsi="Arial" w:cs="Arial"/>
              </w:rPr>
            </w:pPr>
            <w:r w:rsidRPr="00830F55">
              <w:rPr>
                <w:rFonts w:ascii="Arial" w:hAnsi="Arial" w:cs="Arial"/>
              </w:rPr>
              <w:t>REIMAGINING GOLDFINGER ORAL TESTIMONIES #3</w:t>
            </w:r>
          </w:p>
        </w:tc>
        <w:tc>
          <w:tcPr>
            <w:tcW w:w="1004" w:type="dxa"/>
          </w:tcPr>
          <w:p w14:paraId="214A917D" w14:textId="77777777" w:rsidR="009147AA" w:rsidRPr="00830F55" w:rsidRDefault="009147AA" w:rsidP="009A0D19">
            <w:pPr>
              <w:rPr>
                <w:rFonts w:ascii="Arial" w:hAnsi="Arial" w:cs="Arial"/>
              </w:rPr>
            </w:pPr>
            <w:r w:rsidRPr="00830F55">
              <w:rPr>
                <w:rFonts w:ascii="Arial" w:hAnsi="Arial" w:cs="Arial"/>
              </w:rPr>
              <w:t>2017</w:t>
            </w:r>
          </w:p>
        </w:tc>
        <w:tc>
          <w:tcPr>
            <w:tcW w:w="2966" w:type="dxa"/>
          </w:tcPr>
          <w:p w14:paraId="44BC29F9" w14:textId="77777777" w:rsidR="009147AA" w:rsidRPr="00830F55" w:rsidRDefault="009147AA" w:rsidP="009A0D19">
            <w:pPr>
              <w:rPr>
                <w:rFonts w:ascii="Arial" w:hAnsi="Arial" w:cs="Arial"/>
              </w:rPr>
            </w:pPr>
            <w:r w:rsidRPr="00830F55">
              <w:rPr>
                <w:rFonts w:ascii="Arial" w:hAnsi="Arial" w:cs="Arial"/>
              </w:rPr>
              <w:t>Importance of the concierge.</w:t>
            </w:r>
          </w:p>
          <w:p w14:paraId="01A30CD4" w14:textId="77777777" w:rsidR="009147AA" w:rsidRPr="00830F55" w:rsidRDefault="009147AA" w:rsidP="009A0D19">
            <w:pPr>
              <w:rPr>
                <w:rFonts w:ascii="Arial" w:hAnsi="Arial" w:cs="Arial"/>
              </w:rPr>
            </w:pPr>
            <w:r w:rsidRPr="00830F55">
              <w:rPr>
                <w:rFonts w:ascii="Arial" w:hAnsi="Arial" w:cs="Arial"/>
              </w:rPr>
              <w:t>Social environment.</w:t>
            </w:r>
          </w:p>
          <w:p w14:paraId="672FCC8C" w14:textId="77777777" w:rsidR="009147AA" w:rsidRPr="00830F55" w:rsidRDefault="009147AA" w:rsidP="009A0D19">
            <w:pPr>
              <w:rPr>
                <w:rFonts w:ascii="Arial" w:hAnsi="Arial" w:cs="Arial"/>
              </w:rPr>
            </w:pPr>
          </w:p>
        </w:tc>
        <w:tc>
          <w:tcPr>
            <w:tcW w:w="6785" w:type="dxa"/>
          </w:tcPr>
          <w:p w14:paraId="2FC70528" w14:textId="77777777" w:rsidR="009147AA" w:rsidRPr="00830F55" w:rsidRDefault="009147AA" w:rsidP="009A0D19">
            <w:pPr>
              <w:rPr>
                <w:rFonts w:ascii="Arial" w:hAnsi="Arial" w:cs="Arial"/>
              </w:rPr>
            </w:pPr>
            <w:r w:rsidRPr="00830F55">
              <w:rPr>
                <w:rFonts w:ascii="Arial" w:hAnsi="Arial" w:cs="Arial"/>
              </w:rPr>
              <w:t xml:space="preserve">Many of the community facilities never used - laundry room etc due to vandalism. </w:t>
            </w:r>
          </w:p>
          <w:p w14:paraId="011D9CDD" w14:textId="77777777" w:rsidR="009147AA" w:rsidRPr="00830F55" w:rsidRDefault="009147AA" w:rsidP="009A0D19">
            <w:pPr>
              <w:rPr>
                <w:rFonts w:ascii="Arial" w:hAnsi="Arial" w:cs="Arial"/>
              </w:rPr>
            </w:pPr>
            <w:r w:rsidRPr="00830F55">
              <w:rPr>
                <w:rFonts w:ascii="Arial" w:hAnsi="Arial" w:cs="Arial"/>
              </w:rPr>
              <w:t>‘The council have been amazing when it comes to the block’ new kitchens/bathrooms fitted 5 years ago.</w:t>
            </w:r>
          </w:p>
          <w:p w14:paraId="681768C7" w14:textId="77777777" w:rsidR="009147AA" w:rsidRPr="00830F55" w:rsidRDefault="009147AA" w:rsidP="009A0D19">
            <w:pPr>
              <w:rPr>
                <w:rFonts w:ascii="Arial" w:hAnsi="Arial" w:cs="Arial"/>
              </w:rPr>
            </w:pPr>
            <w:r w:rsidRPr="00830F55">
              <w:rPr>
                <w:rFonts w:ascii="Arial" w:hAnsi="Arial" w:cs="Arial"/>
              </w:rPr>
              <w:t>Stressed the importance of the concierge within the block.</w:t>
            </w:r>
          </w:p>
          <w:p w14:paraId="651B97B9" w14:textId="77777777" w:rsidR="009147AA" w:rsidRPr="00830F55" w:rsidRDefault="009147AA" w:rsidP="009A0D19">
            <w:pPr>
              <w:rPr>
                <w:rFonts w:ascii="Arial" w:hAnsi="Arial" w:cs="Arial"/>
              </w:rPr>
            </w:pPr>
          </w:p>
        </w:tc>
      </w:tr>
      <w:tr w:rsidR="009147AA" w:rsidRPr="00830F55" w14:paraId="036556E4" w14:textId="77777777" w:rsidTr="009A0D19">
        <w:trPr>
          <w:trHeight w:val="1678"/>
        </w:trPr>
        <w:tc>
          <w:tcPr>
            <w:tcW w:w="3102" w:type="dxa"/>
          </w:tcPr>
          <w:p w14:paraId="6ADC1BD8" w14:textId="77777777" w:rsidR="009147AA" w:rsidRPr="00830F55" w:rsidRDefault="009147AA" w:rsidP="009A0D19">
            <w:pPr>
              <w:rPr>
                <w:rFonts w:ascii="Arial" w:hAnsi="Arial" w:cs="Arial"/>
              </w:rPr>
            </w:pPr>
            <w:r w:rsidRPr="00830F55">
              <w:rPr>
                <w:rFonts w:ascii="Arial" w:hAnsi="Arial" w:cs="Arial"/>
              </w:rPr>
              <w:t>REIMAGINING GOLDFINGER ORAL TESTIMONIES #4</w:t>
            </w:r>
          </w:p>
        </w:tc>
        <w:tc>
          <w:tcPr>
            <w:tcW w:w="1004" w:type="dxa"/>
          </w:tcPr>
          <w:p w14:paraId="192529ED" w14:textId="77777777" w:rsidR="009147AA" w:rsidRPr="00830F55" w:rsidRDefault="009147AA" w:rsidP="009A0D19">
            <w:pPr>
              <w:rPr>
                <w:rFonts w:ascii="Arial" w:hAnsi="Arial" w:cs="Arial"/>
              </w:rPr>
            </w:pPr>
            <w:r w:rsidRPr="00830F55">
              <w:rPr>
                <w:rFonts w:ascii="Arial" w:hAnsi="Arial" w:cs="Arial"/>
              </w:rPr>
              <w:t>2017</w:t>
            </w:r>
          </w:p>
        </w:tc>
        <w:tc>
          <w:tcPr>
            <w:tcW w:w="2966" w:type="dxa"/>
          </w:tcPr>
          <w:p w14:paraId="41C637B3" w14:textId="77777777" w:rsidR="009147AA" w:rsidRPr="00830F55" w:rsidRDefault="009147AA" w:rsidP="009A0D19">
            <w:pPr>
              <w:rPr>
                <w:rFonts w:ascii="Arial" w:hAnsi="Arial" w:cs="Arial"/>
              </w:rPr>
            </w:pPr>
            <w:r w:rsidRPr="00830F55">
              <w:rPr>
                <w:rFonts w:ascii="Arial" w:hAnsi="Arial" w:cs="Arial"/>
              </w:rPr>
              <w:t>Diverse community.</w:t>
            </w:r>
          </w:p>
          <w:p w14:paraId="6C539641" w14:textId="77777777" w:rsidR="009147AA" w:rsidRPr="00830F55" w:rsidRDefault="009147AA" w:rsidP="009A0D19">
            <w:pPr>
              <w:rPr>
                <w:rFonts w:ascii="Arial" w:hAnsi="Arial" w:cs="Arial"/>
              </w:rPr>
            </w:pPr>
            <w:r w:rsidRPr="00830F55">
              <w:rPr>
                <w:rFonts w:ascii="Arial" w:hAnsi="Arial" w:cs="Arial"/>
              </w:rPr>
              <w:t>Fear of the area being gentrified.</w:t>
            </w:r>
          </w:p>
          <w:p w14:paraId="5DB83FB6" w14:textId="77777777" w:rsidR="009147AA" w:rsidRPr="00830F55" w:rsidRDefault="009147AA" w:rsidP="009A0D19">
            <w:pPr>
              <w:rPr>
                <w:rFonts w:ascii="Arial" w:hAnsi="Arial" w:cs="Arial"/>
              </w:rPr>
            </w:pPr>
            <w:r w:rsidRPr="00830F55">
              <w:rPr>
                <w:rFonts w:ascii="Arial" w:hAnsi="Arial" w:cs="Arial"/>
              </w:rPr>
              <w:t>Clear understanding of the architecture.</w:t>
            </w:r>
          </w:p>
        </w:tc>
        <w:tc>
          <w:tcPr>
            <w:tcW w:w="6785" w:type="dxa"/>
          </w:tcPr>
          <w:p w14:paraId="00710BF4" w14:textId="77777777" w:rsidR="009147AA" w:rsidRPr="00830F55" w:rsidRDefault="009147AA" w:rsidP="009A0D19">
            <w:pPr>
              <w:rPr>
                <w:rFonts w:ascii="Arial" w:hAnsi="Arial" w:cs="Arial"/>
              </w:rPr>
            </w:pPr>
            <w:r w:rsidRPr="00830F55">
              <w:rPr>
                <w:rFonts w:ascii="Arial" w:hAnsi="Arial" w:cs="Arial"/>
              </w:rPr>
              <w:t>Clear understanding of the architecture and history, loved the building before moving in.</w:t>
            </w:r>
          </w:p>
          <w:p w14:paraId="0BE43329" w14:textId="77777777" w:rsidR="009147AA" w:rsidRPr="00830F55" w:rsidRDefault="009147AA" w:rsidP="009A0D19">
            <w:pPr>
              <w:rPr>
                <w:rFonts w:ascii="Arial" w:hAnsi="Arial" w:cs="Arial"/>
              </w:rPr>
            </w:pPr>
            <w:r w:rsidRPr="00830F55">
              <w:rPr>
                <w:rFonts w:ascii="Arial" w:hAnsi="Arial" w:cs="Arial"/>
              </w:rPr>
              <w:t>Understands the concept of the streets in the sky and referred to key brutalist features.</w:t>
            </w:r>
          </w:p>
          <w:p w14:paraId="4C8B631E" w14:textId="77777777" w:rsidR="009147AA" w:rsidRPr="00830F55" w:rsidRDefault="009147AA" w:rsidP="009A0D19">
            <w:pPr>
              <w:rPr>
                <w:rFonts w:ascii="Arial" w:hAnsi="Arial" w:cs="Arial"/>
              </w:rPr>
            </w:pPr>
            <w:r w:rsidRPr="00830F55">
              <w:rPr>
                <w:rFonts w:ascii="Arial" w:hAnsi="Arial" w:cs="Arial"/>
              </w:rPr>
              <w:t>His mother was an architect who was taught by Goldfinger.</w:t>
            </w:r>
          </w:p>
          <w:p w14:paraId="1A665639" w14:textId="77777777" w:rsidR="009147AA" w:rsidRPr="00830F55" w:rsidRDefault="009147AA" w:rsidP="009A0D19">
            <w:pPr>
              <w:rPr>
                <w:rFonts w:ascii="Arial" w:hAnsi="Arial" w:cs="Arial"/>
              </w:rPr>
            </w:pPr>
            <w:r w:rsidRPr="00830F55">
              <w:rPr>
                <w:rFonts w:ascii="Arial" w:hAnsi="Arial" w:cs="Arial"/>
              </w:rPr>
              <w:t>Prominent Moroccan and Muslim community.</w:t>
            </w:r>
          </w:p>
          <w:p w14:paraId="63067C1B" w14:textId="77777777" w:rsidR="009147AA" w:rsidRPr="00830F55" w:rsidRDefault="009147AA" w:rsidP="009A0D19">
            <w:pPr>
              <w:rPr>
                <w:rFonts w:ascii="Arial" w:hAnsi="Arial" w:cs="Arial"/>
              </w:rPr>
            </w:pPr>
          </w:p>
          <w:p w14:paraId="0AD408E1" w14:textId="77777777" w:rsidR="009147AA" w:rsidRPr="00830F55" w:rsidRDefault="009147AA" w:rsidP="009A0D19">
            <w:pPr>
              <w:rPr>
                <w:rFonts w:ascii="Arial" w:hAnsi="Arial" w:cs="Arial"/>
              </w:rPr>
            </w:pPr>
          </w:p>
        </w:tc>
      </w:tr>
      <w:tr w:rsidR="009147AA" w:rsidRPr="00830F55" w14:paraId="016BBF10" w14:textId="77777777" w:rsidTr="009A0D19">
        <w:trPr>
          <w:trHeight w:val="1404"/>
        </w:trPr>
        <w:tc>
          <w:tcPr>
            <w:tcW w:w="3102" w:type="dxa"/>
          </w:tcPr>
          <w:p w14:paraId="61C31050" w14:textId="77777777" w:rsidR="009147AA" w:rsidRPr="00830F55" w:rsidRDefault="009147AA" w:rsidP="009A0D19">
            <w:pPr>
              <w:rPr>
                <w:rFonts w:ascii="Arial" w:hAnsi="Arial" w:cs="Arial"/>
              </w:rPr>
            </w:pPr>
            <w:r w:rsidRPr="00830F55">
              <w:rPr>
                <w:rFonts w:ascii="Arial" w:hAnsi="Arial" w:cs="Arial"/>
              </w:rPr>
              <w:t>REIMAGINING GOLDFINGER ORAL TESTIMONIES #6</w:t>
            </w:r>
          </w:p>
        </w:tc>
        <w:tc>
          <w:tcPr>
            <w:tcW w:w="1004" w:type="dxa"/>
          </w:tcPr>
          <w:p w14:paraId="1355C2B4" w14:textId="77777777" w:rsidR="009147AA" w:rsidRPr="00830F55" w:rsidRDefault="009147AA" w:rsidP="009A0D19">
            <w:pPr>
              <w:rPr>
                <w:rFonts w:ascii="Arial" w:hAnsi="Arial" w:cs="Arial"/>
              </w:rPr>
            </w:pPr>
            <w:r w:rsidRPr="00830F55">
              <w:rPr>
                <w:rFonts w:ascii="Arial" w:hAnsi="Arial" w:cs="Arial"/>
              </w:rPr>
              <w:t>2017</w:t>
            </w:r>
          </w:p>
        </w:tc>
        <w:tc>
          <w:tcPr>
            <w:tcW w:w="2966" w:type="dxa"/>
          </w:tcPr>
          <w:p w14:paraId="5C1B2D9C" w14:textId="77777777" w:rsidR="009147AA" w:rsidRPr="00830F55" w:rsidRDefault="009147AA" w:rsidP="009A0D19">
            <w:pPr>
              <w:rPr>
                <w:rFonts w:ascii="Arial" w:hAnsi="Arial" w:cs="Arial"/>
              </w:rPr>
            </w:pPr>
            <w:r w:rsidRPr="00830F55">
              <w:rPr>
                <w:rFonts w:ascii="Arial" w:hAnsi="Arial" w:cs="Arial"/>
              </w:rPr>
              <w:t>Disproves of the new demographic</w:t>
            </w:r>
          </w:p>
          <w:p w14:paraId="19B198AF" w14:textId="77777777" w:rsidR="009147AA" w:rsidRPr="00830F55" w:rsidRDefault="009147AA" w:rsidP="009A0D19">
            <w:pPr>
              <w:tabs>
                <w:tab w:val="center" w:pos="1947"/>
              </w:tabs>
              <w:rPr>
                <w:rFonts w:ascii="Arial" w:hAnsi="Arial" w:cs="Arial"/>
              </w:rPr>
            </w:pPr>
            <w:r w:rsidRPr="00830F55">
              <w:rPr>
                <w:rFonts w:ascii="Arial" w:hAnsi="Arial" w:cs="Arial"/>
              </w:rPr>
              <w:t>Gentrification</w:t>
            </w:r>
            <w:r w:rsidRPr="00830F55">
              <w:rPr>
                <w:rFonts w:ascii="Arial" w:hAnsi="Arial" w:cs="Arial"/>
              </w:rPr>
              <w:tab/>
              <w:t>.</w:t>
            </w:r>
          </w:p>
          <w:p w14:paraId="4D3B3156" w14:textId="77777777" w:rsidR="009147AA" w:rsidRPr="00830F55" w:rsidRDefault="009147AA" w:rsidP="009A0D19">
            <w:pPr>
              <w:tabs>
                <w:tab w:val="center" w:pos="1947"/>
              </w:tabs>
              <w:rPr>
                <w:rFonts w:ascii="Arial" w:hAnsi="Arial" w:cs="Arial"/>
              </w:rPr>
            </w:pPr>
            <w:r w:rsidRPr="00830F55">
              <w:rPr>
                <w:rFonts w:ascii="Arial" w:hAnsi="Arial" w:cs="Arial"/>
              </w:rPr>
              <w:t>Bad perception of Tower blocks and Trellick tower</w:t>
            </w:r>
          </w:p>
          <w:p w14:paraId="72E0A02F" w14:textId="77777777" w:rsidR="009147AA" w:rsidRPr="00830F55" w:rsidRDefault="009147AA" w:rsidP="009A0D19">
            <w:pPr>
              <w:tabs>
                <w:tab w:val="center" w:pos="1947"/>
              </w:tabs>
              <w:rPr>
                <w:rFonts w:ascii="Arial" w:hAnsi="Arial" w:cs="Arial"/>
              </w:rPr>
            </w:pPr>
            <w:r w:rsidRPr="00830F55">
              <w:rPr>
                <w:rFonts w:ascii="Arial" w:hAnsi="Arial" w:cs="Arial"/>
              </w:rPr>
              <w:t>Trellick has become a tourist attraction.</w:t>
            </w:r>
          </w:p>
          <w:p w14:paraId="2E6E1327" w14:textId="77777777" w:rsidR="009147AA" w:rsidRPr="00830F55" w:rsidRDefault="009147AA" w:rsidP="009A0D19">
            <w:pPr>
              <w:tabs>
                <w:tab w:val="center" w:pos="1947"/>
              </w:tabs>
              <w:rPr>
                <w:rFonts w:ascii="Arial" w:hAnsi="Arial" w:cs="Arial"/>
              </w:rPr>
            </w:pPr>
            <w:r w:rsidRPr="00830F55">
              <w:rPr>
                <w:rFonts w:ascii="Arial" w:hAnsi="Arial" w:cs="Arial"/>
              </w:rPr>
              <w:lastRenderedPageBreak/>
              <w:t>Bad community spirit.</w:t>
            </w:r>
          </w:p>
          <w:p w14:paraId="4FE17E2F" w14:textId="77777777" w:rsidR="009147AA" w:rsidRPr="00830F55" w:rsidRDefault="009147AA" w:rsidP="009A0D19">
            <w:pPr>
              <w:tabs>
                <w:tab w:val="center" w:pos="1947"/>
              </w:tabs>
              <w:rPr>
                <w:rFonts w:ascii="Arial" w:hAnsi="Arial" w:cs="Arial"/>
              </w:rPr>
            </w:pPr>
            <w:r w:rsidRPr="00830F55">
              <w:rPr>
                <w:rFonts w:ascii="Arial" w:hAnsi="Arial" w:cs="Arial"/>
              </w:rPr>
              <w:t>Council doesn’t maintain the building</w:t>
            </w:r>
          </w:p>
        </w:tc>
        <w:tc>
          <w:tcPr>
            <w:tcW w:w="6785" w:type="dxa"/>
          </w:tcPr>
          <w:p w14:paraId="18B2A1B3" w14:textId="77777777" w:rsidR="009147AA" w:rsidRPr="00830F55" w:rsidRDefault="009147AA" w:rsidP="009A0D19">
            <w:pPr>
              <w:rPr>
                <w:rFonts w:ascii="Arial" w:hAnsi="Arial" w:cs="Arial"/>
              </w:rPr>
            </w:pPr>
            <w:r w:rsidRPr="00830F55">
              <w:rPr>
                <w:rFonts w:ascii="Arial" w:hAnsi="Arial" w:cs="Arial"/>
              </w:rPr>
              <w:lastRenderedPageBreak/>
              <w:t>Resident of Trellick for 8 years but lived in the area his whole life. Only moved in as he had no other option while waiting for the birth of his first daughter.</w:t>
            </w:r>
          </w:p>
          <w:p w14:paraId="17F21497" w14:textId="77777777" w:rsidR="009147AA" w:rsidRPr="00830F55" w:rsidRDefault="009147AA" w:rsidP="009A0D19">
            <w:pPr>
              <w:rPr>
                <w:rFonts w:ascii="Arial" w:hAnsi="Arial" w:cs="Arial"/>
              </w:rPr>
            </w:pPr>
            <w:r w:rsidRPr="00830F55">
              <w:rPr>
                <w:rFonts w:ascii="Arial" w:hAnsi="Arial" w:cs="Arial"/>
              </w:rPr>
              <w:t>Bad memories of Trellick, particularly before the concierge.</w:t>
            </w:r>
          </w:p>
          <w:p w14:paraId="3D0CA00D" w14:textId="77777777" w:rsidR="009147AA" w:rsidRPr="00830F55" w:rsidRDefault="009147AA" w:rsidP="009A0D19">
            <w:pPr>
              <w:rPr>
                <w:rFonts w:ascii="Arial" w:hAnsi="Arial" w:cs="Arial"/>
              </w:rPr>
            </w:pPr>
            <w:r w:rsidRPr="00830F55">
              <w:rPr>
                <w:rFonts w:ascii="Arial" w:hAnsi="Arial" w:cs="Arial"/>
              </w:rPr>
              <w:t xml:space="preserve">Negative perception of all tower blocks - believes this </w:t>
            </w:r>
            <w:r w:rsidRPr="00830F55">
              <w:rPr>
                <w:rFonts w:ascii="Arial" w:hAnsi="Arial" w:cs="Arial"/>
              </w:rPr>
              <w:lastRenderedPageBreak/>
              <w:t xml:space="preserve">come from the way they’ve been portrayed  in the media. Though his wife and children love the building and don’t want to leave. </w:t>
            </w:r>
          </w:p>
          <w:p w14:paraId="2864D93B" w14:textId="77777777" w:rsidR="009147AA" w:rsidRPr="00830F55" w:rsidRDefault="009147AA" w:rsidP="009A0D19">
            <w:pPr>
              <w:rPr>
                <w:rFonts w:ascii="Arial" w:hAnsi="Arial" w:cs="Arial"/>
              </w:rPr>
            </w:pPr>
            <w:r w:rsidRPr="00830F55">
              <w:rPr>
                <w:rFonts w:ascii="Arial" w:hAnsi="Arial" w:cs="Arial"/>
              </w:rPr>
              <w:t>Clearly a council resident – complains of the ‘posh’ neighbours who ‘bought their way into the building’.</w:t>
            </w:r>
          </w:p>
          <w:p w14:paraId="3FEE835A" w14:textId="77777777" w:rsidR="009147AA" w:rsidRPr="00830F55" w:rsidRDefault="009147AA" w:rsidP="009A0D19">
            <w:pPr>
              <w:rPr>
                <w:rFonts w:ascii="Arial" w:hAnsi="Arial" w:cs="Arial"/>
              </w:rPr>
            </w:pPr>
            <w:r w:rsidRPr="00830F55">
              <w:rPr>
                <w:rFonts w:ascii="Arial" w:hAnsi="Arial" w:cs="Arial"/>
              </w:rPr>
              <w:t>‘They don’t want us here even though we grew up in the area’.</w:t>
            </w:r>
          </w:p>
          <w:p w14:paraId="3C31E225" w14:textId="77777777" w:rsidR="009147AA" w:rsidRPr="00830F55" w:rsidRDefault="009147AA" w:rsidP="009A0D19">
            <w:pPr>
              <w:rPr>
                <w:rFonts w:ascii="Arial" w:hAnsi="Arial" w:cs="Arial"/>
              </w:rPr>
            </w:pPr>
            <w:r w:rsidRPr="00830F55">
              <w:rPr>
                <w:rFonts w:ascii="Arial" w:hAnsi="Arial" w:cs="Arial"/>
              </w:rPr>
              <w:t xml:space="preserve">Claims the council don’t look after the building ‘ complain all you </w:t>
            </w:r>
            <w:proofErr w:type="gramStart"/>
            <w:r w:rsidRPr="00830F55">
              <w:rPr>
                <w:rFonts w:ascii="Arial" w:hAnsi="Arial" w:cs="Arial"/>
              </w:rPr>
              <w:t>want,</w:t>
            </w:r>
            <w:proofErr w:type="gramEnd"/>
            <w:r w:rsidRPr="00830F55">
              <w:rPr>
                <w:rFonts w:ascii="Arial" w:hAnsi="Arial" w:cs="Arial"/>
              </w:rPr>
              <w:t xml:space="preserve"> they won’t do anything’.</w:t>
            </w:r>
          </w:p>
          <w:p w14:paraId="60BD8619" w14:textId="77777777" w:rsidR="009147AA" w:rsidRPr="00830F55" w:rsidRDefault="009147AA" w:rsidP="009A0D19">
            <w:pPr>
              <w:rPr>
                <w:rFonts w:ascii="Arial" w:hAnsi="Arial" w:cs="Arial"/>
              </w:rPr>
            </w:pPr>
            <w:r w:rsidRPr="00830F55">
              <w:rPr>
                <w:rFonts w:ascii="Arial" w:hAnsi="Arial" w:cs="Arial"/>
              </w:rPr>
              <w:t xml:space="preserve">The area is being gentrified, Trellick is being sold out – ‘look down Golborne Road, those shops there, they’re not for us, no one from our area goes into them’ ‘local shops used to be for the local </w:t>
            </w:r>
            <w:proofErr w:type="gramStart"/>
            <w:r w:rsidRPr="00830F55">
              <w:rPr>
                <w:rFonts w:ascii="Arial" w:hAnsi="Arial" w:cs="Arial"/>
              </w:rPr>
              <w:t>people’</w:t>
            </w:r>
            <w:proofErr w:type="gramEnd"/>
          </w:p>
          <w:p w14:paraId="61CE530F" w14:textId="77777777" w:rsidR="009147AA" w:rsidRPr="00830F55" w:rsidRDefault="009147AA" w:rsidP="009A0D19">
            <w:pPr>
              <w:rPr>
                <w:rFonts w:ascii="Arial" w:hAnsi="Arial" w:cs="Arial"/>
              </w:rPr>
            </w:pPr>
            <w:bookmarkStart w:id="3" w:name="_Hlk132110595"/>
            <w:r w:rsidRPr="00830F55">
              <w:rPr>
                <w:rFonts w:ascii="Arial" w:hAnsi="Arial" w:cs="Arial"/>
              </w:rPr>
              <w:t xml:space="preserve">‘You go out on the balcony, there’s always people pointing cameras up, people taking photos all the time,  phones, cameras, people come all the way to this area just to stand up and stare at Trellick, it’s like you’ve become a tourist attraction you know’. </w:t>
            </w:r>
          </w:p>
          <w:p w14:paraId="43554875" w14:textId="77777777" w:rsidR="009147AA" w:rsidRPr="00830F55" w:rsidRDefault="009147AA" w:rsidP="009A0D19">
            <w:pPr>
              <w:rPr>
                <w:rFonts w:ascii="Arial" w:hAnsi="Arial" w:cs="Arial"/>
              </w:rPr>
            </w:pPr>
            <w:bookmarkStart w:id="4" w:name="_Hlk132105792"/>
            <w:bookmarkEnd w:id="3"/>
            <w:r w:rsidRPr="00830F55">
              <w:rPr>
                <w:rFonts w:ascii="Arial" w:hAnsi="Arial" w:cs="Arial"/>
              </w:rPr>
              <w:t>Lots of lonely people in the building ‘I think it’s the building, it brings out a different mentality, it makes you feel more isolated’, says the community from the 80s/90s has gone.</w:t>
            </w:r>
          </w:p>
          <w:bookmarkEnd w:id="4"/>
          <w:p w14:paraId="39C97A75" w14:textId="77777777" w:rsidR="009147AA" w:rsidRPr="00830F55" w:rsidRDefault="009147AA" w:rsidP="009A0D19">
            <w:pPr>
              <w:rPr>
                <w:rFonts w:ascii="Arial" w:hAnsi="Arial" w:cs="Arial"/>
              </w:rPr>
            </w:pPr>
          </w:p>
        </w:tc>
      </w:tr>
      <w:tr w:rsidR="009147AA" w:rsidRPr="00830F55" w14:paraId="119E55E1" w14:textId="77777777" w:rsidTr="009A0D19">
        <w:trPr>
          <w:trHeight w:val="999"/>
        </w:trPr>
        <w:tc>
          <w:tcPr>
            <w:tcW w:w="3102" w:type="dxa"/>
          </w:tcPr>
          <w:p w14:paraId="1D8D7326" w14:textId="77777777" w:rsidR="009147AA" w:rsidRPr="00830F55" w:rsidRDefault="009147AA" w:rsidP="009A0D19">
            <w:pPr>
              <w:rPr>
                <w:rFonts w:ascii="Arial" w:hAnsi="Arial" w:cs="Arial"/>
              </w:rPr>
            </w:pPr>
            <w:r w:rsidRPr="00830F55">
              <w:rPr>
                <w:rFonts w:ascii="Arial" w:hAnsi="Arial" w:cs="Arial"/>
              </w:rPr>
              <w:lastRenderedPageBreak/>
              <w:t>REIMAGINING GOLDFINGER ORAL TESTIMONIES #8</w:t>
            </w:r>
          </w:p>
        </w:tc>
        <w:tc>
          <w:tcPr>
            <w:tcW w:w="1004" w:type="dxa"/>
          </w:tcPr>
          <w:p w14:paraId="56874455" w14:textId="77777777" w:rsidR="009147AA" w:rsidRPr="00830F55" w:rsidRDefault="009147AA" w:rsidP="009A0D19">
            <w:pPr>
              <w:rPr>
                <w:rFonts w:ascii="Arial" w:hAnsi="Arial" w:cs="Arial"/>
              </w:rPr>
            </w:pPr>
            <w:r w:rsidRPr="00830F55">
              <w:rPr>
                <w:rFonts w:ascii="Arial" w:hAnsi="Arial" w:cs="Arial"/>
              </w:rPr>
              <w:t>2017</w:t>
            </w:r>
          </w:p>
        </w:tc>
        <w:tc>
          <w:tcPr>
            <w:tcW w:w="2966" w:type="dxa"/>
          </w:tcPr>
          <w:p w14:paraId="1E5559D2" w14:textId="77777777" w:rsidR="009147AA" w:rsidRPr="00830F55" w:rsidRDefault="009147AA" w:rsidP="009A0D19">
            <w:pPr>
              <w:rPr>
                <w:rFonts w:ascii="Arial" w:hAnsi="Arial" w:cs="Arial"/>
              </w:rPr>
            </w:pPr>
            <w:r w:rsidRPr="00830F55">
              <w:rPr>
                <w:rFonts w:ascii="Arial" w:hAnsi="Arial" w:cs="Arial"/>
              </w:rPr>
              <w:t>‘Life in the sky’</w:t>
            </w:r>
          </w:p>
          <w:p w14:paraId="4B637C7E" w14:textId="77777777" w:rsidR="009147AA" w:rsidRPr="00830F55" w:rsidRDefault="009147AA" w:rsidP="009A0D19">
            <w:pPr>
              <w:rPr>
                <w:rFonts w:ascii="Arial" w:hAnsi="Arial" w:cs="Arial"/>
              </w:rPr>
            </w:pPr>
            <w:r w:rsidRPr="00830F55">
              <w:rPr>
                <w:rFonts w:ascii="Arial" w:hAnsi="Arial" w:cs="Arial"/>
              </w:rPr>
              <w:t>Fear of privatisation / gentrification</w:t>
            </w:r>
          </w:p>
          <w:p w14:paraId="42ABD83F" w14:textId="77777777" w:rsidR="009147AA" w:rsidRPr="00830F55" w:rsidRDefault="009147AA" w:rsidP="009A0D19">
            <w:pPr>
              <w:rPr>
                <w:rFonts w:ascii="Arial" w:hAnsi="Arial" w:cs="Arial"/>
              </w:rPr>
            </w:pPr>
            <w:r w:rsidRPr="00830F55">
              <w:rPr>
                <w:rFonts w:ascii="Arial" w:hAnsi="Arial" w:cs="Arial"/>
              </w:rPr>
              <w:t>Council doesn’t maintain the building.</w:t>
            </w:r>
          </w:p>
          <w:p w14:paraId="5593C6FF" w14:textId="77777777" w:rsidR="009147AA" w:rsidRPr="00830F55" w:rsidRDefault="009147AA" w:rsidP="009A0D19">
            <w:pPr>
              <w:rPr>
                <w:rFonts w:ascii="Arial" w:hAnsi="Arial" w:cs="Arial"/>
              </w:rPr>
            </w:pPr>
          </w:p>
        </w:tc>
        <w:tc>
          <w:tcPr>
            <w:tcW w:w="6785" w:type="dxa"/>
          </w:tcPr>
          <w:p w14:paraId="214603DF" w14:textId="77777777" w:rsidR="009147AA" w:rsidRPr="00830F55" w:rsidRDefault="009147AA" w:rsidP="009A0D19">
            <w:pPr>
              <w:rPr>
                <w:rFonts w:ascii="Arial" w:hAnsi="Arial" w:cs="Arial"/>
              </w:rPr>
            </w:pPr>
            <w:r w:rsidRPr="00830F55">
              <w:rPr>
                <w:rFonts w:ascii="Arial" w:hAnsi="Arial" w:cs="Arial"/>
              </w:rPr>
              <w:t>Values the views more than a garden.</w:t>
            </w:r>
          </w:p>
          <w:p w14:paraId="160F56AF" w14:textId="77777777" w:rsidR="009147AA" w:rsidRPr="00830F55" w:rsidRDefault="009147AA" w:rsidP="009A0D19">
            <w:pPr>
              <w:rPr>
                <w:rFonts w:ascii="Arial" w:hAnsi="Arial" w:cs="Arial"/>
              </w:rPr>
            </w:pPr>
            <w:r w:rsidRPr="00830F55">
              <w:rPr>
                <w:rFonts w:ascii="Arial" w:hAnsi="Arial" w:cs="Arial"/>
              </w:rPr>
              <w:t xml:space="preserve">‘I love living in the sky, I love being able to see the </w:t>
            </w:r>
            <w:proofErr w:type="gramStart"/>
            <w:r w:rsidRPr="00830F55">
              <w:rPr>
                <w:rFonts w:ascii="Arial" w:hAnsi="Arial" w:cs="Arial"/>
              </w:rPr>
              <w:t>horizon’</w:t>
            </w:r>
            <w:proofErr w:type="gramEnd"/>
            <w:r w:rsidRPr="00830F55">
              <w:rPr>
                <w:rFonts w:ascii="Arial" w:hAnsi="Arial" w:cs="Arial"/>
              </w:rPr>
              <w:t xml:space="preserve"> </w:t>
            </w:r>
          </w:p>
          <w:p w14:paraId="657D34CA" w14:textId="77777777" w:rsidR="009147AA" w:rsidRPr="00830F55" w:rsidRDefault="009147AA" w:rsidP="009A0D19">
            <w:pPr>
              <w:rPr>
                <w:rFonts w:ascii="Arial" w:hAnsi="Arial" w:cs="Arial"/>
              </w:rPr>
            </w:pPr>
            <w:bookmarkStart w:id="5" w:name="_Hlk132108247"/>
            <w:r w:rsidRPr="00830F55">
              <w:rPr>
                <w:rFonts w:ascii="Arial" w:hAnsi="Arial" w:cs="Arial"/>
              </w:rPr>
              <w:t xml:space="preserve">‘Not in the traffic or passing public, its quieter, almost like being in the </w:t>
            </w:r>
            <w:proofErr w:type="gramStart"/>
            <w:r w:rsidRPr="00830F55">
              <w:rPr>
                <w:rFonts w:ascii="Arial" w:hAnsi="Arial" w:cs="Arial"/>
              </w:rPr>
              <w:t>countryside’</w:t>
            </w:r>
            <w:proofErr w:type="gramEnd"/>
          </w:p>
          <w:bookmarkEnd w:id="5"/>
          <w:p w14:paraId="0F5F1296" w14:textId="77777777" w:rsidR="009147AA" w:rsidRPr="00830F55" w:rsidRDefault="009147AA" w:rsidP="009A0D19">
            <w:pPr>
              <w:rPr>
                <w:rFonts w:ascii="Arial" w:hAnsi="Arial" w:cs="Arial"/>
              </w:rPr>
            </w:pPr>
            <w:r w:rsidRPr="00830F55">
              <w:rPr>
                <w:rFonts w:ascii="Arial" w:hAnsi="Arial" w:cs="Arial"/>
              </w:rPr>
              <w:t>A concrete building ‘structurally the quietest address you could have’ real value in a city, the calmness of the address.</w:t>
            </w:r>
          </w:p>
          <w:p w14:paraId="4D58B8DE" w14:textId="77777777" w:rsidR="009147AA" w:rsidRPr="00830F55" w:rsidRDefault="009147AA" w:rsidP="009A0D19">
            <w:pPr>
              <w:rPr>
                <w:rFonts w:ascii="Arial" w:hAnsi="Arial" w:cs="Arial"/>
              </w:rPr>
            </w:pPr>
            <w:bookmarkStart w:id="6" w:name="_Hlk132110561"/>
            <w:r w:rsidRPr="00830F55">
              <w:rPr>
                <w:rFonts w:ascii="Arial" w:hAnsi="Arial" w:cs="Arial"/>
              </w:rPr>
              <w:t xml:space="preserve">Block has been ignored by the council – ‘I’m 25 years looking </w:t>
            </w:r>
            <w:r w:rsidRPr="00830F55">
              <w:rPr>
                <w:rFonts w:ascii="Arial" w:hAnsi="Arial" w:cs="Arial"/>
              </w:rPr>
              <w:lastRenderedPageBreak/>
              <w:t>off my balcony, seeing the entire neighbourhood get scaffolded twice for repair work and Trellick has had nothing bar the east windows being replaced out of necessity, rather than regard for the building’.</w:t>
            </w:r>
          </w:p>
          <w:bookmarkEnd w:id="6"/>
          <w:p w14:paraId="5FB8F536" w14:textId="77777777" w:rsidR="009147AA" w:rsidRPr="00830F55" w:rsidRDefault="009147AA" w:rsidP="009A0D19">
            <w:pPr>
              <w:rPr>
                <w:rFonts w:ascii="Arial" w:hAnsi="Arial" w:cs="Arial"/>
              </w:rPr>
            </w:pPr>
            <w:r w:rsidRPr="00830F55">
              <w:rPr>
                <w:rFonts w:ascii="Arial" w:hAnsi="Arial" w:cs="Arial"/>
              </w:rPr>
              <w:t xml:space="preserve">Fear of gentrification / privatisation after Balfron Tower, ‘ </w:t>
            </w:r>
            <w:bookmarkStart w:id="7" w:name="_Hlk132104894"/>
            <w:r w:rsidRPr="00830F55">
              <w:rPr>
                <w:rFonts w:ascii="Arial" w:hAnsi="Arial" w:cs="Arial"/>
              </w:rPr>
              <w:t>would be a crime if these 2 building classics should be sold to the few, in the private market, rather than being available to the ever-changing volume of social people who come and go, that would be a real shame’.</w:t>
            </w:r>
            <w:bookmarkEnd w:id="7"/>
          </w:p>
          <w:p w14:paraId="55A40D48" w14:textId="77777777" w:rsidR="009147AA" w:rsidRPr="00830F55" w:rsidRDefault="009147AA" w:rsidP="009A0D19">
            <w:pPr>
              <w:rPr>
                <w:rFonts w:ascii="Arial" w:hAnsi="Arial" w:cs="Arial"/>
              </w:rPr>
            </w:pPr>
          </w:p>
        </w:tc>
      </w:tr>
      <w:tr w:rsidR="009147AA" w:rsidRPr="00830F55" w14:paraId="0FDC0E54" w14:textId="77777777" w:rsidTr="009A0D19">
        <w:trPr>
          <w:trHeight w:val="971"/>
        </w:trPr>
        <w:tc>
          <w:tcPr>
            <w:tcW w:w="3102" w:type="dxa"/>
          </w:tcPr>
          <w:p w14:paraId="02516099" w14:textId="77777777" w:rsidR="009147AA" w:rsidRPr="00830F55" w:rsidRDefault="009147AA" w:rsidP="009A0D19">
            <w:pPr>
              <w:rPr>
                <w:rFonts w:ascii="Arial" w:hAnsi="Arial" w:cs="Arial"/>
              </w:rPr>
            </w:pPr>
            <w:r w:rsidRPr="00830F55">
              <w:rPr>
                <w:rFonts w:ascii="Arial" w:hAnsi="Arial" w:cs="Arial"/>
              </w:rPr>
              <w:lastRenderedPageBreak/>
              <w:t>REIMAGINING GOLDFINGER ORAL TESTIMONIES #9</w:t>
            </w:r>
          </w:p>
        </w:tc>
        <w:tc>
          <w:tcPr>
            <w:tcW w:w="1004" w:type="dxa"/>
          </w:tcPr>
          <w:p w14:paraId="06F3887B" w14:textId="77777777" w:rsidR="009147AA" w:rsidRPr="00830F55" w:rsidRDefault="009147AA" w:rsidP="009A0D19">
            <w:pPr>
              <w:rPr>
                <w:rFonts w:ascii="Arial" w:hAnsi="Arial" w:cs="Arial"/>
              </w:rPr>
            </w:pPr>
            <w:r w:rsidRPr="00830F55">
              <w:rPr>
                <w:rFonts w:ascii="Arial" w:hAnsi="Arial" w:cs="Arial"/>
              </w:rPr>
              <w:t>2017</w:t>
            </w:r>
          </w:p>
        </w:tc>
        <w:tc>
          <w:tcPr>
            <w:tcW w:w="2966" w:type="dxa"/>
          </w:tcPr>
          <w:p w14:paraId="47C78152" w14:textId="77777777" w:rsidR="009147AA" w:rsidRPr="00830F55" w:rsidRDefault="009147AA" w:rsidP="009A0D19">
            <w:pPr>
              <w:rPr>
                <w:rFonts w:ascii="Arial" w:hAnsi="Arial" w:cs="Arial"/>
              </w:rPr>
            </w:pPr>
            <w:r w:rsidRPr="00830F55">
              <w:rPr>
                <w:rFonts w:ascii="Arial" w:hAnsi="Arial" w:cs="Arial"/>
              </w:rPr>
              <w:t>Modern large flats.</w:t>
            </w:r>
          </w:p>
          <w:p w14:paraId="4BB8FED2" w14:textId="77777777" w:rsidR="009147AA" w:rsidRPr="00830F55" w:rsidRDefault="009147AA" w:rsidP="009A0D19">
            <w:pPr>
              <w:rPr>
                <w:rFonts w:ascii="Arial" w:hAnsi="Arial" w:cs="Arial"/>
              </w:rPr>
            </w:pPr>
            <w:r w:rsidRPr="00830F55">
              <w:rPr>
                <w:rFonts w:ascii="Arial" w:hAnsi="Arial" w:cs="Arial"/>
              </w:rPr>
              <w:t>Stories of the social environment within the tower.</w:t>
            </w:r>
          </w:p>
          <w:p w14:paraId="13149941" w14:textId="77777777" w:rsidR="009147AA" w:rsidRPr="00830F55" w:rsidRDefault="009147AA" w:rsidP="009A0D19">
            <w:pPr>
              <w:rPr>
                <w:rFonts w:ascii="Arial" w:hAnsi="Arial" w:cs="Arial"/>
              </w:rPr>
            </w:pPr>
            <w:r w:rsidRPr="00830F55">
              <w:rPr>
                <w:rFonts w:ascii="Arial" w:hAnsi="Arial" w:cs="Arial"/>
              </w:rPr>
              <w:t>Importance of the concierge.</w:t>
            </w:r>
          </w:p>
          <w:p w14:paraId="184819B9" w14:textId="77777777" w:rsidR="009147AA" w:rsidRPr="00830F55" w:rsidRDefault="009147AA" w:rsidP="009A0D19">
            <w:pPr>
              <w:rPr>
                <w:rFonts w:ascii="Arial" w:hAnsi="Arial" w:cs="Arial"/>
              </w:rPr>
            </w:pPr>
            <w:r w:rsidRPr="00830F55">
              <w:rPr>
                <w:rFonts w:ascii="Arial" w:hAnsi="Arial" w:cs="Arial"/>
              </w:rPr>
              <w:t>Understanding of the social context of Brutalism.</w:t>
            </w:r>
          </w:p>
          <w:p w14:paraId="210F9025" w14:textId="77777777" w:rsidR="009147AA" w:rsidRPr="00830F55" w:rsidRDefault="009147AA" w:rsidP="009A0D19">
            <w:pPr>
              <w:rPr>
                <w:rFonts w:ascii="Arial" w:hAnsi="Arial" w:cs="Arial"/>
              </w:rPr>
            </w:pPr>
            <w:r w:rsidRPr="00830F55">
              <w:rPr>
                <w:rFonts w:ascii="Arial" w:hAnsi="Arial" w:cs="Arial"/>
              </w:rPr>
              <w:t>Diverse community.</w:t>
            </w:r>
          </w:p>
          <w:p w14:paraId="6D19AF49" w14:textId="77777777" w:rsidR="009147AA" w:rsidRPr="00830F55" w:rsidRDefault="009147AA" w:rsidP="009A0D19">
            <w:pPr>
              <w:rPr>
                <w:rFonts w:ascii="Arial" w:hAnsi="Arial" w:cs="Arial"/>
              </w:rPr>
            </w:pPr>
            <w:r w:rsidRPr="00830F55">
              <w:rPr>
                <w:rFonts w:ascii="Arial" w:hAnsi="Arial" w:cs="Arial"/>
              </w:rPr>
              <w:t>Brutalism rises in popularity – like a tourist attraction.</w:t>
            </w:r>
          </w:p>
          <w:p w14:paraId="0D66672D" w14:textId="77777777" w:rsidR="009147AA" w:rsidRPr="00830F55" w:rsidRDefault="009147AA" w:rsidP="009A0D19">
            <w:pPr>
              <w:rPr>
                <w:rFonts w:ascii="Arial" w:hAnsi="Arial" w:cs="Arial"/>
              </w:rPr>
            </w:pPr>
          </w:p>
        </w:tc>
        <w:tc>
          <w:tcPr>
            <w:tcW w:w="6785" w:type="dxa"/>
          </w:tcPr>
          <w:p w14:paraId="2C90F34E" w14:textId="77777777" w:rsidR="009147AA" w:rsidRPr="00830F55" w:rsidRDefault="009147AA" w:rsidP="009A0D19">
            <w:pPr>
              <w:rPr>
                <w:rFonts w:ascii="Arial" w:hAnsi="Arial" w:cs="Arial"/>
              </w:rPr>
            </w:pPr>
            <w:r w:rsidRPr="00830F55">
              <w:rPr>
                <w:rFonts w:ascii="Arial" w:hAnsi="Arial" w:cs="Arial"/>
              </w:rPr>
              <w:t>Moved in when Trellick first opened, flat seemed out of this world. ‘Like being in Dubai looking up at the first big tower.’</w:t>
            </w:r>
          </w:p>
          <w:p w14:paraId="4FD2B587" w14:textId="77777777" w:rsidR="009147AA" w:rsidRPr="00830F55" w:rsidRDefault="009147AA" w:rsidP="009A0D19">
            <w:pPr>
              <w:rPr>
                <w:rFonts w:ascii="Arial" w:hAnsi="Arial" w:cs="Arial"/>
              </w:rPr>
            </w:pPr>
            <w:r w:rsidRPr="00830F55">
              <w:rPr>
                <w:rFonts w:ascii="Arial" w:hAnsi="Arial" w:cs="Arial"/>
              </w:rPr>
              <w:t>‘Everyone wanted to move in when it first opened.’</w:t>
            </w:r>
          </w:p>
          <w:p w14:paraId="618ACCBD" w14:textId="77777777" w:rsidR="009147AA" w:rsidRPr="00830F55" w:rsidRDefault="009147AA" w:rsidP="009A0D19">
            <w:pPr>
              <w:rPr>
                <w:rFonts w:ascii="Arial" w:hAnsi="Arial" w:cs="Arial"/>
              </w:rPr>
            </w:pPr>
            <w:bookmarkStart w:id="8" w:name="_Hlk132110548"/>
            <w:r w:rsidRPr="00830F55">
              <w:rPr>
                <w:rFonts w:ascii="Arial" w:hAnsi="Arial" w:cs="Arial"/>
              </w:rPr>
              <w:t xml:space="preserve">No security was to blame for </w:t>
            </w:r>
            <w:proofErr w:type="spellStart"/>
            <w:r w:rsidRPr="00830F55">
              <w:rPr>
                <w:rFonts w:ascii="Arial" w:hAnsi="Arial" w:cs="Arial"/>
              </w:rPr>
              <w:t>Trellick’s</w:t>
            </w:r>
            <w:proofErr w:type="spellEnd"/>
            <w:r w:rsidRPr="00830F55">
              <w:rPr>
                <w:rFonts w:ascii="Arial" w:hAnsi="Arial" w:cs="Arial"/>
              </w:rPr>
              <w:t xml:space="preserve"> issues, talks about the girl who was attacked in the lift, people sleeping in stairwells, using it as a place to take drugs, recalls many </w:t>
            </w:r>
            <w:proofErr w:type="gramStart"/>
            <w:r w:rsidRPr="00830F55">
              <w:rPr>
                <w:rFonts w:ascii="Arial" w:hAnsi="Arial" w:cs="Arial"/>
              </w:rPr>
              <w:t>break</w:t>
            </w:r>
            <w:proofErr w:type="gramEnd"/>
            <w:r w:rsidRPr="00830F55">
              <w:rPr>
                <w:rFonts w:ascii="Arial" w:hAnsi="Arial" w:cs="Arial"/>
              </w:rPr>
              <w:t xml:space="preserve"> ins.</w:t>
            </w:r>
          </w:p>
          <w:p w14:paraId="24DD608E" w14:textId="77777777" w:rsidR="009147AA" w:rsidRPr="00830F55" w:rsidRDefault="009147AA" w:rsidP="009A0D19">
            <w:pPr>
              <w:rPr>
                <w:rFonts w:ascii="Arial" w:hAnsi="Arial" w:cs="Arial"/>
              </w:rPr>
            </w:pPr>
            <w:r w:rsidRPr="00830F55">
              <w:rPr>
                <w:rFonts w:ascii="Arial" w:hAnsi="Arial" w:cs="Arial"/>
              </w:rPr>
              <w:t>‘You never know who you’re getting into the lift with, or who’s going to follow you to your door.’</w:t>
            </w:r>
          </w:p>
          <w:p w14:paraId="5BCDDEA8" w14:textId="77777777" w:rsidR="009147AA" w:rsidRPr="00830F55" w:rsidRDefault="009147AA" w:rsidP="009A0D19">
            <w:pPr>
              <w:rPr>
                <w:rFonts w:ascii="Arial" w:hAnsi="Arial" w:cs="Arial"/>
              </w:rPr>
            </w:pPr>
            <w:r w:rsidRPr="00830F55">
              <w:rPr>
                <w:rFonts w:ascii="Arial" w:hAnsi="Arial" w:cs="Arial"/>
              </w:rPr>
              <w:t>Life improved dramatically after the introduction of the concierge, ‘you could leave your home knowing your place wasn’t going to get turned over.’ ‘There were more happy faces in the lifts.’</w:t>
            </w:r>
          </w:p>
          <w:bookmarkEnd w:id="8"/>
          <w:p w14:paraId="03E3C048" w14:textId="77777777" w:rsidR="009147AA" w:rsidRPr="00830F55" w:rsidRDefault="009147AA" w:rsidP="009A0D19">
            <w:pPr>
              <w:rPr>
                <w:rFonts w:ascii="Arial" w:hAnsi="Arial" w:cs="Arial"/>
              </w:rPr>
            </w:pPr>
            <w:r w:rsidRPr="00830F55">
              <w:rPr>
                <w:rFonts w:ascii="Arial" w:hAnsi="Arial" w:cs="Arial"/>
              </w:rPr>
              <w:t>Up to 40/50 different nationalities within the tower, people move in and out very often.</w:t>
            </w:r>
          </w:p>
          <w:p w14:paraId="53543730" w14:textId="77777777" w:rsidR="009147AA" w:rsidRPr="00830F55" w:rsidRDefault="009147AA" w:rsidP="009A0D19">
            <w:pPr>
              <w:rPr>
                <w:rFonts w:ascii="Arial" w:hAnsi="Arial" w:cs="Arial"/>
              </w:rPr>
            </w:pPr>
            <w:r w:rsidRPr="00830F55">
              <w:rPr>
                <w:rFonts w:ascii="Arial" w:hAnsi="Arial" w:cs="Arial"/>
              </w:rPr>
              <w:t>Talks about the vast amount of people taking photos of Trellick – indicating the rise in popularity.</w:t>
            </w:r>
          </w:p>
          <w:p w14:paraId="60D60CA5" w14:textId="77777777" w:rsidR="009147AA" w:rsidRPr="00830F55" w:rsidRDefault="009147AA" w:rsidP="009A0D19">
            <w:pPr>
              <w:rPr>
                <w:rFonts w:ascii="Arial" w:hAnsi="Arial" w:cs="Arial"/>
              </w:rPr>
            </w:pPr>
            <w:bookmarkStart w:id="9" w:name="_Hlk132111716"/>
            <w:r w:rsidRPr="00830F55">
              <w:rPr>
                <w:rFonts w:ascii="Arial" w:hAnsi="Arial" w:cs="Arial"/>
              </w:rPr>
              <w:t xml:space="preserve">Believes ‘Goldfinger would be proud to see the way Trellick is today, he would turn in his </w:t>
            </w:r>
            <w:r w:rsidRPr="00830F55">
              <w:rPr>
                <w:rFonts w:ascii="Arial" w:hAnsi="Arial" w:cs="Arial"/>
              </w:rPr>
              <w:lastRenderedPageBreak/>
              <w:t>grave to see the privatisation of Balfron.’</w:t>
            </w:r>
          </w:p>
          <w:bookmarkEnd w:id="9"/>
          <w:p w14:paraId="0EAFF87A" w14:textId="77777777" w:rsidR="009147AA" w:rsidRPr="00830F55" w:rsidRDefault="009147AA" w:rsidP="009A0D19">
            <w:pPr>
              <w:rPr>
                <w:rFonts w:ascii="Arial" w:hAnsi="Arial" w:cs="Arial"/>
              </w:rPr>
            </w:pPr>
          </w:p>
        </w:tc>
      </w:tr>
      <w:tr w:rsidR="009147AA" w:rsidRPr="00830F55" w14:paraId="723C9F16" w14:textId="77777777" w:rsidTr="009A0D19">
        <w:trPr>
          <w:trHeight w:val="565"/>
        </w:trPr>
        <w:tc>
          <w:tcPr>
            <w:tcW w:w="3102" w:type="dxa"/>
          </w:tcPr>
          <w:p w14:paraId="081E743A" w14:textId="77777777" w:rsidR="009147AA" w:rsidRPr="00830F55" w:rsidRDefault="009147AA" w:rsidP="009A0D19">
            <w:pPr>
              <w:rPr>
                <w:rFonts w:ascii="Arial" w:hAnsi="Arial" w:cs="Arial"/>
              </w:rPr>
            </w:pPr>
            <w:r w:rsidRPr="00830F55">
              <w:rPr>
                <w:rFonts w:ascii="Arial" w:hAnsi="Arial" w:cs="Arial"/>
              </w:rPr>
              <w:lastRenderedPageBreak/>
              <w:t>REIMAGINING GOLDFINGER ORAL TESTIMONIES #10</w:t>
            </w:r>
          </w:p>
        </w:tc>
        <w:tc>
          <w:tcPr>
            <w:tcW w:w="1004" w:type="dxa"/>
          </w:tcPr>
          <w:p w14:paraId="135D8208" w14:textId="77777777" w:rsidR="009147AA" w:rsidRPr="00830F55" w:rsidRDefault="009147AA" w:rsidP="009A0D19">
            <w:pPr>
              <w:rPr>
                <w:rFonts w:ascii="Arial" w:hAnsi="Arial" w:cs="Arial"/>
              </w:rPr>
            </w:pPr>
            <w:r w:rsidRPr="00830F55">
              <w:rPr>
                <w:rFonts w:ascii="Arial" w:hAnsi="Arial" w:cs="Arial"/>
              </w:rPr>
              <w:t>2017</w:t>
            </w:r>
          </w:p>
        </w:tc>
        <w:tc>
          <w:tcPr>
            <w:tcW w:w="2966" w:type="dxa"/>
          </w:tcPr>
          <w:p w14:paraId="05521FC9" w14:textId="77777777" w:rsidR="009147AA" w:rsidRPr="00830F55" w:rsidRDefault="009147AA" w:rsidP="009A0D19">
            <w:pPr>
              <w:rPr>
                <w:rFonts w:ascii="Arial" w:hAnsi="Arial" w:cs="Arial"/>
              </w:rPr>
            </w:pPr>
            <w:r w:rsidRPr="00830F55">
              <w:rPr>
                <w:rFonts w:ascii="Arial" w:hAnsi="Arial" w:cs="Arial"/>
              </w:rPr>
              <w:t>Modern, spacious apartments.</w:t>
            </w:r>
          </w:p>
          <w:p w14:paraId="3A9A224F" w14:textId="77777777" w:rsidR="009147AA" w:rsidRPr="00830F55" w:rsidRDefault="009147AA" w:rsidP="009A0D19">
            <w:pPr>
              <w:rPr>
                <w:rFonts w:ascii="Arial" w:hAnsi="Arial" w:cs="Arial"/>
              </w:rPr>
            </w:pPr>
            <w:r w:rsidRPr="00830F55">
              <w:rPr>
                <w:rFonts w:ascii="Arial" w:hAnsi="Arial" w:cs="Arial"/>
              </w:rPr>
              <w:t xml:space="preserve">Social environment </w:t>
            </w:r>
          </w:p>
          <w:p w14:paraId="462304B2" w14:textId="77777777" w:rsidR="009147AA" w:rsidRPr="00830F55" w:rsidRDefault="009147AA" w:rsidP="009A0D19">
            <w:pPr>
              <w:rPr>
                <w:rFonts w:ascii="Arial" w:hAnsi="Arial" w:cs="Arial"/>
              </w:rPr>
            </w:pPr>
            <w:r w:rsidRPr="00830F55">
              <w:rPr>
                <w:rFonts w:ascii="Arial" w:hAnsi="Arial" w:cs="Arial"/>
              </w:rPr>
              <w:t>Strong community</w:t>
            </w:r>
          </w:p>
          <w:p w14:paraId="4877EBE4" w14:textId="77777777" w:rsidR="009147AA" w:rsidRPr="00830F55" w:rsidRDefault="009147AA" w:rsidP="009A0D19">
            <w:pPr>
              <w:rPr>
                <w:rFonts w:ascii="Arial" w:hAnsi="Arial" w:cs="Arial"/>
              </w:rPr>
            </w:pPr>
            <w:r w:rsidRPr="00830F55">
              <w:rPr>
                <w:rFonts w:ascii="Arial" w:hAnsi="Arial" w:cs="Arial"/>
              </w:rPr>
              <w:t>Life in the sky</w:t>
            </w:r>
          </w:p>
          <w:p w14:paraId="3BA171C1" w14:textId="77777777" w:rsidR="009147AA" w:rsidRPr="00830F55" w:rsidRDefault="009147AA" w:rsidP="009A0D19">
            <w:pPr>
              <w:rPr>
                <w:rFonts w:ascii="Arial" w:hAnsi="Arial" w:cs="Arial"/>
              </w:rPr>
            </w:pPr>
            <w:r w:rsidRPr="00830F55">
              <w:rPr>
                <w:rFonts w:ascii="Arial" w:hAnsi="Arial" w:cs="Arial"/>
              </w:rPr>
              <w:t>Understanding of the social context of the building.</w:t>
            </w:r>
          </w:p>
          <w:p w14:paraId="3B95D07B" w14:textId="77777777" w:rsidR="009147AA" w:rsidRPr="00830F55" w:rsidRDefault="009147AA" w:rsidP="009A0D19">
            <w:pPr>
              <w:rPr>
                <w:rFonts w:ascii="Arial" w:hAnsi="Arial" w:cs="Arial"/>
              </w:rPr>
            </w:pPr>
            <w:r w:rsidRPr="00830F55">
              <w:rPr>
                <w:rFonts w:ascii="Arial" w:hAnsi="Arial" w:cs="Arial"/>
              </w:rPr>
              <w:t>Area changing – gentrification?</w:t>
            </w:r>
          </w:p>
          <w:p w14:paraId="7D6BD094" w14:textId="77777777" w:rsidR="009147AA" w:rsidRPr="00830F55" w:rsidRDefault="009147AA" w:rsidP="009A0D19">
            <w:pPr>
              <w:rPr>
                <w:rFonts w:ascii="Arial" w:hAnsi="Arial" w:cs="Arial"/>
              </w:rPr>
            </w:pPr>
          </w:p>
        </w:tc>
        <w:tc>
          <w:tcPr>
            <w:tcW w:w="6785" w:type="dxa"/>
          </w:tcPr>
          <w:p w14:paraId="2C2DAC10" w14:textId="77777777" w:rsidR="009147AA" w:rsidRPr="00830F55" w:rsidRDefault="009147AA" w:rsidP="009A0D19">
            <w:pPr>
              <w:rPr>
                <w:rFonts w:ascii="Arial" w:hAnsi="Arial" w:cs="Arial"/>
              </w:rPr>
            </w:pPr>
            <w:r w:rsidRPr="00830F55">
              <w:rPr>
                <w:rFonts w:ascii="Arial" w:hAnsi="Arial" w:cs="Arial"/>
              </w:rPr>
              <w:t>Moved to Trellick in 1972/73 as a young girl.</w:t>
            </w:r>
          </w:p>
          <w:p w14:paraId="6F2EA3AC" w14:textId="77777777" w:rsidR="009147AA" w:rsidRPr="00830F55" w:rsidRDefault="009147AA" w:rsidP="009A0D19">
            <w:pPr>
              <w:rPr>
                <w:rFonts w:ascii="Arial" w:hAnsi="Arial" w:cs="Arial"/>
              </w:rPr>
            </w:pPr>
            <w:r w:rsidRPr="00830F55">
              <w:rPr>
                <w:rFonts w:ascii="Arial" w:hAnsi="Arial" w:cs="Arial"/>
              </w:rPr>
              <w:t>Housed in Trellick with great excitement after living in a one room apartment in Paddington.</w:t>
            </w:r>
          </w:p>
          <w:p w14:paraId="6B49F0B9" w14:textId="77777777" w:rsidR="009147AA" w:rsidRPr="00830F55" w:rsidRDefault="009147AA" w:rsidP="009A0D19">
            <w:pPr>
              <w:rPr>
                <w:rFonts w:ascii="Arial" w:hAnsi="Arial" w:cs="Arial"/>
              </w:rPr>
            </w:pPr>
            <w:r w:rsidRPr="00830F55">
              <w:rPr>
                <w:rFonts w:ascii="Arial" w:hAnsi="Arial" w:cs="Arial"/>
              </w:rPr>
              <w:t>Loved the modern, spacious rooms, decorated with bright colours of the 70s.</w:t>
            </w:r>
          </w:p>
          <w:p w14:paraId="0EA4D123" w14:textId="77777777" w:rsidR="009147AA" w:rsidRPr="00830F55" w:rsidRDefault="009147AA" w:rsidP="009A0D19">
            <w:pPr>
              <w:rPr>
                <w:rFonts w:ascii="Arial" w:hAnsi="Arial" w:cs="Arial"/>
              </w:rPr>
            </w:pPr>
            <w:r w:rsidRPr="00830F55">
              <w:rPr>
                <w:rFonts w:ascii="Arial" w:hAnsi="Arial" w:cs="Arial"/>
              </w:rPr>
              <w:t xml:space="preserve">At the time, there was a </w:t>
            </w:r>
            <w:proofErr w:type="gramStart"/>
            <w:r w:rsidRPr="00830F55">
              <w:rPr>
                <w:rFonts w:ascii="Arial" w:hAnsi="Arial" w:cs="Arial"/>
              </w:rPr>
              <w:t>7 year</w:t>
            </w:r>
            <w:proofErr w:type="gramEnd"/>
            <w:r w:rsidRPr="00830F55">
              <w:rPr>
                <w:rFonts w:ascii="Arial" w:hAnsi="Arial" w:cs="Arial"/>
              </w:rPr>
              <w:t xml:space="preserve"> waiting list for houses in the area, hence why they opted for the apartment in the tower.</w:t>
            </w:r>
          </w:p>
          <w:p w14:paraId="63F7DCCA" w14:textId="77777777" w:rsidR="009147AA" w:rsidRPr="00830F55" w:rsidRDefault="009147AA" w:rsidP="009A0D19">
            <w:pPr>
              <w:rPr>
                <w:rFonts w:ascii="Arial" w:hAnsi="Arial" w:cs="Arial"/>
              </w:rPr>
            </w:pPr>
            <w:r w:rsidRPr="00830F55">
              <w:rPr>
                <w:rFonts w:ascii="Arial" w:hAnsi="Arial" w:cs="Arial"/>
              </w:rPr>
              <w:t>‘Complex community’ very rough start, lots of social issues.</w:t>
            </w:r>
          </w:p>
          <w:p w14:paraId="36DE309D" w14:textId="77777777" w:rsidR="009147AA" w:rsidRPr="00830F55" w:rsidRDefault="009147AA" w:rsidP="009A0D19">
            <w:pPr>
              <w:rPr>
                <w:rFonts w:ascii="Arial" w:hAnsi="Arial" w:cs="Arial"/>
              </w:rPr>
            </w:pPr>
            <w:r w:rsidRPr="00830F55">
              <w:rPr>
                <w:rFonts w:ascii="Arial" w:hAnsi="Arial" w:cs="Arial"/>
              </w:rPr>
              <w:t>Much stronger community now, than in the early years.</w:t>
            </w:r>
          </w:p>
          <w:p w14:paraId="04FBBAD9" w14:textId="77777777" w:rsidR="009147AA" w:rsidRPr="00830F55" w:rsidRDefault="009147AA" w:rsidP="009A0D19">
            <w:pPr>
              <w:rPr>
                <w:rFonts w:ascii="Arial" w:hAnsi="Arial" w:cs="Arial"/>
              </w:rPr>
            </w:pPr>
            <w:r w:rsidRPr="00830F55">
              <w:rPr>
                <w:rFonts w:ascii="Arial" w:hAnsi="Arial" w:cs="Arial"/>
              </w:rPr>
              <w:t>Enjoys the views of London.</w:t>
            </w:r>
          </w:p>
          <w:p w14:paraId="483BD912" w14:textId="77777777" w:rsidR="009147AA" w:rsidRPr="00830F55" w:rsidRDefault="009147AA" w:rsidP="009A0D19">
            <w:pPr>
              <w:rPr>
                <w:rFonts w:ascii="Arial" w:hAnsi="Arial" w:cs="Arial"/>
              </w:rPr>
            </w:pPr>
            <w:r w:rsidRPr="00830F55">
              <w:rPr>
                <w:rFonts w:ascii="Arial" w:hAnsi="Arial" w:cs="Arial"/>
              </w:rPr>
              <w:t>Understands the social context of the building, Goldfinger’s intention.</w:t>
            </w:r>
          </w:p>
          <w:p w14:paraId="3B0350E5" w14:textId="77777777" w:rsidR="009147AA" w:rsidRPr="00830F55" w:rsidRDefault="009147AA" w:rsidP="009A0D19">
            <w:pPr>
              <w:rPr>
                <w:rFonts w:ascii="Arial" w:hAnsi="Arial" w:cs="Arial"/>
              </w:rPr>
            </w:pPr>
            <w:r w:rsidRPr="00830F55">
              <w:rPr>
                <w:rFonts w:ascii="Arial" w:hAnsi="Arial" w:cs="Arial"/>
              </w:rPr>
              <w:t>The local area is changing, lots of higher end shops and cafes, but she likes this – better to have a coffee shop on the corner of the street than a kebab shop or betting shop.</w:t>
            </w:r>
          </w:p>
          <w:p w14:paraId="0943345E" w14:textId="77777777" w:rsidR="009147AA" w:rsidRPr="00830F55" w:rsidRDefault="009147AA" w:rsidP="009A0D19">
            <w:pPr>
              <w:rPr>
                <w:rFonts w:ascii="Arial" w:hAnsi="Arial" w:cs="Arial"/>
              </w:rPr>
            </w:pPr>
            <w:bookmarkStart w:id="10" w:name="_Hlk132110506"/>
            <w:r w:rsidRPr="00830F55">
              <w:rPr>
                <w:rFonts w:ascii="Arial" w:hAnsi="Arial" w:cs="Arial"/>
              </w:rPr>
              <w:t>Comments on gangs of men hanging around the area and around the tower – similar experience to my own.</w:t>
            </w:r>
            <w:bookmarkEnd w:id="10"/>
          </w:p>
        </w:tc>
      </w:tr>
      <w:tr w:rsidR="009147AA" w:rsidRPr="00830F55" w14:paraId="7A2828AB" w14:textId="77777777" w:rsidTr="009A0D19">
        <w:trPr>
          <w:trHeight w:val="971"/>
        </w:trPr>
        <w:tc>
          <w:tcPr>
            <w:tcW w:w="3102" w:type="dxa"/>
          </w:tcPr>
          <w:p w14:paraId="1AAFFDE3" w14:textId="77777777" w:rsidR="009147AA" w:rsidRPr="00830F55" w:rsidRDefault="009147AA" w:rsidP="009A0D19">
            <w:pPr>
              <w:rPr>
                <w:rFonts w:ascii="Arial" w:hAnsi="Arial" w:cs="Arial"/>
              </w:rPr>
            </w:pPr>
            <w:r w:rsidRPr="00830F55">
              <w:rPr>
                <w:rFonts w:ascii="Arial" w:hAnsi="Arial" w:cs="Arial"/>
              </w:rPr>
              <w:t>REIMAGINING GOLDFINGER ORAL TESTIMONIES #11</w:t>
            </w:r>
          </w:p>
        </w:tc>
        <w:tc>
          <w:tcPr>
            <w:tcW w:w="1004" w:type="dxa"/>
          </w:tcPr>
          <w:p w14:paraId="6CABC0B5" w14:textId="77777777" w:rsidR="009147AA" w:rsidRPr="00830F55" w:rsidRDefault="009147AA" w:rsidP="009A0D19">
            <w:pPr>
              <w:rPr>
                <w:rFonts w:ascii="Arial" w:hAnsi="Arial" w:cs="Arial"/>
              </w:rPr>
            </w:pPr>
            <w:r w:rsidRPr="00830F55">
              <w:rPr>
                <w:rFonts w:ascii="Arial" w:hAnsi="Arial" w:cs="Arial"/>
              </w:rPr>
              <w:t>2017</w:t>
            </w:r>
          </w:p>
        </w:tc>
        <w:tc>
          <w:tcPr>
            <w:tcW w:w="2966" w:type="dxa"/>
          </w:tcPr>
          <w:p w14:paraId="140CD864" w14:textId="77777777" w:rsidR="009147AA" w:rsidRPr="00830F55" w:rsidRDefault="009147AA" w:rsidP="009A0D19">
            <w:pPr>
              <w:rPr>
                <w:rFonts w:ascii="Arial" w:hAnsi="Arial" w:cs="Arial"/>
              </w:rPr>
            </w:pPr>
            <w:r w:rsidRPr="00830F55">
              <w:rPr>
                <w:rFonts w:ascii="Arial" w:hAnsi="Arial" w:cs="Arial"/>
              </w:rPr>
              <w:t>Areas changing</w:t>
            </w:r>
          </w:p>
          <w:p w14:paraId="4BD638E3" w14:textId="77777777" w:rsidR="009147AA" w:rsidRPr="00830F55" w:rsidRDefault="009147AA" w:rsidP="009A0D19">
            <w:pPr>
              <w:rPr>
                <w:rFonts w:ascii="Arial" w:hAnsi="Arial" w:cs="Arial"/>
              </w:rPr>
            </w:pPr>
            <w:r w:rsidRPr="00830F55">
              <w:rPr>
                <w:rFonts w:ascii="Arial" w:hAnsi="Arial" w:cs="Arial"/>
              </w:rPr>
              <w:t>Fear of the exterior</w:t>
            </w:r>
          </w:p>
          <w:p w14:paraId="74513E05" w14:textId="77777777" w:rsidR="009147AA" w:rsidRPr="00830F55" w:rsidRDefault="009147AA" w:rsidP="009A0D19">
            <w:pPr>
              <w:rPr>
                <w:rFonts w:ascii="Arial" w:hAnsi="Arial" w:cs="Arial"/>
              </w:rPr>
            </w:pPr>
            <w:r w:rsidRPr="00830F55">
              <w:rPr>
                <w:rFonts w:ascii="Arial" w:hAnsi="Arial" w:cs="Arial"/>
              </w:rPr>
              <w:t>Modern, spacious apartments</w:t>
            </w:r>
          </w:p>
          <w:p w14:paraId="6BC532AF" w14:textId="77777777" w:rsidR="009147AA" w:rsidRPr="00830F55" w:rsidRDefault="009147AA" w:rsidP="009A0D19">
            <w:pPr>
              <w:rPr>
                <w:rFonts w:ascii="Arial" w:hAnsi="Arial" w:cs="Arial"/>
              </w:rPr>
            </w:pPr>
          </w:p>
        </w:tc>
        <w:tc>
          <w:tcPr>
            <w:tcW w:w="6785" w:type="dxa"/>
          </w:tcPr>
          <w:p w14:paraId="073660EF" w14:textId="77777777" w:rsidR="009147AA" w:rsidRPr="00830F55" w:rsidRDefault="009147AA" w:rsidP="009A0D19">
            <w:pPr>
              <w:rPr>
                <w:rFonts w:ascii="Arial" w:hAnsi="Arial" w:cs="Arial"/>
              </w:rPr>
            </w:pPr>
            <w:r w:rsidRPr="00830F55">
              <w:rPr>
                <w:rFonts w:ascii="Arial" w:hAnsi="Arial" w:cs="Arial"/>
              </w:rPr>
              <w:t>Areas changed a lot, not so much crime in the area.</w:t>
            </w:r>
          </w:p>
          <w:p w14:paraId="4C315FF4" w14:textId="77777777" w:rsidR="009147AA" w:rsidRPr="00830F55" w:rsidRDefault="009147AA" w:rsidP="009A0D19">
            <w:pPr>
              <w:rPr>
                <w:rFonts w:ascii="Arial" w:hAnsi="Arial" w:cs="Arial"/>
              </w:rPr>
            </w:pPr>
            <w:r w:rsidRPr="00830F55">
              <w:rPr>
                <w:rFonts w:ascii="Arial" w:hAnsi="Arial" w:cs="Arial"/>
              </w:rPr>
              <w:t>Young offenders institute now nearby has positively impacted the area and the towers.</w:t>
            </w:r>
          </w:p>
          <w:p w14:paraId="1D3AF726" w14:textId="77777777" w:rsidR="009147AA" w:rsidRPr="00830F55" w:rsidRDefault="009147AA" w:rsidP="009A0D19">
            <w:pPr>
              <w:rPr>
                <w:rFonts w:ascii="Arial" w:hAnsi="Arial" w:cs="Arial"/>
              </w:rPr>
            </w:pPr>
            <w:bookmarkStart w:id="11" w:name="_Hlk132106638"/>
            <w:r w:rsidRPr="00830F55">
              <w:rPr>
                <w:rFonts w:ascii="Arial" w:hAnsi="Arial" w:cs="Arial"/>
              </w:rPr>
              <w:t>Initially terrified of the buildings ‘dark and nasty’ exterior, only fell in love with Trellick once she saw the flats, modern, spacious and light.</w:t>
            </w:r>
            <w:bookmarkEnd w:id="11"/>
          </w:p>
        </w:tc>
      </w:tr>
      <w:tr w:rsidR="009147AA" w:rsidRPr="00830F55" w14:paraId="38E8C838" w14:textId="77777777" w:rsidTr="009A0D19">
        <w:trPr>
          <w:trHeight w:val="971"/>
        </w:trPr>
        <w:tc>
          <w:tcPr>
            <w:tcW w:w="3102" w:type="dxa"/>
          </w:tcPr>
          <w:p w14:paraId="71AD2D57" w14:textId="77777777" w:rsidR="009147AA" w:rsidRPr="00830F55" w:rsidRDefault="009147AA" w:rsidP="009A0D19">
            <w:pPr>
              <w:rPr>
                <w:rFonts w:ascii="Arial" w:hAnsi="Arial" w:cs="Arial"/>
              </w:rPr>
            </w:pPr>
            <w:r w:rsidRPr="00830F55">
              <w:rPr>
                <w:rFonts w:ascii="Arial" w:hAnsi="Arial" w:cs="Arial"/>
              </w:rPr>
              <w:t>REIMAGINING GOLDFINGER ORAL TESTIMONIES #12</w:t>
            </w:r>
          </w:p>
        </w:tc>
        <w:tc>
          <w:tcPr>
            <w:tcW w:w="1004" w:type="dxa"/>
          </w:tcPr>
          <w:p w14:paraId="1BB16150" w14:textId="77777777" w:rsidR="009147AA" w:rsidRPr="00830F55" w:rsidRDefault="009147AA" w:rsidP="009A0D19">
            <w:pPr>
              <w:rPr>
                <w:rFonts w:ascii="Arial" w:hAnsi="Arial" w:cs="Arial"/>
              </w:rPr>
            </w:pPr>
            <w:r w:rsidRPr="00830F55">
              <w:rPr>
                <w:rFonts w:ascii="Arial" w:hAnsi="Arial" w:cs="Arial"/>
              </w:rPr>
              <w:t>2017</w:t>
            </w:r>
          </w:p>
        </w:tc>
        <w:tc>
          <w:tcPr>
            <w:tcW w:w="2966" w:type="dxa"/>
          </w:tcPr>
          <w:p w14:paraId="7EEEF387" w14:textId="77777777" w:rsidR="009147AA" w:rsidRPr="00830F55" w:rsidRDefault="009147AA" w:rsidP="009A0D19">
            <w:pPr>
              <w:rPr>
                <w:rFonts w:ascii="Arial" w:hAnsi="Arial" w:cs="Arial"/>
              </w:rPr>
            </w:pPr>
            <w:r w:rsidRPr="00830F55">
              <w:rPr>
                <w:rFonts w:ascii="Arial" w:hAnsi="Arial" w:cs="Arial"/>
              </w:rPr>
              <w:t>Strong community</w:t>
            </w:r>
          </w:p>
          <w:p w14:paraId="30018E76" w14:textId="77777777" w:rsidR="009147AA" w:rsidRPr="00830F55" w:rsidRDefault="009147AA" w:rsidP="009A0D19">
            <w:pPr>
              <w:rPr>
                <w:rFonts w:ascii="Arial" w:hAnsi="Arial" w:cs="Arial"/>
              </w:rPr>
            </w:pPr>
            <w:r w:rsidRPr="00830F55">
              <w:rPr>
                <w:rFonts w:ascii="Arial" w:hAnsi="Arial" w:cs="Arial"/>
              </w:rPr>
              <w:t>Understanding of the social context of the building.</w:t>
            </w:r>
          </w:p>
          <w:p w14:paraId="46C307A1" w14:textId="77777777" w:rsidR="009147AA" w:rsidRPr="00830F55" w:rsidRDefault="009147AA" w:rsidP="009A0D19">
            <w:pPr>
              <w:rPr>
                <w:rFonts w:ascii="Arial" w:hAnsi="Arial" w:cs="Arial"/>
              </w:rPr>
            </w:pPr>
          </w:p>
        </w:tc>
        <w:tc>
          <w:tcPr>
            <w:tcW w:w="6785" w:type="dxa"/>
          </w:tcPr>
          <w:p w14:paraId="43087F42" w14:textId="77777777" w:rsidR="009147AA" w:rsidRPr="00830F55" w:rsidRDefault="009147AA" w:rsidP="009A0D19">
            <w:pPr>
              <w:rPr>
                <w:rFonts w:ascii="Arial" w:hAnsi="Arial" w:cs="Arial"/>
              </w:rPr>
            </w:pPr>
            <w:r w:rsidRPr="00830F55">
              <w:rPr>
                <w:rFonts w:ascii="Arial" w:hAnsi="Arial" w:cs="Arial"/>
              </w:rPr>
              <w:lastRenderedPageBreak/>
              <w:t>Past resident of Trellick, now lives further down the road, also lived in Balfron.</w:t>
            </w:r>
          </w:p>
          <w:p w14:paraId="3806E3AA" w14:textId="77777777" w:rsidR="009147AA" w:rsidRPr="00830F55" w:rsidRDefault="009147AA" w:rsidP="009A0D19">
            <w:pPr>
              <w:rPr>
                <w:rFonts w:ascii="Arial" w:hAnsi="Arial" w:cs="Arial"/>
              </w:rPr>
            </w:pPr>
            <w:r w:rsidRPr="00830F55">
              <w:rPr>
                <w:rFonts w:ascii="Arial" w:hAnsi="Arial" w:cs="Arial"/>
              </w:rPr>
              <w:t xml:space="preserve">Describes the tower as ‘magical’ very different from </w:t>
            </w:r>
            <w:r w:rsidRPr="00830F55">
              <w:rPr>
                <w:rFonts w:ascii="Arial" w:hAnsi="Arial" w:cs="Arial"/>
              </w:rPr>
              <w:lastRenderedPageBreak/>
              <w:t>other tower blocks, everyone talks to each other.</w:t>
            </w:r>
          </w:p>
          <w:p w14:paraId="7B58BEAE" w14:textId="77777777" w:rsidR="009147AA" w:rsidRPr="00830F55" w:rsidRDefault="009147AA" w:rsidP="009A0D19">
            <w:pPr>
              <w:rPr>
                <w:rFonts w:ascii="Arial" w:hAnsi="Arial" w:cs="Arial"/>
              </w:rPr>
            </w:pPr>
            <w:r w:rsidRPr="00830F55">
              <w:rPr>
                <w:rFonts w:ascii="Arial" w:hAnsi="Arial" w:cs="Arial"/>
              </w:rPr>
              <w:t>Strong sense of community, ‘never lived in London where the people have been so friendly.’</w:t>
            </w:r>
          </w:p>
          <w:p w14:paraId="169815D2" w14:textId="77777777" w:rsidR="009147AA" w:rsidRPr="00830F55" w:rsidRDefault="009147AA" w:rsidP="009A0D19">
            <w:pPr>
              <w:rPr>
                <w:rFonts w:ascii="Arial" w:hAnsi="Arial" w:cs="Arial"/>
              </w:rPr>
            </w:pPr>
            <w:bookmarkStart w:id="12" w:name="_Hlk132107239"/>
            <w:r w:rsidRPr="00830F55">
              <w:rPr>
                <w:rFonts w:ascii="Arial" w:hAnsi="Arial" w:cs="Arial"/>
              </w:rPr>
              <w:t>‘There’s more to the architecture than just the aesthetic, it’s the magic of the story of Goldfinger and his vision that makes Trellick so special.’</w:t>
            </w:r>
          </w:p>
          <w:bookmarkEnd w:id="12"/>
          <w:p w14:paraId="6389CF76" w14:textId="77777777" w:rsidR="009147AA" w:rsidRPr="00830F55" w:rsidRDefault="009147AA" w:rsidP="009A0D19">
            <w:pPr>
              <w:rPr>
                <w:rFonts w:ascii="Arial" w:hAnsi="Arial" w:cs="Arial"/>
              </w:rPr>
            </w:pPr>
          </w:p>
        </w:tc>
      </w:tr>
      <w:tr w:rsidR="009147AA" w:rsidRPr="00830F55" w14:paraId="1AEED6D1" w14:textId="77777777" w:rsidTr="009A0D19">
        <w:trPr>
          <w:trHeight w:val="1510"/>
        </w:trPr>
        <w:tc>
          <w:tcPr>
            <w:tcW w:w="3102" w:type="dxa"/>
          </w:tcPr>
          <w:p w14:paraId="5555EAD4" w14:textId="77777777" w:rsidR="009147AA" w:rsidRPr="00830F55" w:rsidRDefault="009147AA" w:rsidP="009A0D19">
            <w:pPr>
              <w:rPr>
                <w:rFonts w:ascii="Arial" w:hAnsi="Arial" w:cs="Arial"/>
              </w:rPr>
            </w:pPr>
            <w:r w:rsidRPr="00830F55">
              <w:rPr>
                <w:rFonts w:ascii="Arial" w:hAnsi="Arial" w:cs="Arial"/>
              </w:rPr>
              <w:lastRenderedPageBreak/>
              <w:t>REIMAGINING GOLDFINGER ORAL TESTIMONIES #13</w:t>
            </w:r>
          </w:p>
        </w:tc>
        <w:tc>
          <w:tcPr>
            <w:tcW w:w="1004" w:type="dxa"/>
          </w:tcPr>
          <w:p w14:paraId="5C1EA2BA" w14:textId="77777777" w:rsidR="009147AA" w:rsidRPr="00830F55" w:rsidRDefault="009147AA" w:rsidP="009A0D19">
            <w:pPr>
              <w:rPr>
                <w:rFonts w:ascii="Arial" w:hAnsi="Arial" w:cs="Arial"/>
              </w:rPr>
            </w:pPr>
            <w:r w:rsidRPr="00830F55">
              <w:rPr>
                <w:rFonts w:ascii="Arial" w:hAnsi="Arial" w:cs="Arial"/>
              </w:rPr>
              <w:t>2017</w:t>
            </w:r>
          </w:p>
        </w:tc>
        <w:tc>
          <w:tcPr>
            <w:tcW w:w="2966" w:type="dxa"/>
          </w:tcPr>
          <w:p w14:paraId="1E55A000" w14:textId="77777777" w:rsidR="009147AA" w:rsidRPr="00830F55" w:rsidRDefault="009147AA" w:rsidP="009A0D19">
            <w:pPr>
              <w:rPr>
                <w:rFonts w:ascii="Arial" w:hAnsi="Arial" w:cs="Arial"/>
              </w:rPr>
            </w:pPr>
            <w:r w:rsidRPr="00830F55">
              <w:rPr>
                <w:rFonts w:ascii="Arial" w:hAnsi="Arial" w:cs="Arial"/>
              </w:rPr>
              <w:t xml:space="preserve">Importance of the concierge </w:t>
            </w:r>
          </w:p>
          <w:p w14:paraId="55E7DF17" w14:textId="77777777" w:rsidR="009147AA" w:rsidRPr="00830F55" w:rsidRDefault="009147AA" w:rsidP="009A0D19">
            <w:pPr>
              <w:rPr>
                <w:rFonts w:ascii="Arial" w:hAnsi="Arial" w:cs="Arial"/>
              </w:rPr>
            </w:pPr>
            <w:r w:rsidRPr="00830F55">
              <w:rPr>
                <w:rFonts w:ascii="Arial" w:hAnsi="Arial" w:cs="Arial"/>
              </w:rPr>
              <w:t>Trellick as a tourist attraction</w:t>
            </w:r>
          </w:p>
          <w:p w14:paraId="3B664CF2" w14:textId="77777777" w:rsidR="009147AA" w:rsidRPr="00830F55" w:rsidRDefault="009147AA" w:rsidP="009A0D19">
            <w:pPr>
              <w:rPr>
                <w:rFonts w:ascii="Arial" w:hAnsi="Arial" w:cs="Arial"/>
              </w:rPr>
            </w:pPr>
          </w:p>
        </w:tc>
        <w:tc>
          <w:tcPr>
            <w:tcW w:w="6785" w:type="dxa"/>
          </w:tcPr>
          <w:p w14:paraId="5EA2C6B7" w14:textId="77777777" w:rsidR="009147AA" w:rsidRPr="00830F55" w:rsidRDefault="009147AA" w:rsidP="009A0D19">
            <w:pPr>
              <w:rPr>
                <w:rFonts w:ascii="Arial" w:hAnsi="Arial" w:cs="Arial"/>
              </w:rPr>
            </w:pPr>
            <w:bookmarkStart w:id="13" w:name="_Hlk132110427"/>
            <w:r w:rsidRPr="00830F55">
              <w:rPr>
                <w:rFonts w:ascii="Arial" w:hAnsi="Arial" w:cs="Arial"/>
              </w:rPr>
              <w:t xml:space="preserve">Expresses the importance of the concierge in saving Trellick, before this ‘you could go to buy a newspaper and your house is burgled by the time you </w:t>
            </w:r>
            <w:proofErr w:type="gramStart"/>
            <w:r w:rsidRPr="00830F55">
              <w:rPr>
                <w:rFonts w:ascii="Arial" w:hAnsi="Arial" w:cs="Arial"/>
              </w:rPr>
              <w:t>return’</w:t>
            </w:r>
            <w:proofErr w:type="gramEnd"/>
            <w:r w:rsidRPr="00830F55">
              <w:rPr>
                <w:rFonts w:ascii="Arial" w:hAnsi="Arial" w:cs="Arial"/>
              </w:rPr>
              <w:t xml:space="preserve"> </w:t>
            </w:r>
          </w:p>
          <w:bookmarkEnd w:id="13"/>
          <w:p w14:paraId="25AE3C6A" w14:textId="77777777" w:rsidR="009147AA" w:rsidRPr="00830F55" w:rsidRDefault="009147AA" w:rsidP="009A0D19">
            <w:pPr>
              <w:rPr>
                <w:rFonts w:ascii="Arial" w:hAnsi="Arial" w:cs="Arial"/>
              </w:rPr>
            </w:pPr>
            <w:r w:rsidRPr="00830F55">
              <w:rPr>
                <w:rFonts w:ascii="Arial" w:hAnsi="Arial" w:cs="Arial"/>
              </w:rPr>
              <w:t>Melting pot of different nationalities – but people keep to themselves.</w:t>
            </w:r>
          </w:p>
          <w:p w14:paraId="2850717F" w14:textId="77777777" w:rsidR="009147AA" w:rsidRPr="00830F55" w:rsidRDefault="009147AA" w:rsidP="009A0D19">
            <w:pPr>
              <w:rPr>
                <w:rFonts w:ascii="Arial" w:hAnsi="Arial" w:cs="Arial"/>
              </w:rPr>
            </w:pPr>
            <w:r w:rsidRPr="00830F55">
              <w:rPr>
                <w:rFonts w:ascii="Arial" w:hAnsi="Arial" w:cs="Arial"/>
              </w:rPr>
              <w:t>‘</w:t>
            </w:r>
            <w:proofErr w:type="gramStart"/>
            <w:r w:rsidRPr="00830F55">
              <w:rPr>
                <w:rFonts w:ascii="Arial" w:hAnsi="Arial" w:cs="Arial"/>
              </w:rPr>
              <w:t>so</w:t>
            </w:r>
            <w:proofErr w:type="gramEnd"/>
            <w:r w:rsidRPr="00830F55">
              <w:rPr>
                <w:rFonts w:ascii="Arial" w:hAnsi="Arial" w:cs="Arial"/>
              </w:rPr>
              <w:t xml:space="preserve"> famous, that virtually every other person walking by takes a photo’</w:t>
            </w:r>
          </w:p>
          <w:p w14:paraId="311ED773" w14:textId="77777777" w:rsidR="009147AA" w:rsidRPr="00830F55" w:rsidRDefault="009147AA" w:rsidP="009A0D19">
            <w:pPr>
              <w:rPr>
                <w:rFonts w:ascii="Arial" w:hAnsi="Arial" w:cs="Arial"/>
              </w:rPr>
            </w:pPr>
            <w:r w:rsidRPr="00830F55">
              <w:rPr>
                <w:rFonts w:ascii="Arial" w:hAnsi="Arial" w:cs="Arial"/>
              </w:rPr>
              <w:t>Stronger community when the tower was full of local people.</w:t>
            </w:r>
          </w:p>
          <w:p w14:paraId="073C271B" w14:textId="77777777" w:rsidR="009147AA" w:rsidRPr="00830F55" w:rsidRDefault="009147AA" w:rsidP="009A0D19">
            <w:pPr>
              <w:rPr>
                <w:rFonts w:ascii="Arial" w:hAnsi="Arial" w:cs="Arial"/>
              </w:rPr>
            </w:pPr>
            <w:r w:rsidRPr="00830F55">
              <w:rPr>
                <w:rFonts w:ascii="Arial" w:hAnsi="Arial" w:cs="Arial"/>
              </w:rPr>
              <w:t>Each nationality / culture sticks with their own.</w:t>
            </w:r>
          </w:p>
          <w:p w14:paraId="29B4DF7F" w14:textId="77777777" w:rsidR="009147AA" w:rsidRPr="00830F55" w:rsidRDefault="009147AA" w:rsidP="009A0D19">
            <w:pPr>
              <w:rPr>
                <w:rFonts w:ascii="Arial" w:hAnsi="Arial" w:cs="Arial"/>
              </w:rPr>
            </w:pPr>
            <w:r w:rsidRPr="00830F55">
              <w:rPr>
                <w:rFonts w:ascii="Arial" w:hAnsi="Arial" w:cs="Arial"/>
              </w:rPr>
              <w:t>Lack of involvement from many residents during resident committee meetings.</w:t>
            </w:r>
          </w:p>
        </w:tc>
      </w:tr>
      <w:tr w:rsidR="009147AA" w:rsidRPr="00830F55" w14:paraId="4592CCCC" w14:textId="77777777" w:rsidTr="009A0D19">
        <w:trPr>
          <w:trHeight w:val="971"/>
        </w:trPr>
        <w:tc>
          <w:tcPr>
            <w:tcW w:w="3102" w:type="dxa"/>
          </w:tcPr>
          <w:p w14:paraId="57B3D4EF" w14:textId="77777777" w:rsidR="009147AA" w:rsidRPr="00830F55" w:rsidRDefault="009147AA" w:rsidP="009A0D19">
            <w:pPr>
              <w:rPr>
                <w:rFonts w:ascii="Arial" w:hAnsi="Arial" w:cs="Arial"/>
              </w:rPr>
            </w:pPr>
            <w:r w:rsidRPr="00830F55">
              <w:rPr>
                <w:rFonts w:ascii="Arial" w:hAnsi="Arial" w:cs="Arial"/>
              </w:rPr>
              <w:t>REIMAGING GOLDFINGER ORAL TESTIMONIES #14</w:t>
            </w:r>
          </w:p>
        </w:tc>
        <w:tc>
          <w:tcPr>
            <w:tcW w:w="1004" w:type="dxa"/>
          </w:tcPr>
          <w:p w14:paraId="28FCB9D4" w14:textId="77777777" w:rsidR="009147AA" w:rsidRPr="00830F55" w:rsidRDefault="009147AA" w:rsidP="009A0D19">
            <w:pPr>
              <w:rPr>
                <w:rFonts w:ascii="Arial" w:hAnsi="Arial" w:cs="Arial"/>
              </w:rPr>
            </w:pPr>
            <w:r w:rsidRPr="00830F55">
              <w:rPr>
                <w:rFonts w:ascii="Arial" w:hAnsi="Arial" w:cs="Arial"/>
              </w:rPr>
              <w:t>2017</w:t>
            </w:r>
          </w:p>
        </w:tc>
        <w:tc>
          <w:tcPr>
            <w:tcW w:w="2966" w:type="dxa"/>
          </w:tcPr>
          <w:p w14:paraId="0271CE2A" w14:textId="77777777" w:rsidR="009147AA" w:rsidRPr="00830F55" w:rsidRDefault="009147AA" w:rsidP="009A0D19">
            <w:pPr>
              <w:rPr>
                <w:rFonts w:ascii="Arial" w:hAnsi="Arial" w:cs="Arial"/>
              </w:rPr>
            </w:pPr>
            <w:r w:rsidRPr="00830F55">
              <w:rPr>
                <w:rFonts w:ascii="Arial" w:hAnsi="Arial" w:cs="Arial"/>
              </w:rPr>
              <w:t>Life in the sky</w:t>
            </w:r>
          </w:p>
          <w:p w14:paraId="62FED40F" w14:textId="77777777" w:rsidR="009147AA" w:rsidRPr="00830F55" w:rsidRDefault="009147AA" w:rsidP="009A0D19">
            <w:pPr>
              <w:rPr>
                <w:rFonts w:ascii="Arial" w:hAnsi="Arial" w:cs="Arial"/>
              </w:rPr>
            </w:pPr>
            <w:r w:rsidRPr="00830F55">
              <w:rPr>
                <w:rFonts w:ascii="Arial" w:hAnsi="Arial" w:cs="Arial"/>
              </w:rPr>
              <w:t>Keen interest in architecture</w:t>
            </w:r>
          </w:p>
        </w:tc>
        <w:tc>
          <w:tcPr>
            <w:tcW w:w="6785" w:type="dxa"/>
          </w:tcPr>
          <w:p w14:paraId="651A2322" w14:textId="77777777" w:rsidR="009147AA" w:rsidRPr="00830F55" w:rsidRDefault="009147AA" w:rsidP="009A0D19">
            <w:pPr>
              <w:rPr>
                <w:rFonts w:ascii="Arial" w:hAnsi="Arial" w:cs="Arial"/>
              </w:rPr>
            </w:pPr>
            <w:r w:rsidRPr="00830F55">
              <w:rPr>
                <w:rFonts w:ascii="Arial" w:hAnsi="Arial" w:cs="Arial"/>
              </w:rPr>
              <w:t>Keen interest in architecture – always admired the building which is why he moved in – recent resident.</w:t>
            </w:r>
          </w:p>
          <w:p w14:paraId="36C2BE79" w14:textId="77777777" w:rsidR="009147AA" w:rsidRPr="00830F55" w:rsidRDefault="009147AA" w:rsidP="009A0D19">
            <w:pPr>
              <w:rPr>
                <w:rFonts w:ascii="Arial" w:hAnsi="Arial" w:cs="Arial"/>
              </w:rPr>
            </w:pPr>
            <w:r w:rsidRPr="00830F55">
              <w:rPr>
                <w:rFonts w:ascii="Arial" w:hAnsi="Arial" w:cs="Arial"/>
              </w:rPr>
              <w:t>Loves living high up, can see for miles.</w:t>
            </w:r>
          </w:p>
          <w:p w14:paraId="6811E9BE" w14:textId="77777777" w:rsidR="009147AA" w:rsidRPr="00830F55" w:rsidRDefault="009147AA" w:rsidP="009A0D19">
            <w:pPr>
              <w:rPr>
                <w:rFonts w:ascii="Arial" w:hAnsi="Arial" w:cs="Arial"/>
              </w:rPr>
            </w:pPr>
            <w:r w:rsidRPr="00830F55">
              <w:rPr>
                <w:rFonts w:ascii="Arial" w:hAnsi="Arial" w:cs="Arial"/>
              </w:rPr>
              <w:t>Much safer now than before. used to be a no-go area.</w:t>
            </w:r>
          </w:p>
          <w:p w14:paraId="12410A4C" w14:textId="77777777" w:rsidR="009147AA" w:rsidRPr="00830F55" w:rsidRDefault="009147AA" w:rsidP="009A0D19">
            <w:pPr>
              <w:rPr>
                <w:rFonts w:ascii="Arial" w:hAnsi="Arial" w:cs="Arial"/>
              </w:rPr>
            </w:pPr>
            <w:r w:rsidRPr="00830F55">
              <w:rPr>
                <w:rFonts w:ascii="Arial" w:hAnsi="Arial" w:cs="Arial"/>
              </w:rPr>
              <w:t>‘It really is like a street in the sky’.</w:t>
            </w:r>
          </w:p>
          <w:p w14:paraId="6434CB24" w14:textId="77777777" w:rsidR="009147AA" w:rsidRPr="00830F55" w:rsidRDefault="009147AA" w:rsidP="009A0D19">
            <w:pPr>
              <w:rPr>
                <w:rFonts w:ascii="Arial" w:hAnsi="Arial" w:cs="Arial"/>
              </w:rPr>
            </w:pPr>
            <w:r w:rsidRPr="00830F55">
              <w:rPr>
                <w:rFonts w:ascii="Arial" w:hAnsi="Arial" w:cs="Arial"/>
              </w:rPr>
              <w:t>Boiler room has not been used for decades, oil boilers could not be used since oil crisis, no one has come forward with plans to use this space, same goes for many of the community facilities within the tower.</w:t>
            </w:r>
          </w:p>
          <w:p w14:paraId="5862137F" w14:textId="77777777" w:rsidR="009147AA" w:rsidRPr="00830F55" w:rsidRDefault="009147AA" w:rsidP="009A0D19">
            <w:pPr>
              <w:rPr>
                <w:rFonts w:ascii="Arial" w:hAnsi="Arial" w:cs="Arial"/>
              </w:rPr>
            </w:pPr>
          </w:p>
        </w:tc>
      </w:tr>
      <w:tr w:rsidR="009147AA" w:rsidRPr="00830F55" w14:paraId="0E07C451" w14:textId="77777777" w:rsidTr="009A0D19">
        <w:trPr>
          <w:trHeight w:val="971"/>
        </w:trPr>
        <w:tc>
          <w:tcPr>
            <w:tcW w:w="3102" w:type="dxa"/>
          </w:tcPr>
          <w:p w14:paraId="2BC789E6" w14:textId="77777777" w:rsidR="009147AA" w:rsidRPr="00830F55" w:rsidRDefault="009147AA" w:rsidP="009A0D19">
            <w:pPr>
              <w:rPr>
                <w:rFonts w:ascii="Arial" w:hAnsi="Arial" w:cs="Arial"/>
              </w:rPr>
            </w:pPr>
            <w:r w:rsidRPr="00830F55">
              <w:rPr>
                <w:rFonts w:ascii="Arial" w:hAnsi="Arial" w:cs="Arial"/>
              </w:rPr>
              <w:t>REIMAGINING GOLDFINGER ORAL TESTIMONIES #16</w:t>
            </w:r>
          </w:p>
        </w:tc>
        <w:tc>
          <w:tcPr>
            <w:tcW w:w="1004" w:type="dxa"/>
          </w:tcPr>
          <w:p w14:paraId="21020397" w14:textId="77777777" w:rsidR="009147AA" w:rsidRPr="00830F55" w:rsidRDefault="009147AA" w:rsidP="009A0D19">
            <w:pPr>
              <w:rPr>
                <w:rFonts w:ascii="Arial" w:hAnsi="Arial" w:cs="Arial"/>
              </w:rPr>
            </w:pPr>
            <w:r w:rsidRPr="00830F55">
              <w:rPr>
                <w:rFonts w:ascii="Arial" w:hAnsi="Arial" w:cs="Arial"/>
              </w:rPr>
              <w:t>2017</w:t>
            </w:r>
          </w:p>
        </w:tc>
        <w:tc>
          <w:tcPr>
            <w:tcW w:w="2966" w:type="dxa"/>
          </w:tcPr>
          <w:p w14:paraId="655072D2" w14:textId="77777777" w:rsidR="009147AA" w:rsidRPr="00830F55" w:rsidRDefault="009147AA" w:rsidP="009A0D19">
            <w:pPr>
              <w:rPr>
                <w:rFonts w:ascii="Arial" w:hAnsi="Arial" w:cs="Arial"/>
              </w:rPr>
            </w:pPr>
            <w:r w:rsidRPr="00830F55">
              <w:rPr>
                <w:rFonts w:ascii="Arial" w:hAnsi="Arial" w:cs="Arial"/>
              </w:rPr>
              <w:t>Life in the sky</w:t>
            </w:r>
          </w:p>
          <w:p w14:paraId="5A51E09E" w14:textId="77777777" w:rsidR="009147AA" w:rsidRPr="00830F55" w:rsidRDefault="009147AA" w:rsidP="009A0D19">
            <w:pPr>
              <w:rPr>
                <w:rFonts w:ascii="Arial" w:hAnsi="Arial" w:cs="Arial"/>
              </w:rPr>
            </w:pPr>
            <w:r w:rsidRPr="00830F55">
              <w:rPr>
                <w:rFonts w:ascii="Arial" w:hAnsi="Arial" w:cs="Arial"/>
              </w:rPr>
              <w:t>No sense of community</w:t>
            </w:r>
          </w:p>
          <w:p w14:paraId="1222F0AE" w14:textId="77777777" w:rsidR="009147AA" w:rsidRPr="00830F55" w:rsidRDefault="009147AA" w:rsidP="009A0D19">
            <w:pPr>
              <w:rPr>
                <w:rFonts w:ascii="Arial" w:hAnsi="Arial" w:cs="Arial"/>
              </w:rPr>
            </w:pPr>
          </w:p>
        </w:tc>
        <w:tc>
          <w:tcPr>
            <w:tcW w:w="6785" w:type="dxa"/>
          </w:tcPr>
          <w:p w14:paraId="61781089" w14:textId="77777777" w:rsidR="009147AA" w:rsidRPr="00830F55" w:rsidRDefault="009147AA" w:rsidP="009A0D19">
            <w:pPr>
              <w:rPr>
                <w:rFonts w:ascii="Arial" w:hAnsi="Arial" w:cs="Arial"/>
              </w:rPr>
            </w:pPr>
            <w:r w:rsidRPr="00830F55">
              <w:rPr>
                <w:rFonts w:ascii="Arial" w:hAnsi="Arial" w:cs="Arial"/>
              </w:rPr>
              <w:lastRenderedPageBreak/>
              <w:t xml:space="preserve">Change in demographic – from an Afro-Caribbean population to a majority </w:t>
            </w:r>
            <w:r w:rsidRPr="00830F55">
              <w:rPr>
                <w:rFonts w:ascii="Arial" w:hAnsi="Arial" w:cs="Arial"/>
              </w:rPr>
              <w:lastRenderedPageBreak/>
              <w:t>Moroccan / somalin demographic.</w:t>
            </w:r>
          </w:p>
          <w:p w14:paraId="561F42FE" w14:textId="77777777" w:rsidR="009147AA" w:rsidRPr="00830F55" w:rsidRDefault="009147AA" w:rsidP="009A0D19">
            <w:pPr>
              <w:rPr>
                <w:rFonts w:ascii="Arial" w:hAnsi="Arial" w:cs="Arial"/>
              </w:rPr>
            </w:pPr>
            <w:r w:rsidRPr="00830F55">
              <w:rPr>
                <w:rFonts w:ascii="Arial" w:hAnsi="Arial" w:cs="Arial"/>
              </w:rPr>
              <w:t>Felt isolated growing up in the tower, being of white ethnicity.</w:t>
            </w:r>
          </w:p>
          <w:p w14:paraId="0859E158" w14:textId="77777777" w:rsidR="009147AA" w:rsidRPr="00830F55" w:rsidRDefault="009147AA" w:rsidP="009A0D19">
            <w:pPr>
              <w:rPr>
                <w:rFonts w:ascii="Arial" w:hAnsi="Arial" w:cs="Arial"/>
              </w:rPr>
            </w:pPr>
            <w:r w:rsidRPr="00830F55">
              <w:rPr>
                <w:rFonts w:ascii="Arial" w:hAnsi="Arial" w:cs="Arial"/>
              </w:rPr>
              <w:t>Loves the views.</w:t>
            </w:r>
          </w:p>
          <w:p w14:paraId="7B26A2FD" w14:textId="77777777" w:rsidR="009147AA" w:rsidRPr="00830F55" w:rsidRDefault="009147AA" w:rsidP="009A0D19">
            <w:pPr>
              <w:rPr>
                <w:rFonts w:ascii="Arial" w:hAnsi="Arial" w:cs="Arial"/>
              </w:rPr>
            </w:pPr>
            <w:r w:rsidRPr="00830F55">
              <w:rPr>
                <w:rFonts w:ascii="Arial" w:hAnsi="Arial" w:cs="Arial"/>
              </w:rPr>
              <w:t>There isn’t a strong sense of community, little interaction between residents.</w:t>
            </w:r>
          </w:p>
          <w:p w14:paraId="1447C2B1" w14:textId="77777777" w:rsidR="009147AA" w:rsidRPr="00830F55" w:rsidRDefault="009147AA" w:rsidP="009A0D19">
            <w:pPr>
              <w:rPr>
                <w:rFonts w:ascii="Arial" w:hAnsi="Arial" w:cs="Arial"/>
              </w:rPr>
            </w:pPr>
            <w:bookmarkStart w:id="14" w:name="_Hlk132110293"/>
            <w:r w:rsidRPr="00830F55">
              <w:rPr>
                <w:rFonts w:ascii="Arial" w:hAnsi="Arial" w:cs="Arial"/>
              </w:rPr>
              <w:t>Referenced Le Corbusier’s idea of all amenities in 1 place, never became a reality in Trellick.</w:t>
            </w:r>
          </w:p>
          <w:bookmarkEnd w:id="14"/>
          <w:p w14:paraId="2004C0AB" w14:textId="77777777" w:rsidR="009147AA" w:rsidRPr="00830F55" w:rsidRDefault="009147AA" w:rsidP="009A0D19">
            <w:pPr>
              <w:rPr>
                <w:rFonts w:ascii="Arial" w:hAnsi="Arial" w:cs="Arial"/>
              </w:rPr>
            </w:pPr>
            <w:r w:rsidRPr="00830F55">
              <w:rPr>
                <w:rFonts w:ascii="Arial" w:hAnsi="Arial" w:cs="Arial"/>
              </w:rPr>
              <w:t>Loves the huge apartment – ‘architects don’t design flats this size anymore.’</w:t>
            </w:r>
          </w:p>
          <w:p w14:paraId="716014B8" w14:textId="77777777" w:rsidR="009147AA" w:rsidRPr="00830F55" w:rsidRDefault="009147AA" w:rsidP="009A0D19">
            <w:pPr>
              <w:rPr>
                <w:rFonts w:ascii="Arial" w:hAnsi="Arial" w:cs="Arial"/>
              </w:rPr>
            </w:pPr>
          </w:p>
        </w:tc>
      </w:tr>
    </w:tbl>
    <w:p w14:paraId="5B031970" w14:textId="77777777" w:rsidR="009147AA" w:rsidRPr="00830F55" w:rsidRDefault="009147AA" w:rsidP="009147AA">
      <w:pPr>
        <w:rPr>
          <w:rFonts w:ascii="Arial" w:hAnsi="Arial" w:cs="Arial"/>
        </w:rPr>
      </w:pPr>
    </w:p>
    <w:p w14:paraId="0CC60A1B" w14:textId="77777777" w:rsidR="009147AA" w:rsidRPr="00E25D2A" w:rsidRDefault="009147AA" w:rsidP="00E32836">
      <w:pPr>
        <w:spacing w:line="360" w:lineRule="auto"/>
        <w:rPr>
          <w:rFonts w:ascii="Arial" w:hAnsi="Arial" w:cs="Arial"/>
          <w:sz w:val="20"/>
          <w:szCs w:val="20"/>
        </w:rPr>
      </w:pPr>
    </w:p>
    <w:sectPr w:rsidR="009147AA" w:rsidRPr="00E25D2A">
      <w:footerReference w:type="default" r:id="rId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81A42" w14:textId="77777777" w:rsidR="000C1F9C" w:rsidRDefault="000C1F9C" w:rsidP="00953382">
      <w:pPr>
        <w:spacing w:after="0" w:line="240" w:lineRule="auto"/>
      </w:pPr>
      <w:r>
        <w:separator/>
      </w:r>
    </w:p>
  </w:endnote>
  <w:endnote w:type="continuationSeparator" w:id="0">
    <w:p w14:paraId="0FC100BF" w14:textId="77777777" w:rsidR="000C1F9C" w:rsidRDefault="000C1F9C" w:rsidP="00953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4889331"/>
      <w:docPartObj>
        <w:docPartGallery w:val="Page Numbers (Bottom of Page)"/>
        <w:docPartUnique/>
      </w:docPartObj>
    </w:sdtPr>
    <w:sdtEndPr>
      <w:rPr>
        <w:noProof/>
      </w:rPr>
    </w:sdtEndPr>
    <w:sdtContent>
      <w:p w14:paraId="070247B7" w14:textId="5BDAC0DD" w:rsidR="004364C5" w:rsidRDefault="004364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70B5CC" w14:textId="77777777" w:rsidR="004364C5" w:rsidRDefault="004364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28081" w14:textId="77777777" w:rsidR="000C1F9C" w:rsidRDefault="000C1F9C" w:rsidP="00953382">
      <w:pPr>
        <w:spacing w:after="0" w:line="240" w:lineRule="auto"/>
      </w:pPr>
      <w:r>
        <w:separator/>
      </w:r>
    </w:p>
  </w:footnote>
  <w:footnote w:type="continuationSeparator" w:id="0">
    <w:p w14:paraId="3B7734F7" w14:textId="77777777" w:rsidR="000C1F9C" w:rsidRDefault="000C1F9C" w:rsidP="00953382">
      <w:pPr>
        <w:spacing w:after="0" w:line="240" w:lineRule="auto"/>
      </w:pPr>
      <w:r>
        <w:continuationSeparator/>
      </w:r>
    </w:p>
  </w:footnote>
  <w:footnote w:id="1">
    <w:p w14:paraId="6993D6A4" w14:textId="17FAD190" w:rsidR="00953382" w:rsidRDefault="00953382">
      <w:pPr>
        <w:pStyle w:val="FootnoteText"/>
      </w:pPr>
      <w:r>
        <w:rPr>
          <w:rStyle w:val="FootnoteReference"/>
        </w:rPr>
        <w:footnoteRef/>
      </w:r>
      <w:r>
        <w:t xml:space="preserve"> Hatherley, 2011, p.</w:t>
      </w:r>
      <w:r w:rsidR="005340AE">
        <w:t>87.</w:t>
      </w:r>
    </w:p>
  </w:footnote>
  <w:footnote w:id="2">
    <w:p w14:paraId="1CAD4EB3" w14:textId="2716EC47" w:rsidR="005340AE" w:rsidRDefault="005340AE">
      <w:pPr>
        <w:pStyle w:val="FootnoteText"/>
      </w:pPr>
      <w:r>
        <w:rPr>
          <w:rStyle w:val="FootnoteReference"/>
        </w:rPr>
        <w:footnoteRef/>
      </w:r>
      <w:r>
        <w:t xml:space="preserve"> Shelter, 2023</w:t>
      </w:r>
    </w:p>
  </w:footnote>
  <w:footnote w:id="3">
    <w:p w14:paraId="67B3843D" w14:textId="7BC9F029" w:rsidR="005340AE" w:rsidRDefault="005340AE">
      <w:pPr>
        <w:pStyle w:val="FootnoteText"/>
      </w:pPr>
      <w:r>
        <w:rPr>
          <w:rStyle w:val="FootnoteReference"/>
        </w:rPr>
        <w:footnoteRef/>
      </w:r>
      <w:r>
        <w:t xml:space="preserve"> Kroll, 2023.</w:t>
      </w:r>
    </w:p>
  </w:footnote>
  <w:footnote w:id="4">
    <w:p w14:paraId="42A1E10F" w14:textId="5A5C78AE" w:rsidR="005340AE" w:rsidRPr="00BA4F26" w:rsidRDefault="005340AE">
      <w:pPr>
        <w:pStyle w:val="FootnoteText"/>
        <w:rPr>
          <w:rFonts w:ascii="Arial" w:hAnsi="Arial" w:cs="Arial"/>
        </w:rPr>
      </w:pPr>
      <w:r w:rsidRPr="00BA4F26">
        <w:rPr>
          <w:rStyle w:val="FootnoteReference"/>
          <w:rFonts w:ascii="Arial" w:hAnsi="Arial" w:cs="Arial"/>
        </w:rPr>
        <w:footnoteRef/>
      </w:r>
      <w:r w:rsidRPr="00BA4F26">
        <w:rPr>
          <w:rFonts w:ascii="Arial" w:hAnsi="Arial" w:cs="Arial"/>
        </w:rPr>
        <w:t xml:space="preserve"> </w:t>
      </w:r>
      <w:r w:rsidRPr="00BA4F26">
        <w:rPr>
          <w:rFonts w:ascii="Arial" w:hAnsi="Arial" w:cs="Arial"/>
          <w:sz w:val="18"/>
          <w:szCs w:val="18"/>
        </w:rPr>
        <w:t>Frearson, 2014.</w:t>
      </w:r>
    </w:p>
  </w:footnote>
  <w:footnote w:id="5">
    <w:p w14:paraId="02F702D5" w14:textId="18506E0D" w:rsidR="005340AE" w:rsidRPr="00BA4F26" w:rsidRDefault="005340AE">
      <w:pPr>
        <w:pStyle w:val="FootnoteText"/>
        <w:rPr>
          <w:rFonts w:ascii="Arial" w:hAnsi="Arial" w:cs="Arial"/>
        </w:rPr>
      </w:pPr>
      <w:r w:rsidRPr="00BA4F26">
        <w:rPr>
          <w:rStyle w:val="FootnoteReference"/>
          <w:rFonts w:ascii="Arial" w:hAnsi="Arial" w:cs="Arial"/>
        </w:rPr>
        <w:footnoteRef/>
      </w:r>
      <w:r w:rsidRPr="00BA4F26">
        <w:rPr>
          <w:rFonts w:ascii="Arial" w:hAnsi="Arial" w:cs="Arial"/>
        </w:rPr>
        <w:t xml:space="preserve"> </w:t>
      </w:r>
      <w:r w:rsidRPr="00BA4F26">
        <w:rPr>
          <w:rFonts w:ascii="Arial" w:hAnsi="Arial" w:cs="Arial"/>
          <w:sz w:val="18"/>
          <w:szCs w:val="18"/>
        </w:rPr>
        <w:t>Banham</w:t>
      </w:r>
      <w:r w:rsidR="00BA4F26" w:rsidRPr="00BA4F26">
        <w:rPr>
          <w:rFonts w:ascii="Arial" w:hAnsi="Arial" w:cs="Arial"/>
          <w:sz w:val="18"/>
          <w:szCs w:val="18"/>
        </w:rPr>
        <w:t>,</w:t>
      </w:r>
      <w:r w:rsidRPr="00BA4F26">
        <w:rPr>
          <w:rFonts w:ascii="Arial" w:hAnsi="Arial" w:cs="Arial"/>
          <w:sz w:val="18"/>
          <w:szCs w:val="18"/>
        </w:rPr>
        <w:t>1955, republished 2010.</w:t>
      </w:r>
    </w:p>
  </w:footnote>
  <w:footnote w:id="6">
    <w:p w14:paraId="129ECF39" w14:textId="69664652" w:rsidR="008C229E" w:rsidRDefault="008C229E">
      <w:pPr>
        <w:pStyle w:val="FootnoteText"/>
      </w:pPr>
      <w:r>
        <w:rPr>
          <w:rStyle w:val="FootnoteReference"/>
        </w:rPr>
        <w:footnoteRef/>
      </w:r>
      <w:r>
        <w:t xml:space="preserve"> </w:t>
      </w:r>
      <w:r w:rsidRPr="008C229E">
        <w:rPr>
          <w:rFonts w:ascii="Arial" w:hAnsi="Arial" w:cs="Arial"/>
        </w:rPr>
        <w:t xml:space="preserve">At this point, Brutalism was taken to mean the honest use of materials in general, with the link to the </w:t>
      </w:r>
      <w:r>
        <w:rPr>
          <w:rFonts w:ascii="Arial" w:hAnsi="Arial" w:cs="Arial"/>
        </w:rPr>
        <w:t xml:space="preserve"> </w:t>
      </w:r>
      <w:r w:rsidRPr="008C229E">
        <w:rPr>
          <w:rFonts w:ascii="Arial" w:hAnsi="Arial" w:cs="Arial"/>
        </w:rPr>
        <w:t>concrete expressionism coming later in the movement</w:t>
      </w:r>
      <w:r w:rsidRPr="008C229E">
        <w:rPr>
          <w:rFonts w:ascii="Arial" w:hAnsi="Arial" w:cs="Arial"/>
        </w:rPr>
        <w:t>.</w:t>
      </w:r>
    </w:p>
  </w:footnote>
  <w:footnote w:id="7">
    <w:p w14:paraId="1B9B1439" w14:textId="0DFA98C8" w:rsidR="00BA4F26" w:rsidRPr="00BA4F26" w:rsidRDefault="00BA4F26">
      <w:pPr>
        <w:pStyle w:val="FootnoteText"/>
        <w:rPr>
          <w:rFonts w:ascii="Arial" w:hAnsi="Arial" w:cs="Arial"/>
        </w:rPr>
      </w:pPr>
      <w:r w:rsidRPr="00BA4F26">
        <w:rPr>
          <w:rStyle w:val="FootnoteReference"/>
          <w:rFonts w:ascii="Arial" w:hAnsi="Arial" w:cs="Arial"/>
        </w:rPr>
        <w:footnoteRef/>
      </w:r>
      <w:r w:rsidRPr="00BA4F26">
        <w:rPr>
          <w:rFonts w:ascii="Arial" w:hAnsi="Arial" w:cs="Arial"/>
        </w:rPr>
        <w:t xml:space="preserve"> </w:t>
      </w:r>
      <w:r w:rsidRPr="00BA4F26">
        <w:rPr>
          <w:rFonts w:ascii="Arial" w:hAnsi="Arial" w:cs="Arial"/>
          <w:sz w:val="18"/>
          <w:szCs w:val="18"/>
        </w:rPr>
        <w:t>Balters, 2011.</w:t>
      </w:r>
    </w:p>
  </w:footnote>
  <w:footnote w:id="8">
    <w:p w14:paraId="5DC7BE09" w14:textId="69CD2C0F" w:rsidR="00355A7A" w:rsidRDefault="00355A7A">
      <w:pPr>
        <w:pStyle w:val="FootnoteText"/>
      </w:pPr>
      <w:r>
        <w:rPr>
          <w:rStyle w:val="FootnoteReference"/>
        </w:rPr>
        <w:footnoteRef/>
      </w:r>
      <w:r>
        <w:t xml:space="preserve"> Winstanley, 2019.</w:t>
      </w:r>
    </w:p>
  </w:footnote>
  <w:footnote w:id="9">
    <w:p w14:paraId="6A91830B" w14:textId="7AC0F2EB" w:rsidR="00355A7A" w:rsidRDefault="00355A7A">
      <w:pPr>
        <w:pStyle w:val="FootnoteText"/>
      </w:pPr>
      <w:r>
        <w:rPr>
          <w:rStyle w:val="FootnoteReference"/>
        </w:rPr>
        <w:footnoteRef/>
      </w:r>
      <w:r>
        <w:t xml:space="preserve"> Winstanley, 2011.</w:t>
      </w:r>
    </w:p>
  </w:footnote>
  <w:footnote w:id="10">
    <w:p w14:paraId="70F2C08D" w14:textId="0E7151BF" w:rsidR="00355A7A" w:rsidRDefault="00355A7A">
      <w:pPr>
        <w:pStyle w:val="FootnoteText"/>
      </w:pPr>
      <w:r>
        <w:rPr>
          <w:rStyle w:val="FootnoteReference"/>
        </w:rPr>
        <w:footnoteRef/>
      </w:r>
      <w:r>
        <w:t xml:space="preserve"> The Business Times, 2022.</w:t>
      </w:r>
    </w:p>
  </w:footnote>
  <w:footnote w:id="11">
    <w:p w14:paraId="480C9BAE" w14:textId="683DDBEB" w:rsidR="007028D9" w:rsidRDefault="007028D9">
      <w:pPr>
        <w:pStyle w:val="FootnoteText"/>
      </w:pPr>
      <w:r>
        <w:rPr>
          <w:rStyle w:val="FootnoteReference"/>
        </w:rPr>
        <w:footnoteRef/>
      </w:r>
      <w:r>
        <w:t xml:space="preserve"> East End Review, 2015.</w:t>
      </w:r>
    </w:p>
  </w:footnote>
  <w:footnote w:id="12">
    <w:p w14:paraId="037153E2" w14:textId="2956243D" w:rsidR="007028D9" w:rsidRDefault="007028D9">
      <w:pPr>
        <w:pStyle w:val="FootnoteText"/>
      </w:pPr>
      <w:r>
        <w:rPr>
          <w:rStyle w:val="FootnoteReference"/>
        </w:rPr>
        <w:footnoteRef/>
      </w:r>
      <w:r>
        <w:t xml:space="preserve"> Balters, 2011.</w:t>
      </w:r>
    </w:p>
  </w:footnote>
  <w:footnote w:id="13">
    <w:p w14:paraId="66049C70" w14:textId="465D78B4" w:rsidR="0097003E" w:rsidRDefault="0097003E">
      <w:pPr>
        <w:pStyle w:val="FootnoteText"/>
      </w:pPr>
      <w:r>
        <w:rPr>
          <w:rStyle w:val="FootnoteReference"/>
        </w:rPr>
        <w:footnoteRef/>
      </w:r>
      <w:r>
        <w:t xml:space="preserve"> Frearson, 2015.</w:t>
      </w:r>
    </w:p>
  </w:footnote>
  <w:footnote w:id="14">
    <w:p w14:paraId="38EAE601" w14:textId="2FBAFC7F" w:rsidR="006944AF" w:rsidRDefault="006944AF">
      <w:pPr>
        <w:pStyle w:val="FootnoteText"/>
      </w:pPr>
      <w:r>
        <w:rPr>
          <w:rStyle w:val="FootnoteReference"/>
        </w:rPr>
        <w:footnoteRef/>
      </w:r>
      <w:r>
        <w:t xml:space="preserve"> Winstanley, 2019.</w:t>
      </w:r>
    </w:p>
  </w:footnote>
  <w:footnote w:id="15">
    <w:p w14:paraId="2A68C10B" w14:textId="120511B3" w:rsidR="006944AF" w:rsidRDefault="006944AF">
      <w:pPr>
        <w:pStyle w:val="FootnoteText"/>
      </w:pPr>
      <w:r>
        <w:rPr>
          <w:rStyle w:val="FootnoteReference"/>
        </w:rPr>
        <w:footnoteRef/>
      </w:r>
      <w:r>
        <w:t xml:space="preserve"> Hatherley, 2019.</w:t>
      </w:r>
    </w:p>
  </w:footnote>
  <w:footnote w:id="16">
    <w:p w14:paraId="3AB5853E" w14:textId="0E990B14" w:rsidR="006944AF" w:rsidRDefault="006944AF">
      <w:pPr>
        <w:pStyle w:val="FootnoteText"/>
      </w:pPr>
      <w:r>
        <w:rPr>
          <w:rStyle w:val="FootnoteReference"/>
        </w:rPr>
        <w:footnoteRef/>
      </w:r>
      <w:r>
        <w:t xml:space="preserve"> Dunnett, 1983, p. 83.</w:t>
      </w:r>
    </w:p>
  </w:footnote>
  <w:footnote w:id="17">
    <w:p w14:paraId="6F88758D" w14:textId="2BCD0129" w:rsidR="006944AF" w:rsidRDefault="006944AF">
      <w:pPr>
        <w:pStyle w:val="FootnoteText"/>
      </w:pPr>
      <w:r>
        <w:rPr>
          <w:rStyle w:val="FootnoteReference"/>
        </w:rPr>
        <w:footnoteRef/>
      </w:r>
      <w:r>
        <w:t xml:space="preserve"> </w:t>
      </w:r>
      <w:proofErr w:type="spellStart"/>
      <w:r>
        <w:t>SpidTheatre</w:t>
      </w:r>
      <w:proofErr w:type="spellEnd"/>
      <w:r>
        <w:t>, 2017.</w:t>
      </w:r>
    </w:p>
  </w:footnote>
  <w:footnote w:id="18">
    <w:p w14:paraId="6FA8A67B" w14:textId="0DD5366A" w:rsidR="006944AF" w:rsidRDefault="006944AF">
      <w:pPr>
        <w:pStyle w:val="FootnoteText"/>
      </w:pPr>
      <w:r>
        <w:rPr>
          <w:rStyle w:val="FootnoteReference"/>
        </w:rPr>
        <w:footnoteRef/>
      </w:r>
      <w:r>
        <w:t xml:space="preserve"> </w:t>
      </w:r>
      <w:proofErr w:type="spellStart"/>
      <w:r>
        <w:t>Crinson</w:t>
      </w:r>
      <w:proofErr w:type="spellEnd"/>
      <w:r>
        <w:t>, 2018.</w:t>
      </w:r>
    </w:p>
  </w:footnote>
  <w:footnote w:id="19">
    <w:p w14:paraId="623555A7" w14:textId="4D2510A6" w:rsidR="006944AF" w:rsidRDefault="006944AF">
      <w:pPr>
        <w:pStyle w:val="FootnoteText"/>
      </w:pPr>
      <w:r>
        <w:rPr>
          <w:rStyle w:val="FootnoteReference"/>
        </w:rPr>
        <w:footnoteRef/>
      </w:r>
      <w:r>
        <w:t xml:space="preserve"> Thorburn, 2022.</w:t>
      </w:r>
    </w:p>
  </w:footnote>
  <w:footnote w:id="20">
    <w:p w14:paraId="5EFF3D76" w14:textId="52D2B701" w:rsidR="0097003E" w:rsidRDefault="0097003E">
      <w:pPr>
        <w:pStyle w:val="FootnoteText"/>
      </w:pPr>
      <w:r>
        <w:rPr>
          <w:rStyle w:val="FootnoteReference"/>
        </w:rPr>
        <w:footnoteRef/>
      </w:r>
      <w:r>
        <w:t xml:space="preserve"> Winstanley, 2011.</w:t>
      </w:r>
    </w:p>
  </w:footnote>
  <w:footnote w:id="21">
    <w:p w14:paraId="0C6E9650" w14:textId="421D17AD" w:rsidR="0097003E" w:rsidRDefault="0097003E">
      <w:pPr>
        <w:pStyle w:val="FootnoteText"/>
      </w:pPr>
      <w:r>
        <w:rPr>
          <w:rStyle w:val="FootnoteReference"/>
        </w:rPr>
        <w:footnoteRef/>
      </w:r>
      <w:r>
        <w:t xml:space="preserve"> Carroll, 1999.</w:t>
      </w:r>
    </w:p>
  </w:footnote>
  <w:footnote w:id="22">
    <w:p w14:paraId="5A65F367" w14:textId="6097D692" w:rsidR="0097003E" w:rsidRDefault="0097003E">
      <w:pPr>
        <w:pStyle w:val="FootnoteText"/>
      </w:pPr>
      <w:r>
        <w:rPr>
          <w:rStyle w:val="FootnoteReference"/>
        </w:rPr>
        <w:footnoteRef/>
      </w:r>
      <w:r>
        <w:t xml:space="preserve"> Merin, 2013.</w:t>
      </w:r>
    </w:p>
  </w:footnote>
  <w:footnote w:id="23">
    <w:p w14:paraId="3D70F5F0" w14:textId="1CA9E944" w:rsidR="0097003E" w:rsidRDefault="0097003E">
      <w:pPr>
        <w:pStyle w:val="FootnoteText"/>
      </w:pPr>
      <w:r>
        <w:rPr>
          <w:rStyle w:val="FootnoteReference"/>
        </w:rPr>
        <w:footnoteRef/>
      </w:r>
      <w:r>
        <w:t xml:space="preserve"> Johnson, 2023.</w:t>
      </w:r>
    </w:p>
  </w:footnote>
  <w:footnote w:id="24">
    <w:p w14:paraId="29C8F7B0" w14:textId="6025B7C6" w:rsidR="0097003E" w:rsidRDefault="0097003E">
      <w:pPr>
        <w:pStyle w:val="FootnoteText"/>
      </w:pPr>
      <w:r>
        <w:rPr>
          <w:rStyle w:val="FootnoteReference"/>
        </w:rPr>
        <w:footnoteRef/>
      </w:r>
      <w:r>
        <w:t xml:space="preserve"> Dunnett, 1983, p.83.</w:t>
      </w:r>
    </w:p>
  </w:footnote>
  <w:footnote w:id="25">
    <w:p w14:paraId="25269754" w14:textId="7E0EB729" w:rsidR="0097003E" w:rsidRDefault="0097003E">
      <w:pPr>
        <w:pStyle w:val="FootnoteText"/>
      </w:pPr>
      <w:r>
        <w:rPr>
          <w:rStyle w:val="FootnoteReference"/>
        </w:rPr>
        <w:footnoteRef/>
      </w:r>
      <w:r>
        <w:t xml:space="preserve"> Kroll, 2023.</w:t>
      </w:r>
    </w:p>
  </w:footnote>
  <w:footnote w:id="26">
    <w:p w14:paraId="2707DA0B" w14:textId="61CDC471" w:rsidR="00821510" w:rsidRDefault="00821510">
      <w:pPr>
        <w:pStyle w:val="FootnoteText"/>
      </w:pPr>
      <w:r>
        <w:rPr>
          <w:rStyle w:val="FootnoteReference"/>
        </w:rPr>
        <w:footnoteRef/>
      </w:r>
      <w:r>
        <w:t xml:space="preserve"> Dunnett, 1983, p.83.</w:t>
      </w:r>
    </w:p>
  </w:footnote>
  <w:footnote w:id="27">
    <w:p w14:paraId="52FF079C" w14:textId="55AD0551" w:rsidR="002476BD" w:rsidRDefault="002476BD">
      <w:pPr>
        <w:pStyle w:val="FootnoteText"/>
      </w:pPr>
      <w:r>
        <w:rPr>
          <w:rStyle w:val="FootnoteReference"/>
        </w:rPr>
        <w:footnoteRef/>
      </w:r>
      <w:r>
        <w:t xml:space="preserve"> Carroll, 1999.</w:t>
      </w:r>
    </w:p>
  </w:footnote>
  <w:footnote w:id="28">
    <w:p w14:paraId="780AC6A5" w14:textId="731ECB51" w:rsidR="009A270E" w:rsidRDefault="009A270E">
      <w:pPr>
        <w:pStyle w:val="FootnoteText"/>
      </w:pPr>
      <w:r>
        <w:rPr>
          <w:rStyle w:val="FootnoteReference"/>
        </w:rPr>
        <w:footnoteRef/>
      </w:r>
      <w:r>
        <w:t xml:space="preserve"> Lee </w:t>
      </w:r>
      <w:proofErr w:type="spellStart"/>
      <w:r>
        <w:t>Bolland</w:t>
      </w:r>
      <w:proofErr w:type="spellEnd"/>
      <w:r>
        <w:t xml:space="preserve"> – one of </w:t>
      </w:r>
      <w:proofErr w:type="spellStart"/>
      <w:r>
        <w:t>Trellick’s</w:t>
      </w:r>
      <w:proofErr w:type="spellEnd"/>
      <w:r>
        <w:t xml:space="preserve"> original and longest standing residents.</w:t>
      </w:r>
    </w:p>
  </w:footnote>
  <w:footnote w:id="29">
    <w:p w14:paraId="45F85717" w14:textId="2683716E" w:rsidR="002476BD" w:rsidRDefault="002476BD">
      <w:pPr>
        <w:pStyle w:val="FootnoteText"/>
      </w:pPr>
      <w:r>
        <w:rPr>
          <w:rStyle w:val="FootnoteReference"/>
        </w:rPr>
        <w:footnoteRef/>
      </w:r>
      <w:r>
        <w:t xml:space="preserve"> London Film School, 2008.</w:t>
      </w:r>
    </w:p>
  </w:footnote>
  <w:footnote w:id="30">
    <w:p w14:paraId="7584552C" w14:textId="3FA19B54" w:rsidR="002476BD" w:rsidRDefault="002476BD">
      <w:pPr>
        <w:pStyle w:val="FootnoteText"/>
      </w:pPr>
      <w:r>
        <w:rPr>
          <w:rStyle w:val="FootnoteReference"/>
        </w:rPr>
        <w:footnoteRef/>
      </w:r>
      <w:r>
        <w:t xml:space="preserve"> The Business Times, 2022.</w:t>
      </w:r>
    </w:p>
  </w:footnote>
  <w:footnote w:id="31">
    <w:p w14:paraId="5DD4D4E6" w14:textId="5472CE6E" w:rsidR="002476BD" w:rsidRDefault="002476BD">
      <w:pPr>
        <w:pStyle w:val="FootnoteText"/>
      </w:pPr>
      <w:r>
        <w:rPr>
          <w:rStyle w:val="FootnoteReference"/>
        </w:rPr>
        <w:footnoteRef/>
      </w:r>
      <w:r>
        <w:t xml:space="preserve"> Phillips, 1978, p.32.</w:t>
      </w:r>
    </w:p>
  </w:footnote>
  <w:footnote w:id="32">
    <w:p w14:paraId="200E1E8D" w14:textId="685C6CA0" w:rsidR="002476BD" w:rsidRDefault="002476BD">
      <w:pPr>
        <w:pStyle w:val="FootnoteText"/>
      </w:pPr>
      <w:r>
        <w:rPr>
          <w:rStyle w:val="FootnoteReference"/>
        </w:rPr>
        <w:footnoteRef/>
      </w:r>
      <w:r>
        <w:t xml:space="preserve"> The Evening Standard, 1987, p.25.</w:t>
      </w:r>
    </w:p>
  </w:footnote>
  <w:footnote w:id="33">
    <w:p w14:paraId="0EDEFFD0" w14:textId="443A7172" w:rsidR="00557831" w:rsidRDefault="00557831">
      <w:pPr>
        <w:pStyle w:val="FootnoteText"/>
      </w:pPr>
      <w:r>
        <w:rPr>
          <w:rStyle w:val="FootnoteReference"/>
        </w:rPr>
        <w:footnoteRef/>
      </w:r>
      <w:r>
        <w:t xml:space="preserve"> </w:t>
      </w:r>
      <w:r>
        <w:t>Phillips, 1978, p.32.</w:t>
      </w:r>
    </w:p>
  </w:footnote>
  <w:footnote w:id="34">
    <w:p w14:paraId="504C856E" w14:textId="5C8B74D1" w:rsidR="00E61495" w:rsidRDefault="00E61495">
      <w:pPr>
        <w:pStyle w:val="FootnoteText"/>
      </w:pPr>
      <w:r>
        <w:rPr>
          <w:rStyle w:val="FootnoteReference"/>
        </w:rPr>
        <w:footnoteRef/>
      </w:r>
      <w:r>
        <w:t xml:space="preserve"> Games, 1983, p.9.</w:t>
      </w:r>
    </w:p>
  </w:footnote>
  <w:footnote w:id="35">
    <w:p w14:paraId="77AF90ED" w14:textId="0432FC8D" w:rsidR="00E61495" w:rsidRDefault="00E61495">
      <w:pPr>
        <w:pStyle w:val="FootnoteText"/>
      </w:pPr>
      <w:r>
        <w:rPr>
          <w:rStyle w:val="FootnoteReference"/>
        </w:rPr>
        <w:footnoteRef/>
      </w:r>
      <w:r>
        <w:t xml:space="preserve"> Carroll, 1999.</w:t>
      </w:r>
    </w:p>
  </w:footnote>
  <w:footnote w:id="36">
    <w:p w14:paraId="081A27D7" w14:textId="53ED9A7E" w:rsidR="00E61495" w:rsidRPr="00167997" w:rsidRDefault="00E61495">
      <w:pPr>
        <w:pStyle w:val="FootnoteText"/>
        <w:rPr>
          <w:rFonts w:ascii="Arial" w:hAnsi="Arial" w:cs="Arial"/>
        </w:rPr>
      </w:pPr>
      <w:r>
        <w:rPr>
          <w:rStyle w:val="FootnoteReference"/>
        </w:rPr>
        <w:footnoteRef/>
      </w:r>
      <w:r w:rsidR="00167997">
        <w:t xml:space="preserve"> </w:t>
      </w:r>
      <w:r w:rsidR="00167997" w:rsidRPr="00167997">
        <w:rPr>
          <w:rStyle w:val="normaltextrun"/>
          <w:rFonts w:ascii="Arial" w:hAnsi="Arial" w:cs="Arial"/>
          <w:shd w:val="clear" w:color="auto" w:fill="FFFFFF"/>
        </w:rPr>
        <w:t>Building Sights Series 3 Episode 4</w:t>
      </w:r>
      <w:r w:rsidR="00167997">
        <w:rPr>
          <w:rStyle w:val="normaltextrun"/>
          <w:rFonts w:ascii="Arial" w:hAnsi="Arial" w:cs="Arial"/>
          <w:shd w:val="clear" w:color="auto" w:fill="FFFFFF"/>
        </w:rPr>
        <w:t xml:space="preserve">, </w:t>
      </w:r>
      <w:r w:rsidR="00167997" w:rsidRPr="00167997">
        <w:rPr>
          <w:rStyle w:val="normaltextrun"/>
          <w:rFonts w:ascii="Arial" w:hAnsi="Arial" w:cs="Arial"/>
          <w:shd w:val="clear" w:color="auto" w:fill="FFFFFF"/>
        </w:rPr>
        <w:t>2020, first transmitted in 1991</w:t>
      </w:r>
      <w:r w:rsidRPr="00167997">
        <w:rPr>
          <w:rFonts w:ascii="Arial" w:hAnsi="Arial" w:cs="Arial"/>
        </w:rPr>
        <w:t>.</w:t>
      </w:r>
    </w:p>
  </w:footnote>
  <w:footnote w:id="37">
    <w:p w14:paraId="7DF6500B" w14:textId="70DEE197" w:rsidR="00786129" w:rsidRDefault="00786129">
      <w:pPr>
        <w:pStyle w:val="FootnoteText"/>
      </w:pPr>
      <w:r>
        <w:rPr>
          <w:rStyle w:val="FootnoteReference"/>
        </w:rPr>
        <w:footnoteRef/>
      </w:r>
      <w:r>
        <w:t xml:space="preserve"> Worsley, 1998, p. 7.</w:t>
      </w:r>
    </w:p>
  </w:footnote>
  <w:footnote w:id="38">
    <w:p w14:paraId="3AC9AC89" w14:textId="48F42ECA" w:rsidR="00E61495" w:rsidRPr="00E61495" w:rsidRDefault="00E61495">
      <w:pPr>
        <w:pStyle w:val="FootnoteText"/>
        <w:rPr>
          <w:rFonts w:ascii="Arial" w:hAnsi="Arial" w:cs="Arial"/>
          <w:sz w:val="18"/>
          <w:szCs w:val="18"/>
        </w:rPr>
      </w:pPr>
      <w:r w:rsidRPr="00E61495">
        <w:rPr>
          <w:rStyle w:val="FootnoteReference"/>
          <w:rFonts w:ascii="Arial" w:hAnsi="Arial" w:cs="Arial"/>
          <w:sz w:val="18"/>
          <w:szCs w:val="18"/>
        </w:rPr>
        <w:footnoteRef/>
      </w:r>
      <w:r w:rsidRPr="00E61495">
        <w:rPr>
          <w:rFonts w:ascii="Arial" w:hAnsi="Arial" w:cs="Arial"/>
          <w:sz w:val="18"/>
          <w:szCs w:val="18"/>
        </w:rPr>
        <w:t xml:space="preserve"> Dunnett, 1983, p</w:t>
      </w:r>
      <w:r w:rsidR="00786129">
        <w:rPr>
          <w:rFonts w:ascii="Arial" w:hAnsi="Arial" w:cs="Arial"/>
          <w:sz w:val="18"/>
          <w:szCs w:val="18"/>
        </w:rPr>
        <w:t xml:space="preserve">. </w:t>
      </w:r>
      <w:r w:rsidRPr="00E61495">
        <w:rPr>
          <w:rFonts w:ascii="Arial" w:hAnsi="Arial" w:cs="Arial"/>
          <w:sz w:val="18"/>
          <w:szCs w:val="18"/>
        </w:rPr>
        <w:t>1.</w:t>
      </w:r>
    </w:p>
  </w:footnote>
  <w:footnote w:id="39">
    <w:p w14:paraId="28670A1A" w14:textId="326C5040" w:rsidR="00E61495" w:rsidRPr="00E61495" w:rsidRDefault="00E61495">
      <w:pPr>
        <w:pStyle w:val="FootnoteText"/>
        <w:rPr>
          <w:rFonts w:ascii="Arial" w:hAnsi="Arial" w:cs="Arial"/>
          <w:sz w:val="18"/>
          <w:szCs w:val="18"/>
        </w:rPr>
      </w:pPr>
      <w:r w:rsidRPr="00E61495">
        <w:rPr>
          <w:rStyle w:val="FootnoteReference"/>
          <w:rFonts w:ascii="Arial" w:hAnsi="Arial" w:cs="Arial"/>
          <w:sz w:val="18"/>
          <w:szCs w:val="18"/>
        </w:rPr>
        <w:footnoteRef/>
      </w:r>
      <w:r w:rsidRPr="00E61495">
        <w:rPr>
          <w:rFonts w:ascii="Arial" w:hAnsi="Arial" w:cs="Arial"/>
          <w:sz w:val="18"/>
          <w:szCs w:val="18"/>
        </w:rPr>
        <w:t xml:space="preserve"> SpidTheatre, 2017a.</w:t>
      </w:r>
    </w:p>
  </w:footnote>
  <w:footnote w:id="40">
    <w:p w14:paraId="0F3C31CD" w14:textId="1DF27FCA" w:rsidR="00E61495" w:rsidRDefault="00E61495">
      <w:pPr>
        <w:pStyle w:val="FootnoteText"/>
      </w:pPr>
      <w:r w:rsidRPr="00E61495">
        <w:rPr>
          <w:rStyle w:val="FootnoteReference"/>
          <w:rFonts w:ascii="Arial" w:hAnsi="Arial" w:cs="Arial"/>
          <w:sz w:val="18"/>
          <w:szCs w:val="18"/>
        </w:rPr>
        <w:footnoteRef/>
      </w:r>
      <w:r w:rsidRPr="00E61495">
        <w:rPr>
          <w:rFonts w:ascii="Arial" w:hAnsi="Arial" w:cs="Arial"/>
          <w:sz w:val="18"/>
          <w:szCs w:val="18"/>
        </w:rPr>
        <w:t xml:space="preserve"> SpidTheatre, 2017j.</w:t>
      </w:r>
    </w:p>
  </w:footnote>
  <w:footnote w:id="41">
    <w:p w14:paraId="7493A968" w14:textId="7FC42459" w:rsidR="00F024B8" w:rsidRDefault="00F024B8">
      <w:pPr>
        <w:pStyle w:val="FootnoteText"/>
      </w:pPr>
      <w:r>
        <w:rPr>
          <w:rStyle w:val="FootnoteReference"/>
        </w:rPr>
        <w:footnoteRef/>
      </w:r>
      <w:r>
        <w:t xml:space="preserve"> Also referring to Balfron Tower, Goldfinger’s earlier tower block design.</w:t>
      </w:r>
    </w:p>
  </w:footnote>
  <w:footnote w:id="42">
    <w:p w14:paraId="32A7ED84" w14:textId="78DCC010" w:rsidR="00E61495" w:rsidRDefault="00E61495">
      <w:pPr>
        <w:pStyle w:val="FootnoteText"/>
      </w:pPr>
      <w:r>
        <w:rPr>
          <w:rStyle w:val="FootnoteReference"/>
        </w:rPr>
        <w:footnoteRef/>
      </w:r>
      <w:r>
        <w:t xml:space="preserve"> </w:t>
      </w:r>
      <w:proofErr w:type="spellStart"/>
      <w:r>
        <w:t>SpidTheatre</w:t>
      </w:r>
      <w:proofErr w:type="spellEnd"/>
      <w:r>
        <w:t>, 2017f.</w:t>
      </w:r>
    </w:p>
  </w:footnote>
  <w:footnote w:id="43">
    <w:p w14:paraId="06AD50E8" w14:textId="63EECAA5" w:rsidR="00E61495" w:rsidRDefault="00E61495">
      <w:pPr>
        <w:pStyle w:val="FootnoteText"/>
      </w:pPr>
      <w:r>
        <w:rPr>
          <w:rStyle w:val="FootnoteReference"/>
        </w:rPr>
        <w:footnoteRef/>
      </w:r>
      <w:r>
        <w:t xml:space="preserve"> </w:t>
      </w:r>
      <w:proofErr w:type="spellStart"/>
      <w:r>
        <w:t>SpidTheatre</w:t>
      </w:r>
      <w:proofErr w:type="spellEnd"/>
      <w:r>
        <w:t>, 2017e.</w:t>
      </w:r>
    </w:p>
  </w:footnote>
  <w:footnote w:id="44">
    <w:p w14:paraId="6EB77A3A" w14:textId="3EA3829F" w:rsidR="00E61495" w:rsidRDefault="00E61495">
      <w:pPr>
        <w:pStyle w:val="FootnoteText"/>
      </w:pPr>
      <w:r>
        <w:rPr>
          <w:rStyle w:val="FootnoteReference"/>
        </w:rPr>
        <w:footnoteRef/>
      </w:r>
      <w:r>
        <w:t xml:space="preserve"> Wilder, 2022.</w:t>
      </w:r>
    </w:p>
  </w:footnote>
  <w:footnote w:id="45">
    <w:p w14:paraId="12289028" w14:textId="1B35A643" w:rsidR="00365621" w:rsidRDefault="00365621">
      <w:pPr>
        <w:pStyle w:val="FootnoteText"/>
      </w:pPr>
      <w:r>
        <w:rPr>
          <w:rStyle w:val="FootnoteReference"/>
        </w:rPr>
        <w:footnoteRef/>
      </w:r>
      <w:r>
        <w:t xml:space="preserve"> SpidTheatre, 2017m.</w:t>
      </w:r>
    </w:p>
  </w:footnote>
  <w:footnote w:id="46">
    <w:p w14:paraId="011A7E51" w14:textId="6B9FA368" w:rsidR="00E61495" w:rsidRDefault="00E61495">
      <w:pPr>
        <w:pStyle w:val="FootnoteText"/>
      </w:pPr>
      <w:r>
        <w:rPr>
          <w:rStyle w:val="FootnoteReference"/>
        </w:rPr>
        <w:footnoteRef/>
      </w:r>
      <w:r>
        <w:t xml:space="preserve"> SpidTheatre, 2017k.</w:t>
      </w:r>
    </w:p>
  </w:footnote>
  <w:footnote w:id="47">
    <w:p w14:paraId="7E07F0F6" w14:textId="08023843" w:rsidR="00E61495" w:rsidRDefault="00E61495">
      <w:pPr>
        <w:pStyle w:val="FootnoteText"/>
      </w:pPr>
      <w:r>
        <w:rPr>
          <w:rStyle w:val="FootnoteReference"/>
        </w:rPr>
        <w:footnoteRef/>
      </w:r>
      <w:r>
        <w:t xml:space="preserve"> SpidTheatre, 2017h.</w:t>
      </w:r>
    </w:p>
  </w:footnote>
  <w:footnote w:id="48">
    <w:p w14:paraId="1EF4678B" w14:textId="27FE9C97" w:rsidR="00E61495" w:rsidRDefault="00E61495">
      <w:pPr>
        <w:pStyle w:val="FootnoteText"/>
      </w:pPr>
      <w:r>
        <w:rPr>
          <w:rStyle w:val="FootnoteReference"/>
        </w:rPr>
        <w:footnoteRef/>
      </w:r>
      <w:r>
        <w:t xml:space="preserve"> SpidTheatre, 2017j.</w:t>
      </w:r>
    </w:p>
  </w:footnote>
  <w:footnote w:id="49">
    <w:p w14:paraId="6598C82F" w14:textId="629EDEBA" w:rsidR="00E61495" w:rsidRDefault="00E61495">
      <w:pPr>
        <w:pStyle w:val="FootnoteText"/>
      </w:pPr>
      <w:r>
        <w:rPr>
          <w:rStyle w:val="FootnoteReference"/>
        </w:rPr>
        <w:footnoteRef/>
      </w:r>
      <w:r>
        <w:t xml:space="preserve"> SpidTheatre, 2017l.</w:t>
      </w:r>
    </w:p>
  </w:footnote>
  <w:footnote w:id="50">
    <w:p w14:paraId="2301989D" w14:textId="0C06B21B" w:rsidR="00E61495" w:rsidRDefault="00E61495">
      <w:pPr>
        <w:pStyle w:val="FootnoteText"/>
      </w:pPr>
      <w:r>
        <w:rPr>
          <w:rStyle w:val="FootnoteReference"/>
        </w:rPr>
        <w:footnoteRef/>
      </w:r>
      <w:r>
        <w:t xml:space="preserve"> </w:t>
      </w:r>
      <w:proofErr w:type="spellStart"/>
      <w:r>
        <w:t>SpidTheatre</w:t>
      </w:r>
      <w:proofErr w:type="spellEnd"/>
      <w:r>
        <w:t>, 2017e.</w:t>
      </w:r>
    </w:p>
  </w:footnote>
  <w:footnote w:id="51">
    <w:p w14:paraId="4BC2FEB6" w14:textId="5E631C8F" w:rsidR="00E61495" w:rsidRDefault="00E61495">
      <w:pPr>
        <w:pStyle w:val="FootnoteText"/>
      </w:pPr>
      <w:r>
        <w:rPr>
          <w:rStyle w:val="FootnoteReference"/>
        </w:rPr>
        <w:footnoteRef/>
      </w:r>
      <w:r>
        <w:t xml:space="preserve"> SpidTheatre, 2017b.</w:t>
      </w:r>
    </w:p>
  </w:footnote>
  <w:footnote w:id="52">
    <w:p w14:paraId="7277E9E1" w14:textId="2E985362" w:rsidR="00E61495" w:rsidRDefault="00E61495">
      <w:pPr>
        <w:pStyle w:val="FootnoteText"/>
      </w:pPr>
      <w:r>
        <w:rPr>
          <w:rStyle w:val="FootnoteReference"/>
        </w:rPr>
        <w:footnoteRef/>
      </w:r>
      <w:r>
        <w:t xml:space="preserve"> SpidTheatre, 2017f.</w:t>
      </w:r>
    </w:p>
  </w:footnote>
  <w:footnote w:id="53">
    <w:p w14:paraId="49350D98" w14:textId="26192C61" w:rsidR="00E61495" w:rsidRDefault="00E61495">
      <w:pPr>
        <w:pStyle w:val="FootnoteText"/>
      </w:pPr>
      <w:r>
        <w:rPr>
          <w:rStyle w:val="FootnoteReference"/>
        </w:rPr>
        <w:footnoteRef/>
      </w:r>
      <w:r>
        <w:t xml:space="preserve"> SpidTheatre, 2017m.</w:t>
      </w:r>
    </w:p>
  </w:footnote>
  <w:footnote w:id="54">
    <w:p w14:paraId="61295BCF" w14:textId="3CCAA958" w:rsidR="00E61495" w:rsidRDefault="00E61495">
      <w:pPr>
        <w:pStyle w:val="FootnoteText"/>
      </w:pPr>
      <w:r>
        <w:rPr>
          <w:rStyle w:val="FootnoteReference"/>
        </w:rPr>
        <w:footnoteRef/>
      </w:r>
      <w:r>
        <w:t xml:space="preserve"> SpidTheatre, 2017i.</w:t>
      </w:r>
    </w:p>
  </w:footnote>
  <w:footnote w:id="55">
    <w:p w14:paraId="4B0BC3FF" w14:textId="6269F710" w:rsidR="00E61495" w:rsidRDefault="00E61495">
      <w:pPr>
        <w:pStyle w:val="FootnoteText"/>
      </w:pPr>
      <w:r>
        <w:rPr>
          <w:rStyle w:val="FootnoteReference"/>
        </w:rPr>
        <w:footnoteRef/>
      </w:r>
      <w:r>
        <w:t xml:space="preserve"> SpidTheatre, 2017f.</w:t>
      </w:r>
    </w:p>
  </w:footnote>
  <w:footnote w:id="56">
    <w:p w14:paraId="325E2ECA" w14:textId="79DBC281" w:rsidR="00E61495" w:rsidRDefault="00E61495">
      <w:pPr>
        <w:pStyle w:val="FootnoteText"/>
      </w:pPr>
      <w:r>
        <w:rPr>
          <w:rStyle w:val="FootnoteReference"/>
        </w:rPr>
        <w:footnoteRef/>
      </w:r>
      <w:r>
        <w:t xml:space="preserve"> SpidTheatre, 2017k.</w:t>
      </w:r>
    </w:p>
  </w:footnote>
  <w:footnote w:id="57">
    <w:p w14:paraId="5DC7A163" w14:textId="2CEE379E" w:rsidR="00890467" w:rsidRDefault="00890467">
      <w:pPr>
        <w:pStyle w:val="FootnoteText"/>
      </w:pPr>
      <w:r>
        <w:rPr>
          <w:rStyle w:val="FootnoteReference"/>
        </w:rPr>
        <w:footnoteRef/>
      </w:r>
      <w:r>
        <w:t xml:space="preserve"> Grindrod, 2013, p.324.</w:t>
      </w:r>
    </w:p>
  </w:footnote>
  <w:footnote w:id="58">
    <w:p w14:paraId="27BFD18F" w14:textId="77CC9BE6" w:rsidR="00890467" w:rsidRDefault="00890467">
      <w:pPr>
        <w:pStyle w:val="FootnoteText"/>
      </w:pPr>
      <w:r>
        <w:rPr>
          <w:rStyle w:val="FootnoteReference"/>
        </w:rPr>
        <w:footnoteRef/>
      </w:r>
      <w:r>
        <w:t xml:space="preserve"> Winstanley, 2011.</w:t>
      </w:r>
    </w:p>
  </w:footnote>
  <w:footnote w:id="59">
    <w:p w14:paraId="69E13E79" w14:textId="5EF67D31" w:rsidR="00890467" w:rsidRDefault="00890467">
      <w:pPr>
        <w:pStyle w:val="FootnoteText"/>
      </w:pPr>
      <w:r>
        <w:rPr>
          <w:rStyle w:val="FootnoteReference"/>
        </w:rPr>
        <w:footnoteRef/>
      </w:r>
      <w:r>
        <w:t xml:space="preserve"> Fisher, 1998.</w:t>
      </w:r>
    </w:p>
  </w:footnote>
  <w:footnote w:id="60">
    <w:p w14:paraId="531B1814" w14:textId="054CECA4" w:rsidR="00890467" w:rsidRDefault="00890467">
      <w:pPr>
        <w:pStyle w:val="FootnoteText"/>
      </w:pPr>
      <w:r>
        <w:rPr>
          <w:rStyle w:val="FootnoteReference"/>
        </w:rPr>
        <w:footnoteRef/>
      </w:r>
      <w:r>
        <w:t xml:space="preserve"> Bendixon, 1969, p.11.</w:t>
      </w:r>
    </w:p>
  </w:footnote>
  <w:footnote w:id="61">
    <w:p w14:paraId="7179C198" w14:textId="148C5285" w:rsidR="00890467" w:rsidRDefault="00890467">
      <w:pPr>
        <w:pStyle w:val="FootnoteText"/>
      </w:pPr>
      <w:r>
        <w:rPr>
          <w:rStyle w:val="FootnoteReference"/>
        </w:rPr>
        <w:footnoteRef/>
      </w:r>
      <w:r>
        <w:t xml:space="preserve"> Wilder, 2022</w:t>
      </w:r>
    </w:p>
  </w:footnote>
  <w:footnote w:id="62">
    <w:p w14:paraId="217F9CC8" w14:textId="7E0F3BA3" w:rsidR="00890467" w:rsidRDefault="00890467">
      <w:pPr>
        <w:pStyle w:val="FootnoteText"/>
      </w:pPr>
      <w:r>
        <w:rPr>
          <w:rStyle w:val="FootnoteReference"/>
        </w:rPr>
        <w:footnoteRef/>
      </w:r>
      <w:r>
        <w:t xml:space="preserve"> Wilder, 2022.</w:t>
      </w:r>
    </w:p>
  </w:footnote>
  <w:footnote w:id="63">
    <w:p w14:paraId="653E6840" w14:textId="25D21262" w:rsidR="00890467" w:rsidRDefault="00890467">
      <w:pPr>
        <w:pStyle w:val="FootnoteText"/>
      </w:pPr>
      <w:r>
        <w:rPr>
          <w:rStyle w:val="FootnoteReference"/>
        </w:rPr>
        <w:footnoteRef/>
      </w:r>
      <w:r>
        <w:t xml:space="preserve"> Calder, 2022.</w:t>
      </w:r>
    </w:p>
  </w:footnote>
  <w:footnote w:id="64">
    <w:p w14:paraId="1F11C977" w14:textId="4E807541" w:rsidR="00890467" w:rsidRDefault="00890467">
      <w:pPr>
        <w:pStyle w:val="FootnoteText"/>
      </w:pPr>
      <w:r>
        <w:rPr>
          <w:rStyle w:val="FootnoteReference"/>
        </w:rPr>
        <w:footnoteRef/>
      </w:r>
      <w:r>
        <w:t xml:space="preserve"> Balfron Social Club, 2020.</w:t>
      </w:r>
    </w:p>
  </w:footnote>
  <w:footnote w:id="65">
    <w:p w14:paraId="2D1C126F" w14:textId="2339A1EE" w:rsidR="00890467" w:rsidRDefault="00890467">
      <w:pPr>
        <w:pStyle w:val="FootnoteText"/>
      </w:pPr>
      <w:r>
        <w:rPr>
          <w:rStyle w:val="FootnoteReference"/>
        </w:rPr>
        <w:footnoteRef/>
      </w:r>
      <w:r>
        <w:t xml:space="preserve"> Poplar HARCA – Housing and Regeneration Community Association.</w:t>
      </w:r>
    </w:p>
  </w:footnote>
  <w:footnote w:id="66">
    <w:p w14:paraId="687290DF" w14:textId="04CD6123" w:rsidR="00890467" w:rsidRDefault="00890467">
      <w:pPr>
        <w:pStyle w:val="FootnoteText"/>
      </w:pPr>
      <w:r>
        <w:rPr>
          <w:rStyle w:val="FootnoteReference"/>
        </w:rPr>
        <w:footnoteRef/>
      </w:r>
      <w:r>
        <w:t xml:space="preserve"> East End Review, 2015.</w:t>
      </w:r>
    </w:p>
  </w:footnote>
  <w:footnote w:id="67">
    <w:p w14:paraId="6E3B2357" w14:textId="3A9E17C6" w:rsidR="00F024B8" w:rsidRDefault="00F024B8">
      <w:pPr>
        <w:pStyle w:val="FootnoteText"/>
      </w:pPr>
      <w:r>
        <w:rPr>
          <w:rStyle w:val="FootnoteReference"/>
        </w:rPr>
        <w:footnoteRef/>
      </w:r>
      <w:r>
        <w:t xml:space="preserve"> </w:t>
      </w:r>
      <w:r>
        <w:t>East End Review, 2015.</w:t>
      </w:r>
    </w:p>
  </w:footnote>
  <w:footnote w:id="68">
    <w:p w14:paraId="30222F7B" w14:textId="4BF114C0" w:rsidR="00F024B8" w:rsidRDefault="00F024B8">
      <w:pPr>
        <w:pStyle w:val="FootnoteText"/>
      </w:pPr>
      <w:r>
        <w:rPr>
          <w:rStyle w:val="FootnoteReference"/>
        </w:rPr>
        <w:footnoteRef/>
      </w:r>
      <w:r>
        <w:t xml:space="preserve"> </w:t>
      </w:r>
      <w:r>
        <w:t>East End Review, 2015.</w:t>
      </w:r>
    </w:p>
  </w:footnote>
  <w:footnote w:id="69">
    <w:p w14:paraId="1506C0FB" w14:textId="1E73FD9C" w:rsidR="00365621" w:rsidRDefault="00365621">
      <w:pPr>
        <w:pStyle w:val="FootnoteText"/>
      </w:pPr>
      <w:r>
        <w:rPr>
          <w:rStyle w:val="FootnoteReference"/>
        </w:rPr>
        <w:footnoteRef/>
      </w:r>
      <w:r>
        <w:t xml:space="preserve"> East End Review, 2015.</w:t>
      </w:r>
    </w:p>
  </w:footnote>
  <w:footnote w:id="70">
    <w:p w14:paraId="0DD1FA3C" w14:textId="6C3DD6E4" w:rsidR="00890467" w:rsidRDefault="00890467">
      <w:pPr>
        <w:pStyle w:val="FootnoteText"/>
      </w:pPr>
      <w:r>
        <w:rPr>
          <w:rStyle w:val="FootnoteReference"/>
        </w:rPr>
        <w:footnoteRef/>
      </w:r>
      <w:r>
        <w:t xml:space="preserve"> O’Sullivan, 2014.</w:t>
      </w:r>
    </w:p>
  </w:footnote>
  <w:footnote w:id="71">
    <w:p w14:paraId="7EAA3E57" w14:textId="6D4AF8B8" w:rsidR="00890467" w:rsidRDefault="00890467">
      <w:pPr>
        <w:pStyle w:val="FootnoteText"/>
      </w:pPr>
      <w:r>
        <w:rPr>
          <w:rStyle w:val="FootnoteReference"/>
        </w:rPr>
        <w:footnoteRef/>
      </w:r>
      <w:r>
        <w:t xml:space="preserve"> Calder, 2022.</w:t>
      </w:r>
    </w:p>
  </w:footnote>
  <w:footnote w:id="72">
    <w:p w14:paraId="205AA2DC" w14:textId="3C366FC8" w:rsidR="00890467" w:rsidRDefault="00890467">
      <w:pPr>
        <w:pStyle w:val="FootnoteText"/>
      </w:pPr>
      <w:r>
        <w:rPr>
          <w:rStyle w:val="FootnoteReference"/>
        </w:rPr>
        <w:footnoteRef/>
      </w:r>
      <w:r>
        <w:t xml:space="preserve"> Harling, 2017.</w:t>
      </w:r>
    </w:p>
  </w:footnote>
  <w:footnote w:id="73">
    <w:p w14:paraId="2F729BB4" w14:textId="5FAC2AA9" w:rsidR="00365621" w:rsidRDefault="00365621">
      <w:pPr>
        <w:pStyle w:val="FootnoteText"/>
      </w:pPr>
      <w:r>
        <w:rPr>
          <w:rStyle w:val="FootnoteReference"/>
        </w:rPr>
        <w:footnoteRef/>
      </w:r>
      <w:r>
        <w:t xml:space="preserve"> Harling, 2017.</w:t>
      </w:r>
    </w:p>
  </w:footnote>
  <w:footnote w:id="74">
    <w:p w14:paraId="3FB9FB90" w14:textId="22A84EDC" w:rsidR="00F024B8" w:rsidRDefault="00F024B8">
      <w:pPr>
        <w:pStyle w:val="FootnoteText"/>
      </w:pPr>
      <w:r>
        <w:rPr>
          <w:rStyle w:val="FootnoteReference"/>
        </w:rPr>
        <w:footnoteRef/>
      </w:r>
      <w:r>
        <w:t xml:space="preserve"> Lord Cashman, 2015.</w:t>
      </w:r>
    </w:p>
  </w:footnote>
  <w:footnote w:id="75">
    <w:p w14:paraId="0DF516A9" w14:textId="12C2B274" w:rsidR="00844E7A" w:rsidRDefault="00844E7A">
      <w:pPr>
        <w:pStyle w:val="FootnoteText"/>
      </w:pPr>
      <w:r>
        <w:rPr>
          <w:rStyle w:val="FootnoteReference"/>
        </w:rPr>
        <w:footnoteRef/>
      </w:r>
      <w:r>
        <w:t xml:space="preserve"> Hatherley, 2019.</w:t>
      </w:r>
    </w:p>
  </w:footnote>
  <w:footnote w:id="76">
    <w:p w14:paraId="1ED83C94" w14:textId="10818A0A" w:rsidR="00844E7A" w:rsidRDefault="00844E7A">
      <w:pPr>
        <w:pStyle w:val="FootnoteText"/>
      </w:pPr>
      <w:r>
        <w:rPr>
          <w:rStyle w:val="FootnoteReference"/>
        </w:rPr>
        <w:footnoteRef/>
      </w:r>
      <w:r>
        <w:t xml:space="preserve"> Thorburn, 2022.</w:t>
      </w:r>
    </w:p>
  </w:footnote>
  <w:footnote w:id="77">
    <w:p w14:paraId="7C9AB1A0" w14:textId="4B238F99" w:rsidR="00F024B8" w:rsidRDefault="00F024B8">
      <w:pPr>
        <w:pStyle w:val="FootnoteText"/>
      </w:pPr>
      <w:r>
        <w:rPr>
          <w:rStyle w:val="FootnoteReference"/>
        </w:rPr>
        <w:footnoteRef/>
      </w:r>
      <w:r>
        <w:t xml:space="preserve"> Thorburn, 2022.</w:t>
      </w:r>
    </w:p>
  </w:footnote>
  <w:footnote w:id="78">
    <w:p w14:paraId="5ABA086D" w14:textId="77777777" w:rsidR="00F024B8" w:rsidRDefault="00F024B8" w:rsidP="00F024B8">
      <w:pPr>
        <w:pStyle w:val="FootnoteText"/>
      </w:pPr>
      <w:r>
        <w:rPr>
          <w:rStyle w:val="FootnoteReference"/>
        </w:rPr>
        <w:footnoteRef/>
      </w:r>
      <w:r>
        <w:t xml:space="preserve"> East End Review, 2015.</w:t>
      </w:r>
    </w:p>
  </w:footnote>
  <w:footnote w:id="79">
    <w:p w14:paraId="16E74033" w14:textId="0D92DB74" w:rsidR="00844E7A" w:rsidRDefault="00844E7A">
      <w:pPr>
        <w:pStyle w:val="FootnoteText"/>
      </w:pPr>
      <w:r>
        <w:rPr>
          <w:rStyle w:val="FootnoteReference"/>
        </w:rPr>
        <w:footnoteRef/>
      </w:r>
      <w:r>
        <w:t xml:space="preserve"> Wainwright, 2022a.</w:t>
      </w:r>
    </w:p>
  </w:footnote>
  <w:footnote w:id="80">
    <w:p w14:paraId="4EB2E55A" w14:textId="4F6A383E" w:rsidR="00844E7A" w:rsidRDefault="00844E7A">
      <w:pPr>
        <w:pStyle w:val="FootnoteText"/>
      </w:pPr>
      <w:r>
        <w:rPr>
          <w:rStyle w:val="FootnoteReference"/>
        </w:rPr>
        <w:footnoteRef/>
      </w:r>
      <w:r>
        <w:t xml:space="preserve"> Burrows, 2019.</w:t>
      </w:r>
    </w:p>
  </w:footnote>
  <w:footnote w:id="81">
    <w:p w14:paraId="595A254D" w14:textId="69C0093A" w:rsidR="00365621" w:rsidRDefault="00365621">
      <w:pPr>
        <w:pStyle w:val="FootnoteText"/>
      </w:pPr>
      <w:r>
        <w:rPr>
          <w:rStyle w:val="FootnoteReference"/>
        </w:rPr>
        <w:footnoteRef/>
      </w:r>
      <w:r>
        <w:t xml:space="preserve"> Burrows, 2019.</w:t>
      </w:r>
    </w:p>
  </w:footnote>
  <w:footnote w:id="82">
    <w:p w14:paraId="62C1DF0F" w14:textId="6CD9C660" w:rsidR="00844E7A" w:rsidRDefault="00844E7A">
      <w:pPr>
        <w:pStyle w:val="FootnoteText"/>
      </w:pPr>
      <w:r>
        <w:rPr>
          <w:rStyle w:val="FootnoteReference"/>
        </w:rPr>
        <w:footnoteRef/>
      </w:r>
      <w:r>
        <w:t xml:space="preserve"> </w:t>
      </w:r>
      <w:proofErr w:type="spellStart"/>
      <w:r w:rsidRPr="00E25D2A">
        <w:rPr>
          <w:rFonts w:ascii="Arial" w:hAnsi="Arial" w:cs="Arial"/>
        </w:rPr>
        <w:t>Mengyan</w:t>
      </w:r>
      <w:proofErr w:type="spellEnd"/>
      <w:r w:rsidRPr="00E25D2A">
        <w:rPr>
          <w:rFonts w:ascii="Arial" w:hAnsi="Arial" w:cs="Arial"/>
        </w:rPr>
        <w:t xml:space="preserve">, </w:t>
      </w:r>
      <w:proofErr w:type="spellStart"/>
      <w:r w:rsidRPr="00E25D2A">
        <w:rPr>
          <w:rFonts w:ascii="Arial" w:hAnsi="Arial" w:cs="Arial"/>
        </w:rPr>
        <w:t>Xianyi</w:t>
      </w:r>
      <w:proofErr w:type="spellEnd"/>
      <w:r w:rsidRPr="00E25D2A">
        <w:rPr>
          <w:rFonts w:ascii="Arial" w:hAnsi="Arial" w:cs="Arial"/>
        </w:rPr>
        <w:t>, 2021</w:t>
      </w:r>
      <w:r w:rsidRPr="00E25D2A">
        <w:rPr>
          <w:rFonts w:ascii="Arial" w:eastAsia="Times New Roman" w:hAnsi="Arial" w:cs="Arial"/>
          <w:lang w:eastAsia="en-GB"/>
        </w:rPr>
        <w:t>.</w:t>
      </w:r>
    </w:p>
  </w:footnote>
  <w:footnote w:id="83">
    <w:p w14:paraId="500CE9E6" w14:textId="19360618" w:rsidR="00365621" w:rsidRDefault="00365621">
      <w:pPr>
        <w:pStyle w:val="FootnoteText"/>
      </w:pPr>
      <w:r>
        <w:rPr>
          <w:rStyle w:val="FootnoteReference"/>
        </w:rPr>
        <w:footnoteRef/>
      </w:r>
      <w:r>
        <w:t xml:space="preserve"> Burrows, 2019.</w:t>
      </w:r>
    </w:p>
  </w:footnote>
  <w:footnote w:id="84">
    <w:p w14:paraId="7AB94B45" w14:textId="55F74EF5" w:rsidR="00844E7A" w:rsidRDefault="00844E7A">
      <w:pPr>
        <w:pStyle w:val="FootnoteText"/>
      </w:pPr>
      <w:r>
        <w:rPr>
          <w:rStyle w:val="FootnoteReference"/>
        </w:rPr>
        <w:footnoteRef/>
      </w:r>
      <w:r>
        <w:t xml:space="preserve"> Wainwright, 2022b.</w:t>
      </w:r>
    </w:p>
  </w:footnote>
  <w:footnote w:id="85">
    <w:p w14:paraId="63ED27D5" w14:textId="7E48B5EF" w:rsidR="00844E7A" w:rsidRDefault="00844E7A">
      <w:pPr>
        <w:pStyle w:val="FootnoteText"/>
      </w:pPr>
      <w:r>
        <w:rPr>
          <w:rStyle w:val="FootnoteReference"/>
        </w:rPr>
        <w:footnoteRef/>
      </w:r>
      <w:r>
        <w:t xml:space="preserve"> Goodwin, 2020.</w:t>
      </w:r>
    </w:p>
  </w:footnote>
  <w:footnote w:id="86">
    <w:p w14:paraId="4466CA3E" w14:textId="4F7A3B49" w:rsidR="00844E7A" w:rsidRDefault="00844E7A">
      <w:pPr>
        <w:pStyle w:val="FootnoteText"/>
      </w:pPr>
      <w:r>
        <w:rPr>
          <w:rStyle w:val="FootnoteReference"/>
        </w:rPr>
        <w:footnoteRef/>
      </w:r>
      <w:r>
        <w:t xml:space="preserve"> Harwood, </w:t>
      </w:r>
      <w:r w:rsidR="000E659C">
        <w:t>2014</w:t>
      </w:r>
      <w:r>
        <w:t>.</w:t>
      </w:r>
    </w:p>
  </w:footnote>
  <w:footnote w:id="87">
    <w:p w14:paraId="1FCA6352" w14:textId="5AD3A0EE" w:rsidR="003C15D9" w:rsidRDefault="003C15D9">
      <w:pPr>
        <w:pStyle w:val="FootnoteText"/>
      </w:pPr>
      <w:r>
        <w:rPr>
          <w:rStyle w:val="FootnoteReference"/>
        </w:rPr>
        <w:footnoteRef/>
      </w:r>
      <w:r>
        <w:t xml:space="preserve"> Victoria and Albert Museum, 2023.</w:t>
      </w:r>
    </w:p>
  </w:footnote>
  <w:footnote w:id="88">
    <w:p w14:paraId="7ABB5008" w14:textId="610368AD" w:rsidR="003C15D9" w:rsidRDefault="003C15D9">
      <w:pPr>
        <w:pStyle w:val="FootnoteText"/>
      </w:pPr>
      <w:r>
        <w:rPr>
          <w:rStyle w:val="FootnoteReference"/>
        </w:rPr>
        <w:footnoteRef/>
      </w:r>
      <w:r>
        <w:t xml:space="preserve"> Victoria and Albert Museum, 2023.</w:t>
      </w:r>
    </w:p>
  </w:footnote>
  <w:footnote w:id="89">
    <w:p w14:paraId="1B4C227B" w14:textId="48336D72" w:rsidR="00844E7A" w:rsidRDefault="00844E7A">
      <w:pPr>
        <w:pStyle w:val="FootnoteText"/>
      </w:pPr>
      <w:r>
        <w:rPr>
          <w:rStyle w:val="FootnoteReference"/>
        </w:rPr>
        <w:footnoteRef/>
      </w:r>
      <w:r>
        <w:t xml:space="preserve"> </w:t>
      </w:r>
      <w:proofErr w:type="spellStart"/>
      <w:r>
        <w:t>Crinson</w:t>
      </w:r>
      <w:proofErr w:type="spellEnd"/>
      <w:r>
        <w:t>, 2018.</w:t>
      </w:r>
    </w:p>
  </w:footnote>
  <w:footnote w:id="90">
    <w:p w14:paraId="4ED08B94" w14:textId="288818D5" w:rsidR="00844E7A" w:rsidRDefault="00844E7A">
      <w:pPr>
        <w:pStyle w:val="FootnoteText"/>
      </w:pPr>
      <w:r>
        <w:rPr>
          <w:rStyle w:val="FootnoteReference"/>
        </w:rPr>
        <w:footnoteRef/>
      </w:r>
      <w:r>
        <w:t xml:space="preserve"> Goodwin, 2020.</w:t>
      </w:r>
    </w:p>
  </w:footnote>
  <w:footnote w:id="91">
    <w:p w14:paraId="5912035B" w14:textId="131FB221" w:rsidR="003C15D9" w:rsidRDefault="003C15D9">
      <w:pPr>
        <w:pStyle w:val="FootnoteText"/>
      </w:pPr>
      <w:r>
        <w:rPr>
          <w:rStyle w:val="FootnoteReference"/>
        </w:rPr>
        <w:footnoteRef/>
      </w:r>
      <w:r>
        <w:t xml:space="preserve"> Victoria and Albert Museum, 2023.</w:t>
      </w:r>
    </w:p>
  </w:footnote>
  <w:footnote w:id="92">
    <w:p w14:paraId="479C4675" w14:textId="6F386221" w:rsidR="00365621" w:rsidRDefault="00365621">
      <w:pPr>
        <w:pStyle w:val="FootnoteText"/>
      </w:pPr>
      <w:r>
        <w:rPr>
          <w:rStyle w:val="FootnoteReference"/>
        </w:rPr>
        <w:footnoteRef/>
      </w:r>
      <w:r>
        <w:t xml:space="preserve"> Icon, 2020.</w:t>
      </w:r>
    </w:p>
  </w:footnote>
  <w:footnote w:id="93">
    <w:p w14:paraId="3609010A" w14:textId="09C72527" w:rsidR="00365621" w:rsidRDefault="00365621">
      <w:pPr>
        <w:pStyle w:val="FootnoteText"/>
      </w:pPr>
      <w:r>
        <w:rPr>
          <w:rStyle w:val="FootnoteReference"/>
        </w:rPr>
        <w:footnoteRef/>
      </w:r>
      <w:r>
        <w:t xml:space="preserve"> Julius, 2003.</w:t>
      </w:r>
    </w:p>
  </w:footnote>
  <w:footnote w:id="94">
    <w:p w14:paraId="07A9F0C0" w14:textId="424B1C26" w:rsidR="00844E7A" w:rsidRDefault="00844E7A">
      <w:pPr>
        <w:pStyle w:val="FootnoteText"/>
      </w:pPr>
      <w:r>
        <w:rPr>
          <w:rStyle w:val="FootnoteReference"/>
        </w:rPr>
        <w:footnoteRef/>
      </w:r>
      <w:r>
        <w:t xml:space="preserve"> Historic England, 2017.</w:t>
      </w:r>
    </w:p>
  </w:footnote>
  <w:footnote w:id="95">
    <w:p w14:paraId="7A089027" w14:textId="632F1A9C" w:rsidR="00844E7A" w:rsidRDefault="00844E7A">
      <w:pPr>
        <w:pStyle w:val="FootnoteText"/>
      </w:pPr>
      <w:r>
        <w:rPr>
          <w:rStyle w:val="FootnoteReference"/>
        </w:rPr>
        <w:footnoteRef/>
      </w:r>
      <w:r>
        <w:t xml:space="preserve"> Historic England, 2015.</w:t>
      </w:r>
    </w:p>
  </w:footnote>
  <w:footnote w:id="96">
    <w:p w14:paraId="688B62BF" w14:textId="1CF7B63E" w:rsidR="00167997" w:rsidRDefault="00167997">
      <w:pPr>
        <w:pStyle w:val="FootnoteText"/>
      </w:pPr>
      <w:r>
        <w:rPr>
          <w:rStyle w:val="FootnoteReference"/>
        </w:rPr>
        <w:footnoteRef/>
      </w:r>
      <w:r>
        <w:t xml:space="preserve"> Simon Smithson, the son of Peter and Alison Smithson.</w:t>
      </w:r>
    </w:p>
  </w:footnote>
  <w:footnote w:id="97">
    <w:p w14:paraId="687405AD" w14:textId="3200D6AF" w:rsidR="00844E7A" w:rsidRDefault="00844E7A">
      <w:pPr>
        <w:pStyle w:val="FootnoteText"/>
      </w:pPr>
      <w:r>
        <w:rPr>
          <w:rStyle w:val="FootnoteReference"/>
        </w:rPr>
        <w:footnoteRef/>
      </w:r>
      <w:r>
        <w:t xml:space="preserve"> </w:t>
      </w:r>
      <w:proofErr w:type="spellStart"/>
      <w:r>
        <w:t>Frearson</w:t>
      </w:r>
      <w:proofErr w:type="spellEnd"/>
      <w:r>
        <w:t>, 2015.</w:t>
      </w:r>
    </w:p>
  </w:footnote>
  <w:footnote w:id="98">
    <w:p w14:paraId="1E8700FD" w14:textId="65555172" w:rsidR="00B13AE2" w:rsidRDefault="00B13AE2">
      <w:pPr>
        <w:pStyle w:val="FootnoteText"/>
      </w:pPr>
      <w:r>
        <w:rPr>
          <w:rStyle w:val="FootnoteReference"/>
        </w:rPr>
        <w:footnoteRef/>
      </w:r>
      <w:r>
        <w:t xml:space="preserve"> Frearson, 2015.</w:t>
      </w:r>
    </w:p>
  </w:footnote>
  <w:footnote w:id="99">
    <w:p w14:paraId="0F10541F" w14:textId="12A11727" w:rsidR="00821510" w:rsidRDefault="00821510">
      <w:pPr>
        <w:pStyle w:val="FootnoteText"/>
      </w:pPr>
      <w:r>
        <w:rPr>
          <w:rStyle w:val="FootnoteReference"/>
        </w:rPr>
        <w:footnoteRef/>
      </w:r>
      <w:r>
        <w:t xml:space="preserve"> Historic England, 2015.</w:t>
      </w:r>
    </w:p>
  </w:footnote>
  <w:footnote w:id="100">
    <w:p w14:paraId="34F925B6" w14:textId="35CCE964" w:rsidR="00821510" w:rsidRDefault="00821510">
      <w:pPr>
        <w:pStyle w:val="FootnoteText"/>
      </w:pPr>
      <w:r>
        <w:rPr>
          <w:rStyle w:val="FootnoteReference"/>
        </w:rPr>
        <w:footnoteRef/>
      </w:r>
      <w:r>
        <w:t xml:space="preserve"> </w:t>
      </w:r>
      <w:proofErr w:type="spellStart"/>
      <w:r>
        <w:t>Mairs</w:t>
      </w:r>
      <w:proofErr w:type="spellEnd"/>
      <w:r>
        <w:t>, 2017.</w:t>
      </w:r>
    </w:p>
  </w:footnote>
  <w:footnote w:id="101">
    <w:p w14:paraId="32EEC524" w14:textId="4BBFA780" w:rsidR="00993369" w:rsidRDefault="00993369">
      <w:pPr>
        <w:pStyle w:val="FootnoteText"/>
      </w:pPr>
      <w:r>
        <w:rPr>
          <w:rStyle w:val="FootnoteReference"/>
        </w:rPr>
        <w:footnoteRef/>
      </w:r>
      <w:r>
        <w:t xml:space="preserve"> Lynch, 2017.</w:t>
      </w:r>
    </w:p>
  </w:footnote>
  <w:footnote w:id="102">
    <w:p w14:paraId="403F99EE" w14:textId="47392506" w:rsidR="00993369" w:rsidRDefault="00993369">
      <w:pPr>
        <w:pStyle w:val="FootnoteText"/>
      </w:pPr>
      <w:r>
        <w:rPr>
          <w:rStyle w:val="FootnoteReference"/>
        </w:rPr>
        <w:footnoteRef/>
      </w:r>
      <w:r>
        <w:t xml:space="preserve"> Lynch, 2017.</w:t>
      </w:r>
    </w:p>
  </w:footnote>
  <w:footnote w:id="103">
    <w:p w14:paraId="43EA1877" w14:textId="63CF4A64" w:rsidR="001C5D48" w:rsidRDefault="001C5D48">
      <w:pPr>
        <w:pStyle w:val="FootnoteText"/>
      </w:pPr>
      <w:r>
        <w:rPr>
          <w:rStyle w:val="FootnoteReference"/>
        </w:rPr>
        <w:footnoteRef/>
      </w:r>
      <w:r>
        <w:t xml:space="preserve"> Victoria and Albert Museum, 2023.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C6515"/>
    <w:multiLevelType w:val="hybridMultilevel"/>
    <w:tmpl w:val="B20279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927902"/>
    <w:multiLevelType w:val="multilevel"/>
    <w:tmpl w:val="2C4A8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C403F9"/>
    <w:multiLevelType w:val="hybridMultilevel"/>
    <w:tmpl w:val="56BE08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D66C98"/>
    <w:multiLevelType w:val="hybridMultilevel"/>
    <w:tmpl w:val="A7E8202C"/>
    <w:lvl w:ilvl="0" w:tplc="BA96AFCC">
      <w:start w:val="1"/>
      <w:numFmt w:val="bullet"/>
      <w:lvlText w:val="-"/>
      <w:lvlJc w:val="left"/>
      <w:pPr>
        <w:tabs>
          <w:tab w:val="num" w:pos="720"/>
        </w:tabs>
        <w:ind w:left="720" w:hanging="360"/>
      </w:pPr>
      <w:rPr>
        <w:rFonts w:ascii="Times New Roman" w:hAnsi="Times New Roman" w:hint="default"/>
      </w:rPr>
    </w:lvl>
    <w:lvl w:ilvl="1" w:tplc="9B464C1C" w:tentative="1">
      <w:start w:val="1"/>
      <w:numFmt w:val="bullet"/>
      <w:lvlText w:val="-"/>
      <w:lvlJc w:val="left"/>
      <w:pPr>
        <w:tabs>
          <w:tab w:val="num" w:pos="1440"/>
        </w:tabs>
        <w:ind w:left="1440" w:hanging="360"/>
      </w:pPr>
      <w:rPr>
        <w:rFonts w:ascii="Times New Roman" w:hAnsi="Times New Roman" w:hint="default"/>
      </w:rPr>
    </w:lvl>
    <w:lvl w:ilvl="2" w:tplc="5E1CC184" w:tentative="1">
      <w:start w:val="1"/>
      <w:numFmt w:val="bullet"/>
      <w:lvlText w:val="-"/>
      <w:lvlJc w:val="left"/>
      <w:pPr>
        <w:tabs>
          <w:tab w:val="num" w:pos="2160"/>
        </w:tabs>
        <w:ind w:left="2160" w:hanging="360"/>
      </w:pPr>
      <w:rPr>
        <w:rFonts w:ascii="Times New Roman" w:hAnsi="Times New Roman" w:hint="default"/>
      </w:rPr>
    </w:lvl>
    <w:lvl w:ilvl="3" w:tplc="83C46250" w:tentative="1">
      <w:start w:val="1"/>
      <w:numFmt w:val="bullet"/>
      <w:lvlText w:val="-"/>
      <w:lvlJc w:val="left"/>
      <w:pPr>
        <w:tabs>
          <w:tab w:val="num" w:pos="2880"/>
        </w:tabs>
        <w:ind w:left="2880" w:hanging="360"/>
      </w:pPr>
      <w:rPr>
        <w:rFonts w:ascii="Times New Roman" w:hAnsi="Times New Roman" w:hint="default"/>
      </w:rPr>
    </w:lvl>
    <w:lvl w:ilvl="4" w:tplc="074AFE4E" w:tentative="1">
      <w:start w:val="1"/>
      <w:numFmt w:val="bullet"/>
      <w:lvlText w:val="-"/>
      <w:lvlJc w:val="left"/>
      <w:pPr>
        <w:tabs>
          <w:tab w:val="num" w:pos="3600"/>
        </w:tabs>
        <w:ind w:left="3600" w:hanging="360"/>
      </w:pPr>
      <w:rPr>
        <w:rFonts w:ascii="Times New Roman" w:hAnsi="Times New Roman" w:hint="default"/>
      </w:rPr>
    </w:lvl>
    <w:lvl w:ilvl="5" w:tplc="C39CB70A" w:tentative="1">
      <w:start w:val="1"/>
      <w:numFmt w:val="bullet"/>
      <w:lvlText w:val="-"/>
      <w:lvlJc w:val="left"/>
      <w:pPr>
        <w:tabs>
          <w:tab w:val="num" w:pos="4320"/>
        </w:tabs>
        <w:ind w:left="4320" w:hanging="360"/>
      </w:pPr>
      <w:rPr>
        <w:rFonts w:ascii="Times New Roman" w:hAnsi="Times New Roman" w:hint="default"/>
      </w:rPr>
    </w:lvl>
    <w:lvl w:ilvl="6" w:tplc="96C81AB4" w:tentative="1">
      <w:start w:val="1"/>
      <w:numFmt w:val="bullet"/>
      <w:lvlText w:val="-"/>
      <w:lvlJc w:val="left"/>
      <w:pPr>
        <w:tabs>
          <w:tab w:val="num" w:pos="5040"/>
        </w:tabs>
        <w:ind w:left="5040" w:hanging="360"/>
      </w:pPr>
      <w:rPr>
        <w:rFonts w:ascii="Times New Roman" w:hAnsi="Times New Roman" w:hint="default"/>
      </w:rPr>
    </w:lvl>
    <w:lvl w:ilvl="7" w:tplc="B98E1D46" w:tentative="1">
      <w:start w:val="1"/>
      <w:numFmt w:val="bullet"/>
      <w:lvlText w:val="-"/>
      <w:lvlJc w:val="left"/>
      <w:pPr>
        <w:tabs>
          <w:tab w:val="num" w:pos="5760"/>
        </w:tabs>
        <w:ind w:left="5760" w:hanging="360"/>
      </w:pPr>
      <w:rPr>
        <w:rFonts w:ascii="Times New Roman" w:hAnsi="Times New Roman" w:hint="default"/>
      </w:rPr>
    </w:lvl>
    <w:lvl w:ilvl="8" w:tplc="8B20D46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7D630AFA"/>
    <w:multiLevelType w:val="hybridMultilevel"/>
    <w:tmpl w:val="94F06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574573">
    <w:abstractNumId w:val="1"/>
  </w:num>
  <w:num w:numId="2" w16cid:durableId="396326207">
    <w:abstractNumId w:val="4"/>
  </w:num>
  <w:num w:numId="3" w16cid:durableId="1901282255">
    <w:abstractNumId w:val="2"/>
  </w:num>
  <w:num w:numId="4" w16cid:durableId="1909611254">
    <w:abstractNumId w:val="0"/>
  </w:num>
  <w:num w:numId="5" w16cid:durableId="13276334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373"/>
    <w:rsid w:val="00015B9C"/>
    <w:rsid w:val="00027FA2"/>
    <w:rsid w:val="00036A22"/>
    <w:rsid w:val="000715F4"/>
    <w:rsid w:val="0007443A"/>
    <w:rsid w:val="00080F2A"/>
    <w:rsid w:val="000815BB"/>
    <w:rsid w:val="00096AA8"/>
    <w:rsid w:val="000B0C8F"/>
    <w:rsid w:val="000C1F9C"/>
    <w:rsid w:val="000C58EB"/>
    <w:rsid w:val="000D10E2"/>
    <w:rsid w:val="000D409C"/>
    <w:rsid w:val="000E659C"/>
    <w:rsid w:val="001218D6"/>
    <w:rsid w:val="00134366"/>
    <w:rsid w:val="001364B6"/>
    <w:rsid w:val="0014135B"/>
    <w:rsid w:val="00154FCD"/>
    <w:rsid w:val="00155391"/>
    <w:rsid w:val="00167997"/>
    <w:rsid w:val="00192F8D"/>
    <w:rsid w:val="001A7734"/>
    <w:rsid w:val="001C5D48"/>
    <w:rsid w:val="001F58C5"/>
    <w:rsid w:val="00204335"/>
    <w:rsid w:val="00204F0C"/>
    <w:rsid w:val="002073F4"/>
    <w:rsid w:val="00220678"/>
    <w:rsid w:val="002226E1"/>
    <w:rsid w:val="002476BD"/>
    <w:rsid w:val="0028684A"/>
    <w:rsid w:val="00291D3C"/>
    <w:rsid w:val="002A69CB"/>
    <w:rsid w:val="002D01D1"/>
    <w:rsid w:val="002E054C"/>
    <w:rsid w:val="003159AB"/>
    <w:rsid w:val="00316CAB"/>
    <w:rsid w:val="003351A3"/>
    <w:rsid w:val="00354D60"/>
    <w:rsid w:val="00355A7A"/>
    <w:rsid w:val="00364633"/>
    <w:rsid w:val="00365621"/>
    <w:rsid w:val="00382126"/>
    <w:rsid w:val="00390DCD"/>
    <w:rsid w:val="003C15D9"/>
    <w:rsid w:val="003D7D19"/>
    <w:rsid w:val="00401E30"/>
    <w:rsid w:val="00405012"/>
    <w:rsid w:val="00406288"/>
    <w:rsid w:val="004364C5"/>
    <w:rsid w:val="004A1187"/>
    <w:rsid w:val="004F45C7"/>
    <w:rsid w:val="00503E35"/>
    <w:rsid w:val="00511B08"/>
    <w:rsid w:val="005208B0"/>
    <w:rsid w:val="00523DAE"/>
    <w:rsid w:val="00526253"/>
    <w:rsid w:val="00527F72"/>
    <w:rsid w:val="005340AE"/>
    <w:rsid w:val="0054092D"/>
    <w:rsid w:val="00557831"/>
    <w:rsid w:val="00557CC8"/>
    <w:rsid w:val="00571FD8"/>
    <w:rsid w:val="00574D94"/>
    <w:rsid w:val="00604879"/>
    <w:rsid w:val="00614CF5"/>
    <w:rsid w:val="006466FC"/>
    <w:rsid w:val="00647138"/>
    <w:rsid w:val="00654710"/>
    <w:rsid w:val="006944AF"/>
    <w:rsid w:val="00696ED2"/>
    <w:rsid w:val="006C34FF"/>
    <w:rsid w:val="006E5373"/>
    <w:rsid w:val="006F5F7C"/>
    <w:rsid w:val="007028D9"/>
    <w:rsid w:val="00714BC8"/>
    <w:rsid w:val="0074370A"/>
    <w:rsid w:val="00747E4F"/>
    <w:rsid w:val="007707C9"/>
    <w:rsid w:val="007830CD"/>
    <w:rsid w:val="00786129"/>
    <w:rsid w:val="007B5D90"/>
    <w:rsid w:val="007C021D"/>
    <w:rsid w:val="007D2C15"/>
    <w:rsid w:val="007F4910"/>
    <w:rsid w:val="00821510"/>
    <w:rsid w:val="00844E7A"/>
    <w:rsid w:val="00862C20"/>
    <w:rsid w:val="0087088A"/>
    <w:rsid w:val="00890467"/>
    <w:rsid w:val="00893F13"/>
    <w:rsid w:val="008A4691"/>
    <w:rsid w:val="008A4DA6"/>
    <w:rsid w:val="008B2ECF"/>
    <w:rsid w:val="008C229E"/>
    <w:rsid w:val="008D6A65"/>
    <w:rsid w:val="008D796F"/>
    <w:rsid w:val="00900C4D"/>
    <w:rsid w:val="00906AF0"/>
    <w:rsid w:val="009147AA"/>
    <w:rsid w:val="00920602"/>
    <w:rsid w:val="009242CE"/>
    <w:rsid w:val="00946862"/>
    <w:rsid w:val="00953382"/>
    <w:rsid w:val="00954BFA"/>
    <w:rsid w:val="009579CB"/>
    <w:rsid w:val="0097003E"/>
    <w:rsid w:val="00993369"/>
    <w:rsid w:val="00994C1E"/>
    <w:rsid w:val="009A270E"/>
    <w:rsid w:val="009B045B"/>
    <w:rsid w:val="009B4B44"/>
    <w:rsid w:val="009F1335"/>
    <w:rsid w:val="00A15BAC"/>
    <w:rsid w:val="00A21E95"/>
    <w:rsid w:val="00A32502"/>
    <w:rsid w:val="00A37135"/>
    <w:rsid w:val="00A907D4"/>
    <w:rsid w:val="00A945E6"/>
    <w:rsid w:val="00AC0340"/>
    <w:rsid w:val="00AF2D62"/>
    <w:rsid w:val="00B12012"/>
    <w:rsid w:val="00B132A0"/>
    <w:rsid w:val="00B13AE2"/>
    <w:rsid w:val="00B33341"/>
    <w:rsid w:val="00B44185"/>
    <w:rsid w:val="00B66C08"/>
    <w:rsid w:val="00B74185"/>
    <w:rsid w:val="00B824E3"/>
    <w:rsid w:val="00BA4F26"/>
    <w:rsid w:val="00BC010D"/>
    <w:rsid w:val="00BC17BA"/>
    <w:rsid w:val="00BC401B"/>
    <w:rsid w:val="00BD4911"/>
    <w:rsid w:val="00BD4C34"/>
    <w:rsid w:val="00BE0B1A"/>
    <w:rsid w:val="00C231E3"/>
    <w:rsid w:val="00C427B1"/>
    <w:rsid w:val="00C63119"/>
    <w:rsid w:val="00C65A25"/>
    <w:rsid w:val="00C750A3"/>
    <w:rsid w:val="00C774AB"/>
    <w:rsid w:val="00C8433B"/>
    <w:rsid w:val="00C90D5E"/>
    <w:rsid w:val="00C932BC"/>
    <w:rsid w:val="00C93977"/>
    <w:rsid w:val="00CA4025"/>
    <w:rsid w:val="00CA4886"/>
    <w:rsid w:val="00CB31E7"/>
    <w:rsid w:val="00CB733C"/>
    <w:rsid w:val="00CC25BE"/>
    <w:rsid w:val="00CD3151"/>
    <w:rsid w:val="00CE3C54"/>
    <w:rsid w:val="00D0451F"/>
    <w:rsid w:val="00D14B93"/>
    <w:rsid w:val="00D1538D"/>
    <w:rsid w:val="00D254D2"/>
    <w:rsid w:val="00D355DC"/>
    <w:rsid w:val="00D440A3"/>
    <w:rsid w:val="00D502B6"/>
    <w:rsid w:val="00D56237"/>
    <w:rsid w:val="00D70A69"/>
    <w:rsid w:val="00D73F99"/>
    <w:rsid w:val="00D9561E"/>
    <w:rsid w:val="00DC04AE"/>
    <w:rsid w:val="00DF49D6"/>
    <w:rsid w:val="00DF5A43"/>
    <w:rsid w:val="00E12F9E"/>
    <w:rsid w:val="00E25D2A"/>
    <w:rsid w:val="00E32836"/>
    <w:rsid w:val="00E334B8"/>
    <w:rsid w:val="00E520EB"/>
    <w:rsid w:val="00E61495"/>
    <w:rsid w:val="00E6389A"/>
    <w:rsid w:val="00E7607A"/>
    <w:rsid w:val="00E80692"/>
    <w:rsid w:val="00E85281"/>
    <w:rsid w:val="00E950C8"/>
    <w:rsid w:val="00ED2A7A"/>
    <w:rsid w:val="00EF7CF7"/>
    <w:rsid w:val="00F024B8"/>
    <w:rsid w:val="00F03F99"/>
    <w:rsid w:val="00F10F90"/>
    <w:rsid w:val="00F22092"/>
    <w:rsid w:val="00F23821"/>
    <w:rsid w:val="00F24981"/>
    <w:rsid w:val="00F31831"/>
    <w:rsid w:val="00F60E18"/>
    <w:rsid w:val="00F61D0E"/>
    <w:rsid w:val="00F7310C"/>
    <w:rsid w:val="00F73490"/>
    <w:rsid w:val="00F82C0C"/>
    <w:rsid w:val="00FC7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AF9F51"/>
  <w15:chartTrackingRefBased/>
  <w15:docId w15:val="{1C9EB4D0-71D5-4093-9A14-21BEB6034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08"/>
  </w:style>
  <w:style w:type="paragraph" w:styleId="Heading1">
    <w:name w:val="heading 1"/>
    <w:basedOn w:val="Normal"/>
    <w:next w:val="Normal"/>
    <w:link w:val="Heading1Char"/>
    <w:uiPriority w:val="9"/>
    <w:qFormat/>
    <w:rsid w:val="0055783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B2EC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F238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r-n6w1lc">
    <w:name w:val="dcr-n6w1lc"/>
    <w:basedOn w:val="Normal"/>
    <w:rsid w:val="006E53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E5373"/>
    <w:rPr>
      <w:color w:val="0000FF"/>
      <w:u w:val="single"/>
    </w:rPr>
  </w:style>
  <w:style w:type="paragraph" w:styleId="NormalWeb">
    <w:name w:val="Normal (Web)"/>
    <w:basedOn w:val="Normal"/>
    <w:uiPriority w:val="99"/>
    <w:unhideWhenUsed/>
    <w:rsid w:val="006E53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C04AE"/>
    <w:rPr>
      <w:b/>
      <w:bCs/>
    </w:rPr>
  </w:style>
  <w:style w:type="character" w:customStyle="1" w:styleId="Heading2Char">
    <w:name w:val="Heading 2 Char"/>
    <w:basedOn w:val="DefaultParagraphFont"/>
    <w:link w:val="Heading2"/>
    <w:uiPriority w:val="9"/>
    <w:rsid w:val="008B2ECF"/>
    <w:rPr>
      <w:rFonts w:ascii="Times New Roman" w:eastAsia="Times New Roman" w:hAnsi="Times New Roman" w:cs="Times New Roman"/>
      <w:b/>
      <w:bCs/>
      <w:sz w:val="36"/>
      <w:szCs w:val="36"/>
      <w:lang w:eastAsia="en-GB"/>
    </w:rPr>
  </w:style>
  <w:style w:type="paragraph" w:customStyle="1" w:styleId="stylesparagraph-sc-b5g0sm-0">
    <w:name w:val="styles__paragraph-sc-b5g0sm-0"/>
    <w:basedOn w:val="Normal"/>
    <w:rsid w:val="008B2EC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F2382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F5F7C"/>
    <w:pPr>
      <w:ind w:left="720"/>
      <w:contextualSpacing/>
    </w:pPr>
  </w:style>
  <w:style w:type="paragraph" w:styleId="Caption">
    <w:name w:val="caption"/>
    <w:basedOn w:val="Normal"/>
    <w:next w:val="Normal"/>
    <w:uiPriority w:val="35"/>
    <w:unhideWhenUsed/>
    <w:qFormat/>
    <w:rsid w:val="00027FA2"/>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9533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3382"/>
    <w:rPr>
      <w:sz w:val="20"/>
      <w:szCs w:val="20"/>
    </w:rPr>
  </w:style>
  <w:style w:type="character" w:styleId="FootnoteReference">
    <w:name w:val="footnote reference"/>
    <w:basedOn w:val="DefaultParagraphFont"/>
    <w:uiPriority w:val="99"/>
    <w:semiHidden/>
    <w:unhideWhenUsed/>
    <w:rsid w:val="00953382"/>
    <w:rPr>
      <w:vertAlign w:val="superscript"/>
    </w:rPr>
  </w:style>
  <w:style w:type="character" w:customStyle="1" w:styleId="Heading1Char">
    <w:name w:val="Heading 1 Char"/>
    <w:basedOn w:val="DefaultParagraphFont"/>
    <w:link w:val="Heading1"/>
    <w:uiPriority w:val="9"/>
    <w:rsid w:val="005578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57831"/>
    <w:pPr>
      <w:outlineLvl w:val="9"/>
    </w:pPr>
    <w:rPr>
      <w:lang w:val="en-US"/>
    </w:rPr>
  </w:style>
  <w:style w:type="character" w:customStyle="1" w:styleId="normaltextrun">
    <w:name w:val="normaltextrun"/>
    <w:basedOn w:val="DefaultParagraphFont"/>
    <w:rsid w:val="00954BFA"/>
  </w:style>
  <w:style w:type="character" w:customStyle="1" w:styleId="eop">
    <w:name w:val="eop"/>
    <w:basedOn w:val="DefaultParagraphFont"/>
    <w:rsid w:val="00954BFA"/>
  </w:style>
  <w:style w:type="table" w:styleId="TableGrid">
    <w:name w:val="Table Grid"/>
    <w:basedOn w:val="TableNormal"/>
    <w:uiPriority w:val="39"/>
    <w:rsid w:val="00914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6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4C5"/>
  </w:style>
  <w:style w:type="paragraph" w:styleId="Footer">
    <w:name w:val="footer"/>
    <w:basedOn w:val="Normal"/>
    <w:link w:val="FooterChar"/>
    <w:uiPriority w:val="99"/>
    <w:unhideWhenUsed/>
    <w:rsid w:val="00436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4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244486">
      <w:bodyDiv w:val="1"/>
      <w:marLeft w:val="0"/>
      <w:marRight w:val="0"/>
      <w:marTop w:val="0"/>
      <w:marBottom w:val="0"/>
      <w:divBdr>
        <w:top w:val="none" w:sz="0" w:space="0" w:color="auto"/>
        <w:left w:val="none" w:sz="0" w:space="0" w:color="auto"/>
        <w:bottom w:val="none" w:sz="0" w:space="0" w:color="auto"/>
        <w:right w:val="none" w:sz="0" w:space="0" w:color="auto"/>
      </w:divBdr>
    </w:div>
    <w:div w:id="487131964">
      <w:bodyDiv w:val="1"/>
      <w:marLeft w:val="0"/>
      <w:marRight w:val="0"/>
      <w:marTop w:val="0"/>
      <w:marBottom w:val="0"/>
      <w:divBdr>
        <w:top w:val="none" w:sz="0" w:space="0" w:color="auto"/>
        <w:left w:val="none" w:sz="0" w:space="0" w:color="auto"/>
        <w:bottom w:val="none" w:sz="0" w:space="0" w:color="auto"/>
        <w:right w:val="none" w:sz="0" w:space="0" w:color="auto"/>
      </w:divBdr>
    </w:div>
    <w:div w:id="576981503">
      <w:bodyDiv w:val="1"/>
      <w:marLeft w:val="0"/>
      <w:marRight w:val="0"/>
      <w:marTop w:val="0"/>
      <w:marBottom w:val="0"/>
      <w:divBdr>
        <w:top w:val="none" w:sz="0" w:space="0" w:color="auto"/>
        <w:left w:val="none" w:sz="0" w:space="0" w:color="auto"/>
        <w:bottom w:val="none" w:sz="0" w:space="0" w:color="auto"/>
        <w:right w:val="none" w:sz="0" w:space="0" w:color="auto"/>
      </w:divBdr>
    </w:div>
    <w:div w:id="752778493">
      <w:bodyDiv w:val="1"/>
      <w:marLeft w:val="0"/>
      <w:marRight w:val="0"/>
      <w:marTop w:val="0"/>
      <w:marBottom w:val="0"/>
      <w:divBdr>
        <w:top w:val="none" w:sz="0" w:space="0" w:color="auto"/>
        <w:left w:val="none" w:sz="0" w:space="0" w:color="auto"/>
        <w:bottom w:val="none" w:sz="0" w:space="0" w:color="auto"/>
        <w:right w:val="none" w:sz="0" w:space="0" w:color="auto"/>
      </w:divBdr>
    </w:div>
    <w:div w:id="1405028652">
      <w:bodyDiv w:val="1"/>
      <w:marLeft w:val="0"/>
      <w:marRight w:val="0"/>
      <w:marTop w:val="0"/>
      <w:marBottom w:val="0"/>
      <w:divBdr>
        <w:top w:val="none" w:sz="0" w:space="0" w:color="auto"/>
        <w:left w:val="none" w:sz="0" w:space="0" w:color="auto"/>
        <w:bottom w:val="none" w:sz="0" w:space="0" w:color="auto"/>
        <w:right w:val="none" w:sz="0" w:space="0" w:color="auto"/>
      </w:divBdr>
      <w:divsChild>
        <w:div w:id="1837914604">
          <w:marLeft w:val="446"/>
          <w:marRight w:val="0"/>
          <w:marTop w:val="0"/>
          <w:marBottom w:val="0"/>
          <w:divBdr>
            <w:top w:val="none" w:sz="0" w:space="0" w:color="auto"/>
            <w:left w:val="none" w:sz="0" w:space="0" w:color="auto"/>
            <w:bottom w:val="none" w:sz="0" w:space="0" w:color="auto"/>
            <w:right w:val="none" w:sz="0" w:space="0" w:color="auto"/>
          </w:divBdr>
        </w:div>
      </w:divsChild>
    </w:div>
    <w:div w:id="178869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2.jpeg"/><Relationship Id="rId42" Type="http://schemas.openxmlformats.org/officeDocument/2006/relationships/hyperlink" Target="https://www.architectural-review.com/archive/the-new-brutalism-by-reyner-banham" TargetMode="External"/><Relationship Id="rId47" Type="http://schemas.openxmlformats.org/officeDocument/2006/relationships/hyperlink" Target="https://www.dezeen.com/2014/09/15/le-corbusier-unite-d-habitation-cite-radieuse-marseille-brutalist-architecture/" TargetMode="External"/><Relationship Id="rId63" Type="http://schemas.openxmlformats.org/officeDocument/2006/relationships/hyperlink" Target="https://www.vam.ac.uk/articles/robin-hood-gardens" TargetMode="External"/><Relationship Id="rId68" Type="http://schemas.openxmlformats.org/officeDocument/2006/relationships/hyperlink" Target="https://www.archdaily.com/160672/ad-classics-balfron-tower-erno-goldfinger" TargetMode="External"/><Relationship Id="rId84" Type="http://schemas.openxmlformats.org/officeDocument/2006/relationships/hyperlink" Target="https://www.youtube.com/watch?v=2MgL4651UzE&amp;t=898s" TargetMode="External"/><Relationship Id="rId16" Type="http://schemas.openxmlformats.org/officeDocument/2006/relationships/image" Target="media/image7.jpeg"/><Relationship Id="rId11" Type="http://schemas.openxmlformats.org/officeDocument/2006/relationships/hyperlink" Target="https://www.dezeen.com/tag/le-corbusier" TargetMode="External"/><Relationship Id="rId32" Type="http://schemas.openxmlformats.org/officeDocument/2006/relationships/image" Target="media/image23.jpeg"/><Relationship Id="rId37" Type="http://schemas.openxmlformats.org/officeDocument/2006/relationships/image" Target="media/image27.jpeg"/><Relationship Id="rId53" Type="http://schemas.openxmlformats.org/officeDocument/2006/relationships/hyperlink" Target="https://historicengland.org.uk/images-books/publications/dlsg-modern-housing/heag105-domestic4-modern-houses-and-housing-lsg/" TargetMode="External"/><Relationship Id="rId58" Type="http://schemas.openxmlformats.org/officeDocument/2006/relationships/hyperlink" Target="https://www.archdaily.com/878674/demolition-is-underway-on-alison-and-peter-smithsons-robin-hood-gardens-in-london?ad_campaign=normal-tag" TargetMode="External"/><Relationship Id="rId74" Type="http://schemas.openxmlformats.org/officeDocument/2006/relationships/hyperlink" Target="https://www.youtube.com/watch?v=nv62Pt-TQ2E" TargetMode="External"/><Relationship Id="rId79" Type="http://schemas.openxmlformats.org/officeDocument/2006/relationships/hyperlink" Target="https://www.youtube.com/watch?v=2MgL4651UzE&amp;t=898s" TargetMode="External"/><Relationship Id="rId5" Type="http://schemas.openxmlformats.org/officeDocument/2006/relationships/webSettings" Target="webSettings.xml"/><Relationship Id="rId19" Type="http://schemas.openxmlformats.org/officeDocument/2006/relationships/image" Target="media/image10.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microsoft.com/office/2007/relationships/hdphoto" Target="media/hdphoto1.wdp"/><Relationship Id="rId43" Type="http://schemas.openxmlformats.org/officeDocument/2006/relationships/hyperlink" Target="https://www.businesstimes.com.sg/property/tower-terror-brutalist-icon-london-landmark-abides" TargetMode="External"/><Relationship Id="rId48" Type="http://schemas.openxmlformats.org/officeDocument/2006/relationships/hyperlink" Target="https://www.dezeen.com/2015/06/18/richard-rogers-calls-for-architects-help-save-brutalist-robin-hood-gardens-brutalism-poplar-london-england/" TargetMode="External"/><Relationship Id="rId56" Type="http://schemas.openxmlformats.org/officeDocument/2006/relationships/hyperlink" Target="https://www.ribapix.com/trellick-tower" TargetMode="External"/><Relationship Id="rId64" Type="http://schemas.openxmlformats.org/officeDocument/2006/relationships/hyperlink" Target="https://www.theguardian.com/artanddesign/2022/jul/26/balfron-tower-britain-ugliest-building-gentrified" TargetMode="External"/><Relationship Id="rId69" Type="http://schemas.openxmlformats.org/officeDocument/2006/relationships/hyperlink" Target="https://www.youtube.com/watch?v=0M10Hz_6SsM&amp;list=PLRaW2wjQ71dWNjuuS9w5q6yixU3yPL58o&amp;index=20" TargetMode="External"/><Relationship Id="rId77" Type="http://schemas.openxmlformats.org/officeDocument/2006/relationships/hyperlink" Target="https://www.youtube.com/watch?v=ylUlHLMoJZw&amp;t=1s" TargetMode="External"/><Relationship Id="rId8" Type="http://schemas.openxmlformats.org/officeDocument/2006/relationships/image" Target="media/image1.png"/><Relationship Id="rId51" Type="http://schemas.openxmlformats.org/officeDocument/2006/relationships/hyperlink" Target="https://journal.urbantranscripts.org/article/balfron-tower-artwash-icon-rab-harling/" TargetMode="External"/><Relationship Id="rId72" Type="http://schemas.openxmlformats.org/officeDocument/2006/relationships/hyperlink" Target="https://parliamentlive.tv/event/index/667e22e7-c184-4d12-a33a-07a0e9737a07" TargetMode="External"/><Relationship Id="rId80" Type="http://schemas.openxmlformats.org/officeDocument/2006/relationships/hyperlink" Target="https://www.youtube.com/watch?v=2MgL4651UzE&amp;t=898s" TargetMode="External"/><Relationship Id="rId85" Type="http://schemas.openxmlformats.org/officeDocument/2006/relationships/hyperlink" Target="https://www.youtube.com/watch?v=Xi9GJEZxrVs&amp;list=PLRaW2wjQ71dWNjuuS9w5q6yixU3yPL58o&amp;index=12" TargetMode="External"/><Relationship Id="rId3" Type="http://schemas.openxmlformats.org/officeDocument/2006/relationships/styles" Target="styles.xml"/><Relationship Id="rId12" Type="http://schemas.openxmlformats.org/officeDocument/2006/relationships/hyperlink" Target="https://www.dezeen.com/tag/brutalism" TargetMode="External"/><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png"/><Relationship Id="rId38" Type="http://schemas.openxmlformats.org/officeDocument/2006/relationships/image" Target="media/image28.jpeg"/><Relationship Id="rId46" Type="http://schemas.openxmlformats.org/officeDocument/2006/relationships/hyperlink" Target="https://www.independent.co.uk/arts-entertainment/architecture-goldfinger-he-s-the-man-with-the-modern-touch-1174530.html" TargetMode="External"/><Relationship Id="rId59" Type="http://schemas.openxmlformats.org/officeDocument/2006/relationships/hyperlink" Target="https://www.dezeen.com/2017/08/10/robin-hood-gardens-demolition-simon-alison-peter-smithson-post-war-housing-estate-london-uk-news/" TargetMode="External"/><Relationship Id="rId67" Type="http://schemas.openxmlformats.org/officeDocument/2006/relationships/hyperlink" Target="https://www.archdaily.com/151227/ad-classics-trellick-tower-erno-goldfinger" TargetMode="External"/><Relationship Id="rId20" Type="http://schemas.openxmlformats.org/officeDocument/2006/relationships/image" Target="media/image11.jpeg"/><Relationship Id="rId41" Type="http://schemas.openxmlformats.org/officeDocument/2006/relationships/hyperlink" Target="https://www.archdaily.com/150629/ad-classics-robin-hood-gardens-alison-and-peter-smithson" TargetMode="External"/><Relationship Id="rId54" Type="http://schemas.openxmlformats.org/officeDocument/2006/relationships/hyperlink" Target="https://historicengland.org.uk/images-books/publications/dlsg-modern-housing/heag105-domestic4-modern-houses-and-housing-lsg/" TargetMode="External"/><Relationship Id="rId62" Type="http://schemas.openxmlformats.org/officeDocument/2006/relationships/hyperlink" Target="https://england.shelter.org.uk/support_us/campaigns/story_of_social_housing" TargetMode="External"/><Relationship Id="rId70" Type="http://schemas.openxmlformats.org/officeDocument/2006/relationships/hyperlink" Target="https://www.youtube.com/watch?v=66z3ppdDElc&amp;t=15s" TargetMode="External"/><Relationship Id="rId75" Type="http://schemas.openxmlformats.org/officeDocument/2006/relationships/hyperlink" Target="https://www.youtube.com/watch?v=KrjYgG_tSZg" TargetMode="External"/><Relationship Id="rId83" Type="http://schemas.openxmlformats.org/officeDocument/2006/relationships/hyperlink" Target="https://www.youtube.com/watch?v=2MgL4651UzE&amp;t=898s" TargetMode="Externa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6.gif"/><Relationship Id="rId49" Type="http://schemas.openxmlformats.org/officeDocument/2006/relationships/hyperlink" Target="https://www.archdaily.com/645128/spotlight-alison-and-peter-smithson%20" TargetMode="External"/><Relationship Id="rId57" Type="http://schemas.openxmlformats.org/officeDocument/2006/relationships/hyperlink" Target="https://www.archdaily.com/85971/ad-classics-unite-d-habitation-le-corbusier?ad_source=search&amp;ad_medium=projects_tab" TargetMode="External"/><Relationship Id="rId10" Type="http://schemas.openxmlformats.org/officeDocument/2006/relationships/image" Target="media/image3.jpeg"/><Relationship Id="rId31" Type="http://schemas.openxmlformats.org/officeDocument/2006/relationships/image" Target="media/image22.jpeg"/><Relationship Id="rId44" Type="http://schemas.openxmlformats.org/officeDocument/2006/relationships/hyperlink" Target="https://www.theguardian.com/theguardian/1999/mar/11/features11.g28" TargetMode="External"/><Relationship Id="rId52" Type="http://schemas.openxmlformats.org/officeDocument/2006/relationships/hyperlink" Target="https://c20society.org.uk/100-buildings/1954-smithdon-high-school-hunstanton" TargetMode="External"/><Relationship Id="rId60" Type="http://schemas.openxmlformats.org/officeDocument/2006/relationships/hyperlink" Target="https://www.archdaily.com/411878/ad-classics-ville-radieuse-le-corbusier" TargetMode="External"/><Relationship Id="rId65" Type="http://schemas.openxmlformats.org/officeDocument/2006/relationships/hyperlink" Target="https://www.theguardian.com/artanddesign/2022/apr/07/park-hill-from-brutalist-glory-to-sink-estate-to-contentious-regeneration" TargetMode="External"/><Relationship Id="rId73" Type="http://schemas.openxmlformats.org/officeDocument/2006/relationships/hyperlink" Target="https://www.youtube.com/watch?v=DVpwHMmC6F4" TargetMode="External"/><Relationship Id="rId78" Type="http://schemas.openxmlformats.org/officeDocument/2006/relationships/hyperlink" Target="https://www.youtube.com/watch?v=2MgL4651UzE&amp;t=898s" TargetMode="External"/><Relationship Id="rId81" Type="http://schemas.openxmlformats.org/officeDocument/2006/relationships/hyperlink" Target="https://www.youtube.com/watch?v=2MgL4651UzE&amp;t=898s" TargetMode="External"/><Relationship Id="rId86"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29.jpeg"/><Relationship Id="rId34" Type="http://schemas.openxmlformats.org/officeDocument/2006/relationships/image" Target="media/image25.png"/><Relationship Id="rId50" Type="http://schemas.openxmlformats.org/officeDocument/2006/relationships/hyperlink" Target="https://www.dezeen.com/2019/05/03/balfron-tower-brutalist-renovation-gentrification-owen-hatherley-opinion/" TargetMode="External"/><Relationship Id="rId55" Type="http://schemas.openxmlformats.org/officeDocument/2006/relationships/hyperlink" Target="https://www.iconeye.com/architecture/robin-hood-gardens-a-brutal-failure-2" TargetMode="External"/><Relationship Id="rId76" Type="http://schemas.openxmlformats.org/officeDocument/2006/relationships/hyperlink" Target="https://www.youtube.com/watch?v=rAHUTadsVr4&amp;t=1s" TargetMode="External"/><Relationship Id="rId7" Type="http://schemas.openxmlformats.org/officeDocument/2006/relationships/endnotes" Target="endnotes.xml"/><Relationship Id="rId71" Type="http://schemas.openxmlformats.org/officeDocument/2006/relationships/hyperlink" Target="https://lfs.org.uk/films-and-filmmakers/watch-our-films/188/capturing-space" TargetMode="External"/><Relationship Id="rId2" Type="http://schemas.openxmlformats.org/officeDocument/2006/relationships/numbering" Target="numbering.xml"/><Relationship Id="rId29" Type="http://schemas.openxmlformats.org/officeDocument/2006/relationships/image" Target="media/image20.jpeg"/><Relationship Id="rId24" Type="http://schemas.openxmlformats.org/officeDocument/2006/relationships/image" Target="media/image15.jpeg"/><Relationship Id="rId40" Type="http://schemas.openxmlformats.org/officeDocument/2006/relationships/image" Target="media/image30.jpeg"/><Relationship Id="rId45" Type="http://schemas.openxmlformats.org/officeDocument/2006/relationships/hyperlink" Target="https://www.eastendreview.co.uk/2015/03/24/balfron-tower-poplar-harca/" TargetMode="External"/><Relationship Id="rId66" Type="http://schemas.openxmlformats.org/officeDocument/2006/relationships/hyperlink" Target="https://www.huckmag.com/article/trellick-tower-residents-are-still-fighting-to-save-their-home" TargetMode="External"/><Relationship Id="rId87" Type="http://schemas.openxmlformats.org/officeDocument/2006/relationships/fontTable" Target="fontTable.xml"/><Relationship Id="rId61" Type="http://schemas.openxmlformats.org/officeDocument/2006/relationships/hyperlink" Target="https://www.bloomberg.com/news/articles/2014-06-24/the-pernicious-realities-of-artwashing" TargetMode="External"/><Relationship Id="rId82" Type="http://schemas.openxmlformats.org/officeDocument/2006/relationships/hyperlink" Target="https://www.youtube.com/watch?v=2MgL4651UzE&amp;t=898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34383-5C3F-4CAB-85A1-6C5C59E1F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14983</Words>
  <Characters>85409</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Frohwein (1900811)</dc:creator>
  <cp:keywords/>
  <dc:description/>
  <cp:lastModifiedBy>Amy Frohwein</cp:lastModifiedBy>
  <cp:revision>2</cp:revision>
  <dcterms:created xsi:type="dcterms:W3CDTF">2023-05-05T15:12:00Z</dcterms:created>
  <dcterms:modified xsi:type="dcterms:W3CDTF">2023-05-05T15:12:00Z</dcterms:modified>
</cp:coreProperties>
</file>