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ascii="Calibri" w:hAnsi="Calibri" w:eastAsia="宋体"/>
          <w:b/>
          <w:bCs/>
          <w:sz w:val="48"/>
          <w:szCs w:val="48"/>
        </w:rPr>
      </w:pPr>
      <w:r>
        <w:rPr>
          <w:rFonts w:hint="eastAsia" w:ascii="Calibri" w:hAnsi="Calibri" w:eastAsia="宋体"/>
          <w:b/>
          <w:bCs/>
          <w:sz w:val="48"/>
          <w:szCs w:val="48"/>
        </w:rPr>
        <w:drawing>
          <wp:inline distT="0" distB="0" distL="0" distR="0">
            <wp:extent cx="5633085" cy="2212975"/>
            <wp:effectExtent l="0" t="0" r="5715" b="1206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ind w:left="2891" w:hanging="2650" w:hangingChars="600"/>
        <w:rPr>
          <w:rFonts w:hint="eastAsia" w:ascii="Calibri" w:hAnsi="Calibri" w:eastAsia="宋体"/>
          <w:b/>
          <w:bCs/>
          <w:sz w:val="44"/>
          <w:szCs w:val="44"/>
        </w:rPr>
      </w:pPr>
      <w:r>
        <w:rPr>
          <w:rFonts w:hint="default" w:ascii="Calibri" w:hAnsi="Calibri" w:eastAsia="宋体"/>
          <w:b/>
          <w:bCs/>
          <w:sz w:val="44"/>
          <w:szCs w:val="44"/>
        </w:rPr>
        <w:t>Leading and Developing People Assignment 1</w:t>
      </w:r>
    </w:p>
    <w:p>
      <w:pPr>
        <w:rPr>
          <w:rFonts w:hint="eastAsia" w:ascii="Calibri" w:hAnsi="Calibri" w:eastAsia="宋体"/>
          <w:b/>
          <w:bCs/>
          <w:sz w:val="48"/>
          <w:szCs w:val="48"/>
        </w:rPr>
      </w:pPr>
    </w:p>
    <w:p>
      <w:pPr>
        <w:rPr>
          <w:rFonts w:hint="default" w:ascii="Calibri" w:hAnsi="Calibri" w:eastAsia="宋体"/>
          <w:b/>
          <w:bCs/>
          <w:sz w:val="44"/>
          <w:szCs w:val="44"/>
        </w:rPr>
      </w:pPr>
      <w:r>
        <w:rPr>
          <w:rFonts w:hint="default" w:ascii="Calibri" w:hAnsi="Calibri" w:eastAsia="宋体"/>
          <w:b/>
          <w:bCs/>
          <w:sz w:val="44"/>
          <w:szCs w:val="44"/>
        </w:rPr>
        <w:t>Analysis of Dong Mingzhu's leadership behavior based on leadership model</w:t>
      </w:r>
    </w:p>
    <w:p>
      <w:pPr>
        <w:rPr>
          <w:rFonts w:hint="eastAsia" w:ascii="Calibri" w:hAnsi="Calibri" w:eastAsia="宋体"/>
          <w:b/>
          <w:bCs/>
          <w:sz w:val="44"/>
          <w:szCs w:val="44"/>
          <w:lang w:val="en-US" w:eastAsia="zh-CN"/>
        </w:rPr>
      </w:pPr>
    </w:p>
    <w:p>
      <w:pPr>
        <w:rPr>
          <w:rFonts w:hint="default" w:ascii="Calibri" w:hAnsi="Calibri" w:eastAsia="宋体"/>
          <w:b/>
          <w:bCs/>
          <w:sz w:val="44"/>
          <w:szCs w:val="44"/>
        </w:rPr>
      </w:pPr>
    </w:p>
    <w:p>
      <w:pPr>
        <w:bidi w:val="0"/>
        <w:ind w:left="359" w:leftChars="171" w:firstLine="1606" w:firstLineChars="500"/>
        <w:rPr>
          <w:rFonts w:hint="eastAsia" w:ascii="Arial" w:hAnsi="Arial" w:cs="Arial"/>
          <w:sz w:val="36"/>
          <w:szCs w:val="36"/>
          <w:lang w:val="en-US" w:eastAsia="zh-CN"/>
        </w:rPr>
      </w:pPr>
      <w:r>
        <w:rPr>
          <w:rFonts w:hint="eastAsia" w:ascii="Times New Roman" w:hAnsi="Times New Roman" w:cs="Times New Roman"/>
          <w:b/>
          <w:sz w:val="32"/>
          <w:szCs w:val="32"/>
          <w:lang w:val="en-US" w:eastAsia="zh-CN"/>
        </w:rPr>
        <w:t>Name: Yuhang Wu</w:t>
      </w:r>
    </w:p>
    <w:p>
      <w:pPr>
        <w:ind w:firstLine="1928" w:firstLineChars="600"/>
        <w:rPr>
          <w:rFonts w:hint="eastAsia"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 xml:space="preserve">Student ID Number: 2106539 </w:t>
      </w:r>
    </w:p>
    <w:p>
      <w:pPr>
        <w:ind w:firstLine="1928" w:firstLineChars="600"/>
        <w:rPr>
          <w:rFonts w:hint="eastAsia"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Lecturer: Lisa Knight</w:t>
      </w:r>
    </w:p>
    <w:p>
      <w:pPr>
        <w:ind w:firstLine="1928" w:firstLineChars="600"/>
        <w:rPr>
          <w:rFonts w:hint="default"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 xml:space="preserve">Module Code: BMBM6012 </w:t>
      </w:r>
    </w:p>
    <w:p>
      <w:pPr>
        <w:rPr>
          <w:rFonts w:hint="default" w:ascii="Calibri" w:hAnsi="Calibri" w:eastAsia="宋体"/>
          <w:b/>
          <w:bCs/>
          <w:sz w:val="48"/>
          <w:szCs w:val="48"/>
        </w:rPr>
      </w:pPr>
    </w:p>
    <w:p>
      <w:pPr>
        <w:rPr>
          <w:rFonts w:hint="default" w:ascii="Calibri" w:hAnsi="Calibri" w:eastAsia="宋体"/>
          <w:b/>
          <w:bCs/>
          <w:sz w:val="48"/>
          <w:szCs w:val="48"/>
        </w:rPr>
        <w:sectPr>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Dong Mingzhu was born in Nanjing, Jiangsu Province in August 1954. He is currently </w:t>
      </w:r>
      <w:bookmarkStart w:id="0" w:name="_GoBack"/>
      <w:bookmarkEnd w:id="0"/>
      <w:r>
        <w:rPr>
          <w:rFonts w:hint="default" w:ascii="Times New Roman" w:hAnsi="Times New Roman" w:cs="Times New Roman"/>
          <w:sz w:val="24"/>
          <w:szCs w:val="24"/>
        </w:rPr>
        <w:t>the vice chairman and President of Zhuhai Gree Electric Appliance Co., Ltd. Dong Mingzhu advocated innovation and led Gree to break the monopoly of Japan and the United States, becoming the only enterprise in China's air conditioning industry that is not subject to foreign technology. In the past 20 years of Gree service, Gree Group has made great progress. Since 2005, the production and sales volume of Gree Group has ranked first in the world for five consecutive years. In the overseas market, the export volume and export growth of Gree air conditioner have been among the forefront of its peers in China for many consecutive years.</w:t>
      </w:r>
      <w:r>
        <w:rPr>
          <w:rFonts w:hint="default" w:ascii="Times New Roman" w:hAnsi="Times New Roman" w:cs="Times New Roman"/>
          <w:sz w:val="24"/>
          <w:szCs w:val="24"/>
          <w:lang w:val="en-US" w:eastAsia="zh-CN"/>
        </w:rPr>
        <w:t xml:space="preserve"> Her original regional sales company model is also praised by the economic and theoretical circles as "a new revolution in the economic field in the 21st century". Her judgment determines the direction of competition in the air conditioning market and affects and leads the healthy development of the whole industry.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For Dong Mingzhu, in 2013, she ranked 11th on the Forbes list of powerful women in Asian business circles; Ranked No. 4 on the Forbes list of 50 powerful women in Asian business in 2015; In September 2016, Dong Mingzhu ranked 11th among Fortune's 50 most influential women in the world and other awards</w:t>
      </w:r>
      <w:r>
        <w:rPr>
          <w:rFonts w:hint="eastAsia" w:ascii="Times New Roman" w:hAnsi="Times New Roman" w:cs="Times New Roman"/>
          <w:sz w:val="24"/>
          <w:szCs w:val="24"/>
          <w:lang w:val="en-US" w:eastAsia="zh-CN"/>
        </w:rPr>
        <w:t xml:space="preserve"> (Dong Mingzhu, 2021)</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Nowadays, people have gradually changed from the information age to the </w:t>
      </w:r>
      <w:r>
        <w:rPr>
          <w:rFonts w:hint="eastAsia" w:ascii="Times New Roman" w:hAnsi="Times New Roman" w:cs="Times New Roman"/>
          <w:sz w:val="24"/>
          <w:szCs w:val="24"/>
          <w:lang w:val="en-US" w:eastAsia="zh-CN"/>
        </w:rPr>
        <w:t>VUCA</w:t>
      </w:r>
      <w:r>
        <w:rPr>
          <w:rFonts w:hint="default" w:ascii="Times New Roman" w:hAnsi="Times New Roman" w:cs="Times New Roman"/>
          <w:sz w:val="24"/>
          <w:szCs w:val="24"/>
          <w:lang w:val="en-US" w:eastAsia="zh-CN"/>
        </w:rPr>
        <w:t xml:space="preserve"> age, which has unpredictable nature, and the speed of events is very fast. And because people lack the ability to predict unknown events, there are certain connections between events and uncertain factors for various conditions. Therefore, </w:t>
      </w:r>
      <w:r>
        <w:rPr>
          <w:rFonts w:hint="eastAsia" w:ascii="Times New Roman" w:hAnsi="Times New Roman" w:cs="Times New Roman"/>
          <w:sz w:val="24"/>
          <w:szCs w:val="24"/>
          <w:lang w:val="en-US" w:eastAsia="zh-CN"/>
        </w:rPr>
        <w:t>VUCA</w:t>
      </w:r>
      <w:r>
        <w:rPr>
          <w:rFonts w:hint="default" w:ascii="Times New Roman" w:hAnsi="Times New Roman" w:cs="Times New Roman"/>
          <w:sz w:val="24"/>
          <w:szCs w:val="24"/>
          <w:lang w:val="en-US" w:eastAsia="zh-CN"/>
        </w:rPr>
        <w:t xml:space="preserve"> is often referred by some leaders to formulate enterprise development strategies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Kovacs</w:t>
      </w:r>
      <w:r>
        <w:rPr>
          <w:rFonts w:hint="eastAsia" w:ascii="Times New Roman" w:hAnsi="Times New Roman" w:cs="Times New Roman"/>
          <w:sz w:val="24"/>
          <w:szCs w:val="24"/>
          <w:lang w:val="en-US" w:eastAsia="zh-CN"/>
        </w:rPr>
        <w:t>，2017)</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CAS theory can be simply understood as that employees of enterprises have certain adaptability. In the general environment, employees can learn from each other to accumulate experience and change their own structural behavior (</w:t>
      </w:r>
      <w:r>
        <w:rPr>
          <w:rFonts w:hint="default" w:ascii="Times New Roman" w:hAnsi="Times New Roman" w:cs="Times New Roman"/>
          <w:sz w:val="24"/>
          <w:szCs w:val="24"/>
          <w:lang w:val="en-US" w:eastAsia="zh-CN"/>
        </w:rPr>
        <w:t>Akg</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n</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Keskin</w:t>
      </w:r>
      <w:r>
        <w:rPr>
          <w:rFonts w:hint="eastAsia" w:ascii="Times New Roman" w:hAnsi="Times New Roman" w:cs="Times New Roman"/>
          <w:sz w:val="24"/>
          <w:szCs w:val="24"/>
          <w:lang w:val="en-US" w:eastAsia="zh-CN"/>
        </w:rPr>
        <w:t>, 2014). With the development of economy, the operation and development of enterprises not only depend on the development strategy formulated by managers, but also pay more attention to the adaptability of enterprises, which is one of the important factors affecting the development of enterprises. Therefore, CAS theory can help enterprises solve these problems. Therefore, this eassy will take Dong Mingzhu as the analysis object, and will conduct an in-depth analysis of his leadership style with different types of leadership theories, and finally judge whether he has the spirit of adaptation and innovation.</w:t>
      </w:r>
    </w:p>
    <w:p>
      <w:pPr>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transformational leadership model was put forward by burns</w:t>
      </w:r>
      <w:r>
        <w:rPr>
          <w:rFonts w:hint="eastAsia" w:ascii="Times New Roman" w:hAnsi="Times New Roman" w:cs="Times New Roman"/>
          <w:sz w:val="24"/>
          <w:szCs w:val="24"/>
          <w:lang w:val="en-US" w:eastAsia="zh-CN"/>
        </w:rPr>
        <w:t xml:space="preserve"> (1978)</w:t>
      </w:r>
      <w:r>
        <w:rPr>
          <w:rFonts w:hint="default" w:ascii="Times New Roman" w:hAnsi="Times New Roman" w:cs="Times New Roman"/>
          <w:sz w:val="24"/>
          <w:szCs w:val="24"/>
          <w:lang w:val="en-US" w:eastAsia="zh-CN"/>
        </w:rPr>
        <w:t>. This leadership model can be understood as a model in which enterprises can motivate their employees to the greatest extent, and then achieve more than expected results. This leadership model can motivate employees on the premise of paying attention to their needs and create performance for the enterprise to the greatest extent. In addition, this leadership model can enable employees to find the best self-awareness in the experience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Inam</w:t>
      </w:r>
      <w:r>
        <w:rPr>
          <w:rFonts w:hint="eastAsia" w:ascii="Times New Roman" w:hAnsi="Times New Roman" w:cs="Times New Roman"/>
          <w:sz w:val="24"/>
          <w:szCs w:val="24"/>
          <w:lang w:val="en-US" w:eastAsia="zh-CN"/>
        </w:rPr>
        <w:t>, 2019)</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For the four dimensions of transformational leadership model, they are passion, role model, intelligence and personality care (Bass, 1994).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First, for idealized influence</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transformational leadership. First of all, leaders should have high values and ethics, which can affect the employees' sense of trust and respect for leaders. Employees and leaders can work together for the goals and vision of the enterprise. In addition, leaders also set a good example for employees, and followers also recognize their wishes and place high hopes on leaders</w:t>
      </w:r>
      <w:r>
        <w:rPr>
          <w:rFonts w:hint="eastAsia" w:ascii="Times New Roman" w:hAnsi="Times New Roman" w:cs="Times New Roman"/>
          <w:sz w:val="24"/>
          <w:szCs w:val="24"/>
          <w:lang w:val="en-US" w:eastAsia="zh-CN"/>
        </w:rPr>
        <w:t xml:space="preserve"> (Bass, 2005)</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For Dong Mingzhu, since she began to manage Gree, she has put forward three goals for Gree. The first is to make people's life more intelligent and let the world know Gree's products. Finally, she hopes to produce the best products with environmental protection as the ultimate goal. This can reflect Dong Mingzhu's great vision and broad pattern as a leader. In addition, it also hopes that Gree will become an international well-known brand. Finally, she hopes Gree will always adhere to the scientific and technological innovation with the original intention of protecting the environment (WeiFengXia, 2021). Therefore, as the leader of the enterprise, Dong Mingzhu not only sets ambitious goals for employees, but also creates a good market operation environment for the enterprise, which can well reflect Dong Mingzhu's excellent social intelligence as a </w:t>
      </w:r>
      <w:r>
        <w:rPr>
          <w:rFonts w:hint="default" w:ascii="Times New Roman" w:hAnsi="Times New Roman" w:cs="Times New Roman"/>
          <w:sz w:val="24"/>
          <w:szCs w:val="24"/>
          <w:lang w:val="en-US" w:eastAsia="zh-CN"/>
        </w:rPr>
        <w:t>transformational</w:t>
      </w:r>
      <w:r>
        <w:rPr>
          <w:rFonts w:hint="eastAsia" w:ascii="Times New Roman" w:hAnsi="Times New Roman" w:cs="Times New Roman"/>
          <w:sz w:val="24"/>
          <w:szCs w:val="24"/>
          <w:lang w:val="en-US" w:eastAsia="zh-CN"/>
        </w:rPr>
        <w:t xml:space="preserve"> leader. </w:t>
      </w:r>
      <w:r>
        <w:rPr>
          <w:rFonts w:hint="default" w:ascii="Times New Roman" w:hAnsi="Times New Roman" w:cs="Times New Roman"/>
          <w:sz w:val="24"/>
          <w:szCs w:val="24"/>
          <w:lang w:val="en-US" w:eastAsia="zh-CN"/>
        </w:rPr>
        <w:t>For inspiring motivation</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transformational leadership, it can be understood that leaders rely on their own personality charm to let employees follow voluntarily, rather than relying on the desire of material reward. Leaders encourage employees to strive for the goals of the organization</w:t>
      </w:r>
      <w:r>
        <w:rPr>
          <w:rFonts w:hint="eastAsia" w:ascii="Times New Roman" w:hAnsi="Times New Roman" w:cs="Times New Roman"/>
          <w:sz w:val="24"/>
          <w:szCs w:val="24"/>
          <w:lang w:val="en-US" w:eastAsia="zh-CN"/>
        </w:rPr>
        <w:t>. In reality, enterprise leaders unite the employees of the enterprise through their own emotional expression, so as to enable the employees to achieve the goal of surpassing personal interests, which can well enhance the team spirit of the enterprise (Bass, 2005)</w:t>
      </w:r>
      <w:r>
        <w:rPr>
          <w:rFonts w:hint="default" w:ascii="Times New Roman" w:hAnsi="Times New Roman" w:cs="Times New Roman"/>
          <w:sz w:val="24"/>
          <w:szCs w:val="24"/>
          <w:lang w:val="en-US" w:eastAsia="zh-CN"/>
        </w:rPr>
        <w:t xml:space="preserve">. Dong Mingzhu is very influential in Gree. She sets an example and devotes herself to her work every day,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nd even as the president of Gree, the average sleep time is two hours a day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ork will suddenly start at night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which makes her very appealing. This can enhance the awareness of teamwork and innovation</w:t>
      </w:r>
      <w:r>
        <w:rPr>
          <w:rFonts w:hint="eastAsia" w:ascii="Times New Roman" w:hAnsi="Times New Roman" w:cs="Times New Roman"/>
          <w:sz w:val="24"/>
          <w:szCs w:val="24"/>
          <w:lang w:val="en-US" w:eastAsia="zh-CN"/>
        </w:rPr>
        <w:t xml:space="preserve">, and can clearly show that Dong Mingzhu as a </w:t>
      </w:r>
      <w:r>
        <w:rPr>
          <w:rFonts w:hint="default" w:ascii="Times New Roman" w:hAnsi="Times New Roman" w:cs="Times New Roman"/>
          <w:sz w:val="24"/>
          <w:szCs w:val="24"/>
          <w:lang w:val="en-US" w:eastAsia="zh-CN"/>
        </w:rPr>
        <w:t>transformational</w:t>
      </w:r>
      <w:r>
        <w:rPr>
          <w:rFonts w:hint="eastAsia" w:ascii="Times New Roman" w:hAnsi="Times New Roman" w:cs="Times New Roman"/>
          <w:sz w:val="24"/>
          <w:szCs w:val="24"/>
          <w:lang w:val="en-US" w:eastAsia="zh-CN"/>
        </w:rPr>
        <w:t xml:space="preserve"> leader has high emotional intelligence. </w:t>
      </w:r>
      <w:r>
        <w:rPr>
          <w:rFonts w:hint="default" w:ascii="Times New Roman" w:hAnsi="Times New Roman" w:cs="Times New Roman"/>
          <w:sz w:val="24"/>
          <w:szCs w:val="24"/>
          <w:lang w:val="en-US" w:eastAsia="zh-CN"/>
        </w:rPr>
        <w:t>Enlightening intelligence refers to that leaders encourage employees' creativity and innovation consciousness. Leaders support followers to try to create new ideas to solve problems, encourage employees to innovate, stimulate their wisdom, and encourage employees to think and solve problems independently. A good enterprise is not to let employees blindly obey, but to provide employees with innovation space to the greatest extent, so as to break through themselves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Avolio</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Yammarino</w:t>
      </w:r>
      <w:r>
        <w:rPr>
          <w:rFonts w:hint="eastAsia" w:ascii="Times New Roman" w:hAnsi="Times New Roman" w:cs="Times New Roman"/>
          <w:sz w:val="24"/>
          <w:szCs w:val="24"/>
          <w:lang w:val="en-US" w:eastAsia="zh-CN"/>
        </w:rPr>
        <w:t>, 2002）</w:t>
      </w:r>
      <w:r>
        <w:rPr>
          <w:rFonts w:hint="default" w:ascii="Times New Roman" w:hAnsi="Times New Roman" w:cs="Times New Roman"/>
          <w:sz w:val="24"/>
          <w:szCs w:val="24"/>
          <w:lang w:val="en-US" w:eastAsia="zh-CN"/>
        </w:rPr>
        <w:t>. For Dong Mingzhu, she has set up many measures for employees to reward innovation. In this atmosphere, employees can actively innovate, which not only improves the high-performance ability of the enterprise, but also reflects Dong Mingzhu's superior learning agility</w:t>
      </w:r>
      <w:r>
        <w:rPr>
          <w:rFonts w:hint="eastAsia" w:ascii="Times New Roman" w:hAnsi="Times New Roman" w:cs="Times New Roman"/>
          <w:sz w:val="24"/>
          <w:szCs w:val="24"/>
          <w:lang w:val="en-US" w:eastAsia="zh-CN"/>
        </w:rPr>
        <w:t xml:space="preserve"> as a </w:t>
      </w:r>
      <w:r>
        <w:rPr>
          <w:rFonts w:hint="default" w:ascii="Times New Roman" w:hAnsi="Times New Roman" w:cs="Times New Roman"/>
          <w:sz w:val="24"/>
          <w:szCs w:val="24"/>
          <w:lang w:val="en-US" w:eastAsia="zh-CN"/>
        </w:rPr>
        <w:t>transformational</w:t>
      </w:r>
      <w:r>
        <w:rPr>
          <w:rFonts w:hint="eastAsia" w:ascii="Times New Roman" w:hAnsi="Times New Roman" w:cs="Times New Roman"/>
          <w:sz w:val="24"/>
          <w:szCs w:val="24"/>
          <w:lang w:val="en-US" w:eastAsia="zh-CN"/>
        </w:rPr>
        <w:t xml:space="preserve"> leader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(Gree, 2021)</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Finally, for personalized care</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transformational leadership, leaders should fully understand the needs and emotions of employees, help subordinates realize their own needs and development, care for employees and provide personalized care for employees</w:t>
      </w:r>
      <w:r>
        <w:rPr>
          <w:rFonts w:hint="eastAsia" w:ascii="Times New Roman" w:hAnsi="Times New Roman" w:cs="Times New Roman"/>
          <w:sz w:val="24"/>
          <w:szCs w:val="24"/>
          <w:lang w:val="en-US" w:eastAsia="zh-CN"/>
        </w:rPr>
        <w:t xml:space="preserve"> (T</w:t>
      </w:r>
      <w:r>
        <w:rPr>
          <w:rFonts w:hint="default" w:ascii="Times New Roman" w:hAnsi="Times New Roman" w:cs="Times New Roman"/>
          <w:sz w:val="24"/>
          <w:szCs w:val="24"/>
          <w:lang w:val="en-US" w:eastAsia="zh-CN"/>
        </w:rPr>
        <w:t>ransformational leadership</w:t>
      </w:r>
      <w:r>
        <w:rPr>
          <w:rFonts w:hint="eastAsia" w:ascii="Times New Roman" w:hAnsi="Times New Roman" w:cs="Times New Roman"/>
          <w:sz w:val="24"/>
          <w:szCs w:val="24"/>
          <w:lang w:val="en-US" w:eastAsia="zh-CN"/>
        </w:rPr>
        <w:t>, 2021)</w:t>
      </w:r>
      <w:r>
        <w:rPr>
          <w:rFonts w:hint="default" w:ascii="Times New Roman" w:hAnsi="Times New Roman" w:cs="Times New Roman"/>
          <w:sz w:val="24"/>
          <w:szCs w:val="24"/>
          <w:lang w:val="en-US" w:eastAsia="zh-CN"/>
        </w:rPr>
        <w:t xml:space="preserve">. Dong Mingzhu treats different employees in different ways and gives targeted suggestions to employees. In addition, she is very concerned about the health of employees. She will ask experts to treat sick employees. She advocates that employees should pay more attention to their own health.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he can provide personalized care for employees and improve their adaptability, which can also well reflect Dong Mingzhu's emotional and social intelligence </w:t>
      </w:r>
      <w:r>
        <w:rPr>
          <w:rFonts w:hint="eastAsia" w:ascii="Times New Roman" w:hAnsi="Times New Roman" w:cs="Times New Roman"/>
          <w:sz w:val="24"/>
          <w:szCs w:val="24"/>
          <w:lang w:val="en-US" w:eastAsia="zh-CN"/>
        </w:rPr>
        <w:t xml:space="preserve">as a </w:t>
      </w:r>
      <w:r>
        <w:rPr>
          <w:rFonts w:hint="default" w:ascii="Times New Roman" w:hAnsi="Times New Roman" w:cs="Times New Roman"/>
          <w:sz w:val="24"/>
          <w:szCs w:val="24"/>
          <w:lang w:val="en-US" w:eastAsia="zh-CN"/>
        </w:rPr>
        <w:t>transformational</w:t>
      </w:r>
      <w:r>
        <w:rPr>
          <w:rFonts w:hint="eastAsia" w:ascii="Times New Roman" w:hAnsi="Times New Roman" w:cs="Times New Roman"/>
          <w:sz w:val="24"/>
          <w:szCs w:val="24"/>
          <w:lang w:val="en-US" w:eastAsia="zh-CN"/>
        </w:rPr>
        <w:t xml:space="preserve"> leader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Stimulate the needs of subordinates, establish an atmosphere of mutual trust, encourage subordinates to devote themselves to the interests of the organization and achieve results, which shows that the transformational leadership model is very suitable for Dong Mingzhu.</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Authentic leadership theory, this is a positive leadership theory. It is mainly based on the integrity characteristics of enterprise leaders, and integrity leaders are optimistic, confident and have lofty ideals. They can provide goals for enterprise employees and pay attention to the development of employees. In addition, as one of the important leadership theories, it has more positive emotions than other leadership theories.</w:t>
      </w:r>
      <w:r>
        <w:rPr>
          <w:rFonts w:hint="eastAsia" w:ascii="Times New Roman" w:hAnsi="Times New Roman" w:cs="Times New Roman"/>
          <w:sz w:val="24"/>
          <w:szCs w:val="24"/>
          <w:lang w:val="en-US" w:eastAsia="zh-CN"/>
        </w:rPr>
        <w:t xml:space="preserve"> Authentic leadership theory can be divided into four dimensions: self cognition, positive self-regulation, positive psychological ability and good self expansion ability (Luthans, 2003).</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self-awareness</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Authentic leadership, it can be understood that enterprise leaders can have a full understanding of self-awareness, including personal values, beliefs and other factors. Therefore, sincere leaders can help enterprises overcome external pressure and adhere to the basic principle of enterprise integrity</w:t>
      </w:r>
      <w:r>
        <w:rPr>
          <w:rFonts w:hint="eastAsia" w:ascii="Times New Roman" w:hAnsi="Times New Roman" w:cs="Times New Roman"/>
          <w:sz w:val="24"/>
          <w:szCs w:val="24"/>
          <w:lang w:val="en-US" w:eastAsia="zh-CN"/>
        </w:rPr>
        <w:t xml:space="preserve"> (Docin, 2020). As for Dong Mingzhu, she (2020) once said, "if an enterprise has no integrity and does not pursue the best products, but deceives consumers, then consumers will gradually lose confidence in enterprise products. Therefore, for enterprises, integrity is the most basic. Without integrity, enterprises will not survive. " Therefore, Dong Mingzhu is undoubtedly a a</w:t>
      </w:r>
      <w:r>
        <w:rPr>
          <w:rFonts w:hint="default" w:ascii="Times New Roman" w:hAnsi="Times New Roman" w:cs="Times New Roman"/>
          <w:sz w:val="24"/>
          <w:szCs w:val="24"/>
          <w:lang w:val="en-US" w:eastAsia="zh-CN"/>
        </w:rPr>
        <w:t>uthentic</w:t>
      </w:r>
      <w:r>
        <w:rPr>
          <w:rFonts w:hint="eastAsia" w:ascii="Times New Roman" w:hAnsi="Times New Roman" w:cs="Times New Roman"/>
          <w:sz w:val="24"/>
          <w:szCs w:val="24"/>
          <w:lang w:val="en-US" w:eastAsia="zh-CN"/>
        </w:rPr>
        <w:t xml:space="preserve"> leader. She takes integrity as the most basic standard for enterprise development, and Gree employees and consumers believe in her very much, which can provide a good brand awareness and reputation for the enterprise. In addition, it can be seen that Dong Mingzhu has special quality of high emotional and social intelligence as a a</w:t>
      </w:r>
      <w:r>
        <w:rPr>
          <w:rFonts w:hint="default" w:ascii="Times New Roman" w:hAnsi="Times New Roman" w:cs="Times New Roman"/>
          <w:sz w:val="24"/>
          <w:szCs w:val="24"/>
          <w:lang w:val="en-US" w:eastAsia="zh-CN"/>
        </w:rPr>
        <w:t>uthentic</w:t>
      </w:r>
      <w:r>
        <w:rPr>
          <w:rFonts w:hint="eastAsia" w:ascii="Times New Roman" w:hAnsi="Times New Roman" w:cs="Times New Roman"/>
          <w:sz w:val="24"/>
          <w:szCs w:val="24"/>
          <w:lang w:val="en-US" w:eastAsia="zh-CN"/>
        </w:rPr>
        <w:t xml:space="preserve"> leader. </w:t>
      </w:r>
      <w:r>
        <w:rPr>
          <w:rFonts w:hint="default" w:ascii="Times New Roman" w:hAnsi="Times New Roman" w:cs="Times New Roman"/>
          <w:sz w:val="24"/>
          <w:szCs w:val="24"/>
          <w:lang w:val="en-US" w:eastAsia="zh-CN"/>
        </w:rPr>
        <w:t>The enthusiasm of self-regulation can be understood as that enterprise leaders must have good self-regulation ability. No matter how bad the environment is, they can carry out self-control, overcome external difficulties and adhere to the integrity of enterprise leaders</w:t>
      </w:r>
      <w:r>
        <w:rPr>
          <w:rFonts w:hint="eastAsia" w:ascii="Times New Roman" w:hAnsi="Times New Roman" w:cs="Times New Roman"/>
          <w:sz w:val="24"/>
          <w:szCs w:val="24"/>
          <w:lang w:val="en-US" w:eastAsia="zh-CN"/>
        </w:rPr>
        <w:t xml:space="preserve"> (Zhihu, 2021)</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Dong Mingzhu advocates innovation and Reform on the premise of ensuring product quality, but innovation is a hard work to put into action. It is about redesigning business processes and organizational structure, which is not a simple task. However, due to the saturation of the air conditioning market and the weakness of the global economy, Gree faced a major challenge, but even so, Dong Mingzhu did not give up his original goal. Dong Mingzhu personally speak in behalf of</w:t>
      </w:r>
      <w:r>
        <w:rPr>
          <w:rFonts w:hint="eastAsia" w:ascii="Times New Roman" w:hAnsi="Times New Roman" w:cs="Times New Roman"/>
          <w:sz w:val="24"/>
          <w:szCs w:val="24"/>
          <w:lang w:val="en-US" w:eastAsia="zh-CN"/>
        </w:rPr>
        <w:t xml:space="preserve"> her own products, ensure product quality, take diversified development as the basis of enterprise innovation, and build Gree into a diversified enterprise. This can fully reflect Dong Mingzhu's special quality of learning agility as a a</w:t>
      </w:r>
      <w:r>
        <w:rPr>
          <w:rFonts w:hint="default" w:ascii="Times New Roman" w:hAnsi="Times New Roman" w:cs="Times New Roman"/>
          <w:sz w:val="24"/>
          <w:szCs w:val="24"/>
          <w:lang w:val="en-US" w:eastAsia="zh-CN"/>
        </w:rPr>
        <w:t>uthentic</w:t>
      </w:r>
      <w:r>
        <w:rPr>
          <w:rFonts w:hint="eastAsia" w:ascii="Times New Roman" w:hAnsi="Times New Roman" w:cs="Times New Roman"/>
          <w:sz w:val="24"/>
          <w:szCs w:val="24"/>
          <w:lang w:val="en-US" w:eastAsia="zh-CN"/>
        </w:rPr>
        <w:t xml:space="preserve"> leader. (Zhan YanZun, 2021). </w:t>
      </w:r>
      <w:r>
        <w:rPr>
          <w:rFonts w:hint="default" w:ascii="Times New Roman" w:hAnsi="Times New Roman" w:cs="Times New Roman"/>
          <w:sz w:val="24"/>
          <w:szCs w:val="24"/>
          <w:lang w:val="en-US" w:eastAsia="zh-CN"/>
        </w:rPr>
        <w:t>Authentic</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leaders must have positive psychological qualities, including self-confidence, optimism, calm and other factors. This can ensure that business leaders can make honest responses to different situations more calmly when facing choices. Therefore, honest leaders often have a stronger psychological state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Wulffers</w:t>
      </w:r>
      <w:r>
        <w:rPr>
          <w:rFonts w:hint="eastAsia" w:ascii="Times New Roman" w:hAnsi="Times New Roman" w:cs="Times New Roman"/>
          <w:sz w:val="24"/>
          <w:szCs w:val="24"/>
          <w:lang w:val="en-US" w:eastAsia="zh-CN"/>
        </w:rPr>
        <w:t>, 2017)</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Dong Mingzhu (2003) made a blockbuster bet of 1 billion at the "China economic person of the year" award ceremony in 2013 with Lei Jun, founder of Xiaomi group, which can well show her confidence in her product foundation, scientific and technological innovation and R &amp;amp; D ability. Dong Mingzhu believes that the image of personal integrity and self-confidence is the image of the enterprise. This is the most important special quality of an a</w:t>
      </w:r>
      <w:r>
        <w:rPr>
          <w:rFonts w:hint="default" w:ascii="Times New Roman" w:hAnsi="Times New Roman" w:cs="Times New Roman"/>
          <w:sz w:val="24"/>
          <w:szCs w:val="24"/>
          <w:lang w:val="en-US" w:eastAsia="zh-CN"/>
        </w:rPr>
        <w:t>uthentic</w:t>
      </w:r>
      <w:r>
        <w:rPr>
          <w:rFonts w:hint="eastAsia" w:ascii="Times New Roman" w:hAnsi="Times New Roman" w:cs="Times New Roman"/>
          <w:sz w:val="24"/>
          <w:szCs w:val="24"/>
          <w:lang w:val="en-US" w:eastAsia="zh-CN"/>
        </w:rPr>
        <w:t xml:space="preserve"> leader. In addition, it can improve the innovation ability of enterprises. </w:t>
      </w:r>
      <w:r>
        <w:rPr>
          <w:rFonts w:hint="default" w:ascii="Times New Roman" w:hAnsi="Times New Roman" w:cs="Times New Roman"/>
          <w:sz w:val="24"/>
          <w:szCs w:val="24"/>
          <w:lang w:val="en-US" w:eastAsia="zh-CN"/>
        </w:rPr>
        <w:t>Authentic leaders need to have good self expansion ability. Enterprise leaders need to adhere to the principle of enterprise integrity and constantly expand themselves, so as to deal with some uncontrollable factors that enterprises may face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Tineke</w:t>
      </w:r>
      <w:r>
        <w:rPr>
          <w:rFonts w:hint="eastAsia" w:ascii="Times New Roman" w:hAnsi="Times New Roman" w:cs="Times New Roman"/>
          <w:sz w:val="24"/>
          <w:szCs w:val="24"/>
          <w:lang w:val="en-US" w:eastAsia="zh-CN"/>
        </w:rPr>
        <w:t>, 2017)</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Dong Mingzhu once said that her brother wanted to directly become a dealer of Gree, but she was rejected by herself. In Dong Mingzhu's idea, after a person has rights, he can't use rights for his own welfare. Rights don't serve individuals. This is a matter of the principle of integrity. As a leader, we should set an example and adhere to the integrity concept established by ourselves (Dong MingZhu, 2019). At the same time, it can show that Dong Mingzhu has high social intelligence, won the respect of employees, and then improved the performance and brand influence of the enterprise.</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Finally, the distributed leadership theory can be understood as an interactive leadership model between enterprise leaders and employees, and can play the leadership function together. In addition, in this leadership theory, the members of the enterprise will be assigned to different roles with their own characteristics and abilities. In the process of leadership, the leaders should observe the needs and opinions of the employees to ensure that the employees consciously contribute to the organizational goals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Spillane</w:t>
      </w:r>
      <w:r>
        <w:rPr>
          <w:rFonts w:hint="eastAsia" w:ascii="Times New Roman" w:hAnsi="Times New Roman" w:cs="Times New Roman"/>
          <w:sz w:val="24"/>
          <w:szCs w:val="24"/>
          <w:lang w:val="en-US" w:eastAsia="zh-CN"/>
        </w:rPr>
        <w:t>, 2005)</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p>
    <w:p>
      <w:pPr>
        <w:numPr>
          <w:ilvl w:val="0"/>
          <w:numId w:val="0"/>
        </w:numPr>
        <w:ind w:leftChars="0"/>
        <w:rPr>
          <w:rFonts w:hint="eastAsia"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Firstly, for the distributed leadership theory, the leaders and members of enterprises should trust each other.</w:t>
      </w:r>
      <w:r>
        <w:rPr>
          <w:rFonts w:hint="eastAsia" w:ascii="Times New Roman" w:hAnsi="Times New Roman" w:cs="Times New Roman"/>
          <w:sz w:val="24"/>
          <w:szCs w:val="24"/>
          <w:lang w:val="en-US" w:eastAsia="zh-CN"/>
        </w:rPr>
        <w:t xml:space="preserve"> The talents with high potential in the enterprise will be assigned leadership functions, but this behavior should be carried out on the premise that the enterprise leaders have plans. In addition, enterprise leaders and members should trust each other, which helps to build a harmonious working environment among enterprise employees and improve the work efficiency of the enterprise (</w:t>
      </w:r>
      <w:r>
        <w:rPr>
          <w:rFonts w:hint="default" w:ascii="Times New Roman" w:hAnsi="Times New Roman" w:cs="Times New Roman"/>
          <w:sz w:val="24"/>
          <w:szCs w:val="24"/>
          <w:lang w:val="en-US" w:eastAsia="zh-CN"/>
        </w:rPr>
        <w:t>Harris</w:t>
      </w:r>
      <w:r>
        <w:rPr>
          <w:rFonts w:hint="eastAsia" w:ascii="Times New Roman" w:hAnsi="Times New Roman" w:cs="Times New Roman"/>
          <w:sz w:val="24"/>
          <w:szCs w:val="24"/>
          <w:lang w:val="en-US" w:eastAsia="zh-CN"/>
        </w:rPr>
        <w:t xml:space="preserve">, 2003). For Dong Mingzhu, she attaches great importance to the cultivation and recruitment of talents. Dong MingZhu once said (2017) that "everyone has his own characteristics. The key is whether the enterprise can provide him with a post to give full play to his talents. Enterprises should constantly improve the ability of their employees in order to improve their competitiveness in the same industry. " And she trusts her employees very much. She trusts the managers she appoints and gives them the opportunity to give full play to their talents. Employees also believe in Dong Mingzhu's leadership ability, which can fully reflect the characteristics of mutual trust between leaders and employees of distributed leadership theory, and can reflect Dong Mingzhu's special quality of learning agility as a leader. </w:t>
      </w:r>
      <w:r>
        <w:rPr>
          <w:rFonts w:hint="default" w:ascii="Times New Roman" w:hAnsi="Times New Roman" w:cs="Times New Roman"/>
          <w:sz w:val="24"/>
          <w:szCs w:val="24"/>
          <w:lang w:val="en-US" w:eastAsia="zh-CN"/>
        </w:rPr>
        <w:t>In addition, for the distributed leadership model, enterprise employees should actively improve their leadership skills. Therefore, enterprise employees should actively participate in training activities, improve work skills and master professional knowledge, which can help employees better complete the tasks issued by the organization. Only when employees can take the initiative to undertake the tasks of the enterprise, the leadership performance of the whole enterprise will be comprehensively improved</w:t>
      </w:r>
      <w:r>
        <w:rPr>
          <w:rFonts w:hint="eastAsia" w:ascii="Times New Roman" w:hAnsi="Times New Roman" w:cs="Times New Roman"/>
          <w:sz w:val="24"/>
          <w:szCs w:val="24"/>
          <w:lang w:val="en-US" w:eastAsia="zh-CN"/>
        </w:rPr>
        <w:t xml:space="preserve"> (</w:t>
      </w:r>
      <w:r>
        <w:rPr>
          <w:rFonts w:hint="default" w:ascii="Times New Roman" w:hAnsi="Times New Roman" w:cs="Times New Roman"/>
          <w:i w:val="0"/>
          <w:iCs w:val="0"/>
          <w:sz w:val="24"/>
          <w:szCs w:val="24"/>
          <w:lang w:val="en-US" w:eastAsia="zh-CN"/>
        </w:rPr>
        <w:t>Peter</w:t>
      </w:r>
      <w:r>
        <w:rPr>
          <w:rFonts w:hint="eastAsia" w:ascii="Times New Roman" w:hAnsi="Times New Roman" w:cs="Times New Roman"/>
          <w:i w:val="0"/>
          <w:iCs w:val="0"/>
          <w:sz w:val="24"/>
          <w:szCs w:val="24"/>
          <w:lang w:val="en-US" w:eastAsia="zh-CN"/>
        </w:rPr>
        <w:t>, 2007). Therefore, Dong Mingzhu as a distributed leader has high social intelligence,</w:t>
      </w:r>
      <w:r>
        <w:rPr>
          <w:rFonts w:hint="eastAsia" w:ascii="Times New Roman" w:hAnsi="Times New Roman" w:cs="Times New Roman"/>
          <w:sz w:val="24"/>
          <w:szCs w:val="24"/>
          <w:lang w:val="en-US" w:eastAsia="zh-CN"/>
        </w:rPr>
        <w:t xml:space="preserve"> </w:t>
      </w:r>
      <w:r>
        <w:rPr>
          <w:rFonts w:hint="eastAsia" w:ascii="Times New Roman" w:hAnsi="Times New Roman" w:cs="Times New Roman"/>
          <w:i w:val="0"/>
          <w:iCs w:val="0"/>
          <w:sz w:val="24"/>
          <w:szCs w:val="24"/>
          <w:lang w:val="en-US" w:eastAsia="zh-CN"/>
        </w:rPr>
        <w:t xml:space="preserve">she encourages employees to improve their abilities in all aspects and puts forward corresponding incentive measures. The distribution of the enterprise's profits is not the result of the enterprise's incentive and super value, but the result of the manager's distribution of the enterprise's profits (Sohu, 2020). </w:t>
      </w:r>
      <w:r>
        <w:rPr>
          <w:rFonts w:hint="default" w:ascii="Times New Roman" w:hAnsi="Times New Roman" w:cs="Times New Roman"/>
          <w:i w:val="0"/>
          <w:iCs w:val="0"/>
          <w:sz w:val="24"/>
          <w:szCs w:val="24"/>
          <w:lang w:val="en-US" w:eastAsia="zh-CN"/>
        </w:rPr>
        <w:t>Finally, for the theory of distributed leadership, enterprises must have a firm goal and vision. A good goal can stimulate employees' independent thinking ability and innovation ability, and enable employees to have cohesion, create an atmosphere of respect and friendship, and work hard towards the goal of the enterprise</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sz w:val="24"/>
          <w:szCs w:val="24"/>
          <w:lang w:val="en-US" w:eastAsia="zh-CN"/>
        </w:rPr>
        <w:t>Spillane</w:t>
      </w:r>
      <w:r>
        <w:rPr>
          <w:rFonts w:hint="eastAsia" w:ascii="Times New Roman" w:hAnsi="Times New Roman" w:cs="Times New Roman"/>
          <w:sz w:val="24"/>
          <w:szCs w:val="24"/>
          <w:lang w:val="en-US" w:eastAsia="zh-CN"/>
        </w:rPr>
        <w:t>, 2005)</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 xml:space="preserve"> Dong Mingzhu is very optimistic about the future of Gree. She once said that "Gree's goal of 500 billion revenue in five years has never changed." She also expressed the hope that Gree Electric Appliance would achieve 500 billion to 600 billion yuan in the future, with 100000 employees. In addition, Dong Mingzhu said that the air conditioning business is still Gree's main business, but Gree Electric Appliance, which implements the diversification strategy, has sorted out four major businesses: air conditioning, household appliances, high-end equipment and communication equipment (Sina, 2020). Finally, she also said that Gree must build an excellent team, which is very important. This shows that Dong Mingzhu has high emotional intelligence and learning agility.</w:t>
      </w:r>
    </w:p>
    <w:p>
      <w:pPr>
        <w:numPr>
          <w:ilvl w:val="0"/>
          <w:numId w:val="0"/>
        </w:numPr>
        <w:ind w:leftChars="0"/>
        <w:rPr>
          <w:rFonts w:hint="eastAsia" w:ascii="Times New Roman" w:hAnsi="Times New Roman" w:cs="Times New Roman"/>
          <w:i w:val="0"/>
          <w:iCs w:val="0"/>
          <w:sz w:val="24"/>
          <w:szCs w:val="24"/>
          <w:lang w:val="en-US" w:eastAsia="zh-CN"/>
        </w:rPr>
      </w:pPr>
    </w:p>
    <w:p>
      <w:pPr>
        <w:numPr>
          <w:ilvl w:val="0"/>
          <w:numId w:val="0"/>
        </w:numPr>
        <w:ind w:leftChars="0"/>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This </w:t>
      </w:r>
      <w:r>
        <w:rPr>
          <w:rFonts w:hint="eastAsia" w:ascii="Times New Roman" w:hAnsi="Times New Roman" w:cs="Times New Roman"/>
          <w:i w:val="0"/>
          <w:iCs w:val="0"/>
          <w:sz w:val="24"/>
          <w:szCs w:val="24"/>
          <w:lang w:val="en-US" w:eastAsia="zh-CN"/>
        </w:rPr>
        <w:t>essay</w:t>
      </w:r>
      <w:r>
        <w:rPr>
          <w:rFonts w:hint="default" w:ascii="Times New Roman" w:hAnsi="Times New Roman" w:cs="Times New Roman"/>
          <w:i w:val="0"/>
          <w:iCs w:val="0"/>
          <w:sz w:val="24"/>
          <w:szCs w:val="24"/>
          <w:lang w:val="en-US" w:eastAsia="zh-CN"/>
        </w:rPr>
        <w:t xml:space="preserve"> makes an in-depth discussion based on leadership theory, which includes three different leadership theories: </w:t>
      </w:r>
      <w:r>
        <w:rPr>
          <w:rFonts w:hint="eastAsia" w:ascii="Times New Roman" w:hAnsi="Times New Roman" w:cs="Times New Roman"/>
          <w:i w:val="0"/>
          <w:iCs w:val="0"/>
          <w:sz w:val="24"/>
          <w:szCs w:val="24"/>
          <w:lang w:val="en-US" w:eastAsia="zh-CN"/>
        </w:rPr>
        <w:t>T</w:t>
      </w:r>
      <w:r>
        <w:rPr>
          <w:rFonts w:hint="default" w:ascii="Times New Roman" w:hAnsi="Times New Roman" w:cs="Times New Roman"/>
          <w:i w:val="0"/>
          <w:iCs w:val="0"/>
          <w:sz w:val="24"/>
          <w:szCs w:val="24"/>
          <w:lang w:val="en-US" w:eastAsia="zh-CN"/>
        </w:rPr>
        <w:t xml:space="preserve">ransformational leadership theory, </w:t>
      </w:r>
      <w:r>
        <w:rPr>
          <w:rFonts w:hint="default" w:ascii="Times New Roman" w:hAnsi="Times New Roman" w:cs="Times New Roman"/>
          <w:sz w:val="24"/>
          <w:szCs w:val="24"/>
          <w:lang w:val="en-US" w:eastAsia="zh-CN"/>
        </w:rPr>
        <w:t>Authentic leadership theory</w:t>
      </w:r>
      <w:r>
        <w:rPr>
          <w:rFonts w:hint="default" w:ascii="Times New Roman" w:hAnsi="Times New Roman" w:cs="Times New Roman"/>
          <w:i w:val="0"/>
          <w:iCs w:val="0"/>
          <w:sz w:val="24"/>
          <w:szCs w:val="24"/>
          <w:lang w:val="en-US" w:eastAsia="zh-CN"/>
        </w:rPr>
        <w:t xml:space="preserve"> and </w:t>
      </w:r>
      <w:r>
        <w:rPr>
          <w:rFonts w:hint="eastAsia" w:ascii="Times New Roman" w:hAnsi="Times New Roman" w:cs="Times New Roman"/>
          <w:i w:val="0"/>
          <w:iCs w:val="0"/>
          <w:sz w:val="24"/>
          <w:szCs w:val="24"/>
          <w:lang w:val="en-US" w:eastAsia="zh-CN"/>
        </w:rPr>
        <w:t>D</w:t>
      </w:r>
      <w:r>
        <w:rPr>
          <w:rFonts w:hint="default" w:ascii="Times New Roman" w:hAnsi="Times New Roman" w:cs="Times New Roman"/>
          <w:i w:val="0"/>
          <w:iCs w:val="0"/>
          <w:sz w:val="24"/>
          <w:szCs w:val="24"/>
          <w:lang w:val="en-US" w:eastAsia="zh-CN"/>
        </w:rPr>
        <w:t xml:space="preserve">istributed leadership theory. Combined with Dong Mingzhu's leadership style, this </w:t>
      </w:r>
      <w:r>
        <w:rPr>
          <w:rFonts w:hint="eastAsia" w:ascii="Times New Roman" w:hAnsi="Times New Roman" w:cs="Times New Roman"/>
          <w:i w:val="0"/>
          <w:iCs w:val="0"/>
          <w:sz w:val="24"/>
          <w:szCs w:val="24"/>
          <w:lang w:val="en-US" w:eastAsia="zh-CN"/>
        </w:rPr>
        <w:t>essay</w:t>
      </w:r>
      <w:r>
        <w:rPr>
          <w:rFonts w:hint="default" w:ascii="Times New Roman" w:hAnsi="Times New Roman" w:cs="Times New Roman"/>
          <w:i w:val="0"/>
          <w:iCs w:val="0"/>
          <w:sz w:val="24"/>
          <w:szCs w:val="24"/>
          <w:lang w:val="en-US" w:eastAsia="zh-CN"/>
        </w:rPr>
        <w:t xml:space="preserve"> discusses Dong Mingzhu's leadership characteristics</w:t>
      </w:r>
      <w:r>
        <w:rPr>
          <w:rFonts w:hint="eastAsia" w:ascii="Times New Roman" w:hAnsi="Times New Roman" w:cs="Times New Roman"/>
          <w:i w:val="0"/>
          <w:iCs w:val="0"/>
          <w:sz w:val="24"/>
          <w:szCs w:val="24"/>
          <w:lang w:val="en-US" w:eastAsia="zh-CN"/>
        </w:rPr>
        <w:t>. Through the analysis of this essay, we can see that the transformational leadership theory is most suitable for Dong Mingzhu. A successful leader has the common characteristics of foresight, clear goals, firm faith, self-confidence and innovation. These excellent qualities are fully reflected in Dong Mingzhu. From time to time, we can see her confident figure from the major media and the 1 billion gambling game set by Lei Jun, which shows her confidence in her own product foundation, scientific and technological innovation. All these can prove that Dong Mingzhu, as a leader, has high emotional intelligence, social intelligence and learning flexibility. Through these special leadership styles, Dong Mingzhu has brought good high performance, innovation and adaptability to Gree.</w:t>
      </w:r>
    </w:p>
    <w:p>
      <w:pPr>
        <w:numPr>
          <w:ilvl w:val="0"/>
          <w:numId w:val="0"/>
        </w:numPr>
        <w:ind w:leftChars="0"/>
        <w:rPr>
          <w:rFonts w:hint="eastAsia" w:ascii="Times New Roman" w:hAnsi="Times New Roman" w:cs="Times New Roman"/>
          <w:i w:val="0"/>
          <w:iCs w:val="0"/>
          <w:sz w:val="24"/>
          <w:szCs w:val="24"/>
          <w:lang w:val="en-US" w:eastAsia="zh-CN"/>
        </w:rPr>
      </w:pPr>
    </w:p>
    <w:p>
      <w:pPr>
        <w:numPr>
          <w:ilvl w:val="0"/>
          <w:numId w:val="0"/>
        </w:numPr>
        <w:ind w:leftChars="0" w:firstLine="3360" w:firstLineChars="1400"/>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Word counts:2545</w:t>
      </w:r>
    </w:p>
    <w:p>
      <w:pPr>
        <w:numPr>
          <w:ilvl w:val="0"/>
          <w:numId w:val="0"/>
        </w:numPr>
        <w:ind w:leftChars="0" w:firstLine="3360" w:firstLineChars="1400"/>
        <w:rPr>
          <w:rFonts w:hint="eastAsia" w:ascii="Times New Roman" w:hAnsi="Times New Roman" w:cs="Times New Roman"/>
          <w:i w:val="0"/>
          <w:iCs w:val="0"/>
          <w:sz w:val="24"/>
          <w:szCs w:val="24"/>
          <w:lang w:val="en-US" w:eastAsia="zh-CN"/>
        </w:rPr>
      </w:pPr>
    </w:p>
    <w:p>
      <w:pPr>
        <w:numPr>
          <w:ilvl w:val="0"/>
          <w:numId w:val="0"/>
        </w:numPr>
        <w:ind w:leftChars="0" w:firstLine="3360" w:firstLineChars="1400"/>
        <w:rPr>
          <w:rFonts w:hint="eastAsia" w:ascii="Times New Roman" w:hAnsi="Times New Roman" w:cs="Times New Roman"/>
          <w:i w:val="0"/>
          <w:iCs w:val="0"/>
          <w:sz w:val="24"/>
          <w:szCs w:val="24"/>
          <w:lang w:val="en-US" w:eastAsia="zh-CN"/>
        </w:rPr>
      </w:pPr>
    </w:p>
    <w:p>
      <w:pPr>
        <w:numPr>
          <w:ilvl w:val="0"/>
          <w:numId w:val="0"/>
        </w:numPr>
        <w:ind w:leftChars="0" w:firstLine="3360" w:firstLineChars="1400"/>
        <w:rPr>
          <w:rFonts w:hint="eastAsia" w:ascii="Times New Roman" w:hAnsi="Times New Roman" w:cs="Times New Roman"/>
          <w:i w:val="0"/>
          <w:iCs w:val="0"/>
          <w:sz w:val="24"/>
          <w:szCs w:val="24"/>
          <w:lang w:val="en-US" w:eastAsia="zh-CN"/>
        </w:rPr>
      </w:pPr>
    </w:p>
    <w:p>
      <w:pPr>
        <w:numPr>
          <w:ilvl w:val="0"/>
          <w:numId w:val="0"/>
        </w:numPr>
        <w:rPr>
          <w:rFonts w:hint="eastAsia" w:ascii="Times New Roman" w:hAnsi="Times New Roman" w:cs="Times New Roman"/>
          <w:i w:val="0"/>
          <w:iCs w:val="0"/>
          <w:sz w:val="24"/>
          <w:szCs w:val="24"/>
          <w:lang w:val="en-US" w:eastAsia="zh-CN"/>
        </w:rPr>
      </w:pPr>
    </w:p>
    <w:p>
      <w:pPr>
        <w:numPr>
          <w:ilvl w:val="0"/>
          <w:numId w:val="0"/>
        </w:numPr>
        <w:ind w:leftChars="0" w:firstLine="3360" w:firstLineChars="1400"/>
        <w:rPr>
          <w:rFonts w:hint="eastAsia" w:ascii="Times New Roman" w:hAnsi="Times New Roman" w:cs="Times New Roman"/>
          <w:i w:val="0"/>
          <w:iCs w:val="0"/>
          <w:sz w:val="24"/>
          <w:szCs w:val="24"/>
          <w:lang w:val="en-US" w:eastAsia="zh-CN"/>
        </w:rPr>
      </w:pPr>
    </w:p>
    <w:p>
      <w:pPr>
        <w:numPr>
          <w:ilvl w:val="0"/>
          <w:numId w:val="0"/>
        </w:numPr>
        <w:rPr>
          <w:rFonts w:hint="eastAsia" w:ascii="Times New Roman" w:hAnsi="Times New Roman" w:cs="Times New Roman"/>
          <w:b/>
          <w:bCs/>
          <w:i w:val="0"/>
          <w:iCs w:val="0"/>
          <w:sz w:val="44"/>
          <w:szCs w:val="44"/>
          <w:lang w:val="en-US" w:eastAsia="zh-CN"/>
        </w:rPr>
      </w:pPr>
      <w:r>
        <w:rPr>
          <w:rFonts w:hint="eastAsia" w:ascii="Times New Roman" w:hAnsi="Times New Roman" w:cs="Times New Roman"/>
          <w:b/>
          <w:bCs/>
          <w:i w:val="0"/>
          <w:iCs w:val="0"/>
          <w:sz w:val="44"/>
          <w:szCs w:val="44"/>
          <w:lang w:val="en-US" w:eastAsia="zh-CN"/>
        </w:rPr>
        <w:t>References</w:t>
      </w:r>
    </w:p>
    <w:p>
      <w:pPr>
        <w:numPr>
          <w:ilvl w:val="0"/>
          <w:numId w:val="1"/>
        </w:num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sz w:val="24"/>
          <w:szCs w:val="24"/>
          <w:lang w:val="en-US" w:eastAsia="zh-CN"/>
        </w:rPr>
        <w:t>Akg</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n, A.E., Keskin, H. and Byrne, J.C. (2014) ‘Complex adaptive systems theory and firm product innovativeness’, Journal of engineering and technology management, 31, pp. 21–42. doi:10.1016/j.jengtecman.2013.09.003.</w:t>
      </w:r>
    </w:p>
    <w:p>
      <w:pPr>
        <w:numPr>
          <w:ilvl w:val="0"/>
          <w:numId w:val="0"/>
        </w:numPr>
        <w:rPr>
          <w:rFonts w:hint="default" w:ascii="Times New Roman" w:hAnsi="Times New Roman" w:cs="Times New Roman"/>
          <w:b w:val="0"/>
          <w:bCs w:val="0"/>
          <w:i w:val="0"/>
          <w:iCs w:val="0"/>
          <w:sz w:val="24"/>
          <w:szCs w:val="24"/>
          <w:lang w:val="en-US" w:eastAsia="zh-CN"/>
        </w:rPr>
      </w:pPr>
    </w:p>
    <w:p>
      <w:pPr>
        <w:numPr>
          <w:ilvl w:val="0"/>
          <w:numId w:val="1"/>
        </w:num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sz w:val="24"/>
          <w:szCs w:val="24"/>
          <w:lang w:val="en-US" w:eastAsia="zh-CN"/>
        </w:rPr>
        <w:t>Avolio, B. J., &amp; Yammarino, F. J. (Eds.). (2002). Transformational and charismatic leadership: The road ahead. Boston: JAI.</w:t>
      </w:r>
    </w:p>
    <w:p>
      <w:pPr>
        <w:numPr>
          <w:ilvl w:val="0"/>
          <w:numId w:val="0"/>
        </w:numPr>
        <w:rPr>
          <w:rFonts w:hint="default" w:ascii="Times New Roman" w:hAnsi="Times New Roman" w:cs="Times New Roman"/>
          <w:b w:val="0"/>
          <w:bCs w:val="0"/>
          <w:i w:val="0"/>
          <w:iCs w:val="0"/>
          <w:sz w:val="24"/>
          <w:szCs w:val="24"/>
          <w:lang w:val="en-US" w:eastAsia="zh-CN"/>
        </w:rPr>
      </w:pPr>
    </w:p>
    <w:p>
      <w:pPr>
        <w:numPr>
          <w:ilvl w:val="0"/>
          <w:numId w:val="1"/>
        </w:numPr>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sz w:val="24"/>
          <w:szCs w:val="24"/>
          <w:lang w:val="en-US" w:eastAsia="zh-CN"/>
        </w:rPr>
        <w:t>Authentic</w:t>
      </w:r>
      <w:r>
        <w:rPr>
          <w:rFonts w:hint="eastAsia" w:ascii="Times New Roman" w:hAnsi="Times New Roman" w:cs="Times New Roman"/>
          <w:sz w:val="24"/>
          <w:szCs w:val="24"/>
          <w:lang w:val="en-US" w:eastAsia="zh-CN"/>
        </w:rPr>
        <w:t xml:space="preserve"> Leadership, (2021),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 xml:space="preserve">[online], available from:https://www.docin.com/p-1963039118.html(Accessed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Alma Harris. Distributed leadership; Leading or misleading?, the British Educational Leadershipand Management Association Annual Conference.200</w:t>
      </w: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,P.10-13</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Bass, B.M. and Riggio, R.E. (2006) Transformational  leadership. 2nd ed. Mahwah, N.J: L. Erlbaum Associates. doi:10.4324/9781410617095.</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Bass, Bernard M., and Ronald E. Riggio. Transformational Leadership, Taylor &amp; Francis Group, 2005. ProQuest Ebook Central,</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CAS, (2020),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 xml:space="preserve">[online], available from:https://www.docin.com/p-513988553.html(Accessed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istributed leadership</w:t>
      </w:r>
      <w:r>
        <w:rPr>
          <w:rFonts w:hint="eastAsia" w:ascii="Times New Roman" w:hAnsi="Times New Roman" w:cs="Times New Roman"/>
          <w:sz w:val="24"/>
          <w:szCs w:val="24"/>
          <w:lang w:val="en-US" w:eastAsia="zh-CN"/>
        </w:rPr>
        <w:t xml:space="preserve">, (2020), </w:t>
      </w:r>
      <w:r>
        <w:rPr>
          <w:rFonts w:hint="eastAsia" w:ascii="Times New Roman" w:hAnsi="Times New Roman" w:cs="Times New Roman"/>
          <w:i/>
          <w:iCs/>
          <w:sz w:val="24"/>
          <w:szCs w:val="24"/>
          <w:lang w:val="en-US" w:eastAsia="zh-CN"/>
        </w:rPr>
        <w:t>Sohu</w:t>
      </w:r>
      <w:r>
        <w:rPr>
          <w:rFonts w:hint="default" w:ascii="Times New Roman" w:hAnsi="Times New Roman" w:cs="Times New Roman"/>
          <w:sz w:val="24"/>
          <w:szCs w:val="24"/>
          <w:lang w:val="en-US" w:eastAsia="zh-CN"/>
        </w:rPr>
        <w:t xml:space="preserve">[online], available from:https://www.sohu.com/(Accessed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i/>
          <w:iCs/>
          <w:sz w:val="24"/>
          <w:szCs w:val="24"/>
          <w:lang w:val="en-US" w:eastAsia="zh-CN"/>
        </w:rPr>
      </w:pPr>
    </w:p>
    <w:p>
      <w:pPr>
        <w:numPr>
          <w:ilvl w:val="0"/>
          <w:numId w:val="1"/>
        </w:numPr>
        <w:ind w:left="0" w:leftChars="0" w:firstLine="0" w:firstLineChars="0"/>
        <w:jc w:val="both"/>
        <w:rPr>
          <w:rFonts w:hint="default" w:ascii="Times New Roman" w:hAnsi="Times New Roman" w:cs="Times New Roman"/>
          <w:i/>
          <w:iCs/>
          <w:sz w:val="24"/>
          <w:szCs w:val="24"/>
          <w:lang w:val="en-US" w:eastAsia="zh-CN"/>
        </w:rPr>
      </w:pPr>
      <w:r>
        <w:rPr>
          <w:rFonts w:hint="eastAsia" w:ascii="Times New Roman" w:hAnsi="Times New Roman" w:cs="Times New Roman"/>
          <w:sz w:val="24"/>
          <w:szCs w:val="24"/>
          <w:lang w:val="en-US" w:eastAsia="zh-CN"/>
        </w:rPr>
        <w:t xml:space="preserve">Dong MingZhu, (2017), </w:t>
      </w:r>
      <w:r>
        <w:rPr>
          <w:rFonts w:hint="eastAsia" w:ascii="Times New Roman" w:hAnsi="Times New Roman" w:cs="Times New Roman"/>
          <w:i/>
          <w:iCs/>
          <w:sz w:val="24"/>
          <w:szCs w:val="24"/>
          <w:lang w:val="en-US" w:eastAsia="zh-CN"/>
        </w:rPr>
        <w:t>Tecent</w:t>
      </w:r>
      <w:r>
        <w:rPr>
          <w:rFonts w:hint="default" w:ascii="Times New Roman" w:hAnsi="Times New Roman" w:cs="Times New Roman"/>
          <w:sz w:val="24"/>
          <w:szCs w:val="24"/>
          <w:lang w:val="en-US" w:eastAsia="zh-CN"/>
        </w:rPr>
        <w:t xml:space="preserve">[online], available from:https://new.qq.com/omn/20211209/20211209A0A7Z700.html(Accessed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i/>
          <w:iCs/>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Dong MingZhu, (2019), </w:t>
      </w:r>
      <w:r>
        <w:rPr>
          <w:rFonts w:hint="eastAsia" w:ascii="Times New Roman" w:hAnsi="Times New Roman" w:cs="Times New Roman"/>
          <w:i/>
          <w:iCs/>
          <w:sz w:val="24"/>
          <w:szCs w:val="24"/>
          <w:lang w:val="en-US" w:eastAsia="zh-CN"/>
        </w:rPr>
        <w:t>WM23</w:t>
      </w:r>
      <w:r>
        <w:rPr>
          <w:rFonts w:hint="default" w:ascii="Times New Roman" w:hAnsi="Times New Roman" w:cs="Times New Roman"/>
          <w:sz w:val="24"/>
          <w:szCs w:val="24"/>
          <w:lang w:val="en-US" w:eastAsia="zh-CN"/>
        </w:rPr>
        <w:t xml:space="preserve">[online], available from:http://www.wm23.com/wiki/114860.htm(Accessed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Dong MingZhu, (2013），</w:t>
      </w:r>
      <w:r>
        <w:rPr>
          <w:rFonts w:hint="eastAsia" w:ascii="Times New Roman" w:hAnsi="Times New Roman" w:cs="Times New Roman"/>
          <w:i/>
          <w:iCs/>
          <w:sz w:val="24"/>
          <w:szCs w:val="24"/>
          <w:lang w:val="en-US" w:eastAsia="zh-CN"/>
        </w:rPr>
        <w:t>Tecent</w:t>
      </w:r>
      <w:r>
        <w:rPr>
          <w:rFonts w:hint="default" w:ascii="Times New Roman" w:hAnsi="Times New Roman" w:cs="Times New Roman"/>
          <w:sz w:val="24"/>
          <w:szCs w:val="24"/>
          <w:lang w:val="en-US" w:eastAsia="zh-CN"/>
        </w:rPr>
        <w:t xml:space="preserve">[online], available from:https://new.qq.com/omn/20210424/20210424A0C17300.html(Accessed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Dong MingZhu, (2020), </w:t>
      </w:r>
      <w:r>
        <w:rPr>
          <w:rFonts w:hint="eastAsia" w:ascii="Times New Roman" w:hAnsi="Times New Roman" w:cs="Times New Roman"/>
          <w:i/>
          <w:iCs/>
          <w:sz w:val="24"/>
          <w:szCs w:val="24"/>
          <w:lang w:val="en-US" w:eastAsia="zh-CN"/>
        </w:rPr>
        <w:t>workercn</w:t>
      </w:r>
      <w:r>
        <w:rPr>
          <w:rFonts w:hint="default" w:ascii="Times New Roman" w:hAnsi="Times New Roman" w:cs="Times New Roman"/>
          <w:sz w:val="24"/>
          <w:szCs w:val="24"/>
          <w:lang w:val="en-US" w:eastAsia="zh-CN"/>
        </w:rPr>
        <w:t xml:space="preserve">[online], available from:http://theory.workercn.cn/242/201607/19/160719143223659.shtml(Accessed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Dong Mingzhu, (2021), </w:t>
      </w:r>
      <w:r>
        <w:rPr>
          <w:rFonts w:hint="default" w:ascii="Times New Roman" w:hAnsi="Times New Roman" w:cs="Times New Roman"/>
          <w:i/>
          <w:iCs/>
          <w:sz w:val="24"/>
          <w:szCs w:val="24"/>
          <w:lang w:val="en-US" w:eastAsia="zh-CN"/>
        </w:rPr>
        <w:t>Gerenjianjie</w:t>
      </w:r>
      <w:r>
        <w:rPr>
          <w:rFonts w:hint="default" w:ascii="Times New Roman" w:hAnsi="Times New Roman" w:cs="Times New Roman"/>
          <w:sz w:val="24"/>
          <w:szCs w:val="24"/>
          <w:lang w:val="en-US" w:eastAsia="zh-CN"/>
        </w:rPr>
        <w:t>[online], available from:</w:t>
      </w:r>
      <w:r>
        <w:rPr>
          <w:rFonts w:hint="eastAsia" w:ascii="Times New Roman" w:hAnsi="Times New Roman" w:cs="Times New Roman"/>
          <w:sz w:val="24"/>
          <w:szCs w:val="24"/>
          <w:lang w:val="en-US" w:eastAsia="zh-CN"/>
        </w:rPr>
        <w:t xml:space="preserve"> https://www.gerenjianli.com/ </w:t>
      </w:r>
      <w:r>
        <w:rPr>
          <w:rFonts w:hint="default" w:ascii="Times New Roman" w:hAnsi="Times New Roman" w:cs="Times New Roman"/>
          <w:sz w:val="24"/>
          <w:szCs w:val="24"/>
          <w:lang w:val="en-US" w:eastAsia="zh-CN"/>
        </w:rPr>
        <w:t xml:space="preserve">(Accessed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Gree, (2021), </w:t>
      </w:r>
      <w:r>
        <w:rPr>
          <w:rFonts w:hint="eastAsia" w:ascii="Times New Roman" w:hAnsi="Times New Roman" w:cs="Times New Roman"/>
          <w:i/>
          <w:iCs/>
          <w:sz w:val="24"/>
          <w:szCs w:val="24"/>
          <w:lang w:val="en-US" w:eastAsia="zh-CN"/>
        </w:rPr>
        <w:t>Docin</w:t>
      </w:r>
      <w:r>
        <w:rPr>
          <w:rFonts w:hint="default" w:ascii="Times New Roman" w:hAnsi="Times New Roman" w:cs="Times New Roman"/>
          <w:sz w:val="24"/>
          <w:szCs w:val="24"/>
          <w:lang w:val="en-US" w:eastAsia="zh-CN"/>
        </w:rPr>
        <w:t xml:space="preserve">[online], available from:https://www.docin.com/(Accessed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HuaXiaShiBao, (2020), </w:t>
      </w:r>
      <w:r>
        <w:rPr>
          <w:rFonts w:hint="eastAsia" w:ascii="Times New Roman" w:hAnsi="Times New Roman" w:cs="Times New Roman"/>
          <w:i/>
          <w:iCs/>
          <w:sz w:val="24"/>
          <w:szCs w:val="24"/>
          <w:lang w:val="en-US" w:eastAsia="zh-CN"/>
        </w:rPr>
        <w:t>Sina</w:t>
      </w:r>
      <w:r>
        <w:rPr>
          <w:rFonts w:hint="default" w:ascii="Times New Roman" w:hAnsi="Times New Roman" w:cs="Times New Roman"/>
          <w:sz w:val="24"/>
          <w:szCs w:val="24"/>
          <w:lang w:val="en-US" w:eastAsia="zh-CN"/>
        </w:rPr>
        <w:t xml:space="preserve">[online], available from:https://tech.sina.com.cn/it/2019-01-19/doc-ihqfskcn8427527.shtml(Accessed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Inam, H. (2019) Transformational Leadership. Carpenteria, CA: linkedin.com.</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Ja</w:t>
      </w:r>
      <w:r>
        <w:rPr>
          <w:rFonts w:hint="default" w:ascii="Times New Roman" w:hAnsi="Times New Roman" w:cs="Times New Roman"/>
          <w:sz w:val="24"/>
          <w:szCs w:val="24"/>
          <w:lang w:val="en-US" w:eastAsia="zh-CN"/>
        </w:rPr>
        <w:t>mes P.</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Spillane. Distributed Leadership[J]. The Educational Forum, 2005</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Kovacs, L. C. &amp; Corrie, S. (2017) Executive coaching in an era of complexity. Study 1. Does executive coaching work and if so how? A realistic evaluation. International Coaching Psychology Review12(2), pp. 74-89.</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Luthans F, Authentic leadership: A positive development approach. In Cameron K S, Dutton J E. Positive organizational scholarship. San Francisco: Barrett-Koehler, 2003</w:t>
      </w:r>
    </w:p>
    <w:p>
      <w:pPr>
        <w:widowControl w:val="0"/>
        <w:numPr>
          <w:ilvl w:val="0"/>
          <w:numId w:val="0"/>
        </w:numPr>
        <w:jc w:val="both"/>
        <w:rPr>
          <w:rFonts w:hint="eastAsia"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i w:val="0"/>
          <w:iCs w:val="0"/>
          <w:sz w:val="24"/>
          <w:szCs w:val="24"/>
          <w:lang w:val="en-US" w:eastAsia="zh-CN"/>
        </w:rPr>
        <w:t>Peter</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G Northousc. </w:t>
      </w:r>
      <w:r>
        <w:rPr>
          <w:rFonts w:hint="default" w:ascii="Times New Roman" w:hAnsi="Times New Roman" w:cs="Times New Roman"/>
          <w:i/>
          <w:iCs/>
          <w:sz w:val="24"/>
          <w:szCs w:val="24"/>
          <w:lang w:val="en-US" w:eastAsia="zh-CN"/>
        </w:rPr>
        <w:t>Leadership: theory and practice</w:t>
      </w:r>
      <w:r>
        <w:rPr>
          <w:rFonts w:hint="default" w:ascii="Times New Roman" w:hAnsi="Times New Roman" w:cs="Times New Roman"/>
          <w:i w:val="0"/>
          <w:iCs w:val="0"/>
          <w:sz w:val="24"/>
          <w:szCs w:val="24"/>
          <w:lang w:val="en-US" w:eastAsia="zh-CN"/>
        </w:rPr>
        <w:t>(fourth Edition)[MJ.CaliforniaSage Publication, Inc.2007,P.3</w:t>
      </w:r>
    </w:p>
    <w:p>
      <w:pPr>
        <w:widowControl w:val="0"/>
        <w:numPr>
          <w:ilvl w:val="0"/>
          <w:numId w:val="0"/>
        </w:numPr>
        <w:jc w:val="both"/>
        <w:rPr>
          <w:rFonts w:hint="default" w:ascii="Times New Roman" w:hAnsi="Times New Roman" w:cs="Times New Roman"/>
          <w:i w:val="0"/>
          <w:iCs w:val="0"/>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elf-regulation</w:t>
      </w:r>
      <w:r>
        <w:rPr>
          <w:rFonts w:hint="eastAsia" w:ascii="Times New Roman" w:hAnsi="Times New Roman" w:cs="Times New Roman"/>
          <w:sz w:val="24"/>
          <w:szCs w:val="24"/>
          <w:lang w:val="en-US" w:eastAsia="zh-CN"/>
        </w:rPr>
        <w:t xml:space="preserve">, (2021), </w:t>
      </w:r>
      <w:r>
        <w:rPr>
          <w:rFonts w:hint="eastAsia" w:ascii="Times New Roman" w:hAnsi="Times New Roman" w:cs="Times New Roman"/>
          <w:i/>
          <w:iCs/>
          <w:sz w:val="24"/>
          <w:szCs w:val="24"/>
          <w:lang w:val="en-US" w:eastAsia="zh-CN"/>
        </w:rPr>
        <w:t>Zhihu</w:t>
      </w:r>
      <w:r>
        <w:rPr>
          <w:rFonts w:hint="default" w:ascii="Times New Roman" w:hAnsi="Times New Roman" w:cs="Times New Roman"/>
          <w:sz w:val="24"/>
          <w:szCs w:val="24"/>
          <w:lang w:val="en-US" w:eastAsia="zh-CN"/>
        </w:rPr>
        <w:t xml:space="preserve">[online], available from:https://zhuanlan.zhihu.com/p/133686413(Accessed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Spillane and Enrique C. Orlina.Investigating L</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adership Practice: Exploring the Entailments of Taking Distributed Perspeetive[J]. 2005,P.158</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ransformational </w:t>
      </w:r>
      <w:r>
        <w:rPr>
          <w:rFonts w:hint="eastAsia" w:ascii="Times New Roman" w:hAnsi="Times New Roman" w:cs="Times New Roman"/>
          <w:sz w:val="24"/>
          <w:szCs w:val="24"/>
          <w:lang w:val="en-US" w:eastAsia="zh-CN"/>
        </w:rPr>
        <w:t>L</w:t>
      </w:r>
      <w:r>
        <w:rPr>
          <w:rFonts w:hint="default" w:ascii="Times New Roman" w:hAnsi="Times New Roman" w:cs="Times New Roman"/>
          <w:sz w:val="24"/>
          <w:szCs w:val="24"/>
          <w:lang w:val="en-US" w:eastAsia="zh-CN"/>
        </w:rPr>
        <w:t>eadership</w:t>
      </w:r>
      <w:r>
        <w:rPr>
          <w:rFonts w:hint="eastAsia" w:ascii="Times New Roman" w:hAnsi="Times New Roman" w:cs="Times New Roman"/>
          <w:sz w:val="24"/>
          <w:szCs w:val="24"/>
          <w:lang w:val="en-US" w:eastAsia="zh-CN"/>
        </w:rPr>
        <w:t xml:space="preserve">, (2021), </w:t>
      </w:r>
      <w:r>
        <w:rPr>
          <w:rFonts w:hint="eastAsia" w:ascii="Times New Roman" w:hAnsi="Times New Roman" w:cs="Times New Roman"/>
          <w:i/>
          <w:iCs/>
          <w:sz w:val="24"/>
          <w:szCs w:val="24"/>
          <w:lang w:val="en-US" w:eastAsia="zh-CN"/>
        </w:rPr>
        <w:t>MBA</w:t>
      </w:r>
      <w:r>
        <w:rPr>
          <w:rFonts w:hint="default" w:ascii="Times New Roman" w:hAnsi="Times New Roman" w:cs="Times New Roman"/>
          <w:sz w:val="24"/>
          <w:szCs w:val="24"/>
          <w:lang w:val="en-US" w:eastAsia="zh-CN"/>
        </w:rPr>
        <w:t xml:space="preserve">[online], available from:https://max.book118.com/html(Accessed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numPr>
          <w:ilvl w:val="0"/>
          <w:numId w:val="1"/>
        </w:numPr>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Tineke, </w:t>
      </w:r>
      <w:r>
        <w:rPr>
          <w:rFonts w:hint="default" w:ascii="Times New Roman" w:hAnsi="Times New Roman" w:cs="Times New Roman"/>
          <w:i/>
          <w:iCs/>
          <w:sz w:val="24"/>
          <w:szCs w:val="24"/>
          <w:lang w:val="en-US" w:eastAsia="zh-CN"/>
        </w:rPr>
        <w:t>Authentic Leadership Effectiveness : For Individuals and Teams – A Coaching Approach</w:t>
      </w:r>
      <w:r>
        <w:rPr>
          <w:rFonts w:hint="default" w:ascii="Times New Roman" w:hAnsi="Times New Roman" w:cs="Times New Roman"/>
          <w:sz w:val="24"/>
          <w:szCs w:val="24"/>
          <w:lang w:val="en-US" w:eastAsia="zh-CN"/>
        </w:rPr>
        <w:t>, KR Publishing, 2017. ProQuest Ebook Central,</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Wulffers, T. (2017) </w:t>
      </w:r>
      <w:r>
        <w:rPr>
          <w:rFonts w:hint="default" w:ascii="Times New Roman" w:hAnsi="Times New Roman" w:cs="Times New Roman"/>
          <w:i/>
          <w:iCs/>
          <w:sz w:val="24"/>
          <w:szCs w:val="24"/>
          <w:lang w:val="en-US" w:eastAsia="zh-CN"/>
        </w:rPr>
        <w:t>Authentic leadership effectiveness</w:t>
      </w:r>
      <w:r>
        <w:rPr>
          <w:rFonts w:hint="default" w:ascii="Times New Roman" w:hAnsi="Times New Roman" w:cs="Times New Roman"/>
          <w:sz w:val="24"/>
          <w:szCs w:val="24"/>
          <w:lang w:val="en-US" w:eastAsia="zh-CN"/>
        </w:rPr>
        <w:t> : for individuals and teams : a coaching approach. Randburg, South Africa: KR Publishing</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WeiFengXia, (2021) </w:t>
      </w:r>
      <w:r>
        <w:rPr>
          <w:rFonts w:hint="eastAsia" w:ascii="Times New Roman" w:hAnsi="Times New Roman" w:cs="Times New Roman"/>
          <w:i/>
          <w:iCs/>
          <w:sz w:val="24"/>
          <w:szCs w:val="24"/>
          <w:lang w:val="en-US" w:eastAsia="zh-CN"/>
        </w:rPr>
        <w:t>scicat</w:t>
      </w:r>
      <w:r>
        <w:rPr>
          <w:rFonts w:hint="default" w:ascii="Times New Roman" w:hAnsi="Times New Roman" w:cs="Times New Roman"/>
          <w:sz w:val="24"/>
          <w:szCs w:val="24"/>
          <w:lang w:val="en-US" w:eastAsia="zh-CN"/>
        </w:rPr>
        <w:t xml:space="preserve">[online], available from:http://www.scicat.cn/11/zxshkxlw/20210130/4668510.html(Accessed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1"/>
        </w:numPr>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Zhan YanZun, (2021), </w:t>
      </w:r>
      <w:r>
        <w:rPr>
          <w:rFonts w:hint="eastAsia" w:ascii="Times New Roman" w:hAnsi="Times New Roman" w:cs="Times New Roman"/>
          <w:i/>
          <w:iCs/>
          <w:sz w:val="24"/>
          <w:szCs w:val="24"/>
          <w:lang w:val="en-US" w:eastAsia="zh-CN"/>
        </w:rPr>
        <w:t>MBA</w:t>
      </w:r>
      <w:r>
        <w:rPr>
          <w:rFonts w:hint="default" w:ascii="Times New Roman" w:hAnsi="Times New Roman" w:cs="Times New Roman"/>
          <w:sz w:val="24"/>
          <w:szCs w:val="24"/>
          <w:lang w:val="en-US" w:eastAsia="zh-CN"/>
        </w:rPr>
        <w:t xml:space="preserve">[online], available from:https://doc.mbalib.com/view/2b027b3cefc0f27bcca787c19d8b6ec7.html(Accessed </w:t>
      </w:r>
      <w:r>
        <w:rPr>
          <w:rFonts w:hint="eastAsia" w:ascii="Times New Roman" w:hAnsi="Times New Roman" w:cs="Times New Roman"/>
          <w:sz w:val="24"/>
          <w:szCs w:val="24"/>
          <w:lang w:val="en-US" w:eastAsia="zh-CN"/>
        </w:rPr>
        <w:t>28</w:t>
      </w:r>
      <w:r>
        <w:rPr>
          <w:rFonts w:hint="default" w:ascii="Times New Roman" w:hAnsi="Times New Roman" w:cs="Times New Roman"/>
          <w:sz w:val="24"/>
          <w:szCs w:val="24"/>
          <w:lang w:val="en-US" w:eastAsia="zh-CN"/>
        </w:rPr>
        <w:t xml:space="preserve"> February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202</w:t>
      </w: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w:t>
      </w:r>
    </w:p>
    <w:p>
      <w:pPr>
        <w:widowControl w:val="0"/>
        <w:numPr>
          <w:ilvl w:val="0"/>
          <w:numId w:val="0"/>
        </w:numPr>
        <w:jc w:val="both"/>
        <w:rPr>
          <w:rFonts w:hint="default" w:ascii="Times New Roman" w:hAnsi="Times New Roman" w:cs="Times New Roman"/>
          <w:sz w:val="24"/>
          <w:szCs w:val="24"/>
          <w:lang w:val="en-US" w:eastAsia="zh-CN"/>
        </w:rPr>
      </w:pPr>
    </w:p>
    <w:p>
      <w:pPr>
        <w:widowControl w:val="0"/>
        <w:numPr>
          <w:ilvl w:val="0"/>
          <w:numId w:val="0"/>
        </w:numPr>
        <w:ind w:leftChars="0"/>
        <w:jc w:val="both"/>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4BB7BE9"/>
    <w:multiLevelType w:val="singleLevel"/>
    <w:tmpl w:val="54BB7BE9"/>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F8119A7"/>
    <w:rsid w:val="01E019B7"/>
    <w:rsid w:val="07BB1364"/>
    <w:rsid w:val="07F42993"/>
    <w:rsid w:val="2BB63738"/>
    <w:rsid w:val="33A64987"/>
    <w:rsid w:val="4F8119A7"/>
    <w:rsid w:val="5AED3AF5"/>
    <w:rsid w:val="6D2751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 w:type="character" w:styleId="4">
    <w:name w:val="Emphasis"/>
    <w:basedOn w:val="3"/>
    <w:qFormat/>
    <w:uiPriority w:val="0"/>
    <w:rPr>
      <w:i/>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2022-03-03T18:00:00Z</dcterms:created>
  <dc:creator>WPS_1547003711</dc:creator>
  <cp:lastModifiedBy>WPS_1547003711</cp:lastModifiedBy>
  <dcterms:modified xsi:type="dcterms:W3CDTF">2022-03-09T08:30:15Z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33CA6E604C6047C1A91A12FDA049E4FF</vt:lpwstr>
  </property>
</Properties>
</file>