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 1: Introduction</w:t>
      </w:r>
    </w:p>
    <w:p w:rsidR="00000000" w:rsidDel="00000000" w:rsidP="00000000" w:rsidRDefault="00000000" w:rsidRPr="00000000" w14:paraId="0000000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essay will follow philosophies that apply to film, television, and storytelling. I'll be using Grimm the TV show to show you examples of where philosophy has been used for the characters motivations and ideals in the story and lore in the series view of this question. “Explore the moral ambiguity present in "Grimm. "How are the lines between good and evil blurred, especially when dealing with Wesen characters who are not inherently malicious?" I am also using this to show how law and identity are used in the Grimm TV show to show more and more decisions. Then, usually, with all the information I've gotten, I come up with my own ways to improve my storytelling for future projects.</w:t>
      </w:r>
    </w:p>
    <w:p w:rsidR="00000000" w:rsidDel="00000000" w:rsidP="00000000" w:rsidRDefault="00000000" w:rsidRPr="00000000" w14:paraId="0000000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 2: Backstory and Plot </w:t>
      </w:r>
    </w:p>
    <w:p w:rsidR="00000000" w:rsidDel="00000000" w:rsidP="00000000" w:rsidRDefault="00000000" w:rsidRPr="00000000" w14:paraId="0000000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Grimm plot is simple but refines what happens if the fairytale you were told as a child were real and all the creatures were living among us in disguise, and only a small group of people could see their true forms. Police officer Nick must find all the bad guys and kill them before they take more innocent lives. As the simple summary I just wrote above goes over the plot, the backstory is more interesting about Grimm because it follows these people who could see the monster hour that disguises, and you get the feeling it's very much into this type of philosophy of utilitarianism. This philosophy best describes the Grimms in the show, not the main character but the Grimms of the past, when we find information about them or meet Nick’s mother, they all have the same ideology: these are evil creatures, and we have to kill them all to protect innocent people. so the meaning of utilitarianism. Via the example I found while researching from Utilitarianism: For and against. </w:t>
      </w:r>
    </w:p>
    <w:p w:rsidR="00000000" w:rsidDel="00000000" w:rsidP="00000000" w:rsidRDefault="00000000" w:rsidRPr="00000000" w14:paraId="000000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Roughly speaking, act-utilitarianism is the view that the rightness or wrongness of an action depends only on the goodness or badness of its consequences, i.e. on the effect of the action on the welfare of all human beings (or perhaps all sentient beings). (Smart, J.J.C. and Williams, B., 1973. P. 4)</w:t>
      </w:r>
    </w:p>
    <w:p w:rsidR="00000000" w:rsidDel="00000000" w:rsidP="00000000" w:rsidRDefault="00000000" w:rsidRPr="00000000" w14:paraId="00000007">
      <w:pPr>
        <w:spacing w:after="240" w:before="24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And also using references from The Wesen Next Door. Grimm Realities: Essays on Identity and Justice in the Television Series To back up my claims about the history and backstory of the Grimm TV shows.</w:t>
      </w:r>
      <w:r w:rsidDel="00000000" w:rsidR="00000000" w:rsidRPr="00000000">
        <w:rPr>
          <w:rFonts w:ascii="Times New Roman" w:cs="Times New Roman" w:eastAsia="Times New Roman" w:hAnsi="Times New Roman"/>
          <w:sz w:val="24"/>
          <w:szCs w:val="24"/>
          <w:u w:val="single"/>
          <w:rtl w:val="0"/>
        </w:rPr>
        <w:t xml:space="preserve"> </w:t>
      </w:r>
    </w:p>
    <w:p w:rsidR="00000000" w:rsidDel="00000000" w:rsidP="00000000" w:rsidRDefault="00000000" w:rsidRPr="00000000" w14:paraId="0000000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role of tace in Grimm is as complex as it is omnipresent. The series is rooted in a history of animosity between two closely related Speices- races for the purpose of the show- Human and Wesen, yet this division multiplies in several nuanced relationships and conflicts; racial divisions and hierarchy within Wesen society; the dual identity of the Grimm as a protector of people and genocidal agent of traditional royal families;”(Holm, M.D., 2023. P. 104) </w:t>
      </w:r>
    </w:p>
    <w:p w:rsidR="00000000" w:rsidDel="00000000" w:rsidP="00000000" w:rsidRDefault="00000000" w:rsidRPr="00000000" w14:paraId="0000000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thing about it is that it's mostly known for people doing bad things to make a better society. Further on with the back story of Grimm, they protected people. The Grimm did as it was their job to kill the Wesen, aka the monsters, but the downside of them was that they would kill innocent Wesen, also showing they did some good but they also did some bad. </w:t>
      </w:r>
    </w:p>
    <w:p w:rsidR="00000000" w:rsidDel="00000000" w:rsidP="00000000" w:rsidRDefault="00000000" w:rsidRPr="00000000" w14:paraId="0000000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 3: Characters </w:t>
      </w:r>
    </w:p>
    <w:p w:rsidR="00000000" w:rsidDel="00000000" w:rsidP="00000000" w:rsidRDefault="00000000" w:rsidRPr="00000000" w14:paraId="0000000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main character of the series, Nick Burkhardt, starts as a lawful good character and cuts between neutral good now and again hard decisions that will end up changing his character beliefs. For example, in the first season, episode three, Nick faces a bee, Wesen. I must choose: save the woman who tried to kill his aunt or let her die, and of course, he chooses to save her. At the end of the episode, the next character is the hero, a selfless hero.  and I do say that Nick is a perfect example of a white knight character done right.</w:t>
      </w:r>
    </w:p>
    <w:p w:rsidR="00000000" w:rsidDel="00000000" w:rsidP="00000000" w:rsidRDefault="00000000" w:rsidRPr="00000000" w14:paraId="0000000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“Althought the white knight’s heroic actions may take the form of slaying her partner’s metaphorical dragons, her real goal involves slaying the dragon from her own past.”(Lamia, M.C. and Krieger, M.J. ,2021 .P. 2)</w:t>
      </w:r>
    </w:p>
    <w:p w:rsidR="00000000" w:rsidDel="00000000" w:rsidP="00000000" w:rsidRDefault="00000000" w:rsidRPr="00000000" w14:paraId="0000000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into the White Knight story, there is an episode where Nick must face a dragon-like Wesson, whose daughter does kidnap Nick’s so-called Princess as his girlfriend Juliet gets kidnapped, and this day this episode perfectly represents the white knight that Nick represents as the hero of the story.</w:t>
      </w:r>
    </w:p>
    <w:p w:rsidR="00000000" w:rsidDel="00000000" w:rsidP="00000000" w:rsidRDefault="00000000" w:rsidRPr="00000000" w14:paraId="0000000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Captain Renard Captain Ronald is the character that brushes through the weirdest character journey. I was over the main character as he starts as one of the antagonists to Nick’s protagonist, and so at the end of season 2, he becomes one of Nick’s allies. That's until season 5, where the villains of each season slowly get corrupt and join their side throughout season 5. Season 6 has him joining Nick as an Ally. Bernard is the perfect example of ethical egoism philosophy.</w:t>
      </w:r>
    </w:p>
    <w:p w:rsidR="00000000" w:rsidDel="00000000" w:rsidP="00000000" w:rsidRDefault="00000000" w:rsidRPr="00000000" w14:paraId="00000010">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before look at the arguments, we should be a little clearer about exactly what this theory says and what it does not say. In the first place, Ethical egoism does not say that one should promote one’s own inter-ests as well as the interests of others.”(Rachels, J., 2012.P. 194) </w:t>
      </w:r>
    </w:p>
    <w:p w:rsidR="00000000" w:rsidDel="00000000" w:rsidP="00000000" w:rsidRDefault="00000000" w:rsidRPr="00000000" w14:paraId="0000001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showing most of Renard’s selfishness throughout season 5 to season 6, the most seasons where it shows selfishness, but the first season does show his selfishness, with the coins showing that he wants to rule over Portland.</w:t>
      </w:r>
    </w:p>
    <w:p w:rsidR="00000000" w:rsidDel="00000000" w:rsidP="00000000" w:rsidRDefault="00000000" w:rsidRPr="00000000" w14:paraId="000000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character of Juliet is what we call a tragic character, as she goes through the corruption arc in the last season she is in. From the first to fourth seasons, she is Nick’s girlfriend and goes through the most painful of all characters, Journey Into Darkness. In the first season, she gets into a comma; in the second season, she forgets everything about Nick; and in the third season, she has to watch Nick get turned into a brainless killing monster at the start of the third season. But the fourth season shows her becoming a Hexenbiest after season 3, where they bring back power after it has been taken away, and this shows her going down the corruption arc as she slowly gets power-hungry and decides to become the antagonist of the fourth season as she kills Nick’s mom with the help of the royals, who are the secret organisation it's an in the Wesen world.</w:t>
        <w:br w:type="textWrapping"/>
      </w:r>
    </w:p>
    <w:p w:rsidR="00000000" w:rsidDel="00000000" w:rsidP="00000000" w:rsidRDefault="00000000" w:rsidRPr="00000000" w14:paraId="00000014">
      <w:pPr>
        <w:spacing w:after="240" w:before="24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Part 4: Justice and Identity  </w:t>
      </w:r>
      <w:r w:rsidDel="00000000" w:rsidR="00000000" w:rsidRPr="00000000">
        <w:rPr>
          <w:rtl w:val="0"/>
        </w:rPr>
      </w:r>
    </w:p>
    <w:p w:rsidR="00000000" w:rsidDel="00000000" w:rsidP="00000000" w:rsidRDefault="00000000" w:rsidRPr="00000000" w14:paraId="0000001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Justice in Grimm is a difficult situation to talk about as the main character is a police officer, but he does follow his own rules and set up morals. Sometimes being a police officer gets in the way of being a Grim, so sometimes he has to leave the badges behind as the group deals with a Wesen that can’t be taken to the police stations. As it is a fantasy police drama that focuses on the word "fantasy,” some of the characters will be harder to explain in a normal situation, as this does have characters who don't know about Wesen but also characters who are humans who do know about the Wesen. And how the characters change, AKA Woge. Which shocks anyone who doesn't know about the Wesen.</w:t>
      </w:r>
    </w:p>
    <w:p w:rsidR="00000000" w:rsidDel="00000000" w:rsidP="00000000" w:rsidRDefault="00000000" w:rsidRPr="00000000" w14:paraId="0000001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“In becoming a Grimm, He must transition from his identities as a dutiful policing professional, best friend, and police partner to Hank, and devoted boyfriend to Juliette to an unfamiliar and uncertain space.” (Yingling, A., 2023.P.38)</w:t>
      </w:r>
    </w:p>
    <w:p w:rsidR="00000000" w:rsidDel="00000000" w:rsidP="00000000" w:rsidRDefault="00000000" w:rsidRPr="00000000" w14:paraId="00000017">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show goes over more topics like rape, kidnapping, arson, and murder, All the different ways each Wesen murders in the show make it an intriguing way to figure out what the Wesen is as a mythologic/fairytale creature. It is this episode trying to keep us and have us getting, and yes, it is the basic concept of monstrous the week, but I feel like the show does this in a funny, intriguing way to keep the audience entertained enough that the characters are enough to feel as the relationships and the characters are how the audience staying tree via the main cast, and sometimes the police side of it is a sideline to the characters stories like a normal police drama. and introducing these characters and the interesting deaths as each death scene is used to show individuals and between each species in the show. The way that utilitarianism is used to stop people from being arrested in the main group mostly uses a dead body but isn't killed in the episode used as a scapegoat for Jack the Ripper possessing Captain Renard at the end of season 4. There are four examples of the show having a loose moral.</w:t>
      </w:r>
    </w:p>
    <w:p w:rsidR="00000000" w:rsidDel="00000000" w:rsidP="00000000" w:rsidRDefault="00000000" w:rsidRPr="00000000" w14:paraId="00000019">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 5: Future</w:t>
      </w:r>
    </w:p>
    <w:p w:rsidR="00000000" w:rsidDel="00000000" w:rsidP="00000000" w:rsidRDefault="00000000" w:rsidRPr="00000000" w14:paraId="0000001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way that my practice has changed for future projects. After searching for philosophical ideas for storytelling, the main philosophies that I looked at were the White Knight Syndrome, utilitarianism, and Plato’s Cave. I explained this from my research of the philosophy in Grimm TV's Character Breakdown. and applying the philosophy that hasn’t been applied to the show.</w:t>
      </w:r>
    </w:p>
    <w:p w:rsidR="00000000" w:rsidDel="00000000" w:rsidP="00000000" w:rsidRDefault="00000000" w:rsidRPr="00000000" w14:paraId="0000001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have I learned about myself in this module? I mostly picked the White Knight Syndrome, as I feel like it is the focus of all the philosophy and storytelling, for example, the hero's journey. White Knight is mostly referenced as a person who saves the so-called damseling distress.</w:t>
      </w:r>
    </w:p>
    <w:p w:rsidR="00000000" w:rsidDel="00000000" w:rsidP="00000000" w:rsidRDefault="00000000" w:rsidRPr="00000000" w14:paraId="0000001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white knight can be a woman or man of any Age, race, sexual orientation, culture, or socioeconomic status. The contemporary real-life white knight may appear to be a gem of a partner but is actually a tragic hero, white knight demonstrates not only a willingness but also a need but to rescue.”(Lamia, M.C. and Krieger, M.J.,2021.P. 2) </w:t>
      </w:r>
    </w:p>
    <w:p w:rsidR="00000000" w:rsidDel="00000000" w:rsidP="00000000" w:rsidRDefault="00000000" w:rsidRPr="00000000" w14:paraId="0000001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thoughts on big ideas that come from philosophy are that the white knight stereotype, mostly shown in storytelling, is supposed to be a hero who is saving lives. As a storyteller, the hero's journey is probably the most important storytelling method we've learned to tell a story. Still, the hero's journey does not rely on the white knight stereotype as much as the white knight stereotype revises the hero's journey. And how many stories follow this method of storytelling based on this philosophy? Disney liked to use this philosophy the most when it was first starting, but over the last 20 years, it's moved on from the damseling distress and White Night titles with Mulan, Moana, Frozen, and Encanto. </w:t>
      </w:r>
    </w:p>
    <w:p w:rsidR="00000000" w:rsidDel="00000000" w:rsidP="00000000" w:rsidRDefault="00000000" w:rsidRPr="00000000" w14:paraId="0000001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shows me how we've looked at this, seeing the toxic side but also the romantic side and figuring out a different way to show love, rescue yourself, and then hang someone else to rescue you. This will help me write three-dimensional characters who can rescue themselves and others and do not have white knight syndrome. </w:t>
      </w:r>
    </w:p>
    <w:p w:rsidR="00000000" w:rsidDel="00000000" w:rsidP="00000000" w:rsidRDefault="00000000" w:rsidRPr="00000000" w14:paraId="00000020">
      <w:pPr>
        <w:spacing w:after="240" w:before="24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The biggest challenge we face in playing with these big ideas is that most of them have been used before and would feel unoriginal. The White Knight syndrome isn't a bad idea; it just seems to be as bad in modern times as it feels like more of a problematic view of heroes. As I have been researching, I could only find references to the White Knight syndrome. The negative references are not showing any positive ones. As a storyteller, I feel like there are some positives to the White Knights syndrome philosophy, so we give it credit and feel like there is only something negative to come from it, even though it shows characters from our childhood being these great heroes. For example, the reference I have gotten from The White Knights Syndrome: Rescuing yourself from your need to rescue others</w:t>
      </w:r>
      <w:r w:rsidDel="00000000" w:rsidR="00000000" w:rsidRPr="00000000">
        <w:rPr>
          <w:rtl w:val="0"/>
        </w:rPr>
      </w:r>
    </w:p>
    <w:p w:rsidR="00000000" w:rsidDel="00000000" w:rsidP="00000000" w:rsidRDefault="00000000" w:rsidRPr="00000000" w14:paraId="0000002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psychologists, each with more than thirty years’ experience, we found that we had worked with many men and women upon whom we’ve now bestowed the title of white knight. Typically, these people repeatedly found partners who needed rescuing from some life difficulty.(Lamia, M.C. and Krieger, M.J. ,2021 .P. 4. P.5) </w:t>
      </w:r>
    </w:p>
    <w:p w:rsidR="00000000" w:rsidDel="00000000" w:rsidP="00000000" w:rsidRDefault="00000000" w:rsidRPr="00000000" w14:paraId="0000002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Manage what I've gathered from this to help me in the future and how I can improve my future storytelling. What I need to help me with in my practice is to make my characters have three dimensions and make their lines different throughout the series. For example, having a character who is lawfully good throughout the season slowly goes to chaotic good as they try to balance the law and also help people when the law fails. as this will help my practice work even harder as these characters have more emotion and you can have people connect with the character instead of just having a character who is good from the start and follows the law and the end that balances with the character I gave an example. It feels more real than the one that is a goody two shoes from start to end, as people do change through life, and that's the thing about life that people change. </w:t>
      </w:r>
    </w:p>
    <w:p w:rsidR="00000000" w:rsidDel="00000000" w:rsidP="00000000" w:rsidRDefault="00000000" w:rsidRPr="00000000" w14:paraId="00000024">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 6: Conclusions </w:t>
      </w:r>
    </w:p>
    <w:p w:rsidR="00000000" w:rsidDel="00000000" w:rsidP="00000000" w:rsidRDefault="00000000" w:rsidRPr="00000000" w14:paraId="0000002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Ludwig Wittgenstein is an Austrian philosopher who said, “Whereof one cannot speak, thereof one must be silent." This quote means that if you don't tell anyone your idea, it will never be made. The way this quote is connected to my storytelling and the storytelling I've researched for fear Philosophy has shown that each philosophy is integral to every single story because the themes and genres each have a philosophy, with the right night being the most popular of all these philosophies in the olden times because that is how we used to see heroism. The way that Plato's cave is shown via The Matrix is that everything around the people is a lie, and those few, like the man who left the cave, find the truth and try to help the others realise it, but there's always a force trying to stop their philosophies and films, especially a film like The Matrix that's full of philosophies on Christianity and other religions. In conclusion, the fact that I have researched the essay I have written shows me that philosophy is everywhere we look in storytelling, and that is a part of life.</w:t>
      </w:r>
    </w:p>
    <w:p w:rsidR="00000000" w:rsidDel="00000000" w:rsidP="00000000" w:rsidRDefault="00000000" w:rsidRPr="00000000" w14:paraId="00000027">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after="240" w:before="24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references/bibliography</w:t>
      </w:r>
    </w:p>
    <w:p w:rsidR="00000000" w:rsidDel="00000000" w:rsidP="00000000" w:rsidRDefault="00000000" w:rsidRPr="00000000" w14:paraId="00000034">
      <w:pP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35">
      <w:pPr>
        <w:rPr>
          <w:rFonts w:ascii="Times New Roman" w:cs="Times New Roman" w:eastAsia="Times New Roman" w:hAnsi="Times New Roman"/>
          <w:color w:val="222222"/>
          <w:sz w:val="24"/>
          <w:szCs w:val="24"/>
          <w:highlight w:val="white"/>
          <w:u w:val="single"/>
        </w:rPr>
      </w:pPr>
      <w:r w:rsidDel="00000000" w:rsidR="00000000" w:rsidRPr="00000000">
        <w:rPr>
          <w:rFonts w:ascii="Times New Roman" w:cs="Times New Roman" w:eastAsia="Times New Roman" w:hAnsi="Times New Roman"/>
          <w:color w:val="222222"/>
          <w:sz w:val="24"/>
          <w:szCs w:val="24"/>
          <w:highlight w:val="white"/>
          <w:u w:val="single"/>
          <w:rtl w:val="0"/>
        </w:rPr>
        <w:t xml:space="preserve">Holm, M.D., 2023. The Wesen Next Door. </w:t>
      </w:r>
      <w:r w:rsidDel="00000000" w:rsidR="00000000" w:rsidRPr="00000000">
        <w:rPr>
          <w:rFonts w:ascii="Times New Roman" w:cs="Times New Roman" w:eastAsia="Times New Roman" w:hAnsi="Times New Roman"/>
          <w:i w:val="1"/>
          <w:color w:val="222222"/>
          <w:sz w:val="24"/>
          <w:szCs w:val="24"/>
          <w:highlight w:val="white"/>
          <w:u w:val="single"/>
          <w:rtl w:val="0"/>
        </w:rPr>
        <w:t xml:space="preserve">Grimm Realities: Essays on Identity and Justice in the Television Series</w:t>
      </w:r>
      <w:r w:rsidDel="00000000" w:rsidR="00000000" w:rsidRPr="00000000">
        <w:rPr>
          <w:rFonts w:ascii="Times New Roman" w:cs="Times New Roman" w:eastAsia="Times New Roman" w:hAnsi="Times New Roman"/>
          <w:color w:val="222222"/>
          <w:sz w:val="24"/>
          <w:szCs w:val="24"/>
          <w:highlight w:val="white"/>
          <w:u w:val="single"/>
          <w:rtl w:val="0"/>
        </w:rPr>
        <w:t xml:space="preserve">, p.104.</w:t>
      </w:r>
    </w:p>
    <w:p w:rsidR="00000000" w:rsidDel="00000000" w:rsidP="00000000" w:rsidRDefault="00000000" w:rsidRPr="00000000" w14:paraId="00000036">
      <w:pPr>
        <w:rPr>
          <w:rFonts w:ascii="Times New Roman" w:cs="Times New Roman" w:eastAsia="Times New Roman" w:hAnsi="Times New Roman"/>
          <w:color w:val="222222"/>
          <w:sz w:val="24"/>
          <w:szCs w:val="24"/>
          <w:highlight w:val="white"/>
          <w:u w:val="single"/>
        </w:rPr>
      </w:pPr>
      <w:r w:rsidDel="00000000" w:rsidR="00000000" w:rsidRPr="00000000">
        <w:rPr>
          <w:rtl w:val="0"/>
        </w:rPr>
      </w:r>
    </w:p>
    <w:p w:rsidR="00000000" w:rsidDel="00000000" w:rsidP="00000000" w:rsidRDefault="00000000" w:rsidRPr="00000000" w14:paraId="00000037">
      <w:pPr>
        <w:rPr>
          <w:rFonts w:ascii="Times New Roman" w:cs="Times New Roman" w:eastAsia="Times New Roman" w:hAnsi="Times New Roman"/>
          <w:color w:val="222222"/>
          <w:sz w:val="24"/>
          <w:szCs w:val="24"/>
          <w:highlight w:val="white"/>
          <w:u w:val="single"/>
        </w:rPr>
      </w:pPr>
      <w:r w:rsidDel="00000000" w:rsidR="00000000" w:rsidRPr="00000000">
        <w:rPr>
          <w:rtl w:val="0"/>
        </w:rPr>
      </w:r>
    </w:p>
    <w:p w:rsidR="00000000" w:rsidDel="00000000" w:rsidP="00000000" w:rsidRDefault="00000000" w:rsidRPr="00000000" w14:paraId="00000038">
      <w:pPr>
        <w:rPr>
          <w:rFonts w:ascii="Times New Roman" w:cs="Times New Roman" w:eastAsia="Times New Roman" w:hAnsi="Times New Roman"/>
          <w:color w:val="222222"/>
          <w:sz w:val="24"/>
          <w:szCs w:val="24"/>
          <w:highlight w:val="white"/>
          <w:u w:val="single"/>
        </w:rPr>
      </w:pPr>
      <w:r w:rsidDel="00000000" w:rsidR="00000000" w:rsidRPr="00000000">
        <w:rPr>
          <w:rFonts w:ascii="Times New Roman" w:cs="Times New Roman" w:eastAsia="Times New Roman" w:hAnsi="Times New Roman"/>
          <w:color w:val="222222"/>
          <w:sz w:val="24"/>
          <w:szCs w:val="24"/>
          <w:highlight w:val="white"/>
          <w:u w:val="single"/>
          <w:rtl w:val="0"/>
        </w:rPr>
        <w:t xml:space="preserve">Smart, J.J.C. and Williams, B., 1973. </w:t>
      </w:r>
      <w:r w:rsidDel="00000000" w:rsidR="00000000" w:rsidRPr="00000000">
        <w:rPr>
          <w:rFonts w:ascii="Times New Roman" w:cs="Times New Roman" w:eastAsia="Times New Roman" w:hAnsi="Times New Roman"/>
          <w:i w:val="1"/>
          <w:color w:val="222222"/>
          <w:sz w:val="24"/>
          <w:szCs w:val="24"/>
          <w:highlight w:val="white"/>
          <w:u w:val="single"/>
          <w:rtl w:val="0"/>
        </w:rPr>
        <w:t xml:space="preserve">Utilitarianism: For and against</w:t>
      </w:r>
      <w:r w:rsidDel="00000000" w:rsidR="00000000" w:rsidRPr="00000000">
        <w:rPr>
          <w:rFonts w:ascii="Times New Roman" w:cs="Times New Roman" w:eastAsia="Times New Roman" w:hAnsi="Times New Roman"/>
          <w:color w:val="222222"/>
          <w:sz w:val="24"/>
          <w:szCs w:val="24"/>
          <w:highlight w:val="white"/>
          <w:u w:val="single"/>
          <w:rtl w:val="0"/>
        </w:rPr>
        <w:t xml:space="preserve">. Cambridge University Press.</w:t>
      </w:r>
    </w:p>
    <w:p w:rsidR="00000000" w:rsidDel="00000000" w:rsidP="00000000" w:rsidRDefault="00000000" w:rsidRPr="00000000" w14:paraId="00000039">
      <w:pPr>
        <w:rPr>
          <w:rFonts w:ascii="Times New Roman" w:cs="Times New Roman" w:eastAsia="Times New Roman" w:hAnsi="Times New Roman"/>
          <w:color w:val="222222"/>
          <w:sz w:val="24"/>
          <w:szCs w:val="24"/>
          <w:highlight w:val="white"/>
          <w:u w:val="single"/>
        </w:rPr>
      </w:pPr>
      <w:r w:rsidDel="00000000" w:rsidR="00000000" w:rsidRPr="00000000">
        <w:rPr>
          <w:rtl w:val="0"/>
        </w:rPr>
      </w:r>
    </w:p>
    <w:p w:rsidR="00000000" w:rsidDel="00000000" w:rsidP="00000000" w:rsidRDefault="00000000" w:rsidRPr="00000000" w14:paraId="0000003A">
      <w:pPr>
        <w:rPr>
          <w:rFonts w:ascii="Times New Roman" w:cs="Times New Roman" w:eastAsia="Times New Roman" w:hAnsi="Times New Roman"/>
          <w:color w:val="222222"/>
          <w:sz w:val="24"/>
          <w:szCs w:val="24"/>
          <w:highlight w:val="white"/>
          <w:u w:val="single"/>
        </w:rPr>
      </w:pPr>
      <w:r w:rsidDel="00000000" w:rsidR="00000000" w:rsidRPr="00000000">
        <w:rPr>
          <w:rFonts w:ascii="Times New Roman" w:cs="Times New Roman" w:eastAsia="Times New Roman" w:hAnsi="Times New Roman"/>
          <w:color w:val="222222"/>
          <w:sz w:val="24"/>
          <w:szCs w:val="24"/>
          <w:highlight w:val="white"/>
          <w:u w:val="single"/>
          <w:rtl w:val="0"/>
        </w:rPr>
        <w:t xml:space="preserve">Yingling, A., 2023. Liminal Spaces and Identity in Grimm. </w:t>
      </w:r>
      <w:r w:rsidDel="00000000" w:rsidR="00000000" w:rsidRPr="00000000">
        <w:rPr>
          <w:rFonts w:ascii="Times New Roman" w:cs="Times New Roman" w:eastAsia="Times New Roman" w:hAnsi="Times New Roman"/>
          <w:i w:val="1"/>
          <w:color w:val="222222"/>
          <w:sz w:val="24"/>
          <w:szCs w:val="24"/>
          <w:highlight w:val="white"/>
          <w:u w:val="single"/>
          <w:rtl w:val="0"/>
        </w:rPr>
        <w:t xml:space="preserve">Grimm Realities: Essays on Identity and Justice in the Television Series</w:t>
      </w:r>
      <w:r w:rsidDel="00000000" w:rsidR="00000000" w:rsidRPr="00000000">
        <w:rPr>
          <w:rFonts w:ascii="Times New Roman" w:cs="Times New Roman" w:eastAsia="Times New Roman" w:hAnsi="Times New Roman"/>
          <w:color w:val="222222"/>
          <w:sz w:val="24"/>
          <w:szCs w:val="24"/>
          <w:highlight w:val="white"/>
          <w:u w:val="single"/>
          <w:rtl w:val="0"/>
        </w:rPr>
        <w:t xml:space="preserve">, p.36.</w:t>
      </w:r>
    </w:p>
    <w:p w:rsidR="00000000" w:rsidDel="00000000" w:rsidP="00000000" w:rsidRDefault="00000000" w:rsidRPr="00000000" w14:paraId="0000003B">
      <w:pPr>
        <w:rPr>
          <w:rFonts w:ascii="Times New Roman" w:cs="Times New Roman" w:eastAsia="Times New Roman" w:hAnsi="Times New Roman"/>
          <w:color w:val="222222"/>
          <w:sz w:val="24"/>
          <w:szCs w:val="24"/>
          <w:highlight w:val="white"/>
          <w:u w:val="single"/>
        </w:rPr>
      </w:pPr>
      <w:r w:rsidDel="00000000" w:rsidR="00000000" w:rsidRPr="00000000">
        <w:rPr>
          <w:rtl w:val="0"/>
        </w:rPr>
      </w:r>
    </w:p>
    <w:p w:rsidR="00000000" w:rsidDel="00000000" w:rsidP="00000000" w:rsidRDefault="00000000" w:rsidRPr="00000000" w14:paraId="0000003C">
      <w:pPr>
        <w:rPr>
          <w:rFonts w:ascii="Times New Roman" w:cs="Times New Roman" w:eastAsia="Times New Roman" w:hAnsi="Times New Roman"/>
          <w:color w:val="222222"/>
          <w:sz w:val="24"/>
          <w:szCs w:val="24"/>
          <w:highlight w:val="white"/>
          <w:u w:val="single"/>
        </w:rPr>
      </w:pPr>
      <w:r w:rsidDel="00000000" w:rsidR="00000000" w:rsidRPr="00000000">
        <w:rPr>
          <w:rtl w:val="0"/>
        </w:rPr>
      </w:r>
    </w:p>
    <w:p w:rsidR="00000000" w:rsidDel="00000000" w:rsidP="00000000" w:rsidRDefault="00000000" w:rsidRPr="00000000" w14:paraId="0000003D">
      <w:pPr>
        <w:rPr>
          <w:rFonts w:ascii="Times New Roman" w:cs="Times New Roman" w:eastAsia="Times New Roman" w:hAnsi="Times New Roman"/>
          <w:color w:val="222222"/>
          <w:sz w:val="24"/>
          <w:szCs w:val="24"/>
          <w:highlight w:val="white"/>
          <w:u w:val="single"/>
        </w:rPr>
      </w:pPr>
      <w:r w:rsidDel="00000000" w:rsidR="00000000" w:rsidRPr="00000000">
        <w:rPr>
          <w:rFonts w:ascii="Times New Roman" w:cs="Times New Roman" w:eastAsia="Times New Roman" w:hAnsi="Times New Roman"/>
          <w:color w:val="222222"/>
          <w:sz w:val="24"/>
          <w:szCs w:val="24"/>
          <w:highlight w:val="white"/>
          <w:u w:val="single"/>
          <w:rtl w:val="0"/>
        </w:rPr>
        <w:t xml:space="preserve">Lamia, M.C. and Krieger, M.J., 2021. </w:t>
      </w:r>
      <w:r w:rsidDel="00000000" w:rsidR="00000000" w:rsidRPr="00000000">
        <w:rPr>
          <w:rFonts w:ascii="Times New Roman" w:cs="Times New Roman" w:eastAsia="Times New Roman" w:hAnsi="Times New Roman"/>
          <w:i w:val="1"/>
          <w:color w:val="222222"/>
          <w:sz w:val="24"/>
          <w:szCs w:val="24"/>
          <w:highlight w:val="white"/>
          <w:u w:val="single"/>
          <w:rtl w:val="0"/>
        </w:rPr>
        <w:t xml:space="preserve">The White Knight Syndrome: Rescuing yourself from your need to rescue others</w:t>
      </w:r>
      <w:r w:rsidDel="00000000" w:rsidR="00000000" w:rsidRPr="00000000">
        <w:rPr>
          <w:rFonts w:ascii="Times New Roman" w:cs="Times New Roman" w:eastAsia="Times New Roman" w:hAnsi="Times New Roman"/>
          <w:color w:val="222222"/>
          <w:sz w:val="24"/>
          <w:szCs w:val="24"/>
          <w:highlight w:val="white"/>
          <w:u w:val="single"/>
          <w:rtl w:val="0"/>
        </w:rPr>
        <w:t xml:space="preserve">. Echo Point+ ORM.</w:t>
      </w:r>
    </w:p>
    <w:p w:rsidR="00000000" w:rsidDel="00000000" w:rsidP="00000000" w:rsidRDefault="00000000" w:rsidRPr="00000000" w14:paraId="0000003E">
      <w:pPr>
        <w:rPr>
          <w:rFonts w:ascii="Times New Roman" w:cs="Times New Roman" w:eastAsia="Times New Roman" w:hAnsi="Times New Roman"/>
          <w:color w:val="222222"/>
          <w:sz w:val="24"/>
          <w:szCs w:val="24"/>
          <w:highlight w:val="white"/>
          <w:u w:val="single"/>
        </w:rPr>
      </w:pPr>
      <w:r w:rsidDel="00000000" w:rsidR="00000000" w:rsidRPr="00000000">
        <w:rPr>
          <w:rtl w:val="0"/>
        </w:rPr>
      </w:r>
    </w:p>
    <w:p w:rsidR="00000000" w:rsidDel="00000000" w:rsidP="00000000" w:rsidRDefault="00000000" w:rsidRPr="00000000" w14:paraId="0000003F">
      <w:pPr>
        <w:rPr>
          <w:rFonts w:ascii="Times New Roman" w:cs="Times New Roman" w:eastAsia="Times New Roman" w:hAnsi="Times New Roman"/>
          <w:color w:val="222222"/>
          <w:sz w:val="24"/>
          <w:szCs w:val="24"/>
          <w:highlight w:val="white"/>
          <w:u w:val="single"/>
        </w:rPr>
      </w:pPr>
      <w:r w:rsidDel="00000000" w:rsidR="00000000" w:rsidRPr="00000000">
        <w:rPr>
          <w:rtl w:val="0"/>
        </w:rPr>
      </w:r>
    </w:p>
    <w:p w:rsidR="00000000" w:rsidDel="00000000" w:rsidP="00000000" w:rsidRDefault="00000000" w:rsidRPr="00000000" w14:paraId="00000040">
      <w:pPr>
        <w:rPr>
          <w:rFonts w:ascii="Times New Roman" w:cs="Times New Roman" w:eastAsia="Times New Roman" w:hAnsi="Times New Roman"/>
          <w:color w:val="222222"/>
          <w:sz w:val="24"/>
          <w:szCs w:val="24"/>
          <w:highlight w:val="white"/>
          <w:u w:val="single"/>
        </w:rPr>
      </w:pPr>
      <w:r w:rsidDel="00000000" w:rsidR="00000000" w:rsidRPr="00000000">
        <w:rPr>
          <w:rFonts w:ascii="Times New Roman" w:cs="Times New Roman" w:eastAsia="Times New Roman" w:hAnsi="Times New Roman"/>
          <w:color w:val="222222"/>
          <w:sz w:val="24"/>
          <w:szCs w:val="24"/>
          <w:highlight w:val="white"/>
          <w:u w:val="single"/>
          <w:rtl w:val="0"/>
        </w:rPr>
        <w:t xml:space="preserve">Rachels, J., 2012. Ethical egoism. </w:t>
      </w:r>
      <w:r w:rsidDel="00000000" w:rsidR="00000000" w:rsidRPr="00000000">
        <w:rPr>
          <w:rFonts w:ascii="Times New Roman" w:cs="Times New Roman" w:eastAsia="Times New Roman" w:hAnsi="Times New Roman"/>
          <w:i w:val="1"/>
          <w:color w:val="222222"/>
          <w:sz w:val="24"/>
          <w:szCs w:val="24"/>
          <w:highlight w:val="white"/>
          <w:u w:val="single"/>
          <w:rtl w:val="0"/>
        </w:rPr>
        <w:t xml:space="preserve">Ethical theory: an anthology</w:t>
      </w:r>
      <w:r w:rsidDel="00000000" w:rsidR="00000000" w:rsidRPr="00000000">
        <w:rPr>
          <w:rFonts w:ascii="Times New Roman" w:cs="Times New Roman" w:eastAsia="Times New Roman" w:hAnsi="Times New Roman"/>
          <w:color w:val="222222"/>
          <w:sz w:val="24"/>
          <w:szCs w:val="24"/>
          <w:highlight w:val="white"/>
          <w:u w:val="single"/>
          <w:rtl w:val="0"/>
        </w:rPr>
        <w:t xml:space="preserve">, </w:t>
      </w:r>
      <w:r w:rsidDel="00000000" w:rsidR="00000000" w:rsidRPr="00000000">
        <w:rPr>
          <w:rFonts w:ascii="Times New Roman" w:cs="Times New Roman" w:eastAsia="Times New Roman" w:hAnsi="Times New Roman"/>
          <w:i w:val="1"/>
          <w:color w:val="222222"/>
          <w:sz w:val="24"/>
          <w:szCs w:val="24"/>
          <w:highlight w:val="white"/>
          <w:u w:val="single"/>
          <w:rtl w:val="0"/>
        </w:rPr>
        <w:t xml:space="preserve">14</w:t>
      </w:r>
      <w:r w:rsidDel="00000000" w:rsidR="00000000" w:rsidRPr="00000000">
        <w:rPr>
          <w:rFonts w:ascii="Times New Roman" w:cs="Times New Roman" w:eastAsia="Times New Roman" w:hAnsi="Times New Roman"/>
          <w:color w:val="222222"/>
          <w:sz w:val="24"/>
          <w:szCs w:val="24"/>
          <w:highlight w:val="white"/>
          <w:u w:val="single"/>
          <w:rtl w:val="0"/>
        </w:rPr>
        <w:t xml:space="preserve">, p.193.</w:t>
      </w:r>
    </w:p>
    <w:p w:rsidR="00000000" w:rsidDel="00000000" w:rsidP="00000000" w:rsidRDefault="00000000" w:rsidRPr="00000000" w14:paraId="00000041">
      <w:pPr>
        <w:rPr>
          <w:rFonts w:ascii="Times New Roman" w:cs="Times New Roman" w:eastAsia="Times New Roman" w:hAnsi="Times New Roman"/>
          <w:color w:val="222222"/>
          <w:sz w:val="24"/>
          <w:szCs w:val="24"/>
          <w:highlight w:val="white"/>
          <w:u w:val="single"/>
        </w:rPr>
      </w:pPr>
      <w:r w:rsidDel="00000000" w:rsidR="00000000" w:rsidRPr="00000000">
        <w:rPr>
          <w:rtl w:val="0"/>
        </w:rPr>
      </w:r>
    </w:p>
    <w:p w:rsidR="00000000" w:rsidDel="00000000" w:rsidP="00000000" w:rsidRDefault="00000000" w:rsidRPr="00000000" w14:paraId="00000042">
      <w:pPr>
        <w:rPr>
          <w:rFonts w:ascii="Times New Roman" w:cs="Times New Roman" w:eastAsia="Times New Roman" w:hAnsi="Times New Roman"/>
          <w:color w:val="222222"/>
          <w:sz w:val="24"/>
          <w:szCs w:val="24"/>
          <w:highlight w:val="white"/>
          <w:u w:val="single"/>
        </w:rPr>
      </w:pPr>
      <w:r w:rsidDel="00000000" w:rsidR="00000000" w:rsidRPr="00000000">
        <w:rPr>
          <w:rtl w:val="0"/>
        </w:rPr>
      </w:r>
    </w:p>
    <w:p w:rsidR="00000000" w:rsidDel="00000000" w:rsidP="00000000" w:rsidRDefault="00000000" w:rsidRPr="00000000" w14:paraId="00000043">
      <w:pPr>
        <w:rPr>
          <w:rFonts w:ascii="Times New Roman" w:cs="Times New Roman" w:eastAsia="Times New Roman" w:hAnsi="Times New Roman"/>
          <w:color w:val="222222"/>
          <w:sz w:val="24"/>
          <w:szCs w:val="24"/>
          <w:highlight w:val="white"/>
          <w:u w:val="single"/>
        </w:rPr>
      </w:pPr>
      <w:r w:rsidDel="00000000" w:rsidR="00000000" w:rsidRPr="00000000">
        <w:rPr>
          <w:rFonts w:ascii="Times New Roman" w:cs="Times New Roman" w:eastAsia="Times New Roman" w:hAnsi="Times New Roman"/>
          <w:color w:val="222222"/>
          <w:sz w:val="24"/>
          <w:szCs w:val="24"/>
          <w:highlight w:val="white"/>
          <w:u w:val="single"/>
          <w:rtl w:val="0"/>
        </w:rPr>
        <w:t xml:space="preserve">Mouroutsou, G., 2011. The allegory of the cave: the necessity of the philosopher’s descent. </w:t>
      </w:r>
      <w:r w:rsidDel="00000000" w:rsidR="00000000" w:rsidRPr="00000000">
        <w:rPr>
          <w:rFonts w:ascii="Times New Roman" w:cs="Times New Roman" w:eastAsia="Times New Roman" w:hAnsi="Times New Roman"/>
          <w:i w:val="1"/>
          <w:color w:val="222222"/>
          <w:sz w:val="24"/>
          <w:szCs w:val="24"/>
          <w:highlight w:val="white"/>
          <w:u w:val="single"/>
          <w:rtl w:val="0"/>
        </w:rPr>
        <w:t xml:space="preserve">Plato. The Internet Journal of the International Plato Society</w:t>
      </w:r>
      <w:r w:rsidDel="00000000" w:rsidR="00000000" w:rsidRPr="00000000">
        <w:rPr>
          <w:rFonts w:ascii="Times New Roman" w:cs="Times New Roman" w:eastAsia="Times New Roman" w:hAnsi="Times New Roman"/>
          <w:color w:val="222222"/>
          <w:sz w:val="24"/>
          <w:szCs w:val="24"/>
          <w:highlight w:val="white"/>
          <w:u w:val="single"/>
          <w:rtl w:val="0"/>
        </w:rPr>
        <w:t xml:space="preserve">, </w:t>
      </w:r>
      <w:r w:rsidDel="00000000" w:rsidR="00000000" w:rsidRPr="00000000">
        <w:rPr>
          <w:rFonts w:ascii="Times New Roman" w:cs="Times New Roman" w:eastAsia="Times New Roman" w:hAnsi="Times New Roman"/>
          <w:i w:val="1"/>
          <w:color w:val="222222"/>
          <w:sz w:val="24"/>
          <w:szCs w:val="24"/>
          <w:highlight w:val="white"/>
          <w:u w:val="single"/>
          <w:rtl w:val="0"/>
        </w:rPr>
        <w:t xml:space="preserve">11</w:t>
      </w:r>
      <w:r w:rsidDel="00000000" w:rsidR="00000000" w:rsidRPr="00000000">
        <w:rPr>
          <w:rFonts w:ascii="Times New Roman" w:cs="Times New Roman" w:eastAsia="Times New Roman" w:hAnsi="Times New Roman"/>
          <w:color w:val="222222"/>
          <w:sz w:val="24"/>
          <w:szCs w:val="24"/>
          <w:highlight w:val="white"/>
          <w:u w:val="single"/>
          <w:rtl w:val="0"/>
        </w:rPr>
        <w:t xml:space="preserve">.</w:t>
      </w:r>
    </w:p>
    <w:p w:rsidR="00000000" w:rsidDel="00000000" w:rsidP="00000000" w:rsidRDefault="00000000" w:rsidRPr="00000000" w14:paraId="00000044">
      <w:pPr>
        <w:rPr>
          <w:rFonts w:ascii="Times New Roman" w:cs="Times New Roman" w:eastAsia="Times New Roman" w:hAnsi="Times New Roman"/>
          <w:color w:val="222222"/>
          <w:sz w:val="24"/>
          <w:szCs w:val="24"/>
          <w:highlight w:val="white"/>
          <w:u w:val="single"/>
        </w:rPr>
      </w:pPr>
      <w:r w:rsidDel="00000000" w:rsidR="00000000" w:rsidRPr="00000000">
        <w:rPr>
          <w:rtl w:val="0"/>
        </w:rPr>
      </w:r>
    </w:p>
    <w:p w:rsidR="00000000" w:rsidDel="00000000" w:rsidP="00000000" w:rsidRDefault="00000000" w:rsidRPr="00000000" w14:paraId="00000045">
      <w:pPr>
        <w:rPr>
          <w:rFonts w:ascii="Times New Roman" w:cs="Times New Roman" w:eastAsia="Times New Roman" w:hAnsi="Times New Roman"/>
          <w:color w:val="222222"/>
          <w:sz w:val="24"/>
          <w:szCs w:val="24"/>
          <w:highlight w:val="white"/>
          <w:u w:val="single"/>
        </w:rPr>
      </w:pPr>
      <w:r w:rsidDel="00000000" w:rsidR="00000000" w:rsidRPr="00000000">
        <w:rPr>
          <w:rtl w:val="0"/>
        </w:rPr>
      </w:r>
    </w:p>
    <w:sectPr>
      <w:headerReference r:id="rId6" w:type="default"/>
      <w:headerReference r:id="rId7" w:type="first"/>
      <w:footerReference r:id="rId8" w:type="default"/>
      <w:footerReference r:id="rId9" w:type="first"/>
      <w:pgSz w:h="16834" w:w="11909"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8">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9">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6">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7">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