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6C755" w14:textId="77777777" w:rsidR="008158B6" w:rsidRPr="007D2343" w:rsidRDefault="008158B6" w:rsidP="005926FD">
      <w:pPr>
        <w:spacing w:after="0" w:line="480" w:lineRule="auto"/>
        <w:ind w:firstLine="720"/>
        <w:jc w:val="center"/>
        <w:rPr>
          <w:rFonts w:ascii="Times New Roman" w:hAnsi="Times New Roman" w:cs="Times New Roman"/>
          <w:sz w:val="24"/>
          <w:szCs w:val="24"/>
        </w:rPr>
      </w:pPr>
    </w:p>
    <w:p w14:paraId="3AA07271" w14:textId="77777777" w:rsidR="002E21F0" w:rsidRDefault="008158B6" w:rsidP="00D11E97">
      <w:pPr>
        <w:spacing w:line="480" w:lineRule="auto"/>
        <w:rPr>
          <w:rFonts w:ascii="Times New Roman" w:hAnsi="Times New Roman" w:cs="Times New Roman"/>
          <w:b/>
          <w:bCs/>
          <w:sz w:val="24"/>
          <w:szCs w:val="24"/>
        </w:rPr>
      </w:pPr>
      <w:r w:rsidRPr="007D2343">
        <w:rPr>
          <w:rFonts w:ascii="Times New Roman" w:hAnsi="Times New Roman" w:cs="Times New Roman"/>
          <w:sz w:val="24"/>
          <w:szCs w:val="24"/>
        </w:rPr>
        <w:t xml:space="preserve"> </w:t>
      </w:r>
      <w:r w:rsidR="002E21F0">
        <w:rPr>
          <w:rFonts w:ascii="Times New Roman" w:hAnsi="Times New Roman" w:cs="Times New Roman"/>
          <w:b/>
          <w:bCs/>
          <w:sz w:val="24"/>
          <w:szCs w:val="24"/>
        </w:rPr>
        <w:t xml:space="preserve">UNIVERSITY OF WALLES TRINITY SAINT DAVID’S </w:t>
      </w:r>
    </w:p>
    <w:p w14:paraId="38533C68"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COMPLEMENTARY THERAPIES </w:t>
      </w:r>
    </w:p>
    <w:p w14:paraId="6C413613"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LEVEL 5 </w:t>
      </w:r>
      <w:proofErr w:type="gramStart"/>
      <w:r>
        <w:rPr>
          <w:rFonts w:ascii="Times New Roman" w:hAnsi="Times New Roman" w:cs="Times New Roman"/>
          <w:b/>
          <w:bCs/>
          <w:sz w:val="24"/>
          <w:szCs w:val="24"/>
        </w:rPr>
        <w:t>BCs  (</w:t>
      </w:r>
      <w:proofErr w:type="gramEnd"/>
      <w:r>
        <w:rPr>
          <w:rFonts w:ascii="Times New Roman" w:hAnsi="Times New Roman" w:cs="Times New Roman"/>
          <w:b/>
          <w:bCs/>
          <w:sz w:val="24"/>
          <w:szCs w:val="24"/>
        </w:rPr>
        <w:t xml:space="preserve"> HEALTH AND SOCIAL CARE ) </w:t>
      </w:r>
    </w:p>
    <w:p w14:paraId="1CC45E02"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ACADEMIC YEAR 2020/2021</w:t>
      </w:r>
    </w:p>
    <w:p w14:paraId="345723CE"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NAMES :</w:t>
      </w:r>
      <w:proofErr w:type="gramEnd"/>
      <w:r>
        <w:rPr>
          <w:rFonts w:ascii="Times New Roman" w:hAnsi="Times New Roman" w:cs="Times New Roman"/>
          <w:b/>
          <w:bCs/>
          <w:sz w:val="24"/>
          <w:szCs w:val="24"/>
        </w:rPr>
        <w:t xml:space="preserve"> JENNIFER OLUWAKEMI LAGUDA </w:t>
      </w:r>
    </w:p>
    <w:p w14:paraId="0E056EB4"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NUMBER :</w:t>
      </w:r>
      <w:proofErr w:type="gramEnd"/>
      <w:r>
        <w:rPr>
          <w:rFonts w:ascii="Times New Roman" w:hAnsi="Times New Roman" w:cs="Times New Roman"/>
          <w:b/>
          <w:bCs/>
          <w:sz w:val="24"/>
          <w:szCs w:val="24"/>
        </w:rPr>
        <w:t xml:space="preserve"> 1907297</w:t>
      </w:r>
    </w:p>
    <w:p w14:paraId="0174B334"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LECTURE </w:t>
      </w:r>
      <w:proofErr w:type="gramStart"/>
      <w:r>
        <w:rPr>
          <w:rFonts w:ascii="Times New Roman" w:hAnsi="Times New Roman" w:cs="Times New Roman"/>
          <w:b/>
          <w:bCs/>
          <w:sz w:val="24"/>
          <w:szCs w:val="24"/>
        </w:rPr>
        <w:t>NAMES :</w:t>
      </w:r>
      <w:proofErr w:type="gramEnd"/>
      <w:r>
        <w:rPr>
          <w:rFonts w:ascii="Times New Roman" w:hAnsi="Times New Roman" w:cs="Times New Roman"/>
          <w:b/>
          <w:bCs/>
          <w:sz w:val="24"/>
          <w:szCs w:val="24"/>
        </w:rPr>
        <w:t xml:space="preserve">  JOANNA WALSH </w:t>
      </w:r>
    </w:p>
    <w:p w14:paraId="750B9420" w14:textId="77777777" w:rsidR="002E21F0" w:rsidRDefault="002E21F0" w:rsidP="00D11E9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SUBMITION </w:t>
      </w:r>
      <w:proofErr w:type="gramStart"/>
      <w:r>
        <w:rPr>
          <w:rFonts w:ascii="Times New Roman" w:hAnsi="Times New Roman" w:cs="Times New Roman"/>
          <w:b/>
          <w:bCs/>
          <w:sz w:val="24"/>
          <w:szCs w:val="24"/>
        </w:rPr>
        <w:t>DATE :</w:t>
      </w:r>
      <w:proofErr w:type="gramEnd"/>
      <w:r>
        <w:rPr>
          <w:rFonts w:ascii="Times New Roman" w:hAnsi="Times New Roman" w:cs="Times New Roman"/>
          <w:b/>
          <w:bCs/>
          <w:sz w:val="24"/>
          <w:szCs w:val="24"/>
        </w:rPr>
        <w:t xml:space="preserve"> 26 /04 / 2021</w:t>
      </w:r>
    </w:p>
    <w:p w14:paraId="5B93C457" w14:textId="583E7F58" w:rsidR="008158B6" w:rsidRPr="007D2343" w:rsidRDefault="008158B6" w:rsidP="002E21F0">
      <w:pPr>
        <w:spacing w:after="0" w:line="480" w:lineRule="auto"/>
        <w:rPr>
          <w:rFonts w:ascii="Times New Roman" w:hAnsi="Times New Roman" w:cs="Times New Roman"/>
          <w:sz w:val="24"/>
          <w:szCs w:val="24"/>
        </w:rPr>
      </w:pPr>
    </w:p>
    <w:p w14:paraId="0615A069" w14:textId="77777777" w:rsidR="008158B6" w:rsidRPr="007D2343" w:rsidRDefault="008158B6" w:rsidP="005926FD">
      <w:pPr>
        <w:spacing w:after="0" w:line="480" w:lineRule="auto"/>
        <w:ind w:firstLine="720"/>
        <w:jc w:val="center"/>
        <w:rPr>
          <w:rFonts w:ascii="Times New Roman" w:hAnsi="Times New Roman" w:cs="Times New Roman"/>
          <w:sz w:val="24"/>
          <w:szCs w:val="24"/>
        </w:rPr>
      </w:pPr>
    </w:p>
    <w:p w14:paraId="48B4D376" w14:textId="77777777" w:rsidR="008158B6" w:rsidRPr="007D2343" w:rsidRDefault="008158B6" w:rsidP="005926FD">
      <w:pPr>
        <w:spacing w:after="0" w:line="480" w:lineRule="auto"/>
        <w:ind w:firstLine="720"/>
        <w:jc w:val="center"/>
        <w:rPr>
          <w:rFonts w:ascii="Times New Roman" w:hAnsi="Times New Roman" w:cs="Times New Roman"/>
          <w:sz w:val="24"/>
          <w:szCs w:val="24"/>
        </w:rPr>
      </w:pPr>
    </w:p>
    <w:p w14:paraId="7CB6C34C" w14:textId="469E4F6E" w:rsidR="008158B6" w:rsidRPr="007D2343" w:rsidRDefault="008158B6" w:rsidP="00B3066B">
      <w:pPr>
        <w:spacing w:after="0" w:line="480" w:lineRule="auto"/>
        <w:rPr>
          <w:rFonts w:ascii="Times New Roman" w:hAnsi="Times New Roman" w:cs="Times New Roman"/>
          <w:sz w:val="24"/>
          <w:szCs w:val="24"/>
        </w:rPr>
      </w:pPr>
    </w:p>
    <w:p w14:paraId="3E6496A2" w14:textId="4E1B757E" w:rsidR="008158B6" w:rsidRPr="007D2343" w:rsidRDefault="008158B6"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br w:type="page"/>
      </w:r>
    </w:p>
    <w:p w14:paraId="40A70E1F" w14:textId="40D2389E" w:rsidR="008158B6" w:rsidRPr="007D2343" w:rsidRDefault="008158B6" w:rsidP="005926FD">
      <w:pPr>
        <w:spacing w:line="480" w:lineRule="auto"/>
        <w:jc w:val="center"/>
        <w:rPr>
          <w:rFonts w:ascii="Times New Roman" w:hAnsi="Times New Roman" w:cs="Times New Roman"/>
          <w:sz w:val="24"/>
          <w:szCs w:val="24"/>
        </w:rPr>
      </w:pPr>
      <w:r w:rsidRPr="007D2343">
        <w:rPr>
          <w:rFonts w:ascii="Times New Roman" w:hAnsi="Times New Roman" w:cs="Times New Roman"/>
          <w:sz w:val="24"/>
          <w:szCs w:val="24"/>
        </w:rPr>
        <w:lastRenderedPageBreak/>
        <w:t>Acupuncture</w:t>
      </w:r>
    </w:p>
    <w:p w14:paraId="5BD2EF6C" w14:textId="32734EB9" w:rsidR="008158B6" w:rsidRPr="007D2343" w:rsidRDefault="008158B6"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tab/>
      </w:r>
      <w:r w:rsidR="009B1474" w:rsidRPr="007D2343">
        <w:rPr>
          <w:rFonts w:ascii="Times New Roman" w:hAnsi="Times New Roman" w:cs="Times New Roman"/>
          <w:sz w:val="24"/>
          <w:szCs w:val="24"/>
        </w:rPr>
        <w:t xml:space="preserve">Interest in acupuncture has increased in the past few decades as it has evolved to be one of the most </w:t>
      </w:r>
      <w:r w:rsidR="0013445A" w:rsidRPr="007D2343">
        <w:rPr>
          <w:rFonts w:ascii="Times New Roman" w:hAnsi="Times New Roman" w:cs="Times New Roman"/>
          <w:sz w:val="24"/>
          <w:szCs w:val="24"/>
        </w:rPr>
        <w:t>utilized</w:t>
      </w:r>
      <w:r w:rsidR="009B1474" w:rsidRPr="007D2343">
        <w:rPr>
          <w:rFonts w:ascii="Times New Roman" w:hAnsi="Times New Roman" w:cs="Times New Roman"/>
          <w:sz w:val="24"/>
          <w:szCs w:val="24"/>
        </w:rPr>
        <w:t xml:space="preserve"> forms of compl</w:t>
      </w:r>
      <w:r w:rsidR="00AC7A1D" w:rsidRPr="007D2343">
        <w:rPr>
          <w:rFonts w:ascii="Times New Roman" w:hAnsi="Times New Roman" w:cs="Times New Roman"/>
          <w:sz w:val="24"/>
          <w:szCs w:val="24"/>
        </w:rPr>
        <w:t>e</w:t>
      </w:r>
      <w:r w:rsidR="009B1474" w:rsidRPr="007D2343">
        <w:rPr>
          <w:rFonts w:ascii="Times New Roman" w:hAnsi="Times New Roman" w:cs="Times New Roman"/>
          <w:sz w:val="24"/>
          <w:szCs w:val="24"/>
        </w:rPr>
        <w:t xml:space="preserve">mentary </w:t>
      </w:r>
      <w:r w:rsidR="0013445A" w:rsidRPr="007D2343">
        <w:rPr>
          <w:rFonts w:ascii="Times New Roman" w:hAnsi="Times New Roman" w:cs="Times New Roman"/>
          <w:sz w:val="24"/>
          <w:szCs w:val="24"/>
        </w:rPr>
        <w:t>integrative</w:t>
      </w:r>
      <w:r w:rsidR="009B1474" w:rsidRPr="007D2343">
        <w:rPr>
          <w:rFonts w:ascii="Times New Roman" w:hAnsi="Times New Roman" w:cs="Times New Roman"/>
          <w:sz w:val="24"/>
          <w:szCs w:val="24"/>
        </w:rPr>
        <w:t xml:space="preserve"> medicine in many </w:t>
      </w:r>
      <w:r w:rsidR="0013445A" w:rsidRPr="007D2343">
        <w:rPr>
          <w:rFonts w:ascii="Times New Roman" w:hAnsi="Times New Roman" w:cs="Times New Roman"/>
          <w:sz w:val="24"/>
          <w:szCs w:val="24"/>
        </w:rPr>
        <w:t>parts</w:t>
      </w:r>
      <w:r w:rsidR="009B1474" w:rsidRPr="007D2343">
        <w:rPr>
          <w:rFonts w:ascii="Times New Roman" w:hAnsi="Times New Roman" w:cs="Times New Roman"/>
          <w:sz w:val="24"/>
          <w:szCs w:val="24"/>
        </w:rPr>
        <w:t xml:space="preserve"> of the world. </w:t>
      </w:r>
      <w:r w:rsidR="0013445A" w:rsidRPr="007D2343">
        <w:rPr>
          <w:rFonts w:ascii="Times New Roman" w:hAnsi="Times New Roman" w:cs="Times New Roman"/>
          <w:sz w:val="24"/>
          <w:szCs w:val="24"/>
        </w:rPr>
        <w:t>It entail</w:t>
      </w:r>
      <w:r w:rsidR="006A168A" w:rsidRPr="007D2343">
        <w:rPr>
          <w:rFonts w:ascii="Times New Roman" w:hAnsi="Times New Roman" w:cs="Times New Roman"/>
          <w:sz w:val="24"/>
          <w:szCs w:val="24"/>
        </w:rPr>
        <w:t>s</w:t>
      </w:r>
      <w:r w:rsidR="0013445A" w:rsidRPr="007D2343">
        <w:rPr>
          <w:rFonts w:ascii="Times New Roman" w:hAnsi="Times New Roman" w:cs="Times New Roman"/>
          <w:sz w:val="24"/>
          <w:szCs w:val="24"/>
        </w:rPr>
        <w:t xml:space="preserve"> the </w:t>
      </w:r>
      <w:r w:rsidR="005D13CE" w:rsidRPr="007D2343">
        <w:rPr>
          <w:rFonts w:ascii="Times New Roman" w:hAnsi="Times New Roman" w:cs="Times New Roman"/>
          <w:sz w:val="24"/>
          <w:szCs w:val="24"/>
        </w:rPr>
        <w:t>insertion</w:t>
      </w:r>
      <w:r w:rsidR="0013445A" w:rsidRPr="007D2343">
        <w:rPr>
          <w:rFonts w:ascii="Times New Roman" w:hAnsi="Times New Roman" w:cs="Times New Roman"/>
          <w:sz w:val="24"/>
          <w:szCs w:val="24"/>
        </w:rPr>
        <w:t xml:space="preserve"> of tiny needles into the skin</w:t>
      </w:r>
      <w:r w:rsidR="00AC7A1D" w:rsidRPr="007D2343">
        <w:rPr>
          <w:rFonts w:ascii="Times New Roman" w:hAnsi="Times New Roman" w:cs="Times New Roman"/>
          <w:sz w:val="24"/>
          <w:szCs w:val="24"/>
        </w:rPr>
        <w:t>,</w:t>
      </w:r>
      <w:r w:rsidR="0013445A" w:rsidRPr="007D2343">
        <w:rPr>
          <w:rFonts w:ascii="Times New Roman" w:hAnsi="Times New Roman" w:cs="Times New Roman"/>
          <w:sz w:val="24"/>
          <w:szCs w:val="24"/>
        </w:rPr>
        <w:t xml:space="preserve"> </w:t>
      </w:r>
      <w:r w:rsidR="005D13CE" w:rsidRPr="007D2343">
        <w:rPr>
          <w:rFonts w:ascii="Times New Roman" w:hAnsi="Times New Roman" w:cs="Times New Roman"/>
          <w:sz w:val="24"/>
          <w:szCs w:val="24"/>
        </w:rPr>
        <w:t>usually</w:t>
      </w:r>
      <w:r w:rsidR="0013445A" w:rsidRPr="007D2343">
        <w:rPr>
          <w:rFonts w:ascii="Times New Roman" w:hAnsi="Times New Roman" w:cs="Times New Roman"/>
          <w:sz w:val="24"/>
          <w:szCs w:val="24"/>
        </w:rPr>
        <w:t xml:space="preserve"> done by professionals at </w:t>
      </w:r>
      <w:r w:rsidR="005D13CE" w:rsidRPr="007D2343">
        <w:rPr>
          <w:rFonts w:ascii="Times New Roman" w:hAnsi="Times New Roman" w:cs="Times New Roman"/>
          <w:sz w:val="24"/>
          <w:szCs w:val="24"/>
        </w:rPr>
        <w:t>strategic</w:t>
      </w:r>
      <w:r w:rsidR="0013445A" w:rsidRPr="007D2343">
        <w:rPr>
          <w:rFonts w:ascii="Times New Roman" w:hAnsi="Times New Roman" w:cs="Times New Roman"/>
          <w:sz w:val="24"/>
          <w:szCs w:val="24"/>
        </w:rPr>
        <w:t xml:space="preserve"> </w:t>
      </w:r>
      <w:r w:rsidR="005D13CE" w:rsidRPr="007D2343">
        <w:rPr>
          <w:rFonts w:ascii="Times New Roman" w:hAnsi="Times New Roman" w:cs="Times New Roman"/>
          <w:sz w:val="24"/>
          <w:szCs w:val="24"/>
        </w:rPr>
        <w:t>points</w:t>
      </w:r>
      <w:r w:rsidR="0013445A" w:rsidRPr="007D2343">
        <w:rPr>
          <w:rFonts w:ascii="Times New Roman" w:hAnsi="Times New Roman" w:cs="Times New Roman"/>
          <w:sz w:val="24"/>
          <w:szCs w:val="24"/>
        </w:rPr>
        <w:t xml:space="preserve"> in the body. </w:t>
      </w:r>
      <w:r w:rsidR="00660163" w:rsidRPr="007D2343">
        <w:rPr>
          <w:rFonts w:ascii="Times New Roman" w:hAnsi="Times New Roman" w:cs="Times New Roman"/>
          <w:sz w:val="24"/>
          <w:szCs w:val="24"/>
        </w:rPr>
        <w:t>It is primarily used as a method of treating pain</w:t>
      </w:r>
      <w:r w:rsidR="00AC7A1D" w:rsidRPr="007D2343">
        <w:rPr>
          <w:rFonts w:ascii="Times New Roman" w:hAnsi="Times New Roman" w:cs="Times New Roman"/>
          <w:sz w:val="24"/>
          <w:szCs w:val="24"/>
        </w:rPr>
        <w:t xml:space="preserve">, </w:t>
      </w:r>
      <w:r w:rsidR="00660163" w:rsidRPr="007D2343">
        <w:rPr>
          <w:rFonts w:ascii="Times New Roman" w:hAnsi="Times New Roman" w:cs="Times New Roman"/>
          <w:sz w:val="24"/>
          <w:szCs w:val="24"/>
        </w:rPr>
        <w:t xml:space="preserve">and it is a key component of Chinese medicine. Acupuncture is </w:t>
      </w:r>
      <w:r w:rsidR="005D13CE" w:rsidRPr="007D2343">
        <w:rPr>
          <w:rFonts w:ascii="Times New Roman" w:hAnsi="Times New Roman" w:cs="Times New Roman"/>
          <w:sz w:val="24"/>
          <w:szCs w:val="24"/>
        </w:rPr>
        <w:t>increasingly</w:t>
      </w:r>
      <w:r w:rsidR="00660163" w:rsidRPr="007D2343">
        <w:rPr>
          <w:rFonts w:ascii="Times New Roman" w:hAnsi="Times New Roman" w:cs="Times New Roman"/>
          <w:sz w:val="24"/>
          <w:szCs w:val="24"/>
        </w:rPr>
        <w:t xml:space="preserve"> being accepted</w:t>
      </w:r>
      <w:r w:rsidR="00AC7A1D" w:rsidRPr="007D2343">
        <w:rPr>
          <w:rFonts w:ascii="Times New Roman" w:hAnsi="Times New Roman" w:cs="Times New Roman"/>
          <w:sz w:val="24"/>
          <w:szCs w:val="24"/>
        </w:rPr>
        <w:t xml:space="preserve">, </w:t>
      </w:r>
      <w:r w:rsidR="00660163" w:rsidRPr="007D2343">
        <w:rPr>
          <w:rFonts w:ascii="Times New Roman" w:hAnsi="Times New Roman" w:cs="Times New Roman"/>
          <w:sz w:val="24"/>
          <w:szCs w:val="24"/>
        </w:rPr>
        <w:t xml:space="preserve">and it is used widely because </w:t>
      </w:r>
      <w:r w:rsidR="005D13CE" w:rsidRPr="007D2343">
        <w:rPr>
          <w:rFonts w:ascii="Times New Roman" w:hAnsi="Times New Roman" w:cs="Times New Roman"/>
          <w:sz w:val="24"/>
          <w:szCs w:val="24"/>
        </w:rPr>
        <w:t>it has</w:t>
      </w:r>
      <w:r w:rsidR="00660163" w:rsidRPr="007D2343">
        <w:rPr>
          <w:rFonts w:ascii="Times New Roman" w:hAnsi="Times New Roman" w:cs="Times New Roman"/>
          <w:sz w:val="24"/>
          <w:szCs w:val="24"/>
        </w:rPr>
        <w:t xml:space="preserve"> been demonstrated to be effective in overall health and wellness, </w:t>
      </w:r>
      <w:r w:rsidR="005D13CE" w:rsidRPr="007D2343">
        <w:rPr>
          <w:rFonts w:ascii="Times New Roman" w:hAnsi="Times New Roman" w:cs="Times New Roman"/>
          <w:sz w:val="24"/>
          <w:szCs w:val="24"/>
        </w:rPr>
        <w:t>including</w:t>
      </w:r>
      <w:r w:rsidR="00660163" w:rsidRPr="007D2343">
        <w:rPr>
          <w:rFonts w:ascii="Times New Roman" w:hAnsi="Times New Roman" w:cs="Times New Roman"/>
          <w:sz w:val="24"/>
          <w:szCs w:val="24"/>
        </w:rPr>
        <w:t xml:space="preserve"> its efficacy in stress </w:t>
      </w:r>
      <w:r w:rsidR="005D13CE" w:rsidRPr="007D2343">
        <w:rPr>
          <w:rFonts w:ascii="Times New Roman" w:hAnsi="Times New Roman" w:cs="Times New Roman"/>
          <w:sz w:val="24"/>
          <w:szCs w:val="24"/>
        </w:rPr>
        <w:t>management</w:t>
      </w:r>
      <w:r w:rsidR="00AC7A1D" w:rsidRPr="007D2343">
        <w:rPr>
          <w:rFonts w:ascii="Times New Roman" w:hAnsi="Times New Roman" w:cs="Times New Roman"/>
          <w:sz w:val="24"/>
          <w:szCs w:val="24"/>
        </w:rPr>
        <w:t xml:space="preserve"> </w:t>
      </w:r>
      <w:r w:rsidR="00AC7A1D"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{"citationItems":[{"id":"ITEM-1","itemData":{"DOI":"10.1002/9781119476009.ch28","ISBN":"9781119476009","ISSN":"0035-8797","PMID":"4730675","abstract":"Acupuncture today in many Western countries is used with good results for the treatment of skin diseases. Numerous studies have been published on the mechanisms of acupuncture action, on its safety, and on its effectiveness in skin diseases such as itching, acne, psoriasis, urticaria, herpes zoster and post-herpetic neuralgia, melasma, and others. In Traditional Chinese Medicine (TCM), the symptoms detected with the so-called “Four Diagnostic Methods” (inspect, listen and smell, interrogate, palpate), must be analyzed to make the Differentiation of the Syndromes. TCM postulates that qi and blood spread through the whole body into channels that flow between bones and muscles, connecting all the zang-fu and the body’s parts each other. Twelve main meridians and eight extraordinary meridians are described. In TCM, the treatment of diseases can be done through the oral administration of herbal formulas, or with the application of acupuncture and moxibustion, or by combining the two methods.","author":[{"dropping-particle":"","family":"Amori","given":"Paolo","non-dropping-particle":"","parse-names":false,"suffix":""},{"dropping-particle":"","family":"Aldo","given":"Liguori","non-dropping-particle":"","parse-names":false,"suffix":""}],"container-title":"Advances in Integrative Dermatology","id":"ITEM-1","issued":{"date-parts":[["2019"]]},"title":"Acupuncture","type":"chapter"},"uris":["http://www.mendeley.com/documents/?uuid=b1ba7b8a-d276-4bcc-ab03-b975ccb7156c"]}],"mendeley":{"formattedCitation":"(Amori and Aldo, 2019)","plainTextFormattedCitation":"(Amori and Aldo, 2019)","previouslyFormattedCitation":"(Amori and Aldo, 2019)"},"properties":{"noteIndex":0},"schema":"https://github.com/citation-style-language/schema/raw/master/csl-citation.json"}</w:instrText>
      </w:r>
      <w:r w:rsidR="00AC7A1D"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(Amori and Aldo, 2019)</w:t>
      </w:r>
      <w:r w:rsidR="00AC7A1D" w:rsidRPr="007D2343">
        <w:rPr>
          <w:rFonts w:ascii="Times New Roman" w:hAnsi="Times New Roman" w:cs="Times New Roman"/>
          <w:sz w:val="24"/>
          <w:szCs w:val="24"/>
        </w:rPr>
        <w:fldChar w:fldCharType="end"/>
      </w:r>
      <w:r w:rsidR="00660163" w:rsidRPr="007D2343">
        <w:rPr>
          <w:rFonts w:ascii="Times New Roman" w:hAnsi="Times New Roman" w:cs="Times New Roman"/>
          <w:sz w:val="24"/>
          <w:szCs w:val="24"/>
        </w:rPr>
        <w:t xml:space="preserve">. </w:t>
      </w:r>
      <w:r w:rsidR="008237C7" w:rsidRPr="007D2343">
        <w:rPr>
          <w:rFonts w:ascii="Times New Roman" w:hAnsi="Times New Roman" w:cs="Times New Roman"/>
          <w:sz w:val="24"/>
          <w:szCs w:val="24"/>
        </w:rPr>
        <w:t xml:space="preserve">The principle </w:t>
      </w:r>
      <w:r w:rsidR="005D13CE" w:rsidRPr="007D2343">
        <w:rPr>
          <w:rFonts w:ascii="Times New Roman" w:hAnsi="Times New Roman" w:cs="Times New Roman"/>
          <w:sz w:val="24"/>
          <w:szCs w:val="24"/>
        </w:rPr>
        <w:t>behind</w:t>
      </w:r>
      <w:r w:rsidR="008237C7" w:rsidRPr="007D2343">
        <w:rPr>
          <w:rFonts w:ascii="Times New Roman" w:hAnsi="Times New Roman" w:cs="Times New Roman"/>
          <w:sz w:val="24"/>
          <w:szCs w:val="24"/>
        </w:rPr>
        <w:t xml:space="preserve"> acupuncture is that </w:t>
      </w:r>
      <w:r w:rsidR="005D13CE" w:rsidRPr="007D2343">
        <w:rPr>
          <w:rFonts w:ascii="Times New Roman" w:hAnsi="Times New Roman" w:cs="Times New Roman"/>
          <w:sz w:val="24"/>
          <w:szCs w:val="24"/>
        </w:rPr>
        <w:t>it</w:t>
      </w:r>
      <w:r w:rsidR="008237C7" w:rsidRPr="007D2343">
        <w:rPr>
          <w:rFonts w:ascii="Times New Roman" w:hAnsi="Times New Roman" w:cs="Times New Roman"/>
          <w:sz w:val="24"/>
          <w:szCs w:val="24"/>
        </w:rPr>
        <w:t xml:space="preserve"> involves </w:t>
      </w:r>
      <w:r w:rsidR="005D13CE" w:rsidRPr="007D2343">
        <w:rPr>
          <w:rFonts w:ascii="Times New Roman" w:hAnsi="Times New Roman" w:cs="Times New Roman"/>
          <w:sz w:val="24"/>
          <w:szCs w:val="24"/>
        </w:rPr>
        <w:t>balancing</w:t>
      </w:r>
      <w:r w:rsidR="008237C7" w:rsidRPr="007D2343">
        <w:rPr>
          <w:rFonts w:ascii="Times New Roman" w:hAnsi="Times New Roman" w:cs="Times New Roman"/>
          <w:sz w:val="24"/>
          <w:szCs w:val="24"/>
        </w:rPr>
        <w:t xml:space="preserve"> the flow of energy in the body</w:t>
      </w:r>
      <w:r w:rsidR="00AC7A1D" w:rsidRPr="007D2343">
        <w:rPr>
          <w:rFonts w:ascii="Times New Roman" w:hAnsi="Times New Roman" w:cs="Times New Roman"/>
          <w:sz w:val="24"/>
          <w:szCs w:val="24"/>
        </w:rPr>
        <w:t>,</w:t>
      </w:r>
      <w:r w:rsidR="008237C7" w:rsidRPr="007D2343">
        <w:rPr>
          <w:rFonts w:ascii="Times New Roman" w:hAnsi="Times New Roman" w:cs="Times New Roman"/>
          <w:sz w:val="24"/>
          <w:szCs w:val="24"/>
        </w:rPr>
        <w:t xml:space="preserve"> as described </w:t>
      </w:r>
      <w:r w:rsidR="005D13CE" w:rsidRPr="007D2343">
        <w:rPr>
          <w:rFonts w:ascii="Times New Roman" w:hAnsi="Times New Roman" w:cs="Times New Roman"/>
          <w:sz w:val="24"/>
          <w:szCs w:val="24"/>
        </w:rPr>
        <w:t xml:space="preserve">in </w:t>
      </w:r>
      <w:r w:rsidR="008237C7" w:rsidRPr="007D2343">
        <w:rPr>
          <w:rFonts w:ascii="Times New Roman" w:hAnsi="Times New Roman" w:cs="Times New Roman"/>
          <w:sz w:val="24"/>
          <w:szCs w:val="24"/>
        </w:rPr>
        <w:t xml:space="preserve">traditional Chinese medicine. The </w:t>
      </w:r>
      <w:r w:rsidR="005D13CE" w:rsidRPr="007D2343">
        <w:rPr>
          <w:rFonts w:ascii="Times New Roman" w:hAnsi="Times New Roman" w:cs="Times New Roman"/>
          <w:sz w:val="24"/>
          <w:szCs w:val="24"/>
        </w:rPr>
        <w:t>process</w:t>
      </w:r>
      <w:r w:rsidR="008237C7" w:rsidRPr="007D2343">
        <w:rPr>
          <w:rFonts w:ascii="Times New Roman" w:hAnsi="Times New Roman" w:cs="Times New Roman"/>
          <w:sz w:val="24"/>
          <w:szCs w:val="24"/>
        </w:rPr>
        <w:t xml:space="preserve"> of </w:t>
      </w:r>
      <w:r w:rsidR="005D13CE" w:rsidRPr="007D2343">
        <w:rPr>
          <w:rFonts w:ascii="Times New Roman" w:hAnsi="Times New Roman" w:cs="Times New Roman"/>
          <w:sz w:val="24"/>
          <w:szCs w:val="24"/>
        </w:rPr>
        <w:t>balancing</w:t>
      </w:r>
      <w:r w:rsidR="008237C7" w:rsidRPr="007D2343">
        <w:rPr>
          <w:rFonts w:ascii="Times New Roman" w:hAnsi="Times New Roman" w:cs="Times New Roman"/>
          <w:sz w:val="24"/>
          <w:szCs w:val="24"/>
        </w:rPr>
        <w:t xml:space="preserve"> the energy is described as chi or the qi</w:t>
      </w:r>
      <w:r w:rsidR="00AC7A1D" w:rsidRPr="007D2343">
        <w:rPr>
          <w:rFonts w:ascii="Times New Roman" w:hAnsi="Times New Roman" w:cs="Times New Roman"/>
          <w:sz w:val="24"/>
          <w:szCs w:val="24"/>
        </w:rPr>
        <w:t xml:space="preserve">, </w:t>
      </w:r>
      <w:r w:rsidR="008237C7" w:rsidRPr="007D2343">
        <w:rPr>
          <w:rFonts w:ascii="Times New Roman" w:hAnsi="Times New Roman" w:cs="Times New Roman"/>
          <w:sz w:val="24"/>
          <w:szCs w:val="24"/>
        </w:rPr>
        <w:t xml:space="preserve">and it is derived from the idea that it enables the flow through pathways in the subject’s body. </w:t>
      </w:r>
      <w:r w:rsidR="000936EF" w:rsidRPr="007D2343">
        <w:rPr>
          <w:rFonts w:ascii="Times New Roman" w:hAnsi="Times New Roman" w:cs="Times New Roman"/>
          <w:sz w:val="24"/>
          <w:szCs w:val="24"/>
        </w:rPr>
        <w:t xml:space="preserve">It is assumed that the acupuncture practitioners can insert the needles at </w:t>
      </w:r>
      <w:r w:rsidR="005D13CE" w:rsidRPr="007D2343">
        <w:rPr>
          <w:rFonts w:ascii="Times New Roman" w:hAnsi="Times New Roman" w:cs="Times New Roman"/>
          <w:sz w:val="24"/>
          <w:szCs w:val="24"/>
        </w:rPr>
        <w:t xml:space="preserve">specific </w:t>
      </w:r>
      <w:r w:rsidR="000936EF" w:rsidRPr="007D2343">
        <w:rPr>
          <w:rFonts w:ascii="Times New Roman" w:hAnsi="Times New Roman" w:cs="Times New Roman"/>
          <w:sz w:val="24"/>
          <w:szCs w:val="24"/>
        </w:rPr>
        <w:t xml:space="preserve">points along the meridian, depending on the case that it </w:t>
      </w:r>
      <w:r w:rsidR="005D13CE" w:rsidRPr="007D2343">
        <w:rPr>
          <w:rFonts w:ascii="Times New Roman" w:hAnsi="Times New Roman" w:cs="Times New Roman"/>
          <w:sz w:val="24"/>
          <w:szCs w:val="24"/>
        </w:rPr>
        <w:t>targeted</w:t>
      </w:r>
      <w:r w:rsidR="000936EF" w:rsidRPr="007D2343">
        <w:rPr>
          <w:rFonts w:ascii="Times New Roman" w:hAnsi="Times New Roman" w:cs="Times New Roman"/>
          <w:sz w:val="24"/>
          <w:szCs w:val="24"/>
        </w:rPr>
        <w:t xml:space="preserve">, to </w:t>
      </w:r>
      <w:r w:rsidR="00AC7A1D" w:rsidRPr="007D2343">
        <w:rPr>
          <w:rFonts w:ascii="Times New Roman" w:hAnsi="Times New Roman" w:cs="Times New Roman"/>
          <w:sz w:val="24"/>
          <w:szCs w:val="24"/>
        </w:rPr>
        <w:t>rebalance</w:t>
      </w:r>
      <w:r w:rsidR="000936EF" w:rsidRPr="007D2343">
        <w:rPr>
          <w:rFonts w:ascii="Times New Roman" w:hAnsi="Times New Roman" w:cs="Times New Roman"/>
          <w:sz w:val="24"/>
          <w:szCs w:val="24"/>
        </w:rPr>
        <w:t xml:space="preserve"> the flow of energy. </w:t>
      </w:r>
    </w:p>
    <w:p w14:paraId="2B0E163C" w14:textId="308C9B12" w:rsidR="00BA167C" w:rsidRPr="007D2343" w:rsidRDefault="00163CEB"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tab/>
        <w:t xml:space="preserve">The </w:t>
      </w:r>
      <w:r w:rsidR="00BA167C" w:rsidRPr="007D2343">
        <w:rPr>
          <w:rFonts w:ascii="Times New Roman" w:hAnsi="Times New Roman" w:cs="Times New Roman"/>
          <w:sz w:val="24"/>
          <w:szCs w:val="24"/>
        </w:rPr>
        <w:t>efficacy</w:t>
      </w:r>
      <w:r w:rsidRPr="007D2343">
        <w:rPr>
          <w:rFonts w:ascii="Times New Roman" w:hAnsi="Times New Roman" w:cs="Times New Roman"/>
          <w:sz w:val="24"/>
          <w:szCs w:val="24"/>
        </w:rPr>
        <w:t xml:space="preserve"> of acupuncture as a form of complementary or </w:t>
      </w:r>
      <w:r w:rsidR="001D50F9" w:rsidRPr="007D2343">
        <w:rPr>
          <w:rFonts w:ascii="Times New Roman" w:hAnsi="Times New Roman" w:cs="Times New Roman"/>
          <w:sz w:val="24"/>
          <w:szCs w:val="24"/>
        </w:rPr>
        <w:t>alternative</w:t>
      </w:r>
      <w:r w:rsidRPr="007D2343">
        <w:rPr>
          <w:rFonts w:ascii="Times New Roman" w:hAnsi="Times New Roman" w:cs="Times New Roman"/>
          <w:sz w:val="24"/>
          <w:szCs w:val="24"/>
        </w:rPr>
        <w:t xml:space="preserve"> medicine is derived from the balance of energy. </w:t>
      </w:r>
      <w:r w:rsidR="0047295C" w:rsidRPr="007D2343">
        <w:rPr>
          <w:rFonts w:ascii="Times New Roman" w:hAnsi="Times New Roman" w:cs="Times New Roman"/>
          <w:sz w:val="24"/>
          <w:szCs w:val="24"/>
        </w:rPr>
        <w:t>When contextualized in the Western context</w:t>
      </w:r>
      <w:r w:rsidR="00AC7A1D" w:rsidRPr="007D2343">
        <w:rPr>
          <w:rFonts w:ascii="Times New Roman" w:hAnsi="Times New Roman" w:cs="Times New Roman"/>
          <w:sz w:val="24"/>
          <w:szCs w:val="24"/>
        </w:rPr>
        <w:t>,</w:t>
      </w:r>
      <w:r w:rsidR="0047295C" w:rsidRPr="007D2343">
        <w:rPr>
          <w:rFonts w:ascii="Times New Roman" w:hAnsi="Times New Roman" w:cs="Times New Roman"/>
          <w:sz w:val="24"/>
          <w:szCs w:val="24"/>
        </w:rPr>
        <w:t xml:space="preserve"> the process is a medical procedure </w:t>
      </w:r>
      <w:r w:rsidR="001D50F9" w:rsidRPr="007D2343">
        <w:rPr>
          <w:rFonts w:ascii="Times New Roman" w:hAnsi="Times New Roman" w:cs="Times New Roman"/>
          <w:sz w:val="24"/>
          <w:szCs w:val="24"/>
        </w:rPr>
        <w:t>involving</w:t>
      </w:r>
      <w:r w:rsidR="0047295C" w:rsidRPr="007D2343">
        <w:rPr>
          <w:rFonts w:ascii="Times New Roman" w:hAnsi="Times New Roman" w:cs="Times New Roman"/>
          <w:sz w:val="24"/>
          <w:szCs w:val="24"/>
        </w:rPr>
        <w:t xml:space="preserve"> the </w:t>
      </w:r>
      <w:r w:rsidR="001D50F9" w:rsidRPr="007D2343">
        <w:rPr>
          <w:rFonts w:ascii="Times New Roman" w:hAnsi="Times New Roman" w:cs="Times New Roman"/>
          <w:sz w:val="24"/>
          <w:szCs w:val="24"/>
        </w:rPr>
        <w:t>stimulation</w:t>
      </w:r>
      <w:r w:rsidR="0047295C" w:rsidRPr="007D2343">
        <w:rPr>
          <w:rFonts w:ascii="Times New Roman" w:hAnsi="Times New Roman" w:cs="Times New Roman"/>
          <w:sz w:val="24"/>
          <w:szCs w:val="24"/>
        </w:rPr>
        <w:t xml:space="preserve"> of sensory nerves located in the muscles and under the skin</w:t>
      </w:r>
      <w:r w:rsidR="001D50F9" w:rsidRPr="007D2343">
        <w:rPr>
          <w:rFonts w:ascii="Times New Roman" w:hAnsi="Times New Roman" w:cs="Times New Roman"/>
          <w:sz w:val="24"/>
          <w:szCs w:val="24"/>
        </w:rPr>
        <w:t xml:space="preserve"> </w:t>
      </w:r>
      <w:r w:rsidR="001D50F9" w:rsidRPr="007D2343">
        <w:rPr>
          <w:rFonts w:ascii="Times New Roman" w:hAnsi="Times New Roman" w:cs="Times New Roman"/>
          <w:sz w:val="24"/>
          <w:szCs w:val="24"/>
        </w:rPr>
        <w:fldChar w:fldCharType="begin" w:fldLock="1"/>
      </w:r>
      <w:r w:rsidR="005D13CE" w:rsidRPr="007D2343">
        <w:rPr>
          <w:rFonts w:ascii="Times New Roman" w:hAnsi="Times New Roman" w:cs="Times New Roman"/>
          <w:sz w:val="24"/>
          <w:szCs w:val="24"/>
        </w:rPr>
        <w:instrText>ADDIN CSL_CITATION {"citationItems":[{"id":"ITEM-1","itemData":{"author":[{"dropping-particle":"","family":"National Health Service","given":"","non-dropping-particle":"","parse-names":false,"suffix":""}],"container-title":"National Health Service2","id":"ITEM-1","issued":{"date-parts":[["2020"]]},"title":"Acupuncture","type":"article-journal"},"uris":["http://www.mendeley.com/documents/?uuid=af2e9010-dc1c-465d-b899-a1f2529a368c"]}],"mendeley":{"formattedCitation":"(National Health Service, 2020)","plainTextFormattedCitation":"(National Health Service, 2020)","previouslyFormattedCitation":"(National Health Service, 2020)"},"properties":{"noteIndex":0},"schema":"https://github.com/citation-style-language/schema/raw/master/csl-citation.json"}</w:instrText>
      </w:r>
      <w:r w:rsidR="001D50F9" w:rsidRPr="007D2343">
        <w:rPr>
          <w:rFonts w:ascii="Times New Roman" w:hAnsi="Times New Roman" w:cs="Times New Roman"/>
          <w:sz w:val="24"/>
          <w:szCs w:val="24"/>
        </w:rPr>
        <w:fldChar w:fldCharType="separate"/>
      </w:r>
      <w:r w:rsidR="001D50F9" w:rsidRPr="007D2343">
        <w:rPr>
          <w:rFonts w:ascii="Times New Roman" w:hAnsi="Times New Roman" w:cs="Times New Roman"/>
          <w:noProof/>
          <w:sz w:val="24"/>
          <w:szCs w:val="24"/>
        </w:rPr>
        <w:t>(National Health Service, 2020)</w:t>
      </w:r>
      <w:r w:rsidR="001D50F9" w:rsidRPr="007D2343">
        <w:rPr>
          <w:rFonts w:ascii="Times New Roman" w:hAnsi="Times New Roman" w:cs="Times New Roman"/>
          <w:sz w:val="24"/>
          <w:szCs w:val="24"/>
        </w:rPr>
        <w:fldChar w:fldCharType="end"/>
      </w:r>
      <w:r w:rsidR="0047295C" w:rsidRPr="007D2343">
        <w:rPr>
          <w:rFonts w:ascii="Times New Roman" w:hAnsi="Times New Roman" w:cs="Times New Roman"/>
          <w:sz w:val="24"/>
          <w:szCs w:val="24"/>
        </w:rPr>
        <w:t xml:space="preserve">. It results in the body producing </w:t>
      </w:r>
      <w:r w:rsidR="00B67550" w:rsidRPr="007D2343">
        <w:rPr>
          <w:rFonts w:ascii="Times New Roman" w:hAnsi="Times New Roman" w:cs="Times New Roman"/>
          <w:sz w:val="24"/>
          <w:szCs w:val="24"/>
        </w:rPr>
        <w:t>natural substances that offer therapeutic and preventive benefits</w:t>
      </w:r>
      <w:r w:rsidR="00C51557" w:rsidRPr="007D2343">
        <w:rPr>
          <w:rFonts w:ascii="Times New Roman" w:hAnsi="Times New Roman" w:cs="Times New Roman"/>
          <w:sz w:val="24"/>
          <w:szCs w:val="24"/>
        </w:rPr>
        <w:t>. The pain-</w:t>
      </w:r>
      <w:r w:rsidR="001D50F9" w:rsidRPr="007D2343">
        <w:rPr>
          <w:rFonts w:ascii="Times New Roman" w:hAnsi="Times New Roman" w:cs="Times New Roman"/>
          <w:sz w:val="24"/>
          <w:szCs w:val="24"/>
        </w:rPr>
        <w:t>relieving</w:t>
      </w:r>
      <w:r w:rsidR="00C51557" w:rsidRPr="007D2343">
        <w:rPr>
          <w:rFonts w:ascii="Times New Roman" w:hAnsi="Times New Roman" w:cs="Times New Roman"/>
          <w:sz w:val="24"/>
          <w:szCs w:val="24"/>
        </w:rPr>
        <w:t xml:space="preserve"> endorphins create long</w:t>
      </w:r>
      <w:r w:rsidR="00AC7A1D" w:rsidRPr="007D2343">
        <w:rPr>
          <w:rFonts w:ascii="Times New Roman" w:hAnsi="Times New Roman" w:cs="Times New Roman"/>
          <w:sz w:val="24"/>
          <w:szCs w:val="24"/>
        </w:rPr>
        <w:t>-</w:t>
      </w:r>
      <w:r w:rsidR="001D50F9" w:rsidRPr="007D2343">
        <w:rPr>
          <w:rFonts w:ascii="Times New Roman" w:hAnsi="Times New Roman" w:cs="Times New Roman"/>
          <w:sz w:val="24"/>
          <w:szCs w:val="24"/>
        </w:rPr>
        <w:t>lasting</w:t>
      </w:r>
      <w:r w:rsidR="00C51557" w:rsidRPr="007D2343">
        <w:rPr>
          <w:rFonts w:ascii="Times New Roman" w:hAnsi="Times New Roman" w:cs="Times New Roman"/>
          <w:sz w:val="24"/>
          <w:szCs w:val="24"/>
        </w:rPr>
        <w:t xml:space="preserve"> positive effect</w:t>
      </w:r>
      <w:r w:rsidR="00AC7A1D" w:rsidRPr="007D2343">
        <w:rPr>
          <w:rFonts w:ascii="Times New Roman" w:hAnsi="Times New Roman" w:cs="Times New Roman"/>
          <w:sz w:val="24"/>
          <w:szCs w:val="24"/>
        </w:rPr>
        <w:t>s</w:t>
      </w:r>
      <w:r w:rsidR="00C51557" w:rsidRPr="007D2343">
        <w:rPr>
          <w:rFonts w:ascii="Times New Roman" w:hAnsi="Times New Roman" w:cs="Times New Roman"/>
          <w:sz w:val="24"/>
          <w:szCs w:val="24"/>
        </w:rPr>
        <w:t xml:space="preserve"> and pain relief </w:t>
      </w:r>
      <w:r w:rsidR="001D50F9" w:rsidRPr="007D2343">
        <w:rPr>
          <w:rFonts w:ascii="Times New Roman" w:hAnsi="Times New Roman" w:cs="Times New Roman"/>
          <w:sz w:val="24"/>
          <w:szCs w:val="24"/>
        </w:rPr>
        <w:t>even</w:t>
      </w:r>
      <w:r w:rsidR="00C51557" w:rsidRPr="007D2343">
        <w:rPr>
          <w:rFonts w:ascii="Times New Roman" w:hAnsi="Times New Roman" w:cs="Times New Roman"/>
          <w:sz w:val="24"/>
          <w:szCs w:val="24"/>
        </w:rPr>
        <w:t xml:space="preserve"> when a single treatment is applie</w:t>
      </w:r>
      <w:r w:rsidR="00AC7A1D" w:rsidRPr="007D2343">
        <w:rPr>
          <w:rFonts w:ascii="Times New Roman" w:hAnsi="Times New Roman" w:cs="Times New Roman"/>
          <w:sz w:val="24"/>
          <w:szCs w:val="24"/>
        </w:rPr>
        <w:t xml:space="preserve">d </w:t>
      </w:r>
      <w:r w:rsidR="00AC7A1D" w:rsidRPr="007D2343">
        <w:rPr>
          <w:rFonts w:ascii="Times New Roman" w:hAnsi="Times New Roman" w:cs="Times New Roman"/>
          <w:sz w:val="24"/>
          <w:szCs w:val="24"/>
        </w:rPr>
        <w:fldChar w:fldCharType="begin" w:fldLock="1"/>
      </w:r>
      <w:r w:rsidR="00101E52" w:rsidRPr="007D2343">
        <w:rPr>
          <w:rFonts w:ascii="Times New Roman" w:hAnsi="Times New Roman" w:cs="Times New Roman"/>
          <w:sz w:val="24"/>
          <w:szCs w:val="24"/>
        </w:rPr>
        <w:instrText>ADDIN CSL_CITATION {"citationItems":[{"id":"ITEM-1","itemData":{"DOI":"10.1002/14651858.CD004046.pub4","ISSN":"1469493X","PMID":"29502347","abstract":"Background: Depression is recognised as a major public health problem that has a substantial impact on individuals and on society. People with depression may consider using complementary therapies such as acupuncture, and an increasing body of research has been undertaken to assess the effectiveness of acupuncture for treatment of individuals with depression. This is the second update of this review. Objectives: To examine the effectiveness and adverse effects of acupuncture for treatment of individuals with depression. To determine: Whether acupuncture is more effective than treatment as usual/no treatment/wait list control for treating and improving quality of life for individuals with depression. Whether acupuncture is more effective than control acupuncture for treating and improving quality of life for individuals with depression. Whether acupuncture is more effective than pharmacological therapies for treating and improving quality of life for individuals with depression. Whether acupuncture plus pharmacological therapy is more effective than pharmacological therapy alone for treating and improving quality of life for individuals with depression. Whether acupuncture is more effective than psychological therapies for treating and improving quality of life for individuals with depression. Adverse effects of acupuncture compared with treatment as usual/no treatment/wait list control, control acupuncture, pharmacological therapies, and psychological therapies for treatment of individuals with depression. Search methods: We searched the following databases to June 2016: Cochrane Common Mental Disorders Group Controlled Trials Register (CCMD-CTR), Korean Studies Information Service System (KISS), DBPIA (Korean article database website), Korea Institute of Science and Technology Information, Research Information Service System (RISS), Korea Med, Korean Medical Database (KM base), and Oriental Medicine Advanced Searching Integrated System (OASIS), as well as several Korean medical journals. Selection criteria: Review criteria called for inclusion of all published and unpublished randomised controlled trials comparing acupuncture versus control acupuncture, no treatment, medication, other structured psychotherapies (cognitive-behavioural therapy, psychotherapy, or counselling), or standard care. Modes of treatment included acupuncture, electro-acupuncture, and laser acupuncture. Participants included adult men and women with depression diagnosed by Diagnos…","author":[{"dropping-particle":"","family":"Smith","given":"Caroline A.","non-dropping-particle":"","parse-names":false,"suffix":""},{"dropping-particle":"","family":"Armour","given":"Mike","non-dropping-particle":"","parse-names":false,"suffix":""},{"dropping-particle":"","family":"Lee","given":"Myeong Soo","non-dropping-particle":"","parse-names":false,"suffix":""},{"dropping-particle":"","family":"Wang","given":"Li Qiong","non-dropping-particle":"","parse-names":false,"suffix":""},{"dropping-particle":"","family":"Hay","given":"Phillipa J.","non-dropping-particle":"","parse-names":false,"suffix":""}],"container-title":"Cochrane Database of Systematic Reviews","id":"ITEM-1","issued":{"date-parts":[["2018"]]},"title":"Acupuncture for depression","type":"article"},"uris":["http://www.mendeley.com/documents/?uuid=749b74b8-8940-4acf-b1cb-3ac35778a304"]}],"mendeley":{"formattedCitation":"(Smith &lt;i&gt;et al.&lt;/i&gt;, 2018)","plainTextFormattedCitation":"(Smith et al., 2018)","previouslyFormattedCitation":"(Smith &lt;i&gt;et al.&lt;/i&gt;, 2018)"},"properties":{"noteIndex":0},"schema":"https://github.com/citation-style-language/schema/raw/master/csl-citation.json"}</w:instrText>
      </w:r>
      <w:r w:rsidR="00AC7A1D"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 xml:space="preserve">(Smith </w:t>
      </w:r>
      <w:r w:rsidR="00AC7A1D" w:rsidRPr="007D2343">
        <w:rPr>
          <w:rFonts w:ascii="Times New Roman" w:hAnsi="Times New Roman" w:cs="Times New Roman"/>
          <w:i/>
          <w:noProof/>
          <w:sz w:val="24"/>
          <w:szCs w:val="24"/>
        </w:rPr>
        <w:t>et al.</w:t>
      </w:r>
      <w:r w:rsidR="00AC7A1D" w:rsidRPr="007D2343">
        <w:rPr>
          <w:rFonts w:ascii="Times New Roman" w:hAnsi="Times New Roman" w:cs="Times New Roman"/>
          <w:noProof/>
          <w:sz w:val="24"/>
          <w:szCs w:val="24"/>
        </w:rPr>
        <w:t>, 2018)</w:t>
      </w:r>
      <w:r w:rsidR="00AC7A1D" w:rsidRPr="007D2343">
        <w:rPr>
          <w:rFonts w:ascii="Times New Roman" w:hAnsi="Times New Roman" w:cs="Times New Roman"/>
          <w:sz w:val="24"/>
          <w:szCs w:val="24"/>
        </w:rPr>
        <w:fldChar w:fldCharType="end"/>
      </w:r>
      <w:r w:rsidR="00C51557" w:rsidRPr="007D2343">
        <w:rPr>
          <w:rFonts w:ascii="Times New Roman" w:hAnsi="Times New Roman" w:cs="Times New Roman"/>
          <w:sz w:val="24"/>
          <w:szCs w:val="24"/>
        </w:rPr>
        <w:t xml:space="preserve">. </w:t>
      </w:r>
      <w:r w:rsidR="009A5015" w:rsidRPr="007D2343">
        <w:rPr>
          <w:rFonts w:ascii="Times New Roman" w:hAnsi="Times New Roman" w:cs="Times New Roman"/>
          <w:sz w:val="24"/>
          <w:szCs w:val="24"/>
        </w:rPr>
        <w:t xml:space="preserve">It is recommended that one </w:t>
      </w:r>
      <w:r w:rsidR="001D50F9" w:rsidRPr="007D2343">
        <w:rPr>
          <w:rFonts w:ascii="Times New Roman" w:hAnsi="Times New Roman" w:cs="Times New Roman"/>
          <w:sz w:val="24"/>
          <w:szCs w:val="24"/>
        </w:rPr>
        <w:t>considers</w:t>
      </w:r>
      <w:r w:rsidR="009A5015" w:rsidRPr="007D2343">
        <w:rPr>
          <w:rFonts w:ascii="Times New Roman" w:hAnsi="Times New Roman" w:cs="Times New Roman"/>
          <w:sz w:val="24"/>
          <w:szCs w:val="24"/>
        </w:rPr>
        <w:t xml:space="preserve"> the course of treatment rather than a </w:t>
      </w:r>
      <w:r w:rsidR="00AC7A1D" w:rsidRPr="007D2343">
        <w:rPr>
          <w:rFonts w:ascii="Times New Roman" w:hAnsi="Times New Roman" w:cs="Times New Roman"/>
          <w:sz w:val="24"/>
          <w:szCs w:val="24"/>
        </w:rPr>
        <w:t>s</w:t>
      </w:r>
      <w:r w:rsidR="009A5015" w:rsidRPr="007D2343">
        <w:rPr>
          <w:rFonts w:ascii="Times New Roman" w:hAnsi="Times New Roman" w:cs="Times New Roman"/>
          <w:sz w:val="24"/>
          <w:szCs w:val="24"/>
        </w:rPr>
        <w:t xml:space="preserve">ingle treatment because the full process is associated </w:t>
      </w:r>
      <w:r w:rsidR="001D50F9" w:rsidRPr="007D2343">
        <w:rPr>
          <w:rFonts w:ascii="Times New Roman" w:hAnsi="Times New Roman" w:cs="Times New Roman"/>
          <w:sz w:val="24"/>
          <w:szCs w:val="24"/>
        </w:rPr>
        <w:t>with</w:t>
      </w:r>
      <w:r w:rsidR="009A5015" w:rsidRPr="007D2343">
        <w:rPr>
          <w:rFonts w:ascii="Times New Roman" w:hAnsi="Times New Roman" w:cs="Times New Roman"/>
          <w:sz w:val="24"/>
          <w:szCs w:val="24"/>
        </w:rPr>
        <w:t xml:space="preserve"> longer</w:t>
      </w:r>
      <w:r w:rsidR="00AC7A1D" w:rsidRPr="007D2343">
        <w:rPr>
          <w:rFonts w:ascii="Times New Roman" w:hAnsi="Times New Roman" w:cs="Times New Roman"/>
          <w:sz w:val="24"/>
          <w:szCs w:val="24"/>
        </w:rPr>
        <w:t>-</w:t>
      </w:r>
      <w:r w:rsidR="009A5015" w:rsidRPr="007D2343">
        <w:rPr>
          <w:rFonts w:ascii="Times New Roman" w:hAnsi="Times New Roman" w:cs="Times New Roman"/>
          <w:sz w:val="24"/>
          <w:szCs w:val="24"/>
        </w:rPr>
        <w:t xml:space="preserve">lasting pain relief effects. The traditional technique of </w:t>
      </w:r>
      <w:r w:rsidR="001D50F9" w:rsidRPr="007D2343">
        <w:rPr>
          <w:rFonts w:ascii="Times New Roman" w:hAnsi="Times New Roman" w:cs="Times New Roman"/>
          <w:sz w:val="24"/>
          <w:szCs w:val="24"/>
        </w:rPr>
        <w:lastRenderedPageBreak/>
        <w:t>acupuncture</w:t>
      </w:r>
      <w:r w:rsidR="009A5015" w:rsidRPr="007D2343">
        <w:rPr>
          <w:rFonts w:ascii="Times New Roman" w:hAnsi="Times New Roman" w:cs="Times New Roman"/>
          <w:sz w:val="24"/>
          <w:szCs w:val="24"/>
        </w:rPr>
        <w:t xml:space="preserve"> relies on the idea that energy is the life force that flows in the </w:t>
      </w:r>
      <w:r w:rsidR="001D50F9" w:rsidRPr="007D2343">
        <w:rPr>
          <w:rFonts w:ascii="Times New Roman" w:hAnsi="Times New Roman" w:cs="Times New Roman"/>
          <w:sz w:val="24"/>
          <w:szCs w:val="24"/>
        </w:rPr>
        <w:t>body</w:t>
      </w:r>
      <w:r w:rsidR="00BA167C" w:rsidRPr="007D2343">
        <w:rPr>
          <w:rFonts w:ascii="Times New Roman" w:hAnsi="Times New Roman" w:cs="Times New Roman"/>
          <w:sz w:val="24"/>
          <w:szCs w:val="24"/>
        </w:rPr>
        <w:t xml:space="preserve">. Thus, the </w:t>
      </w:r>
      <w:r w:rsidR="00F74FDA" w:rsidRPr="007D2343">
        <w:rPr>
          <w:rFonts w:ascii="Times New Roman" w:hAnsi="Times New Roman" w:cs="Times New Roman"/>
          <w:sz w:val="24"/>
          <w:szCs w:val="24"/>
        </w:rPr>
        <w:t>efficacy</w:t>
      </w:r>
      <w:r w:rsidR="00BA167C" w:rsidRPr="007D2343">
        <w:rPr>
          <w:rFonts w:ascii="Times New Roman" w:hAnsi="Times New Roman" w:cs="Times New Roman"/>
          <w:sz w:val="24"/>
          <w:szCs w:val="24"/>
        </w:rPr>
        <w:t xml:space="preserve"> of </w:t>
      </w:r>
      <w:r w:rsidR="001D50F9" w:rsidRPr="007D2343">
        <w:rPr>
          <w:rFonts w:ascii="Times New Roman" w:hAnsi="Times New Roman" w:cs="Times New Roman"/>
          <w:sz w:val="24"/>
          <w:szCs w:val="24"/>
        </w:rPr>
        <w:t>acupuncture</w:t>
      </w:r>
      <w:r w:rsidR="00BA167C" w:rsidRPr="007D2343">
        <w:rPr>
          <w:rFonts w:ascii="Times New Roman" w:hAnsi="Times New Roman" w:cs="Times New Roman"/>
          <w:sz w:val="24"/>
          <w:szCs w:val="24"/>
        </w:rPr>
        <w:t xml:space="preserve"> in the field of medicine s based on the principle of the practitioner trying </w:t>
      </w:r>
      <w:r w:rsidR="001D50F9" w:rsidRPr="007D2343">
        <w:rPr>
          <w:rFonts w:ascii="Times New Roman" w:hAnsi="Times New Roman" w:cs="Times New Roman"/>
          <w:sz w:val="24"/>
          <w:szCs w:val="24"/>
        </w:rPr>
        <w:t>to</w:t>
      </w:r>
      <w:r w:rsidR="00BA167C" w:rsidRPr="007D2343">
        <w:rPr>
          <w:rFonts w:ascii="Times New Roman" w:hAnsi="Times New Roman" w:cs="Times New Roman"/>
          <w:sz w:val="24"/>
          <w:szCs w:val="24"/>
        </w:rPr>
        <w:t xml:space="preserve"> restore the flow of QI and thereby restore one’s health status</w:t>
      </w:r>
      <w:r w:rsidR="005D13CE" w:rsidRPr="007D2343">
        <w:rPr>
          <w:rFonts w:ascii="Times New Roman" w:hAnsi="Times New Roman" w:cs="Times New Roman"/>
          <w:sz w:val="24"/>
          <w:szCs w:val="24"/>
        </w:rPr>
        <w:t xml:space="preserve"> </w:t>
      </w:r>
      <w:r w:rsidR="005D13CE" w:rsidRPr="007D2343">
        <w:rPr>
          <w:rFonts w:ascii="Times New Roman" w:hAnsi="Times New Roman" w:cs="Times New Roman"/>
          <w:sz w:val="24"/>
          <w:szCs w:val="24"/>
        </w:rPr>
        <w:fldChar w:fldCharType="begin" w:fldLock="1"/>
      </w:r>
      <w:r w:rsidR="004F5325" w:rsidRPr="007D2343">
        <w:rPr>
          <w:rFonts w:ascii="Times New Roman" w:hAnsi="Times New Roman" w:cs="Times New Roman"/>
          <w:sz w:val="24"/>
          <w:szCs w:val="24"/>
        </w:rPr>
        <w:instrText>ADDIN CSL_CITATION {"citationItems":[{"id":"ITEM-1","itemData":{"author":[{"dropping-particle":"","family":"National Health Service","given":"","non-dropping-particle":"","parse-names":false,"suffix":""}],"container-title":"National Health Service2","id":"ITEM-1","issued":{"date-parts":[["2020"]]},"title":"Acupuncture","type":"article-journal"},"uris":["http://www.mendeley.com/documents/?uuid=af2e9010-dc1c-465d-b899-a1f2529a368c"]}],"mendeley":{"formattedCitation":"(National Health Service, 2020)","plainTextFormattedCitation":"(National Health Service, 2020)","previouslyFormattedCitation":"(National Health Service, 2020)"},"properties":{"noteIndex":0},"schema":"https://github.com/citation-style-language/schema/raw/master/csl-citation.json"}</w:instrText>
      </w:r>
      <w:r w:rsidR="005D13CE" w:rsidRPr="007D2343">
        <w:rPr>
          <w:rFonts w:ascii="Times New Roman" w:hAnsi="Times New Roman" w:cs="Times New Roman"/>
          <w:sz w:val="24"/>
          <w:szCs w:val="24"/>
        </w:rPr>
        <w:fldChar w:fldCharType="separate"/>
      </w:r>
      <w:r w:rsidR="005D13CE" w:rsidRPr="007D2343">
        <w:rPr>
          <w:rFonts w:ascii="Times New Roman" w:hAnsi="Times New Roman" w:cs="Times New Roman"/>
          <w:noProof/>
          <w:sz w:val="24"/>
          <w:szCs w:val="24"/>
        </w:rPr>
        <w:t>(National Health Service, 2020)</w:t>
      </w:r>
      <w:r w:rsidR="005D13CE" w:rsidRPr="007D2343">
        <w:rPr>
          <w:rFonts w:ascii="Times New Roman" w:hAnsi="Times New Roman" w:cs="Times New Roman"/>
          <w:sz w:val="24"/>
          <w:szCs w:val="24"/>
        </w:rPr>
        <w:fldChar w:fldCharType="end"/>
      </w:r>
      <w:r w:rsidR="00BA167C" w:rsidRPr="007D2343">
        <w:rPr>
          <w:rFonts w:ascii="Times New Roman" w:hAnsi="Times New Roman" w:cs="Times New Roman"/>
          <w:sz w:val="24"/>
          <w:szCs w:val="24"/>
        </w:rPr>
        <w:t>.</w:t>
      </w:r>
    </w:p>
    <w:p w14:paraId="521CAA80" w14:textId="3E8FB28A" w:rsidR="00163CEB" w:rsidRPr="007D2343" w:rsidRDefault="00BA167C"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tab/>
        <w:t xml:space="preserve"> </w:t>
      </w:r>
      <w:r w:rsidR="00EE15AD" w:rsidRPr="007D2343">
        <w:rPr>
          <w:rFonts w:ascii="Times New Roman" w:hAnsi="Times New Roman" w:cs="Times New Roman"/>
          <w:sz w:val="24"/>
          <w:szCs w:val="24"/>
        </w:rPr>
        <w:t>Acupuncture</w:t>
      </w:r>
      <w:r w:rsidR="00F74FDA" w:rsidRPr="007D2343">
        <w:rPr>
          <w:rFonts w:ascii="Times New Roman" w:hAnsi="Times New Roman" w:cs="Times New Roman"/>
          <w:sz w:val="24"/>
          <w:szCs w:val="24"/>
        </w:rPr>
        <w:t xml:space="preserve"> has varied uses in the practice of medicine. It is primarily used by acupuncture practitioners who are also referred to as acupuncturists who rely on the process to treat a </w:t>
      </w:r>
      <w:r w:rsidR="00EE15AD" w:rsidRPr="007D2343">
        <w:rPr>
          <w:rFonts w:ascii="Times New Roman" w:hAnsi="Times New Roman" w:cs="Times New Roman"/>
          <w:sz w:val="24"/>
          <w:szCs w:val="24"/>
        </w:rPr>
        <w:t>wide</w:t>
      </w:r>
      <w:r w:rsidR="00F74FDA" w:rsidRPr="007D2343">
        <w:rPr>
          <w:rFonts w:ascii="Times New Roman" w:hAnsi="Times New Roman" w:cs="Times New Roman"/>
          <w:sz w:val="24"/>
          <w:szCs w:val="24"/>
        </w:rPr>
        <w:t xml:space="preserve"> range of medical conditions. </w:t>
      </w:r>
      <w:r w:rsidR="00E55A8A" w:rsidRPr="007D2343">
        <w:rPr>
          <w:rFonts w:ascii="Times New Roman" w:hAnsi="Times New Roman" w:cs="Times New Roman"/>
          <w:sz w:val="24"/>
          <w:szCs w:val="24"/>
        </w:rPr>
        <w:t xml:space="preserve">However, it should be </w:t>
      </w:r>
      <w:r w:rsidR="00EE15AD" w:rsidRPr="007D2343">
        <w:rPr>
          <w:rFonts w:ascii="Times New Roman" w:hAnsi="Times New Roman" w:cs="Times New Roman"/>
          <w:sz w:val="24"/>
          <w:szCs w:val="24"/>
        </w:rPr>
        <w:t>emphasized</w:t>
      </w:r>
      <w:r w:rsidR="00E55A8A" w:rsidRPr="007D2343">
        <w:rPr>
          <w:rFonts w:ascii="Times New Roman" w:hAnsi="Times New Roman" w:cs="Times New Roman"/>
          <w:sz w:val="24"/>
          <w:szCs w:val="24"/>
        </w:rPr>
        <w:t xml:space="preserve"> that the process is not primarily founded on evidence-based practice</w:t>
      </w:r>
      <w:r w:rsidR="00AC7A1D" w:rsidRPr="007D2343">
        <w:rPr>
          <w:rFonts w:ascii="Times New Roman" w:hAnsi="Times New Roman" w:cs="Times New Roman"/>
          <w:sz w:val="24"/>
          <w:szCs w:val="24"/>
        </w:rPr>
        <w:t xml:space="preserve">, </w:t>
      </w:r>
      <w:r w:rsidR="00E55A8A" w:rsidRPr="007D2343">
        <w:rPr>
          <w:rFonts w:ascii="Times New Roman" w:hAnsi="Times New Roman" w:cs="Times New Roman"/>
          <w:sz w:val="24"/>
          <w:szCs w:val="24"/>
        </w:rPr>
        <w:t xml:space="preserve">and there is no </w:t>
      </w:r>
      <w:r w:rsidR="00EE15AD" w:rsidRPr="007D2343">
        <w:rPr>
          <w:rFonts w:ascii="Times New Roman" w:hAnsi="Times New Roman" w:cs="Times New Roman"/>
          <w:sz w:val="24"/>
          <w:szCs w:val="24"/>
        </w:rPr>
        <w:t>rigorous</w:t>
      </w:r>
      <w:r w:rsidR="00AC7A1D" w:rsidRPr="007D2343">
        <w:rPr>
          <w:rFonts w:ascii="Times New Roman" w:hAnsi="Times New Roman" w:cs="Times New Roman"/>
          <w:sz w:val="24"/>
          <w:szCs w:val="24"/>
        </w:rPr>
        <w:t>,</w:t>
      </w:r>
      <w:r w:rsidR="00E55A8A" w:rsidRPr="007D2343">
        <w:rPr>
          <w:rFonts w:ascii="Times New Roman" w:hAnsi="Times New Roman" w:cs="Times New Roman"/>
          <w:sz w:val="24"/>
          <w:szCs w:val="24"/>
        </w:rPr>
        <w:t xml:space="preserve"> supportive </w:t>
      </w:r>
      <w:r w:rsidR="00EE15AD" w:rsidRPr="007D2343">
        <w:rPr>
          <w:rFonts w:ascii="Times New Roman" w:hAnsi="Times New Roman" w:cs="Times New Roman"/>
          <w:sz w:val="24"/>
          <w:szCs w:val="24"/>
        </w:rPr>
        <w:t>scientific</w:t>
      </w:r>
      <w:r w:rsidR="00E55A8A" w:rsidRPr="007D2343">
        <w:rPr>
          <w:rFonts w:ascii="Times New Roman" w:hAnsi="Times New Roman" w:cs="Times New Roman"/>
          <w:sz w:val="24"/>
          <w:szCs w:val="24"/>
        </w:rPr>
        <w:t xml:space="preserve"> evidence to support the </w:t>
      </w:r>
      <w:r w:rsidR="00EE15AD" w:rsidRPr="007D2343">
        <w:rPr>
          <w:rFonts w:ascii="Times New Roman" w:hAnsi="Times New Roman" w:cs="Times New Roman"/>
          <w:sz w:val="24"/>
          <w:szCs w:val="24"/>
        </w:rPr>
        <w:t>concepts</w:t>
      </w:r>
      <w:r w:rsidR="00101E52" w:rsidRPr="007D2343">
        <w:rPr>
          <w:rFonts w:ascii="Times New Roman" w:hAnsi="Times New Roman" w:cs="Times New Roman"/>
          <w:sz w:val="24"/>
          <w:szCs w:val="24"/>
        </w:rPr>
        <w:t xml:space="preserve"> </w:t>
      </w:r>
      <w:r w:rsidR="00101E52" w:rsidRPr="007D2343">
        <w:rPr>
          <w:rFonts w:ascii="Times New Roman" w:hAnsi="Times New Roman" w:cs="Times New Roman"/>
          <w:sz w:val="24"/>
          <w:szCs w:val="24"/>
        </w:rPr>
        <w:fldChar w:fldCharType="begin" w:fldLock="1"/>
      </w:r>
      <w:r w:rsidR="00101E52" w:rsidRPr="007D2343">
        <w:rPr>
          <w:rFonts w:ascii="Times New Roman" w:hAnsi="Times New Roman" w:cs="Times New Roman"/>
          <w:sz w:val="24"/>
          <w:szCs w:val="24"/>
        </w:rPr>
        <w:instrText>ADDIN CSL_CITATION {"citationItems":[{"id":"ITEM-1","itemData":{"DOI":"10.1016/j.jpain.2017.11.005","ISSN":"15288447","PMID":"29198932","abstract":"Despite wide use in clinical practice, acupuncture remains a controversial treatment for chronic pain. Our objective was to update an individual patient data meta-analysis to determine the effect size of acupuncture for 4 chronic pain conditions. We searched MEDLINE and the Cochrane Central Registry of Controlled Trials randomized trials published up until December 31, 2015. We included randomized trials of acupuncture needling versus either sham acupuncture or no acupuncture control for nonspecific musculoskeletal pain, osteoarthritis, chronic headache, or shoulder pain. Trials were only included if allocation concealment was unambiguously determined to be adequate. Raw data were obtained from study authors and entered into an individual patient data meta-analysis. The main outcome measures were pain and function. An additional 13 trials were identified, with data received for a total of 20,827 patients from 39 trials. Acupuncture was superior to sham as well as no acupuncture control for each pain condition (all P &lt;.001) with differences between groups close to.5 SDs compared with no acupuncture control and close to.2 SDs compared with sham. We also found clear evidence that the effects of acupuncture persist over time with only a small decrease, approximately 15%, in treatment effect at 1 year. In secondary analyses, we found no obvious association between trial outcome and characteristics of acupuncture treatment, but effect sizes of acupuncture were associated with the type of control group, with smaller effects sizes for sham controlled trials that used a penetrating needle for sham, and for trials that had high intensity of intervention in the control arm. We conclude that acupuncture is effective for the treatment of chronic pain, with treatment effects persisting over time. Although factors in addition to the specific effects of needling at correct acupuncture point locations are important contributors to the treatment effect, decreases in pain after acupuncture cannot be explained solely in terms of placebo effects. Variations in the effect size of acupuncture in different trials are driven predominantly by differences in treatments received by the control group rather than by differences in the characteristics of acupuncture treatment. Perspective: Acupuncture is effective for the treatment of chronic musculoskeletal, headache, and osteoarthritis pain. Treatment effects of acupuncture persist over time and cannot be explained solely in terms …","author":[{"dropping-particle":"","family":"Vickers","given":"Andrew J.","non-dropping-particle":"","parse-names":false,"suffix":""},{"dropping-particle":"","family":"Vertosick","given":"Emily A.","non-dropping-particle":"","parse-names":false,"suffix":""},{"dropping-particle":"","family":"Lewith","given":"George","non-dropping-particle":"","parse-names":false,"suffix":""},{"dropping-particle":"","family":"MacPherson","given":"Hugh","non-dropping-particle":"","parse-names":false,"suffix":""},{"dropping-particle":"","family":"Foster","given":"Nadine E.","non-dropping-particle":"","parse-names":false,"suffix":""},{"dropping-particle":"","family":"Sherman","given":"Karen J.","non-dropping-particle":"","parse-names":false,"suffix":""},{"dropping-particle":"","family":"Irnich","given":"Dominik","non-dropping-particle":"","parse-names":false,"suffix":""},{"dropping-particle":"","family":"Witt","given":"Claudia M.","non-dropping-particle":"","parse-names":false,"suffix":""},{"dropping-particle":"","family":"Linde","given":"Klaus","non-dropping-particle":"","parse-names":false,"suffix":""}],"container-title":"Journal of Pain","id":"ITEM-1","issued":{"date-parts":[["2018"]]},"title":"Acupuncture for Chronic Pain: Update of an Individual Patient Data Meta-Analysis","type":"article"},"uris":["http://www.mendeley.com/documents/?uuid=754efa77-16d0-4716-b65e-fe8fac43be3c"]}],"mendeley":{"formattedCitation":"(Vickers &lt;i&gt;et al.&lt;/i&gt;, 2018)","plainTextFormattedCitation":"(Vickers et al., 2018)","previouslyFormattedCitation":"(Vickers &lt;i&gt;et al.&lt;/i&gt;, 2018)"},"properties":{"noteIndex":0},"schema":"https://github.com/citation-style-language/schema/raw/master/csl-citation.json"}</w:instrText>
      </w:r>
      <w:r w:rsidR="00101E52" w:rsidRPr="007D2343">
        <w:rPr>
          <w:rFonts w:ascii="Times New Roman" w:hAnsi="Times New Roman" w:cs="Times New Roman"/>
          <w:sz w:val="24"/>
          <w:szCs w:val="24"/>
        </w:rPr>
        <w:fldChar w:fldCharType="separate"/>
      </w:r>
      <w:r w:rsidR="00101E52" w:rsidRPr="007D2343">
        <w:rPr>
          <w:rFonts w:ascii="Times New Roman" w:hAnsi="Times New Roman" w:cs="Times New Roman"/>
          <w:noProof/>
          <w:sz w:val="24"/>
          <w:szCs w:val="24"/>
        </w:rPr>
        <w:t xml:space="preserve">(Vickers </w:t>
      </w:r>
      <w:r w:rsidR="00101E52" w:rsidRPr="007D2343">
        <w:rPr>
          <w:rFonts w:ascii="Times New Roman" w:hAnsi="Times New Roman" w:cs="Times New Roman"/>
          <w:i/>
          <w:noProof/>
          <w:sz w:val="24"/>
          <w:szCs w:val="24"/>
        </w:rPr>
        <w:t>et al.</w:t>
      </w:r>
      <w:r w:rsidR="00101E52" w:rsidRPr="007D2343">
        <w:rPr>
          <w:rFonts w:ascii="Times New Roman" w:hAnsi="Times New Roman" w:cs="Times New Roman"/>
          <w:noProof/>
          <w:sz w:val="24"/>
          <w:szCs w:val="24"/>
        </w:rPr>
        <w:t>, 2018)</w:t>
      </w:r>
      <w:r w:rsidR="00101E52" w:rsidRPr="007D2343">
        <w:rPr>
          <w:rFonts w:ascii="Times New Roman" w:hAnsi="Times New Roman" w:cs="Times New Roman"/>
          <w:sz w:val="24"/>
          <w:szCs w:val="24"/>
        </w:rPr>
        <w:fldChar w:fldCharType="end"/>
      </w:r>
      <w:r w:rsidR="00E55A8A" w:rsidRPr="007D2343">
        <w:rPr>
          <w:rFonts w:ascii="Times New Roman" w:hAnsi="Times New Roman" w:cs="Times New Roman"/>
          <w:sz w:val="24"/>
          <w:szCs w:val="24"/>
        </w:rPr>
        <w:t xml:space="preserve">. </w:t>
      </w:r>
      <w:r w:rsidR="00EE15AD" w:rsidRPr="007D2343">
        <w:rPr>
          <w:rFonts w:ascii="Times New Roman" w:hAnsi="Times New Roman" w:cs="Times New Roman"/>
          <w:sz w:val="24"/>
          <w:szCs w:val="24"/>
        </w:rPr>
        <w:t>Furthermore</w:t>
      </w:r>
      <w:r w:rsidR="00E55A8A" w:rsidRPr="007D2343">
        <w:rPr>
          <w:rFonts w:ascii="Times New Roman" w:hAnsi="Times New Roman" w:cs="Times New Roman"/>
          <w:sz w:val="24"/>
          <w:szCs w:val="24"/>
        </w:rPr>
        <w:t xml:space="preserve">, acupuncture is also used by </w:t>
      </w:r>
      <w:r w:rsidR="009618CD" w:rsidRPr="007D2343">
        <w:rPr>
          <w:rFonts w:ascii="Times New Roman" w:hAnsi="Times New Roman" w:cs="Times New Roman"/>
          <w:sz w:val="24"/>
          <w:szCs w:val="24"/>
        </w:rPr>
        <w:t xml:space="preserve">the National Institute for Health and Care Excellence (NICE) that provides </w:t>
      </w:r>
      <w:r w:rsidR="00EE15AD" w:rsidRPr="007D2343">
        <w:rPr>
          <w:rFonts w:ascii="Times New Roman" w:hAnsi="Times New Roman" w:cs="Times New Roman"/>
          <w:sz w:val="24"/>
          <w:szCs w:val="24"/>
        </w:rPr>
        <w:t>guidelines</w:t>
      </w:r>
      <w:r w:rsidR="009618CD" w:rsidRPr="007D2343">
        <w:rPr>
          <w:rFonts w:ascii="Times New Roman" w:hAnsi="Times New Roman" w:cs="Times New Roman"/>
          <w:sz w:val="24"/>
          <w:szCs w:val="24"/>
        </w:rPr>
        <w:t xml:space="preserve"> on the </w:t>
      </w:r>
      <w:r w:rsidR="00EE15AD" w:rsidRPr="007D2343">
        <w:rPr>
          <w:rFonts w:ascii="Times New Roman" w:hAnsi="Times New Roman" w:cs="Times New Roman"/>
          <w:sz w:val="24"/>
          <w:szCs w:val="24"/>
        </w:rPr>
        <w:t>approaches</w:t>
      </w:r>
      <w:r w:rsidR="009618CD" w:rsidRPr="007D2343">
        <w:rPr>
          <w:rFonts w:ascii="Times New Roman" w:hAnsi="Times New Roman" w:cs="Times New Roman"/>
          <w:sz w:val="24"/>
          <w:szCs w:val="24"/>
        </w:rPr>
        <w:t xml:space="preserve"> that need to be followed when the intervention s considered as a pain relief and stress management </w:t>
      </w:r>
      <w:r w:rsidR="001D50F9" w:rsidRPr="007D2343">
        <w:rPr>
          <w:rFonts w:ascii="Times New Roman" w:hAnsi="Times New Roman" w:cs="Times New Roman"/>
          <w:sz w:val="24"/>
          <w:szCs w:val="24"/>
        </w:rPr>
        <w:t>p</w:t>
      </w:r>
      <w:r w:rsidR="009618CD" w:rsidRPr="007D2343">
        <w:rPr>
          <w:rFonts w:ascii="Times New Roman" w:hAnsi="Times New Roman" w:cs="Times New Roman"/>
          <w:sz w:val="24"/>
          <w:szCs w:val="24"/>
        </w:rPr>
        <w:t>lan</w:t>
      </w:r>
      <w:r w:rsidR="001D50F9" w:rsidRPr="007D2343">
        <w:rPr>
          <w:rFonts w:ascii="Times New Roman" w:hAnsi="Times New Roman" w:cs="Times New Roman"/>
          <w:sz w:val="24"/>
          <w:szCs w:val="24"/>
        </w:rPr>
        <w:t xml:space="preserve"> </w:t>
      </w:r>
      <w:r w:rsidR="001D50F9" w:rsidRPr="007D2343">
        <w:rPr>
          <w:rFonts w:ascii="Times New Roman" w:hAnsi="Times New Roman" w:cs="Times New Roman"/>
          <w:sz w:val="24"/>
          <w:szCs w:val="24"/>
        </w:rPr>
        <w:fldChar w:fldCharType="begin" w:fldLock="1"/>
      </w:r>
      <w:r w:rsidR="001D50F9" w:rsidRPr="007D2343">
        <w:rPr>
          <w:rFonts w:ascii="Times New Roman" w:hAnsi="Times New Roman" w:cs="Times New Roman"/>
          <w:sz w:val="24"/>
          <w:szCs w:val="24"/>
        </w:rPr>
        <w:instrText>ADDIN CSL_CITATION {"citationItems":[{"id":"ITEM-1","itemData":{"author":[{"dropping-particle":"","family":"National Health Service","given":"","non-dropping-particle":"","parse-names":false,"suffix":""}],"container-title":"National Health Service2","id":"ITEM-1","issued":{"date-parts":[["2020"]]},"title":"Acupuncture","type":"article-journal"},"uris":["http://www.mendeley.com/documents/?uuid=af2e9010-dc1c-465d-b899-a1f2529a368c"]}],"mendeley":{"formattedCitation":"(National Health Service, 2020)","plainTextFormattedCitation":"(National Health Service, 2020)","previouslyFormattedCitation":"(National Health Service, 2020)"},"properties":{"noteIndex":0},"schema":"https://github.com/citation-style-language/schema/raw/master/csl-citation.json"}</w:instrText>
      </w:r>
      <w:r w:rsidR="001D50F9" w:rsidRPr="007D2343">
        <w:rPr>
          <w:rFonts w:ascii="Times New Roman" w:hAnsi="Times New Roman" w:cs="Times New Roman"/>
          <w:sz w:val="24"/>
          <w:szCs w:val="24"/>
        </w:rPr>
        <w:fldChar w:fldCharType="separate"/>
      </w:r>
      <w:r w:rsidR="001D50F9" w:rsidRPr="007D2343">
        <w:rPr>
          <w:rFonts w:ascii="Times New Roman" w:hAnsi="Times New Roman" w:cs="Times New Roman"/>
          <w:noProof/>
          <w:sz w:val="24"/>
          <w:szCs w:val="24"/>
        </w:rPr>
        <w:t>(National Health Service, 2020)</w:t>
      </w:r>
      <w:r w:rsidR="001D50F9" w:rsidRPr="007D2343">
        <w:rPr>
          <w:rFonts w:ascii="Times New Roman" w:hAnsi="Times New Roman" w:cs="Times New Roman"/>
          <w:sz w:val="24"/>
          <w:szCs w:val="24"/>
        </w:rPr>
        <w:fldChar w:fldCharType="end"/>
      </w:r>
      <w:r w:rsidR="009618CD" w:rsidRPr="007D2343">
        <w:rPr>
          <w:rFonts w:ascii="Times New Roman" w:hAnsi="Times New Roman" w:cs="Times New Roman"/>
          <w:sz w:val="24"/>
          <w:szCs w:val="24"/>
        </w:rPr>
        <w:t xml:space="preserve">. The NICE relies on </w:t>
      </w:r>
      <w:r w:rsidR="001D50F9" w:rsidRPr="007D2343">
        <w:rPr>
          <w:rFonts w:ascii="Times New Roman" w:hAnsi="Times New Roman" w:cs="Times New Roman"/>
          <w:sz w:val="24"/>
          <w:szCs w:val="24"/>
        </w:rPr>
        <w:t>acupuncture</w:t>
      </w:r>
      <w:r w:rsidR="009618CD" w:rsidRPr="007D2343">
        <w:rPr>
          <w:rFonts w:ascii="Times New Roman" w:hAnsi="Times New Roman" w:cs="Times New Roman"/>
          <w:sz w:val="24"/>
          <w:szCs w:val="24"/>
        </w:rPr>
        <w:t xml:space="preserve"> </w:t>
      </w:r>
      <w:r w:rsidR="001D50F9" w:rsidRPr="007D2343">
        <w:rPr>
          <w:rFonts w:ascii="Times New Roman" w:hAnsi="Times New Roman" w:cs="Times New Roman"/>
          <w:sz w:val="24"/>
          <w:szCs w:val="24"/>
        </w:rPr>
        <w:t>to</w:t>
      </w:r>
      <w:r w:rsidR="009618CD" w:rsidRPr="007D2343">
        <w:rPr>
          <w:rFonts w:ascii="Times New Roman" w:hAnsi="Times New Roman" w:cs="Times New Roman"/>
          <w:sz w:val="24"/>
          <w:szCs w:val="24"/>
        </w:rPr>
        <w:t xml:space="preserve"> provide the framework </w:t>
      </w:r>
      <w:r w:rsidR="001D50F9" w:rsidRPr="007D2343">
        <w:rPr>
          <w:rFonts w:ascii="Times New Roman" w:hAnsi="Times New Roman" w:cs="Times New Roman"/>
          <w:sz w:val="24"/>
          <w:szCs w:val="24"/>
        </w:rPr>
        <w:t>for</w:t>
      </w:r>
      <w:r w:rsidR="009618CD" w:rsidRPr="007D2343">
        <w:rPr>
          <w:rFonts w:ascii="Times New Roman" w:hAnsi="Times New Roman" w:cs="Times New Roman"/>
          <w:sz w:val="24"/>
          <w:szCs w:val="24"/>
        </w:rPr>
        <w:t xml:space="preserve"> the use of treatment and </w:t>
      </w:r>
      <w:r w:rsidR="00E40432" w:rsidRPr="007D2343">
        <w:rPr>
          <w:rFonts w:ascii="Times New Roman" w:hAnsi="Times New Roman" w:cs="Times New Roman"/>
          <w:sz w:val="24"/>
          <w:szCs w:val="24"/>
        </w:rPr>
        <w:t xml:space="preserve">in patient care. The institution often considers the use of </w:t>
      </w:r>
      <w:r w:rsidR="001D50F9" w:rsidRPr="007D2343">
        <w:rPr>
          <w:rFonts w:ascii="Times New Roman" w:hAnsi="Times New Roman" w:cs="Times New Roman"/>
          <w:sz w:val="24"/>
          <w:szCs w:val="24"/>
        </w:rPr>
        <w:t>acupuncture</w:t>
      </w:r>
      <w:r w:rsidR="00E40432" w:rsidRPr="007D2343">
        <w:rPr>
          <w:rFonts w:ascii="Times New Roman" w:hAnsi="Times New Roman" w:cs="Times New Roman"/>
          <w:sz w:val="24"/>
          <w:szCs w:val="24"/>
        </w:rPr>
        <w:t xml:space="preserve"> when there are migraines and when one </w:t>
      </w:r>
      <w:r w:rsidR="001D50F9" w:rsidRPr="007D2343">
        <w:rPr>
          <w:rFonts w:ascii="Times New Roman" w:hAnsi="Times New Roman" w:cs="Times New Roman"/>
          <w:sz w:val="24"/>
          <w:szCs w:val="24"/>
        </w:rPr>
        <w:t>experiences</w:t>
      </w:r>
      <w:r w:rsidR="00E40432" w:rsidRPr="007D2343">
        <w:rPr>
          <w:rFonts w:ascii="Times New Roman" w:hAnsi="Times New Roman" w:cs="Times New Roman"/>
          <w:sz w:val="24"/>
          <w:szCs w:val="24"/>
        </w:rPr>
        <w:t xml:space="preserve"> chronic </w:t>
      </w:r>
      <w:r w:rsidR="001D50F9" w:rsidRPr="007D2343">
        <w:rPr>
          <w:rFonts w:ascii="Times New Roman" w:hAnsi="Times New Roman" w:cs="Times New Roman"/>
          <w:sz w:val="24"/>
          <w:szCs w:val="24"/>
        </w:rPr>
        <w:t>tension</w:t>
      </w:r>
      <w:r w:rsidR="00E40432" w:rsidRPr="007D2343">
        <w:rPr>
          <w:rFonts w:ascii="Times New Roman" w:hAnsi="Times New Roman" w:cs="Times New Roman"/>
          <w:sz w:val="24"/>
          <w:szCs w:val="24"/>
        </w:rPr>
        <w:t xml:space="preserve">-type types of headache. Presently, NICE suggests that therapists </w:t>
      </w:r>
      <w:r w:rsidR="001D50F9" w:rsidRPr="007D2343">
        <w:rPr>
          <w:rFonts w:ascii="Times New Roman" w:hAnsi="Times New Roman" w:cs="Times New Roman"/>
          <w:sz w:val="24"/>
          <w:szCs w:val="24"/>
        </w:rPr>
        <w:t>should</w:t>
      </w:r>
      <w:r w:rsidR="00E40432" w:rsidRPr="007D2343">
        <w:rPr>
          <w:rFonts w:ascii="Times New Roman" w:hAnsi="Times New Roman" w:cs="Times New Roman"/>
          <w:sz w:val="24"/>
          <w:szCs w:val="24"/>
        </w:rPr>
        <w:t xml:space="preserve"> </w:t>
      </w:r>
      <w:r w:rsidR="003E7724" w:rsidRPr="007D2343">
        <w:rPr>
          <w:rFonts w:ascii="Times New Roman" w:hAnsi="Times New Roman" w:cs="Times New Roman"/>
          <w:sz w:val="24"/>
          <w:szCs w:val="24"/>
        </w:rPr>
        <w:t xml:space="preserve">also rely on </w:t>
      </w:r>
      <w:r w:rsidR="001D50F9" w:rsidRPr="007D2343">
        <w:rPr>
          <w:rFonts w:ascii="Times New Roman" w:hAnsi="Times New Roman" w:cs="Times New Roman"/>
          <w:sz w:val="24"/>
          <w:szCs w:val="24"/>
        </w:rPr>
        <w:t>acupuncture</w:t>
      </w:r>
      <w:r w:rsidR="003E7724" w:rsidRPr="007D2343">
        <w:rPr>
          <w:rFonts w:ascii="Times New Roman" w:hAnsi="Times New Roman" w:cs="Times New Roman"/>
          <w:sz w:val="24"/>
          <w:szCs w:val="24"/>
        </w:rPr>
        <w:t xml:space="preserve"> in treating musculoskeletal </w:t>
      </w:r>
      <w:r w:rsidR="001D50F9" w:rsidRPr="007D2343">
        <w:rPr>
          <w:rFonts w:ascii="Times New Roman" w:hAnsi="Times New Roman" w:cs="Times New Roman"/>
          <w:sz w:val="24"/>
          <w:szCs w:val="24"/>
        </w:rPr>
        <w:t>conditions</w:t>
      </w:r>
      <w:r w:rsidR="00AC7A1D" w:rsidRPr="007D2343">
        <w:rPr>
          <w:rFonts w:ascii="Times New Roman" w:hAnsi="Times New Roman" w:cs="Times New Roman"/>
          <w:sz w:val="24"/>
          <w:szCs w:val="24"/>
        </w:rPr>
        <w:t>,</w:t>
      </w:r>
      <w:r w:rsidR="003E7724" w:rsidRPr="007D2343">
        <w:rPr>
          <w:rFonts w:ascii="Times New Roman" w:hAnsi="Times New Roman" w:cs="Times New Roman"/>
          <w:sz w:val="24"/>
          <w:szCs w:val="24"/>
        </w:rPr>
        <w:t xml:space="preserve"> including diseases that affect the muscles and the bones. It is thus preferred as a method of treatment for joint pain, dental pain, and neck pain</w:t>
      </w:r>
      <w:r w:rsidR="00101E52" w:rsidRPr="007D2343">
        <w:rPr>
          <w:rFonts w:ascii="Times New Roman" w:hAnsi="Times New Roman" w:cs="Times New Roman"/>
          <w:sz w:val="24"/>
          <w:szCs w:val="24"/>
        </w:rPr>
        <w:t xml:space="preserve"> </w:t>
      </w:r>
      <w:r w:rsidR="00101E52" w:rsidRPr="007D2343">
        <w:rPr>
          <w:rFonts w:ascii="Times New Roman" w:hAnsi="Times New Roman" w:cs="Times New Roman"/>
          <w:sz w:val="24"/>
          <w:szCs w:val="24"/>
        </w:rPr>
        <w:fldChar w:fldCharType="begin" w:fldLock="1"/>
      </w:r>
      <w:r w:rsidR="005926FD">
        <w:rPr>
          <w:rFonts w:ascii="Times New Roman" w:hAnsi="Times New Roman" w:cs="Times New Roman"/>
          <w:sz w:val="24"/>
          <w:szCs w:val="24"/>
        </w:rPr>
        <w:instrText>ADDIN CSL_CITATION {"citationItems":[{"id":"ITEM-1","itemData":{"DOI":"10.1186/s13063-020-04720-5","ISSN":"17456215","PMID":"32993752","abstract":"Background: Primary dysmenorrhea (PD) is a leading cause of dysmenorrhea among adolescent girls. Manual acupuncture may be considered as an effective treatment for PD, but high-quality evidence remains limited. This trial aims to evaluate the efficacy and safety of acupuncture for the prevention of PD as compared with sham acupuncture and usual care. Methods/design: This is a three-arm, randomized, controlled clinical trial in which the patients, assessors, and statisticians will be blinded. A total of 300 acupuncture-naive patients who were diagnosed as PD will be randomly allocated to the verum acupuncture, sham acupuncture, or usual care groups in a 2:2:1 ratio. Patients in the verum acupuncture group will receive manual acupuncture at specific acupuncture points with penetrating needling, while those in the sham acupuncture group will receive non-penetrating needling at non-acupuncture points. They will be given five sessions over a menstrual cycle for 3 menstrual cycles. Patients in the usual care group will receive health education and informed to receive manual acupuncture for free after waiting for 7 menstrual cycles. The primary outcome will be the change from baseline in the Cox Menstrual Symptom Scale Score (CMSS). The secondary outcomes will be the changes in Massachusetts General Hospital Acupuncture Sensation Scale (MASS), visual analog scale (VAS), Short-Form McGill Pain Questionnaire 2 (SF-MPQ-2), Pittsburgh Sleep Quality Index (PSQI), Beck Anxiety Inventory (BAI), Beck Depression Inventory II (BDI- II), Acupuncture Expectancy Scale (AES), 60-item NEO Personality Inventory-Short Form (NEO-FFI), and acute medication intake. The adverse events will be recorded at every visit. The analyses will be performed base on a full analysis set (FAS) and a per-protocol set (PPS). Discussion: This study may provide high-quality evidence regarding the efficacy and safety of manual acupuncture for PD. In addition, the results of this study will help to identify the efficacy of acupuncture due to the specific effects of acupuncture or placebo effects of acupuncture ritual. Trial registration: Clinical Trials.gov NCT02783534. Registered on 26 May 2016","author":[{"dropping-particle":"","family":"Yu","given":"Lingling","non-dropping-particle":"","parse-names":false,"suffix":""},{"dropping-particle":"","family":"Liu","given":"Shiqin","non-dropping-particle":"","parse-names":false,"suffix":""},{"dropping-particle":"","family":"Zheng","given":"Cuihong","non-dropping-particle":"","parse-names":false,"suffix":""},{"dropping-particle":"","family":"Liu","given":"Wenhua","non-dropping-particle":"","parse-names":false,"suffix":""},{"dropping-particle":"","family":"Wang","given":"Hua","non-dropping-particle":"","parse-names":false,"suffix":""},{"dropping-particle":"","family":"Liang","given":"Fengxia","non-dropping-particle":"","parse-names":false,"suffix":""},{"dropping-particle":"","family":"Lu","given":"Wei","non-dropping-particle":"","parse-names":false,"suffix":""},{"dropping-particle":"","family":"Xu","given":"Shabei","non-dropping-particle":"","parse-names":false,"suffix":""},{"dropping-particle":"","family":"Wang","given":"Wei","non-dropping-particle":"","parse-names":false,"suffix":""}],"container-title":"Trials","id":"ITEM-1","issued":{"date-parts":[["2020"]]},"title":"Manual acupuncture versus sham acupuncture and usual care for the prevention of primary dysmenorrhea (PD): Study protocol for a randomized controlled trial","type":"article-journal"},"uris":["http://www.mendeley.com/documents/?uuid=d0d7b821-4ddd-4a51-9166-bc82b78dcbae"]}],"mendeley":{"formattedCitation":"(Yu &lt;i&gt;et al.&lt;/i&gt;, 2020)","plainTextFormattedCitation":"(Yu et al., 2020)","previouslyFormattedCitation":"(Yu &lt;i&gt;et al.&lt;/i&gt;, 2020)"},"properties":{"noteIndex":0},"schema":"https://github.com/citation-style-language/schema/raw/master/csl-citation.json"}</w:instrText>
      </w:r>
      <w:r w:rsidR="00101E52" w:rsidRPr="007D2343">
        <w:rPr>
          <w:rFonts w:ascii="Times New Roman" w:hAnsi="Times New Roman" w:cs="Times New Roman"/>
          <w:sz w:val="24"/>
          <w:szCs w:val="24"/>
        </w:rPr>
        <w:fldChar w:fldCharType="separate"/>
      </w:r>
      <w:r w:rsidR="00101E52" w:rsidRPr="007D2343">
        <w:rPr>
          <w:rFonts w:ascii="Times New Roman" w:hAnsi="Times New Roman" w:cs="Times New Roman"/>
          <w:noProof/>
          <w:sz w:val="24"/>
          <w:szCs w:val="24"/>
        </w:rPr>
        <w:t xml:space="preserve">(Yu </w:t>
      </w:r>
      <w:r w:rsidR="00101E52" w:rsidRPr="007D2343">
        <w:rPr>
          <w:rFonts w:ascii="Times New Roman" w:hAnsi="Times New Roman" w:cs="Times New Roman"/>
          <w:i/>
          <w:noProof/>
          <w:sz w:val="24"/>
          <w:szCs w:val="24"/>
        </w:rPr>
        <w:t>et al.</w:t>
      </w:r>
      <w:r w:rsidR="00101E52" w:rsidRPr="007D2343">
        <w:rPr>
          <w:rFonts w:ascii="Times New Roman" w:hAnsi="Times New Roman" w:cs="Times New Roman"/>
          <w:noProof/>
          <w:sz w:val="24"/>
          <w:szCs w:val="24"/>
        </w:rPr>
        <w:t>, 2020)</w:t>
      </w:r>
      <w:r w:rsidR="00101E52" w:rsidRPr="007D2343">
        <w:rPr>
          <w:rFonts w:ascii="Times New Roman" w:hAnsi="Times New Roman" w:cs="Times New Roman"/>
          <w:sz w:val="24"/>
          <w:szCs w:val="24"/>
        </w:rPr>
        <w:fldChar w:fldCharType="end"/>
      </w:r>
      <w:r w:rsidR="003E7724" w:rsidRPr="007D2343">
        <w:rPr>
          <w:rFonts w:ascii="Times New Roman" w:hAnsi="Times New Roman" w:cs="Times New Roman"/>
          <w:sz w:val="24"/>
          <w:szCs w:val="24"/>
        </w:rPr>
        <w:t xml:space="preserve">. </w:t>
      </w:r>
      <w:r w:rsidR="005926FD">
        <w:rPr>
          <w:rFonts w:ascii="Times New Roman" w:hAnsi="Times New Roman" w:cs="Times New Roman"/>
          <w:sz w:val="24"/>
          <w:szCs w:val="24"/>
        </w:rPr>
        <w:t>However, it must be emphasized</w:t>
      </w:r>
      <w:r w:rsidR="003E7724" w:rsidRPr="007D2343">
        <w:rPr>
          <w:rFonts w:ascii="Times New Roman" w:hAnsi="Times New Roman" w:cs="Times New Roman"/>
          <w:sz w:val="24"/>
          <w:szCs w:val="24"/>
        </w:rPr>
        <w:t xml:space="preserve"> that the evidence supporting the use of </w:t>
      </w:r>
      <w:r w:rsidR="001D50F9" w:rsidRPr="007D2343">
        <w:rPr>
          <w:rFonts w:ascii="Times New Roman" w:hAnsi="Times New Roman" w:cs="Times New Roman"/>
          <w:sz w:val="24"/>
          <w:szCs w:val="24"/>
        </w:rPr>
        <w:t>acupuncture</w:t>
      </w:r>
      <w:r w:rsidR="002322FB" w:rsidRPr="007D2343">
        <w:rPr>
          <w:rFonts w:ascii="Times New Roman" w:hAnsi="Times New Roman" w:cs="Times New Roman"/>
          <w:sz w:val="24"/>
          <w:szCs w:val="24"/>
        </w:rPr>
        <w:t xml:space="preserve"> is unclear because there is a lack </w:t>
      </w:r>
      <w:r w:rsidR="001D50F9" w:rsidRPr="007D2343">
        <w:rPr>
          <w:rFonts w:ascii="Times New Roman" w:hAnsi="Times New Roman" w:cs="Times New Roman"/>
          <w:sz w:val="24"/>
          <w:szCs w:val="24"/>
        </w:rPr>
        <w:t>of</w:t>
      </w:r>
      <w:r w:rsidR="002322FB" w:rsidRPr="007D2343">
        <w:rPr>
          <w:rFonts w:ascii="Times New Roman" w:hAnsi="Times New Roman" w:cs="Times New Roman"/>
          <w:sz w:val="24"/>
          <w:szCs w:val="24"/>
        </w:rPr>
        <w:t xml:space="preserve"> consensus in the world of medicine on the approaches that are medical proven as </w:t>
      </w:r>
      <w:r w:rsidR="001D50F9" w:rsidRPr="007D2343">
        <w:rPr>
          <w:rFonts w:ascii="Times New Roman" w:hAnsi="Times New Roman" w:cs="Times New Roman"/>
          <w:sz w:val="24"/>
          <w:szCs w:val="24"/>
        </w:rPr>
        <w:t>pertains</w:t>
      </w:r>
      <w:r w:rsidR="002322FB" w:rsidRPr="007D2343">
        <w:rPr>
          <w:rFonts w:ascii="Times New Roman" w:hAnsi="Times New Roman" w:cs="Times New Roman"/>
          <w:sz w:val="24"/>
          <w:szCs w:val="24"/>
        </w:rPr>
        <w:t xml:space="preserve"> </w:t>
      </w:r>
      <w:r w:rsidR="00AC7A1D" w:rsidRPr="007D2343">
        <w:rPr>
          <w:rFonts w:ascii="Times New Roman" w:hAnsi="Times New Roman" w:cs="Times New Roman"/>
          <w:sz w:val="24"/>
          <w:szCs w:val="24"/>
        </w:rPr>
        <w:t xml:space="preserve">to </w:t>
      </w:r>
      <w:r w:rsidR="002322FB" w:rsidRPr="007D2343">
        <w:rPr>
          <w:rFonts w:ascii="Times New Roman" w:hAnsi="Times New Roman" w:cs="Times New Roman"/>
          <w:sz w:val="24"/>
          <w:szCs w:val="24"/>
        </w:rPr>
        <w:t>this treatment intervention</w:t>
      </w:r>
      <w:r w:rsidR="001D50F9" w:rsidRPr="007D2343">
        <w:rPr>
          <w:rFonts w:ascii="Times New Roman" w:hAnsi="Times New Roman" w:cs="Times New Roman"/>
          <w:sz w:val="24"/>
          <w:szCs w:val="24"/>
        </w:rPr>
        <w:t xml:space="preserve"> </w:t>
      </w:r>
      <w:r w:rsidR="001D50F9" w:rsidRPr="007D2343">
        <w:rPr>
          <w:rFonts w:ascii="Times New Roman" w:hAnsi="Times New Roman" w:cs="Times New Roman"/>
          <w:sz w:val="24"/>
          <w:szCs w:val="24"/>
        </w:rPr>
        <w:fldChar w:fldCharType="begin" w:fldLock="1"/>
      </w:r>
      <w:r w:rsidR="001D50F9" w:rsidRPr="007D2343">
        <w:rPr>
          <w:rFonts w:ascii="Times New Roman" w:hAnsi="Times New Roman" w:cs="Times New Roman"/>
          <w:sz w:val="24"/>
          <w:szCs w:val="24"/>
        </w:rPr>
        <w:instrText>ADDIN CSL_CITATION {"citationItems":[{"id":"ITEM-1","itemData":{"author":[{"dropping-particle":"","family":"National Health Service","given":"","non-dropping-particle":"","parse-names":false,"suffix":""}],"container-title":"National Health Service2","id":"ITEM-1","issued":{"date-parts":[["2020"]]},"title":"Acupuncture","type":"article-journal"},"uris":["http://www.mendeley.com/documents/?uuid=af2e9010-dc1c-465d-b899-a1f2529a368c"]}],"mendeley":{"formattedCitation":"(National Health Service, 2020)","plainTextFormattedCitation":"(National Health Service, 2020)","previouslyFormattedCitation":"(National Health Service, 2020)"},"properties":{"noteIndex":0},"schema":"https://github.com/citation-style-language/schema/raw/master/csl-citation.json"}</w:instrText>
      </w:r>
      <w:r w:rsidR="001D50F9" w:rsidRPr="007D2343">
        <w:rPr>
          <w:rFonts w:ascii="Times New Roman" w:hAnsi="Times New Roman" w:cs="Times New Roman"/>
          <w:sz w:val="24"/>
          <w:szCs w:val="24"/>
        </w:rPr>
        <w:fldChar w:fldCharType="separate"/>
      </w:r>
      <w:r w:rsidR="001D50F9" w:rsidRPr="007D2343">
        <w:rPr>
          <w:rFonts w:ascii="Times New Roman" w:hAnsi="Times New Roman" w:cs="Times New Roman"/>
          <w:noProof/>
          <w:sz w:val="24"/>
          <w:szCs w:val="24"/>
        </w:rPr>
        <w:t>(National Health Service, 2020)</w:t>
      </w:r>
      <w:r w:rsidR="001D50F9" w:rsidRPr="007D2343">
        <w:rPr>
          <w:rFonts w:ascii="Times New Roman" w:hAnsi="Times New Roman" w:cs="Times New Roman"/>
          <w:sz w:val="24"/>
          <w:szCs w:val="24"/>
        </w:rPr>
        <w:fldChar w:fldCharType="end"/>
      </w:r>
      <w:r w:rsidR="002322FB" w:rsidRPr="007D2343">
        <w:rPr>
          <w:rFonts w:ascii="Times New Roman" w:hAnsi="Times New Roman" w:cs="Times New Roman"/>
          <w:sz w:val="24"/>
          <w:szCs w:val="24"/>
        </w:rPr>
        <w:t xml:space="preserve">. </w:t>
      </w:r>
    </w:p>
    <w:p w14:paraId="6AEF0CF8" w14:textId="41E351DD" w:rsidR="00A01B99" w:rsidRPr="007D2343" w:rsidRDefault="00BA167C"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lastRenderedPageBreak/>
        <w:tab/>
      </w:r>
      <w:r w:rsidR="002E55AA" w:rsidRPr="007D2343">
        <w:rPr>
          <w:rFonts w:ascii="Times New Roman" w:hAnsi="Times New Roman" w:cs="Times New Roman"/>
          <w:sz w:val="24"/>
          <w:szCs w:val="24"/>
        </w:rPr>
        <w:t>The history of acupuncture is traced to as far as 3000 years ago when it started in China</w:t>
      </w:r>
      <w:r w:rsidR="008B0BDD" w:rsidRPr="007D2343">
        <w:rPr>
          <w:rFonts w:ascii="Times New Roman" w:hAnsi="Times New Roman" w:cs="Times New Roman"/>
          <w:sz w:val="24"/>
          <w:szCs w:val="24"/>
        </w:rPr>
        <w:t>. The first documentation of the practice of acupuncture was featured in the Yellow Emperor’s Classic of Internal Medicine</w:t>
      </w:r>
      <w:r w:rsidR="00AC7A1D" w:rsidRPr="007D2343">
        <w:rPr>
          <w:rFonts w:ascii="Times New Roman" w:hAnsi="Times New Roman" w:cs="Times New Roman"/>
          <w:sz w:val="24"/>
          <w:szCs w:val="24"/>
        </w:rPr>
        <w:t>,</w:t>
      </w:r>
      <w:r w:rsidR="008B0BDD" w:rsidRPr="007D2343">
        <w:rPr>
          <w:rFonts w:ascii="Times New Roman" w:hAnsi="Times New Roman" w:cs="Times New Roman"/>
          <w:sz w:val="24"/>
          <w:szCs w:val="24"/>
        </w:rPr>
        <w:t xml:space="preserve"> where it was </w:t>
      </w:r>
      <w:r w:rsidR="005D13CE" w:rsidRPr="007D2343">
        <w:rPr>
          <w:rFonts w:ascii="Times New Roman" w:hAnsi="Times New Roman" w:cs="Times New Roman"/>
          <w:sz w:val="24"/>
          <w:szCs w:val="24"/>
        </w:rPr>
        <w:t>described</w:t>
      </w:r>
      <w:r w:rsidR="008B0BDD" w:rsidRPr="007D2343">
        <w:rPr>
          <w:rFonts w:ascii="Times New Roman" w:hAnsi="Times New Roman" w:cs="Times New Roman"/>
          <w:sz w:val="24"/>
          <w:szCs w:val="24"/>
        </w:rPr>
        <w:t xml:space="preserve"> as an organized </w:t>
      </w:r>
      <w:r w:rsidR="005D13CE" w:rsidRPr="007D2343">
        <w:rPr>
          <w:rFonts w:ascii="Times New Roman" w:hAnsi="Times New Roman" w:cs="Times New Roman"/>
          <w:sz w:val="24"/>
          <w:szCs w:val="24"/>
        </w:rPr>
        <w:t>diagnostic</w:t>
      </w:r>
      <w:r w:rsidR="008B0BDD" w:rsidRPr="007D2343">
        <w:rPr>
          <w:rFonts w:ascii="Times New Roman" w:hAnsi="Times New Roman" w:cs="Times New Roman"/>
          <w:sz w:val="24"/>
          <w:szCs w:val="24"/>
        </w:rPr>
        <w:t xml:space="preserve"> and treatment process.</w:t>
      </w:r>
      <w:r w:rsidR="00C217D7" w:rsidRPr="007D2343">
        <w:rPr>
          <w:rFonts w:ascii="Times New Roman" w:hAnsi="Times New Roman" w:cs="Times New Roman"/>
          <w:sz w:val="24"/>
          <w:szCs w:val="24"/>
        </w:rPr>
        <w:t xml:space="preserve"> The literature is </w:t>
      </w:r>
      <w:r w:rsidR="005D13CE" w:rsidRPr="007D2343">
        <w:rPr>
          <w:rFonts w:ascii="Times New Roman" w:hAnsi="Times New Roman" w:cs="Times New Roman"/>
          <w:sz w:val="24"/>
          <w:szCs w:val="24"/>
        </w:rPr>
        <w:t>dated</w:t>
      </w:r>
      <w:r w:rsidR="00C217D7" w:rsidRPr="007D2343">
        <w:rPr>
          <w:rFonts w:ascii="Times New Roman" w:hAnsi="Times New Roman" w:cs="Times New Roman"/>
          <w:sz w:val="24"/>
          <w:szCs w:val="24"/>
        </w:rPr>
        <w:t xml:space="preserve"> to as far as 100 BCE </w:t>
      </w:r>
      <w:r w:rsidR="005D13CE" w:rsidRPr="007D2343">
        <w:rPr>
          <w:rFonts w:ascii="Times New Roman" w:hAnsi="Times New Roman" w:cs="Times New Roman"/>
          <w:sz w:val="24"/>
          <w:szCs w:val="24"/>
        </w:rPr>
        <w:t>at a</w:t>
      </w:r>
      <w:r w:rsidR="00C217D7" w:rsidRPr="007D2343">
        <w:rPr>
          <w:rFonts w:ascii="Times New Roman" w:hAnsi="Times New Roman" w:cs="Times New Roman"/>
          <w:sz w:val="24"/>
          <w:szCs w:val="24"/>
        </w:rPr>
        <w:t xml:space="preserve"> time when the Qi flow channels were perceived to be a vital energy of life force</w:t>
      </w:r>
      <w:r w:rsidR="00DE6A77" w:rsidRPr="007D2343">
        <w:rPr>
          <w:rFonts w:ascii="Times New Roman" w:hAnsi="Times New Roman" w:cs="Times New Roman"/>
          <w:sz w:val="24"/>
          <w:szCs w:val="24"/>
        </w:rPr>
        <w:t xml:space="preserve"> </w:t>
      </w:r>
      <w:r w:rsidR="00DE6A77"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{"citationItems":[{"id":"ITEM-1","itemData":{"DOI":"10.7453/gahmj.2014.042","ISSN":"2164-957X","abstract":"During the past 40 years, acupuncture, a therapeutic technique of oriental medicine, has become more and more popular, evolving into one of the most utilized forms of complementary integrative medicine interventions in the United States. In fact, more than 10 million acupuncture treatments are administered annually in the United States alone.(1) Its rise in popularity, particularly in the West, can be attributed in part to its effectiveness for pain relief and in part to the fact that scientific studies have begun to prove its efficacy.","author":[{"dropping-particle":"","family":"Jishun","given":"Jason","non-dropping-particle":"","parse-names":false,"suffix":""},{"dropping-particle":"","family":"Mittelman","given":"Michele","non-dropping-particle":"","parse-names":false,"suffix":""}],"container-title":"Global Advances in Health and Medicine","id":"ITEM-1","issue":"4","issued":{"date-parts":[["2014"]]},"page":"6-8","title":"Acupuncture: Past, Present, and Future","type":"article-journal","volume":"3"},"uris":["http://www.mendeley.com/documents/?uuid=472d9ee2-f2fa-457c-bddf-62ace4f929ef"]}],"mendeley":{"formattedCitation":"(Jishun and Mittelman, 2014)","plainTextFormattedCitation":"(Jishun and Mittelman, 2014)","previouslyFormattedCitation":"(Jishun and Mittelman, 2014)"},"properties":{"noteIndex":0},"schema":"https://github.com/citation-style-language/schema/raw/master/csl-citation.json"}</w:instrText>
      </w:r>
      <w:r w:rsidR="00DE6A77"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(Jishun and Mittelman, 2014)</w:t>
      </w:r>
      <w:r w:rsidR="00DE6A77" w:rsidRPr="007D2343">
        <w:rPr>
          <w:rFonts w:ascii="Times New Roman" w:hAnsi="Times New Roman" w:cs="Times New Roman"/>
          <w:sz w:val="24"/>
          <w:szCs w:val="24"/>
        </w:rPr>
        <w:fldChar w:fldCharType="end"/>
      </w:r>
      <w:r w:rsidR="00DE6A77" w:rsidRPr="007D2343">
        <w:rPr>
          <w:rFonts w:ascii="Times New Roman" w:hAnsi="Times New Roman" w:cs="Times New Roman"/>
          <w:sz w:val="24"/>
          <w:szCs w:val="24"/>
        </w:rPr>
        <w:t>.</w:t>
      </w:r>
      <w:r w:rsidR="00C217D7" w:rsidRPr="007D2343">
        <w:rPr>
          <w:rFonts w:ascii="Times New Roman" w:hAnsi="Times New Roman" w:cs="Times New Roman"/>
          <w:sz w:val="24"/>
          <w:szCs w:val="24"/>
        </w:rPr>
        <w:t xml:space="preserve"> The flow </w:t>
      </w:r>
      <w:r w:rsidR="005D13CE" w:rsidRPr="007D2343">
        <w:rPr>
          <w:rFonts w:ascii="Times New Roman" w:hAnsi="Times New Roman" w:cs="Times New Roman"/>
          <w:sz w:val="24"/>
          <w:szCs w:val="24"/>
        </w:rPr>
        <w:t>channels</w:t>
      </w:r>
      <w:r w:rsidR="00C217D7" w:rsidRPr="007D2343">
        <w:rPr>
          <w:rFonts w:ascii="Times New Roman" w:hAnsi="Times New Roman" w:cs="Times New Roman"/>
          <w:sz w:val="24"/>
          <w:szCs w:val="24"/>
        </w:rPr>
        <w:t xml:space="preserve"> were described to be well-established</w:t>
      </w:r>
      <w:r w:rsidR="005926FD">
        <w:rPr>
          <w:rFonts w:ascii="Times New Roman" w:hAnsi="Times New Roman" w:cs="Times New Roman"/>
          <w:sz w:val="24"/>
          <w:szCs w:val="24"/>
        </w:rPr>
        <w:t>,</w:t>
      </w:r>
      <w:r w:rsidR="00C217D7" w:rsidRPr="007D2343">
        <w:rPr>
          <w:rFonts w:ascii="Times New Roman" w:hAnsi="Times New Roman" w:cs="Times New Roman"/>
          <w:sz w:val="24"/>
          <w:szCs w:val="24"/>
        </w:rPr>
        <w:t xml:space="preserve"> and the </w:t>
      </w:r>
      <w:r w:rsidR="005D13CE" w:rsidRPr="007D2343">
        <w:rPr>
          <w:rFonts w:ascii="Times New Roman" w:hAnsi="Times New Roman" w:cs="Times New Roman"/>
          <w:sz w:val="24"/>
          <w:szCs w:val="24"/>
        </w:rPr>
        <w:t>information</w:t>
      </w:r>
      <w:r w:rsidR="004B715E" w:rsidRPr="007D2343">
        <w:rPr>
          <w:rFonts w:ascii="Times New Roman" w:hAnsi="Times New Roman" w:cs="Times New Roman"/>
          <w:sz w:val="24"/>
          <w:szCs w:val="24"/>
        </w:rPr>
        <w:t xml:space="preserve"> would be passed from one generation to another over the </w:t>
      </w:r>
      <w:r w:rsidR="005D13CE" w:rsidRPr="007D2343">
        <w:rPr>
          <w:rFonts w:ascii="Times New Roman" w:hAnsi="Times New Roman" w:cs="Times New Roman"/>
          <w:sz w:val="24"/>
          <w:szCs w:val="24"/>
        </w:rPr>
        <w:t>centuries</w:t>
      </w:r>
      <w:r w:rsidR="004B715E" w:rsidRPr="007D2343">
        <w:rPr>
          <w:rFonts w:ascii="Times New Roman" w:hAnsi="Times New Roman" w:cs="Times New Roman"/>
          <w:sz w:val="24"/>
          <w:szCs w:val="24"/>
        </w:rPr>
        <w:t xml:space="preserve">. Through this </w:t>
      </w:r>
      <w:r w:rsidR="005D13CE" w:rsidRPr="007D2343">
        <w:rPr>
          <w:rFonts w:ascii="Times New Roman" w:hAnsi="Times New Roman" w:cs="Times New Roman"/>
          <w:sz w:val="24"/>
          <w:szCs w:val="24"/>
        </w:rPr>
        <w:t>systematic</w:t>
      </w:r>
      <w:r w:rsidR="004B715E" w:rsidRPr="007D2343">
        <w:rPr>
          <w:rFonts w:ascii="Times New Roman" w:hAnsi="Times New Roman" w:cs="Times New Roman"/>
          <w:sz w:val="24"/>
          <w:szCs w:val="24"/>
        </w:rPr>
        <w:t xml:space="preserve"> process, the practice of acupuncture was honed</w:t>
      </w:r>
      <w:r w:rsidR="005926FD">
        <w:rPr>
          <w:rFonts w:ascii="Times New Roman" w:hAnsi="Times New Roman" w:cs="Times New Roman"/>
          <w:sz w:val="24"/>
          <w:szCs w:val="24"/>
        </w:rPr>
        <w:t>,</w:t>
      </w:r>
      <w:r w:rsidR="004B715E" w:rsidRPr="007D2343">
        <w:rPr>
          <w:rFonts w:ascii="Times New Roman" w:hAnsi="Times New Roman" w:cs="Times New Roman"/>
          <w:sz w:val="24"/>
          <w:szCs w:val="24"/>
        </w:rPr>
        <w:t xml:space="preserve"> and it was necessary to define the insertion points more precisely. It later became standard practice </w:t>
      </w:r>
      <w:r w:rsidR="005D13CE" w:rsidRPr="007D2343">
        <w:rPr>
          <w:rFonts w:ascii="Times New Roman" w:hAnsi="Times New Roman" w:cs="Times New Roman"/>
          <w:sz w:val="24"/>
          <w:szCs w:val="24"/>
        </w:rPr>
        <w:t>in China</w:t>
      </w:r>
      <w:r w:rsidR="005926FD">
        <w:rPr>
          <w:rFonts w:ascii="Times New Roman" w:hAnsi="Times New Roman" w:cs="Times New Roman"/>
          <w:sz w:val="24"/>
          <w:szCs w:val="24"/>
        </w:rPr>
        <w:t xml:space="preserve"> and would complement the use of diet, massage,</w:t>
      </w:r>
      <w:r w:rsidR="004B715E" w:rsidRPr="007D2343">
        <w:rPr>
          <w:rFonts w:ascii="Times New Roman" w:hAnsi="Times New Roman" w:cs="Times New Roman"/>
          <w:sz w:val="24"/>
          <w:szCs w:val="24"/>
        </w:rPr>
        <w:t xml:space="preserve"> and herbs</w:t>
      </w:r>
      <w:r w:rsidR="00DE6A77" w:rsidRPr="007D2343">
        <w:rPr>
          <w:rFonts w:ascii="Times New Roman" w:hAnsi="Times New Roman" w:cs="Times New Roman"/>
          <w:sz w:val="24"/>
          <w:szCs w:val="24"/>
        </w:rPr>
        <w:t xml:space="preserve"> </w:t>
      </w:r>
      <w:r w:rsidR="00DE6A77"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{"citationItems":[{"id":"ITEM-1","itemData":{"DOI":"10.7453/gahmj.2014.042","ISSN":"2164-957X","abstract":"During the past 40 years, acupuncture, a therapeutic technique of oriental medicine, has become more and more popular, evolving into one of the most utilized forms of complementary integrative medicine interventions in the United States. In fact, more than 10 million acupuncture treatments are administered annually in the United States alone.(1) Its rise in popularity, particularly in the West, can be attributed in part to its effectiveness for pain relief and in part to the fact that scientific studies have begun to prove its efficacy.","author":[{"dropping-particle":"","family":"Jishun","given":"Jason","non-dropping-particle":"","parse-names":false,"suffix":""},{"dropping-particle":"","family":"Mittelman","given":"Michele","non-dropping-particle":"","parse-names":false,"suffix":""}],"container-title":"Global Advances in Health and Medicine","id":"ITEM-1","issue":"4","issued":{"date-parts":[["2014"]]},"page":"6-8","title":"Acupuncture: Past, Present, and Future","type":"article-journal","volume":"3"},"uris":["http://www.mendeley.com/documents/?uuid=472d9ee2-f2fa-457c-bddf-62ace4f929ef"]}],"mendeley":{"formattedCitation":"(Jishun and Mittelman, 2014)","plainTextFormattedCitation":"(Jishun and Mittelman, 2014)","previouslyFormattedCitation":"(Jishun and Mittelman, 2014)"},"properties":{"noteIndex":0},"schema":"https://github.com/citation-style-language/schema/raw/master/csl-citation.json"}</w:instrText>
      </w:r>
      <w:r w:rsidR="00DE6A77"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(Jishun and Mittelman, 2014)</w:t>
      </w:r>
      <w:r w:rsidR="00DE6A77" w:rsidRPr="007D2343">
        <w:rPr>
          <w:rFonts w:ascii="Times New Roman" w:hAnsi="Times New Roman" w:cs="Times New Roman"/>
          <w:sz w:val="24"/>
          <w:szCs w:val="24"/>
        </w:rPr>
        <w:fldChar w:fldCharType="end"/>
      </w:r>
      <w:r w:rsidR="004B715E" w:rsidRPr="007D2343">
        <w:rPr>
          <w:rFonts w:ascii="Times New Roman" w:hAnsi="Times New Roman" w:cs="Times New Roman"/>
          <w:sz w:val="24"/>
          <w:szCs w:val="24"/>
        </w:rPr>
        <w:t xml:space="preserve">. </w:t>
      </w:r>
      <w:r w:rsidR="00A01B99" w:rsidRPr="007D2343">
        <w:rPr>
          <w:rFonts w:ascii="Times New Roman" w:hAnsi="Times New Roman" w:cs="Times New Roman"/>
          <w:sz w:val="24"/>
          <w:szCs w:val="24"/>
        </w:rPr>
        <w:t xml:space="preserve">It was not until 1680 that the </w:t>
      </w:r>
      <w:r w:rsidR="005D13CE" w:rsidRPr="007D2343">
        <w:rPr>
          <w:rFonts w:ascii="Times New Roman" w:hAnsi="Times New Roman" w:cs="Times New Roman"/>
          <w:sz w:val="24"/>
          <w:szCs w:val="24"/>
        </w:rPr>
        <w:t>practice of</w:t>
      </w:r>
      <w:r w:rsidR="00A01B99" w:rsidRPr="007D2343">
        <w:rPr>
          <w:rFonts w:ascii="Times New Roman" w:hAnsi="Times New Roman" w:cs="Times New Roman"/>
          <w:sz w:val="24"/>
          <w:szCs w:val="24"/>
        </w:rPr>
        <w:t xml:space="preserve"> acupuncture was described by Ted </w:t>
      </w:r>
      <w:proofErr w:type="spellStart"/>
      <w:r w:rsidR="00A01B99" w:rsidRPr="007D2343">
        <w:rPr>
          <w:rFonts w:ascii="Times New Roman" w:hAnsi="Times New Roman" w:cs="Times New Roman"/>
          <w:sz w:val="24"/>
          <w:szCs w:val="24"/>
        </w:rPr>
        <w:t>Rhijne</w:t>
      </w:r>
      <w:proofErr w:type="spellEnd"/>
      <w:r w:rsidR="00A01B99" w:rsidRPr="007D2343">
        <w:rPr>
          <w:rFonts w:ascii="Times New Roman" w:hAnsi="Times New Roman" w:cs="Times New Roman"/>
          <w:sz w:val="24"/>
          <w:szCs w:val="24"/>
        </w:rPr>
        <w:t xml:space="preserve"> who was a European </w:t>
      </w:r>
      <w:r w:rsidR="005D13CE" w:rsidRPr="007D2343">
        <w:rPr>
          <w:rFonts w:ascii="Times New Roman" w:hAnsi="Times New Roman" w:cs="Times New Roman"/>
          <w:sz w:val="24"/>
          <w:szCs w:val="24"/>
        </w:rPr>
        <w:t>physician</w:t>
      </w:r>
      <w:r w:rsidR="00A01B99" w:rsidRPr="007D2343">
        <w:rPr>
          <w:rFonts w:ascii="Times New Roman" w:hAnsi="Times New Roman" w:cs="Times New Roman"/>
          <w:sz w:val="24"/>
          <w:szCs w:val="24"/>
        </w:rPr>
        <w:t xml:space="preserve">. </w:t>
      </w:r>
      <w:r w:rsidR="005926FD">
        <w:rPr>
          <w:rFonts w:ascii="Times New Roman" w:hAnsi="Times New Roman" w:cs="Times New Roman"/>
          <w:sz w:val="24"/>
          <w:szCs w:val="24"/>
        </w:rPr>
        <w:t>H</w:t>
      </w:r>
      <w:r w:rsidR="0022345F" w:rsidRPr="007D2343">
        <w:rPr>
          <w:rFonts w:ascii="Times New Roman" w:hAnsi="Times New Roman" w:cs="Times New Roman"/>
          <w:sz w:val="24"/>
          <w:szCs w:val="24"/>
        </w:rPr>
        <w:t xml:space="preserve">e witnessed it being </w:t>
      </w:r>
      <w:r w:rsidR="005D13CE" w:rsidRPr="007D2343">
        <w:rPr>
          <w:rFonts w:ascii="Times New Roman" w:hAnsi="Times New Roman" w:cs="Times New Roman"/>
          <w:sz w:val="24"/>
          <w:szCs w:val="24"/>
        </w:rPr>
        <w:t>practiced</w:t>
      </w:r>
      <w:r w:rsidR="0022345F" w:rsidRPr="007D2343">
        <w:rPr>
          <w:rFonts w:ascii="Times New Roman" w:hAnsi="Times New Roman" w:cs="Times New Roman"/>
          <w:sz w:val="24"/>
          <w:szCs w:val="24"/>
        </w:rPr>
        <w:t xml:space="preserve"> in Japan as he was </w:t>
      </w:r>
      <w:r w:rsidR="005D13CE" w:rsidRPr="007D2343">
        <w:rPr>
          <w:rFonts w:ascii="Times New Roman" w:hAnsi="Times New Roman" w:cs="Times New Roman"/>
          <w:sz w:val="24"/>
          <w:szCs w:val="24"/>
        </w:rPr>
        <w:t>working</w:t>
      </w:r>
      <w:r w:rsidR="0022345F" w:rsidRPr="007D2343">
        <w:rPr>
          <w:rFonts w:ascii="Times New Roman" w:hAnsi="Times New Roman" w:cs="Times New Roman"/>
          <w:sz w:val="24"/>
          <w:szCs w:val="24"/>
        </w:rPr>
        <w:t xml:space="preserve"> at East </w:t>
      </w:r>
      <w:r w:rsidR="005D13CE" w:rsidRPr="007D2343">
        <w:rPr>
          <w:rFonts w:ascii="Times New Roman" w:hAnsi="Times New Roman" w:cs="Times New Roman"/>
          <w:sz w:val="24"/>
          <w:szCs w:val="24"/>
        </w:rPr>
        <w:t>Indian</w:t>
      </w:r>
      <w:r w:rsidR="0022345F" w:rsidRPr="007D2343">
        <w:rPr>
          <w:rFonts w:ascii="Times New Roman" w:hAnsi="Times New Roman" w:cs="Times New Roman"/>
          <w:sz w:val="24"/>
          <w:szCs w:val="24"/>
        </w:rPr>
        <w:t xml:space="preserve"> Company. Later, for half a century in the 19</w:t>
      </w:r>
      <w:r w:rsidR="0022345F" w:rsidRPr="007D2343">
        <w:rPr>
          <w:rFonts w:ascii="Times New Roman" w:hAnsi="Times New Roman" w:cs="Times New Roman"/>
          <w:sz w:val="24"/>
          <w:szCs w:val="24"/>
          <w:vertAlign w:val="superscript"/>
        </w:rPr>
        <w:t>th</w:t>
      </w:r>
      <w:r w:rsidR="0022345F" w:rsidRPr="007D2343">
        <w:rPr>
          <w:rFonts w:ascii="Times New Roman" w:hAnsi="Times New Roman" w:cs="Times New Roman"/>
          <w:sz w:val="24"/>
          <w:szCs w:val="24"/>
        </w:rPr>
        <w:t xml:space="preserve"> century, there was increased interest in </w:t>
      </w:r>
      <w:r w:rsidR="005926FD">
        <w:rPr>
          <w:rFonts w:ascii="Times New Roman" w:hAnsi="Times New Roman" w:cs="Times New Roman"/>
          <w:sz w:val="24"/>
          <w:szCs w:val="24"/>
        </w:rPr>
        <w:t>Britain and the US, including a report titled “</w:t>
      </w:r>
      <w:proofErr w:type="spellStart"/>
      <w:r w:rsidR="005926FD">
        <w:rPr>
          <w:rFonts w:ascii="Times New Roman" w:hAnsi="Times New Roman" w:cs="Times New Roman"/>
          <w:sz w:val="24"/>
          <w:szCs w:val="24"/>
        </w:rPr>
        <w:t>Acupuncturion</w:t>
      </w:r>
      <w:proofErr w:type="spellEnd"/>
      <w:r w:rsidR="005926FD">
        <w:rPr>
          <w:rFonts w:ascii="Times New Roman" w:hAnsi="Times New Roman" w:cs="Times New Roman"/>
          <w:sz w:val="24"/>
          <w:szCs w:val="24"/>
        </w:rPr>
        <w:t>”</w:t>
      </w:r>
      <w:r w:rsidR="00052338" w:rsidRPr="007D2343">
        <w:rPr>
          <w:rFonts w:ascii="Times New Roman" w:hAnsi="Times New Roman" w:cs="Times New Roman"/>
          <w:sz w:val="24"/>
          <w:szCs w:val="24"/>
        </w:rPr>
        <w:t xml:space="preserve"> published in Lancet. The US only caught up </w:t>
      </w:r>
      <w:r w:rsidR="005D13CE" w:rsidRPr="007D2343">
        <w:rPr>
          <w:rFonts w:ascii="Times New Roman" w:hAnsi="Times New Roman" w:cs="Times New Roman"/>
          <w:sz w:val="24"/>
          <w:szCs w:val="24"/>
        </w:rPr>
        <w:t>with</w:t>
      </w:r>
      <w:r w:rsidR="00052338" w:rsidRPr="007D2343">
        <w:rPr>
          <w:rFonts w:ascii="Times New Roman" w:hAnsi="Times New Roman" w:cs="Times New Roman"/>
          <w:sz w:val="24"/>
          <w:szCs w:val="24"/>
        </w:rPr>
        <w:t xml:space="preserve"> the practice after 300 years </w:t>
      </w:r>
      <w:r w:rsidR="000E6846" w:rsidRPr="007D2343">
        <w:rPr>
          <w:rFonts w:ascii="Times New Roman" w:hAnsi="Times New Roman" w:cs="Times New Roman"/>
          <w:sz w:val="24"/>
          <w:szCs w:val="24"/>
        </w:rPr>
        <w:t xml:space="preserve">after a US Press Corps member </w:t>
      </w:r>
      <w:r w:rsidR="005D13CE" w:rsidRPr="007D2343">
        <w:rPr>
          <w:rFonts w:ascii="Times New Roman" w:hAnsi="Times New Roman" w:cs="Times New Roman"/>
          <w:sz w:val="24"/>
          <w:szCs w:val="24"/>
        </w:rPr>
        <w:t>benefited</w:t>
      </w:r>
      <w:r w:rsidR="000E6846" w:rsidRPr="007D2343">
        <w:rPr>
          <w:rFonts w:ascii="Times New Roman" w:hAnsi="Times New Roman" w:cs="Times New Roman"/>
          <w:sz w:val="24"/>
          <w:szCs w:val="24"/>
        </w:rPr>
        <w:t xml:space="preserve"> from it when he was treated in Beijing. Over time, acupuncture proved to b</w:t>
      </w:r>
      <w:r w:rsidR="00DE6A77" w:rsidRPr="007D2343">
        <w:rPr>
          <w:rFonts w:ascii="Times New Roman" w:hAnsi="Times New Roman" w:cs="Times New Roman"/>
          <w:sz w:val="24"/>
          <w:szCs w:val="24"/>
        </w:rPr>
        <w:t>e effective</w:t>
      </w:r>
      <w:r w:rsidR="00AC7A1D" w:rsidRPr="007D2343">
        <w:rPr>
          <w:rFonts w:ascii="Times New Roman" w:hAnsi="Times New Roman" w:cs="Times New Roman"/>
          <w:sz w:val="24"/>
          <w:szCs w:val="24"/>
        </w:rPr>
        <w:t xml:space="preserve">, </w:t>
      </w:r>
      <w:r w:rsidR="00DE6A77" w:rsidRPr="007D2343">
        <w:rPr>
          <w:rFonts w:ascii="Times New Roman" w:hAnsi="Times New Roman" w:cs="Times New Roman"/>
          <w:sz w:val="24"/>
          <w:szCs w:val="24"/>
        </w:rPr>
        <w:t xml:space="preserve">and numerous studies that </w:t>
      </w:r>
      <w:r w:rsidR="005D13CE" w:rsidRPr="007D2343">
        <w:rPr>
          <w:rFonts w:ascii="Times New Roman" w:hAnsi="Times New Roman" w:cs="Times New Roman"/>
          <w:sz w:val="24"/>
          <w:szCs w:val="24"/>
        </w:rPr>
        <w:t>were</w:t>
      </w:r>
      <w:r w:rsidR="00DE6A77" w:rsidRPr="007D2343">
        <w:rPr>
          <w:rFonts w:ascii="Times New Roman" w:hAnsi="Times New Roman" w:cs="Times New Roman"/>
          <w:sz w:val="24"/>
          <w:szCs w:val="24"/>
        </w:rPr>
        <w:t xml:space="preserve"> conducted </w:t>
      </w:r>
      <w:r w:rsidR="005D13CE" w:rsidRPr="007D2343">
        <w:rPr>
          <w:rFonts w:ascii="Times New Roman" w:hAnsi="Times New Roman" w:cs="Times New Roman"/>
          <w:sz w:val="24"/>
          <w:szCs w:val="24"/>
        </w:rPr>
        <w:t>provided</w:t>
      </w:r>
      <w:r w:rsidR="00DE6A77" w:rsidRPr="007D2343">
        <w:rPr>
          <w:rFonts w:ascii="Times New Roman" w:hAnsi="Times New Roman" w:cs="Times New Roman"/>
          <w:sz w:val="24"/>
          <w:szCs w:val="24"/>
        </w:rPr>
        <w:t xml:space="preserve"> that it was suitable for pain management, nausea, headache, an</w:t>
      </w:r>
      <w:r w:rsidR="00AC7A1D" w:rsidRPr="007D2343">
        <w:rPr>
          <w:rFonts w:ascii="Times New Roman" w:hAnsi="Times New Roman" w:cs="Times New Roman"/>
          <w:sz w:val="24"/>
          <w:szCs w:val="24"/>
        </w:rPr>
        <w:t xml:space="preserve">d </w:t>
      </w:r>
      <w:r w:rsidR="00DE6A77" w:rsidRPr="007D2343">
        <w:rPr>
          <w:rFonts w:ascii="Times New Roman" w:hAnsi="Times New Roman" w:cs="Times New Roman"/>
          <w:sz w:val="24"/>
          <w:szCs w:val="24"/>
        </w:rPr>
        <w:t xml:space="preserve">many other health issues </w:t>
      </w:r>
      <w:r w:rsidR="00DE6A77"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{"citationItems":[{"id":"ITEM-1","itemData":{"DOI":"10.7453/gahmj.2014.042","ISSN":"2164-957X","abstract":"During the past 40 years, acupuncture, a therapeutic technique of oriental medicine, has become more and more popular, evolving into one of the most utilized forms of complementary integrative medicine interventions in the United States. In fact, more than 10 million acupuncture treatments are administered annually in the United States alone.(1) Its rise in popularity, particularly in the West, can be attributed in part to its effectiveness for pain relief and in part to the fact that scientific studies have begun to prove its efficacy.","author":[{"dropping-particle":"","family":"Jishun","given":"Jason","non-dropping-particle":"","parse-names":false,"suffix":""},{"dropping-particle":"","family":"Mittelman","given":"Michele","non-dropping-particle":"","parse-names":false,"suffix":""}],"container-title":"Global Advances in Health and Medicine","id":"ITEM-1","issue":"4","issued":{"date-parts":[["2014"]]},"page":"6-8","title":"Acupuncture: Past, Present, and Future","type":"article-journal","volume":"3"},"uris":["http://www.mendeley.com/documents/?uuid=472d9ee2-f2fa-457c-bddf-62ace4f929ef"]}],"mendeley":{"formattedCitation":"(Jishun and Mittelman, 2014)","plainTextFormattedCitation":"(Jishun and Mittelman, 2014)","previouslyFormattedCitation":"(Jishun and Mittelman, 2014)"},"properties":{"noteIndex":0},"schema":"https://github.com/citation-style-language/schema/raw/master/csl-citation.json"}</w:instrText>
      </w:r>
      <w:r w:rsidR="00DE6A77"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(Jishun and Mittelman, 2014)</w:t>
      </w:r>
      <w:r w:rsidR="00DE6A77" w:rsidRPr="007D2343">
        <w:rPr>
          <w:rFonts w:ascii="Times New Roman" w:hAnsi="Times New Roman" w:cs="Times New Roman"/>
          <w:sz w:val="24"/>
          <w:szCs w:val="24"/>
        </w:rPr>
        <w:fldChar w:fldCharType="end"/>
      </w:r>
      <w:r w:rsidR="00DE6A77" w:rsidRPr="007D2343">
        <w:rPr>
          <w:rFonts w:ascii="Times New Roman" w:hAnsi="Times New Roman" w:cs="Times New Roman"/>
          <w:sz w:val="24"/>
          <w:szCs w:val="24"/>
        </w:rPr>
        <w:t xml:space="preserve">. </w:t>
      </w:r>
    </w:p>
    <w:p w14:paraId="22B57614" w14:textId="77777777" w:rsidR="007D2343" w:rsidRPr="007D2343" w:rsidRDefault="00355A43"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tab/>
        <w:t xml:space="preserve">There are notable instances when acupuncture has </w:t>
      </w:r>
      <w:r w:rsidR="004F5325" w:rsidRPr="007D2343">
        <w:rPr>
          <w:rFonts w:ascii="Times New Roman" w:hAnsi="Times New Roman" w:cs="Times New Roman"/>
          <w:sz w:val="24"/>
          <w:szCs w:val="24"/>
        </w:rPr>
        <w:t>contraindications</w:t>
      </w:r>
      <w:r w:rsidRPr="007D2343">
        <w:rPr>
          <w:rFonts w:ascii="Times New Roman" w:hAnsi="Times New Roman" w:cs="Times New Roman"/>
          <w:sz w:val="24"/>
          <w:szCs w:val="24"/>
        </w:rPr>
        <w:t xml:space="preserve">. </w:t>
      </w:r>
      <w:r w:rsidR="00AC7A1D" w:rsidRPr="007D2343">
        <w:rPr>
          <w:rFonts w:ascii="Times New Roman" w:hAnsi="Times New Roman" w:cs="Times New Roman"/>
          <w:sz w:val="24"/>
          <w:szCs w:val="24"/>
        </w:rPr>
        <w:t>However, it must be noted</w:t>
      </w:r>
      <w:r w:rsidRPr="007D2343">
        <w:rPr>
          <w:rFonts w:ascii="Times New Roman" w:hAnsi="Times New Roman" w:cs="Times New Roman"/>
          <w:sz w:val="24"/>
          <w:szCs w:val="24"/>
        </w:rPr>
        <w:t xml:space="preserve"> that the </w:t>
      </w:r>
      <w:r w:rsidR="004F5325" w:rsidRPr="007D2343">
        <w:rPr>
          <w:rFonts w:ascii="Times New Roman" w:hAnsi="Times New Roman" w:cs="Times New Roman"/>
          <w:sz w:val="24"/>
          <w:szCs w:val="24"/>
        </w:rPr>
        <w:t>contraindications</w:t>
      </w:r>
      <w:r w:rsidRPr="007D2343">
        <w:rPr>
          <w:rFonts w:ascii="Times New Roman" w:hAnsi="Times New Roman" w:cs="Times New Roman"/>
          <w:sz w:val="24"/>
          <w:szCs w:val="24"/>
        </w:rPr>
        <w:t xml:space="preserve"> are few because the intervention is used widely in vulnerable populations</w:t>
      </w:r>
      <w:r w:rsidR="00AC7A1D" w:rsidRPr="007D2343">
        <w:rPr>
          <w:rFonts w:ascii="Times New Roman" w:hAnsi="Times New Roman" w:cs="Times New Roman"/>
          <w:sz w:val="24"/>
          <w:szCs w:val="24"/>
        </w:rPr>
        <w:t>,</w:t>
      </w:r>
      <w:r w:rsidR="008144AB" w:rsidRPr="007D2343">
        <w:rPr>
          <w:rFonts w:ascii="Times New Roman" w:hAnsi="Times New Roman" w:cs="Times New Roman"/>
          <w:sz w:val="24"/>
          <w:szCs w:val="24"/>
        </w:rPr>
        <w:t xml:space="preserve"> including in pregnancy and in pediatrics. </w:t>
      </w:r>
      <w:r w:rsidR="00AC7A1D" w:rsidRPr="007D2343">
        <w:rPr>
          <w:rFonts w:ascii="Times New Roman" w:hAnsi="Times New Roman" w:cs="Times New Roman"/>
          <w:sz w:val="24"/>
          <w:szCs w:val="24"/>
        </w:rPr>
        <w:t xml:space="preserve">There are high chances that the patient will experience either nausea and vomiting in both of </w:t>
      </w:r>
      <w:r w:rsidR="00AC7A1D" w:rsidRPr="007D2343">
        <w:rPr>
          <w:rFonts w:ascii="Times New Roman" w:hAnsi="Times New Roman" w:cs="Times New Roman"/>
          <w:sz w:val="24"/>
          <w:szCs w:val="24"/>
        </w:rPr>
        <w:lastRenderedPageBreak/>
        <w:t xml:space="preserve">these populations, </w:t>
      </w:r>
      <w:r w:rsidR="008144AB" w:rsidRPr="007D2343">
        <w:rPr>
          <w:rFonts w:ascii="Times New Roman" w:hAnsi="Times New Roman" w:cs="Times New Roman"/>
          <w:sz w:val="24"/>
          <w:szCs w:val="24"/>
        </w:rPr>
        <w:t xml:space="preserve">and they benefit from </w:t>
      </w:r>
      <w:r w:rsidR="004F5325" w:rsidRPr="007D2343">
        <w:rPr>
          <w:rFonts w:ascii="Times New Roman" w:hAnsi="Times New Roman" w:cs="Times New Roman"/>
          <w:sz w:val="24"/>
          <w:szCs w:val="24"/>
        </w:rPr>
        <w:t>acupuncture</w:t>
      </w:r>
      <w:r w:rsidR="008144AB" w:rsidRPr="007D2343">
        <w:rPr>
          <w:rFonts w:ascii="Times New Roman" w:hAnsi="Times New Roman" w:cs="Times New Roman"/>
          <w:sz w:val="24"/>
          <w:szCs w:val="24"/>
        </w:rPr>
        <w:t xml:space="preserve"> more effectively compared to the general population</w:t>
      </w:r>
      <w:r w:rsidR="004F5325" w:rsidRPr="007D2343">
        <w:rPr>
          <w:rFonts w:ascii="Times New Roman" w:hAnsi="Times New Roman" w:cs="Times New Roman"/>
          <w:sz w:val="24"/>
          <w:szCs w:val="24"/>
        </w:rPr>
        <w:t xml:space="preserve"> </w:t>
      </w:r>
      <w:r w:rsidR="004F5325"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{"citationItems":[{"id":"ITEM-1","itemData":{"author":[{"dropping-particle":"Van","family":"Hal","given":"Michele","non-dropping-particle":"","parse-names":false,"suffix":""},{"dropping-particle":"","family":"Dydyk","given":"Alexander M.","non-dropping-particle":"","parse-names":false,"suffix":""},{"dropping-particle":"","family":"Green","given":"Michael S.","non-dropping-particle":"","parse-names":false,"suffix":""}],"container-title":"NCBI","id":"ITEM-1","issued":{"date-parts":[["2020"]]},"title":"Acupuncture","type":"article-journal"},"uris":["http://www.mendeley.com/documents/?uuid=90557699-f539-4622-a7ad-a6612e5eafaf"]}],"mendeley":{"formattedCitation":"(Hal, Dydyk and Green, 2020)","plainTextFormattedCitation":"(Hal, Dydyk and Green, 2020)","previouslyFormattedCitation":"(Hal, Dydyk and Green, 2020)"},"properties":{"noteIndex":0},"schema":"https://github.com/citation-style-language/schema/raw/master/csl-citation.json"}</w:instrText>
      </w:r>
      <w:r w:rsidR="004F5325"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(Hal, Dydyk and Green, 2020)</w:t>
      </w:r>
      <w:r w:rsidR="004F5325" w:rsidRPr="007D2343">
        <w:rPr>
          <w:rFonts w:ascii="Times New Roman" w:hAnsi="Times New Roman" w:cs="Times New Roman"/>
          <w:sz w:val="24"/>
          <w:szCs w:val="24"/>
        </w:rPr>
        <w:fldChar w:fldCharType="end"/>
      </w:r>
      <w:r w:rsidR="008144AB" w:rsidRPr="007D2343">
        <w:rPr>
          <w:rFonts w:ascii="Times New Roman" w:hAnsi="Times New Roman" w:cs="Times New Roman"/>
          <w:sz w:val="24"/>
          <w:szCs w:val="24"/>
        </w:rPr>
        <w:t>.</w:t>
      </w:r>
      <w:r w:rsidR="00935F11" w:rsidRPr="007D2343">
        <w:rPr>
          <w:rFonts w:ascii="Times New Roman" w:hAnsi="Times New Roman" w:cs="Times New Roman"/>
          <w:sz w:val="24"/>
          <w:szCs w:val="24"/>
        </w:rPr>
        <w:t xml:space="preserve"> However, </w:t>
      </w:r>
      <w:r w:rsidR="004F5325" w:rsidRPr="007D2343">
        <w:rPr>
          <w:rFonts w:ascii="Times New Roman" w:hAnsi="Times New Roman" w:cs="Times New Roman"/>
          <w:sz w:val="24"/>
          <w:szCs w:val="24"/>
        </w:rPr>
        <w:t>acupuncture</w:t>
      </w:r>
      <w:r w:rsidR="00935F11" w:rsidRPr="007D2343">
        <w:rPr>
          <w:rFonts w:ascii="Times New Roman" w:hAnsi="Times New Roman" w:cs="Times New Roman"/>
          <w:sz w:val="24"/>
          <w:szCs w:val="24"/>
        </w:rPr>
        <w:t xml:space="preserve"> is contraindicated when the patient has an Automatic implantable cardioverter-defibrillator</w:t>
      </w:r>
      <w:r w:rsidR="009412FC" w:rsidRPr="007D2343">
        <w:rPr>
          <w:rFonts w:ascii="Times New Roman" w:hAnsi="Times New Roman" w:cs="Times New Roman"/>
          <w:sz w:val="24"/>
          <w:szCs w:val="24"/>
        </w:rPr>
        <w:t xml:space="preserve">. It is not recommended </w:t>
      </w:r>
      <w:r w:rsidR="004F5325" w:rsidRPr="007D2343">
        <w:rPr>
          <w:rFonts w:ascii="Times New Roman" w:hAnsi="Times New Roman" w:cs="Times New Roman"/>
          <w:sz w:val="24"/>
          <w:szCs w:val="24"/>
        </w:rPr>
        <w:t>under</w:t>
      </w:r>
      <w:r w:rsidR="009412FC" w:rsidRPr="007D2343">
        <w:rPr>
          <w:rFonts w:ascii="Times New Roman" w:hAnsi="Times New Roman" w:cs="Times New Roman"/>
          <w:sz w:val="24"/>
          <w:szCs w:val="24"/>
        </w:rPr>
        <w:t xml:space="preserve"> such circumstances </w:t>
      </w:r>
      <w:r w:rsidR="004F5325" w:rsidRPr="007D2343">
        <w:rPr>
          <w:rFonts w:ascii="Times New Roman" w:hAnsi="Times New Roman" w:cs="Times New Roman"/>
          <w:sz w:val="24"/>
          <w:szCs w:val="24"/>
        </w:rPr>
        <w:t>because</w:t>
      </w:r>
      <w:r w:rsidR="009412FC" w:rsidRPr="007D2343">
        <w:rPr>
          <w:rFonts w:ascii="Times New Roman" w:hAnsi="Times New Roman" w:cs="Times New Roman"/>
          <w:sz w:val="24"/>
          <w:szCs w:val="24"/>
        </w:rPr>
        <w:t xml:space="preserve"> of the need to prevent the </w:t>
      </w:r>
      <w:r w:rsidR="004F5325" w:rsidRPr="007D2343">
        <w:rPr>
          <w:rFonts w:ascii="Times New Roman" w:hAnsi="Times New Roman" w:cs="Times New Roman"/>
          <w:sz w:val="24"/>
          <w:szCs w:val="24"/>
        </w:rPr>
        <w:t>patient</w:t>
      </w:r>
      <w:r w:rsidR="009412FC" w:rsidRPr="007D2343">
        <w:rPr>
          <w:rFonts w:ascii="Times New Roman" w:hAnsi="Times New Roman" w:cs="Times New Roman"/>
          <w:sz w:val="24"/>
          <w:szCs w:val="24"/>
        </w:rPr>
        <w:t xml:space="preserve"> from electromagnetic stimulation that is likely when acupuncture is applied. Furthermore, this form of </w:t>
      </w:r>
      <w:r w:rsidR="004F5325" w:rsidRPr="007D2343">
        <w:rPr>
          <w:rFonts w:ascii="Times New Roman" w:hAnsi="Times New Roman" w:cs="Times New Roman"/>
          <w:sz w:val="24"/>
          <w:szCs w:val="24"/>
        </w:rPr>
        <w:t>complementary</w:t>
      </w:r>
      <w:r w:rsidR="009412FC" w:rsidRPr="007D2343">
        <w:rPr>
          <w:rFonts w:ascii="Times New Roman" w:hAnsi="Times New Roman" w:cs="Times New Roman"/>
          <w:sz w:val="24"/>
          <w:szCs w:val="24"/>
        </w:rPr>
        <w:t xml:space="preserve"> medicine intervention is </w:t>
      </w:r>
      <w:r w:rsidR="004F5325" w:rsidRPr="007D2343">
        <w:rPr>
          <w:rFonts w:ascii="Times New Roman" w:hAnsi="Times New Roman" w:cs="Times New Roman"/>
          <w:sz w:val="24"/>
          <w:szCs w:val="24"/>
        </w:rPr>
        <w:t>contraindicated</w:t>
      </w:r>
      <w:r w:rsidR="009412FC" w:rsidRPr="007D2343">
        <w:rPr>
          <w:rFonts w:ascii="Times New Roman" w:hAnsi="Times New Roman" w:cs="Times New Roman"/>
          <w:sz w:val="24"/>
          <w:szCs w:val="24"/>
        </w:rPr>
        <w:t xml:space="preserve"> when </w:t>
      </w:r>
      <w:r w:rsidR="00BB697E" w:rsidRPr="007D2343">
        <w:rPr>
          <w:rFonts w:ascii="Times New Roman" w:hAnsi="Times New Roman" w:cs="Times New Roman"/>
          <w:sz w:val="24"/>
          <w:szCs w:val="24"/>
        </w:rPr>
        <w:t xml:space="preserve">the patient suffers from psychosis and </w:t>
      </w:r>
      <w:proofErr w:type="gramStart"/>
      <w:r w:rsidR="00BB697E" w:rsidRPr="007D2343">
        <w:rPr>
          <w:rFonts w:ascii="Times New Roman" w:hAnsi="Times New Roman" w:cs="Times New Roman"/>
          <w:sz w:val="24"/>
          <w:szCs w:val="24"/>
        </w:rPr>
        <w:t>delusions</w:t>
      </w:r>
      <w:r w:rsidR="00AC7A1D" w:rsidRPr="007D2343">
        <w:rPr>
          <w:rFonts w:ascii="Times New Roman" w:hAnsi="Times New Roman" w:cs="Times New Roman"/>
          <w:sz w:val="24"/>
          <w:szCs w:val="24"/>
        </w:rPr>
        <w:t xml:space="preserve"> </w:t>
      </w:r>
      <w:r w:rsidR="00BB697E" w:rsidRPr="007D2343">
        <w:rPr>
          <w:rFonts w:ascii="Times New Roman" w:hAnsi="Times New Roman" w:cs="Times New Roman"/>
          <w:sz w:val="24"/>
          <w:szCs w:val="24"/>
        </w:rPr>
        <w:t>.</w:t>
      </w:r>
      <w:proofErr w:type="gramEnd"/>
      <w:r w:rsidR="00BB697E" w:rsidRPr="007D2343">
        <w:rPr>
          <w:rFonts w:ascii="Times New Roman" w:hAnsi="Times New Roman" w:cs="Times New Roman"/>
          <w:sz w:val="24"/>
          <w:szCs w:val="24"/>
        </w:rPr>
        <w:t xml:space="preserve"> The process </w:t>
      </w:r>
      <w:r w:rsidR="004F5325" w:rsidRPr="007D2343">
        <w:rPr>
          <w:rFonts w:ascii="Times New Roman" w:hAnsi="Times New Roman" w:cs="Times New Roman"/>
          <w:sz w:val="24"/>
          <w:szCs w:val="24"/>
        </w:rPr>
        <w:t>could</w:t>
      </w:r>
      <w:r w:rsidR="00BB697E" w:rsidRPr="007D2343">
        <w:rPr>
          <w:rFonts w:ascii="Times New Roman" w:hAnsi="Times New Roman" w:cs="Times New Roman"/>
          <w:sz w:val="24"/>
          <w:szCs w:val="24"/>
        </w:rPr>
        <w:t xml:space="preserve"> trigger </w:t>
      </w:r>
      <w:r w:rsidR="00AC7A1D" w:rsidRPr="007D2343">
        <w:rPr>
          <w:rFonts w:ascii="Times New Roman" w:hAnsi="Times New Roman" w:cs="Times New Roman"/>
          <w:sz w:val="24"/>
          <w:szCs w:val="24"/>
        </w:rPr>
        <w:t xml:space="preserve">a </w:t>
      </w:r>
      <w:r w:rsidR="00BB697E" w:rsidRPr="007D2343">
        <w:rPr>
          <w:rFonts w:ascii="Times New Roman" w:hAnsi="Times New Roman" w:cs="Times New Roman"/>
          <w:sz w:val="24"/>
          <w:szCs w:val="24"/>
        </w:rPr>
        <w:t>hypersen</w:t>
      </w:r>
      <w:r w:rsidR="004F5325" w:rsidRPr="007D2343">
        <w:rPr>
          <w:rFonts w:ascii="Times New Roman" w:hAnsi="Times New Roman" w:cs="Times New Roman"/>
          <w:sz w:val="24"/>
          <w:szCs w:val="24"/>
        </w:rPr>
        <w:t>si</w:t>
      </w:r>
      <w:r w:rsidR="00BB697E" w:rsidRPr="007D2343">
        <w:rPr>
          <w:rFonts w:ascii="Times New Roman" w:hAnsi="Times New Roman" w:cs="Times New Roman"/>
          <w:sz w:val="24"/>
          <w:szCs w:val="24"/>
        </w:rPr>
        <w:t>tive reaction in the patient,</w:t>
      </w:r>
      <w:r w:rsidR="004F5325" w:rsidRPr="007D2343">
        <w:rPr>
          <w:rFonts w:ascii="Times New Roman" w:hAnsi="Times New Roman" w:cs="Times New Roman"/>
          <w:sz w:val="24"/>
          <w:szCs w:val="24"/>
        </w:rPr>
        <w:t xml:space="preserve"> hence</w:t>
      </w:r>
      <w:r w:rsidR="00BB697E" w:rsidRPr="007D2343">
        <w:rPr>
          <w:rFonts w:ascii="Times New Roman" w:hAnsi="Times New Roman" w:cs="Times New Roman"/>
          <w:sz w:val="24"/>
          <w:szCs w:val="24"/>
        </w:rPr>
        <w:t xml:space="preserve"> the reason it is not recommended for use</w:t>
      </w:r>
      <w:r w:rsidR="004F5325" w:rsidRPr="007D2343">
        <w:rPr>
          <w:rFonts w:ascii="Times New Roman" w:hAnsi="Times New Roman" w:cs="Times New Roman"/>
          <w:sz w:val="24"/>
          <w:szCs w:val="24"/>
        </w:rPr>
        <w:t xml:space="preserve"> </w:t>
      </w:r>
      <w:r w:rsidR="004F5325"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{"citationItems":[{"id":"ITEM-1","itemData":{"author":[{"dropping-particle":"Van","family":"Hal","given":"Michele","non-dropping-particle":"","parse-names":false,"suffix":""},{"dropping-particle":"","family":"Dydyk","given":"Alexander M.","non-dropping-particle":"","parse-names":false,"suffix":""},{"dropping-particle":"","family":"Green","given":"Michael S.","non-dropping-particle":"","parse-names":false,"suffix":""}],"container-title":"NCBI","id":"ITEM-1","issued":{"date-parts":[["2020"]]},"title":"Acupuncture","type":"article-journal"},"uris":["http://www.mendeley.com/documents/?uuid=90557699-f539-4622-a7ad-a6612e5eafaf"]}],"mendeley":{"formattedCitation":"(Hal, Dydyk and Green, 2020)","plainTextFormattedCitation":"(Hal, Dydyk and Green, 2020)","previouslyFormattedCitation":"(Hal, Dydyk and Green, 2020)"},"properties":{"noteIndex":0},"schema":"https://github.com/citation-style-language/schema/raw/master/csl-citation.json"}</w:instrText>
      </w:r>
      <w:r w:rsidR="004F5325"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(Hal, Dydyk and Green, 2020)</w:t>
      </w:r>
      <w:r w:rsidR="004F5325" w:rsidRPr="007D2343">
        <w:rPr>
          <w:rFonts w:ascii="Times New Roman" w:hAnsi="Times New Roman" w:cs="Times New Roman"/>
          <w:sz w:val="24"/>
          <w:szCs w:val="24"/>
        </w:rPr>
        <w:fldChar w:fldCharType="end"/>
      </w:r>
      <w:r w:rsidR="00BB697E" w:rsidRPr="007D2343">
        <w:rPr>
          <w:rFonts w:ascii="Times New Roman" w:hAnsi="Times New Roman" w:cs="Times New Roman"/>
          <w:sz w:val="24"/>
          <w:szCs w:val="24"/>
        </w:rPr>
        <w:t xml:space="preserve">. </w:t>
      </w:r>
      <w:r w:rsidR="00A120FE" w:rsidRPr="007D2343">
        <w:rPr>
          <w:rFonts w:ascii="Times New Roman" w:hAnsi="Times New Roman" w:cs="Times New Roman"/>
          <w:sz w:val="24"/>
          <w:szCs w:val="24"/>
        </w:rPr>
        <w:t xml:space="preserve">However, there are no </w:t>
      </w:r>
      <w:r w:rsidR="004F5325" w:rsidRPr="007D2343">
        <w:rPr>
          <w:rFonts w:ascii="Times New Roman" w:hAnsi="Times New Roman" w:cs="Times New Roman"/>
          <w:sz w:val="24"/>
          <w:szCs w:val="24"/>
        </w:rPr>
        <w:t>contraindications</w:t>
      </w:r>
      <w:r w:rsidR="00A120FE" w:rsidRPr="007D2343">
        <w:rPr>
          <w:rFonts w:ascii="Times New Roman" w:hAnsi="Times New Roman" w:cs="Times New Roman"/>
          <w:sz w:val="24"/>
          <w:szCs w:val="24"/>
        </w:rPr>
        <w:t xml:space="preserve"> for patients with </w:t>
      </w:r>
      <w:r w:rsidR="00935F11" w:rsidRPr="007D2343">
        <w:rPr>
          <w:rFonts w:ascii="Times New Roman" w:hAnsi="Times New Roman" w:cs="Times New Roman"/>
          <w:sz w:val="24"/>
          <w:szCs w:val="24"/>
        </w:rPr>
        <w:t>a history of bleeding disorders</w:t>
      </w:r>
      <w:r w:rsidR="00A120FE" w:rsidRPr="007D2343">
        <w:rPr>
          <w:rFonts w:ascii="Times New Roman" w:hAnsi="Times New Roman" w:cs="Times New Roman"/>
          <w:sz w:val="24"/>
          <w:szCs w:val="24"/>
        </w:rPr>
        <w:t xml:space="preserve"> or those who are of warfarin and other anticoagulants. It is important that the therapist</w:t>
      </w:r>
      <w:r w:rsidR="004F5325" w:rsidRPr="007D2343">
        <w:rPr>
          <w:rFonts w:ascii="Times New Roman" w:hAnsi="Times New Roman" w:cs="Times New Roman"/>
          <w:sz w:val="24"/>
          <w:szCs w:val="24"/>
        </w:rPr>
        <w:t xml:space="preserve"> understand the circumstances when acupuncture cannot be </w:t>
      </w:r>
      <w:r w:rsidR="00AC7A1D" w:rsidRPr="007D2343">
        <w:rPr>
          <w:rFonts w:ascii="Times New Roman" w:hAnsi="Times New Roman" w:cs="Times New Roman"/>
          <w:sz w:val="24"/>
          <w:szCs w:val="24"/>
        </w:rPr>
        <w:t>used</w:t>
      </w:r>
      <w:r w:rsidR="004F5325" w:rsidRPr="007D2343">
        <w:rPr>
          <w:rFonts w:ascii="Times New Roman" w:hAnsi="Times New Roman" w:cs="Times New Roman"/>
          <w:sz w:val="24"/>
          <w:szCs w:val="24"/>
        </w:rPr>
        <w:t xml:space="preserve"> to avoid the possible adverse reactions that could result </w:t>
      </w:r>
      <w:r w:rsidR="004F5325" w:rsidRPr="007D2343">
        <w:rPr>
          <w:rFonts w:ascii="Times New Roman" w:hAnsi="Times New Roman" w:cs="Times New Roman"/>
          <w:sz w:val="24"/>
          <w:szCs w:val="24"/>
        </w:rPr>
        <w:fldChar w:fldCharType="begin" w:fldLock="1"/>
      </w:r>
      <w:r w:rsidR="00AC7A1D" w:rsidRPr="007D2343">
        <w:rPr>
          <w:rFonts w:ascii="Times New Roman" w:hAnsi="Times New Roman" w:cs="Times New Roman"/>
          <w:sz w:val="24"/>
          <w:szCs w:val="24"/>
        </w:rPr>
        <w:instrText>ADDIN CSL_CITATION {"citationItems":[{"id":"ITEM-1","itemData":{"author":[{"dropping-particle":"Van","family":"Hal","given":"Michele","non-dropping-particle":"","parse-names":false,"suffix":""},{"dropping-particle":"","family":"Dydyk","given":"Alexander M.","non-dropping-particle":"","parse-names":false,"suffix":""},{"dropping-particle":"","family":"Green","given":"Michael S.","non-dropping-particle":"","parse-names":false,"suffix":""}],"container-title":"NCBI","id":"ITEM-1","issued":{"date-parts":[["2020"]]},"title":"Acupuncture","type":"article-journal"},"uris":["http://www.mendeley.com/documents/?uuid=90557699-f539-4622-a7ad-a6612e5eafaf"]}],"mendeley":{"formattedCitation":"(Hal, Dydyk and Green, 2020)","plainTextFormattedCitation":"(Hal, Dydyk and Green, 2020)","previouslyFormattedCitation":"(Hal, Dydyk and Green, 2020)"},"properties":{"noteIndex":0},"schema":"https://github.com/citation-style-language/schema/raw/master/csl-citation.json"}</w:instrText>
      </w:r>
      <w:r w:rsidR="004F5325" w:rsidRPr="007D2343">
        <w:rPr>
          <w:rFonts w:ascii="Times New Roman" w:hAnsi="Times New Roman" w:cs="Times New Roman"/>
          <w:sz w:val="24"/>
          <w:szCs w:val="24"/>
        </w:rPr>
        <w:fldChar w:fldCharType="separate"/>
      </w:r>
      <w:r w:rsidR="00AC7A1D" w:rsidRPr="007D2343">
        <w:rPr>
          <w:rFonts w:ascii="Times New Roman" w:hAnsi="Times New Roman" w:cs="Times New Roman"/>
          <w:noProof/>
          <w:sz w:val="24"/>
          <w:szCs w:val="24"/>
        </w:rPr>
        <w:t>(Hal, Dydyk and Green, 2020)</w:t>
      </w:r>
      <w:r w:rsidR="004F5325" w:rsidRPr="007D2343">
        <w:rPr>
          <w:rFonts w:ascii="Times New Roman" w:hAnsi="Times New Roman" w:cs="Times New Roman"/>
          <w:sz w:val="24"/>
          <w:szCs w:val="24"/>
        </w:rPr>
        <w:fldChar w:fldCharType="end"/>
      </w:r>
      <w:r w:rsidR="004F5325" w:rsidRPr="007D2343">
        <w:rPr>
          <w:rFonts w:ascii="Times New Roman" w:hAnsi="Times New Roman" w:cs="Times New Roman"/>
          <w:sz w:val="24"/>
          <w:szCs w:val="24"/>
        </w:rPr>
        <w:t>.</w:t>
      </w:r>
    </w:p>
    <w:p w14:paraId="1242907E" w14:textId="77777777" w:rsidR="005926FD" w:rsidRDefault="00A612B7" w:rsidP="005926FD">
      <w:pPr>
        <w:spacing w:line="480" w:lineRule="auto"/>
        <w:ind w:firstLine="720"/>
        <w:rPr>
          <w:rFonts w:ascii="Times New Roman" w:hAnsi="Times New Roman" w:cs="Times New Roman"/>
          <w:sz w:val="24"/>
          <w:szCs w:val="24"/>
        </w:rPr>
      </w:pPr>
      <w:r w:rsidRPr="007D2343">
        <w:rPr>
          <w:rFonts w:ascii="Times New Roman" w:hAnsi="Times New Roman" w:cs="Times New Roman"/>
          <w:sz w:val="24"/>
          <w:szCs w:val="24"/>
        </w:rPr>
        <w:t>The</w:t>
      </w:r>
      <w:r w:rsidR="005926FD">
        <w:rPr>
          <w:rFonts w:ascii="Times New Roman" w:hAnsi="Times New Roman" w:cs="Times New Roman"/>
          <w:sz w:val="24"/>
          <w:szCs w:val="24"/>
        </w:rPr>
        <w:t>re</w:t>
      </w:r>
      <w:r w:rsidRPr="007D2343">
        <w:rPr>
          <w:rFonts w:ascii="Times New Roman" w:hAnsi="Times New Roman" w:cs="Times New Roman"/>
          <w:sz w:val="24"/>
          <w:szCs w:val="24"/>
        </w:rPr>
        <w:t xml:space="preserve"> exist many other alternative forms of treatment that </w:t>
      </w:r>
      <w:r w:rsidR="005926FD">
        <w:rPr>
          <w:rFonts w:ascii="Times New Roman" w:hAnsi="Times New Roman" w:cs="Times New Roman"/>
          <w:sz w:val="24"/>
          <w:szCs w:val="24"/>
        </w:rPr>
        <w:t>constitute</w:t>
      </w:r>
      <w:r w:rsidRPr="007D2343">
        <w:rPr>
          <w:rFonts w:ascii="Times New Roman" w:hAnsi="Times New Roman" w:cs="Times New Roman"/>
          <w:sz w:val="24"/>
          <w:szCs w:val="24"/>
        </w:rPr>
        <w:t xml:space="preserve"> the Traditional Chinese </w:t>
      </w:r>
      <w:proofErr w:type="spellStart"/>
      <w:r w:rsidRPr="007D2343">
        <w:rPr>
          <w:rFonts w:ascii="Times New Roman" w:hAnsi="Times New Roman" w:cs="Times New Roman"/>
          <w:sz w:val="24"/>
          <w:szCs w:val="24"/>
        </w:rPr>
        <w:t>Medicne</w:t>
      </w:r>
      <w:proofErr w:type="spellEnd"/>
      <w:r w:rsidRPr="007D2343">
        <w:rPr>
          <w:rFonts w:ascii="Times New Roman" w:hAnsi="Times New Roman" w:cs="Times New Roman"/>
          <w:sz w:val="24"/>
          <w:szCs w:val="24"/>
        </w:rPr>
        <w:t xml:space="preserve"> approaches. </w:t>
      </w:r>
      <w:r w:rsidR="007D2343" w:rsidRPr="007D2343">
        <w:rPr>
          <w:rFonts w:ascii="Times New Roman" w:hAnsi="Times New Roman" w:cs="Times New Roman"/>
          <w:sz w:val="24"/>
          <w:szCs w:val="24"/>
        </w:rPr>
        <w:t xml:space="preserve">Acupuncture is unique because it makes use of the specific points in the superficial skins and subcutaneous tissue. It is founded on the principle of balancing between the Yang and the Yin as a way of restoring health and ensuring stability f the mind and the body. Another different technique that uses a different principle is the moxibustion technique </w:t>
      </w:r>
      <w:r w:rsidR="007D2343" w:rsidRPr="007D2343">
        <w:rPr>
          <w:rFonts w:ascii="Times New Roman" w:hAnsi="Times New Roman" w:cs="Times New Roman"/>
          <w:sz w:val="24"/>
          <w:szCs w:val="24"/>
        </w:rPr>
        <w:fldChar w:fldCharType="begin" w:fldLock="1"/>
      </w:r>
      <w:r w:rsidR="005926FD">
        <w:rPr>
          <w:rFonts w:ascii="Times New Roman" w:hAnsi="Times New Roman" w:cs="Times New Roman"/>
          <w:sz w:val="24"/>
          <w:szCs w:val="24"/>
        </w:rPr>
        <w:instrText>ADDIN CSL_CITATION {"citationItems":[{"id":"ITEM-1","itemData":{"author":[{"dropping-particle":"","family":"Cosio","given":"David","non-dropping-particle":"","parse-names":false,"suffix":""},{"dropping-particle":"","family":"Lin","given":"Erica H.","non-dropping-particle":"","parse-names":false,"suffix":""}],"container-title":"Remedy Health Media","id":"ITEM-1","issued":{"date-parts":[["2021"]]},"title":"6 Traditional Chinese Medicine Techniques","type":"article-journal"},"uris":["http://www.mendeley.com/documents/?uuid=817e75bd-de59-4396-9ec4-b05a4fa841bd"]}],"mendeley":{"formattedCitation":"(Cosio and Lin, 2021)","plainTextFormattedCitation":"(Cosio and Lin, 2021)","previouslyFormattedCitation":"(Cosio &amp; Lin, 2021)"},"properties":{"noteIndex":0},"schema":"https://github.com/citation-style-language/schema/raw/master/csl-citation.json"}</w:instrText>
      </w:r>
      <w:r w:rsidR="007D2343" w:rsidRPr="007D2343">
        <w:rPr>
          <w:rFonts w:ascii="Times New Roman" w:hAnsi="Times New Roman" w:cs="Times New Roman"/>
          <w:sz w:val="24"/>
          <w:szCs w:val="24"/>
        </w:rPr>
        <w:fldChar w:fldCharType="separate"/>
      </w:r>
      <w:r w:rsidR="005926FD" w:rsidRPr="005926FD">
        <w:rPr>
          <w:rFonts w:ascii="Times New Roman" w:hAnsi="Times New Roman" w:cs="Times New Roman"/>
          <w:noProof/>
          <w:sz w:val="24"/>
          <w:szCs w:val="24"/>
        </w:rPr>
        <w:t>(Cosio and Lin, 2021)</w:t>
      </w:r>
      <w:r w:rsidR="007D2343" w:rsidRPr="007D2343">
        <w:rPr>
          <w:rFonts w:ascii="Times New Roman" w:hAnsi="Times New Roman" w:cs="Times New Roman"/>
          <w:sz w:val="24"/>
          <w:szCs w:val="24"/>
        </w:rPr>
        <w:fldChar w:fldCharType="end"/>
      </w:r>
      <w:r w:rsidR="007D2343" w:rsidRPr="007D2343">
        <w:rPr>
          <w:rFonts w:ascii="Times New Roman" w:hAnsi="Times New Roman" w:cs="Times New Roman"/>
          <w:sz w:val="24"/>
          <w:szCs w:val="24"/>
        </w:rPr>
        <w:t xml:space="preserve">. It entails burning moxa, also referred to as </w:t>
      </w:r>
      <w:proofErr w:type="spellStart"/>
      <w:r w:rsidR="007D2343" w:rsidRPr="007D2343">
        <w:rPr>
          <w:rFonts w:ascii="Times New Roman" w:hAnsi="Times New Roman" w:cs="Times New Roman"/>
          <w:sz w:val="24"/>
          <w:szCs w:val="24"/>
        </w:rPr>
        <w:t>mugwort</w:t>
      </w:r>
      <w:proofErr w:type="spellEnd"/>
      <w:r w:rsidR="007D2343" w:rsidRPr="007D2343">
        <w:rPr>
          <w:rFonts w:ascii="Times New Roman" w:hAnsi="Times New Roman" w:cs="Times New Roman"/>
          <w:sz w:val="24"/>
          <w:szCs w:val="24"/>
        </w:rPr>
        <w:t xml:space="preserve"> root obtained from dried </w:t>
      </w:r>
      <w:proofErr w:type="spellStart"/>
      <w:r w:rsidR="007D2343" w:rsidRPr="007D2343">
        <w:rPr>
          <w:rFonts w:ascii="Times New Roman" w:hAnsi="Times New Roman" w:cs="Times New Roman"/>
          <w:sz w:val="24"/>
          <w:szCs w:val="24"/>
        </w:rPr>
        <w:t>Artimesia</w:t>
      </w:r>
      <w:proofErr w:type="spellEnd"/>
      <w:r w:rsidR="007D2343" w:rsidRPr="007D2343">
        <w:rPr>
          <w:rFonts w:ascii="Times New Roman" w:hAnsi="Times New Roman" w:cs="Times New Roman"/>
          <w:sz w:val="24"/>
          <w:szCs w:val="24"/>
        </w:rPr>
        <w:t xml:space="preserve"> vulgaris, which is then used for therapy. It is often confused with cannabis because the act of burning moxa is associated with a great deal of smoke </w:t>
      </w:r>
      <w:r w:rsidR="007D2343" w:rsidRPr="007D2343">
        <w:rPr>
          <w:rFonts w:ascii="Times New Roman" w:hAnsi="Times New Roman" w:cs="Times New Roman"/>
          <w:sz w:val="24"/>
          <w:szCs w:val="24"/>
        </w:rPr>
        <w:fldChar w:fldCharType="begin" w:fldLock="1"/>
      </w:r>
      <w:r w:rsidR="005926FD">
        <w:rPr>
          <w:rFonts w:ascii="Times New Roman" w:hAnsi="Times New Roman" w:cs="Times New Roman"/>
          <w:sz w:val="24"/>
          <w:szCs w:val="24"/>
        </w:rPr>
        <w:instrText>ADDIN CSL_CITATION {"citationItems":[{"id":"ITEM-1","itemData":{"DOI":"10.1136/aim.2009.000422","ISSN":"09645284","PMID":"19369189","abstract":"Background: Concerns have been expressed about potential toxicity of the smoke produced by the burning of moxa in traditional Chinese medicine. With the advent of strict anti-smoking legislation in the UK, it was decided to test the volatiles produced by moxibustion and compare them with current agreed safe exposure levels. Method: Moxa, in the form of cigar shaped moxa \"sticks\" or \"rolls\", was tested under International Organization for Standardization conditions in a tobacco testing laboratory, and the quantities of a number of predetermined volatiles measured. The smoke tested was \"sidestream smoke\", the smoke which arises from the burning tip of the moxa. The test results were then scaled up to reflect normal use and to provide direct comparisons with agreed national safety standards for both short- and long-term exposure levels. Results: Levels of only two volatiles produced were equivalent or greater than the safe exposure levels, as was the carbon monoxide level reported, both as a consequence of using worst case assumptions for comparison. Under normal operating conditions neither volatile nor carbon monoxide would present a safety hazard. One group of chemicals tested, the aromatic amines, with known carcinogenic properties have no agreed safety levels. Results for these in the study compared favourably with background levels reported in urban environments. Conclusion: There are no immediate concerns arising from the continued use of moxa as a therapeutic modality in traditional Chinese medicine. Further testing may be required to establish whether current recommendations for ventilation and cleansing of treatment room surfaces may need to be revised. Stronger recommendations may also be necessary on the inadvisability of using moxa on broken skin.","author":[{"dropping-particle":"","family":"Wheeler","given":"John","non-dropping-particle":"","parse-names":false,"suffix":""},{"dropping-particle":"","family":"Coppock","given":"Belinda","non-dropping-particle":"","parse-names":false,"suffix":""},{"dropping-particle":"","family":"Chen","given":"Cecil","non-dropping-particle":"","parse-names":false,"suffix":""}],"container-title":"Acupuncture in Medicine","id":"ITEM-1","issued":{"date-parts":[["2009"]]},"title":"Does the burning of moxa (Artemisia vulgaris) in traditional Chinese medicine constitute a health hazard?","type":"article-journal"},"uris":["http://www.mendeley.com/documents/?uuid=3ee51f2a-ca93-4d1d-a757-0fbedcf1cc74"]}],"mendeley":{"formattedCitation":"(Wheeler, Coppock and Chen, 2009)","plainTextFormattedCitation":"(Wheeler, Coppock and Chen, 2009)","previouslyFormattedCitation":"(Wheeler et al., 2009)"},"properties":{"noteIndex":0},"schema":"https://github.com/citation-style-language/schema/raw/master/csl-citation.json"}</w:instrText>
      </w:r>
      <w:r w:rsidR="007D2343" w:rsidRPr="007D2343">
        <w:rPr>
          <w:rFonts w:ascii="Times New Roman" w:hAnsi="Times New Roman" w:cs="Times New Roman"/>
          <w:sz w:val="24"/>
          <w:szCs w:val="24"/>
        </w:rPr>
        <w:fldChar w:fldCharType="separate"/>
      </w:r>
      <w:r w:rsidR="005926FD" w:rsidRPr="005926FD">
        <w:rPr>
          <w:rFonts w:ascii="Times New Roman" w:hAnsi="Times New Roman" w:cs="Times New Roman"/>
          <w:noProof/>
          <w:sz w:val="24"/>
          <w:szCs w:val="24"/>
        </w:rPr>
        <w:t>(Wheeler, Coppock and Chen, 2009)</w:t>
      </w:r>
      <w:r w:rsidR="007D2343" w:rsidRPr="007D2343">
        <w:rPr>
          <w:rFonts w:ascii="Times New Roman" w:hAnsi="Times New Roman" w:cs="Times New Roman"/>
          <w:sz w:val="24"/>
          <w:szCs w:val="24"/>
        </w:rPr>
        <w:fldChar w:fldCharType="end"/>
      </w:r>
      <w:r w:rsidR="007D2343" w:rsidRPr="007D2343">
        <w:rPr>
          <w:rFonts w:ascii="Times New Roman" w:hAnsi="Times New Roman" w:cs="Times New Roman"/>
          <w:sz w:val="24"/>
          <w:szCs w:val="24"/>
        </w:rPr>
        <w:t xml:space="preserve">.  Its similarity to acupuncture is that it is also founded on </w:t>
      </w:r>
      <w:r w:rsidR="005926FD">
        <w:rPr>
          <w:rFonts w:ascii="Times New Roman" w:hAnsi="Times New Roman" w:cs="Times New Roman"/>
          <w:sz w:val="24"/>
          <w:szCs w:val="24"/>
        </w:rPr>
        <w:t xml:space="preserve">stimulating the flow of Qi, </w:t>
      </w:r>
      <w:r w:rsidR="005926FD">
        <w:rPr>
          <w:rFonts w:ascii="Times New Roman" w:hAnsi="Times New Roman" w:cs="Times New Roman"/>
          <w:sz w:val="24"/>
          <w:szCs w:val="24"/>
        </w:rPr>
        <w:lastRenderedPageBreak/>
        <w:t>enhancing the kidney’s Yang function,</w:t>
      </w:r>
      <w:r w:rsidR="007D2343" w:rsidRPr="007D2343">
        <w:rPr>
          <w:rFonts w:ascii="Times New Roman" w:hAnsi="Times New Roman" w:cs="Times New Roman"/>
          <w:sz w:val="24"/>
          <w:szCs w:val="24"/>
        </w:rPr>
        <w:t xml:space="preserve"> and dissolve stagnation. However, it is unique because it has historically because used to treat menstrual pain. Another important form of traditional treatment technique that compares with acupuncture in the principle of </w:t>
      </w:r>
      <w:r w:rsidR="005926FD">
        <w:rPr>
          <w:rFonts w:ascii="Times New Roman" w:hAnsi="Times New Roman" w:cs="Times New Roman"/>
          <w:sz w:val="24"/>
          <w:szCs w:val="24"/>
        </w:rPr>
        <w:t xml:space="preserve">the </w:t>
      </w:r>
      <w:r w:rsidR="007D2343" w:rsidRPr="007D2343">
        <w:rPr>
          <w:rFonts w:ascii="Times New Roman" w:hAnsi="Times New Roman" w:cs="Times New Roman"/>
          <w:sz w:val="24"/>
          <w:szCs w:val="24"/>
        </w:rPr>
        <w:t xml:space="preserve">section is the tongue diagnosis. It is founded on </w:t>
      </w:r>
      <w:r w:rsidR="005926FD">
        <w:rPr>
          <w:rFonts w:ascii="Times New Roman" w:hAnsi="Times New Roman" w:cs="Times New Roman"/>
          <w:sz w:val="24"/>
          <w:szCs w:val="24"/>
        </w:rPr>
        <w:t>using</w:t>
      </w:r>
      <w:r w:rsidR="007D2343" w:rsidRPr="007D2343">
        <w:rPr>
          <w:rFonts w:ascii="Times New Roman" w:hAnsi="Times New Roman" w:cs="Times New Roman"/>
          <w:sz w:val="24"/>
          <w:szCs w:val="24"/>
        </w:rPr>
        <w:t xml:space="preserve"> five basic methods of diagnosis, including looking, listening, smelling, asking, and touching. The therapist will conduct a basic physical examination but also focus on the attention where they check the coating, tension, color and size of the tongue </w:t>
      </w:r>
      <w:r w:rsidR="007D2343" w:rsidRPr="007D2343">
        <w:rPr>
          <w:rFonts w:ascii="Times New Roman" w:hAnsi="Times New Roman" w:cs="Times New Roman"/>
          <w:sz w:val="24"/>
          <w:szCs w:val="24"/>
        </w:rPr>
        <w:fldChar w:fldCharType="begin" w:fldLock="1"/>
      </w:r>
      <w:r w:rsidR="005926FD">
        <w:rPr>
          <w:rFonts w:ascii="Times New Roman" w:hAnsi="Times New Roman" w:cs="Times New Roman"/>
          <w:sz w:val="24"/>
          <w:szCs w:val="24"/>
        </w:rPr>
        <w:instrText>ADDIN CSL_CITATION {"citationItems":[{"id":"ITEM-1","itemData":{"author":[{"dropping-particle":"","family":"Cosio","given":"David","non-dropping-particle":"","parse-names":false,"suffix":""},{"dropping-particle":"","family":"Lin","given":"Erica H.","non-dropping-particle":"","parse-names":false,"suffix":""}],"container-title":"Remedy Health Media","id":"ITEM-1","issued":{"date-parts":[["2021"]]},"title":"6 Traditional Chinese Medicine Techniques","type":"article-journal"},"uris":["http://www.mendeley.com/documents/?uuid=817e75bd-de59-4396-9ec4-b05a4fa841bd"]}],"mendeley":{"formattedCitation":"(Cosio and Lin, 2021)","plainTextFormattedCitation":"(Cosio and Lin, 2021)","previouslyFormattedCitation":"(Cosio &amp; Lin, 2021)"},"properties":{"noteIndex":0},"schema":"https://github.com/citation-style-language/schema/raw/master/csl-citation.json"}</w:instrText>
      </w:r>
      <w:r w:rsidR="007D2343" w:rsidRPr="007D2343">
        <w:rPr>
          <w:rFonts w:ascii="Times New Roman" w:hAnsi="Times New Roman" w:cs="Times New Roman"/>
          <w:sz w:val="24"/>
          <w:szCs w:val="24"/>
        </w:rPr>
        <w:fldChar w:fldCharType="separate"/>
      </w:r>
      <w:r w:rsidR="005926FD" w:rsidRPr="005926FD">
        <w:rPr>
          <w:rFonts w:ascii="Times New Roman" w:hAnsi="Times New Roman" w:cs="Times New Roman"/>
          <w:noProof/>
          <w:sz w:val="24"/>
          <w:szCs w:val="24"/>
        </w:rPr>
        <w:t>(Cosio and Lin, 2021)</w:t>
      </w:r>
      <w:r w:rsidR="007D2343" w:rsidRPr="007D2343">
        <w:rPr>
          <w:rFonts w:ascii="Times New Roman" w:hAnsi="Times New Roman" w:cs="Times New Roman"/>
          <w:sz w:val="24"/>
          <w:szCs w:val="24"/>
        </w:rPr>
        <w:fldChar w:fldCharType="end"/>
      </w:r>
      <w:r w:rsidR="007D2343" w:rsidRPr="007D2343">
        <w:rPr>
          <w:rFonts w:ascii="Times New Roman" w:hAnsi="Times New Roman" w:cs="Times New Roman"/>
          <w:sz w:val="24"/>
          <w:szCs w:val="24"/>
        </w:rPr>
        <w:t xml:space="preserve">.  The Qi function is checked by examining the tongue body colors and the body shape of the tongue </w:t>
      </w:r>
      <w:r w:rsidR="007D2343" w:rsidRPr="007D2343">
        <w:rPr>
          <w:rFonts w:ascii="Times New Roman" w:hAnsi="Times New Roman" w:cs="Times New Roman"/>
          <w:sz w:val="24"/>
          <w:szCs w:val="24"/>
        </w:rPr>
        <w:fldChar w:fldCharType="begin" w:fldLock="1"/>
      </w:r>
      <w:r w:rsidR="007D2343" w:rsidRPr="007D2343">
        <w:rPr>
          <w:rFonts w:ascii="Times New Roman" w:hAnsi="Times New Roman" w:cs="Times New Roman"/>
          <w:sz w:val="24"/>
          <w:szCs w:val="24"/>
        </w:rPr>
        <w:instrText>ADDIN CSL_CITATION {"citationItems":[{"id":"ITEM-1","itemData":{"ISBN":"0939616718","abstract":"2nd ed. This new edition of Atlas of Chinese Tongue Diagnosis contains over two hundred color photographs of tongues seen in a Western clinic. The photos provide a graphic representation of a wide variety of common disorders. Each photograph is accompanied by a description of the significant features of the tongue, the corresponding Chinese diagnosis for each feature, accompanying symptoms, Western diagnosis, and pertinent background information. The sequence of the photos within a chapter shows the increasing degree of imbalance among the body s energies. The presentation of the tongues is organized according to the nature of the underlying organ disharmony: Lungs, Spleen, Stomach, Kidney, Heart, Liver. Other chapters focus on particular aspects of the tongue such as pale tongues, cracked tongues, special coatings, as well as those associated with heat disorders and blood stasis. A final chapter surveys several cases that reflect how the tongue changed over the course of treatment, with before and after photographs. This systematic presentation provides the student and practitioner with a much deeper understanding of the methodology of tongue diagnosis in Chinese medicine. The new edition retains most of the photos from the first volume and a number of case histories from the second. A few new photos that are particularly good examples of specific tongue colors or other signs have also been added. The foundations of tongue diagnosis -- Pale tongue signs -- Tongue signs associated with kidney disharmonies -- Tongue signs associated with stomach disharmonies -- Tongue signs associated with lung disharmonies -- Tongue signs associated with heart disharmonies -- Tongue signs associated with liver disharmonies -- Tongue signs associated with blood stasis -- Tongue signs associated with heat disorders -- Tongue coatings -- Special tongue signs -- Changes in the tongue following treatment with acupuncture and herbs.","author":[{"dropping-particle":"","family":"Kirschbaum","given":"Barbara","non-dropping-particle":"","parse-names":false,"suffix":""}],"container-title":"Eastland Press","id":"ITEM-1","issued":{"date-parts":[["2010"]]},"title":"Atlas of Chinese Tongue Diagnosis","type":"book"},"uris":["http://www.mendeley.com/documents/?uuid=248200da-d01e-485d-a322-4f949c05ce4a"]}],"mendeley":{"formattedCitation":"(Kirschbaum, 2010)","plainTextFormattedCitation":"(Kirschbaum, 2010)","previouslyFormattedCitation":"(Kirschbaum, 2010)"},"properties":{"noteIndex":0},"schema":"https://github.com/citation-style-language/schema/raw/master/csl-citation.json"}</w:instrText>
      </w:r>
      <w:r w:rsidR="007D2343" w:rsidRPr="007D2343">
        <w:rPr>
          <w:rFonts w:ascii="Times New Roman" w:hAnsi="Times New Roman" w:cs="Times New Roman"/>
          <w:sz w:val="24"/>
          <w:szCs w:val="24"/>
        </w:rPr>
        <w:fldChar w:fldCharType="separate"/>
      </w:r>
      <w:r w:rsidR="007D2343" w:rsidRPr="007D2343">
        <w:rPr>
          <w:rFonts w:ascii="Times New Roman" w:hAnsi="Times New Roman" w:cs="Times New Roman"/>
          <w:noProof/>
          <w:sz w:val="24"/>
          <w:szCs w:val="24"/>
        </w:rPr>
        <w:t>(Kirschbaum, 2010)</w:t>
      </w:r>
      <w:r w:rsidR="007D2343" w:rsidRPr="007D2343">
        <w:rPr>
          <w:rFonts w:ascii="Times New Roman" w:hAnsi="Times New Roman" w:cs="Times New Roman"/>
          <w:sz w:val="24"/>
          <w:szCs w:val="24"/>
        </w:rPr>
        <w:fldChar w:fldCharType="end"/>
      </w:r>
      <w:r w:rsidR="007D2343" w:rsidRPr="007D2343">
        <w:rPr>
          <w:rFonts w:ascii="Times New Roman" w:hAnsi="Times New Roman" w:cs="Times New Roman"/>
          <w:sz w:val="24"/>
          <w:szCs w:val="24"/>
        </w:rPr>
        <w:t xml:space="preserve">. In all forms of treatment, it is important that the therapist understands the principle behind the process to ensure there is proper diagnosis and treatment. </w:t>
      </w:r>
    </w:p>
    <w:p w14:paraId="64849FDD" w14:textId="6F5C27F6" w:rsidR="004F5325" w:rsidRPr="007D2343" w:rsidRDefault="004F5325" w:rsidP="005926FD">
      <w:pPr>
        <w:spacing w:line="480" w:lineRule="auto"/>
        <w:ind w:firstLine="720"/>
        <w:rPr>
          <w:rFonts w:ascii="Times New Roman" w:hAnsi="Times New Roman" w:cs="Times New Roman"/>
          <w:sz w:val="24"/>
          <w:szCs w:val="24"/>
        </w:rPr>
      </w:pPr>
      <w:r w:rsidRPr="007D2343">
        <w:rPr>
          <w:rFonts w:ascii="Times New Roman" w:hAnsi="Times New Roman" w:cs="Times New Roman"/>
          <w:sz w:val="24"/>
          <w:szCs w:val="24"/>
        </w:rPr>
        <w:t xml:space="preserve">In summary, acupuncture </w:t>
      </w:r>
      <w:r w:rsidR="006A168A" w:rsidRPr="007D2343">
        <w:rPr>
          <w:rFonts w:ascii="Times New Roman" w:hAnsi="Times New Roman" w:cs="Times New Roman"/>
          <w:sz w:val="24"/>
          <w:szCs w:val="24"/>
        </w:rPr>
        <w:t xml:space="preserve">is a medical intervention that is primarily practiced in </w:t>
      </w:r>
      <w:r w:rsidR="00997C2F" w:rsidRPr="007D2343">
        <w:rPr>
          <w:rFonts w:ascii="Times New Roman" w:hAnsi="Times New Roman" w:cs="Times New Roman"/>
          <w:sz w:val="24"/>
          <w:szCs w:val="24"/>
        </w:rPr>
        <w:t>complementary</w:t>
      </w:r>
      <w:r w:rsidR="006A168A" w:rsidRPr="007D2343">
        <w:rPr>
          <w:rFonts w:ascii="Times New Roman" w:hAnsi="Times New Roman" w:cs="Times New Roman"/>
          <w:sz w:val="24"/>
          <w:szCs w:val="24"/>
        </w:rPr>
        <w:t xml:space="preserve"> medicine., It is founded on the idea of balancing the energy by </w:t>
      </w:r>
      <w:r w:rsidR="00997C2F" w:rsidRPr="007D2343">
        <w:rPr>
          <w:rFonts w:ascii="Times New Roman" w:hAnsi="Times New Roman" w:cs="Times New Roman"/>
          <w:sz w:val="24"/>
          <w:szCs w:val="24"/>
        </w:rPr>
        <w:t>engaging</w:t>
      </w:r>
      <w:r w:rsidR="006A168A" w:rsidRPr="007D2343">
        <w:rPr>
          <w:rFonts w:ascii="Times New Roman" w:hAnsi="Times New Roman" w:cs="Times New Roman"/>
          <w:sz w:val="24"/>
          <w:szCs w:val="24"/>
        </w:rPr>
        <w:t xml:space="preserve"> its flow through the </w:t>
      </w:r>
      <w:r w:rsidR="00997C2F" w:rsidRPr="007D2343">
        <w:rPr>
          <w:rFonts w:ascii="Times New Roman" w:hAnsi="Times New Roman" w:cs="Times New Roman"/>
          <w:sz w:val="24"/>
          <w:szCs w:val="24"/>
        </w:rPr>
        <w:t>pathways</w:t>
      </w:r>
      <w:r w:rsidR="006A168A" w:rsidRPr="007D2343">
        <w:rPr>
          <w:rFonts w:ascii="Times New Roman" w:hAnsi="Times New Roman" w:cs="Times New Roman"/>
          <w:sz w:val="24"/>
          <w:szCs w:val="24"/>
        </w:rPr>
        <w:t xml:space="preserve"> through the insertion of needs at </w:t>
      </w:r>
      <w:r w:rsidR="00AC7A1D" w:rsidRPr="007D2343">
        <w:rPr>
          <w:rFonts w:ascii="Times New Roman" w:hAnsi="Times New Roman" w:cs="Times New Roman"/>
          <w:sz w:val="24"/>
          <w:szCs w:val="24"/>
        </w:rPr>
        <w:t xml:space="preserve">a </w:t>
      </w:r>
      <w:r w:rsidR="006A168A" w:rsidRPr="007D2343">
        <w:rPr>
          <w:rFonts w:ascii="Times New Roman" w:hAnsi="Times New Roman" w:cs="Times New Roman"/>
          <w:sz w:val="24"/>
          <w:szCs w:val="24"/>
        </w:rPr>
        <w:t xml:space="preserve">specific point. It is used in pain management and in </w:t>
      </w:r>
      <w:r w:rsidR="00640389" w:rsidRPr="007D2343">
        <w:rPr>
          <w:rFonts w:ascii="Times New Roman" w:hAnsi="Times New Roman" w:cs="Times New Roman"/>
          <w:sz w:val="24"/>
          <w:szCs w:val="24"/>
        </w:rPr>
        <w:t xml:space="preserve">stress management even </w:t>
      </w:r>
      <w:r w:rsidR="00997C2F" w:rsidRPr="007D2343">
        <w:rPr>
          <w:rFonts w:ascii="Times New Roman" w:hAnsi="Times New Roman" w:cs="Times New Roman"/>
          <w:sz w:val="24"/>
          <w:szCs w:val="24"/>
        </w:rPr>
        <w:t>though</w:t>
      </w:r>
      <w:r w:rsidR="00640389" w:rsidRPr="007D2343">
        <w:rPr>
          <w:rFonts w:ascii="Times New Roman" w:hAnsi="Times New Roman" w:cs="Times New Roman"/>
          <w:sz w:val="24"/>
          <w:szCs w:val="24"/>
        </w:rPr>
        <w:t xml:space="preserve"> there are </w:t>
      </w:r>
      <w:r w:rsidR="00997C2F" w:rsidRPr="007D2343">
        <w:rPr>
          <w:rFonts w:ascii="Times New Roman" w:hAnsi="Times New Roman" w:cs="Times New Roman"/>
          <w:sz w:val="24"/>
          <w:szCs w:val="24"/>
        </w:rPr>
        <w:t>concerns</w:t>
      </w:r>
      <w:r w:rsidR="00640389" w:rsidRPr="007D2343">
        <w:rPr>
          <w:rFonts w:ascii="Times New Roman" w:hAnsi="Times New Roman" w:cs="Times New Roman"/>
          <w:sz w:val="24"/>
          <w:szCs w:val="24"/>
        </w:rPr>
        <w:t xml:space="preserve"> over the justification of the intervention from a medical evidence-based perspective. Its </w:t>
      </w:r>
      <w:r w:rsidR="00997C2F" w:rsidRPr="007D2343">
        <w:rPr>
          <w:rFonts w:ascii="Times New Roman" w:hAnsi="Times New Roman" w:cs="Times New Roman"/>
          <w:sz w:val="24"/>
          <w:szCs w:val="24"/>
        </w:rPr>
        <w:t>history</w:t>
      </w:r>
      <w:r w:rsidR="00640389" w:rsidRPr="007D2343">
        <w:rPr>
          <w:rFonts w:ascii="Times New Roman" w:hAnsi="Times New Roman" w:cs="Times New Roman"/>
          <w:sz w:val="24"/>
          <w:szCs w:val="24"/>
        </w:rPr>
        <w:t xml:space="preserve"> can be traced back </w:t>
      </w:r>
      <w:r w:rsidR="00997C2F" w:rsidRPr="007D2343">
        <w:rPr>
          <w:rFonts w:ascii="Times New Roman" w:hAnsi="Times New Roman" w:cs="Times New Roman"/>
          <w:sz w:val="24"/>
          <w:szCs w:val="24"/>
        </w:rPr>
        <w:t>to</w:t>
      </w:r>
      <w:r w:rsidR="00640389" w:rsidRPr="007D2343">
        <w:rPr>
          <w:rFonts w:ascii="Times New Roman" w:hAnsi="Times New Roman" w:cs="Times New Roman"/>
          <w:sz w:val="24"/>
          <w:szCs w:val="24"/>
        </w:rPr>
        <w:t xml:space="preserve"> the ancient Chinese</w:t>
      </w:r>
      <w:r w:rsidR="005926FD">
        <w:rPr>
          <w:rFonts w:ascii="Times New Roman" w:hAnsi="Times New Roman" w:cs="Times New Roman"/>
          <w:sz w:val="24"/>
          <w:szCs w:val="24"/>
        </w:rPr>
        <w:t>,</w:t>
      </w:r>
      <w:r w:rsidR="00640389" w:rsidRPr="007D2343">
        <w:rPr>
          <w:rFonts w:ascii="Times New Roman" w:hAnsi="Times New Roman" w:cs="Times New Roman"/>
          <w:sz w:val="24"/>
          <w:szCs w:val="24"/>
        </w:rPr>
        <w:t xml:space="preserve"> and </w:t>
      </w:r>
      <w:r w:rsidR="00997C2F" w:rsidRPr="007D2343">
        <w:rPr>
          <w:rFonts w:ascii="Times New Roman" w:hAnsi="Times New Roman" w:cs="Times New Roman"/>
          <w:sz w:val="24"/>
          <w:szCs w:val="24"/>
        </w:rPr>
        <w:t>following</w:t>
      </w:r>
      <w:r w:rsidR="00640389" w:rsidRPr="007D2343">
        <w:rPr>
          <w:rFonts w:ascii="Times New Roman" w:hAnsi="Times New Roman" w:cs="Times New Roman"/>
          <w:sz w:val="24"/>
          <w:szCs w:val="24"/>
        </w:rPr>
        <w:t xml:space="preserve"> </w:t>
      </w:r>
      <w:r w:rsidR="00997C2F" w:rsidRPr="007D2343">
        <w:rPr>
          <w:rFonts w:ascii="Times New Roman" w:hAnsi="Times New Roman" w:cs="Times New Roman"/>
          <w:sz w:val="24"/>
          <w:szCs w:val="24"/>
        </w:rPr>
        <w:t>growing</w:t>
      </w:r>
      <w:r w:rsidR="00640389" w:rsidRPr="007D2343">
        <w:rPr>
          <w:rFonts w:ascii="Times New Roman" w:hAnsi="Times New Roman" w:cs="Times New Roman"/>
          <w:sz w:val="24"/>
          <w:szCs w:val="24"/>
        </w:rPr>
        <w:t xml:space="preserve"> </w:t>
      </w:r>
      <w:r w:rsidR="00997C2F" w:rsidRPr="007D2343">
        <w:rPr>
          <w:rFonts w:ascii="Times New Roman" w:hAnsi="Times New Roman" w:cs="Times New Roman"/>
          <w:sz w:val="24"/>
          <w:szCs w:val="24"/>
        </w:rPr>
        <w:t>interest</w:t>
      </w:r>
      <w:r w:rsidR="00640389" w:rsidRPr="007D2343">
        <w:rPr>
          <w:rFonts w:ascii="Times New Roman" w:hAnsi="Times New Roman" w:cs="Times New Roman"/>
          <w:sz w:val="24"/>
          <w:szCs w:val="24"/>
        </w:rPr>
        <w:t xml:space="preserve"> </w:t>
      </w:r>
      <w:r w:rsidR="005926FD">
        <w:rPr>
          <w:rFonts w:ascii="Times New Roman" w:hAnsi="Times New Roman" w:cs="Times New Roman"/>
          <w:sz w:val="24"/>
          <w:szCs w:val="24"/>
        </w:rPr>
        <w:t>i</w:t>
      </w:r>
      <w:r w:rsidR="00640389" w:rsidRPr="007D2343">
        <w:rPr>
          <w:rFonts w:ascii="Times New Roman" w:hAnsi="Times New Roman" w:cs="Times New Roman"/>
          <w:sz w:val="24"/>
          <w:szCs w:val="24"/>
        </w:rPr>
        <w:t xml:space="preserve">n the </w:t>
      </w:r>
      <w:r w:rsidR="00997C2F" w:rsidRPr="007D2343">
        <w:rPr>
          <w:rFonts w:ascii="Times New Roman" w:hAnsi="Times New Roman" w:cs="Times New Roman"/>
          <w:sz w:val="24"/>
          <w:szCs w:val="24"/>
        </w:rPr>
        <w:t>intervention</w:t>
      </w:r>
      <w:r w:rsidR="00640389" w:rsidRPr="007D2343">
        <w:rPr>
          <w:rFonts w:ascii="Times New Roman" w:hAnsi="Times New Roman" w:cs="Times New Roman"/>
          <w:sz w:val="24"/>
          <w:szCs w:val="24"/>
        </w:rPr>
        <w:t xml:space="preserve">, the idea spread to the western world. It is contraindicated when the patient suffers from </w:t>
      </w:r>
      <w:r w:rsidR="00997C2F" w:rsidRPr="007D2343">
        <w:rPr>
          <w:rFonts w:ascii="Times New Roman" w:hAnsi="Times New Roman" w:cs="Times New Roman"/>
          <w:sz w:val="24"/>
          <w:szCs w:val="24"/>
        </w:rPr>
        <w:t>psychosis</w:t>
      </w:r>
      <w:r w:rsidR="00640389" w:rsidRPr="007D2343">
        <w:rPr>
          <w:rFonts w:ascii="Times New Roman" w:hAnsi="Times New Roman" w:cs="Times New Roman"/>
          <w:sz w:val="24"/>
          <w:szCs w:val="24"/>
        </w:rPr>
        <w:t xml:space="preserve"> or when </w:t>
      </w:r>
      <w:r w:rsidR="00997C2F" w:rsidRPr="007D2343">
        <w:rPr>
          <w:rFonts w:ascii="Times New Roman" w:hAnsi="Times New Roman" w:cs="Times New Roman"/>
          <w:sz w:val="24"/>
          <w:szCs w:val="24"/>
        </w:rPr>
        <w:t xml:space="preserve">they are under an automatic implantable cardioverter-defibrillator to avid electromagnetic stimulations. </w:t>
      </w:r>
    </w:p>
    <w:p w14:paraId="4A8BA26B" w14:textId="77777777" w:rsidR="00AC7A1D" w:rsidRPr="007D2343" w:rsidRDefault="00AC7A1D"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br w:type="page"/>
      </w:r>
    </w:p>
    <w:p w14:paraId="752AC649" w14:textId="6E1C30DE" w:rsidR="00AC7A1D" w:rsidRPr="005926FD" w:rsidRDefault="00AC7A1D" w:rsidP="005926FD">
      <w:pPr>
        <w:spacing w:line="480" w:lineRule="auto"/>
        <w:jc w:val="center"/>
        <w:rPr>
          <w:rFonts w:ascii="Times New Roman" w:hAnsi="Times New Roman" w:cs="Times New Roman"/>
          <w:b/>
          <w:bCs/>
          <w:sz w:val="24"/>
          <w:szCs w:val="24"/>
        </w:rPr>
      </w:pPr>
      <w:r w:rsidRPr="005926FD">
        <w:rPr>
          <w:rFonts w:ascii="Times New Roman" w:hAnsi="Times New Roman" w:cs="Times New Roman"/>
          <w:b/>
          <w:bCs/>
          <w:sz w:val="24"/>
          <w:szCs w:val="24"/>
        </w:rPr>
        <w:lastRenderedPageBreak/>
        <w:t>References</w:t>
      </w:r>
    </w:p>
    <w:p w14:paraId="5EE09A56" w14:textId="2C743909" w:rsidR="005926FD" w:rsidRPr="005926FD" w:rsidRDefault="00AC7A1D" w:rsidP="005926FD">
      <w:pPr>
        <w:widowControl w:val="0"/>
        <w:autoSpaceDE w:val="0"/>
        <w:autoSpaceDN w:val="0"/>
        <w:adjustRightInd w:val="0"/>
        <w:spacing w:line="480" w:lineRule="auto"/>
        <w:rPr>
          <w:rFonts w:ascii="Times New Roman" w:hAnsi="Times New Roman" w:cs="Times New Roman"/>
          <w:noProof/>
          <w:sz w:val="24"/>
          <w:szCs w:val="24"/>
        </w:rPr>
      </w:pPr>
      <w:r w:rsidRPr="007D2343">
        <w:rPr>
          <w:rFonts w:ascii="Times New Roman" w:hAnsi="Times New Roman" w:cs="Times New Roman"/>
          <w:sz w:val="24"/>
          <w:szCs w:val="24"/>
        </w:rPr>
        <w:fldChar w:fldCharType="begin" w:fldLock="1"/>
      </w:r>
      <w:r w:rsidRPr="007D2343">
        <w:rPr>
          <w:rFonts w:ascii="Times New Roman" w:hAnsi="Times New Roman" w:cs="Times New Roman"/>
          <w:sz w:val="24"/>
          <w:szCs w:val="24"/>
        </w:rPr>
        <w:instrText xml:space="preserve">ADDIN Mendeley Bibliography CSL_BIBLIOGRAPHY </w:instrText>
      </w:r>
      <w:r w:rsidRPr="007D2343">
        <w:rPr>
          <w:rFonts w:ascii="Times New Roman" w:hAnsi="Times New Roman" w:cs="Times New Roman"/>
          <w:sz w:val="24"/>
          <w:szCs w:val="24"/>
        </w:rPr>
        <w:fldChar w:fldCharType="separate"/>
      </w:r>
      <w:r w:rsidR="005926FD" w:rsidRPr="005926FD">
        <w:rPr>
          <w:rFonts w:ascii="Times New Roman" w:hAnsi="Times New Roman" w:cs="Times New Roman"/>
          <w:noProof/>
          <w:sz w:val="24"/>
          <w:szCs w:val="24"/>
        </w:rPr>
        <w:t xml:space="preserve">Amori, P. and Aldo, L. (2019) ‘Acupuncture’, in </w:t>
      </w:r>
      <w:r w:rsidR="005926FD" w:rsidRPr="005926FD">
        <w:rPr>
          <w:rFonts w:ascii="Times New Roman" w:hAnsi="Times New Roman" w:cs="Times New Roman"/>
          <w:i/>
          <w:iCs/>
          <w:noProof/>
          <w:sz w:val="24"/>
          <w:szCs w:val="24"/>
        </w:rPr>
        <w:t>Advances in Integrative Dermatology</w:t>
      </w:r>
      <w:r w:rsidR="005926FD" w:rsidRPr="005926FD">
        <w:rPr>
          <w:rFonts w:ascii="Times New Roman" w:hAnsi="Times New Roman" w:cs="Times New Roman"/>
          <w:noProof/>
          <w:sz w:val="24"/>
          <w:szCs w:val="24"/>
        </w:rPr>
        <w:t>. doi: 10.1002/9781119476009.ch28.</w:t>
      </w:r>
    </w:p>
    <w:p w14:paraId="698DB96C"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Cosio, D. and Lin, E. H. (2021) ‘6 Traditional Chinese Medicine Techniques’, </w:t>
      </w:r>
      <w:r w:rsidRPr="005926FD">
        <w:rPr>
          <w:rFonts w:ascii="Times New Roman" w:hAnsi="Times New Roman" w:cs="Times New Roman"/>
          <w:i/>
          <w:iCs/>
          <w:noProof/>
          <w:sz w:val="24"/>
          <w:szCs w:val="24"/>
        </w:rPr>
        <w:t>Remedy Health Media</w:t>
      </w:r>
      <w:r w:rsidRPr="005926FD">
        <w:rPr>
          <w:rFonts w:ascii="Times New Roman" w:hAnsi="Times New Roman" w:cs="Times New Roman"/>
          <w:noProof/>
          <w:sz w:val="24"/>
          <w:szCs w:val="24"/>
        </w:rPr>
        <w:t>. Available at: https://www.practicalpainmanagement.com/patient/treatments/alternative/6-traditional-chinese-medicine-techniques.</w:t>
      </w:r>
    </w:p>
    <w:p w14:paraId="7D0F43EA"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Hal, M. Van, Dydyk, A. M. and Green, M. S. (2020) ‘Acupuncture’, </w:t>
      </w:r>
      <w:r w:rsidRPr="005926FD">
        <w:rPr>
          <w:rFonts w:ascii="Times New Roman" w:hAnsi="Times New Roman" w:cs="Times New Roman"/>
          <w:i/>
          <w:iCs/>
          <w:noProof/>
          <w:sz w:val="24"/>
          <w:szCs w:val="24"/>
        </w:rPr>
        <w:t>NCBI</w:t>
      </w:r>
      <w:r w:rsidRPr="005926FD">
        <w:rPr>
          <w:rFonts w:ascii="Times New Roman" w:hAnsi="Times New Roman" w:cs="Times New Roman"/>
          <w:noProof/>
          <w:sz w:val="24"/>
          <w:szCs w:val="24"/>
        </w:rPr>
        <w:t>. Available at: https://www.ncbi.nlm.nih.gov/books/NBK532287/.</w:t>
      </w:r>
    </w:p>
    <w:p w14:paraId="4DAD667C"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Jishun, J. and Mittelman, M. (2014) ‘Acupuncture: Past, Present, and Future’, </w:t>
      </w:r>
      <w:r w:rsidRPr="005926FD">
        <w:rPr>
          <w:rFonts w:ascii="Times New Roman" w:hAnsi="Times New Roman" w:cs="Times New Roman"/>
          <w:i/>
          <w:iCs/>
          <w:noProof/>
          <w:sz w:val="24"/>
          <w:szCs w:val="24"/>
        </w:rPr>
        <w:t>Global Advances in Health and Medicine</w:t>
      </w:r>
      <w:r w:rsidRPr="005926FD">
        <w:rPr>
          <w:rFonts w:ascii="Times New Roman" w:hAnsi="Times New Roman" w:cs="Times New Roman"/>
          <w:noProof/>
          <w:sz w:val="24"/>
          <w:szCs w:val="24"/>
        </w:rPr>
        <w:t>, 3(4), pp. 6–8. doi: 10.7453/gahmj.2014.042.</w:t>
      </w:r>
    </w:p>
    <w:p w14:paraId="10419444"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Kirschbaum, B. (2010) </w:t>
      </w:r>
      <w:r w:rsidRPr="005926FD">
        <w:rPr>
          <w:rFonts w:ascii="Times New Roman" w:hAnsi="Times New Roman" w:cs="Times New Roman"/>
          <w:i/>
          <w:iCs/>
          <w:noProof/>
          <w:sz w:val="24"/>
          <w:szCs w:val="24"/>
        </w:rPr>
        <w:t>Atlas of Chinese Tongue Diagnosis</w:t>
      </w:r>
      <w:r w:rsidRPr="005926FD">
        <w:rPr>
          <w:rFonts w:ascii="Times New Roman" w:hAnsi="Times New Roman" w:cs="Times New Roman"/>
          <w:noProof/>
          <w:sz w:val="24"/>
          <w:szCs w:val="24"/>
        </w:rPr>
        <w:t xml:space="preserve">, </w:t>
      </w:r>
      <w:r w:rsidRPr="005926FD">
        <w:rPr>
          <w:rFonts w:ascii="Times New Roman" w:hAnsi="Times New Roman" w:cs="Times New Roman"/>
          <w:i/>
          <w:iCs/>
          <w:noProof/>
          <w:sz w:val="24"/>
          <w:szCs w:val="24"/>
        </w:rPr>
        <w:t>Eastland Press</w:t>
      </w:r>
      <w:r w:rsidRPr="005926FD">
        <w:rPr>
          <w:rFonts w:ascii="Times New Roman" w:hAnsi="Times New Roman" w:cs="Times New Roman"/>
          <w:noProof/>
          <w:sz w:val="24"/>
          <w:szCs w:val="24"/>
        </w:rPr>
        <w:t>.</w:t>
      </w:r>
    </w:p>
    <w:p w14:paraId="3EE1B9CA"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National Health Service (2020) ‘Acupuncture’, </w:t>
      </w:r>
      <w:r w:rsidRPr="005926FD">
        <w:rPr>
          <w:rFonts w:ascii="Times New Roman" w:hAnsi="Times New Roman" w:cs="Times New Roman"/>
          <w:i/>
          <w:iCs/>
          <w:noProof/>
          <w:sz w:val="24"/>
          <w:szCs w:val="24"/>
        </w:rPr>
        <w:t>National Health Service2</w:t>
      </w:r>
      <w:r w:rsidRPr="005926FD">
        <w:rPr>
          <w:rFonts w:ascii="Times New Roman" w:hAnsi="Times New Roman" w:cs="Times New Roman"/>
          <w:noProof/>
          <w:sz w:val="24"/>
          <w:szCs w:val="24"/>
        </w:rPr>
        <w:t>. Available at: https://www.nhs.uk/conditions/acupuncture/.</w:t>
      </w:r>
    </w:p>
    <w:p w14:paraId="74A13FFD"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Smith, C. A. </w:t>
      </w:r>
      <w:r w:rsidRPr="005926FD">
        <w:rPr>
          <w:rFonts w:ascii="Times New Roman" w:hAnsi="Times New Roman" w:cs="Times New Roman"/>
          <w:i/>
          <w:iCs/>
          <w:noProof/>
          <w:sz w:val="24"/>
          <w:szCs w:val="24"/>
        </w:rPr>
        <w:t>et al.</w:t>
      </w:r>
      <w:r w:rsidRPr="005926FD">
        <w:rPr>
          <w:rFonts w:ascii="Times New Roman" w:hAnsi="Times New Roman" w:cs="Times New Roman"/>
          <w:noProof/>
          <w:sz w:val="24"/>
          <w:szCs w:val="24"/>
        </w:rPr>
        <w:t xml:space="preserve"> (2018) ‘Acupuncture for depression’, </w:t>
      </w:r>
      <w:r w:rsidRPr="005926FD">
        <w:rPr>
          <w:rFonts w:ascii="Times New Roman" w:hAnsi="Times New Roman" w:cs="Times New Roman"/>
          <w:i/>
          <w:iCs/>
          <w:noProof/>
          <w:sz w:val="24"/>
          <w:szCs w:val="24"/>
        </w:rPr>
        <w:t>Cochrane Database of Systematic Reviews</w:t>
      </w:r>
      <w:r w:rsidRPr="005926FD">
        <w:rPr>
          <w:rFonts w:ascii="Times New Roman" w:hAnsi="Times New Roman" w:cs="Times New Roman"/>
          <w:noProof/>
          <w:sz w:val="24"/>
          <w:szCs w:val="24"/>
        </w:rPr>
        <w:t>. doi: 10.1002/14651858.CD004046.pub4.</w:t>
      </w:r>
    </w:p>
    <w:p w14:paraId="6920C34B"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Vickers, A. J. </w:t>
      </w:r>
      <w:r w:rsidRPr="005926FD">
        <w:rPr>
          <w:rFonts w:ascii="Times New Roman" w:hAnsi="Times New Roman" w:cs="Times New Roman"/>
          <w:i/>
          <w:iCs/>
          <w:noProof/>
          <w:sz w:val="24"/>
          <w:szCs w:val="24"/>
        </w:rPr>
        <w:t>et al.</w:t>
      </w:r>
      <w:r w:rsidRPr="005926FD">
        <w:rPr>
          <w:rFonts w:ascii="Times New Roman" w:hAnsi="Times New Roman" w:cs="Times New Roman"/>
          <w:noProof/>
          <w:sz w:val="24"/>
          <w:szCs w:val="24"/>
        </w:rPr>
        <w:t xml:space="preserve"> (2018) ‘Acupuncture for Chronic Pain: Update of an Individual Patient Data Meta-Analysis’, </w:t>
      </w:r>
      <w:r w:rsidRPr="005926FD">
        <w:rPr>
          <w:rFonts w:ascii="Times New Roman" w:hAnsi="Times New Roman" w:cs="Times New Roman"/>
          <w:i/>
          <w:iCs/>
          <w:noProof/>
          <w:sz w:val="24"/>
          <w:szCs w:val="24"/>
        </w:rPr>
        <w:t>Journal of Pain</w:t>
      </w:r>
      <w:r w:rsidRPr="005926FD">
        <w:rPr>
          <w:rFonts w:ascii="Times New Roman" w:hAnsi="Times New Roman" w:cs="Times New Roman"/>
          <w:noProof/>
          <w:sz w:val="24"/>
          <w:szCs w:val="24"/>
        </w:rPr>
        <w:t>. doi: 10.1016/j.jpain.2017.11.005.</w:t>
      </w:r>
    </w:p>
    <w:p w14:paraId="28F11427"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szCs w:val="24"/>
        </w:rPr>
      </w:pPr>
      <w:r w:rsidRPr="005926FD">
        <w:rPr>
          <w:rFonts w:ascii="Times New Roman" w:hAnsi="Times New Roman" w:cs="Times New Roman"/>
          <w:noProof/>
          <w:sz w:val="24"/>
          <w:szCs w:val="24"/>
        </w:rPr>
        <w:t xml:space="preserve">Wheeler, J., Coppock, B. and Chen, C. (2009) ‘Does the burning of moxa (Artemisia vulgaris) in traditional Chinese medicine constitute a health hazard?’, </w:t>
      </w:r>
      <w:r w:rsidRPr="005926FD">
        <w:rPr>
          <w:rFonts w:ascii="Times New Roman" w:hAnsi="Times New Roman" w:cs="Times New Roman"/>
          <w:i/>
          <w:iCs/>
          <w:noProof/>
          <w:sz w:val="24"/>
          <w:szCs w:val="24"/>
        </w:rPr>
        <w:t>Acupuncture in Medicine</w:t>
      </w:r>
      <w:r w:rsidRPr="005926FD">
        <w:rPr>
          <w:rFonts w:ascii="Times New Roman" w:hAnsi="Times New Roman" w:cs="Times New Roman"/>
          <w:noProof/>
          <w:sz w:val="24"/>
          <w:szCs w:val="24"/>
        </w:rPr>
        <w:t>. doi: 10.1136/aim.2009.000422.</w:t>
      </w:r>
    </w:p>
    <w:p w14:paraId="439ED1F7" w14:textId="77777777" w:rsidR="005926FD" w:rsidRPr="005926FD" w:rsidRDefault="005926FD" w:rsidP="005926FD">
      <w:pPr>
        <w:widowControl w:val="0"/>
        <w:autoSpaceDE w:val="0"/>
        <w:autoSpaceDN w:val="0"/>
        <w:adjustRightInd w:val="0"/>
        <w:spacing w:line="480" w:lineRule="auto"/>
        <w:rPr>
          <w:rFonts w:ascii="Times New Roman" w:hAnsi="Times New Roman" w:cs="Times New Roman"/>
          <w:noProof/>
          <w:sz w:val="24"/>
        </w:rPr>
      </w:pPr>
      <w:r w:rsidRPr="005926FD">
        <w:rPr>
          <w:rFonts w:ascii="Times New Roman" w:hAnsi="Times New Roman" w:cs="Times New Roman"/>
          <w:noProof/>
          <w:sz w:val="24"/>
          <w:szCs w:val="24"/>
        </w:rPr>
        <w:lastRenderedPageBreak/>
        <w:t xml:space="preserve">Yu, L. </w:t>
      </w:r>
      <w:r w:rsidRPr="005926FD">
        <w:rPr>
          <w:rFonts w:ascii="Times New Roman" w:hAnsi="Times New Roman" w:cs="Times New Roman"/>
          <w:i/>
          <w:iCs/>
          <w:noProof/>
          <w:sz w:val="24"/>
          <w:szCs w:val="24"/>
        </w:rPr>
        <w:t>et al.</w:t>
      </w:r>
      <w:r w:rsidRPr="005926FD">
        <w:rPr>
          <w:rFonts w:ascii="Times New Roman" w:hAnsi="Times New Roman" w:cs="Times New Roman"/>
          <w:noProof/>
          <w:sz w:val="24"/>
          <w:szCs w:val="24"/>
        </w:rPr>
        <w:t xml:space="preserve"> (2020) ‘Manual acupuncture versus sham acupuncture and usual care for the prevention of primary dysmenorrhea (PD): Study protocol for a randomized controlled trial’, </w:t>
      </w:r>
      <w:r w:rsidRPr="005926FD">
        <w:rPr>
          <w:rFonts w:ascii="Times New Roman" w:hAnsi="Times New Roman" w:cs="Times New Roman"/>
          <w:i/>
          <w:iCs/>
          <w:noProof/>
          <w:sz w:val="24"/>
          <w:szCs w:val="24"/>
        </w:rPr>
        <w:t>Trials</w:t>
      </w:r>
      <w:r w:rsidRPr="005926FD">
        <w:rPr>
          <w:rFonts w:ascii="Times New Roman" w:hAnsi="Times New Roman" w:cs="Times New Roman"/>
          <w:noProof/>
          <w:sz w:val="24"/>
          <w:szCs w:val="24"/>
        </w:rPr>
        <w:t>. doi: 10.1186/s13063-020-04720-5.</w:t>
      </w:r>
    </w:p>
    <w:p w14:paraId="10A5F221" w14:textId="2767459B" w:rsidR="00AC7A1D" w:rsidRPr="007D2343" w:rsidRDefault="00AC7A1D" w:rsidP="005926FD">
      <w:pPr>
        <w:spacing w:line="480" w:lineRule="auto"/>
        <w:rPr>
          <w:rFonts w:ascii="Times New Roman" w:hAnsi="Times New Roman" w:cs="Times New Roman"/>
          <w:sz w:val="24"/>
          <w:szCs w:val="24"/>
        </w:rPr>
      </w:pPr>
      <w:r w:rsidRPr="007D2343">
        <w:rPr>
          <w:rFonts w:ascii="Times New Roman" w:hAnsi="Times New Roman" w:cs="Times New Roman"/>
          <w:sz w:val="24"/>
          <w:szCs w:val="24"/>
        </w:rPr>
        <w:fldChar w:fldCharType="end"/>
      </w:r>
    </w:p>
    <w:sectPr w:rsidR="00AC7A1D" w:rsidRPr="007D234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FF786" w14:textId="77777777" w:rsidR="009D235B" w:rsidRDefault="009D235B" w:rsidP="006079CE">
      <w:pPr>
        <w:spacing w:after="0" w:line="240" w:lineRule="auto"/>
      </w:pPr>
      <w:r>
        <w:separator/>
      </w:r>
    </w:p>
  </w:endnote>
  <w:endnote w:type="continuationSeparator" w:id="0">
    <w:p w14:paraId="622A72E2" w14:textId="77777777" w:rsidR="009D235B" w:rsidRDefault="009D235B" w:rsidP="00607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149C1" w14:textId="77777777" w:rsidR="009D235B" w:rsidRDefault="009D235B" w:rsidP="006079CE">
      <w:pPr>
        <w:spacing w:after="0" w:line="240" w:lineRule="auto"/>
      </w:pPr>
      <w:r>
        <w:separator/>
      </w:r>
    </w:p>
  </w:footnote>
  <w:footnote w:type="continuationSeparator" w:id="0">
    <w:p w14:paraId="43EB7E40" w14:textId="77777777" w:rsidR="009D235B" w:rsidRDefault="009D235B" w:rsidP="00607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92724891"/>
      <w:docPartObj>
        <w:docPartGallery w:val="Page Numbers (Top of Page)"/>
        <w:docPartUnique/>
      </w:docPartObj>
    </w:sdtPr>
    <w:sdtEndPr>
      <w:rPr>
        <w:noProof/>
      </w:rPr>
    </w:sdtEndPr>
    <w:sdtContent>
      <w:p w14:paraId="1E5EF0E8" w14:textId="2115564B" w:rsidR="006079CE" w:rsidRPr="006079CE" w:rsidRDefault="006079CE">
        <w:pPr>
          <w:pStyle w:val="Header"/>
          <w:jc w:val="right"/>
          <w:rPr>
            <w:rFonts w:ascii="Times New Roman" w:hAnsi="Times New Roman" w:cs="Times New Roman"/>
            <w:sz w:val="24"/>
            <w:szCs w:val="24"/>
          </w:rPr>
        </w:pPr>
        <w:r w:rsidRPr="006079CE">
          <w:rPr>
            <w:rFonts w:ascii="Times New Roman" w:hAnsi="Times New Roman" w:cs="Times New Roman"/>
            <w:sz w:val="24"/>
            <w:szCs w:val="24"/>
          </w:rPr>
          <w:t xml:space="preserve">Acupuncture </w:t>
        </w:r>
        <w:r w:rsidRPr="006079CE">
          <w:rPr>
            <w:rFonts w:ascii="Times New Roman" w:hAnsi="Times New Roman" w:cs="Times New Roman"/>
            <w:sz w:val="24"/>
            <w:szCs w:val="24"/>
          </w:rPr>
          <w:fldChar w:fldCharType="begin"/>
        </w:r>
        <w:r w:rsidRPr="006079CE">
          <w:rPr>
            <w:rFonts w:ascii="Times New Roman" w:hAnsi="Times New Roman" w:cs="Times New Roman"/>
            <w:sz w:val="24"/>
            <w:szCs w:val="24"/>
          </w:rPr>
          <w:instrText xml:space="preserve"> PAGE   \* MERGEFORMAT </w:instrText>
        </w:r>
        <w:r w:rsidRPr="006079CE">
          <w:rPr>
            <w:rFonts w:ascii="Times New Roman" w:hAnsi="Times New Roman" w:cs="Times New Roman"/>
            <w:sz w:val="24"/>
            <w:szCs w:val="24"/>
          </w:rPr>
          <w:fldChar w:fldCharType="separate"/>
        </w:r>
        <w:r w:rsidRPr="006079CE">
          <w:rPr>
            <w:rFonts w:ascii="Times New Roman" w:hAnsi="Times New Roman" w:cs="Times New Roman"/>
            <w:noProof/>
            <w:sz w:val="24"/>
            <w:szCs w:val="24"/>
          </w:rPr>
          <w:t>2</w:t>
        </w:r>
        <w:r w:rsidRPr="006079CE">
          <w:rPr>
            <w:rFonts w:ascii="Times New Roman" w:hAnsi="Times New Roman" w:cs="Times New Roman"/>
            <w:noProof/>
            <w:sz w:val="24"/>
            <w:szCs w:val="24"/>
          </w:rPr>
          <w:fldChar w:fldCharType="end"/>
        </w:r>
      </w:p>
    </w:sdtContent>
  </w:sdt>
  <w:p w14:paraId="162F6801" w14:textId="77777777" w:rsidR="006079CE" w:rsidRPr="006079CE" w:rsidRDefault="006079CE">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0MDQ2szAzNTczMzJU0lEKTi0uzszPAykwrgUAwYN7JywAAAA="/>
  </w:docVars>
  <w:rsids>
    <w:rsidRoot w:val="008158B6"/>
    <w:rsid w:val="00052338"/>
    <w:rsid w:val="000936EF"/>
    <w:rsid w:val="000E6846"/>
    <w:rsid w:val="00101E52"/>
    <w:rsid w:val="0013445A"/>
    <w:rsid w:val="00163CEB"/>
    <w:rsid w:val="001D50F9"/>
    <w:rsid w:val="0022345F"/>
    <w:rsid w:val="002322FB"/>
    <w:rsid w:val="002E21F0"/>
    <w:rsid w:val="002E55AA"/>
    <w:rsid w:val="00355A43"/>
    <w:rsid w:val="003E7724"/>
    <w:rsid w:val="0047295C"/>
    <w:rsid w:val="004B715E"/>
    <w:rsid w:val="004F5325"/>
    <w:rsid w:val="005926FD"/>
    <w:rsid w:val="005D13CE"/>
    <w:rsid w:val="005E43CD"/>
    <w:rsid w:val="006079CE"/>
    <w:rsid w:val="00640389"/>
    <w:rsid w:val="00660163"/>
    <w:rsid w:val="006A168A"/>
    <w:rsid w:val="007D2343"/>
    <w:rsid w:val="008144AB"/>
    <w:rsid w:val="008158B6"/>
    <w:rsid w:val="008237C7"/>
    <w:rsid w:val="008B0BDD"/>
    <w:rsid w:val="008E00A0"/>
    <w:rsid w:val="00935F11"/>
    <w:rsid w:val="009412FC"/>
    <w:rsid w:val="009618CD"/>
    <w:rsid w:val="00997C2F"/>
    <w:rsid w:val="009A5015"/>
    <w:rsid w:val="009B1474"/>
    <w:rsid w:val="009D235B"/>
    <w:rsid w:val="00A01B99"/>
    <w:rsid w:val="00A120FE"/>
    <w:rsid w:val="00A612B7"/>
    <w:rsid w:val="00A93649"/>
    <w:rsid w:val="00AC7A1D"/>
    <w:rsid w:val="00B3066B"/>
    <w:rsid w:val="00B67550"/>
    <w:rsid w:val="00BA167C"/>
    <w:rsid w:val="00BB697E"/>
    <w:rsid w:val="00C217D7"/>
    <w:rsid w:val="00C51557"/>
    <w:rsid w:val="00DE6A77"/>
    <w:rsid w:val="00E40432"/>
    <w:rsid w:val="00E55A8A"/>
    <w:rsid w:val="00EE15AD"/>
    <w:rsid w:val="00F7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24B49B"/>
  <w15:chartTrackingRefBased/>
  <w15:docId w15:val="{7136171A-F5C8-4920-978A-58CF7816D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8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9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9CE"/>
  </w:style>
  <w:style w:type="paragraph" w:styleId="Footer">
    <w:name w:val="footer"/>
    <w:basedOn w:val="Normal"/>
    <w:link w:val="FooterChar"/>
    <w:uiPriority w:val="99"/>
    <w:unhideWhenUsed/>
    <w:rsid w:val="006079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C182D0-6973-4A94-B9C3-1344C8A60F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8</Pages>
  <Words>6411</Words>
  <Characters>36548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jenniferlaguda8@gmail.com</cp:lastModifiedBy>
  <cp:revision>8</cp:revision>
  <dcterms:created xsi:type="dcterms:W3CDTF">2021-04-26T09:02:00Z</dcterms:created>
  <dcterms:modified xsi:type="dcterms:W3CDTF">2021-04-27T19:14:00Z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http://www.zotero.org/styles/oscola</vt:lpwstr>
  </property>
  <property fmtid="{D5CDD505-2E9C-101B-9397-08002B2CF9AE}" pid="19" name="Mendeley Recent Style Name 8_1">
    <vt:lpwstr>OSCOLA (Oxford University Standard for Citation of Legal Authorities)</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21f09f95-622c-38f4-9520-e4da3ab95542</vt:lpwstr>
  </property>
  <property fmtid="{D5CDD505-2E9C-101B-9397-08002B2CF9AE}" pid="24" name="Mendeley Citation Style_1">
    <vt:lpwstr>http://www.zotero.org/styles/harvard1</vt:lpwstr>
  </property>
</Properties>
</file>