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08A2C" w14:textId="19B8003F" w:rsidR="000C4FDE" w:rsidRDefault="00496507">
      <w:r>
        <w:t xml:space="preserve">Assessment </w:t>
      </w:r>
      <w:r w:rsidR="000C4FDE">
        <w:t>1 by Katie Lewis</w:t>
      </w:r>
    </w:p>
    <w:p w14:paraId="7EE9F703" w14:textId="50B230A2" w:rsidR="00E947E0" w:rsidRPr="00496507" w:rsidRDefault="00E947E0">
      <w:r w:rsidRPr="00496507">
        <w:t>Part 1</w:t>
      </w:r>
      <w:r w:rsidR="00496507">
        <w:t>:</w:t>
      </w:r>
    </w:p>
    <w:p w14:paraId="6E348D27" w14:textId="517503C1" w:rsidR="00E947E0" w:rsidRDefault="00E947E0">
      <w:r>
        <w:t>Countries such as Iceland believe that it is</w:t>
      </w:r>
      <w:r w:rsidR="003A3BF9">
        <w:t xml:space="preserve"> of significant</w:t>
      </w:r>
      <w:r>
        <w:t xml:space="preserve"> </w:t>
      </w:r>
      <w:r w:rsidR="003A3BF9">
        <w:t>importance</w:t>
      </w:r>
      <w:r>
        <w:t xml:space="preserve"> for children to spend time playing outdoors</w:t>
      </w:r>
      <w:r w:rsidR="003A3BF9">
        <w:t xml:space="preserve"> while in school to support their learning</w:t>
      </w:r>
      <w:r>
        <w:t xml:space="preserve">. The curriculum guidelines state that outdoor learning environments have a positive impact on children as it allows children to view the natural world positively where they can </w:t>
      </w:r>
      <w:r w:rsidR="000151F5">
        <w:t>exercise and live healthily</w:t>
      </w:r>
      <w:r w:rsidR="003A3BF9">
        <w:t>, promoting healthier lifestyle habits.</w:t>
      </w:r>
      <w:r w:rsidR="000151F5">
        <w:t xml:space="preserve"> (</w:t>
      </w:r>
      <w:proofErr w:type="spellStart"/>
      <w:r w:rsidR="000151F5">
        <w:t>Norodahl</w:t>
      </w:r>
      <w:proofErr w:type="spellEnd"/>
      <w:r w:rsidR="000151F5">
        <w:t xml:space="preserve"> and Johannesson,2013). This emphasis on the importance of playing outdoors has been of </w:t>
      </w:r>
      <w:r w:rsidR="003A3BF9">
        <w:t xml:space="preserve">significance </w:t>
      </w:r>
      <w:r w:rsidR="000151F5">
        <w:t xml:space="preserve">to Iceland for a </w:t>
      </w:r>
      <w:r w:rsidR="003A3BF9">
        <w:t>long time</w:t>
      </w:r>
      <w:r w:rsidR="000151F5">
        <w:t xml:space="preserve"> as they allow their children of ages 1 to 6 to play outside daily</w:t>
      </w:r>
      <w:r w:rsidR="003A3BF9">
        <w:t xml:space="preserve"> with</w:t>
      </w:r>
      <w:r w:rsidR="000151F5">
        <w:t>in the school</w:t>
      </w:r>
      <w:r w:rsidR="003A3BF9">
        <w:t xml:space="preserve"> day</w:t>
      </w:r>
      <w:r w:rsidR="000151F5">
        <w:t xml:space="preserve">. However children aged 6 to 16 are only allowed to play outside at </w:t>
      </w:r>
      <w:r w:rsidR="003A3BF9">
        <w:t>playtime allowing those children to still get the opportunity to experience the outdoors environment.</w:t>
      </w:r>
      <w:r w:rsidR="000151F5">
        <w:t>. The way in which children spend their time outdoors can vary on the teacher and the school. Nevertheless, teachers in Iceland are taking advantage of the outside environment and using it to aid children’s learning a lot more than they used to.</w:t>
      </w:r>
      <w:r w:rsidR="003A3BF9">
        <w:t xml:space="preserve"> </w:t>
      </w:r>
      <w:r w:rsidR="007C3A21">
        <w:t>Reykjavik</w:t>
      </w:r>
      <w:r w:rsidR="003A3BF9">
        <w:t xml:space="preserve"> (the capital city of Iceland) state that 70% of their schools make use of outdoor learning in abundance. (Oladottir,2008)</w:t>
      </w:r>
    </w:p>
    <w:p w14:paraId="4E157529" w14:textId="0D8850EE" w:rsidR="007C3A21" w:rsidRPr="00496507" w:rsidRDefault="007C3A21">
      <w:r w:rsidRPr="00496507">
        <w:t>Part 2a</w:t>
      </w:r>
      <w:r w:rsidR="00496507">
        <w:t>:</w:t>
      </w:r>
    </w:p>
    <w:p w14:paraId="7A20AE1B" w14:textId="448F6568" w:rsidR="007C3A21" w:rsidRDefault="007C3A21">
      <w:r>
        <w:t>This essay will be about forest schools. The Forest school Network defines Forest schools as an inspirational process that gives children, young people and adults the opportunity to develop confidence and self esteem through hands on learning experiences in the woodland environment</w:t>
      </w:r>
      <w:r w:rsidR="00E61FCB">
        <w:t xml:space="preserve"> (Welsh Assembly Government,2009) .</w:t>
      </w:r>
      <w:r>
        <w:t xml:space="preserve">Murray and </w:t>
      </w:r>
      <w:proofErr w:type="spellStart"/>
      <w:r>
        <w:t>O’brien</w:t>
      </w:r>
      <w:proofErr w:type="spellEnd"/>
      <w:r>
        <w:t xml:space="preserve"> believe that children in schools do not have enough opportunities to visit woodlands and different environments like their parents did as those parents are worried for the safety of the child and believe that they do enough indoors</w:t>
      </w:r>
      <w:r w:rsidR="00DF4A95">
        <w:t xml:space="preserve"> </w:t>
      </w:r>
      <w:r>
        <w:t>(Murray and O’Brien,2006)</w:t>
      </w:r>
      <w:r w:rsidR="00DF4A95">
        <w:t>. There is also research that tells us that children will miss out on the physical and emotional benefits accessed by nature if they don’t spend enough time outdoors when they are young.(</w:t>
      </w:r>
      <w:proofErr w:type="spellStart"/>
      <w:r w:rsidR="00DF4A95">
        <w:t>Aspinal</w:t>
      </w:r>
      <w:proofErr w:type="spellEnd"/>
      <w:r w:rsidR="00DF4A95">
        <w:t xml:space="preserve"> et al,2004). Outdoor learning differentiates to indoor learning vastly which is why the Welsh Government are encouraging teachers to participate in forest schools, especially those in the foundation phase.</w:t>
      </w:r>
    </w:p>
    <w:p w14:paraId="7DBB3686" w14:textId="7917666C" w:rsidR="00DF4A95" w:rsidRDefault="00DF4A95">
      <w:r>
        <w:t>Reference list:</w:t>
      </w:r>
    </w:p>
    <w:p w14:paraId="3D95610D" w14:textId="77777777" w:rsidR="00F57D1E" w:rsidRDefault="00F57D1E" w:rsidP="00F57D1E">
      <w:proofErr w:type="spellStart"/>
      <w:r>
        <w:t>Aspinall,P</w:t>
      </w:r>
      <w:proofErr w:type="spellEnd"/>
      <w:r>
        <w:t>(2004). Open space and social inclusion. Local woodland use in central Scotland. Edinburgh: Forestry Commissions.</w:t>
      </w:r>
    </w:p>
    <w:p w14:paraId="4D698BBF" w14:textId="6F7DD4FC" w:rsidR="00DF4A95" w:rsidRDefault="00DF4A95">
      <w:proofErr w:type="spellStart"/>
      <w:r>
        <w:t>Murray,R</w:t>
      </w:r>
      <w:proofErr w:type="spellEnd"/>
      <w:r>
        <w:t xml:space="preserve"> and </w:t>
      </w:r>
      <w:r w:rsidR="00995274">
        <w:t>O’Brien</w:t>
      </w:r>
      <w:r>
        <w:t>.</w:t>
      </w:r>
      <w:r w:rsidR="008454A6">
        <w:t>(2006) A marvellous opportunity for children to learn: A participatory evaluation of Forest Schools in England and Wales. Farnham: Forest Research.</w:t>
      </w:r>
    </w:p>
    <w:p w14:paraId="701BD0F8" w14:textId="59FBF629" w:rsidR="008454A6" w:rsidRDefault="00E61FCB" w:rsidP="008454A6">
      <w:r>
        <w:t>Welsh</w:t>
      </w:r>
      <w:r w:rsidR="008454A6">
        <w:t xml:space="preserve"> </w:t>
      </w:r>
      <w:r>
        <w:t>A</w:t>
      </w:r>
      <w:r w:rsidR="008454A6">
        <w:t xml:space="preserve">ssembly </w:t>
      </w:r>
      <w:r>
        <w:t>G</w:t>
      </w:r>
      <w:r w:rsidR="008454A6">
        <w:t>overnmen</w:t>
      </w:r>
      <w:r>
        <w:t>t (2009)</w:t>
      </w:r>
      <w:r w:rsidR="008454A6">
        <w:t xml:space="preserve"> Outdoor Learning Handbook. </w:t>
      </w:r>
      <w:r w:rsidR="00995274">
        <w:t>Cardiff: WAG</w:t>
      </w:r>
      <w:r>
        <w:t>.</w:t>
      </w:r>
    </w:p>
    <w:p w14:paraId="5C48CE36" w14:textId="41956219" w:rsidR="008454A6" w:rsidRPr="00496507" w:rsidRDefault="005D1A9C">
      <w:r w:rsidRPr="00496507">
        <w:t>Part 2b</w:t>
      </w:r>
      <w:r w:rsidR="00496507">
        <w:t>:</w:t>
      </w:r>
    </w:p>
    <w:p w14:paraId="29166366" w14:textId="121C62BB" w:rsidR="00A258FD" w:rsidRDefault="00472072" w:rsidP="00A258FD">
      <w:pPr>
        <w:pStyle w:val="ListParagraph"/>
        <w:numPr>
          <w:ilvl w:val="0"/>
          <w:numId w:val="1"/>
        </w:numPr>
      </w:pPr>
      <w:bookmarkStart w:id="0" w:name="_Hlk121699793"/>
      <w:r>
        <w:t xml:space="preserve">It is important for students to avoid plagiarism </w:t>
      </w:r>
      <w:r w:rsidR="00945B02">
        <w:t xml:space="preserve">as it can cause disqualification of said assignment, task or essay. Not only </w:t>
      </w:r>
      <w:r w:rsidR="007868A9">
        <w:t>will plagiarism disqualify said students work it will also tarnish their reputation</w:t>
      </w:r>
      <w:r w:rsidR="00415195">
        <w:t xml:space="preserve"> and </w:t>
      </w:r>
      <w:r w:rsidR="00FA1C64">
        <w:t>trust between student and their lecturer</w:t>
      </w:r>
      <w:r w:rsidR="0040370D">
        <w:t>(s). Students must ensure that they reference their sources</w:t>
      </w:r>
      <w:r w:rsidR="00955895">
        <w:t xml:space="preserve"> </w:t>
      </w:r>
      <w:r w:rsidR="00231655">
        <w:t>efficiently to avoid</w:t>
      </w:r>
      <w:r w:rsidR="003B72C6">
        <w:t xml:space="preserve"> chances of plagiarism in their academic writing.</w:t>
      </w:r>
      <w:r w:rsidR="00CF430E">
        <w:t xml:space="preserve"> The Lancet (2008, quoted </w:t>
      </w:r>
      <w:r w:rsidR="005C7426">
        <w:t>by Irene Anderson,2009) quotes that</w:t>
      </w:r>
      <w:r w:rsidR="008332FF">
        <w:t xml:space="preserve"> plagiarism is “intellectual theft” which implies that </w:t>
      </w:r>
      <w:r w:rsidR="00767EB8">
        <w:t>plagiarism is just as bad as stealing an actual object</w:t>
      </w:r>
      <w:r w:rsidR="003731B7">
        <w:t xml:space="preserve"> which </w:t>
      </w:r>
      <w:r w:rsidR="00496507">
        <w:t>emphasizes</w:t>
      </w:r>
      <w:r w:rsidR="003731B7">
        <w:t xml:space="preserve"> </w:t>
      </w:r>
      <w:r w:rsidR="00001C57">
        <w:t xml:space="preserve">the importance of </w:t>
      </w:r>
      <w:r w:rsidR="003731B7">
        <w:t>why students should avoid it</w:t>
      </w:r>
      <w:r w:rsidR="00001C57">
        <w:t xml:space="preserve">,  suggesting that </w:t>
      </w:r>
      <w:r w:rsidR="00F43C22">
        <w:t>plagiarism is viewed</w:t>
      </w:r>
      <w:r w:rsidR="00407AAE">
        <w:t xml:space="preserve"> as</w:t>
      </w:r>
      <w:r w:rsidR="008411E3">
        <w:t xml:space="preserve"> negatively as committing a criminal offence</w:t>
      </w:r>
      <w:r w:rsidR="00A94610">
        <w:t xml:space="preserve"> in the academic writing community</w:t>
      </w:r>
      <w:r w:rsidR="00F43C22">
        <w:t>.</w:t>
      </w:r>
      <w:r w:rsidR="00A94610">
        <w:t xml:space="preserve"> Students are generally allowed up</w:t>
      </w:r>
      <w:r w:rsidR="00B43DE4">
        <w:t xml:space="preserve"> 40% similar words of phrase before their </w:t>
      </w:r>
      <w:r w:rsidR="00B43DE4">
        <w:lastRenderedPageBreak/>
        <w:t>academic writing gets checked for plagiarism.</w:t>
      </w:r>
      <w:r w:rsidR="0093284F">
        <w:t xml:space="preserve"> However, sometimes the system can flag elements that aren’t plagiarised such as the title or essay question.</w:t>
      </w:r>
    </w:p>
    <w:p w14:paraId="4FFDA96F" w14:textId="77777777" w:rsidR="0093284F" w:rsidRDefault="0093284F" w:rsidP="0093284F">
      <w:pPr>
        <w:pStyle w:val="ListParagraph"/>
      </w:pPr>
    </w:p>
    <w:p w14:paraId="31BA07B6" w14:textId="218D9555" w:rsidR="00A258FD" w:rsidRDefault="005139B9" w:rsidP="000C4FDE">
      <w:pPr>
        <w:pStyle w:val="ListParagraph"/>
        <w:numPr>
          <w:ilvl w:val="0"/>
          <w:numId w:val="1"/>
        </w:numPr>
      </w:pPr>
      <w:r>
        <w:t>It is untrue that you have to reference only when using quotes. You must</w:t>
      </w:r>
      <w:r w:rsidR="006246A1">
        <w:t xml:space="preserve"> referencing any information or</w:t>
      </w:r>
      <w:r w:rsidR="00EE5613">
        <w:t xml:space="preserve"> facts </w:t>
      </w:r>
      <w:r w:rsidR="00B2645D">
        <w:t>that come</w:t>
      </w:r>
      <w:r w:rsidR="00EE5613">
        <w:t xml:space="preserve">  from another source such as books, articles, journals, websites and even videos.</w:t>
      </w:r>
      <w:r w:rsidR="008211B5">
        <w:t xml:space="preserve"> Referencing helps provide accurate underpinning of a statement or fact (</w:t>
      </w:r>
      <w:r w:rsidR="00452D5A" w:rsidRPr="00452D5A">
        <w:rPr>
          <w:rFonts w:cstheme="minorHAnsi"/>
          <w:shd w:val="clear" w:color="auto" w:fill="FFFFFF"/>
        </w:rPr>
        <w:t xml:space="preserve">Mertens, S. and </w:t>
      </w:r>
      <w:proofErr w:type="spellStart"/>
      <w:r w:rsidR="00452D5A" w:rsidRPr="00452D5A">
        <w:rPr>
          <w:rFonts w:cstheme="minorHAnsi"/>
          <w:shd w:val="clear" w:color="auto" w:fill="FFFFFF"/>
        </w:rPr>
        <w:t>Baethge</w:t>
      </w:r>
      <w:proofErr w:type="spellEnd"/>
      <w:r w:rsidR="00452D5A" w:rsidRPr="00452D5A">
        <w:rPr>
          <w:rFonts w:cstheme="minorHAnsi"/>
          <w:shd w:val="clear" w:color="auto" w:fill="FFFFFF"/>
        </w:rPr>
        <w:t>, C</w:t>
      </w:r>
      <w:r w:rsidR="002155C0">
        <w:t>,2011).</w:t>
      </w:r>
      <w:r w:rsidR="00D969B7">
        <w:t xml:space="preserve"> This means that the original author will receive credit for their work in another individuals</w:t>
      </w:r>
      <w:r w:rsidR="000447F6">
        <w:t xml:space="preserve"> academic writing</w:t>
      </w:r>
      <w:r w:rsidR="005710D2">
        <w:t xml:space="preserve"> and readers of said writing will gain valuable and accurate information.</w:t>
      </w:r>
      <w:r w:rsidR="00855E87">
        <w:t xml:space="preserve"> </w:t>
      </w:r>
    </w:p>
    <w:p w14:paraId="067F188F" w14:textId="77777777" w:rsidR="00AB42EC" w:rsidRDefault="00AB42EC" w:rsidP="00AB42EC">
      <w:pPr>
        <w:pStyle w:val="ListParagraph"/>
      </w:pPr>
    </w:p>
    <w:p w14:paraId="4D8F1E02" w14:textId="654290EC" w:rsidR="00AB42EC" w:rsidRDefault="00AB42EC" w:rsidP="000C4FDE">
      <w:pPr>
        <w:pStyle w:val="ListParagraph"/>
        <w:numPr>
          <w:ilvl w:val="0"/>
          <w:numId w:val="1"/>
        </w:numPr>
      </w:pPr>
      <w:r>
        <w:t>Wikipedia is not</w:t>
      </w:r>
      <w:r w:rsidR="00AC0F15">
        <w:t xml:space="preserve"> a good place to source information as it is unreliable- anyone can post and change the information</w:t>
      </w:r>
      <w:r w:rsidR="00B14B23">
        <w:t xml:space="preserve"> stated on the website. This also means that information can be biase</w:t>
      </w:r>
      <w:r w:rsidR="00C3186B">
        <w:t>d</w:t>
      </w:r>
      <w:r w:rsidR="00B14B23">
        <w:t xml:space="preserve">, false and </w:t>
      </w:r>
      <w:r w:rsidR="004772F4">
        <w:t xml:space="preserve">unvaluable to the reader. </w:t>
      </w:r>
      <w:r w:rsidR="00354B6A">
        <w:t>Wikipedia is not beneficial in finding honest, valuable information but rather a source to find opinions rather than fact</w:t>
      </w:r>
      <w:r w:rsidR="00451381">
        <w:t>s.</w:t>
      </w:r>
      <w:r w:rsidR="00661568">
        <w:t xml:space="preserve"> However, </w:t>
      </w:r>
      <w:r w:rsidR="00C43960">
        <w:t>75% of UK university students admit to using Wikipedia for research purposes</w:t>
      </w:r>
      <w:r w:rsidR="00C92A16">
        <w:t xml:space="preserve"> even though they know its unreliable;</w:t>
      </w:r>
      <w:r w:rsidR="00D529DF">
        <w:t xml:space="preserve"> they deem is as a fast and easy way to source information.</w:t>
      </w:r>
      <w:r w:rsidR="00C43960">
        <w:t xml:space="preserve"> (</w:t>
      </w:r>
      <w:r w:rsidR="00FD76E2">
        <w:t>Charles Knight et al,2012</w:t>
      </w:r>
      <w:r w:rsidR="00C92A16">
        <w:t>).</w:t>
      </w:r>
      <w:r w:rsidR="00992BDE">
        <w:t xml:space="preserve"> This indicates that </w:t>
      </w:r>
      <w:r w:rsidR="004D2B37">
        <w:t xml:space="preserve">Wikipedia has a bad reputation within universities due to the unreliability of </w:t>
      </w:r>
      <w:r w:rsidR="00905192">
        <w:t>said website</w:t>
      </w:r>
      <w:bookmarkEnd w:id="0"/>
      <w:r w:rsidR="00905192">
        <w:t>.</w:t>
      </w:r>
    </w:p>
    <w:p w14:paraId="53084DF7" w14:textId="77777777" w:rsidR="00E57C91" w:rsidRDefault="00E57C91" w:rsidP="00E57C91">
      <w:pPr>
        <w:pStyle w:val="ListParagraph"/>
      </w:pPr>
    </w:p>
    <w:p w14:paraId="154D56D1" w14:textId="5C825E45" w:rsidR="00E57C91" w:rsidRDefault="00E57C91" w:rsidP="000C4FDE">
      <w:pPr>
        <w:pStyle w:val="ListParagraph"/>
        <w:numPr>
          <w:ilvl w:val="0"/>
          <w:numId w:val="1"/>
        </w:numPr>
      </w:pPr>
      <w:r>
        <w:t>How to present a very long quotation:</w:t>
      </w:r>
    </w:p>
    <w:p w14:paraId="0FB83E51" w14:textId="77777777" w:rsidR="00E57C91" w:rsidRDefault="00E57C91" w:rsidP="00E57C91">
      <w:pPr>
        <w:pStyle w:val="ListParagraph"/>
      </w:pPr>
    </w:p>
    <w:p w14:paraId="6C157F0E" w14:textId="11FCC20A" w:rsidR="00E57C91" w:rsidRDefault="002E30B7" w:rsidP="0020376F">
      <w:pPr>
        <w:pStyle w:val="ListParagraph"/>
        <w:numPr>
          <w:ilvl w:val="0"/>
          <w:numId w:val="2"/>
        </w:numPr>
      </w:pPr>
      <w:r>
        <w:t>Firstly, you can try shorten the quote by paraphrasing it but still include the main key points of said quote</w:t>
      </w:r>
      <w:r w:rsidR="001025CB">
        <w:t xml:space="preserve">. You can also use an ellipsis or take key words from the quote and use those, as long as they </w:t>
      </w:r>
      <w:r w:rsidR="000E0022">
        <w:t>indicate what you are trying to say. However, if you</w:t>
      </w:r>
      <w:r w:rsidR="00566C45">
        <w:t xml:space="preserve"> cannot shorten the quote without loosing valuable information there are some steps you can take to </w:t>
      </w:r>
      <w:r w:rsidR="00DA5E94">
        <w:t>present it in your academic writing.</w:t>
      </w:r>
    </w:p>
    <w:p w14:paraId="06345D6C" w14:textId="7F7D8552" w:rsidR="00DA5E94" w:rsidRDefault="00DA5E94" w:rsidP="0020376F">
      <w:pPr>
        <w:pStyle w:val="ListParagraph"/>
        <w:numPr>
          <w:ilvl w:val="0"/>
          <w:numId w:val="2"/>
        </w:numPr>
      </w:pPr>
      <w:r>
        <w:t>Keep it separate to the point you are making; leave a gap between your own work and the quote</w:t>
      </w:r>
      <w:r w:rsidR="00225694">
        <w:t xml:space="preserve"> essentially giving it its own paragraph</w:t>
      </w:r>
      <w:r w:rsidR="00962B4E">
        <w:t xml:space="preserve">. This method is usually only used for quotes that are </w:t>
      </w:r>
      <w:r w:rsidR="005F1EFB">
        <w:t xml:space="preserve">three </w:t>
      </w:r>
      <w:r w:rsidR="00962B4E">
        <w:t>lines or more.</w:t>
      </w:r>
    </w:p>
    <w:p w14:paraId="772DE15E" w14:textId="208DEE03" w:rsidR="00962B4E" w:rsidRDefault="00962B4E" w:rsidP="0020376F">
      <w:pPr>
        <w:pStyle w:val="ListParagraph"/>
        <w:numPr>
          <w:ilvl w:val="0"/>
          <w:numId w:val="2"/>
        </w:numPr>
      </w:pPr>
      <w:r>
        <w:t xml:space="preserve">Do </w:t>
      </w:r>
      <w:r w:rsidR="005F1EFB">
        <w:t>not</w:t>
      </w:r>
      <w:r>
        <w:t xml:space="preserve"> use quotation marks</w:t>
      </w:r>
      <w:r w:rsidR="005F1EFB">
        <w:t xml:space="preserve"> with long quotes instead indent them into your academic writing.</w:t>
      </w:r>
    </w:p>
    <w:p w14:paraId="32F54A30" w14:textId="77777777" w:rsidR="00996B08" w:rsidRDefault="00996B08" w:rsidP="00996B08"/>
    <w:p w14:paraId="1E14080A" w14:textId="53B3C515" w:rsidR="00996B08" w:rsidRDefault="00996B08" w:rsidP="00996B08">
      <w:pPr>
        <w:pStyle w:val="ListParagraph"/>
        <w:numPr>
          <w:ilvl w:val="0"/>
          <w:numId w:val="1"/>
        </w:numPr>
      </w:pPr>
      <w:r>
        <w:t>You should begin</w:t>
      </w:r>
      <w:r w:rsidR="00ED021A">
        <w:t xml:space="preserve"> to conduct research for an academic assessment by</w:t>
      </w:r>
      <w:r w:rsidR="000A362F">
        <w:t xml:space="preserve"> finding reliable sources that are up to date and relevant to your tasks. You must ensure that the sources are unbiased and factual. </w:t>
      </w:r>
      <w:r w:rsidR="00E973A0">
        <w:t xml:space="preserve">One of the sources you could use could be an article. You must make sure that this is a reliable source and check the </w:t>
      </w:r>
      <w:r w:rsidR="00447877">
        <w:t>reputation</w:t>
      </w:r>
      <w:r w:rsidR="00E973A0">
        <w:t xml:space="preserve"> of </w:t>
      </w:r>
      <w:r w:rsidR="00447877">
        <w:t xml:space="preserve">the publisher. Another source you can use is a book. </w:t>
      </w:r>
      <w:r w:rsidR="00D126CA">
        <w:t xml:space="preserve">Make sure to keep note of the sources you are using to </w:t>
      </w:r>
      <w:r w:rsidR="00743BAB">
        <w:t>reference at the end of your assignment. Another acceptable source</w:t>
      </w:r>
      <w:r w:rsidR="00EE7684">
        <w:t xml:space="preserve"> is a website. Websites are beneficial for providing up to date information.</w:t>
      </w:r>
      <w:r w:rsidR="00F94D1D">
        <w:t xml:space="preserve"> You could also make use of journals and reports as these are usually primary sources which </w:t>
      </w:r>
      <w:r w:rsidR="00482596">
        <w:t>has firs hand information.</w:t>
      </w:r>
    </w:p>
    <w:p w14:paraId="2729D6CF" w14:textId="3E2F23E8" w:rsidR="00A258FD" w:rsidRDefault="00A258FD" w:rsidP="00A258FD">
      <w:r>
        <w:t>Reference list:</w:t>
      </w:r>
    </w:p>
    <w:p w14:paraId="770BBF24" w14:textId="3CF86FE2" w:rsidR="00A258FD" w:rsidRPr="004A6AA1" w:rsidRDefault="00A258FD" w:rsidP="00A258FD">
      <w:pPr>
        <w:pStyle w:val="ListParagraph"/>
        <w:rPr>
          <w:rFonts w:cstheme="minorHAnsi"/>
          <w:shd w:val="clear" w:color="auto" w:fill="FFFFFF"/>
        </w:rPr>
      </w:pPr>
      <w:r w:rsidRPr="004A6AA1">
        <w:rPr>
          <w:rFonts w:cstheme="minorHAnsi"/>
          <w:shd w:val="clear" w:color="auto" w:fill="FFFFFF"/>
        </w:rPr>
        <w:t>Anderson, I., 2009. Avoiding plagiarism in academic writing. </w:t>
      </w:r>
      <w:r w:rsidRPr="004A6AA1">
        <w:rPr>
          <w:rFonts w:cstheme="minorHAnsi"/>
          <w:i/>
          <w:iCs/>
          <w:shd w:val="clear" w:color="auto" w:fill="FFFFFF"/>
        </w:rPr>
        <w:t>Nursing standard</w:t>
      </w:r>
      <w:r w:rsidRPr="004A6AA1">
        <w:rPr>
          <w:rFonts w:cstheme="minorHAnsi"/>
          <w:shd w:val="clear" w:color="auto" w:fill="FFFFFF"/>
        </w:rPr>
        <w:t>, </w:t>
      </w:r>
      <w:r w:rsidRPr="004A6AA1">
        <w:rPr>
          <w:rFonts w:cstheme="minorHAnsi"/>
          <w:i/>
          <w:iCs/>
          <w:shd w:val="clear" w:color="auto" w:fill="FFFFFF"/>
        </w:rPr>
        <w:t>23</w:t>
      </w:r>
      <w:r w:rsidRPr="004A6AA1">
        <w:rPr>
          <w:rFonts w:cstheme="minorHAnsi"/>
          <w:shd w:val="clear" w:color="auto" w:fill="FFFFFF"/>
        </w:rPr>
        <w:t>(18), pp.35-38.</w:t>
      </w:r>
    </w:p>
    <w:p w14:paraId="6C02BFA7" w14:textId="77777777" w:rsidR="004A6AA1" w:rsidRPr="004A6AA1" w:rsidRDefault="004A6AA1" w:rsidP="00A258FD">
      <w:pPr>
        <w:pStyle w:val="ListParagraph"/>
        <w:rPr>
          <w:rFonts w:cstheme="minorHAnsi"/>
          <w:shd w:val="clear" w:color="auto" w:fill="FFFFFF"/>
        </w:rPr>
      </w:pPr>
    </w:p>
    <w:p w14:paraId="156CEB3C" w14:textId="58734174" w:rsidR="002155C0" w:rsidRPr="004A6AA1" w:rsidRDefault="004A6AA1" w:rsidP="00A258FD">
      <w:pPr>
        <w:pStyle w:val="ListParagraph"/>
        <w:rPr>
          <w:rFonts w:cstheme="minorHAnsi"/>
          <w:color w:val="222222"/>
          <w:shd w:val="clear" w:color="auto" w:fill="FFFFFF"/>
        </w:rPr>
      </w:pPr>
      <w:r w:rsidRPr="004A6AA1">
        <w:rPr>
          <w:rFonts w:cstheme="minorHAnsi"/>
          <w:color w:val="222222"/>
          <w:shd w:val="clear" w:color="auto" w:fill="FFFFFF"/>
        </w:rPr>
        <w:t>Knight, C. et al, 2012. Wikipedia and the University, a case study. </w:t>
      </w:r>
      <w:r w:rsidRPr="004A6AA1">
        <w:rPr>
          <w:rFonts w:cstheme="minorHAnsi"/>
          <w:i/>
          <w:iCs/>
          <w:color w:val="222222"/>
          <w:shd w:val="clear" w:color="auto" w:fill="FFFFFF"/>
        </w:rPr>
        <w:t>Teaching in higher education</w:t>
      </w:r>
      <w:r w:rsidRPr="004A6AA1">
        <w:rPr>
          <w:rFonts w:cstheme="minorHAnsi"/>
          <w:color w:val="222222"/>
          <w:shd w:val="clear" w:color="auto" w:fill="FFFFFF"/>
        </w:rPr>
        <w:t>, </w:t>
      </w:r>
      <w:r w:rsidRPr="004A6AA1">
        <w:rPr>
          <w:rFonts w:cstheme="minorHAnsi"/>
          <w:i/>
          <w:iCs/>
          <w:color w:val="222222"/>
          <w:shd w:val="clear" w:color="auto" w:fill="FFFFFF"/>
        </w:rPr>
        <w:t>17</w:t>
      </w:r>
      <w:r w:rsidRPr="004A6AA1">
        <w:rPr>
          <w:rFonts w:cstheme="minorHAnsi"/>
          <w:color w:val="222222"/>
          <w:shd w:val="clear" w:color="auto" w:fill="FFFFFF"/>
        </w:rPr>
        <w:t>(6), pp.649-659.</w:t>
      </w:r>
    </w:p>
    <w:p w14:paraId="7ECBF46A" w14:textId="77777777" w:rsidR="004A6AA1" w:rsidRPr="004A6AA1" w:rsidRDefault="004A6AA1" w:rsidP="00A258FD">
      <w:pPr>
        <w:pStyle w:val="ListParagraph"/>
        <w:rPr>
          <w:rFonts w:cstheme="minorHAnsi"/>
        </w:rPr>
      </w:pPr>
    </w:p>
    <w:p w14:paraId="512EF85D" w14:textId="3C343C23" w:rsidR="00452D5A" w:rsidRDefault="00452D5A" w:rsidP="00A258FD">
      <w:pPr>
        <w:pStyle w:val="ListParagraph"/>
        <w:rPr>
          <w:rFonts w:cstheme="minorHAnsi"/>
          <w:shd w:val="clear" w:color="auto" w:fill="FFFFFF"/>
        </w:rPr>
      </w:pPr>
      <w:bookmarkStart w:id="1" w:name="_Hlk121697769"/>
      <w:r w:rsidRPr="004A6AA1">
        <w:rPr>
          <w:rFonts w:cstheme="minorHAnsi"/>
          <w:shd w:val="clear" w:color="auto" w:fill="FFFFFF"/>
        </w:rPr>
        <w:t xml:space="preserve">Mertens, S. </w:t>
      </w:r>
      <w:bookmarkEnd w:id="1"/>
      <w:r w:rsidR="004A6AA1" w:rsidRPr="004A6AA1">
        <w:rPr>
          <w:rFonts w:cstheme="minorHAnsi"/>
          <w:shd w:val="clear" w:color="auto" w:fill="FFFFFF"/>
        </w:rPr>
        <w:t>et al</w:t>
      </w:r>
      <w:r w:rsidRPr="004A6AA1">
        <w:rPr>
          <w:rFonts w:cstheme="minorHAnsi"/>
          <w:shd w:val="clear" w:color="auto" w:fill="FFFFFF"/>
        </w:rPr>
        <w:t>, 2011. The virtues of correct citation: careful referencing is important but is often neglected/even in peer reviewed articles. </w:t>
      </w:r>
      <w:proofErr w:type="spellStart"/>
      <w:r w:rsidRPr="004A6AA1">
        <w:rPr>
          <w:rFonts w:cstheme="minorHAnsi"/>
          <w:i/>
          <w:iCs/>
          <w:shd w:val="clear" w:color="auto" w:fill="FFFFFF"/>
        </w:rPr>
        <w:t>Deutsches</w:t>
      </w:r>
      <w:proofErr w:type="spellEnd"/>
      <w:r w:rsidRPr="004A6AA1">
        <w:rPr>
          <w:rFonts w:cstheme="minorHAnsi"/>
          <w:i/>
          <w:iCs/>
          <w:shd w:val="clear" w:color="auto" w:fill="FFFFFF"/>
        </w:rPr>
        <w:t xml:space="preserve"> </w:t>
      </w:r>
      <w:proofErr w:type="spellStart"/>
      <w:r w:rsidRPr="004A6AA1">
        <w:rPr>
          <w:rFonts w:cstheme="minorHAnsi"/>
          <w:i/>
          <w:iCs/>
          <w:shd w:val="clear" w:color="auto" w:fill="FFFFFF"/>
        </w:rPr>
        <w:t>Ärzteblatt</w:t>
      </w:r>
      <w:proofErr w:type="spellEnd"/>
      <w:r w:rsidRPr="004A6AA1">
        <w:rPr>
          <w:rFonts w:cstheme="minorHAnsi"/>
          <w:i/>
          <w:iCs/>
          <w:shd w:val="clear" w:color="auto" w:fill="FFFFFF"/>
        </w:rPr>
        <w:t xml:space="preserve"> International</w:t>
      </w:r>
      <w:r w:rsidRPr="004A6AA1">
        <w:rPr>
          <w:rFonts w:cstheme="minorHAnsi"/>
          <w:shd w:val="clear" w:color="auto" w:fill="FFFFFF"/>
        </w:rPr>
        <w:t>, </w:t>
      </w:r>
      <w:r w:rsidRPr="004A6AA1">
        <w:rPr>
          <w:rFonts w:cstheme="minorHAnsi"/>
          <w:i/>
          <w:iCs/>
          <w:shd w:val="clear" w:color="auto" w:fill="FFFFFF"/>
        </w:rPr>
        <w:t>108</w:t>
      </w:r>
      <w:r w:rsidRPr="004A6AA1">
        <w:rPr>
          <w:rFonts w:cstheme="minorHAnsi"/>
          <w:shd w:val="clear" w:color="auto" w:fill="FFFFFF"/>
        </w:rPr>
        <w:t>(33), p.550.</w:t>
      </w:r>
    </w:p>
    <w:p w14:paraId="3AF3CBE7" w14:textId="35E237CF" w:rsidR="00395596" w:rsidRDefault="00395596" w:rsidP="00A258FD">
      <w:pPr>
        <w:pStyle w:val="ListParagraph"/>
        <w:rPr>
          <w:rFonts w:cstheme="minorHAnsi"/>
          <w:shd w:val="clear" w:color="auto" w:fill="FFFFFF"/>
        </w:rPr>
      </w:pPr>
    </w:p>
    <w:p w14:paraId="4283C057" w14:textId="2B2CDA43" w:rsidR="00395596" w:rsidRDefault="00395596" w:rsidP="00A258FD">
      <w:pPr>
        <w:pStyle w:val="ListParagraph"/>
        <w:rPr>
          <w:rFonts w:cstheme="minorHAnsi"/>
          <w:shd w:val="clear" w:color="auto" w:fill="FFFFFF"/>
        </w:rPr>
      </w:pPr>
      <w:r>
        <w:rPr>
          <w:rFonts w:cstheme="minorHAnsi"/>
          <w:shd w:val="clear" w:color="auto" w:fill="FFFFFF"/>
        </w:rPr>
        <w:t>Part 3</w:t>
      </w:r>
      <w:r w:rsidR="003E65F1">
        <w:rPr>
          <w:rFonts w:cstheme="minorHAnsi"/>
          <w:shd w:val="clear" w:color="auto" w:fill="FFFFFF"/>
        </w:rPr>
        <w:t>:</w:t>
      </w:r>
    </w:p>
    <w:p w14:paraId="29C99C67" w14:textId="23C29EE8" w:rsidR="00343CDC" w:rsidRDefault="003C5D25" w:rsidP="00343CDC">
      <w:pPr>
        <w:rPr>
          <w:rFonts w:cstheme="minorHAnsi"/>
        </w:rPr>
      </w:pPr>
      <w:bookmarkStart w:id="2" w:name="_Hlk121750961"/>
      <w:r>
        <w:rPr>
          <w:rFonts w:cstheme="minorHAnsi"/>
        </w:rPr>
        <w:t xml:space="preserve">The academic piece of writing written by </w:t>
      </w:r>
      <w:r w:rsidR="009163D5">
        <w:rPr>
          <w:rFonts w:cstheme="minorHAnsi"/>
        </w:rPr>
        <w:t>Emma Smith</w:t>
      </w:r>
      <w:r w:rsidR="00A817C8">
        <w:rPr>
          <w:rFonts w:cstheme="minorHAnsi"/>
        </w:rPr>
        <w:t xml:space="preserve"> in 2005</w:t>
      </w:r>
      <w:r w:rsidR="009163D5">
        <w:rPr>
          <w:rFonts w:cstheme="minorHAnsi"/>
        </w:rPr>
        <w:t xml:space="preserve"> is titled “schooled to fail?</w:t>
      </w:r>
      <w:r w:rsidR="009F0E1A">
        <w:rPr>
          <w:rFonts w:cstheme="minorHAnsi"/>
        </w:rPr>
        <w:t xml:space="preserve"> The underachievement debate in Wales</w:t>
      </w:r>
      <w:r w:rsidR="009F2CC9">
        <w:rPr>
          <w:rFonts w:cstheme="minorHAnsi"/>
        </w:rPr>
        <w:t>”</w:t>
      </w:r>
      <w:r w:rsidR="009F0E1A">
        <w:rPr>
          <w:rFonts w:cstheme="minorHAnsi"/>
        </w:rPr>
        <w:t>. It explores the topic of</w:t>
      </w:r>
      <w:r w:rsidR="00886D31">
        <w:rPr>
          <w:rFonts w:cstheme="minorHAnsi"/>
        </w:rPr>
        <w:t xml:space="preserve"> the apparent underachievement in Wales and whether children in Wales are actually underachieving or whether </w:t>
      </w:r>
      <w:r w:rsidR="006874C0">
        <w:rPr>
          <w:rFonts w:cstheme="minorHAnsi"/>
        </w:rPr>
        <w:t xml:space="preserve">the issue is unfairly viewed </w:t>
      </w:r>
      <w:r w:rsidR="005A1742">
        <w:rPr>
          <w:rFonts w:cstheme="minorHAnsi"/>
        </w:rPr>
        <w:t xml:space="preserve">in comparison to other nations. The article vastly compares Wales </w:t>
      </w:r>
      <w:r w:rsidR="00566F88">
        <w:rPr>
          <w:rFonts w:cstheme="minorHAnsi"/>
        </w:rPr>
        <w:t xml:space="preserve">to England, </w:t>
      </w:r>
      <w:r w:rsidR="009F2CC9">
        <w:rPr>
          <w:rFonts w:cstheme="minorHAnsi"/>
        </w:rPr>
        <w:t>as well</w:t>
      </w:r>
      <w:r w:rsidR="00566F88">
        <w:rPr>
          <w:rFonts w:cstheme="minorHAnsi"/>
        </w:rPr>
        <w:t xml:space="preserve"> as the North East of England as both are similar in terms of the economic scale and population.</w:t>
      </w:r>
      <w:r w:rsidR="005B27B1">
        <w:rPr>
          <w:rFonts w:cstheme="minorHAnsi"/>
        </w:rPr>
        <w:t xml:space="preserve"> The report also discusses the </w:t>
      </w:r>
      <w:r w:rsidR="003A17D6">
        <w:rPr>
          <w:rFonts w:cstheme="minorHAnsi"/>
        </w:rPr>
        <w:t>difference in achievement between genders. The author is very much in favour of Welsh students not underachieving and believes that this debate is unfair and doesn’t consider all factors which affect their achievement.</w:t>
      </w:r>
      <w:r w:rsidR="00BC151A">
        <w:rPr>
          <w:rFonts w:cstheme="minorHAnsi"/>
        </w:rPr>
        <w:t xml:space="preserve"> </w:t>
      </w:r>
    </w:p>
    <w:p w14:paraId="496B77E4" w14:textId="4E37F9CE" w:rsidR="00622500" w:rsidRDefault="00F04DA1" w:rsidP="00343CDC">
      <w:pPr>
        <w:rPr>
          <w:rFonts w:cstheme="minorHAnsi"/>
        </w:rPr>
      </w:pPr>
      <w:r>
        <w:rPr>
          <w:rFonts w:cstheme="minorHAnsi"/>
        </w:rPr>
        <w:t>The structure of the article is very much standard of an academic writing piece</w:t>
      </w:r>
      <w:r w:rsidR="005B725F">
        <w:rPr>
          <w:rFonts w:cstheme="minorHAnsi"/>
        </w:rPr>
        <w:t xml:space="preserve">.  It begins with an abstract, then an introduction followed by titled paragraphs </w:t>
      </w:r>
      <w:r w:rsidR="00FA2171">
        <w:rPr>
          <w:rFonts w:cstheme="minorHAnsi"/>
        </w:rPr>
        <w:t>and ends with a conclusion. The report also includes many factual resources that aid Smiths points and brings them more value</w:t>
      </w:r>
      <w:r w:rsidR="009C3E48">
        <w:rPr>
          <w:rFonts w:cstheme="minorHAnsi"/>
        </w:rPr>
        <w:t>. These are placed in the report throughout where relevant and also at the end. She also includes a reference list</w:t>
      </w:r>
      <w:r w:rsidR="00690175">
        <w:rPr>
          <w:rFonts w:cstheme="minorHAnsi"/>
        </w:rPr>
        <w:t xml:space="preserve"> which helps her credibility.</w:t>
      </w:r>
      <w:r w:rsidR="00F42340">
        <w:rPr>
          <w:rFonts w:cstheme="minorHAnsi"/>
        </w:rPr>
        <w:t xml:space="preserve"> </w:t>
      </w:r>
      <w:r w:rsidR="001675CA">
        <w:rPr>
          <w:rFonts w:cstheme="minorHAnsi"/>
        </w:rPr>
        <w:t xml:space="preserve">Personally, I would say that one of the drawbacks to this article is the length of the paragraphs- they are very long with no spaces in between each one which makes it more difficult to read and stay focuses- especially if you are only skimming the article. However, there are titles of some paragraphs where a new </w:t>
      </w:r>
      <w:r w:rsidR="00F97884">
        <w:rPr>
          <w:rFonts w:cstheme="minorHAnsi"/>
        </w:rPr>
        <w:t>debate topic is discussed which is useful as it helps separate the information if you are looking for something specific.</w:t>
      </w:r>
    </w:p>
    <w:p w14:paraId="3DEAF563" w14:textId="2B3BE20F" w:rsidR="002E3A3D" w:rsidRDefault="002E3A3D" w:rsidP="00343CDC">
      <w:pPr>
        <w:rPr>
          <w:rFonts w:cstheme="minorHAnsi"/>
        </w:rPr>
      </w:pPr>
      <w:r>
        <w:rPr>
          <w:rFonts w:cstheme="minorHAnsi"/>
        </w:rPr>
        <w:t xml:space="preserve"> There is a strong use of facts and statistics in this article to back up her points. She used statistics that are reliable and relevant to her </w:t>
      </w:r>
      <w:r w:rsidR="00993251">
        <w:rPr>
          <w:rFonts w:cstheme="minorHAnsi"/>
        </w:rPr>
        <w:t>points and placed those sources in the article to provide credibility</w:t>
      </w:r>
      <w:r w:rsidR="00B839A6">
        <w:rPr>
          <w:rFonts w:cstheme="minorHAnsi"/>
        </w:rPr>
        <w:t>.</w:t>
      </w:r>
      <w:r w:rsidR="00582653">
        <w:rPr>
          <w:rFonts w:cstheme="minorHAnsi"/>
        </w:rPr>
        <w:t xml:space="preserve"> Every point she made she backed up with relevant factual information so nothing she </w:t>
      </w:r>
      <w:r w:rsidR="002B6401">
        <w:rPr>
          <w:rFonts w:cstheme="minorHAnsi"/>
        </w:rPr>
        <w:t>was untrue.</w:t>
      </w:r>
    </w:p>
    <w:p w14:paraId="732E2F4B" w14:textId="3334BD24" w:rsidR="002B6401" w:rsidRDefault="002B6401" w:rsidP="00343CDC">
      <w:pPr>
        <w:rPr>
          <w:rFonts w:cstheme="minorHAnsi"/>
        </w:rPr>
      </w:pPr>
      <w:r>
        <w:rPr>
          <w:rFonts w:cstheme="minorHAnsi"/>
        </w:rPr>
        <w:t>The language that Smith used in this article is entirely formal. She makes use of academic language and</w:t>
      </w:r>
      <w:r w:rsidR="00102C65">
        <w:rPr>
          <w:rFonts w:cstheme="minorHAnsi"/>
        </w:rPr>
        <w:t xml:space="preserve"> appears to have a strong understanding of the underachievement debate in Wales which helps her do so.</w:t>
      </w:r>
      <w:r w:rsidR="00F26BE2">
        <w:rPr>
          <w:rFonts w:cstheme="minorHAnsi"/>
        </w:rPr>
        <w:t xml:space="preserve"> The article uses persuasive</w:t>
      </w:r>
      <w:r w:rsidR="003B0FB1">
        <w:rPr>
          <w:rFonts w:cstheme="minorHAnsi"/>
        </w:rPr>
        <w:t xml:space="preserve"> language. </w:t>
      </w:r>
      <w:r w:rsidR="00C0118F">
        <w:rPr>
          <w:rFonts w:cstheme="minorHAnsi"/>
        </w:rPr>
        <w:t xml:space="preserve">Smith emphasizes the fact that Children are </w:t>
      </w:r>
      <w:r w:rsidR="00A73B83">
        <w:rPr>
          <w:rFonts w:cstheme="minorHAnsi"/>
        </w:rPr>
        <w:t xml:space="preserve">over tested and simply ‘taught to test’ </w:t>
      </w:r>
      <w:r w:rsidR="0025583B">
        <w:rPr>
          <w:rFonts w:cstheme="minorHAnsi"/>
        </w:rPr>
        <w:t xml:space="preserve">rather than taught to learn which aids readers to </w:t>
      </w:r>
      <w:r w:rsidR="001C1EF6">
        <w:rPr>
          <w:rFonts w:cstheme="minorHAnsi"/>
        </w:rPr>
        <w:t>feel</w:t>
      </w:r>
      <w:r w:rsidR="0025583B">
        <w:rPr>
          <w:rFonts w:cstheme="minorHAnsi"/>
        </w:rPr>
        <w:t xml:space="preserve"> sympathy for these children.</w:t>
      </w:r>
      <w:r w:rsidR="009505EE">
        <w:rPr>
          <w:rFonts w:cstheme="minorHAnsi"/>
        </w:rPr>
        <w:t xml:space="preserve"> (NUT,2003</w:t>
      </w:r>
      <w:r w:rsidR="004C7409">
        <w:rPr>
          <w:rFonts w:cstheme="minorHAnsi"/>
        </w:rPr>
        <w:t xml:space="preserve"> quoted in </w:t>
      </w:r>
      <w:r w:rsidR="00A5560E">
        <w:rPr>
          <w:rFonts w:cstheme="minorHAnsi"/>
        </w:rPr>
        <w:t xml:space="preserve">Schooled </w:t>
      </w:r>
      <w:r w:rsidR="00A817C8">
        <w:rPr>
          <w:rFonts w:cstheme="minorHAnsi"/>
        </w:rPr>
        <w:t>to</w:t>
      </w:r>
      <w:r w:rsidR="00A5560E">
        <w:rPr>
          <w:rFonts w:cstheme="minorHAnsi"/>
        </w:rPr>
        <w:t xml:space="preserve"> fail?</w:t>
      </w:r>
      <w:r w:rsidR="00A817C8">
        <w:rPr>
          <w:rFonts w:cstheme="minorHAnsi"/>
        </w:rPr>
        <w:t>,2005</w:t>
      </w:r>
      <w:r w:rsidR="009505EE">
        <w:rPr>
          <w:rFonts w:cstheme="minorHAnsi"/>
        </w:rPr>
        <w:t>).</w:t>
      </w:r>
      <w:r w:rsidR="001C1EF6">
        <w:rPr>
          <w:rFonts w:cstheme="minorHAnsi"/>
        </w:rPr>
        <w:t xml:space="preserve"> In terms of language I found the article quite easy to read. The language is simplistic and understandable, yet it is still formal </w:t>
      </w:r>
      <w:r w:rsidR="0030679E">
        <w:rPr>
          <w:rFonts w:cstheme="minorHAnsi"/>
        </w:rPr>
        <w:t>and well written. However, in terms of structure I found that the ar</w:t>
      </w:r>
      <w:r w:rsidR="00EB6A8B">
        <w:rPr>
          <w:rFonts w:cstheme="minorHAnsi"/>
        </w:rPr>
        <w:t>ticle needed more gaps between the paragraphs or smaller paragraphs as too much information was packed into each paragraph.</w:t>
      </w:r>
    </w:p>
    <w:p w14:paraId="3DF3710A" w14:textId="51B3398A" w:rsidR="004C7409" w:rsidRDefault="004C7409" w:rsidP="00343CDC">
      <w:pPr>
        <w:rPr>
          <w:rFonts w:cstheme="minorHAnsi"/>
        </w:rPr>
      </w:pPr>
      <w:r>
        <w:rPr>
          <w:rFonts w:cstheme="minorHAnsi"/>
        </w:rPr>
        <w:t>Smith uses sub</w:t>
      </w:r>
      <w:r w:rsidR="00C23A5D">
        <w:rPr>
          <w:rFonts w:cstheme="minorHAnsi"/>
        </w:rPr>
        <w:t>jective and Objective language. She uses her own opinions but continuously makes sure that they are backed up with evidence or factual information.</w:t>
      </w:r>
      <w:r w:rsidR="00DB3F3C">
        <w:rPr>
          <w:rFonts w:cstheme="minorHAnsi"/>
        </w:rPr>
        <w:t xml:space="preserve"> She believes that </w:t>
      </w:r>
      <w:r w:rsidR="003A4BB6">
        <w:rPr>
          <w:rFonts w:cstheme="minorHAnsi"/>
        </w:rPr>
        <w:t>less able</w:t>
      </w:r>
      <w:r w:rsidR="006D7866">
        <w:rPr>
          <w:rFonts w:cstheme="minorHAnsi"/>
        </w:rPr>
        <w:t xml:space="preserve"> children are more likely to underachieve and backs this up with the fact that</w:t>
      </w:r>
      <w:r w:rsidR="003A4BB6">
        <w:rPr>
          <w:rFonts w:cstheme="minorHAnsi"/>
        </w:rPr>
        <w:t xml:space="preserve"> 10% of the population</w:t>
      </w:r>
      <w:r w:rsidR="00B82CD4">
        <w:rPr>
          <w:rFonts w:cstheme="minorHAnsi"/>
        </w:rPr>
        <w:t xml:space="preserve"> perform well but the less able underachieve (</w:t>
      </w:r>
      <w:r w:rsidR="00536D54">
        <w:rPr>
          <w:rFonts w:cstheme="minorHAnsi"/>
        </w:rPr>
        <w:t>Reynolds and Farrell,1996 quoted in Schooled to fail?,2005)</w:t>
      </w:r>
      <w:r w:rsidR="00F73F68">
        <w:rPr>
          <w:rFonts w:cstheme="minorHAnsi"/>
        </w:rPr>
        <w:t>. This proves that she knows a lot about the topic and has done vast research.</w:t>
      </w:r>
      <w:r w:rsidR="00EC5695">
        <w:rPr>
          <w:rFonts w:cstheme="minorHAnsi"/>
        </w:rPr>
        <w:t xml:space="preserve"> In contrast, some of her points are subjective which is common in articles as they are more opinion based. However this can lead to bias and make it more difficult </w:t>
      </w:r>
      <w:r w:rsidR="007B51EE">
        <w:rPr>
          <w:rFonts w:cstheme="minorHAnsi"/>
        </w:rPr>
        <w:t>t</w:t>
      </w:r>
      <w:r w:rsidR="00EC5695">
        <w:rPr>
          <w:rFonts w:cstheme="minorHAnsi"/>
        </w:rPr>
        <w:t>o achieve a conclusion from the article</w:t>
      </w:r>
      <w:r w:rsidR="007B51EE">
        <w:rPr>
          <w:rFonts w:cstheme="minorHAnsi"/>
        </w:rPr>
        <w:t>.</w:t>
      </w:r>
      <w:r w:rsidR="00377E15">
        <w:rPr>
          <w:rFonts w:cstheme="minorHAnsi"/>
        </w:rPr>
        <w:t xml:space="preserve"> </w:t>
      </w:r>
    </w:p>
    <w:p w14:paraId="61199982" w14:textId="29BC233D" w:rsidR="000F1CD7" w:rsidRDefault="00583AFB" w:rsidP="00343CDC">
      <w:pPr>
        <w:rPr>
          <w:rFonts w:cstheme="minorHAnsi"/>
        </w:rPr>
      </w:pPr>
      <w:r>
        <w:rPr>
          <w:rFonts w:cstheme="minorHAnsi"/>
        </w:rPr>
        <w:t>Even though Smith ensures that she provides evidence and reasoning I don’t think this evidence is completely useful</w:t>
      </w:r>
      <w:r w:rsidR="007023F3">
        <w:rPr>
          <w:rFonts w:cstheme="minorHAnsi"/>
        </w:rPr>
        <w:t xml:space="preserve"> as her statement implies that she believes that Welsh pupils don’t underachieve </w:t>
      </w:r>
      <w:r w:rsidR="007023F3">
        <w:rPr>
          <w:rFonts w:cstheme="minorHAnsi"/>
        </w:rPr>
        <w:lastRenderedPageBreak/>
        <w:t>and the debate is unfair, in contrast</w:t>
      </w:r>
      <w:r w:rsidR="00CC1EDE">
        <w:rPr>
          <w:rFonts w:cstheme="minorHAnsi"/>
        </w:rPr>
        <w:t xml:space="preserve"> she provides evidence that pupils in Wales do in fact underachieve but then argues against it</w:t>
      </w:r>
      <w:r w:rsidR="00B52B75">
        <w:rPr>
          <w:rFonts w:cstheme="minorHAnsi"/>
        </w:rPr>
        <w:t>; she states that only 10</w:t>
      </w:r>
      <w:r w:rsidR="00BE6F34">
        <w:rPr>
          <w:rFonts w:cstheme="minorHAnsi"/>
        </w:rPr>
        <w:t>% of pupils perform relatively well</w:t>
      </w:r>
      <w:r w:rsidR="00CC1EDE">
        <w:rPr>
          <w:rFonts w:cstheme="minorHAnsi"/>
        </w:rPr>
        <w:t xml:space="preserve">. </w:t>
      </w:r>
      <w:r w:rsidR="00BE6F34">
        <w:rPr>
          <w:rFonts w:cstheme="minorHAnsi"/>
        </w:rPr>
        <w:t xml:space="preserve">Nonetheless, </w:t>
      </w:r>
      <w:r w:rsidR="00CC1EDE">
        <w:rPr>
          <w:rFonts w:cstheme="minorHAnsi"/>
        </w:rPr>
        <w:t>It is important that she does this as it avoids bias, but then also creates more difficulty when trying</w:t>
      </w:r>
      <w:r w:rsidR="00681038">
        <w:rPr>
          <w:rFonts w:cstheme="minorHAnsi"/>
        </w:rPr>
        <w:t xml:space="preserve"> to persuade the audience of her point of view.</w:t>
      </w:r>
      <w:r w:rsidR="00B0271E">
        <w:rPr>
          <w:rFonts w:cstheme="minorHAnsi"/>
        </w:rPr>
        <w:t xml:space="preserve"> Nevertheless, she still manages to get her point across and also provides addition evidence for her own </w:t>
      </w:r>
      <w:r w:rsidR="00165A6C">
        <w:rPr>
          <w:rFonts w:cstheme="minorHAnsi"/>
        </w:rPr>
        <w:t>opinions</w:t>
      </w:r>
      <w:r w:rsidR="00B0271E">
        <w:rPr>
          <w:rFonts w:cstheme="minorHAnsi"/>
        </w:rPr>
        <w:t>.</w:t>
      </w:r>
    </w:p>
    <w:p w14:paraId="7BA8E58D" w14:textId="324C3C63" w:rsidR="00165A6C" w:rsidRDefault="00165A6C" w:rsidP="00343CDC">
      <w:pPr>
        <w:rPr>
          <w:rFonts w:cstheme="minorHAnsi"/>
        </w:rPr>
      </w:pPr>
      <w:r>
        <w:rPr>
          <w:rFonts w:cstheme="minorHAnsi"/>
        </w:rPr>
        <w:t xml:space="preserve">The article claims that </w:t>
      </w:r>
      <w:r w:rsidR="00B635A1">
        <w:rPr>
          <w:rFonts w:cstheme="minorHAnsi"/>
        </w:rPr>
        <w:t>Children in Wales do not underachieve and that debate is unfair as it doesn’t consider elements such as economical factors</w:t>
      </w:r>
      <w:r w:rsidR="00D452C6">
        <w:rPr>
          <w:rFonts w:cstheme="minorHAnsi"/>
        </w:rPr>
        <w:t xml:space="preserve"> like</w:t>
      </w:r>
      <w:r w:rsidR="00B635A1">
        <w:rPr>
          <w:rFonts w:cstheme="minorHAnsi"/>
        </w:rPr>
        <w:t xml:space="preserve"> the popula</w:t>
      </w:r>
      <w:r w:rsidR="001D7EA1">
        <w:rPr>
          <w:rFonts w:cstheme="minorHAnsi"/>
        </w:rPr>
        <w:t>tion</w:t>
      </w:r>
      <w:r w:rsidR="00B635A1">
        <w:rPr>
          <w:rFonts w:cstheme="minorHAnsi"/>
        </w:rPr>
        <w:t xml:space="preserve"> difference </w:t>
      </w:r>
      <w:r w:rsidR="00D452C6">
        <w:rPr>
          <w:rFonts w:cstheme="minorHAnsi"/>
        </w:rPr>
        <w:t xml:space="preserve">which can effect statistics. She also claims that the difference in achievement between boys and girls is </w:t>
      </w:r>
      <w:r w:rsidR="004D6495">
        <w:rPr>
          <w:rFonts w:cstheme="minorHAnsi"/>
        </w:rPr>
        <w:t>‘predominant discord’ (Emma Smith,2005)</w:t>
      </w:r>
      <w:r w:rsidR="006972BA">
        <w:rPr>
          <w:rFonts w:cstheme="minorHAnsi"/>
        </w:rPr>
        <w:t>. She backs this up with a table that shows there is only around a 10% gap each year which is only a small amount of difference between the genders.</w:t>
      </w:r>
      <w:r w:rsidR="00053A12">
        <w:rPr>
          <w:rFonts w:cstheme="minorHAnsi"/>
        </w:rPr>
        <w:t xml:space="preserve"> Her argument is consistent and she doesn’t change her view throughout</w:t>
      </w:r>
      <w:r w:rsidR="009726F3">
        <w:rPr>
          <w:rFonts w:cstheme="minorHAnsi"/>
        </w:rPr>
        <w:t xml:space="preserve">. </w:t>
      </w:r>
      <w:r w:rsidR="00F22A97">
        <w:rPr>
          <w:rFonts w:cstheme="minorHAnsi"/>
        </w:rPr>
        <w:t>She comes to the conclusion that there is little hard evidence that actually suggests that Wales are underachieving in comparison to other nations.</w:t>
      </w:r>
      <w:r w:rsidR="003F2F80">
        <w:rPr>
          <w:rFonts w:cstheme="minorHAnsi"/>
        </w:rPr>
        <w:t xml:space="preserve"> She concludes that the education system in Wales is moving onwards and upwards</w:t>
      </w:r>
      <w:r w:rsidR="00A5301F">
        <w:rPr>
          <w:rFonts w:cstheme="minorHAnsi"/>
        </w:rPr>
        <w:t xml:space="preserve"> with changes being introduced.</w:t>
      </w:r>
    </w:p>
    <w:bookmarkEnd w:id="2"/>
    <w:p w14:paraId="603CAEAB" w14:textId="053ED454" w:rsidR="00165A6C" w:rsidRDefault="00482C6F" w:rsidP="00343CDC">
      <w:pPr>
        <w:rPr>
          <w:rFonts w:cstheme="minorHAnsi"/>
        </w:rPr>
      </w:pPr>
      <w:r>
        <w:rPr>
          <w:rFonts w:cstheme="minorHAnsi"/>
        </w:rPr>
        <w:t>To conclude, I believe that this article</w:t>
      </w:r>
      <w:r w:rsidR="00D33296">
        <w:rPr>
          <w:rFonts w:cstheme="minorHAnsi"/>
        </w:rPr>
        <w:t xml:space="preserve"> is a valuable source of academic writing </w:t>
      </w:r>
      <w:r w:rsidR="00894C53">
        <w:rPr>
          <w:rFonts w:cstheme="minorHAnsi"/>
        </w:rPr>
        <w:t xml:space="preserve">and does in fact explain Smiths hypothesis that Wales are not underachieving but are measured unfairly. </w:t>
      </w:r>
      <w:r w:rsidR="00967B57">
        <w:rPr>
          <w:rFonts w:cstheme="minorHAnsi"/>
        </w:rPr>
        <w:t xml:space="preserve">Smith uses a lot of valuable resourced and quotes that evidently help backup her views and opinions, allowing her subjective views to become objective views. She uses visual aids such a diagram and tables to present the statistics which helps </w:t>
      </w:r>
      <w:r w:rsidR="00A248E1">
        <w:rPr>
          <w:rFonts w:cstheme="minorHAnsi"/>
        </w:rPr>
        <w:t>to organise them more proficiently.</w:t>
      </w:r>
      <w:r w:rsidR="00340B52">
        <w:rPr>
          <w:rFonts w:cstheme="minorHAnsi"/>
        </w:rPr>
        <w:t xml:space="preserve"> She uses appropriate formal language which is easily understandable. She organises the sections and paragraphs in her article</w:t>
      </w:r>
      <w:r w:rsidR="004A4CB5">
        <w:rPr>
          <w:rFonts w:cstheme="minorHAnsi"/>
        </w:rPr>
        <w:t xml:space="preserve"> with titles which helps the reader source key information easily while also organising Smiths views.</w:t>
      </w:r>
      <w:r w:rsidR="00340B52">
        <w:rPr>
          <w:rFonts w:cstheme="minorHAnsi"/>
        </w:rPr>
        <w:t xml:space="preserve"> </w:t>
      </w:r>
      <w:r w:rsidR="009F32DF">
        <w:rPr>
          <w:rFonts w:cstheme="minorHAnsi"/>
        </w:rPr>
        <w:t xml:space="preserve"> However, I would recommend that she separates her work into smaller paragraphs to make it less condensed.</w:t>
      </w:r>
    </w:p>
    <w:p w14:paraId="5EA6D6C0" w14:textId="1B408E92" w:rsidR="009F32DF" w:rsidRDefault="009F32DF" w:rsidP="00343CDC">
      <w:pPr>
        <w:rPr>
          <w:rFonts w:cstheme="minorHAnsi"/>
        </w:rPr>
      </w:pPr>
      <w:r>
        <w:rPr>
          <w:rFonts w:cstheme="minorHAnsi"/>
        </w:rPr>
        <w:t>Reference list</w:t>
      </w:r>
      <w:r w:rsidR="001572BD">
        <w:rPr>
          <w:rFonts w:cstheme="minorHAnsi"/>
        </w:rPr>
        <w:t>:</w:t>
      </w:r>
    </w:p>
    <w:p w14:paraId="1A364FBB" w14:textId="16CE9643" w:rsidR="001572BD" w:rsidRPr="00343CDC" w:rsidRDefault="006323B2" w:rsidP="00343CDC">
      <w:pPr>
        <w:rPr>
          <w:rFonts w:cstheme="minorHAnsi"/>
        </w:rPr>
      </w:pPr>
      <w:r>
        <w:t>Emma Smith, (2005) "Schooled to Fail? The underachievement debate in Wales", The Welsh journal of education., 13, 2, pp.84-102</w:t>
      </w:r>
    </w:p>
    <w:sectPr w:rsidR="001572BD" w:rsidRPr="00343C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E0C54"/>
    <w:multiLevelType w:val="hybridMultilevel"/>
    <w:tmpl w:val="CBECB344"/>
    <w:lvl w:ilvl="0" w:tplc="1C58C492">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43251D5"/>
    <w:multiLevelType w:val="hybridMultilevel"/>
    <w:tmpl w:val="D53265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1873171">
    <w:abstractNumId w:val="1"/>
  </w:num>
  <w:num w:numId="2" w16cid:durableId="450905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7E0"/>
    <w:rsid w:val="00001C57"/>
    <w:rsid w:val="000151F5"/>
    <w:rsid w:val="000447F6"/>
    <w:rsid w:val="00050A0F"/>
    <w:rsid w:val="00053A12"/>
    <w:rsid w:val="000A362F"/>
    <w:rsid w:val="000C4FDE"/>
    <w:rsid w:val="000E0022"/>
    <w:rsid w:val="000F1CD7"/>
    <w:rsid w:val="001025CB"/>
    <w:rsid w:val="00102C65"/>
    <w:rsid w:val="001572BD"/>
    <w:rsid w:val="00165A6C"/>
    <w:rsid w:val="001675CA"/>
    <w:rsid w:val="001C1EF6"/>
    <w:rsid w:val="001D7EA1"/>
    <w:rsid w:val="0020376F"/>
    <w:rsid w:val="002155C0"/>
    <w:rsid w:val="00225694"/>
    <w:rsid w:val="00231655"/>
    <w:rsid w:val="00236E58"/>
    <w:rsid w:val="0025583B"/>
    <w:rsid w:val="002B6401"/>
    <w:rsid w:val="002E30B7"/>
    <w:rsid w:val="002E3A3D"/>
    <w:rsid w:val="0030679E"/>
    <w:rsid w:val="00340B52"/>
    <w:rsid w:val="00343CDC"/>
    <w:rsid w:val="00354B6A"/>
    <w:rsid w:val="003731B7"/>
    <w:rsid w:val="00377E15"/>
    <w:rsid w:val="00395596"/>
    <w:rsid w:val="003A17D6"/>
    <w:rsid w:val="003A3BF9"/>
    <w:rsid w:val="003A4BB6"/>
    <w:rsid w:val="003A54D2"/>
    <w:rsid w:val="003B0FB1"/>
    <w:rsid w:val="003B72C6"/>
    <w:rsid w:val="003C5D25"/>
    <w:rsid w:val="003E65F1"/>
    <w:rsid w:val="003F2F80"/>
    <w:rsid w:val="0040370D"/>
    <w:rsid w:val="00407AAE"/>
    <w:rsid w:val="00415195"/>
    <w:rsid w:val="00447877"/>
    <w:rsid w:val="00451381"/>
    <w:rsid w:val="00452D5A"/>
    <w:rsid w:val="00472072"/>
    <w:rsid w:val="004772F4"/>
    <w:rsid w:val="00482596"/>
    <w:rsid w:val="00482C6F"/>
    <w:rsid w:val="00496507"/>
    <w:rsid w:val="004A4CB5"/>
    <w:rsid w:val="004A6AA1"/>
    <w:rsid w:val="004C7409"/>
    <w:rsid w:val="004D2B37"/>
    <w:rsid w:val="004D6495"/>
    <w:rsid w:val="005139B9"/>
    <w:rsid w:val="00536D54"/>
    <w:rsid w:val="00566C45"/>
    <w:rsid w:val="00566F88"/>
    <w:rsid w:val="005710D2"/>
    <w:rsid w:val="00582653"/>
    <w:rsid w:val="00583AFB"/>
    <w:rsid w:val="005A1742"/>
    <w:rsid w:val="005B27B1"/>
    <w:rsid w:val="005B725F"/>
    <w:rsid w:val="005C7426"/>
    <w:rsid w:val="005D1A9C"/>
    <w:rsid w:val="005F1EFB"/>
    <w:rsid w:val="00615328"/>
    <w:rsid w:val="00622500"/>
    <w:rsid w:val="006246A1"/>
    <w:rsid w:val="006323B2"/>
    <w:rsid w:val="00661568"/>
    <w:rsid w:val="00681038"/>
    <w:rsid w:val="006874C0"/>
    <w:rsid w:val="00690175"/>
    <w:rsid w:val="006972BA"/>
    <w:rsid w:val="006D7866"/>
    <w:rsid w:val="007023F3"/>
    <w:rsid w:val="00743BAB"/>
    <w:rsid w:val="00767EB8"/>
    <w:rsid w:val="007868A9"/>
    <w:rsid w:val="007B51EE"/>
    <w:rsid w:val="007C3A21"/>
    <w:rsid w:val="008211B5"/>
    <w:rsid w:val="008332FF"/>
    <w:rsid w:val="008411E3"/>
    <w:rsid w:val="008454A6"/>
    <w:rsid w:val="00855E87"/>
    <w:rsid w:val="00886D31"/>
    <w:rsid w:val="00894C53"/>
    <w:rsid w:val="00905192"/>
    <w:rsid w:val="009163D5"/>
    <w:rsid w:val="0093284F"/>
    <w:rsid w:val="00945B02"/>
    <w:rsid w:val="009505EE"/>
    <w:rsid w:val="00955895"/>
    <w:rsid w:val="00962B4E"/>
    <w:rsid w:val="00967B57"/>
    <w:rsid w:val="009726F3"/>
    <w:rsid w:val="00992BDE"/>
    <w:rsid w:val="00993251"/>
    <w:rsid w:val="00995274"/>
    <w:rsid w:val="00996B08"/>
    <w:rsid w:val="009C3E48"/>
    <w:rsid w:val="009F0E1A"/>
    <w:rsid w:val="009F2CC9"/>
    <w:rsid w:val="009F32DF"/>
    <w:rsid w:val="00A248E1"/>
    <w:rsid w:val="00A258FD"/>
    <w:rsid w:val="00A5301F"/>
    <w:rsid w:val="00A5560E"/>
    <w:rsid w:val="00A73B83"/>
    <w:rsid w:val="00A817C8"/>
    <w:rsid w:val="00A94610"/>
    <w:rsid w:val="00AB42EC"/>
    <w:rsid w:val="00AC0F15"/>
    <w:rsid w:val="00B0271E"/>
    <w:rsid w:val="00B0582C"/>
    <w:rsid w:val="00B14B23"/>
    <w:rsid w:val="00B2645D"/>
    <w:rsid w:val="00B43DE4"/>
    <w:rsid w:val="00B52B75"/>
    <w:rsid w:val="00B635A1"/>
    <w:rsid w:val="00B82CD4"/>
    <w:rsid w:val="00B839A6"/>
    <w:rsid w:val="00BC151A"/>
    <w:rsid w:val="00BE6F34"/>
    <w:rsid w:val="00C0118F"/>
    <w:rsid w:val="00C23A5D"/>
    <w:rsid w:val="00C3186B"/>
    <w:rsid w:val="00C43960"/>
    <w:rsid w:val="00C92A16"/>
    <w:rsid w:val="00CC1EDE"/>
    <w:rsid w:val="00CE18EC"/>
    <w:rsid w:val="00CF430E"/>
    <w:rsid w:val="00D126CA"/>
    <w:rsid w:val="00D33296"/>
    <w:rsid w:val="00D452C6"/>
    <w:rsid w:val="00D529DF"/>
    <w:rsid w:val="00D71BCC"/>
    <w:rsid w:val="00D969B7"/>
    <w:rsid w:val="00DA5E94"/>
    <w:rsid w:val="00DB3F3C"/>
    <w:rsid w:val="00DD6998"/>
    <w:rsid w:val="00DF4A95"/>
    <w:rsid w:val="00E50C16"/>
    <w:rsid w:val="00E57C91"/>
    <w:rsid w:val="00E61FCB"/>
    <w:rsid w:val="00E947E0"/>
    <w:rsid w:val="00E96C7C"/>
    <w:rsid w:val="00E973A0"/>
    <w:rsid w:val="00EB6A8B"/>
    <w:rsid w:val="00EC5695"/>
    <w:rsid w:val="00ED021A"/>
    <w:rsid w:val="00EE5613"/>
    <w:rsid w:val="00EE7684"/>
    <w:rsid w:val="00F04DA1"/>
    <w:rsid w:val="00F22A97"/>
    <w:rsid w:val="00F26BE2"/>
    <w:rsid w:val="00F42340"/>
    <w:rsid w:val="00F43C22"/>
    <w:rsid w:val="00F57D1E"/>
    <w:rsid w:val="00F73F68"/>
    <w:rsid w:val="00F94D1D"/>
    <w:rsid w:val="00F97884"/>
    <w:rsid w:val="00FA1C64"/>
    <w:rsid w:val="00FA2171"/>
    <w:rsid w:val="00FD76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C1823"/>
  <w15:chartTrackingRefBased/>
  <w15:docId w15:val="{51701BC9-FFA1-474A-80BE-2091DEB78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58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1848</Words>
  <Characters>10535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Lewis</dc:creator>
  <cp:keywords/>
  <dc:description/>
  <cp:lastModifiedBy>katie lewis</cp:lastModifiedBy>
  <cp:revision>84</cp:revision>
  <dcterms:created xsi:type="dcterms:W3CDTF">2022-12-12T01:17:00Z</dcterms:created>
  <dcterms:modified xsi:type="dcterms:W3CDTF">2022-12-12T15:24:00Z</dcterms:modified>
</cp:coreProperties>
</file>