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1B03D" w14:textId="02E0A834" w:rsidR="00204672" w:rsidRDefault="00204672" w:rsidP="00864D99"/>
    <w:p w14:paraId="50A4C334" w14:textId="7FA17A99" w:rsidR="00204672" w:rsidRDefault="00BB6BDD" w:rsidP="00864D99">
      <w:r>
        <w:rPr>
          <w:noProof/>
        </w:rPr>
        <mc:AlternateContent>
          <mc:Choice Requires="wps">
            <w:drawing>
              <wp:anchor distT="0" distB="0" distL="114300" distR="114300" simplePos="0" relativeHeight="251659264" behindDoc="0" locked="0" layoutInCell="1" allowOverlap="1" wp14:anchorId="406A843B" wp14:editId="60159C23">
                <wp:simplePos x="0" y="0"/>
                <wp:positionH relativeFrom="column">
                  <wp:posOffset>-301625</wp:posOffset>
                </wp:positionH>
                <wp:positionV relativeFrom="paragraph">
                  <wp:posOffset>140970</wp:posOffset>
                </wp:positionV>
                <wp:extent cx="6236413" cy="1582221"/>
                <wp:effectExtent l="0" t="0" r="12065" b="18415"/>
                <wp:wrapNone/>
                <wp:docPr id="1921749385" name="Text Box 1"/>
                <wp:cNvGraphicFramePr/>
                <a:graphic xmlns:a="http://schemas.openxmlformats.org/drawingml/2006/main">
                  <a:graphicData uri="http://schemas.microsoft.com/office/word/2010/wordprocessingShape">
                    <wps:wsp>
                      <wps:cNvSpPr txBox="1"/>
                      <wps:spPr>
                        <a:xfrm>
                          <a:off x="0" y="0"/>
                          <a:ext cx="6236413" cy="1582221"/>
                        </a:xfrm>
                        <a:prstGeom prst="rect">
                          <a:avLst/>
                        </a:prstGeom>
                        <a:solidFill>
                          <a:schemeClr val="lt1"/>
                        </a:solidFill>
                        <a:ln w="15875">
                          <a:solidFill>
                            <a:prstClr val="black"/>
                          </a:solidFill>
                        </a:ln>
                      </wps:spPr>
                      <wps:txbx>
                        <w:txbxContent>
                          <w:p w14:paraId="2CE5D12C" w14:textId="26CD7D58" w:rsidR="00B65FDF" w:rsidRPr="00B65FDF" w:rsidRDefault="00B65FDF" w:rsidP="00B65FDF">
                            <w:pPr>
                              <w:jc w:val="center"/>
                              <w:rPr>
                                <w:rFonts w:ascii="Arial" w:hAnsi="Arial" w:cs="Arial"/>
                                <w:lang w:val="cy-GB"/>
                              </w:rPr>
                            </w:pPr>
                            <w:r w:rsidRPr="00B65FDF">
                              <w:rPr>
                                <w:rFonts w:ascii="Arial" w:eastAsia="Calibri" w:hAnsi="Arial" w:cs="Arial"/>
                                <w:lang w:val="cy-GB"/>
                              </w:rPr>
                              <w:t>Merch 4 oed yw Joanna sydd wedi dechrau yn eich dosbarth derbyn yn ddiweddar. Fel cynorthwyydd addysgu rydych wedi adeiladu perthynas dda gyda hi ac yn weld hi fel ferch hapus, allblyg, hyderus ac annibynnol. Fodd bynnag, dros yr wythnosau diwethaf, rydych wedi gweld newid yn ei hymddygiad. Mae hi wedi bod yn dawel, yn ymlynol ac yn amharod i adael eich ochr. Mae hi hefyd yn gyndyn i dynnu ei siwmper neu gardigan er ei bod hi'n dywydd cynnes iawn. Y bore yma, pan ymestynodd hi ar eich draws i gael gafael o lud, wnest ti sylw ar cleisiau ar ei chorff, ger ei hasennau. Pan ofynnoch chi i Joanna am y cleisiau roedd hi wedi cynhyrfu ac ni ddywedodd unrhyw beth.</w:t>
                            </w:r>
                          </w:p>
                          <w:p w14:paraId="19AAE529" w14:textId="77777777" w:rsidR="00B65FDF" w:rsidRPr="00491CAB" w:rsidRDefault="00B65FDF">
                            <w:pPr>
                              <w:rPr>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6A843B" id="_x0000_t202" coordsize="21600,21600" o:spt="202" path="m,l,21600r21600,l21600,xe">
                <v:stroke joinstyle="miter"/>
                <v:path gradientshapeok="t" o:connecttype="rect"/>
              </v:shapetype>
              <v:shape id="Text Box 1" o:spid="_x0000_s1026" type="#_x0000_t202" style="position:absolute;margin-left:-23.75pt;margin-top:11.1pt;width:491.05pt;height:124.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" fillcolor="white [3201]" strokeweight="1.25pt">
                <v:textbox>
                  <w:txbxContent>
                    <w:p w14:paraId="2CE5D12C" w14:textId="26CD7D58" w:rsidR="00B65FDF" w:rsidRPr="00B65FDF" w:rsidRDefault="00B65FDF" w:rsidP="00B65FDF">
                      <w:pPr>
                        <w:jc w:val="center"/>
                        <w:rPr>
                          <w:rFonts w:ascii="Arial" w:hAnsi="Arial" w:cs="Arial"/>
                          <w:lang w:val="cy-GB"/>
                        </w:rPr>
                      </w:pPr>
                      <w:r w:rsidRPr="00B65FDF">
                        <w:rPr>
                          <w:rFonts w:ascii="Arial" w:eastAsia="Calibri" w:hAnsi="Arial" w:cs="Arial"/>
                          <w:lang w:val="cy-GB"/>
                        </w:rPr>
                        <w:t>Merch 4 oed yw Joanna sydd wedi dechrau yn eich dosbarth derbyn yn ddiweddar. Fel cynorthwyydd addysgu rydych wedi adeiladu perthynas dda gyda hi ac yn weld hi fel ferch hapus, allblyg, hyderus ac annibynnol. Fodd bynnag, dros yr wythnosau diwethaf, rydych wedi gweld newid yn ei hymddygiad. Mae hi wedi bod yn dawel, yn ymlynol ac yn amharod i adael eich ochr. Mae hi hefyd yn gyndyn i dynnu ei siwmper neu gardigan er ei bod hi'n dywydd cynnes iawn. Y bore yma, pan ymestynodd hi ar eich draws i gael gafael o lud, wnest ti sylw ar cleisiau ar ei chorff, ger ei hasennau. Pan ofynnoch chi i Joanna am y cleisiau roedd hi wedi cynhyrfu ac ni ddywedodd unrhyw beth.</w:t>
                      </w:r>
                    </w:p>
                    <w:p w14:paraId="19AAE529" w14:textId="77777777" w:rsidR="00B65FDF" w:rsidRPr="00491CAB" w:rsidRDefault="00B65FDF">
                      <w:pPr>
                        <w:rPr>
                          <w:lang w:val="cy-GB"/>
                        </w:rPr>
                      </w:pPr>
                    </w:p>
                  </w:txbxContent>
                </v:textbox>
              </v:shape>
            </w:pict>
          </mc:Fallback>
        </mc:AlternateContent>
      </w:r>
    </w:p>
    <w:p w14:paraId="75B056F4" w14:textId="77777777" w:rsidR="00204672" w:rsidRDefault="00204672" w:rsidP="00864D99"/>
    <w:p w14:paraId="1871A6CA" w14:textId="77777777" w:rsidR="00204672" w:rsidRDefault="00204672" w:rsidP="00864D99"/>
    <w:p w14:paraId="506874CE" w14:textId="77777777" w:rsidR="00204672" w:rsidRDefault="00204672" w:rsidP="00864D99"/>
    <w:p w14:paraId="4386C471" w14:textId="77777777" w:rsidR="00204672" w:rsidRDefault="00204672" w:rsidP="00864D99"/>
    <w:p w14:paraId="6D7569FB" w14:textId="77777777" w:rsidR="00204672" w:rsidRDefault="00204672" w:rsidP="00864D99"/>
    <w:p w14:paraId="211787D9" w14:textId="77777777" w:rsidR="00991982" w:rsidRDefault="00991982" w:rsidP="004812E9">
      <w:pPr>
        <w:rPr>
          <w:rFonts w:ascii="Verdana" w:hAnsi="Verdana"/>
          <w:color w:val="525455"/>
          <w:spacing w:val="-1"/>
          <w:sz w:val="27"/>
          <w:szCs w:val="27"/>
          <w:shd w:val="clear" w:color="auto" w:fill="FFFFFF"/>
        </w:rPr>
      </w:pPr>
    </w:p>
    <w:p w14:paraId="3D7C4B44" w14:textId="77777777" w:rsidR="00BB6BDD" w:rsidRDefault="00BB6BDD" w:rsidP="00D6419C">
      <w:pPr>
        <w:spacing w:line="360" w:lineRule="auto"/>
        <w:rPr>
          <w:rFonts w:ascii="Arial" w:hAnsi="Arial" w:cs="Arial"/>
          <w:lang w:val="cy-GB"/>
        </w:rPr>
      </w:pPr>
    </w:p>
    <w:p w14:paraId="5C59D205" w14:textId="77777777" w:rsidR="00BB6BDD" w:rsidRDefault="00BB6BDD" w:rsidP="00D6419C">
      <w:pPr>
        <w:spacing w:line="360" w:lineRule="auto"/>
        <w:rPr>
          <w:rFonts w:ascii="Arial" w:hAnsi="Arial" w:cs="Arial"/>
          <w:lang w:val="cy-GB"/>
        </w:rPr>
      </w:pPr>
    </w:p>
    <w:p w14:paraId="7847A891" w14:textId="77777777" w:rsidR="00BB6BDD" w:rsidRDefault="00BB6BDD" w:rsidP="00D6419C">
      <w:pPr>
        <w:spacing w:line="360" w:lineRule="auto"/>
        <w:rPr>
          <w:rFonts w:ascii="Arial" w:hAnsi="Arial" w:cs="Arial"/>
          <w:lang w:val="cy-GB"/>
        </w:rPr>
      </w:pPr>
    </w:p>
    <w:p w14:paraId="657855D4" w14:textId="7CDAFDCD" w:rsidR="00D6419C" w:rsidRPr="004D10CF" w:rsidRDefault="00D6419C" w:rsidP="00D6419C">
      <w:pPr>
        <w:spacing w:line="360" w:lineRule="auto"/>
        <w:rPr>
          <w:rFonts w:ascii="Arial" w:hAnsi="Arial" w:cs="Arial"/>
          <w:color w:val="525455"/>
          <w:spacing w:val="-1"/>
          <w:sz w:val="27"/>
          <w:szCs w:val="27"/>
          <w:shd w:val="clear" w:color="auto" w:fill="FFFFFF"/>
        </w:rPr>
      </w:pPr>
      <w:r w:rsidRPr="004D10CF">
        <w:rPr>
          <w:rFonts w:ascii="Arial" w:hAnsi="Arial" w:cs="Arial"/>
          <w:lang w:val="cy-GB"/>
        </w:rPr>
        <w:t>M</w:t>
      </w:r>
      <w:r w:rsidRPr="004D10CF">
        <w:rPr>
          <w:rFonts w:ascii="Arial" w:hAnsi="Arial" w:cs="Arial"/>
          <w:lang w:val="cy-GB"/>
        </w:rPr>
        <w:t>ae gan bob plentyn yr hawl i gael ei amddiffyn rhag niwed</w:t>
      </w:r>
      <w:r w:rsidRPr="004D10CF">
        <w:rPr>
          <w:rFonts w:ascii="Arial" w:hAnsi="Arial" w:cs="Arial"/>
          <w:lang w:val="cy-GB"/>
        </w:rPr>
        <w:t xml:space="preserve"> yn </w:t>
      </w:r>
      <w:r w:rsidRPr="004D10CF">
        <w:rPr>
          <w:rFonts w:ascii="Arial" w:hAnsi="Arial" w:cs="Arial"/>
          <w:lang w:val="cy-GB"/>
        </w:rPr>
        <w:t>ôl yr NSPCC (2024</w:t>
      </w:r>
      <w:r w:rsidR="006C605F">
        <w:rPr>
          <w:rFonts w:ascii="Arial" w:hAnsi="Arial" w:cs="Arial"/>
          <w:lang w:val="cy-GB"/>
        </w:rPr>
        <w:t>a</w:t>
      </w:r>
      <w:r w:rsidRPr="004D10CF">
        <w:rPr>
          <w:rFonts w:ascii="Arial" w:hAnsi="Arial" w:cs="Arial"/>
          <w:lang w:val="cy-GB"/>
        </w:rPr>
        <w:t>)</w:t>
      </w:r>
      <w:r w:rsidRPr="004D10CF">
        <w:rPr>
          <w:rFonts w:ascii="Arial" w:hAnsi="Arial" w:cs="Arial"/>
          <w:lang w:val="cy-GB"/>
        </w:rPr>
        <w:t xml:space="preserve">. </w:t>
      </w:r>
    </w:p>
    <w:p w14:paraId="69C2660A" w14:textId="793EE988" w:rsidR="00804D4C" w:rsidRDefault="004812E9" w:rsidP="00804D4C">
      <w:pPr>
        <w:spacing w:line="360" w:lineRule="auto"/>
        <w:rPr>
          <w:rFonts w:ascii="Arial" w:hAnsi="Arial" w:cs="Arial"/>
          <w:lang w:val="cy-GB"/>
        </w:rPr>
      </w:pPr>
      <w:r w:rsidRPr="004D10CF">
        <w:rPr>
          <w:rFonts w:ascii="Arial" w:hAnsi="Arial" w:cs="Arial"/>
          <w:lang w:val="cy-GB"/>
        </w:rPr>
        <w:t>Mae</w:t>
      </w:r>
      <w:r w:rsidR="00A7227B" w:rsidRPr="004D10CF">
        <w:rPr>
          <w:rFonts w:ascii="Arial" w:hAnsi="Arial" w:cs="Arial"/>
          <w:lang w:val="cy-GB"/>
        </w:rPr>
        <w:t>’r NSPCC (2024</w:t>
      </w:r>
      <w:r w:rsidR="006C605F">
        <w:rPr>
          <w:rFonts w:ascii="Arial" w:hAnsi="Arial" w:cs="Arial"/>
          <w:lang w:val="cy-GB"/>
        </w:rPr>
        <w:t>a</w:t>
      </w:r>
      <w:r w:rsidR="00A7227B" w:rsidRPr="004D10CF">
        <w:rPr>
          <w:rFonts w:ascii="Arial" w:hAnsi="Arial" w:cs="Arial"/>
          <w:lang w:val="cy-GB"/>
        </w:rPr>
        <w:t>)</w:t>
      </w:r>
      <w:r w:rsidRPr="004D10CF">
        <w:rPr>
          <w:rFonts w:ascii="Arial" w:hAnsi="Arial" w:cs="Arial"/>
          <w:lang w:val="cy-GB"/>
        </w:rPr>
        <w:t xml:space="preserve"> yn amlygu’r pwysigrwydd fod ymarferwyr y blynyddoedd cynnar yn derbyn hyfforddiant cynhwysfawr er mwyn ddiogelu plant yn effeithiol. Mae’r hyfforddiant hwn yn darparu’r sgiliau hanfodol i ymarferwyr adnabod a deall achosion o gam-drin, gan eu galluogi i adrodd am achosion o’r fath i awdurdodau perthnasol (Rowe, 2021). </w:t>
      </w:r>
      <w:r w:rsidR="003625E2" w:rsidRPr="004D10CF">
        <w:rPr>
          <w:rFonts w:ascii="Arial" w:hAnsi="Arial" w:cs="Arial"/>
          <w:lang w:val="cy-GB"/>
        </w:rPr>
        <w:t xml:space="preserve">Mae’r </w:t>
      </w:r>
      <w:r w:rsidRPr="004D10CF">
        <w:rPr>
          <w:rFonts w:ascii="Arial" w:hAnsi="Arial" w:cs="Arial"/>
          <w:lang w:val="cy-GB"/>
        </w:rPr>
        <w:t>NSPCC (2024</w:t>
      </w:r>
      <w:r w:rsidR="006C605F">
        <w:rPr>
          <w:rFonts w:ascii="Arial" w:hAnsi="Arial" w:cs="Arial"/>
          <w:lang w:val="cy-GB"/>
        </w:rPr>
        <w:t>a</w:t>
      </w:r>
      <w:r w:rsidRPr="004D10CF">
        <w:rPr>
          <w:rFonts w:ascii="Arial" w:hAnsi="Arial" w:cs="Arial"/>
          <w:lang w:val="cy-GB"/>
        </w:rPr>
        <w:t xml:space="preserve">) </w:t>
      </w:r>
      <w:r w:rsidR="003625E2" w:rsidRPr="004D10CF">
        <w:rPr>
          <w:rFonts w:ascii="Arial" w:hAnsi="Arial" w:cs="Arial"/>
          <w:lang w:val="cy-GB"/>
        </w:rPr>
        <w:t xml:space="preserve">yn tanlinellu’r </w:t>
      </w:r>
      <w:r w:rsidRPr="004D10CF">
        <w:rPr>
          <w:rFonts w:ascii="Arial" w:hAnsi="Arial" w:cs="Arial"/>
          <w:lang w:val="cy-GB"/>
        </w:rPr>
        <w:t>pwysigrwydd diogelu plant a gwella eu lles. Mae'n pwysleisio bod diogelu yn gyfrifoldeb ar y cyd, gan ei gwneud yn ofynnol i bawb flaenoriaethu diogelwch, iechyd a magwraeth plant o fewn amgylcheddau cefnogol.</w:t>
      </w:r>
      <w:r w:rsidR="00804D4C">
        <w:rPr>
          <w:rFonts w:ascii="Arial" w:hAnsi="Arial" w:cs="Arial"/>
          <w:lang w:val="cy-GB"/>
        </w:rPr>
        <w:t xml:space="preserve"> </w:t>
      </w:r>
    </w:p>
    <w:p w14:paraId="4A7189A7" w14:textId="0B90D833" w:rsidR="00D43E3F" w:rsidRPr="00991982" w:rsidRDefault="00991982" w:rsidP="000A7EC4">
      <w:pPr>
        <w:spacing w:line="360" w:lineRule="auto"/>
        <w:rPr>
          <w:rFonts w:ascii="Arial" w:hAnsi="Arial" w:cs="Arial"/>
          <w:b/>
          <w:bCs/>
          <w:lang w:val="cy-GB"/>
        </w:rPr>
      </w:pPr>
      <w:r w:rsidRPr="00991982">
        <w:rPr>
          <w:rFonts w:ascii="Arial" w:hAnsi="Arial" w:cs="Arial"/>
          <w:b/>
          <w:bCs/>
          <w:lang w:val="cy-GB"/>
        </w:rPr>
        <w:t>Rhan 1</w:t>
      </w:r>
    </w:p>
    <w:p w14:paraId="605A18E1" w14:textId="3A847ED1" w:rsidR="000C7F8B" w:rsidRDefault="00DE2387" w:rsidP="00AE3CD9">
      <w:pPr>
        <w:spacing w:line="360" w:lineRule="auto"/>
        <w:rPr>
          <w:rFonts w:ascii="Arial" w:hAnsi="Arial" w:cs="Arial"/>
          <w:color w:val="000000"/>
          <w:lang w:val="cy-GB"/>
        </w:rPr>
      </w:pPr>
      <w:r w:rsidRPr="000A7EC4">
        <w:rPr>
          <w:rFonts w:ascii="Arial" w:hAnsi="Arial" w:cs="Arial"/>
          <w:lang w:val="cy-GB"/>
        </w:rPr>
        <w:t xml:space="preserve">Mae achos Joanna yn cyflwyno </w:t>
      </w:r>
      <w:r w:rsidRPr="000A7EC4">
        <w:rPr>
          <w:rFonts w:ascii="Arial" w:hAnsi="Arial" w:cs="Arial"/>
          <w:lang w:val="cy-GB"/>
        </w:rPr>
        <w:t xml:space="preserve">arwyddion </w:t>
      </w:r>
      <w:r w:rsidRPr="000A7EC4">
        <w:rPr>
          <w:rFonts w:ascii="Arial" w:hAnsi="Arial" w:cs="Arial"/>
          <w:lang w:val="cy-GB"/>
        </w:rPr>
        <w:t>clir o gam-drin posibl. Mae</w:t>
      </w:r>
      <w:r w:rsidRPr="000A7EC4">
        <w:rPr>
          <w:rFonts w:ascii="Arial" w:hAnsi="Arial" w:cs="Arial"/>
          <w:lang w:val="cy-GB"/>
        </w:rPr>
        <w:t xml:space="preserve"> Joanna </w:t>
      </w:r>
      <w:r w:rsidRPr="000A7EC4">
        <w:rPr>
          <w:rFonts w:ascii="Arial" w:hAnsi="Arial" w:cs="Arial"/>
          <w:lang w:val="cy-GB"/>
        </w:rPr>
        <w:t xml:space="preserve">wedi newid o fod yn ferch ifanc </w:t>
      </w:r>
      <w:r w:rsidR="001002BE" w:rsidRPr="000A7EC4">
        <w:rPr>
          <w:rFonts w:ascii="Arial" w:hAnsi="Arial" w:cs="Arial"/>
          <w:lang w:val="cy-GB"/>
        </w:rPr>
        <w:t>allblyg</w:t>
      </w:r>
      <w:r w:rsidRPr="000A7EC4">
        <w:rPr>
          <w:rFonts w:ascii="Arial" w:hAnsi="Arial" w:cs="Arial"/>
          <w:lang w:val="cy-GB"/>
        </w:rPr>
        <w:t xml:space="preserve">, gymdeithasol, hunanhyderus ac annibynnol i </w:t>
      </w:r>
      <w:r w:rsidR="00CD2300" w:rsidRPr="000A7EC4">
        <w:rPr>
          <w:rFonts w:ascii="Arial" w:hAnsi="Arial" w:cs="Arial"/>
          <w:lang w:val="cy-GB"/>
        </w:rPr>
        <w:t xml:space="preserve">ferch sydd yn </w:t>
      </w:r>
      <w:r w:rsidR="0056514A" w:rsidRPr="000A7EC4">
        <w:rPr>
          <w:rFonts w:ascii="Arial" w:hAnsi="Arial" w:cs="Arial"/>
          <w:lang w:val="cy-GB"/>
        </w:rPr>
        <w:t>dawel</w:t>
      </w:r>
      <w:r w:rsidR="00CD2300" w:rsidRPr="000A7EC4">
        <w:rPr>
          <w:rFonts w:ascii="Arial" w:hAnsi="Arial" w:cs="Arial"/>
          <w:lang w:val="cy-GB"/>
        </w:rPr>
        <w:t xml:space="preserve">, </w:t>
      </w:r>
      <w:r w:rsidRPr="000A7EC4">
        <w:rPr>
          <w:rFonts w:ascii="Arial" w:hAnsi="Arial" w:cs="Arial"/>
          <w:lang w:val="cy-GB"/>
        </w:rPr>
        <w:t>ddibynnol ac yn betrusgar i adael ochr yr ymarferydd. Yn ôl Llywodraeth EM (2015), mae newidiadau sydyn mewn ymddygiad</w:t>
      </w:r>
      <w:r w:rsidR="007213B9" w:rsidRPr="000A7EC4">
        <w:rPr>
          <w:rFonts w:ascii="Arial" w:hAnsi="Arial" w:cs="Arial"/>
          <w:lang w:val="cy-GB"/>
        </w:rPr>
        <w:t xml:space="preserve">, </w:t>
      </w:r>
      <w:r w:rsidRPr="000A7EC4">
        <w:rPr>
          <w:rFonts w:ascii="Arial" w:hAnsi="Arial" w:cs="Arial"/>
          <w:lang w:val="cy-GB"/>
        </w:rPr>
        <w:t xml:space="preserve">fel hyn yn ddangosyddion nodweddiadol y gallai plentyn fod yn profi camdriniaeth neu esgeulustod. </w:t>
      </w:r>
      <w:r w:rsidR="00BC782D" w:rsidRPr="00BC782D">
        <w:rPr>
          <w:rFonts w:ascii="Arial" w:hAnsi="Arial" w:cs="Arial"/>
          <w:color w:val="202124"/>
          <w:lang w:val="cy-GB"/>
        </w:rPr>
        <w:t xml:space="preserve">Mae hyn yn cyd-fynd â’r egwyddorion a nodir yn Neddf Plant 1989 a 2004, sy’n gosod dyletswydd ar awdurdodau lleol i ddiogelu a hyrwyddo lles plant. Ymhellach, mae’r canllaw statudol </w:t>
      </w:r>
      <w:r w:rsidR="00BC782D">
        <w:rPr>
          <w:rFonts w:ascii="Arial" w:hAnsi="Arial" w:cs="Arial"/>
          <w:color w:val="202124"/>
          <w:lang w:val="cy-GB"/>
        </w:rPr>
        <w:t>“</w:t>
      </w:r>
      <w:r w:rsidR="00BC782D" w:rsidRPr="00BC782D">
        <w:rPr>
          <w:rFonts w:ascii="Arial" w:hAnsi="Arial" w:cs="Arial"/>
          <w:color w:val="202124"/>
          <w:lang w:val="cy-GB"/>
        </w:rPr>
        <w:t>Gweithio Gyda’n Gilydd i Ddiogelu Plant</w:t>
      </w:r>
      <w:r w:rsidR="00BC782D">
        <w:rPr>
          <w:rFonts w:ascii="Arial" w:hAnsi="Arial" w:cs="Arial"/>
          <w:color w:val="202124"/>
          <w:lang w:val="cy-GB"/>
        </w:rPr>
        <w:t>”</w:t>
      </w:r>
      <w:r w:rsidR="00BC782D" w:rsidRPr="00BC782D">
        <w:rPr>
          <w:rFonts w:ascii="Arial" w:hAnsi="Arial" w:cs="Arial"/>
          <w:color w:val="202124"/>
          <w:lang w:val="cy-GB"/>
        </w:rPr>
        <w:t xml:space="preserve"> (2018) yn pwysleisio pwysigrwydd adnabod ac ymyrryd gynnar mewn achosion o gam-drin neu esgeulustod a amheuir.</w:t>
      </w:r>
      <w:r w:rsidR="00291850">
        <w:rPr>
          <w:rFonts w:ascii="Arial" w:hAnsi="Arial" w:cs="Arial"/>
          <w:lang w:val="cy-GB"/>
        </w:rPr>
        <w:t xml:space="preserve"> </w:t>
      </w:r>
      <w:r w:rsidR="000C7F8B" w:rsidRPr="000C7F8B">
        <w:rPr>
          <w:rFonts w:ascii="Arial" w:hAnsi="Arial" w:cs="Arial"/>
          <w:lang w:val="cy-GB"/>
        </w:rPr>
        <w:t xml:space="preserve">Fodd bynnag, mae'r GIG (dim dyddiad) yn dadlau nad yw ymddygiad tawel ac anghenus bob amser yn arwydd diffiniol o gam-drin. Maent yn nodi y gall ymddygiad o'r fath hefyd fod yn gysylltiedig â phryder, gan fod plant yn aml yn profi amrywiaeth o bryderon ar wahanol oedrannau, ac mae llawer ohonynt yn rhan arferol o dyfu i fyny. Mae hyn yn gysylltiedig â’r canllaw "Cadw Plant yn Ddiogel mewn Addysg" (2022), sy'n cynghori gweithwyr addysg i ystyried </w:t>
      </w:r>
      <w:r w:rsidR="000C7F8B" w:rsidRPr="000C7F8B">
        <w:rPr>
          <w:rFonts w:ascii="Arial" w:hAnsi="Arial" w:cs="Arial"/>
          <w:lang w:val="cy-GB"/>
        </w:rPr>
        <w:lastRenderedPageBreak/>
        <w:t>amrywiaeth o ffactorau wrth werthuso ymddygiad plentyn ac i gyfuno eu barn broffesiynol â phrotocolau diogelu sefydledig.</w:t>
      </w:r>
    </w:p>
    <w:p w14:paraId="13C46093" w14:textId="77777777" w:rsidR="00EB0F71" w:rsidRPr="00AE3CD9" w:rsidRDefault="00EB0F71" w:rsidP="00AE3CD9">
      <w:pPr>
        <w:spacing w:line="360" w:lineRule="auto"/>
        <w:rPr>
          <w:rFonts w:ascii="Arial" w:hAnsi="Arial" w:cs="Arial"/>
          <w:color w:val="000000"/>
          <w:lang w:val="cy-GB"/>
        </w:rPr>
      </w:pPr>
    </w:p>
    <w:p w14:paraId="26CE78B8" w14:textId="78FF29F5" w:rsidR="00FC100A" w:rsidRDefault="00EB0F71" w:rsidP="004D2117">
      <w:pPr>
        <w:spacing w:line="360" w:lineRule="auto"/>
        <w:rPr>
          <w:rStyle w:val="y2iqfc"/>
          <w:rFonts w:ascii="Arial" w:eastAsiaTheme="majorEastAsia" w:hAnsi="Arial" w:cs="Arial"/>
          <w:color w:val="202124"/>
          <w:lang w:val="cy-GB"/>
        </w:rPr>
      </w:pPr>
      <w:r w:rsidRPr="00EB0F71">
        <w:rPr>
          <w:rStyle w:val="y2iqfc"/>
          <w:rFonts w:ascii="Arial" w:eastAsiaTheme="majorEastAsia" w:hAnsi="Arial" w:cs="Arial"/>
          <w:color w:val="202124"/>
          <w:lang w:val="cy-GB"/>
        </w:rPr>
        <w:t>Yn ogystal â hyn, mae Joanna wedi bod yn gyndyn i dynnu ei siwmper hyd yn oed mewn tywydd cynnes. Yn ôl yr NSPCC (2016) gall plant sy’n amharod i dynnu eu dillad fod yn ceisio cuddio anafiadau neu gleisiau, sy’n aml yn arwydd o gamdriniaeth. Mae’r NSPCC (2016) yn honni ymhellach y gallai plant sy’n dewis gwisgo dillad sy’n gorchuddio eu cyrff yn gyson fod yn ymwybodol o’i gleisiau ac yn ceisio eu cuddio. At hynny, mae’r NSPCC (2016) sôn am y posibilrwydd nad yw pob plentyn yn ymwybodol bod eu profiadau yn gyfystyr â chamdriniaeth. Fodd bynnag, mae amharodrwydd Joanna i dynnu ei siwmper yn arwydd ei bod yn ymwybodol mae ei chleisiau’n annormal a gallai awgrymu nad yw’n teimlo’n gallu datgelu beth sy’n digwydd iddi (NSPCC, 2016).</w:t>
      </w:r>
    </w:p>
    <w:p w14:paraId="1F858900" w14:textId="77777777" w:rsidR="00EB0F71" w:rsidRDefault="00EB0F71" w:rsidP="004D2117">
      <w:pPr>
        <w:spacing w:line="360" w:lineRule="auto"/>
        <w:rPr>
          <w:rStyle w:val="y2iqfc"/>
          <w:rFonts w:ascii="Arial" w:eastAsiaTheme="majorEastAsia" w:hAnsi="Arial" w:cs="Arial"/>
          <w:color w:val="202124"/>
          <w:lang w:val="cy-GB"/>
        </w:rPr>
      </w:pPr>
    </w:p>
    <w:p w14:paraId="1A081D6E" w14:textId="37AAE47E" w:rsidR="00B51BC7" w:rsidRDefault="00283F68" w:rsidP="000A7EC4">
      <w:pPr>
        <w:spacing w:line="360" w:lineRule="auto"/>
        <w:rPr>
          <w:rStyle w:val="y2iqfc"/>
          <w:rFonts w:ascii="Arial" w:eastAsiaTheme="majorEastAsia" w:hAnsi="Arial" w:cs="Arial"/>
          <w:color w:val="202124"/>
          <w:lang w:val="cy-GB"/>
        </w:rPr>
      </w:pPr>
      <w:r w:rsidRPr="00283F68">
        <w:rPr>
          <w:rStyle w:val="y2iqfc"/>
          <w:rFonts w:ascii="Arial" w:eastAsiaTheme="majorEastAsia" w:hAnsi="Arial" w:cs="Arial"/>
          <w:color w:val="202124"/>
          <w:lang w:val="cy-GB"/>
        </w:rPr>
        <w:t xml:space="preserve">O ystyried yr arsylwadau hyn, mae gofalwyr hefyd wedi canfod rhywfaint o gleisio ar asennau Joanna nad oedd hi'n fodlon ei drafod. Mae Chapple (2015) yn egluro bod cleisio yn ddigwyddiad cyffredin mewn plant a’i fod yn aml yn ddiniwed, o ganlyniad i fân anafiadau bob dydd, ac yn aml nad ydynt fel arfer yn gofyn am ymchwiliad neu weithredu pellach. Yn ôl yr NSPCC (2012) mae cysylltiad cryf rhwng cleisio a symudedd plentyn, ac mae hyd yn oed y plant mwyaf hyderus ar ei draed yn derbyn lleisiau o bryd i'w gilydd. Esbonia’r NSPCC (2012) bod plant yn dueddol o gael mwy o gleisiau yn ystod misoedd yr haf pan fyddant yn fwy tebygol o gymryd rhan mewn chwarae awyr agored. Gellid casglu bod sefyllfa Joanna yn cyd-fynd â’r patrwm hwn, gan ei bod yn betrusgar i dynnu ei siwmper yn y “tywydd cynnes”. </w:t>
      </w:r>
      <w:r>
        <w:rPr>
          <w:rStyle w:val="y2iqfc"/>
          <w:rFonts w:ascii="Arial" w:eastAsiaTheme="majorEastAsia" w:hAnsi="Arial" w:cs="Arial"/>
          <w:color w:val="202124"/>
          <w:lang w:val="cy-GB"/>
        </w:rPr>
        <w:t xml:space="preserve"> </w:t>
      </w:r>
      <w:r w:rsidR="00FB26A9" w:rsidRPr="00FB26A9">
        <w:rPr>
          <w:rStyle w:val="y2iqfc"/>
          <w:rFonts w:ascii="Arial" w:eastAsiaTheme="majorEastAsia" w:hAnsi="Arial" w:cs="Arial"/>
          <w:color w:val="202124"/>
          <w:lang w:val="cy-GB"/>
        </w:rPr>
        <w:t xml:space="preserve">Fodd bynnag, esbonia Chapple (2015) bod cleisio yn anghyffredin mewn babanod, ac ymhlith plant sydd wedi cael eu cam-drin yn gorfforol, dyma’r anaf mwyaf cyffredin. Yn ôl Ward </w:t>
      </w:r>
      <w:r w:rsidR="00FB26A9" w:rsidRPr="00FB26A9">
        <w:rPr>
          <w:rStyle w:val="y2iqfc"/>
          <w:rFonts w:ascii="Arial" w:eastAsiaTheme="majorEastAsia" w:hAnsi="Arial" w:cs="Arial"/>
          <w:i/>
          <w:iCs/>
          <w:color w:val="202124"/>
          <w:lang w:val="cy-GB"/>
        </w:rPr>
        <w:t>et al.</w:t>
      </w:r>
      <w:r w:rsidR="00FB26A9" w:rsidRPr="00FB26A9">
        <w:rPr>
          <w:rStyle w:val="y2iqfc"/>
          <w:rFonts w:ascii="Arial" w:eastAsiaTheme="majorEastAsia" w:hAnsi="Arial" w:cs="Arial"/>
          <w:color w:val="202124"/>
          <w:lang w:val="cy-GB"/>
        </w:rPr>
        <w:t xml:space="preserve"> (2013), mae cleisio damweiniol mewn plant yn aml yn digwydd ar feysydd fel y talcen, y pen-gliniau a blaen y coesau. Mewn cyferbyniad, mae cleisio mewn lleoliadau annodweddiadol, fel y torso, yn aml yn dynodi anaf nad yw'n ddamweiniol. Felly, mae’r cleisio a welwyd ar asennau Joanna yn peri pryder, gan fod ei leoliad anghyffredin yn awgrymu y gallai fod yn ddi-ddamweiniol ac mae posibilrwydd fod angen ymchwilio iddo ymhellach.</w:t>
      </w:r>
    </w:p>
    <w:p w14:paraId="25A07684" w14:textId="77777777" w:rsidR="00FB26A9" w:rsidRDefault="00FB26A9" w:rsidP="000A7EC4">
      <w:pPr>
        <w:spacing w:line="360" w:lineRule="auto"/>
        <w:rPr>
          <w:rFonts w:ascii="Arial" w:hAnsi="Arial" w:cs="Arial"/>
          <w:lang w:val="cy-GB"/>
        </w:rPr>
      </w:pPr>
    </w:p>
    <w:p w14:paraId="5CE6E143" w14:textId="4A1EDE02" w:rsidR="0078334E" w:rsidRDefault="00280A3A" w:rsidP="00934DC7">
      <w:pPr>
        <w:pStyle w:val="HTMLPreformatted"/>
        <w:spacing w:line="360" w:lineRule="auto"/>
        <w:rPr>
          <w:rStyle w:val="y2iqfc"/>
          <w:rFonts w:ascii="Arial" w:eastAsiaTheme="majorEastAsia" w:hAnsi="Arial" w:cs="Arial"/>
          <w:color w:val="202124"/>
          <w:sz w:val="24"/>
          <w:szCs w:val="24"/>
          <w:lang w:val="cy-GB"/>
        </w:rPr>
      </w:pPr>
      <w:r w:rsidRPr="00280A3A">
        <w:rPr>
          <w:rStyle w:val="y2iqfc"/>
          <w:rFonts w:ascii="Arial" w:eastAsiaTheme="majorEastAsia" w:hAnsi="Arial" w:cs="Arial"/>
          <w:color w:val="202124"/>
          <w:sz w:val="24"/>
          <w:szCs w:val="24"/>
          <w:lang w:val="cy-GB"/>
        </w:rPr>
        <w:lastRenderedPageBreak/>
        <w:t xml:space="preserve">Wrth fynd i'r afael â phwysigrwydd adnabod arwyddion o gam-drin mewn plant, mae'r NSPCC (2023a) yn tynnu sylw at yr angen critigol am ymyrraeth gyflym. Yn ôl Ward </w:t>
      </w:r>
      <w:r w:rsidRPr="005A5A5F">
        <w:rPr>
          <w:rStyle w:val="y2iqfc"/>
          <w:rFonts w:ascii="Arial" w:eastAsiaTheme="majorEastAsia" w:hAnsi="Arial" w:cs="Arial"/>
          <w:i/>
          <w:iCs/>
          <w:color w:val="202124"/>
          <w:sz w:val="24"/>
          <w:szCs w:val="24"/>
          <w:lang w:val="cy-GB"/>
        </w:rPr>
        <w:t>et al.</w:t>
      </w:r>
      <w:r w:rsidRPr="00280A3A">
        <w:rPr>
          <w:rStyle w:val="y2iqfc"/>
          <w:rFonts w:ascii="Arial" w:eastAsiaTheme="majorEastAsia" w:hAnsi="Arial" w:cs="Arial"/>
          <w:color w:val="202124"/>
          <w:sz w:val="24"/>
          <w:szCs w:val="24"/>
          <w:lang w:val="cy-GB"/>
        </w:rPr>
        <w:t xml:space="preserve"> (2012), gall oedi wrth fynd i’r afael â’r arwyddion hyn arwain at effeithiau andwyol ar les seicolegol plentyn. Mae hyn yn pwysleisio'r angen am weithredu cyflym i atal canlyniadau negyddol hirdymor ar iechyd meddwl a datblygiad cyffredinol Joanna. I sicrhau fod gweithwyr blynyddoedd cynnar yn ymdrin â sefyllfa Joanna yn briodol, mae yna ychydig o gamau yw cymryd. Mae’n bwysig i’r gweithwyr dogfennu ei hymddygiad yn ofalus ochr yn ochr ag unrhyw arwyddion corfforol megis cleisio esbonia Partneriaeth Diogelu Plant Llundain (2024). Mae’n ofynnol i’r gweithwyr ddogfennu achosion, dyddiadau a chyd-destunau penodol o'r ymddygiadau hyn yn gywir er mwyn derbyn dealltwriaeth drylwyr o sefyllfa Joanna. Mae’r dull systematig hwn yn helpu i nodi pryderon yn gynnar a chydnabod patrymau sy’n codi dro ar ôl tro (NCVO, 2018).</w:t>
      </w:r>
      <w:r w:rsidR="005A5A5F">
        <w:rPr>
          <w:rStyle w:val="y2iqfc"/>
          <w:rFonts w:ascii="Arial" w:eastAsiaTheme="majorEastAsia" w:hAnsi="Arial" w:cs="Arial"/>
          <w:color w:val="202124"/>
          <w:sz w:val="24"/>
          <w:szCs w:val="24"/>
          <w:lang w:val="cy-GB"/>
        </w:rPr>
        <w:t xml:space="preserve"> </w:t>
      </w:r>
      <w:r w:rsidR="005A5A5F" w:rsidRPr="005A5A5F">
        <w:rPr>
          <w:rStyle w:val="y2iqfc"/>
          <w:rFonts w:ascii="Arial" w:eastAsiaTheme="majorEastAsia" w:hAnsi="Arial" w:cs="Arial"/>
          <w:color w:val="202124"/>
          <w:sz w:val="24"/>
          <w:szCs w:val="24"/>
          <w:lang w:val="cy-GB"/>
        </w:rPr>
        <w:t>Mae cadw cofnodion cywir a phrydlon, fel yr amlinellir yn y canllawiau "Gweithio Gyda'n Gilydd i Ddiogelu Plant", yn hanfodol ar gyfer canfod patrymau a chymryd camau priodol (GOV, 2024). O ganlyniad, dylid adrodd ar y ddogfennaeth hon i’r arweinydd diogelu dynodedig yr ysgol gan ddilyn polisi diogelu ac amddiffyn plant y lleoliad. Gall ymarferwyr ddiogelu lles Joanna trwy ddilyn canllawiau’r NSPCC (2023a) ar gyfer adnabod ac ymateb i arwyddion o gam-drin, yn ogystal â chadw at fframweithiau statudol megis “Gweithio Gyda’n Gilydd i Ddiogelu Plant” (2024) a fframwaith Chyfnod Sylfaen y Blynyddoedd Cynnar (2023). Mae'r fframweithiau hyn yn amlygu arwyddocâd cadw cofnodion manwl a chywir ac adrodd ar unwaith am unrhyw bryderon i'r awdurdodau priodol, gan sicrhau bod Joanna yn cael y cymorth a'r amddiffyniad angenrheidiol.</w:t>
      </w:r>
    </w:p>
    <w:p w14:paraId="0BDBB0F5" w14:textId="1C8FAAD1" w:rsidR="008618E8" w:rsidRPr="00991982" w:rsidRDefault="00991982" w:rsidP="00934DC7">
      <w:pPr>
        <w:pStyle w:val="HTMLPreformatted"/>
        <w:spacing w:line="360" w:lineRule="auto"/>
        <w:rPr>
          <w:rStyle w:val="y2iqfc"/>
          <w:rFonts w:ascii="Arial" w:eastAsiaTheme="majorEastAsia" w:hAnsi="Arial" w:cs="Arial"/>
          <w:b/>
          <w:bCs/>
          <w:color w:val="202124"/>
          <w:sz w:val="24"/>
          <w:szCs w:val="24"/>
          <w:lang w:val="cy-GB"/>
        </w:rPr>
      </w:pPr>
      <w:r w:rsidRPr="00991982">
        <w:rPr>
          <w:rStyle w:val="y2iqfc"/>
          <w:rFonts w:ascii="Arial" w:eastAsiaTheme="majorEastAsia" w:hAnsi="Arial" w:cs="Arial"/>
          <w:b/>
          <w:bCs/>
          <w:color w:val="202124"/>
          <w:sz w:val="24"/>
          <w:szCs w:val="24"/>
          <w:lang w:val="cy-GB"/>
        </w:rPr>
        <w:t>Rhan 2</w:t>
      </w:r>
    </w:p>
    <w:p w14:paraId="0A7FE423" w14:textId="4C84D224" w:rsidR="008618E8" w:rsidRDefault="00AD2A28" w:rsidP="008618E8">
      <w:pPr>
        <w:pStyle w:val="HTMLPreformatted"/>
        <w:spacing w:line="360" w:lineRule="auto"/>
        <w:rPr>
          <w:rStyle w:val="y2iqfc"/>
          <w:rFonts w:ascii="Arial" w:eastAsiaTheme="majorEastAsia" w:hAnsi="Arial" w:cs="Arial"/>
          <w:color w:val="202124"/>
          <w:sz w:val="24"/>
          <w:szCs w:val="24"/>
          <w:lang w:val="cy-GB"/>
        </w:rPr>
      </w:pPr>
      <w:r w:rsidRPr="00AD2A28">
        <w:rPr>
          <w:rStyle w:val="y2iqfc"/>
          <w:rFonts w:ascii="Arial" w:eastAsiaTheme="majorEastAsia" w:hAnsi="Arial" w:cs="Arial"/>
          <w:color w:val="202124"/>
          <w:sz w:val="24"/>
          <w:szCs w:val="24"/>
          <w:lang w:val="cy-GB"/>
        </w:rPr>
        <w:t xml:space="preserve">Wrth ymdrin â phryder diogelu sy’n ymwneud â phlentyn neu oedolyn agored i niwed, mae’n hanfodol cadw at weithdrefnau sefydledig ar gyfer adrodd a chyfeirio’r mater i’r awdurdodau perthnasol. Eglura’r NSPCC (2024b), mae pryder diogelu yn cyfeirio at unrhyw beth a allai effeithio ar ddiogelwch a llesiant plant a phobl ifanc, achosi niwed iddynt, neu beri risg o niwed. Mae’n bwysig i weithwyr proffesiynol gofnodi’n brydlon fanylion y datgeliad, a ddylai gynnwys enw, oedran a chyfeiriad y plentyn, ac unrhyw wybodaeth am y cam-drinnir a amheuir (Johnson, 2019). Rhaid i'r cofnod gynnwys gwybodaeth gywir, gan ddefnyddio iaith y plentyn, ac wedi’i gwblhau mewn inc du i sicrhau nad yw'r wybodaeth yn gallu cael eu newid (Cyngor Sir Gaerloyw, dim dyddiad). </w:t>
      </w:r>
      <w:r w:rsidR="008618E8" w:rsidRPr="0040731A">
        <w:rPr>
          <w:rStyle w:val="y2iqfc"/>
          <w:rFonts w:ascii="Arial" w:eastAsiaTheme="majorEastAsia" w:hAnsi="Arial" w:cs="Arial"/>
          <w:color w:val="202124"/>
          <w:sz w:val="24"/>
          <w:szCs w:val="24"/>
          <w:lang w:val="cy-GB"/>
        </w:rPr>
        <w:t xml:space="preserve">Cymerir y mesurau hyn i warantu bod hawliau’r plentyn </w:t>
      </w:r>
      <w:r w:rsidR="008618E8" w:rsidRPr="0040731A">
        <w:rPr>
          <w:rStyle w:val="y2iqfc"/>
          <w:rFonts w:ascii="Arial" w:eastAsiaTheme="majorEastAsia" w:hAnsi="Arial" w:cs="Arial"/>
          <w:color w:val="202124"/>
          <w:sz w:val="24"/>
          <w:szCs w:val="24"/>
          <w:lang w:val="cy-GB"/>
        </w:rPr>
        <w:lastRenderedPageBreak/>
        <w:t xml:space="preserve">yn cael eu parchu, fel y nodir yn Erthygl 19 o Gonfensiwn y Cenhedloedd Unedig ar Hawliau’r Plentyn (CCUHP). Mae’r erthygl hon yn tynnu sylw at ddyletswydd y llywodraeth i gymryd pob cam angenrheidiol i sicrhau bod plant yn cael eu diogelu </w:t>
      </w:r>
      <w:r w:rsidR="008A15C8">
        <w:rPr>
          <w:rStyle w:val="y2iqfc"/>
          <w:rFonts w:ascii="Arial" w:eastAsiaTheme="majorEastAsia" w:hAnsi="Arial" w:cs="Arial"/>
          <w:color w:val="202124"/>
          <w:sz w:val="24"/>
          <w:szCs w:val="24"/>
          <w:lang w:val="cy-GB"/>
        </w:rPr>
        <w:t>rhag niwed</w:t>
      </w:r>
      <w:r w:rsidR="008618E8" w:rsidRPr="0040731A">
        <w:rPr>
          <w:rStyle w:val="y2iqfc"/>
          <w:rFonts w:ascii="Arial" w:eastAsiaTheme="majorEastAsia" w:hAnsi="Arial" w:cs="Arial"/>
          <w:color w:val="202124"/>
          <w:sz w:val="24"/>
          <w:szCs w:val="24"/>
          <w:lang w:val="cy-GB"/>
        </w:rPr>
        <w:t>, esgeulustod a chamdriniaeth gan eu rhieni neu ofalwyr (UNICEF, dim dyddiad).</w:t>
      </w:r>
    </w:p>
    <w:p w14:paraId="36793045" w14:textId="77777777" w:rsidR="003F473C" w:rsidRDefault="003F473C" w:rsidP="003F473C">
      <w:pPr>
        <w:pStyle w:val="HTMLPreformatted"/>
        <w:spacing w:line="360" w:lineRule="auto"/>
        <w:rPr>
          <w:rStyle w:val="y2iqfc"/>
          <w:rFonts w:ascii="Arial" w:eastAsiaTheme="majorEastAsia" w:hAnsi="Arial" w:cs="Arial"/>
          <w:color w:val="202124"/>
          <w:sz w:val="24"/>
          <w:szCs w:val="24"/>
          <w:lang w:val="cy-GB"/>
        </w:rPr>
      </w:pPr>
    </w:p>
    <w:p w14:paraId="317985F6" w14:textId="23C815E5" w:rsidR="009147B5" w:rsidRDefault="00AD2A28" w:rsidP="003E4628">
      <w:pPr>
        <w:pStyle w:val="HTMLPreformatted"/>
        <w:spacing w:line="360" w:lineRule="auto"/>
        <w:rPr>
          <w:rStyle w:val="y2iqfc"/>
          <w:rFonts w:ascii="Arial" w:eastAsiaTheme="majorEastAsia" w:hAnsi="Arial" w:cs="Arial"/>
          <w:color w:val="202124"/>
          <w:sz w:val="24"/>
          <w:szCs w:val="24"/>
          <w:lang w:val="cy-GB"/>
        </w:rPr>
      </w:pPr>
      <w:r w:rsidRPr="00AD2A28">
        <w:rPr>
          <w:rStyle w:val="y2iqfc"/>
          <w:rFonts w:ascii="Arial" w:eastAsiaTheme="majorEastAsia" w:hAnsi="Arial" w:cs="Arial"/>
          <w:color w:val="202124"/>
          <w:sz w:val="24"/>
          <w:szCs w:val="24"/>
          <w:lang w:val="cy-GB"/>
        </w:rPr>
        <w:t>Pan fydd plentyn yn datgelu gwybodaeth, mae’n bwysig peidio â gwarantu cyfrinachedd ond egluro y bydd y wybodaeth yn cael ei rhannu er mwyn sicrhau ei ddiogelwch (Estyn, 2018). Dylai ymarferwyr wrando’n ofalus ar yr hyn sydd yn cael eu dweud gan ofyn am gymorth ar unwaith o weithwyr meddygol proffesiynol, gwasanaethau cymdeithasol, neu’r heddlu os oes perygl uniongyrchol. Dylai gweithwyr egluro’r sefyllfa heb ddefnyddio cwestiynau awgrymog (Estyn, 2018). Yn ôl PACEY (2024), mae plant yn fregus ac yn dibynnu ar oedolion i’w helpu i deimlo’n ddiogel ac wedi’u hamddiffyn. Fel ymarferwyr blynyddoedd cynnar, mae dyletswydd arnynt i sicrhau y gall plant dyfu a datblygu mewn amgylchedd diogel a chyfoethog.</w:t>
      </w:r>
    </w:p>
    <w:p w14:paraId="197BC1FD" w14:textId="77777777" w:rsidR="000C209B" w:rsidRDefault="000C209B" w:rsidP="003E4628">
      <w:pPr>
        <w:pStyle w:val="HTMLPreformatted"/>
        <w:spacing w:line="360" w:lineRule="auto"/>
        <w:rPr>
          <w:rStyle w:val="y2iqfc"/>
          <w:rFonts w:ascii="Arial" w:eastAsiaTheme="majorEastAsia" w:hAnsi="Arial" w:cs="Arial"/>
          <w:color w:val="202124"/>
          <w:sz w:val="24"/>
          <w:szCs w:val="24"/>
          <w:lang w:val="cy-GB"/>
        </w:rPr>
      </w:pPr>
    </w:p>
    <w:p w14:paraId="2C1F5002" w14:textId="7449F7A7" w:rsidR="00991982" w:rsidRDefault="000C209B" w:rsidP="00D8356C">
      <w:pPr>
        <w:pStyle w:val="HTMLPreformatted"/>
        <w:spacing w:line="360" w:lineRule="auto"/>
        <w:rPr>
          <w:rFonts w:ascii="Arial" w:eastAsiaTheme="majorEastAsia" w:hAnsi="Arial" w:cs="Arial"/>
          <w:color w:val="202124"/>
          <w:sz w:val="24"/>
          <w:szCs w:val="24"/>
          <w:lang w:val="cy-GB"/>
        </w:rPr>
      </w:pPr>
      <w:r w:rsidRPr="000C209B">
        <w:rPr>
          <w:rFonts w:ascii="Arial" w:eastAsiaTheme="majorEastAsia" w:hAnsi="Arial" w:cs="Arial"/>
          <w:color w:val="202124"/>
          <w:sz w:val="24"/>
          <w:szCs w:val="24"/>
          <w:lang w:val="cy-GB"/>
        </w:rPr>
        <w:t>O dan Ddeddf Gwasanaethau Cymdeithasol a Llesiant Cymru (2014), rhaid i unigolion adrodd am unrhyw risg o niwed a amheuir i blant, oedolion, a phlant heb eu geni i’r person diogelu dynodedig (DSP) neu’r gwasanaethau cymdeithasol os nad yw’r DSP ar gael (Canllawiau Cymru ar gyfer Diogelu, 2024). Yn ôl Gov (2018), dylid cymryd y camau diogelu p’un yw’r wybodaeth yn ddiweddar neu’n dod o ffynhonnell ddienw, gydag atgyfeiriadau’n cael eu gwneud i’r Bwrdd Lleol Diogelu Oedolion neu’r Bartneriaeth Diogelu Plant o fewn 24 awr. Dylai'r broses gynnwys cadw'n gosteg , yn ogystal â lleoli amgylchedd heddychlon a diogel ar gyfer y drafodaeth os yn bosib (BHS, dim dyddiad). Mae’n bwysig talu sylw manwl, a rhoi sicrwydd i'r person nad ei fai nhw yw hyn, ac yna esbonio'r gweithdrefnau nesaf (BHS, dim dyddiad). Mae’n hollbwysig cadw dogfennaeth fanwl a phrydlon pan fo’n bosibl, yn dilyn y drafodaeth, gan anfon adroddiadau at yr arweinydd diogelu penodedig er mwyn hwyluso gweithredu cyflym (Gweithio Gyda’n Gilydd i Ddiogelu Plant, 2024).</w:t>
      </w:r>
    </w:p>
    <w:p w14:paraId="5BFEEF1B" w14:textId="77777777" w:rsidR="000C209B" w:rsidRPr="00D8356C" w:rsidRDefault="000C209B" w:rsidP="00D8356C">
      <w:pPr>
        <w:pStyle w:val="HTMLPreformatted"/>
        <w:spacing w:line="360" w:lineRule="auto"/>
        <w:rPr>
          <w:rFonts w:ascii="Arial" w:eastAsiaTheme="majorEastAsia" w:hAnsi="Arial" w:cs="Arial"/>
          <w:color w:val="202124"/>
          <w:sz w:val="24"/>
          <w:szCs w:val="24"/>
          <w:lang w:val="cy-GB"/>
        </w:rPr>
      </w:pPr>
    </w:p>
    <w:p w14:paraId="4FF20AD1" w14:textId="47E1DEEC" w:rsidR="00802B67" w:rsidRDefault="003157F9" w:rsidP="00A50FB1">
      <w:pPr>
        <w:pStyle w:val="HTMLPreformatted"/>
        <w:spacing w:line="360" w:lineRule="auto"/>
        <w:rPr>
          <w:rStyle w:val="y2iqfc"/>
          <w:rFonts w:ascii="Arial" w:eastAsiaTheme="majorEastAsia" w:hAnsi="Arial" w:cs="Arial"/>
          <w:color w:val="202124"/>
          <w:sz w:val="24"/>
          <w:szCs w:val="24"/>
          <w:lang w:val="cy-GB"/>
        </w:rPr>
      </w:pPr>
      <w:r w:rsidRPr="003157F9">
        <w:rPr>
          <w:rStyle w:val="y2iqfc"/>
          <w:rFonts w:ascii="Arial" w:eastAsiaTheme="majorEastAsia" w:hAnsi="Arial" w:cs="Arial"/>
          <w:color w:val="202124"/>
          <w:sz w:val="24"/>
          <w:szCs w:val="24"/>
          <w:lang w:val="cy-GB"/>
        </w:rPr>
        <w:t xml:space="preserve">Yn ogystal, mae'n hanfodol bod gweithwyr gofal plant yn medru adnabod a nodi arwyddion cam-drin er mwyn ymchwilio ymhellach i fater ddiogelu posibl. Yn ôl yr NSPCC (2016) mae’r arwyddion yn cynnwys newidiadau anesboniadwy mewn </w:t>
      </w:r>
      <w:r w:rsidRPr="003157F9">
        <w:rPr>
          <w:rStyle w:val="y2iqfc"/>
          <w:rFonts w:ascii="Arial" w:eastAsiaTheme="majorEastAsia" w:hAnsi="Arial" w:cs="Arial"/>
          <w:color w:val="202124"/>
          <w:sz w:val="24"/>
          <w:szCs w:val="24"/>
          <w:lang w:val="cy-GB"/>
        </w:rPr>
        <w:lastRenderedPageBreak/>
        <w:t xml:space="preserve">ymddygiad neu gymeriad, bryder, ymddygiad ymosodol,  diffyg sgiliau cymdeithasol, berthynas wael gyda rhiant neu ofalwyr adref, meddu ar wybodaeth am bynciau oedolion sy'n amhriodol i'w hoedran, rhedeg i ffwrdd neu fynd ar goll. Ar ôl arsylwi ar yr arwyddion hyn, dylai'r ymarferydd ddilyn y canllawiau a argymhellir a chodi pryder diogelu.  Mae diogelu yn golygu sicrhau bod gan unigolion yr hawl i fyw’n ddiogel, heb brofi camdriniaeth neu esgeulustod (Mind, 2017). </w:t>
      </w:r>
      <w:r>
        <w:rPr>
          <w:rStyle w:val="y2iqfc"/>
          <w:rFonts w:ascii="Arial" w:eastAsiaTheme="majorEastAsia" w:hAnsi="Arial" w:cs="Arial"/>
          <w:color w:val="202124"/>
          <w:sz w:val="24"/>
          <w:szCs w:val="24"/>
          <w:lang w:val="cy-GB"/>
        </w:rPr>
        <w:t xml:space="preserve"> </w:t>
      </w:r>
      <w:r w:rsidR="00802B67" w:rsidRPr="00A50FB1">
        <w:rPr>
          <w:rStyle w:val="y2iqfc"/>
          <w:rFonts w:ascii="Arial" w:eastAsiaTheme="majorEastAsia" w:hAnsi="Arial" w:cs="Arial"/>
          <w:color w:val="202124"/>
          <w:sz w:val="24"/>
          <w:szCs w:val="24"/>
          <w:lang w:val="cy-GB"/>
        </w:rPr>
        <w:t>Trwy ddilyn y canllawiau a'r fframweithiau hyn, gall gweithwyr proffesiynol warantu eu bod yn cymryd yr holl gamau angenrheidiol i amddiffyn lles plant ac oedolion agored i niwed, gan sicrhau bod unrhyw bryderon yn cael eu nodi'n gynnar, eu dogfennu'n gywir, a'u cyfathrebu'n brydlon i'r awdurdodau perthnasol. Mae'r ymagwedd drylwyr hon nid yn unig yn bodloni gofynion cyfreithiol ond hefyd yn cynnal hawl y plentyn i amddiffyniad rhag niwed fel y'i diffinnir mewn polisïau rhyngwladol a chenedlaethol.</w:t>
      </w:r>
    </w:p>
    <w:p w14:paraId="71DDB2FA" w14:textId="77777777" w:rsidR="003A673D" w:rsidRDefault="00873958" w:rsidP="003A673D">
      <w:pPr>
        <w:pStyle w:val="HTMLPreformatted"/>
        <w:spacing w:line="360" w:lineRule="auto"/>
        <w:rPr>
          <w:rStyle w:val="y2iqfc"/>
          <w:rFonts w:ascii="Arial" w:eastAsiaTheme="majorEastAsia" w:hAnsi="Arial" w:cs="Arial"/>
          <w:b/>
          <w:bCs/>
          <w:color w:val="202124"/>
          <w:sz w:val="24"/>
          <w:szCs w:val="24"/>
          <w:lang w:val="cy-GB"/>
        </w:rPr>
      </w:pPr>
      <w:r w:rsidRPr="00873958">
        <w:rPr>
          <w:rStyle w:val="y2iqfc"/>
          <w:rFonts w:ascii="Arial" w:eastAsiaTheme="majorEastAsia" w:hAnsi="Arial" w:cs="Arial"/>
          <w:b/>
          <w:bCs/>
          <w:color w:val="202124"/>
          <w:sz w:val="24"/>
          <w:szCs w:val="24"/>
          <w:lang w:val="cy-GB"/>
        </w:rPr>
        <w:t>Rha</w:t>
      </w:r>
      <w:r w:rsidR="0088194E">
        <w:rPr>
          <w:rStyle w:val="y2iqfc"/>
          <w:rFonts w:ascii="Arial" w:eastAsiaTheme="majorEastAsia" w:hAnsi="Arial" w:cs="Arial"/>
          <w:b/>
          <w:bCs/>
          <w:color w:val="202124"/>
          <w:sz w:val="24"/>
          <w:szCs w:val="24"/>
          <w:lang w:val="cy-GB"/>
        </w:rPr>
        <w:t>n 3</w:t>
      </w:r>
    </w:p>
    <w:p w14:paraId="563AD3E8" w14:textId="07F58AE2" w:rsidR="003A673D" w:rsidRPr="003A673D" w:rsidRDefault="003A673D" w:rsidP="003A673D">
      <w:pPr>
        <w:pStyle w:val="HTMLPreformatted"/>
        <w:spacing w:line="360" w:lineRule="auto"/>
        <w:rPr>
          <w:rFonts w:ascii="Arial" w:eastAsiaTheme="majorEastAsia" w:hAnsi="Arial" w:cs="Arial"/>
          <w:b/>
          <w:bCs/>
          <w:color w:val="202124"/>
          <w:sz w:val="24"/>
          <w:szCs w:val="24"/>
          <w:lang w:val="cy-GB"/>
        </w:rPr>
      </w:pPr>
      <w:r w:rsidRPr="003A673D">
        <w:rPr>
          <w:rFonts w:ascii="Arial" w:hAnsi="Arial" w:cs="Arial"/>
          <w:color w:val="000000"/>
          <w:sz w:val="24"/>
          <w:szCs w:val="24"/>
          <w:lang w:val="cy-GB"/>
        </w:rPr>
        <w:t>Fel y nodwyd yng Ngweithdrefnau Amddiffyn Plant Cymru Gyfan (2008), mae’n hanfodol i unrhyw un sy’n rhyngweithio â phlant, pobl ifanc, neu eu teuluoedd a’u gofalwyr, yn ogystal â’r rhai sy’n gweithio gydag oedolion sy’n peri risg i blant, ddeall eu dyletswyddau diogelu a hybu lles plant (CBAC, 2019). Mae WJEC (2019) yn esbonio bod athrawon ac addysgwyr blynyddoedd cynnar yn atebol am hyrwyddo lles ac addysg plant ac unigolion ifanc. Mae ganddynt gyfrifoldeb i fonitro plant a gweithredu os oes ganddynt unrhyw bryderon am eu hiechyd, diogelwch neu les (CBAC, 2019).</w:t>
      </w:r>
    </w:p>
    <w:p w14:paraId="416DAEB4" w14:textId="7B38CE69" w:rsidR="00FE4CB6" w:rsidRDefault="00D325D2" w:rsidP="003A673D">
      <w:pPr>
        <w:pStyle w:val="NormalWeb"/>
        <w:spacing w:line="360" w:lineRule="auto"/>
        <w:rPr>
          <w:rFonts w:ascii="Arial" w:hAnsi="Arial" w:cs="Arial"/>
          <w:color w:val="000000"/>
          <w:lang w:val="cy-GB"/>
        </w:rPr>
      </w:pPr>
      <w:r w:rsidRPr="00D325D2">
        <w:rPr>
          <w:rFonts w:ascii="Arial" w:hAnsi="Arial" w:cs="Arial"/>
          <w:color w:val="000000"/>
          <w:lang w:val="cy-GB"/>
        </w:rPr>
        <w:t>Mae gan bob gweithwyr blynyddoedd cynnar y cyfrifoldeb i amddiffyn plant rhag niwed a chefnogi eu lles. Mae’r cyfrifoldeb hwn yn cynnwys creu a gweithredu polisïau a gweithdrefnau diogelu, sicrhau bod staff a gwirfoddolwyr yn cael eu hyfforddi i adnabod ac ymateb i gamdriniaeth, dilyn arferion recriwtio diogel, adolygu protocolau diogelu yn rheolaidd, ac ymgyfarwyddo â’r canllawiau diweddaraf (NSPCC, 2023b). Yn ôl Llywodraeth Cymru (2024), mae'n hanfodol i unrhyw un sy'n ymwneud â darparu gweithgaredd neu wasanaeth, derbyn hyfforddiant diogelu sylfaenol i allu adnabod arwyddion o gam-drin, niwed neu esgeulustod a gwybod sut i ymateb i faterion diogelu. Mae'r hyfforddiant hwn yn sicrhau bod pob unigolyn sy'n gweithio gyda phlant neu bobl ifanc yn meddu ar y wybodaeth a'r sgiliau angenrheidiol i sicrhau diogelwch.</w:t>
      </w:r>
    </w:p>
    <w:p w14:paraId="01346017" w14:textId="77777777" w:rsidR="00FE4CB6" w:rsidRDefault="00FE4CB6" w:rsidP="003A673D">
      <w:pPr>
        <w:pStyle w:val="NormalWeb"/>
        <w:spacing w:line="360" w:lineRule="auto"/>
        <w:rPr>
          <w:rFonts w:ascii="Arial" w:hAnsi="Arial" w:cs="Arial"/>
          <w:color w:val="000000"/>
          <w:lang w:val="cy-GB"/>
        </w:rPr>
      </w:pPr>
    </w:p>
    <w:p w14:paraId="5D49FC9E" w14:textId="0FD475EF" w:rsidR="00691765" w:rsidRDefault="00D325D2" w:rsidP="00FE4CB6">
      <w:pPr>
        <w:pStyle w:val="HTMLPreformatted"/>
        <w:spacing w:line="360" w:lineRule="auto"/>
        <w:rPr>
          <w:rStyle w:val="y2iqfc"/>
          <w:rFonts w:ascii="Arial" w:eastAsiaTheme="majorEastAsia" w:hAnsi="Arial" w:cs="Arial"/>
          <w:color w:val="202124"/>
          <w:sz w:val="24"/>
          <w:szCs w:val="24"/>
          <w:lang w:val="cy-GB"/>
        </w:rPr>
      </w:pPr>
      <w:r w:rsidRPr="00D325D2">
        <w:rPr>
          <w:rStyle w:val="y2iqfc"/>
          <w:rFonts w:ascii="Arial" w:eastAsiaTheme="majorEastAsia" w:hAnsi="Arial" w:cs="Arial"/>
          <w:color w:val="202124"/>
          <w:sz w:val="24"/>
          <w:szCs w:val="24"/>
          <w:lang w:val="cy-GB"/>
        </w:rPr>
        <w:t>Yn ogystal, mae gan ymarferwyr ddyletswydd i ryngweithio’n uniongyrchol â phlant, rhoi sylw i’w safbwyntiau, eu cymryd o ddifrif, a chydweithio â’u teuluoedd i fynd i’r afael â’u hanghenion, fel yr amlygir yng Ngweithdrefnau HIPS (2024). Mae'r cyfranogiad rhagweithiol hwn yn sicrhau bod plant yn teimlo eu bod yn cael eu cydnabod a'u gwerthfawrogi, sy'n hanfodol ar gyfer eu diogelwch a'u lles cyffredinol. Dylai ymarferwyr ddeall effaith perthnasoedd ac amgylchedd y plentyn ar eu datblygiad cynhwysfawr a’i chyswllt clos â diogelu (Silberfeld, 2022). Mae sefydlu amgylchedd diogel a chefnogol yn hollbwysig, yn enwedig i blant agored i niwed, gan eu galluogi i fynegi eu llesiant a’u hanghenion mewn amgylchedd diogel a feithringar (Silberfeld, 2022).</w:t>
      </w:r>
    </w:p>
    <w:p w14:paraId="6B34C567" w14:textId="77777777" w:rsidR="00D325D2" w:rsidRDefault="00D325D2" w:rsidP="00FE4CB6">
      <w:pPr>
        <w:pStyle w:val="HTMLPreformatted"/>
        <w:spacing w:line="360" w:lineRule="auto"/>
        <w:rPr>
          <w:rStyle w:val="y2iqfc"/>
          <w:rFonts w:ascii="Arial" w:eastAsiaTheme="majorEastAsia" w:hAnsi="Arial" w:cs="Arial"/>
          <w:color w:val="202124"/>
          <w:sz w:val="24"/>
          <w:szCs w:val="24"/>
          <w:lang w:val="cy-GB"/>
        </w:rPr>
      </w:pPr>
    </w:p>
    <w:p w14:paraId="79290A90" w14:textId="24139FC4" w:rsidR="00691765" w:rsidRPr="00C56F56" w:rsidRDefault="00691765" w:rsidP="00C56F56">
      <w:pPr>
        <w:pStyle w:val="HTMLPreformatted"/>
        <w:spacing w:line="360" w:lineRule="auto"/>
        <w:rPr>
          <w:rFonts w:ascii="Arial" w:hAnsi="Arial" w:cs="Arial"/>
          <w:color w:val="202124"/>
          <w:sz w:val="24"/>
          <w:szCs w:val="24"/>
        </w:rPr>
      </w:pPr>
      <w:r w:rsidRPr="00C56F56">
        <w:rPr>
          <w:rStyle w:val="y2iqfc"/>
          <w:rFonts w:ascii="Arial" w:eastAsiaTheme="majorEastAsia" w:hAnsi="Arial" w:cs="Arial"/>
          <w:color w:val="202124"/>
          <w:sz w:val="24"/>
          <w:szCs w:val="24"/>
          <w:lang w:val="cy-GB"/>
        </w:rPr>
        <w:t>At hynny, cyfrifoldeb y lleoliad yw gwirio gweithwyr a gwirfoddolwyr posibl a fydd y</w:t>
      </w:r>
      <w:r w:rsidRPr="00C56F56">
        <w:rPr>
          <w:rStyle w:val="y2iqfc"/>
          <w:rFonts w:ascii="Arial" w:eastAsiaTheme="majorEastAsia" w:hAnsi="Arial" w:cs="Arial"/>
          <w:color w:val="202124"/>
          <w:sz w:val="24"/>
          <w:szCs w:val="24"/>
          <w:lang w:val="cy-GB"/>
        </w:rPr>
        <w:t>m</w:t>
      </w:r>
      <w:r w:rsidRPr="00C56F56">
        <w:rPr>
          <w:rStyle w:val="y2iqfc"/>
          <w:rFonts w:ascii="Arial" w:eastAsiaTheme="majorEastAsia" w:hAnsi="Arial" w:cs="Arial"/>
          <w:color w:val="202124"/>
          <w:sz w:val="24"/>
          <w:szCs w:val="24"/>
          <w:lang w:val="cy-GB"/>
        </w:rPr>
        <w:t>gysyllt</w:t>
      </w:r>
      <w:r w:rsidRPr="00C56F56">
        <w:rPr>
          <w:rStyle w:val="y2iqfc"/>
          <w:rFonts w:ascii="Arial" w:eastAsiaTheme="majorEastAsia" w:hAnsi="Arial" w:cs="Arial"/>
          <w:color w:val="202124"/>
          <w:sz w:val="24"/>
          <w:szCs w:val="24"/>
          <w:lang w:val="cy-GB"/>
        </w:rPr>
        <w:t>u</w:t>
      </w:r>
      <w:r w:rsidRPr="00C56F56">
        <w:rPr>
          <w:rStyle w:val="y2iqfc"/>
          <w:rFonts w:ascii="Arial" w:eastAsiaTheme="majorEastAsia" w:hAnsi="Arial" w:cs="Arial"/>
          <w:color w:val="202124"/>
          <w:sz w:val="24"/>
          <w:szCs w:val="24"/>
          <w:lang w:val="cy-GB"/>
        </w:rPr>
        <w:t xml:space="preserve"> â phlant ac oedolion agored i niwed</w:t>
      </w:r>
      <w:r w:rsidR="00FC0792" w:rsidRPr="00C56F56">
        <w:rPr>
          <w:rStyle w:val="y2iqfc"/>
          <w:rFonts w:ascii="Arial" w:eastAsiaTheme="majorEastAsia" w:hAnsi="Arial" w:cs="Arial"/>
          <w:color w:val="202124"/>
          <w:sz w:val="24"/>
          <w:szCs w:val="24"/>
          <w:lang w:val="cy-GB"/>
        </w:rPr>
        <w:t>,</w:t>
      </w:r>
      <w:r w:rsidRPr="00C56F56">
        <w:rPr>
          <w:rStyle w:val="y2iqfc"/>
          <w:rFonts w:ascii="Arial" w:eastAsiaTheme="majorEastAsia" w:hAnsi="Arial" w:cs="Arial"/>
          <w:color w:val="202124"/>
          <w:sz w:val="24"/>
          <w:szCs w:val="24"/>
          <w:lang w:val="cy-GB"/>
        </w:rPr>
        <w:t xml:space="preserve"> gan ddefnyddio'r Gwasanaeth Datgelu a Gwahardd (DBS)</w:t>
      </w:r>
      <w:r w:rsidR="00FC0792" w:rsidRPr="00C56F56">
        <w:rPr>
          <w:rStyle w:val="y2iqfc"/>
          <w:rFonts w:ascii="Arial" w:eastAsiaTheme="majorEastAsia" w:hAnsi="Arial" w:cs="Arial"/>
          <w:color w:val="202124"/>
          <w:sz w:val="24"/>
          <w:szCs w:val="24"/>
          <w:lang w:val="cy-GB"/>
        </w:rPr>
        <w:t xml:space="preserve"> </w:t>
      </w:r>
      <w:r w:rsidR="00FC0792" w:rsidRPr="00C56F56">
        <w:rPr>
          <w:rStyle w:val="y2iqfc"/>
          <w:rFonts w:ascii="Arial" w:eastAsiaTheme="majorEastAsia" w:hAnsi="Arial" w:cs="Arial"/>
          <w:color w:val="202124"/>
          <w:sz w:val="24"/>
          <w:szCs w:val="24"/>
          <w:lang w:val="cy-GB"/>
        </w:rPr>
        <w:t>(Llywodraeth Cymru, 2024)</w:t>
      </w:r>
      <w:r w:rsidRPr="00C56F56">
        <w:rPr>
          <w:rStyle w:val="y2iqfc"/>
          <w:rFonts w:ascii="Arial" w:eastAsiaTheme="majorEastAsia" w:hAnsi="Arial" w:cs="Arial"/>
          <w:color w:val="202124"/>
          <w:sz w:val="24"/>
          <w:szCs w:val="24"/>
          <w:lang w:val="cy-GB"/>
        </w:rPr>
        <w:t>. Mae hyn yn hanfodol ar gyfer gwarantu ymhellach diogelwch a lles y rhai sydd o dan eu goruchwyliaeth (Llywodraeth Cymru, 2024). Drwy gyflawni’r rhwymedigaethau helaeth hyn a thrwy gymryd rhan mewn hyfforddiant yn barhaus, gall gweithwyr proffesiynol sicrhau eu bod yn cynnal hawliau plant fel yr amlinellir yn Erthygl 19 o CCUHP. Mae hyn yn sicrhau bod plant yn cael eu diogelu rhag pob math o drais, camdriniaeth, esgeulustod, a chamdriniaeth gan eu gofalwyr neu unrhyw unigolion eraill sy’n gyfrifol am eu llesiant (UNICEF, dim dyddiad).</w:t>
      </w:r>
    </w:p>
    <w:p w14:paraId="46F7CC47" w14:textId="77777777" w:rsidR="00691765" w:rsidRPr="00C56F56" w:rsidRDefault="00691765" w:rsidP="00C56F56">
      <w:pPr>
        <w:pStyle w:val="HTMLPreformatted"/>
        <w:spacing w:line="360" w:lineRule="auto"/>
        <w:rPr>
          <w:rFonts w:ascii="Arial" w:hAnsi="Arial" w:cs="Arial"/>
          <w:color w:val="202124"/>
          <w:sz w:val="24"/>
          <w:szCs w:val="24"/>
        </w:rPr>
      </w:pPr>
    </w:p>
    <w:p w14:paraId="1398A1C5" w14:textId="77777777" w:rsidR="00FE4CB6" w:rsidRPr="00C56F56" w:rsidRDefault="00FE4CB6" w:rsidP="00C56F56">
      <w:pPr>
        <w:pStyle w:val="NormalWeb"/>
        <w:spacing w:line="360" w:lineRule="auto"/>
        <w:rPr>
          <w:rFonts w:ascii="Arial" w:hAnsi="Arial" w:cs="Arial"/>
          <w:color w:val="000000"/>
          <w:lang w:val="cy-GB"/>
        </w:rPr>
      </w:pPr>
    </w:p>
    <w:p w14:paraId="6F07503C" w14:textId="77777777" w:rsidR="00FE4CB6" w:rsidRPr="00C56F56" w:rsidRDefault="00FE4CB6" w:rsidP="00C56F56">
      <w:pPr>
        <w:pStyle w:val="NormalWeb"/>
        <w:spacing w:line="360" w:lineRule="auto"/>
        <w:rPr>
          <w:rFonts w:ascii="Arial" w:hAnsi="Arial" w:cs="Arial"/>
          <w:color w:val="000000"/>
          <w:lang w:val="cy-GB"/>
        </w:rPr>
      </w:pPr>
    </w:p>
    <w:p w14:paraId="75898A67" w14:textId="77777777" w:rsidR="00FE4CB6" w:rsidRPr="00C56F56" w:rsidRDefault="00FE4CB6" w:rsidP="00C56F56">
      <w:pPr>
        <w:pStyle w:val="NormalWeb"/>
        <w:spacing w:line="360" w:lineRule="auto"/>
        <w:rPr>
          <w:rFonts w:ascii="Arial" w:hAnsi="Arial" w:cs="Arial"/>
          <w:color w:val="000000"/>
          <w:lang w:val="cy-GB"/>
        </w:rPr>
      </w:pPr>
    </w:p>
    <w:p w14:paraId="7695F525" w14:textId="77777777" w:rsidR="00FE4CB6" w:rsidRDefault="00FE4CB6" w:rsidP="003A673D">
      <w:pPr>
        <w:pStyle w:val="NormalWeb"/>
        <w:spacing w:line="360" w:lineRule="auto"/>
        <w:rPr>
          <w:rFonts w:ascii="Arial" w:hAnsi="Arial" w:cs="Arial"/>
          <w:color w:val="000000"/>
          <w:lang w:val="cy-GB"/>
        </w:rPr>
      </w:pPr>
    </w:p>
    <w:p w14:paraId="4593F952" w14:textId="6265AA63" w:rsidR="00AB6B62" w:rsidRDefault="00AB6B62" w:rsidP="00E44919">
      <w:pPr>
        <w:pStyle w:val="NormalWeb"/>
        <w:spacing w:line="360" w:lineRule="auto"/>
        <w:rPr>
          <w:rFonts w:ascii="Arial" w:hAnsi="Arial" w:cs="Arial"/>
          <w:color w:val="000000"/>
          <w:lang w:val="cy-GB"/>
        </w:rPr>
      </w:pPr>
    </w:p>
    <w:p w14:paraId="5E9B2A55" w14:textId="77777777" w:rsidR="00E44919" w:rsidRPr="00E44919" w:rsidRDefault="00E44919" w:rsidP="00E44919">
      <w:pPr>
        <w:pStyle w:val="NormalWeb"/>
        <w:spacing w:line="360" w:lineRule="auto"/>
        <w:rPr>
          <w:rFonts w:ascii="Arial" w:hAnsi="Arial" w:cs="Arial"/>
          <w:color w:val="000000"/>
          <w:lang w:val="cy-GB"/>
        </w:rPr>
      </w:pPr>
    </w:p>
    <w:p w14:paraId="30E8F25F" w14:textId="538B8218" w:rsidR="00AB6B62" w:rsidRPr="00AB6B62" w:rsidRDefault="00BE1238" w:rsidP="00AB6B62">
      <w:pPr>
        <w:pStyle w:val="NormalWeb"/>
        <w:rPr>
          <w:color w:val="000000"/>
        </w:rPr>
      </w:pPr>
      <w:proofErr w:type="spellStart"/>
      <w:r w:rsidRPr="0012349C">
        <w:rPr>
          <w:rFonts w:ascii="Arial" w:hAnsi="Arial" w:cs="Arial"/>
          <w:b/>
          <w:bCs/>
          <w:u w:val="single"/>
        </w:rPr>
        <w:lastRenderedPageBreak/>
        <w:t>Llyfryddiaeth</w:t>
      </w:r>
      <w:proofErr w:type="spellEnd"/>
      <w:r w:rsidRPr="0012349C">
        <w:rPr>
          <w:rFonts w:ascii="Arial" w:hAnsi="Arial" w:cs="Arial"/>
          <w:b/>
          <w:bCs/>
          <w:u w:val="single"/>
        </w:rPr>
        <w:t xml:space="preserve"> </w:t>
      </w:r>
    </w:p>
    <w:p w14:paraId="73A6F03D" w14:textId="77777777" w:rsidR="00AB6B62" w:rsidRDefault="00AB6B62" w:rsidP="00B04CA4">
      <w:pPr>
        <w:rPr>
          <w:rFonts w:ascii="Arial" w:hAnsi="Arial" w:cs="Arial"/>
        </w:rPr>
      </w:pPr>
      <w:r w:rsidRPr="00AB6B62">
        <w:rPr>
          <w:rFonts w:ascii="Arial" w:hAnsi="Arial" w:cs="Arial"/>
          <w:color w:val="000000"/>
        </w:rPr>
        <w:t>British Horse Society</w:t>
      </w:r>
      <w:r w:rsidRPr="00AB6B62">
        <w:rPr>
          <w:rFonts w:ascii="Arial" w:hAnsi="Arial" w:cs="Arial"/>
          <w:color w:val="000000"/>
        </w:rPr>
        <w:t xml:space="preserve"> </w:t>
      </w:r>
      <w:r w:rsidRPr="00AB6B62">
        <w:rPr>
          <w:rFonts w:ascii="Arial" w:hAnsi="Arial" w:cs="Arial"/>
          <w:color w:val="000000"/>
        </w:rPr>
        <w:t>(</w:t>
      </w:r>
      <w:r w:rsidRPr="00AB6B62">
        <w:rPr>
          <w:rFonts w:ascii="Arial" w:hAnsi="Arial" w:cs="Arial"/>
          <w:color w:val="000000"/>
        </w:rPr>
        <w:t>no date</w:t>
      </w:r>
      <w:r w:rsidRPr="00AB6B62">
        <w:rPr>
          <w:rFonts w:ascii="Arial" w:hAnsi="Arial" w:cs="Arial"/>
          <w:color w:val="000000"/>
        </w:rPr>
        <w:t>).</w:t>
      </w:r>
      <w:r w:rsidRPr="00AB6B62">
        <w:rPr>
          <w:rStyle w:val="apple-converted-space"/>
          <w:rFonts w:ascii="Arial" w:eastAsiaTheme="majorEastAsia" w:hAnsi="Arial" w:cs="Arial"/>
          <w:color w:val="000000"/>
        </w:rPr>
        <w:t> </w:t>
      </w:r>
      <w:r w:rsidRPr="00AB6B62">
        <w:rPr>
          <w:rStyle w:val="Emphasis"/>
          <w:rFonts w:ascii="Arial" w:eastAsiaTheme="majorEastAsia" w:hAnsi="Arial" w:cs="Arial"/>
          <w:color w:val="000000"/>
        </w:rPr>
        <w:t>S</w:t>
      </w:r>
      <w:r w:rsidRPr="00AB6B62">
        <w:rPr>
          <w:rStyle w:val="Emphasis"/>
          <w:rFonts w:ascii="Arial" w:eastAsiaTheme="majorEastAsia" w:hAnsi="Arial" w:cs="Arial"/>
          <w:color w:val="000000"/>
        </w:rPr>
        <w:t>uppor</w:t>
      </w:r>
      <w:r w:rsidRPr="00AB6B62">
        <w:rPr>
          <w:rStyle w:val="Emphasis"/>
          <w:rFonts w:ascii="Arial" w:eastAsiaTheme="majorEastAsia" w:hAnsi="Arial" w:cs="Arial"/>
          <w:color w:val="000000"/>
        </w:rPr>
        <w:t>t</w:t>
      </w:r>
      <w:r w:rsidRPr="00AB6B62">
        <w:rPr>
          <w:rStyle w:val="Emphasis"/>
          <w:rFonts w:ascii="Arial" w:eastAsiaTheme="majorEastAsia" w:hAnsi="Arial" w:cs="Arial"/>
          <w:color w:val="000000"/>
        </w:rPr>
        <w:t xml:space="preserve"> for all involved</w:t>
      </w:r>
      <w:r w:rsidRPr="00AB6B62">
        <w:rPr>
          <w:rFonts w:ascii="Arial" w:hAnsi="Arial" w:cs="Arial"/>
          <w:color w:val="000000"/>
        </w:rPr>
        <w:t xml:space="preserve">, </w:t>
      </w:r>
      <w:r w:rsidRPr="00AB6B62">
        <w:rPr>
          <w:rFonts w:ascii="Arial" w:hAnsi="Arial" w:cs="Arial"/>
          <w:i/>
          <w:iCs/>
          <w:color w:val="000000"/>
        </w:rPr>
        <w:t xml:space="preserve">how to guide- reporting a concern. </w:t>
      </w:r>
      <w:proofErr w:type="spellStart"/>
      <w:r w:rsidRPr="00AB6B62">
        <w:rPr>
          <w:rStyle w:val="apple-converted-space"/>
          <w:rFonts w:ascii="Arial" w:eastAsiaTheme="majorEastAsia" w:hAnsi="Arial" w:cs="Arial"/>
          <w:color w:val="000000"/>
        </w:rPr>
        <w:t>Ar</w:t>
      </w:r>
      <w:proofErr w:type="spellEnd"/>
      <w:r w:rsidRPr="00AB6B62">
        <w:rPr>
          <w:rStyle w:val="apple-converted-space"/>
          <w:rFonts w:ascii="Arial" w:eastAsiaTheme="majorEastAsia" w:hAnsi="Arial" w:cs="Arial"/>
          <w:color w:val="000000"/>
        </w:rPr>
        <w:t xml:space="preserve"> </w:t>
      </w:r>
      <w:proofErr w:type="spellStart"/>
      <w:r w:rsidRPr="00AB6B62">
        <w:rPr>
          <w:rStyle w:val="apple-converted-space"/>
          <w:rFonts w:ascii="Arial" w:eastAsiaTheme="majorEastAsia" w:hAnsi="Arial" w:cs="Arial"/>
          <w:color w:val="000000"/>
        </w:rPr>
        <w:t>gael</w:t>
      </w:r>
      <w:proofErr w:type="spellEnd"/>
      <w:r w:rsidRPr="00AB6B62">
        <w:rPr>
          <w:rStyle w:val="apple-converted-space"/>
          <w:rFonts w:ascii="Arial" w:eastAsiaTheme="majorEastAsia" w:hAnsi="Arial" w:cs="Arial"/>
          <w:color w:val="000000"/>
        </w:rPr>
        <w:t xml:space="preserve"> </w:t>
      </w:r>
      <w:proofErr w:type="spellStart"/>
      <w:r w:rsidRPr="00AB6B62">
        <w:rPr>
          <w:rStyle w:val="apple-converted-space"/>
          <w:rFonts w:ascii="Arial" w:eastAsiaTheme="majorEastAsia" w:hAnsi="Arial" w:cs="Arial"/>
          <w:color w:val="000000"/>
        </w:rPr>
        <w:t>ar</w:t>
      </w:r>
      <w:proofErr w:type="spellEnd"/>
      <w:r w:rsidRPr="00AB6B62">
        <w:rPr>
          <w:rStyle w:val="apple-converted-space"/>
          <w:rFonts w:ascii="Arial" w:eastAsiaTheme="majorEastAsia" w:hAnsi="Arial" w:cs="Arial"/>
          <w:color w:val="000000"/>
        </w:rPr>
        <w:t xml:space="preserve">: </w:t>
      </w:r>
      <w:hyperlink r:id="rId8" w:history="1">
        <w:r w:rsidRPr="00AB6B62">
          <w:rPr>
            <w:rStyle w:val="Hyperlink"/>
            <w:rFonts w:ascii="Arial" w:eastAsiaTheme="majorEastAsia" w:hAnsi="Arial" w:cs="Arial"/>
          </w:rPr>
          <w:t>https://www.bhs.org.uk/media/hq4fzzks/reporting-booklet.pdf</w:t>
        </w:r>
      </w:hyperlink>
      <w:r w:rsidRPr="00AB6B62">
        <w:rPr>
          <w:rStyle w:val="apple-converted-space"/>
          <w:rFonts w:ascii="Arial" w:eastAsiaTheme="majorEastAsia" w:hAnsi="Arial" w:cs="Arial"/>
          <w:color w:val="00000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19eg o </w:t>
      </w:r>
      <w:proofErr w:type="spellStart"/>
      <w:r w:rsidRPr="00AB6B62">
        <w:rPr>
          <w:rFonts w:ascii="Arial" w:hAnsi="Arial" w:cs="Arial"/>
        </w:rPr>
        <w:t>Gorffennaf</w:t>
      </w:r>
      <w:proofErr w:type="spellEnd"/>
      <w:r w:rsidRPr="00AB6B62">
        <w:rPr>
          <w:rFonts w:ascii="Arial" w:hAnsi="Arial" w:cs="Arial"/>
        </w:rPr>
        <w:t xml:space="preserve"> 2024).</w:t>
      </w:r>
    </w:p>
    <w:p w14:paraId="6E1AD5A3" w14:textId="77777777" w:rsidR="00AB6B62" w:rsidRPr="00AB6B62" w:rsidRDefault="00AB6B62" w:rsidP="00B04CA4">
      <w:pPr>
        <w:rPr>
          <w:rFonts w:ascii="Arial" w:hAnsi="Arial" w:cs="Arial"/>
          <w:color w:val="000000"/>
        </w:rPr>
      </w:pPr>
    </w:p>
    <w:p w14:paraId="665B4A2C" w14:textId="77777777" w:rsidR="00AB6B62" w:rsidRDefault="00AB6B62" w:rsidP="00DD7960">
      <w:pPr>
        <w:rPr>
          <w:rFonts w:ascii="Arial" w:hAnsi="Arial" w:cs="Arial"/>
        </w:rPr>
      </w:pPr>
      <w:r w:rsidRPr="00AB6B62">
        <w:rPr>
          <w:rFonts w:ascii="Arial" w:hAnsi="Arial" w:cs="Arial"/>
        </w:rPr>
        <w:t xml:space="preserve">Chapple, D. (2015) </w:t>
      </w:r>
      <w:r w:rsidRPr="00AB6B62">
        <w:rPr>
          <w:rFonts w:ascii="Arial" w:hAnsi="Arial" w:cs="Arial"/>
          <w:i/>
          <w:iCs/>
          <w:color w:val="2C3E50"/>
        </w:rPr>
        <w:t>More than Just a bruise: Recognizing Child Physical Abuse | British Columbia Medical Journa</w:t>
      </w:r>
      <w:r w:rsidRPr="00AB6B62">
        <w:rPr>
          <w:rFonts w:ascii="Arial" w:hAnsi="Arial" w:cs="Arial"/>
          <w:i/>
          <w:iCs/>
          <w:color w:val="2C3E50"/>
        </w:rPr>
        <w:t xml:space="preserve">l, bcmj.org.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9" w:history="1">
        <w:r w:rsidRPr="00AB6B62">
          <w:rPr>
            <w:rStyle w:val="Hyperlink"/>
            <w:rFonts w:ascii="Arial" w:hAnsi="Arial" w:cs="Arial"/>
          </w:rPr>
          <w:t>https://bcmj.org/articles/more-just-bruise-recognizing-child-physical-abuse</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w:t>
      </w:r>
      <w:r w:rsidRPr="00AB6B62">
        <w:rPr>
          <w:rFonts w:ascii="Arial" w:hAnsi="Arial" w:cs="Arial"/>
        </w:rPr>
        <w:t>7</w:t>
      </w:r>
      <w:r w:rsidRPr="00AB6B62">
        <w:rPr>
          <w:rFonts w:ascii="Arial" w:hAnsi="Arial" w:cs="Arial"/>
        </w:rPr>
        <w:t xml:space="preserve">eg o </w:t>
      </w:r>
      <w:proofErr w:type="spellStart"/>
      <w:r w:rsidRPr="00AB6B62">
        <w:rPr>
          <w:rFonts w:ascii="Arial" w:hAnsi="Arial" w:cs="Arial"/>
        </w:rPr>
        <w:t>Gorffennaf</w:t>
      </w:r>
      <w:proofErr w:type="spellEnd"/>
      <w:r w:rsidRPr="00AB6B62">
        <w:rPr>
          <w:rFonts w:ascii="Arial" w:hAnsi="Arial" w:cs="Arial"/>
        </w:rPr>
        <w:t xml:space="preserve"> 2024).</w:t>
      </w:r>
    </w:p>
    <w:p w14:paraId="32BA161B" w14:textId="77777777" w:rsidR="00AB6B62" w:rsidRPr="00AB6B62" w:rsidRDefault="00AB6B62" w:rsidP="00DD7960">
      <w:pPr>
        <w:rPr>
          <w:rFonts w:ascii="Arial" w:hAnsi="Arial" w:cs="Arial"/>
        </w:rPr>
      </w:pPr>
    </w:p>
    <w:p w14:paraId="5739571F" w14:textId="77777777" w:rsidR="00AB6B62" w:rsidRDefault="00AB6B62" w:rsidP="00EF36FD">
      <w:pPr>
        <w:rPr>
          <w:rFonts w:ascii="Arial" w:hAnsi="Arial" w:cs="Arial"/>
        </w:rPr>
      </w:pPr>
      <w:r w:rsidRPr="00AB6B62">
        <w:rPr>
          <w:rFonts w:ascii="Arial" w:hAnsi="Arial" w:cs="Arial"/>
        </w:rPr>
        <w:t>Core-Info (2012)</w:t>
      </w:r>
      <w:r w:rsidRPr="00AB6B62">
        <w:rPr>
          <w:rFonts w:ascii="Arial" w:hAnsi="Arial" w:cs="Arial"/>
        </w:rPr>
        <w:t xml:space="preserve"> </w:t>
      </w:r>
      <w:r w:rsidRPr="00AB6B62">
        <w:rPr>
          <w:rFonts w:ascii="Arial" w:hAnsi="Arial" w:cs="Arial"/>
          <w:i/>
          <w:iCs/>
          <w:color w:val="2C3E50"/>
        </w:rPr>
        <w:t>Bruises on children- NSPC</w:t>
      </w:r>
      <w:r w:rsidRPr="00AB6B62">
        <w:rPr>
          <w:rFonts w:ascii="Arial" w:hAnsi="Arial" w:cs="Arial"/>
          <w:i/>
          <w:iCs/>
          <w:color w:val="2C3E50"/>
        </w:rPr>
        <w:t xml:space="preserve">C.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10" w:history="1">
        <w:r w:rsidRPr="00AB6B62">
          <w:rPr>
            <w:rStyle w:val="Hyperlink"/>
            <w:rFonts w:ascii="Arial" w:hAnsi="Arial" w:cs="Arial"/>
          </w:rPr>
          <w:t>https://www.chscp.org.uk/wp-content/uploads/2017/09/core-info-bruises-children.pdf</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w:t>
      </w:r>
      <w:r w:rsidRPr="00AB6B62">
        <w:rPr>
          <w:rFonts w:ascii="Arial" w:hAnsi="Arial" w:cs="Arial"/>
        </w:rPr>
        <w:t>7f</w:t>
      </w:r>
      <w:r w:rsidRPr="00AB6B62">
        <w:rPr>
          <w:rFonts w:ascii="Arial" w:hAnsi="Arial" w:cs="Arial"/>
        </w:rPr>
        <w:t>e</w:t>
      </w:r>
      <w:r w:rsidRPr="00AB6B62">
        <w:rPr>
          <w:rFonts w:ascii="Arial" w:hAnsi="Arial" w:cs="Arial"/>
        </w:rPr>
        <w:t xml:space="preserve">g </w:t>
      </w:r>
      <w:r w:rsidRPr="00AB6B62">
        <w:rPr>
          <w:rFonts w:ascii="Arial" w:hAnsi="Arial" w:cs="Arial"/>
        </w:rPr>
        <w:t xml:space="preserve">o </w:t>
      </w:r>
      <w:proofErr w:type="spellStart"/>
      <w:r w:rsidRPr="00AB6B62">
        <w:rPr>
          <w:rFonts w:ascii="Arial" w:hAnsi="Arial" w:cs="Arial"/>
        </w:rPr>
        <w:t>Gorffennaf</w:t>
      </w:r>
      <w:proofErr w:type="spellEnd"/>
      <w:r w:rsidRPr="00AB6B62">
        <w:rPr>
          <w:rFonts w:ascii="Arial" w:hAnsi="Arial" w:cs="Arial"/>
        </w:rPr>
        <w:t xml:space="preserve"> 2024).</w:t>
      </w:r>
    </w:p>
    <w:p w14:paraId="105E62F9" w14:textId="77777777" w:rsidR="00AB6B62" w:rsidRPr="00AB6B62" w:rsidRDefault="00AB6B62" w:rsidP="00EF36FD">
      <w:pPr>
        <w:rPr>
          <w:rFonts w:ascii="Arial" w:hAnsi="Arial" w:cs="Arial"/>
        </w:rPr>
      </w:pPr>
    </w:p>
    <w:p w14:paraId="4DD011A2" w14:textId="77777777" w:rsidR="00AB6B62" w:rsidRDefault="00AB6B62" w:rsidP="00EF36FD">
      <w:pPr>
        <w:rPr>
          <w:rFonts w:ascii="Arial" w:hAnsi="Arial" w:cs="Arial"/>
        </w:rPr>
      </w:pPr>
      <w:r w:rsidRPr="00AB6B62">
        <w:rPr>
          <w:rFonts w:ascii="Arial" w:hAnsi="Arial" w:cs="Arial"/>
        </w:rPr>
        <w:t>Department for Education</w:t>
      </w:r>
      <w:r w:rsidRPr="00AB6B62">
        <w:rPr>
          <w:rFonts w:ascii="Arial" w:hAnsi="Arial" w:cs="Arial"/>
        </w:rPr>
        <w:t xml:space="preserve"> (2023) </w:t>
      </w:r>
      <w:r w:rsidRPr="00AB6B62">
        <w:rPr>
          <w:rFonts w:ascii="Arial" w:hAnsi="Arial" w:cs="Arial"/>
          <w:i/>
          <w:iCs/>
          <w:color w:val="2C3E50"/>
        </w:rPr>
        <w:t>Early Years Foundation Stage Statutory Framework for Group and school-based Providers Setting the Standards for learning, Development and Care for Children from Birth to Five</w:t>
      </w:r>
      <w:r w:rsidRPr="00AB6B62">
        <w:rPr>
          <w:rFonts w:ascii="Arial" w:hAnsi="Arial" w:cs="Arial"/>
          <w:i/>
          <w:iCs/>
          <w:color w:val="2C3E50"/>
        </w:rPr>
        <w:t xml:space="preserve">, Gov.uk.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11" w:history="1">
        <w:r w:rsidRPr="00AB6B62">
          <w:rPr>
            <w:rStyle w:val="Hyperlink"/>
            <w:rFonts w:ascii="Arial" w:hAnsi="Arial" w:cs="Arial"/>
          </w:rPr>
          <w:t>https://www.gov.uk/government/publications/early-years-foundation-stage-framework--2</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w:t>
      </w:r>
      <w:r w:rsidRPr="00AB6B62">
        <w:rPr>
          <w:rFonts w:ascii="Arial" w:hAnsi="Arial" w:cs="Arial"/>
        </w:rPr>
        <w:t>18fed</w:t>
      </w:r>
      <w:r w:rsidRPr="00AB6B62">
        <w:rPr>
          <w:rFonts w:ascii="Arial" w:hAnsi="Arial" w:cs="Arial"/>
        </w:rPr>
        <w:t xml:space="preserve"> o </w:t>
      </w:r>
      <w:proofErr w:type="spellStart"/>
      <w:r w:rsidRPr="00AB6B62">
        <w:rPr>
          <w:rFonts w:ascii="Arial" w:hAnsi="Arial" w:cs="Arial"/>
        </w:rPr>
        <w:t>Gorffennaf</w:t>
      </w:r>
      <w:proofErr w:type="spellEnd"/>
      <w:r w:rsidRPr="00AB6B62">
        <w:rPr>
          <w:rFonts w:ascii="Arial" w:hAnsi="Arial" w:cs="Arial"/>
        </w:rPr>
        <w:t xml:space="preserve"> 2024).</w:t>
      </w:r>
    </w:p>
    <w:p w14:paraId="12986517" w14:textId="77777777" w:rsidR="00AB6B62" w:rsidRPr="00AB6B62" w:rsidRDefault="00AB6B62" w:rsidP="00EF36FD">
      <w:pPr>
        <w:rPr>
          <w:rFonts w:ascii="Arial" w:hAnsi="Arial" w:cs="Arial"/>
        </w:rPr>
      </w:pPr>
    </w:p>
    <w:p w14:paraId="424157BB" w14:textId="77777777" w:rsidR="00AB6B62" w:rsidRDefault="00AB6B62" w:rsidP="00EF36FD">
      <w:pPr>
        <w:rPr>
          <w:rFonts w:ascii="Arial" w:hAnsi="Arial" w:cs="Arial"/>
        </w:rPr>
      </w:pPr>
      <w:r w:rsidRPr="00AB6B62">
        <w:rPr>
          <w:rFonts w:ascii="Arial" w:hAnsi="Arial" w:cs="Arial"/>
        </w:rPr>
        <w:t xml:space="preserve">Department for Education (2024) </w:t>
      </w:r>
      <w:r w:rsidRPr="00AB6B62">
        <w:rPr>
          <w:rFonts w:ascii="Arial" w:hAnsi="Arial" w:cs="Arial"/>
          <w:i/>
          <w:iCs/>
          <w:color w:val="2C3E50"/>
        </w:rPr>
        <w:t>Working Together to Safeguard Children</w:t>
      </w:r>
      <w:r w:rsidRPr="00AB6B62">
        <w:rPr>
          <w:rFonts w:ascii="Arial" w:hAnsi="Arial" w:cs="Arial"/>
          <w:i/>
          <w:iCs/>
          <w:color w:val="2C3E50"/>
        </w:rPr>
        <w:t xml:space="preserve">, Gov.uk.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12" w:history="1">
        <w:r w:rsidRPr="00AB6B62">
          <w:rPr>
            <w:rStyle w:val="Hyperlink"/>
            <w:rFonts w:ascii="Arial" w:hAnsi="Arial" w:cs="Arial"/>
          </w:rPr>
          <w:t>https://www.gov.uk/government/publications/working-together-to-safeguard-children--2</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w:t>
      </w:r>
      <w:r w:rsidRPr="00AB6B62">
        <w:rPr>
          <w:rFonts w:ascii="Arial" w:hAnsi="Arial" w:cs="Arial"/>
        </w:rPr>
        <w:t>18</w:t>
      </w:r>
      <w:r w:rsidRPr="00AB6B62">
        <w:rPr>
          <w:rFonts w:ascii="Arial" w:hAnsi="Arial" w:cs="Arial"/>
        </w:rPr>
        <w:t xml:space="preserve">fed o </w:t>
      </w:r>
      <w:proofErr w:type="spellStart"/>
      <w:r w:rsidRPr="00AB6B62">
        <w:rPr>
          <w:rFonts w:ascii="Arial" w:hAnsi="Arial" w:cs="Arial"/>
        </w:rPr>
        <w:t>Gorffennaf</w:t>
      </w:r>
      <w:proofErr w:type="spellEnd"/>
      <w:r w:rsidRPr="00AB6B62">
        <w:rPr>
          <w:rFonts w:ascii="Arial" w:hAnsi="Arial" w:cs="Arial"/>
        </w:rPr>
        <w:t xml:space="preserve"> 2024).</w:t>
      </w:r>
    </w:p>
    <w:p w14:paraId="4D3C157D" w14:textId="77777777" w:rsidR="00AB6B62" w:rsidRPr="00AB6B62" w:rsidRDefault="00AB6B62" w:rsidP="00EF36FD">
      <w:pPr>
        <w:rPr>
          <w:rFonts w:ascii="Arial" w:hAnsi="Arial" w:cs="Arial"/>
        </w:rPr>
      </w:pPr>
    </w:p>
    <w:p w14:paraId="5FCF7FA4" w14:textId="77777777" w:rsidR="00AB6B62" w:rsidRDefault="00AB6B62" w:rsidP="00864D99">
      <w:pPr>
        <w:rPr>
          <w:rFonts w:ascii="Arial" w:hAnsi="Arial" w:cs="Arial"/>
        </w:rPr>
      </w:pPr>
      <w:r w:rsidRPr="00AB6B62">
        <w:rPr>
          <w:rFonts w:ascii="Arial" w:hAnsi="Arial" w:cs="Arial"/>
        </w:rPr>
        <w:t xml:space="preserve">Early Years Alliance (2015) </w:t>
      </w:r>
      <w:r w:rsidRPr="00AB6B62">
        <w:rPr>
          <w:rFonts w:ascii="Arial" w:hAnsi="Arial" w:cs="Arial"/>
          <w:i/>
          <w:iCs/>
          <w:color w:val="2C3E50"/>
        </w:rPr>
        <w:t>Safeguarding in the early years</w:t>
      </w:r>
      <w:r w:rsidRPr="00AB6B62">
        <w:rPr>
          <w:rFonts w:ascii="Arial" w:hAnsi="Arial" w:cs="Arial"/>
          <w:i/>
          <w:iCs/>
          <w:color w:val="2C3E50"/>
        </w:rPr>
        <w:t xml:space="preserve">, early years alliance.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13" w:history="1">
        <w:r w:rsidRPr="00AB6B62">
          <w:rPr>
            <w:rStyle w:val="Hyperlink"/>
            <w:rFonts w:ascii="Arial" w:hAnsi="Arial" w:cs="Arial"/>
          </w:rPr>
          <w:t>https://www.eyalliance.org.uk/safeguarding-early-years</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19eg o </w:t>
      </w:r>
      <w:proofErr w:type="spellStart"/>
      <w:r w:rsidRPr="00AB6B62">
        <w:rPr>
          <w:rFonts w:ascii="Arial" w:hAnsi="Arial" w:cs="Arial"/>
        </w:rPr>
        <w:t>Gorffennaf</w:t>
      </w:r>
      <w:proofErr w:type="spellEnd"/>
      <w:r w:rsidRPr="00AB6B62">
        <w:rPr>
          <w:rFonts w:ascii="Arial" w:hAnsi="Arial" w:cs="Arial"/>
        </w:rPr>
        <w:t xml:space="preserve"> 2024).</w:t>
      </w:r>
    </w:p>
    <w:p w14:paraId="527D2E59" w14:textId="77777777" w:rsidR="00AB6B62" w:rsidRPr="00AB6B62" w:rsidRDefault="00AB6B62" w:rsidP="00864D99">
      <w:pPr>
        <w:rPr>
          <w:rFonts w:ascii="Arial" w:hAnsi="Arial" w:cs="Arial"/>
        </w:rPr>
      </w:pPr>
    </w:p>
    <w:p w14:paraId="3660A732" w14:textId="77777777" w:rsidR="00AB6B62" w:rsidRDefault="00AB6B62" w:rsidP="00250F81">
      <w:pPr>
        <w:rPr>
          <w:rFonts w:ascii="Arial" w:hAnsi="Arial" w:cs="Arial"/>
        </w:rPr>
      </w:pPr>
      <w:r w:rsidRPr="00AB6B62">
        <w:rPr>
          <w:rFonts w:ascii="Arial" w:hAnsi="Arial" w:cs="Arial"/>
          <w:color w:val="2C3E50"/>
        </w:rPr>
        <w:t>Estyn (2018)</w:t>
      </w:r>
      <w:r w:rsidRPr="00AB6B62">
        <w:rPr>
          <w:rFonts w:ascii="Arial" w:hAnsi="Arial" w:cs="Arial"/>
          <w:i/>
          <w:iCs/>
          <w:color w:val="2C3E50"/>
        </w:rPr>
        <w:t xml:space="preserve"> policy and procedures for Safeguarding</w:t>
      </w:r>
      <w:r w:rsidRPr="00AB6B62">
        <w:rPr>
          <w:rFonts w:ascii="Arial" w:hAnsi="Arial" w:cs="Arial"/>
          <w:i/>
          <w:iCs/>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14" w:history="1">
        <w:r w:rsidRPr="00AB6B62">
          <w:rPr>
            <w:rStyle w:val="Hyperlink"/>
            <w:rFonts w:ascii="Arial" w:hAnsi="Arial" w:cs="Arial"/>
          </w:rPr>
          <w:t>https://www.estyn.gov.wales/system/files/2023-10/Estyn%20policy%20and%20procedures%20for%20safeguarding.pdf</w:t>
        </w:r>
      </w:hyperlink>
      <w:r w:rsidRPr="00AB6B62">
        <w:rPr>
          <w:rFonts w:ascii="Arial" w:hAnsi="Arial" w:cs="Arial"/>
          <w:color w:val="2C3E50"/>
        </w:rPr>
        <w:t>.</w:t>
      </w:r>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w:t>
      </w:r>
      <w:r w:rsidRPr="00AB6B62">
        <w:rPr>
          <w:rFonts w:ascii="Arial" w:hAnsi="Arial" w:cs="Arial"/>
        </w:rPr>
        <w:t>20fed</w:t>
      </w:r>
      <w:r w:rsidRPr="00AB6B62">
        <w:rPr>
          <w:rFonts w:ascii="Arial" w:hAnsi="Arial" w:cs="Arial"/>
        </w:rPr>
        <w:t xml:space="preserve"> o </w:t>
      </w:r>
      <w:proofErr w:type="spellStart"/>
      <w:r w:rsidRPr="00AB6B62">
        <w:rPr>
          <w:rFonts w:ascii="Arial" w:hAnsi="Arial" w:cs="Arial"/>
        </w:rPr>
        <w:t>Gorffennaf</w:t>
      </w:r>
      <w:proofErr w:type="spellEnd"/>
      <w:r w:rsidRPr="00AB6B62">
        <w:rPr>
          <w:rFonts w:ascii="Arial" w:hAnsi="Arial" w:cs="Arial"/>
        </w:rPr>
        <w:t xml:space="preserve"> 2024).</w:t>
      </w:r>
    </w:p>
    <w:p w14:paraId="5B48D160" w14:textId="77777777" w:rsidR="00AB6B62" w:rsidRPr="00AB6B62" w:rsidRDefault="00AB6B62" w:rsidP="00250F81">
      <w:pPr>
        <w:rPr>
          <w:rFonts w:ascii="Arial" w:hAnsi="Arial" w:cs="Arial"/>
        </w:rPr>
      </w:pPr>
    </w:p>
    <w:p w14:paraId="34FB033B" w14:textId="77777777" w:rsidR="00AB6B62" w:rsidRDefault="00AB6B62" w:rsidP="00864D99">
      <w:pPr>
        <w:rPr>
          <w:rFonts w:ascii="Arial" w:hAnsi="Arial" w:cs="Arial"/>
        </w:rPr>
      </w:pPr>
      <w:r w:rsidRPr="00AB6B62">
        <w:rPr>
          <w:rFonts w:ascii="Arial" w:hAnsi="Arial" w:cs="Arial"/>
          <w:color w:val="000000"/>
        </w:rPr>
        <w:t>Gloucestershire County Council</w:t>
      </w:r>
      <w:r w:rsidRPr="00AB6B62">
        <w:rPr>
          <w:rFonts w:ascii="Arial" w:hAnsi="Arial" w:cs="Arial"/>
          <w:color w:val="000000"/>
        </w:rPr>
        <w:t xml:space="preserve"> (no date</w:t>
      </w:r>
      <w:r w:rsidRPr="00AB6B62">
        <w:rPr>
          <w:rFonts w:ascii="Arial" w:hAnsi="Arial" w:cs="Arial"/>
          <w:color w:val="000000"/>
        </w:rPr>
        <w:t>).</w:t>
      </w:r>
      <w:r w:rsidRPr="00AB6B62">
        <w:rPr>
          <w:rStyle w:val="apple-converted-space"/>
          <w:rFonts w:ascii="Arial" w:eastAsiaTheme="majorEastAsia" w:hAnsi="Arial" w:cs="Arial"/>
          <w:color w:val="000000"/>
        </w:rPr>
        <w:t> </w:t>
      </w:r>
      <w:r w:rsidRPr="00AB6B62">
        <w:rPr>
          <w:rStyle w:val="Emphasis"/>
          <w:rFonts w:ascii="Arial" w:eastAsiaTheme="majorEastAsia" w:hAnsi="Arial" w:cs="Arial"/>
          <w:color w:val="000000"/>
        </w:rPr>
        <w:t>Adult safeguarding procedures: Section 8 - Responding and reporting</w:t>
      </w:r>
      <w:r w:rsidRPr="00AB6B62">
        <w:rPr>
          <w:rStyle w:val="Emphasis"/>
          <w:rFonts w:ascii="Arial" w:eastAsiaTheme="majorEastAsia" w:hAnsi="Arial" w:cs="Arial"/>
          <w:color w:val="000000"/>
        </w:rPr>
        <w:t xml:space="preserve">. </w:t>
      </w:r>
      <w:proofErr w:type="spellStart"/>
      <w:r w:rsidRPr="00AB6B62">
        <w:rPr>
          <w:rStyle w:val="Emphasis"/>
          <w:rFonts w:ascii="Arial" w:eastAsiaTheme="majorEastAsia" w:hAnsi="Arial" w:cs="Arial"/>
          <w:i w:val="0"/>
          <w:iCs w:val="0"/>
          <w:color w:val="000000"/>
        </w:rPr>
        <w:t>Ar</w:t>
      </w:r>
      <w:proofErr w:type="spellEnd"/>
      <w:r w:rsidRPr="00AB6B62">
        <w:rPr>
          <w:rStyle w:val="Emphasis"/>
          <w:rFonts w:ascii="Arial" w:eastAsiaTheme="majorEastAsia" w:hAnsi="Arial" w:cs="Arial"/>
          <w:i w:val="0"/>
          <w:iCs w:val="0"/>
          <w:color w:val="000000"/>
        </w:rPr>
        <w:t xml:space="preserve"> </w:t>
      </w:r>
      <w:proofErr w:type="spellStart"/>
      <w:r w:rsidRPr="00AB6B62">
        <w:rPr>
          <w:rStyle w:val="Emphasis"/>
          <w:rFonts w:ascii="Arial" w:eastAsiaTheme="majorEastAsia" w:hAnsi="Arial" w:cs="Arial"/>
          <w:i w:val="0"/>
          <w:iCs w:val="0"/>
          <w:color w:val="000000"/>
        </w:rPr>
        <w:t>gael</w:t>
      </w:r>
      <w:proofErr w:type="spellEnd"/>
      <w:r w:rsidRPr="00AB6B62">
        <w:rPr>
          <w:rStyle w:val="Emphasis"/>
          <w:rFonts w:ascii="Arial" w:eastAsiaTheme="majorEastAsia" w:hAnsi="Arial" w:cs="Arial"/>
          <w:i w:val="0"/>
          <w:iCs w:val="0"/>
          <w:color w:val="000000"/>
        </w:rPr>
        <w:t xml:space="preserve"> </w:t>
      </w:r>
      <w:proofErr w:type="spellStart"/>
      <w:r w:rsidRPr="00AB6B62">
        <w:rPr>
          <w:rStyle w:val="Emphasis"/>
          <w:rFonts w:ascii="Arial" w:eastAsiaTheme="majorEastAsia" w:hAnsi="Arial" w:cs="Arial"/>
          <w:i w:val="0"/>
          <w:iCs w:val="0"/>
          <w:color w:val="000000"/>
        </w:rPr>
        <w:t>ar</w:t>
      </w:r>
      <w:proofErr w:type="spellEnd"/>
      <w:r w:rsidRPr="00AB6B62">
        <w:rPr>
          <w:rStyle w:val="Emphasis"/>
          <w:rFonts w:ascii="Arial" w:eastAsiaTheme="majorEastAsia" w:hAnsi="Arial" w:cs="Arial"/>
          <w:i w:val="0"/>
          <w:iCs w:val="0"/>
          <w:color w:val="000000"/>
        </w:rPr>
        <w:t xml:space="preserve">: </w:t>
      </w:r>
      <w:hyperlink r:id="rId15" w:history="1">
        <w:r w:rsidRPr="00AB6B62">
          <w:rPr>
            <w:rStyle w:val="Hyperlink"/>
            <w:rFonts w:ascii="Arial" w:eastAsiaTheme="majorEastAsia" w:hAnsi="Arial" w:cs="Arial"/>
          </w:rPr>
          <w:t>https://www.gloucestershire.gov.uk/media/vpriq3yi/adult_safeguarding_procedures_-_section_8_responding___reporting7732.pdf</w:t>
        </w:r>
      </w:hyperlink>
      <w:r w:rsidRPr="00AB6B62">
        <w:rPr>
          <w:rStyle w:val="Emphasis"/>
          <w:rFonts w:ascii="Arial" w:eastAsiaTheme="majorEastAsia" w:hAnsi="Arial" w:cs="Arial"/>
          <w:i w:val="0"/>
          <w:iCs w:val="0"/>
          <w:color w:val="00000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19eg o </w:t>
      </w:r>
      <w:proofErr w:type="spellStart"/>
      <w:r w:rsidRPr="00AB6B62">
        <w:rPr>
          <w:rFonts w:ascii="Arial" w:hAnsi="Arial" w:cs="Arial"/>
        </w:rPr>
        <w:t>Gorffennaf</w:t>
      </w:r>
      <w:proofErr w:type="spellEnd"/>
      <w:r w:rsidRPr="00AB6B62">
        <w:rPr>
          <w:rFonts w:ascii="Arial" w:hAnsi="Arial" w:cs="Arial"/>
        </w:rPr>
        <w:t xml:space="preserve"> 2024).</w:t>
      </w:r>
    </w:p>
    <w:p w14:paraId="5D87D67A" w14:textId="77777777" w:rsidR="00AB6B62" w:rsidRPr="00AB6B62" w:rsidRDefault="00AB6B62" w:rsidP="00864D99">
      <w:pPr>
        <w:rPr>
          <w:rFonts w:ascii="Arial" w:hAnsi="Arial" w:cs="Arial"/>
        </w:rPr>
      </w:pPr>
    </w:p>
    <w:p w14:paraId="1CB7AEA6" w14:textId="77777777" w:rsidR="00AB6B62" w:rsidRDefault="00AB6B62" w:rsidP="00255A02">
      <w:pPr>
        <w:rPr>
          <w:rFonts w:ascii="Arial" w:hAnsi="Arial" w:cs="Arial"/>
        </w:rPr>
      </w:pPr>
      <w:r w:rsidRPr="00AB6B62">
        <w:rPr>
          <w:rFonts w:ascii="Arial" w:hAnsi="Arial" w:cs="Arial"/>
        </w:rPr>
        <w:t xml:space="preserve">Gov.uk (2022) </w:t>
      </w:r>
      <w:r w:rsidRPr="00AB6B62">
        <w:rPr>
          <w:rFonts w:ascii="Arial" w:hAnsi="Arial" w:cs="Arial"/>
          <w:i/>
          <w:iCs/>
          <w:color w:val="2C3E50"/>
        </w:rPr>
        <w:t>Guidance on reporting safeguarding concerns in a charity</w:t>
      </w:r>
      <w:r w:rsidRPr="00AB6B62">
        <w:rPr>
          <w:rFonts w:ascii="Arial" w:hAnsi="Arial" w:cs="Arial"/>
          <w:i/>
          <w:iCs/>
          <w:color w:val="2C3E50"/>
        </w:rPr>
        <w:t xml:space="preserve">, Gov.uk.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16" w:history="1">
        <w:r w:rsidRPr="00AB6B62">
          <w:rPr>
            <w:rStyle w:val="Hyperlink"/>
            <w:rFonts w:ascii="Arial" w:hAnsi="Arial" w:cs="Arial"/>
          </w:rPr>
          <w:t>https://www.gov.uk/government/publications/guidance-on-reporting-safeguarding-concerns-in-a-charity/guidance-on-reporting-safeguarding-concerns-in-a-charity</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19eg o </w:t>
      </w:r>
      <w:proofErr w:type="spellStart"/>
      <w:r w:rsidRPr="00AB6B62">
        <w:rPr>
          <w:rFonts w:ascii="Arial" w:hAnsi="Arial" w:cs="Arial"/>
        </w:rPr>
        <w:t>Gorffennaf</w:t>
      </w:r>
      <w:proofErr w:type="spellEnd"/>
      <w:r w:rsidRPr="00AB6B62">
        <w:rPr>
          <w:rFonts w:ascii="Arial" w:hAnsi="Arial" w:cs="Arial"/>
        </w:rPr>
        <w:t xml:space="preserve"> 2024).</w:t>
      </w:r>
      <w:r w:rsidRPr="00AB6B62">
        <w:rPr>
          <w:rFonts w:ascii="Arial" w:hAnsi="Arial" w:cs="Arial"/>
        </w:rPr>
        <w:t xml:space="preserve"> </w:t>
      </w:r>
    </w:p>
    <w:p w14:paraId="79B9B80B" w14:textId="77777777" w:rsidR="00AB6B62" w:rsidRPr="00AB6B62" w:rsidRDefault="00AB6B62" w:rsidP="00255A02">
      <w:pPr>
        <w:rPr>
          <w:rFonts w:ascii="Arial" w:hAnsi="Arial" w:cs="Arial"/>
        </w:rPr>
      </w:pPr>
    </w:p>
    <w:p w14:paraId="4DB3E355" w14:textId="77777777" w:rsidR="00AB6B62" w:rsidRDefault="00AB6B62" w:rsidP="00864D99">
      <w:pPr>
        <w:rPr>
          <w:rFonts w:ascii="Arial" w:hAnsi="Arial" w:cs="Arial"/>
        </w:rPr>
      </w:pPr>
      <w:r w:rsidRPr="00AB6B62">
        <w:rPr>
          <w:rFonts w:ascii="Arial" w:hAnsi="Arial" w:cs="Arial"/>
          <w:color w:val="000000"/>
        </w:rPr>
        <w:t>HIPS</w:t>
      </w:r>
      <w:r w:rsidRPr="00AB6B62">
        <w:rPr>
          <w:rFonts w:ascii="Arial" w:hAnsi="Arial" w:cs="Arial"/>
          <w:color w:val="000000"/>
        </w:rPr>
        <w:t xml:space="preserve"> (dim </w:t>
      </w:r>
      <w:proofErr w:type="spellStart"/>
      <w:r w:rsidRPr="00AB6B62">
        <w:rPr>
          <w:rFonts w:ascii="Arial" w:hAnsi="Arial" w:cs="Arial"/>
          <w:color w:val="000000"/>
        </w:rPr>
        <w:t>dyddiad</w:t>
      </w:r>
      <w:proofErr w:type="spellEnd"/>
      <w:r w:rsidRPr="00AB6B62">
        <w:rPr>
          <w:rFonts w:ascii="Arial" w:hAnsi="Arial" w:cs="Arial"/>
          <w:color w:val="000000"/>
        </w:rPr>
        <w:t xml:space="preserve">) </w:t>
      </w:r>
      <w:r w:rsidRPr="00AB6B62">
        <w:rPr>
          <w:rStyle w:val="Emphasis"/>
          <w:rFonts w:ascii="Arial" w:eastAsiaTheme="majorEastAsia" w:hAnsi="Arial" w:cs="Arial"/>
          <w:color w:val="000000"/>
        </w:rPr>
        <w:t>A Child-Centred Approach to Safeguarding</w:t>
      </w:r>
      <w:r w:rsidRPr="00AB6B62">
        <w:rPr>
          <w:rFonts w:ascii="Arial" w:hAnsi="Arial" w:cs="Arial"/>
          <w:color w:val="000000"/>
        </w:rPr>
        <w:t xml:space="preserve">. </w:t>
      </w:r>
      <w:proofErr w:type="spellStart"/>
      <w:r w:rsidRPr="00AB6B62">
        <w:rPr>
          <w:rFonts w:ascii="Arial" w:hAnsi="Arial" w:cs="Arial"/>
          <w:color w:val="000000"/>
        </w:rPr>
        <w:t>A</w:t>
      </w:r>
      <w:r w:rsidRPr="00AB6B62">
        <w:rPr>
          <w:rFonts w:ascii="Arial" w:hAnsi="Arial" w:cs="Arial"/>
          <w:color w:val="000000"/>
        </w:rPr>
        <w:t>r</w:t>
      </w:r>
      <w:proofErr w:type="spellEnd"/>
      <w:r w:rsidRPr="00AB6B62">
        <w:rPr>
          <w:rFonts w:ascii="Arial" w:hAnsi="Arial" w:cs="Arial"/>
          <w:color w:val="000000"/>
        </w:rPr>
        <w:t xml:space="preserve"> </w:t>
      </w:r>
      <w:proofErr w:type="spellStart"/>
      <w:r w:rsidRPr="00AB6B62">
        <w:rPr>
          <w:rFonts w:ascii="Arial" w:hAnsi="Arial" w:cs="Arial"/>
          <w:color w:val="000000"/>
        </w:rPr>
        <w:t>gael</w:t>
      </w:r>
      <w:proofErr w:type="spellEnd"/>
      <w:r w:rsidRPr="00AB6B62">
        <w:rPr>
          <w:rFonts w:ascii="Arial" w:hAnsi="Arial" w:cs="Arial"/>
          <w:color w:val="000000"/>
        </w:rPr>
        <w:t xml:space="preserve"> ar</w:t>
      </w:r>
      <w:r w:rsidRPr="00AB6B62">
        <w:rPr>
          <w:rFonts w:ascii="Arial" w:hAnsi="Arial" w:cs="Arial"/>
          <w:color w:val="000000"/>
        </w:rPr>
        <w:t>:</w:t>
      </w:r>
      <w:r w:rsidRPr="00AB6B62">
        <w:rPr>
          <w:rStyle w:val="apple-converted-space"/>
          <w:rFonts w:ascii="Arial" w:eastAsiaTheme="majorEastAsia" w:hAnsi="Arial" w:cs="Arial"/>
          <w:color w:val="000000"/>
        </w:rPr>
        <w:t> </w:t>
      </w:r>
      <w:hyperlink r:id="rId17" w:anchor=":~:text=Anyone%20working%20with%20children%20should,how%20to%20support%20their%20needs" w:tgtFrame="_new" w:history="1">
        <w:r w:rsidRPr="00AB6B62">
          <w:rPr>
            <w:rStyle w:val="Hyperlink"/>
            <w:rFonts w:ascii="Arial" w:eastAsiaTheme="majorEastAsia" w:hAnsi="Arial" w:cs="Arial"/>
          </w:rPr>
          <w:t>https://hipsprocedures.org.uk/ykyyhy/assessing-need-and-providing-help/a-child-centred-approach-to-safeguarding#:~:text=Anyone%20working%20with%20children%20should,how%20to%20support%20their%20needs</w:t>
        </w:r>
      </w:hyperlink>
      <w:r w:rsidRPr="00AB6B62">
        <w:rPr>
          <w:rFonts w:ascii="Arial" w:hAnsi="Arial" w:cs="Arial"/>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20fed o </w:t>
      </w:r>
      <w:proofErr w:type="spellStart"/>
      <w:r w:rsidRPr="00AB6B62">
        <w:rPr>
          <w:rFonts w:ascii="Arial" w:hAnsi="Arial" w:cs="Arial"/>
        </w:rPr>
        <w:t>Gorffennaf</w:t>
      </w:r>
      <w:proofErr w:type="spellEnd"/>
      <w:r w:rsidRPr="00AB6B62">
        <w:rPr>
          <w:rFonts w:ascii="Arial" w:hAnsi="Arial" w:cs="Arial"/>
        </w:rPr>
        <w:t xml:space="preserve"> 2024).</w:t>
      </w:r>
    </w:p>
    <w:p w14:paraId="119D9455" w14:textId="77777777" w:rsidR="00AB6B62" w:rsidRPr="00AB6B62" w:rsidRDefault="00AB6B62" w:rsidP="00864D99">
      <w:pPr>
        <w:rPr>
          <w:rFonts w:ascii="Arial" w:hAnsi="Arial" w:cs="Arial"/>
        </w:rPr>
      </w:pPr>
    </w:p>
    <w:p w14:paraId="0925033B" w14:textId="77777777" w:rsidR="00AB6B62" w:rsidRDefault="00AB6B62" w:rsidP="00DA3D50">
      <w:pPr>
        <w:rPr>
          <w:rFonts w:ascii="Arial" w:hAnsi="Arial" w:cs="Arial"/>
        </w:rPr>
      </w:pPr>
      <w:r w:rsidRPr="00AB6B62">
        <w:rPr>
          <w:rFonts w:ascii="Arial" w:hAnsi="Arial" w:cs="Arial"/>
        </w:rPr>
        <w:lastRenderedPageBreak/>
        <w:t xml:space="preserve">HM Government (2015) </w:t>
      </w:r>
      <w:r w:rsidRPr="00AB6B62">
        <w:rPr>
          <w:rFonts w:ascii="Arial" w:hAnsi="Arial" w:cs="Arial"/>
          <w:i/>
          <w:iCs/>
        </w:rPr>
        <w:t xml:space="preserve">What </w:t>
      </w:r>
      <w:proofErr w:type="gramStart"/>
      <w:r w:rsidRPr="00AB6B62">
        <w:rPr>
          <w:rFonts w:ascii="Arial" w:hAnsi="Arial" w:cs="Arial"/>
          <w:i/>
          <w:iCs/>
        </w:rPr>
        <w:t>To</w:t>
      </w:r>
      <w:proofErr w:type="gramEnd"/>
      <w:r w:rsidRPr="00AB6B62">
        <w:rPr>
          <w:rFonts w:ascii="Arial" w:hAnsi="Arial" w:cs="Arial"/>
          <w:i/>
          <w:iCs/>
        </w:rPr>
        <w:t xml:space="preserve"> Do If You’re Worried a Child Is Being Abused Advice For Practitioners. </w:t>
      </w:r>
      <w:proofErr w:type="spellStart"/>
      <w:r w:rsidRPr="00AB6B62">
        <w:rPr>
          <w:rFonts w:ascii="Arial" w:hAnsi="Arial" w:cs="Arial"/>
        </w:rPr>
        <w:t>Ar</w:t>
      </w:r>
      <w:proofErr w:type="spellEnd"/>
      <w:r w:rsidRPr="00AB6B62">
        <w:rPr>
          <w:rFonts w:ascii="Arial" w:hAnsi="Arial" w:cs="Arial"/>
        </w:rPr>
        <w:t xml:space="preserve"> </w:t>
      </w:r>
      <w:proofErr w:type="spellStart"/>
      <w:r w:rsidRPr="00AB6B62">
        <w:rPr>
          <w:rFonts w:ascii="Arial" w:hAnsi="Arial" w:cs="Arial"/>
        </w:rPr>
        <w:t>gael</w:t>
      </w:r>
      <w:proofErr w:type="spellEnd"/>
      <w:r w:rsidRPr="00AB6B62">
        <w:rPr>
          <w:rFonts w:ascii="Arial" w:hAnsi="Arial" w:cs="Arial"/>
        </w:rPr>
        <w:t xml:space="preserve"> </w:t>
      </w:r>
      <w:proofErr w:type="spellStart"/>
      <w:r w:rsidRPr="00AB6B62">
        <w:rPr>
          <w:rFonts w:ascii="Arial" w:hAnsi="Arial" w:cs="Arial"/>
        </w:rPr>
        <w:t>ar</w:t>
      </w:r>
      <w:proofErr w:type="spellEnd"/>
      <w:r w:rsidRPr="00AB6B62">
        <w:rPr>
          <w:rFonts w:ascii="Arial" w:hAnsi="Arial" w:cs="Arial"/>
        </w:rPr>
        <w:t xml:space="preserve">: </w:t>
      </w:r>
      <w:hyperlink r:id="rId18" w:history="1">
        <w:r w:rsidRPr="00AB6B62">
          <w:rPr>
            <w:rStyle w:val="Hyperlink"/>
            <w:rFonts w:ascii="Arial" w:hAnsi="Arial" w:cs="Arial"/>
          </w:rPr>
          <w:t>https://assets.publishing.service.gov.uk/media/5a80597640f0b62302692fa1/What_to_do_if_you_re_worried_a_child_is_being_abused.pdf</w:t>
        </w:r>
      </w:hyperlink>
      <w:r w:rsidRPr="00AB6B62">
        <w:rPr>
          <w:rFonts w:ascii="Arial" w:hAnsi="Arial" w:cs="Arial"/>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w:t>
      </w:r>
      <w:r w:rsidRPr="00AB6B62">
        <w:rPr>
          <w:rFonts w:ascii="Arial" w:hAnsi="Arial" w:cs="Arial"/>
        </w:rPr>
        <w:t>6eg</w:t>
      </w:r>
      <w:r w:rsidRPr="00AB6B62">
        <w:rPr>
          <w:rFonts w:ascii="Arial" w:hAnsi="Arial" w:cs="Arial"/>
        </w:rPr>
        <w:t xml:space="preserve"> o </w:t>
      </w:r>
      <w:proofErr w:type="spellStart"/>
      <w:r w:rsidRPr="00AB6B62">
        <w:rPr>
          <w:rFonts w:ascii="Arial" w:hAnsi="Arial" w:cs="Arial"/>
        </w:rPr>
        <w:t>Gorffennaf</w:t>
      </w:r>
      <w:proofErr w:type="spellEnd"/>
      <w:r w:rsidRPr="00AB6B62">
        <w:rPr>
          <w:rFonts w:ascii="Arial" w:hAnsi="Arial" w:cs="Arial"/>
        </w:rPr>
        <w:t xml:space="preserve"> 2024).</w:t>
      </w:r>
    </w:p>
    <w:p w14:paraId="51D2AEC6" w14:textId="77777777" w:rsidR="00AB6B62" w:rsidRPr="00AB6B62" w:rsidRDefault="00AB6B62" w:rsidP="00DA3D50">
      <w:pPr>
        <w:rPr>
          <w:rFonts w:ascii="Arial" w:hAnsi="Arial" w:cs="Arial"/>
        </w:rPr>
      </w:pPr>
    </w:p>
    <w:p w14:paraId="6BF9AF9E" w14:textId="77777777" w:rsidR="00AB6B62" w:rsidRDefault="00AB6B62" w:rsidP="00255A02">
      <w:pPr>
        <w:rPr>
          <w:rFonts w:ascii="Arial" w:hAnsi="Arial" w:cs="Arial"/>
        </w:rPr>
      </w:pPr>
      <w:r w:rsidRPr="00AB6B62">
        <w:rPr>
          <w:rFonts w:ascii="Arial" w:hAnsi="Arial" w:cs="Arial"/>
        </w:rPr>
        <w:t xml:space="preserve">Johnson, E. (2019) </w:t>
      </w:r>
      <w:r w:rsidRPr="00AB6B62">
        <w:rPr>
          <w:rFonts w:ascii="Arial" w:hAnsi="Arial" w:cs="Arial"/>
          <w:i/>
          <w:iCs/>
          <w:color w:val="2C3E50"/>
        </w:rPr>
        <w:t>Safeguarding | Reporting Concerns and Recording Them</w:t>
      </w:r>
      <w:r w:rsidRPr="00AB6B62">
        <w:rPr>
          <w:rFonts w:ascii="Arial" w:hAnsi="Arial" w:cs="Arial"/>
          <w:i/>
          <w:iCs/>
          <w:color w:val="2C3E50"/>
        </w:rPr>
        <w:t xml:space="preserve">, CPD Online College.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19" w:history="1">
        <w:r w:rsidRPr="00AB6B62">
          <w:rPr>
            <w:rStyle w:val="Hyperlink"/>
            <w:rFonts w:ascii="Arial" w:hAnsi="Arial" w:cs="Arial"/>
          </w:rPr>
          <w:t>https://cpdonline.co.uk/knowledge-base/safeguarding/safeguarding-children-concerns/</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19eg o </w:t>
      </w:r>
      <w:proofErr w:type="spellStart"/>
      <w:r w:rsidRPr="00AB6B62">
        <w:rPr>
          <w:rFonts w:ascii="Arial" w:hAnsi="Arial" w:cs="Arial"/>
        </w:rPr>
        <w:t>Gorffennaf</w:t>
      </w:r>
      <w:proofErr w:type="spellEnd"/>
      <w:r w:rsidRPr="00AB6B62">
        <w:rPr>
          <w:rFonts w:ascii="Arial" w:hAnsi="Arial" w:cs="Arial"/>
        </w:rPr>
        <w:t xml:space="preserve"> 2024).</w:t>
      </w:r>
    </w:p>
    <w:p w14:paraId="629A78FD" w14:textId="77777777" w:rsidR="00AB6B62" w:rsidRPr="00AB6B62" w:rsidRDefault="00AB6B62" w:rsidP="00255A02">
      <w:pPr>
        <w:rPr>
          <w:rFonts w:ascii="Arial" w:hAnsi="Arial" w:cs="Arial"/>
          <w:color w:val="000000"/>
        </w:rPr>
      </w:pPr>
    </w:p>
    <w:p w14:paraId="64D341A6" w14:textId="77777777" w:rsidR="00AB6B62" w:rsidRDefault="00AB6B62" w:rsidP="00255A02">
      <w:pPr>
        <w:rPr>
          <w:rFonts w:ascii="Arial" w:hAnsi="Arial" w:cs="Arial"/>
        </w:rPr>
      </w:pPr>
      <w:r w:rsidRPr="00AB6B62">
        <w:rPr>
          <w:rFonts w:ascii="Arial" w:hAnsi="Arial" w:cs="Arial"/>
        </w:rPr>
        <w:t xml:space="preserve">London Safeguarding Children Partnership (2024) </w:t>
      </w:r>
      <w:r w:rsidRPr="00AB6B62">
        <w:rPr>
          <w:rFonts w:ascii="Arial" w:hAnsi="Arial" w:cs="Arial"/>
          <w:i/>
          <w:iCs/>
        </w:rPr>
        <w:t xml:space="preserve">London Safeguarding Children Procedures. </w:t>
      </w:r>
      <w:r w:rsidRPr="00AB6B62">
        <w:rPr>
          <w:rFonts w:ascii="Arial" w:hAnsi="Arial" w:cs="Arial"/>
        </w:rPr>
        <w:t xml:space="preserve">Available at: </w:t>
      </w:r>
      <w:hyperlink r:id="rId20" w:history="1">
        <w:r w:rsidRPr="00AB6B62">
          <w:rPr>
            <w:rStyle w:val="Hyperlink"/>
            <w:rFonts w:ascii="Arial" w:hAnsi="Arial" w:cs="Arial"/>
          </w:rPr>
          <w:t>https://www.londonsafeguardingchildrenprocedures.co.uk/bruising.html#:~:text=Document%20clearly%20bruising%2Fmarks%20observed,or%20any%20other%20relevant%20agency</w:t>
        </w:r>
      </w:hyperlink>
      <w:r w:rsidRPr="00AB6B62">
        <w:rPr>
          <w:rFonts w:ascii="Arial" w:hAnsi="Arial" w:cs="Arial"/>
        </w:rPr>
        <w:t>.</w:t>
      </w:r>
      <w:r w:rsidRPr="00AB6B62">
        <w:rPr>
          <w:rFonts w:ascii="Arial" w:hAnsi="Arial" w:cs="Arial"/>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w:t>
      </w:r>
      <w:r w:rsidRPr="00AB6B62">
        <w:rPr>
          <w:rFonts w:ascii="Arial" w:hAnsi="Arial" w:cs="Arial"/>
        </w:rPr>
        <w:t>18fed</w:t>
      </w:r>
      <w:r w:rsidRPr="00AB6B62">
        <w:rPr>
          <w:rFonts w:ascii="Arial" w:hAnsi="Arial" w:cs="Arial"/>
        </w:rPr>
        <w:t xml:space="preserve"> o </w:t>
      </w:r>
      <w:proofErr w:type="spellStart"/>
      <w:r w:rsidRPr="00AB6B62">
        <w:rPr>
          <w:rFonts w:ascii="Arial" w:hAnsi="Arial" w:cs="Arial"/>
        </w:rPr>
        <w:t>Gorffennaf</w:t>
      </w:r>
      <w:proofErr w:type="spellEnd"/>
      <w:r w:rsidRPr="00AB6B62">
        <w:rPr>
          <w:rFonts w:ascii="Arial" w:hAnsi="Arial" w:cs="Arial"/>
        </w:rPr>
        <w:t xml:space="preserve"> 2024).</w:t>
      </w:r>
    </w:p>
    <w:p w14:paraId="06AB610D" w14:textId="77777777" w:rsidR="00AB6B62" w:rsidRPr="00AB6B62" w:rsidRDefault="00AB6B62" w:rsidP="00255A02">
      <w:pPr>
        <w:rPr>
          <w:rFonts w:ascii="Arial" w:hAnsi="Arial" w:cs="Arial"/>
        </w:rPr>
      </w:pPr>
    </w:p>
    <w:p w14:paraId="178A63E2" w14:textId="77777777" w:rsidR="00AB6B62" w:rsidRDefault="00AB6B62" w:rsidP="00864D99">
      <w:pPr>
        <w:rPr>
          <w:rFonts w:ascii="Arial" w:hAnsi="Arial" w:cs="Arial"/>
        </w:rPr>
      </w:pPr>
      <w:r w:rsidRPr="00AB6B62">
        <w:rPr>
          <w:rFonts w:ascii="Arial" w:hAnsi="Arial" w:cs="Arial"/>
        </w:rPr>
        <w:t xml:space="preserve">Mind (2017) </w:t>
      </w:r>
      <w:r w:rsidRPr="00AB6B62">
        <w:rPr>
          <w:rFonts w:ascii="Arial" w:hAnsi="Arial" w:cs="Arial"/>
          <w:i/>
          <w:iCs/>
          <w:color w:val="2C3E50"/>
        </w:rPr>
        <w:t>Safeguarding in Social Care | Mind, the Mental Health Charity - Help for Mental Health Proble</w:t>
      </w:r>
      <w:r w:rsidRPr="00AB6B62">
        <w:rPr>
          <w:rFonts w:ascii="Arial" w:hAnsi="Arial" w:cs="Arial"/>
          <w:i/>
          <w:iCs/>
          <w:color w:val="2C3E50"/>
        </w:rPr>
        <w:t xml:space="preserve">ms, Mind.org.uk.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21" w:history="1">
        <w:r w:rsidRPr="00AB6B62">
          <w:rPr>
            <w:rStyle w:val="Hyperlink"/>
            <w:rFonts w:ascii="Arial" w:hAnsi="Arial" w:cs="Arial"/>
          </w:rPr>
          <w:t>https://www.mind.org.uk/information-support/legal-rights/health-and-social-care-rights/safeguarding-in-social-care/</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19eg o </w:t>
      </w:r>
      <w:proofErr w:type="spellStart"/>
      <w:r w:rsidRPr="00AB6B62">
        <w:rPr>
          <w:rFonts w:ascii="Arial" w:hAnsi="Arial" w:cs="Arial"/>
        </w:rPr>
        <w:t>Gorffennaf</w:t>
      </w:r>
      <w:proofErr w:type="spellEnd"/>
      <w:r w:rsidRPr="00AB6B62">
        <w:rPr>
          <w:rFonts w:ascii="Arial" w:hAnsi="Arial" w:cs="Arial"/>
        </w:rPr>
        <w:t xml:space="preserve"> 2024).</w:t>
      </w:r>
    </w:p>
    <w:p w14:paraId="3DE390F3" w14:textId="77777777" w:rsidR="00AB6B62" w:rsidRPr="00AB6B62" w:rsidRDefault="00AB6B62" w:rsidP="00864D99">
      <w:pPr>
        <w:rPr>
          <w:rFonts w:ascii="Arial" w:hAnsi="Arial" w:cs="Arial"/>
        </w:rPr>
      </w:pPr>
    </w:p>
    <w:p w14:paraId="3326A221" w14:textId="77777777" w:rsidR="00AB6B62" w:rsidRDefault="00AB6B62" w:rsidP="00DA3D50">
      <w:pPr>
        <w:rPr>
          <w:rFonts w:ascii="Arial" w:hAnsi="Arial" w:cs="Arial"/>
        </w:rPr>
      </w:pPr>
      <w:r w:rsidRPr="00AB6B62">
        <w:rPr>
          <w:rFonts w:ascii="Arial" w:hAnsi="Arial" w:cs="Arial"/>
        </w:rPr>
        <w:t xml:space="preserve">NHS (2021) </w:t>
      </w:r>
      <w:r w:rsidRPr="00AB6B62">
        <w:rPr>
          <w:rFonts w:ascii="Arial" w:hAnsi="Arial" w:cs="Arial"/>
          <w:i/>
          <w:iCs/>
        </w:rPr>
        <w:t xml:space="preserve">Anxiety in children, nhs.uk. </w:t>
      </w:r>
      <w:proofErr w:type="spellStart"/>
      <w:r w:rsidRPr="00AB6B62">
        <w:rPr>
          <w:rFonts w:ascii="Arial" w:hAnsi="Arial" w:cs="Arial"/>
        </w:rPr>
        <w:t>Ar</w:t>
      </w:r>
      <w:proofErr w:type="spellEnd"/>
      <w:r w:rsidRPr="00AB6B62">
        <w:rPr>
          <w:rFonts w:ascii="Arial" w:hAnsi="Arial" w:cs="Arial"/>
        </w:rPr>
        <w:t xml:space="preserve"> </w:t>
      </w:r>
      <w:proofErr w:type="spellStart"/>
      <w:r w:rsidRPr="00AB6B62">
        <w:rPr>
          <w:rFonts w:ascii="Arial" w:hAnsi="Arial" w:cs="Arial"/>
        </w:rPr>
        <w:t>gael</w:t>
      </w:r>
      <w:proofErr w:type="spellEnd"/>
      <w:r w:rsidRPr="00AB6B62">
        <w:rPr>
          <w:rFonts w:ascii="Arial" w:hAnsi="Arial" w:cs="Arial"/>
        </w:rPr>
        <w:t xml:space="preserve"> </w:t>
      </w:r>
      <w:proofErr w:type="spellStart"/>
      <w:r w:rsidRPr="00AB6B62">
        <w:rPr>
          <w:rFonts w:ascii="Arial" w:hAnsi="Arial" w:cs="Arial"/>
        </w:rPr>
        <w:t>ar</w:t>
      </w:r>
      <w:proofErr w:type="spellEnd"/>
      <w:r w:rsidRPr="00AB6B62">
        <w:rPr>
          <w:rFonts w:ascii="Arial" w:hAnsi="Arial" w:cs="Arial"/>
        </w:rPr>
        <w:t xml:space="preserve">: </w:t>
      </w:r>
      <w:hyperlink r:id="rId22" w:history="1">
        <w:r w:rsidRPr="00AB6B62">
          <w:rPr>
            <w:rStyle w:val="Hyperlink"/>
            <w:rFonts w:ascii="Arial" w:hAnsi="Arial" w:cs="Arial"/>
          </w:rPr>
          <w:t>https://www.nhs.uk/mental-health/children-and-young-adults/advice-for-parents/anxiety-in-children/</w:t>
        </w:r>
      </w:hyperlink>
      <w:r w:rsidRPr="00AB6B62">
        <w:rPr>
          <w:rFonts w:ascii="Arial" w:hAnsi="Arial" w:cs="Arial"/>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15fed o </w:t>
      </w:r>
      <w:proofErr w:type="spellStart"/>
      <w:r w:rsidRPr="00AB6B62">
        <w:rPr>
          <w:rFonts w:ascii="Arial" w:hAnsi="Arial" w:cs="Arial"/>
        </w:rPr>
        <w:t>Gorffennaf</w:t>
      </w:r>
      <w:proofErr w:type="spellEnd"/>
      <w:r w:rsidRPr="00AB6B62">
        <w:rPr>
          <w:rFonts w:ascii="Arial" w:hAnsi="Arial" w:cs="Arial"/>
        </w:rPr>
        <w:t xml:space="preserve"> 2024)</w:t>
      </w:r>
      <w:r w:rsidRPr="00AB6B62">
        <w:rPr>
          <w:rFonts w:ascii="Arial" w:hAnsi="Arial" w:cs="Arial"/>
        </w:rPr>
        <w:t>.</w:t>
      </w:r>
    </w:p>
    <w:p w14:paraId="55A64D96" w14:textId="77777777" w:rsidR="00AB6B62" w:rsidRPr="00AB6B62" w:rsidRDefault="00AB6B62" w:rsidP="00DA3D50">
      <w:pPr>
        <w:rPr>
          <w:rFonts w:ascii="Arial" w:hAnsi="Arial" w:cs="Arial"/>
        </w:rPr>
      </w:pPr>
    </w:p>
    <w:p w14:paraId="2FE67B23" w14:textId="77777777" w:rsidR="00AB6B62" w:rsidRDefault="00AB6B62" w:rsidP="00864D99">
      <w:pPr>
        <w:rPr>
          <w:rFonts w:ascii="Arial" w:hAnsi="Arial" w:cs="Arial"/>
        </w:rPr>
      </w:pPr>
      <w:r w:rsidRPr="00AB6B62">
        <w:rPr>
          <w:rFonts w:ascii="Arial" w:hAnsi="Arial" w:cs="Arial"/>
        </w:rPr>
        <w:t xml:space="preserve">NSPCC (20023b) </w:t>
      </w:r>
      <w:r w:rsidRPr="00AB6B62">
        <w:rPr>
          <w:rFonts w:ascii="Arial" w:hAnsi="Arial" w:cs="Arial"/>
          <w:i/>
          <w:iCs/>
          <w:color w:val="2C3E50"/>
        </w:rPr>
        <w:t>Duty of care and safeguarding</w:t>
      </w:r>
      <w:r w:rsidRPr="00AB6B62">
        <w:rPr>
          <w:rFonts w:ascii="Arial" w:hAnsi="Arial" w:cs="Arial"/>
          <w:i/>
          <w:iCs/>
          <w:color w:val="2C3E50"/>
        </w:rPr>
        <w:t xml:space="preserve">, NSPCC Learning.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23" w:history="1">
        <w:r w:rsidRPr="00AB6B62">
          <w:rPr>
            <w:rStyle w:val="Hyperlink"/>
            <w:rFonts w:ascii="Arial" w:hAnsi="Arial" w:cs="Arial"/>
          </w:rPr>
          <w:t>https://learning.nspcc.org.uk/safeguar</w:t>
        </w:r>
        <w:r w:rsidRPr="00AB6B62">
          <w:rPr>
            <w:rStyle w:val="Hyperlink"/>
            <w:rFonts w:ascii="Arial" w:hAnsi="Arial" w:cs="Arial"/>
          </w:rPr>
          <w:t>d</w:t>
        </w:r>
        <w:r w:rsidRPr="00AB6B62">
          <w:rPr>
            <w:rStyle w:val="Hyperlink"/>
            <w:rFonts w:ascii="Arial" w:hAnsi="Arial" w:cs="Arial"/>
          </w:rPr>
          <w:t>ing-child-protection/duty-of-care-and-safeguarding</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20fed o </w:t>
      </w:r>
      <w:proofErr w:type="spellStart"/>
      <w:r w:rsidRPr="00AB6B62">
        <w:rPr>
          <w:rFonts w:ascii="Arial" w:hAnsi="Arial" w:cs="Arial"/>
        </w:rPr>
        <w:t>Gorffennaf</w:t>
      </w:r>
      <w:proofErr w:type="spellEnd"/>
      <w:r w:rsidRPr="00AB6B62">
        <w:rPr>
          <w:rFonts w:ascii="Arial" w:hAnsi="Arial" w:cs="Arial"/>
        </w:rPr>
        <w:t xml:space="preserve"> 2024).</w:t>
      </w:r>
    </w:p>
    <w:p w14:paraId="6C269B56" w14:textId="67FB5486" w:rsidR="00AB6B62" w:rsidRPr="00AB6B62" w:rsidRDefault="00AB6B62" w:rsidP="00864D99">
      <w:pPr>
        <w:rPr>
          <w:rFonts w:ascii="Arial" w:hAnsi="Arial" w:cs="Arial"/>
        </w:rPr>
      </w:pPr>
      <w:r w:rsidRPr="00AB6B62">
        <w:rPr>
          <w:rFonts w:ascii="Arial" w:hAnsi="Arial" w:cs="Arial"/>
        </w:rPr>
        <w:t xml:space="preserve"> </w:t>
      </w:r>
    </w:p>
    <w:p w14:paraId="202219CC" w14:textId="77777777" w:rsidR="00AB6B62" w:rsidRDefault="00AB6B62" w:rsidP="0099257F">
      <w:pPr>
        <w:rPr>
          <w:rFonts w:ascii="Arial" w:hAnsi="Arial" w:cs="Arial"/>
        </w:rPr>
      </w:pPr>
      <w:r w:rsidRPr="00AB6B62">
        <w:rPr>
          <w:rFonts w:ascii="Arial" w:hAnsi="Arial" w:cs="Arial"/>
        </w:rPr>
        <w:t xml:space="preserve">NSPCC (2016) </w:t>
      </w:r>
      <w:r w:rsidRPr="00AB6B62">
        <w:rPr>
          <w:rFonts w:ascii="Arial" w:hAnsi="Arial" w:cs="Arial"/>
          <w:i/>
          <w:iCs/>
          <w:color w:val="2C3E50"/>
        </w:rPr>
        <w:t>Spotting the signs of child abuse</w:t>
      </w:r>
      <w:r w:rsidRPr="00AB6B62">
        <w:rPr>
          <w:rFonts w:ascii="Arial" w:hAnsi="Arial" w:cs="Arial"/>
          <w:i/>
          <w:iCs/>
          <w:color w:val="2C3E50"/>
        </w:rPr>
        <w:t xml:space="preserve">, NSPCC Learning. </w:t>
      </w:r>
      <w:proofErr w:type="spellStart"/>
      <w:r w:rsidRPr="00AB6B62">
        <w:rPr>
          <w:rFonts w:ascii="Arial" w:hAnsi="Arial" w:cs="Arial"/>
          <w:color w:val="2C3E50"/>
        </w:rPr>
        <w:t>Ar</w:t>
      </w:r>
      <w:proofErr w:type="spellEnd"/>
      <w:r w:rsidRPr="00AB6B62">
        <w:rPr>
          <w:rFonts w:ascii="Arial" w:hAnsi="Arial" w:cs="Arial"/>
          <w:color w:val="2C3E50"/>
        </w:rPr>
        <w:t xml:space="preserve"> gael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24" w:history="1">
        <w:r w:rsidRPr="00AB6B62">
          <w:rPr>
            <w:rStyle w:val="Hyperlink"/>
            <w:rFonts w:ascii="Arial" w:hAnsi="Arial" w:cs="Arial"/>
          </w:rPr>
          <w:t>https://www.nspcc.org.uk/what-is-child-abuse/spotting-signs-child-abuse/</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16eg o </w:t>
      </w:r>
      <w:proofErr w:type="spellStart"/>
      <w:r w:rsidRPr="00AB6B62">
        <w:rPr>
          <w:rFonts w:ascii="Arial" w:hAnsi="Arial" w:cs="Arial"/>
        </w:rPr>
        <w:t>Gorffennaf</w:t>
      </w:r>
      <w:proofErr w:type="spellEnd"/>
      <w:r w:rsidRPr="00AB6B62">
        <w:rPr>
          <w:rFonts w:ascii="Arial" w:hAnsi="Arial" w:cs="Arial"/>
        </w:rPr>
        <w:t xml:space="preserve"> 2024).</w:t>
      </w:r>
    </w:p>
    <w:p w14:paraId="282D39BA" w14:textId="77777777" w:rsidR="00AB6B62" w:rsidRPr="00AB6B62" w:rsidRDefault="00AB6B62" w:rsidP="0099257F">
      <w:pPr>
        <w:rPr>
          <w:rFonts w:ascii="Arial" w:hAnsi="Arial" w:cs="Arial"/>
        </w:rPr>
      </w:pPr>
    </w:p>
    <w:p w14:paraId="57445BA2" w14:textId="77777777" w:rsidR="00AB6B62" w:rsidRDefault="00AB6B62" w:rsidP="00DA3D50">
      <w:pPr>
        <w:rPr>
          <w:rFonts w:ascii="Arial" w:hAnsi="Arial" w:cs="Arial"/>
        </w:rPr>
      </w:pPr>
      <w:r w:rsidRPr="00AB6B62">
        <w:rPr>
          <w:rFonts w:ascii="Arial" w:hAnsi="Arial" w:cs="Arial"/>
        </w:rPr>
        <w:t xml:space="preserve">NSPCC (2022) </w:t>
      </w:r>
      <w:r w:rsidRPr="00AB6B62">
        <w:rPr>
          <w:rFonts w:ascii="Arial" w:hAnsi="Arial" w:cs="Arial"/>
          <w:i/>
          <w:iCs/>
          <w:color w:val="2C3E50"/>
        </w:rPr>
        <w:t>Writing safeguarding policies and procedures</w:t>
      </w:r>
      <w:r w:rsidRPr="00AB6B62">
        <w:rPr>
          <w:rFonts w:ascii="Arial" w:hAnsi="Arial" w:cs="Arial"/>
          <w:i/>
          <w:iCs/>
          <w:color w:val="2C3E50"/>
        </w:rPr>
        <w:t xml:space="preserve">, NSPCC Learning.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25" w:history="1">
        <w:r w:rsidRPr="00AB6B62">
          <w:rPr>
            <w:rStyle w:val="Hyperlink"/>
            <w:rFonts w:ascii="Arial" w:hAnsi="Arial" w:cs="Arial"/>
          </w:rPr>
          <w:t>https://learning.nspcc.org.uk/safeguarding-child-protection/writing-a-safeguarding-policy-statement</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15fed o </w:t>
      </w:r>
      <w:proofErr w:type="spellStart"/>
      <w:r w:rsidRPr="00AB6B62">
        <w:rPr>
          <w:rFonts w:ascii="Arial" w:hAnsi="Arial" w:cs="Arial"/>
        </w:rPr>
        <w:t>Gorffennaf</w:t>
      </w:r>
      <w:proofErr w:type="spellEnd"/>
      <w:r w:rsidRPr="00AB6B62">
        <w:rPr>
          <w:rFonts w:ascii="Arial" w:hAnsi="Arial" w:cs="Arial"/>
        </w:rPr>
        <w:t xml:space="preserve"> 2024).</w:t>
      </w:r>
    </w:p>
    <w:p w14:paraId="78EC0FB6" w14:textId="77777777" w:rsidR="00AB6B62" w:rsidRPr="00AB6B62" w:rsidRDefault="00AB6B62" w:rsidP="00DA3D50">
      <w:pPr>
        <w:rPr>
          <w:rFonts w:ascii="Arial" w:hAnsi="Arial" w:cs="Arial"/>
        </w:rPr>
      </w:pPr>
    </w:p>
    <w:p w14:paraId="5BCB9912" w14:textId="77777777" w:rsidR="00AB6B62" w:rsidRDefault="00AB6B62" w:rsidP="0099257F">
      <w:pPr>
        <w:rPr>
          <w:rFonts w:ascii="Arial" w:hAnsi="Arial" w:cs="Arial"/>
        </w:rPr>
      </w:pPr>
      <w:r w:rsidRPr="00AB6B62">
        <w:rPr>
          <w:rFonts w:ascii="Arial" w:hAnsi="Arial" w:cs="Arial"/>
        </w:rPr>
        <w:t xml:space="preserve">NSPCC (2023a) </w:t>
      </w:r>
      <w:r w:rsidRPr="00AB6B62">
        <w:rPr>
          <w:rFonts w:ascii="Arial" w:hAnsi="Arial" w:cs="Arial"/>
          <w:i/>
          <w:iCs/>
          <w:color w:val="2C3E50"/>
        </w:rPr>
        <w:t>Recognising and responding to child abuse and neglect</w:t>
      </w:r>
      <w:r w:rsidRPr="00AB6B62">
        <w:rPr>
          <w:rFonts w:ascii="Arial" w:hAnsi="Arial" w:cs="Arial"/>
          <w:i/>
          <w:iCs/>
          <w:color w:val="2C3E50"/>
        </w:rPr>
        <w:t xml:space="preserve">, NSPCC Learning.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26" w:history="1">
        <w:r w:rsidRPr="00AB6B62">
          <w:rPr>
            <w:rStyle w:val="Hyperlink"/>
            <w:rFonts w:ascii="Arial" w:hAnsi="Arial" w:cs="Arial"/>
          </w:rPr>
          <w:t>https://learning.nspcc.org.uk/child-abuse-and-neglect/recognising-and-responding-to-abuse</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w:t>
      </w:r>
      <w:r w:rsidRPr="00AB6B62">
        <w:rPr>
          <w:rFonts w:ascii="Arial" w:hAnsi="Arial" w:cs="Arial"/>
        </w:rPr>
        <w:t>7</w:t>
      </w:r>
      <w:r w:rsidRPr="00AB6B62">
        <w:rPr>
          <w:rFonts w:ascii="Arial" w:hAnsi="Arial" w:cs="Arial"/>
        </w:rPr>
        <w:t xml:space="preserve">eg o </w:t>
      </w:r>
      <w:proofErr w:type="spellStart"/>
      <w:r w:rsidRPr="00AB6B62">
        <w:rPr>
          <w:rFonts w:ascii="Arial" w:hAnsi="Arial" w:cs="Arial"/>
        </w:rPr>
        <w:t>Gorffennaf</w:t>
      </w:r>
      <w:proofErr w:type="spellEnd"/>
      <w:r w:rsidRPr="00AB6B62">
        <w:rPr>
          <w:rFonts w:ascii="Arial" w:hAnsi="Arial" w:cs="Arial"/>
        </w:rPr>
        <w:t xml:space="preserve"> 2024).</w:t>
      </w:r>
    </w:p>
    <w:p w14:paraId="747C3C5A" w14:textId="1323B461" w:rsidR="00AB6B62" w:rsidRPr="00AB6B62" w:rsidRDefault="00AB6B62" w:rsidP="0099257F">
      <w:pPr>
        <w:rPr>
          <w:rFonts w:ascii="Arial" w:hAnsi="Arial" w:cs="Arial"/>
        </w:rPr>
      </w:pPr>
      <w:r w:rsidRPr="00AB6B62">
        <w:rPr>
          <w:rFonts w:ascii="Arial" w:hAnsi="Arial" w:cs="Arial"/>
        </w:rPr>
        <w:t xml:space="preserve"> </w:t>
      </w:r>
    </w:p>
    <w:p w14:paraId="5D24351D" w14:textId="77777777" w:rsidR="00AB6B62" w:rsidRDefault="00AB6B62" w:rsidP="00F63BCD">
      <w:pPr>
        <w:rPr>
          <w:rFonts w:ascii="Arial" w:hAnsi="Arial" w:cs="Arial"/>
        </w:rPr>
      </w:pPr>
      <w:r w:rsidRPr="00AB6B62">
        <w:rPr>
          <w:rFonts w:ascii="Arial" w:hAnsi="Arial" w:cs="Arial"/>
        </w:rPr>
        <w:t xml:space="preserve">NSPCC (2024a) </w:t>
      </w:r>
      <w:r w:rsidRPr="00AB6B62">
        <w:rPr>
          <w:rFonts w:ascii="Arial" w:hAnsi="Arial" w:cs="Arial"/>
          <w:i/>
          <w:iCs/>
          <w:color w:val="2C3E50"/>
        </w:rPr>
        <w:t>Safeguarding children and child protection</w:t>
      </w:r>
      <w:r w:rsidRPr="00AB6B62">
        <w:rPr>
          <w:rFonts w:ascii="Arial" w:hAnsi="Arial" w:cs="Arial"/>
          <w:i/>
          <w:iCs/>
          <w:color w:val="2C3E50"/>
        </w:rPr>
        <w:t xml:space="preserve">, NSPCC Learning.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27" w:history="1">
        <w:r w:rsidRPr="00AB6B62">
          <w:rPr>
            <w:rStyle w:val="Hyperlink"/>
            <w:rFonts w:ascii="Arial" w:hAnsi="Arial" w:cs="Arial"/>
          </w:rPr>
          <w:t>https://learning.nspcc.org.uk/safeguarding-child-protection</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16eg o </w:t>
      </w:r>
      <w:proofErr w:type="spellStart"/>
      <w:r w:rsidRPr="00AB6B62">
        <w:rPr>
          <w:rFonts w:ascii="Arial" w:hAnsi="Arial" w:cs="Arial"/>
        </w:rPr>
        <w:t>Gorffennaf</w:t>
      </w:r>
      <w:proofErr w:type="spellEnd"/>
      <w:r w:rsidRPr="00AB6B62">
        <w:rPr>
          <w:rFonts w:ascii="Arial" w:hAnsi="Arial" w:cs="Arial"/>
        </w:rPr>
        <w:t xml:space="preserve"> 2024).</w:t>
      </w:r>
    </w:p>
    <w:p w14:paraId="49D7A6B6" w14:textId="77777777" w:rsidR="00AB6B62" w:rsidRPr="00AB6B62" w:rsidRDefault="00AB6B62" w:rsidP="00F63BCD">
      <w:pPr>
        <w:rPr>
          <w:rFonts w:ascii="Arial" w:hAnsi="Arial" w:cs="Arial"/>
        </w:rPr>
      </w:pPr>
    </w:p>
    <w:p w14:paraId="51169371" w14:textId="77777777" w:rsidR="00AB6B62" w:rsidRDefault="00AB6B62" w:rsidP="00255A02">
      <w:pPr>
        <w:rPr>
          <w:rFonts w:ascii="Arial" w:hAnsi="Arial" w:cs="Arial"/>
        </w:rPr>
      </w:pPr>
      <w:r w:rsidRPr="00AB6B62">
        <w:rPr>
          <w:rFonts w:ascii="Arial" w:hAnsi="Arial" w:cs="Arial"/>
        </w:rPr>
        <w:t xml:space="preserve">NSPCC (2024b) </w:t>
      </w:r>
      <w:r w:rsidRPr="00AB6B62">
        <w:rPr>
          <w:rFonts w:ascii="Arial" w:hAnsi="Arial" w:cs="Arial"/>
          <w:i/>
          <w:iCs/>
          <w:color w:val="2C3E50"/>
        </w:rPr>
        <w:t>Safeguarding: frequently asked questions</w:t>
      </w:r>
      <w:r w:rsidRPr="00AB6B62">
        <w:rPr>
          <w:rFonts w:ascii="Arial" w:hAnsi="Arial" w:cs="Arial"/>
          <w:i/>
          <w:iCs/>
          <w:color w:val="2C3E50"/>
        </w:rPr>
        <w:t xml:space="preserve">, NSPCC Learning.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28" w:history="1">
        <w:r w:rsidRPr="00AB6B62">
          <w:rPr>
            <w:rStyle w:val="Hyperlink"/>
            <w:rFonts w:ascii="Arial" w:hAnsi="Arial" w:cs="Arial"/>
          </w:rPr>
          <w:t>https://learning.nspcc.org.uk/research-resources/safeguarding-frequently-asked-</w:t>
        </w:r>
        <w:r w:rsidRPr="00AB6B62">
          <w:rPr>
            <w:rStyle w:val="Hyperlink"/>
            <w:rFonts w:ascii="Arial" w:hAnsi="Arial" w:cs="Arial"/>
          </w:rPr>
          <w:lastRenderedPageBreak/>
          <w:t>questions#:~:text=A%20safeguarding%20issue%20or%20concern%20is%20anything%20that%20might%20impact</w:t>
        </w:r>
      </w:hyperlink>
      <w:r w:rsidRPr="00AB6B62">
        <w:rPr>
          <w:rFonts w:ascii="Arial" w:hAnsi="Arial" w:cs="Arial"/>
          <w:color w:val="2C3E50"/>
        </w:rPr>
        <w:t>.</w:t>
      </w:r>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w:t>
      </w:r>
      <w:r w:rsidRPr="00AB6B62">
        <w:rPr>
          <w:rFonts w:ascii="Arial" w:hAnsi="Arial" w:cs="Arial"/>
        </w:rPr>
        <w:t xml:space="preserve">18fed </w:t>
      </w:r>
      <w:r w:rsidRPr="00AB6B62">
        <w:rPr>
          <w:rFonts w:ascii="Arial" w:hAnsi="Arial" w:cs="Arial"/>
        </w:rPr>
        <w:t xml:space="preserve">o </w:t>
      </w:r>
      <w:proofErr w:type="spellStart"/>
      <w:r w:rsidRPr="00AB6B62">
        <w:rPr>
          <w:rFonts w:ascii="Arial" w:hAnsi="Arial" w:cs="Arial"/>
        </w:rPr>
        <w:t>Gorffennaf</w:t>
      </w:r>
      <w:proofErr w:type="spellEnd"/>
      <w:r w:rsidRPr="00AB6B62">
        <w:rPr>
          <w:rFonts w:ascii="Arial" w:hAnsi="Arial" w:cs="Arial"/>
        </w:rPr>
        <w:t xml:space="preserve"> 2024).</w:t>
      </w:r>
      <w:r w:rsidRPr="00AB6B62">
        <w:rPr>
          <w:rFonts w:ascii="Arial" w:hAnsi="Arial" w:cs="Arial"/>
        </w:rPr>
        <w:t xml:space="preserve"> </w:t>
      </w:r>
    </w:p>
    <w:p w14:paraId="75865576" w14:textId="77777777" w:rsidR="00AB6B62" w:rsidRPr="00AB6B62" w:rsidRDefault="00AB6B62" w:rsidP="00255A02">
      <w:pPr>
        <w:rPr>
          <w:rFonts w:ascii="Arial" w:hAnsi="Arial" w:cs="Arial"/>
        </w:rPr>
      </w:pPr>
    </w:p>
    <w:p w14:paraId="6A234431" w14:textId="77777777" w:rsidR="00AB6B62" w:rsidRDefault="00AB6B62" w:rsidP="00255A02">
      <w:pPr>
        <w:rPr>
          <w:rFonts w:ascii="Arial" w:hAnsi="Arial" w:cs="Arial"/>
        </w:rPr>
      </w:pPr>
      <w:r w:rsidRPr="00AB6B62">
        <w:rPr>
          <w:rFonts w:ascii="Arial" w:hAnsi="Arial" w:cs="Arial"/>
        </w:rPr>
        <w:t xml:space="preserve">NVCO (2018) </w:t>
      </w:r>
      <w:r w:rsidRPr="00AB6B62">
        <w:rPr>
          <w:rFonts w:ascii="Arial" w:hAnsi="Arial" w:cs="Arial"/>
          <w:i/>
          <w:iCs/>
        </w:rPr>
        <w:t xml:space="preserve">Storing and Sharing Safeguarding Information. </w:t>
      </w:r>
      <w:proofErr w:type="spellStart"/>
      <w:r w:rsidRPr="00AB6B62">
        <w:rPr>
          <w:rFonts w:ascii="Arial" w:hAnsi="Arial" w:cs="Arial"/>
        </w:rPr>
        <w:t>Ar</w:t>
      </w:r>
      <w:proofErr w:type="spellEnd"/>
      <w:r w:rsidRPr="00AB6B62">
        <w:rPr>
          <w:rFonts w:ascii="Arial" w:hAnsi="Arial" w:cs="Arial"/>
        </w:rPr>
        <w:t xml:space="preserve"> </w:t>
      </w:r>
      <w:proofErr w:type="spellStart"/>
      <w:r w:rsidRPr="00AB6B62">
        <w:rPr>
          <w:rFonts w:ascii="Arial" w:hAnsi="Arial" w:cs="Arial"/>
        </w:rPr>
        <w:t>gael</w:t>
      </w:r>
      <w:proofErr w:type="spellEnd"/>
      <w:r w:rsidRPr="00AB6B62">
        <w:rPr>
          <w:rFonts w:ascii="Arial" w:hAnsi="Arial" w:cs="Arial"/>
        </w:rPr>
        <w:t xml:space="preserve"> </w:t>
      </w:r>
      <w:proofErr w:type="spellStart"/>
      <w:r w:rsidRPr="00AB6B62">
        <w:rPr>
          <w:rFonts w:ascii="Arial" w:hAnsi="Arial" w:cs="Arial"/>
        </w:rPr>
        <w:t>ar</w:t>
      </w:r>
      <w:proofErr w:type="spellEnd"/>
      <w:r w:rsidRPr="00AB6B62">
        <w:rPr>
          <w:rFonts w:ascii="Arial" w:hAnsi="Arial" w:cs="Arial"/>
        </w:rPr>
        <w:t xml:space="preserve">: </w:t>
      </w:r>
      <w:hyperlink r:id="rId29" w:history="1">
        <w:r w:rsidRPr="00AB6B62">
          <w:rPr>
            <w:rStyle w:val="Hyperlink"/>
            <w:rFonts w:ascii="Arial" w:hAnsi="Arial" w:cs="Arial"/>
          </w:rPr>
          <w:t>https://www.ncvo.org.uk/help-and-guidance/safeguarding/specialist-guides/certain-roles/designated-leads/storing-sharing-information/#:~:text=Accurate%20and%20up%2Dto%2Ddate,you%20identify%20patterns%20of%20concern</w:t>
        </w:r>
      </w:hyperlink>
      <w:r w:rsidRPr="00AB6B62">
        <w:rPr>
          <w:rFonts w:ascii="Arial" w:hAnsi="Arial" w:cs="Arial"/>
        </w:rPr>
        <w:t>.</w:t>
      </w:r>
      <w:r w:rsidRPr="00AB6B62">
        <w:rPr>
          <w:rFonts w:ascii="Arial" w:hAnsi="Arial" w:cs="Arial"/>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w:t>
      </w:r>
      <w:r w:rsidRPr="00AB6B62">
        <w:rPr>
          <w:rFonts w:ascii="Arial" w:hAnsi="Arial" w:cs="Arial"/>
        </w:rPr>
        <w:t xml:space="preserve">18fed </w:t>
      </w:r>
      <w:r w:rsidRPr="00AB6B62">
        <w:rPr>
          <w:rFonts w:ascii="Arial" w:hAnsi="Arial" w:cs="Arial"/>
        </w:rPr>
        <w:t xml:space="preserve">o </w:t>
      </w:r>
      <w:proofErr w:type="spellStart"/>
      <w:r w:rsidRPr="00AB6B62">
        <w:rPr>
          <w:rFonts w:ascii="Arial" w:hAnsi="Arial" w:cs="Arial"/>
        </w:rPr>
        <w:t>Gorffennaf</w:t>
      </w:r>
      <w:proofErr w:type="spellEnd"/>
      <w:r w:rsidRPr="00AB6B62">
        <w:rPr>
          <w:rFonts w:ascii="Arial" w:hAnsi="Arial" w:cs="Arial"/>
        </w:rPr>
        <w:t xml:space="preserve"> 2024).</w:t>
      </w:r>
    </w:p>
    <w:p w14:paraId="5E1BBA4E" w14:textId="77777777" w:rsidR="00AB6B62" w:rsidRPr="00AB6B62" w:rsidRDefault="00AB6B62" w:rsidP="00255A02">
      <w:pPr>
        <w:rPr>
          <w:rFonts w:ascii="Arial" w:hAnsi="Arial" w:cs="Arial"/>
        </w:rPr>
      </w:pPr>
    </w:p>
    <w:p w14:paraId="65FC0C73" w14:textId="77777777" w:rsidR="00AB6B62" w:rsidRDefault="00AB6B62" w:rsidP="00864D99">
      <w:pPr>
        <w:rPr>
          <w:rFonts w:ascii="Arial" w:hAnsi="Arial" w:cs="Arial"/>
        </w:rPr>
      </w:pPr>
      <w:r w:rsidRPr="00AB6B62">
        <w:rPr>
          <w:rFonts w:ascii="Arial" w:hAnsi="Arial" w:cs="Arial"/>
          <w:color w:val="2C3E50"/>
        </w:rPr>
        <w:t xml:space="preserve">PACEY (2024) </w:t>
      </w:r>
      <w:r w:rsidRPr="00AB6B62">
        <w:rPr>
          <w:rFonts w:ascii="Arial" w:hAnsi="Arial" w:cs="Arial"/>
          <w:i/>
          <w:iCs/>
          <w:color w:val="2C3E50"/>
        </w:rPr>
        <w:t>Safeguardin</w:t>
      </w:r>
      <w:r w:rsidRPr="00AB6B62">
        <w:rPr>
          <w:rFonts w:ascii="Arial" w:hAnsi="Arial" w:cs="Arial"/>
          <w:color w:val="2C3E50"/>
        </w:rPr>
        <w:t>g</w:t>
      </w:r>
      <w:r w:rsidRPr="00AB6B62">
        <w:rPr>
          <w:rFonts w:ascii="Arial" w:hAnsi="Arial" w:cs="Arial"/>
          <w:color w:val="2C3E50"/>
        </w:rPr>
        <w:t xml:space="preserve">- What is safeguarding.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30" w:history="1">
        <w:r w:rsidRPr="00AB6B62">
          <w:rPr>
            <w:rStyle w:val="Hyperlink"/>
            <w:rFonts w:ascii="Arial" w:hAnsi="Arial" w:cs="Arial"/>
          </w:rPr>
          <w:t>https://www.pacey.org.uk/working-in-childcare/spotlight-on/safeguarding/</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19eg o </w:t>
      </w:r>
      <w:proofErr w:type="spellStart"/>
      <w:r w:rsidRPr="00AB6B62">
        <w:rPr>
          <w:rFonts w:ascii="Arial" w:hAnsi="Arial" w:cs="Arial"/>
        </w:rPr>
        <w:t>Gorffennaf</w:t>
      </w:r>
      <w:proofErr w:type="spellEnd"/>
      <w:r w:rsidRPr="00AB6B62">
        <w:rPr>
          <w:rFonts w:ascii="Arial" w:hAnsi="Arial" w:cs="Arial"/>
        </w:rPr>
        <w:t xml:space="preserve"> 2024).</w:t>
      </w:r>
      <w:r w:rsidRPr="00AB6B62">
        <w:rPr>
          <w:rFonts w:ascii="Arial" w:hAnsi="Arial" w:cs="Arial"/>
        </w:rPr>
        <w:t xml:space="preserve"> </w:t>
      </w:r>
    </w:p>
    <w:p w14:paraId="3DE36A3B" w14:textId="77777777" w:rsidR="00AB6B62" w:rsidRPr="00AB6B62" w:rsidRDefault="00AB6B62" w:rsidP="00864D99">
      <w:pPr>
        <w:rPr>
          <w:rFonts w:ascii="Arial" w:hAnsi="Arial" w:cs="Arial"/>
        </w:rPr>
      </w:pPr>
    </w:p>
    <w:p w14:paraId="11769343" w14:textId="77777777" w:rsidR="00AB6B62" w:rsidRDefault="00AB6B62" w:rsidP="0099257F">
      <w:pPr>
        <w:rPr>
          <w:rFonts w:ascii="Arial" w:hAnsi="Arial" w:cs="Arial"/>
        </w:rPr>
      </w:pPr>
      <w:r w:rsidRPr="00AB6B62">
        <w:rPr>
          <w:rFonts w:ascii="Arial" w:hAnsi="Arial" w:cs="Arial"/>
        </w:rPr>
        <w:t xml:space="preserve">Rowe, C. (2021) </w:t>
      </w:r>
      <w:r w:rsidRPr="00AB6B62">
        <w:rPr>
          <w:rFonts w:ascii="Arial" w:hAnsi="Arial" w:cs="Arial"/>
          <w:i/>
          <w:iCs/>
        </w:rPr>
        <w:t xml:space="preserve">Safeguarding training: why, when and </w:t>
      </w:r>
      <w:proofErr w:type="gramStart"/>
      <w:r w:rsidRPr="00AB6B62">
        <w:rPr>
          <w:rFonts w:ascii="Arial" w:hAnsi="Arial" w:cs="Arial"/>
          <w:i/>
          <w:iCs/>
        </w:rPr>
        <w:t>how?,</w:t>
      </w:r>
      <w:proofErr w:type="gramEnd"/>
      <w:r w:rsidRPr="00AB6B62">
        <w:rPr>
          <w:rFonts w:ascii="Arial" w:hAnsi="Arial" w:cs="Arial"/>
          <w:i/>
          <w:iCs/>
        </w:rPr>
        <w:t xml:space="preserve"> </w:t>
      </w:r>
      <w:proofErr w:type="spellStart"/>
      <w:r w:rsidRPr="00AB6B62">
        <w:rPr>
          <w:rFonts w:ascii="Arial" w:hAnsi="Arial" w:cs="Arial"/>
          <w:i/>
          <w:iCs/>
        </w:rPr>
        <w:t>Thirtyone:eight</w:t>
      </w:r>
      <w:proofErr w:type="spellEnd"/>
      <w:r w:rsidRPr="00AB6B62">
        <w:rPr>
          <w:rFonts w:ascii="Arial" w:hAnsi="Arial" w:cs="Arial"/>
          <w:i/>
          <w:iCs/>
        </w:rPr>
        <w:t xml:space="preserve">. </w:t>
      </w:r>
      <w:proofErr w:type="spellStart"/>
      <w:r w:rsidRPr="00AB6B62">
        <w:rPr>
          <w:rFonts w:ascii="Arial" w:hAnsi="Arial" w:cs="Arial"/>
        </w:rPr>
        <w:t>Ar</w:t>
      </w:r>
      <w:proofErr w:type="spellEnd"/>
      <w:r w:rsidRPr="00AB6B62">
        <w:rPr>
          <w:rFonts w:ascii="Arial" w:hAnsi="Arial" w:cs="Arial"/>
        </w:rPr>
        <w:t xml:space="preserve"> </w:t>
      </w:r>
      <w:proofErr w:type="spellStart"/>
      <w:r w:rsidRPr="00AB6B62">
        <w:rPr>
          <w:rFonts w:ascii="Arial" w:hAnsi="Arial" w:cs="Arial"/>
        </w:rPr>
        <w:t>gael</w:t>
      </w:r>
      <w:proofErr w:type="spellEnd"/>
      <w:r w:rsidRPr="00AB6B62">
        <w:rPr>
          <w:rFonts w:ascii="Arial" w:hAnsi="Arial" w:cs="Arial"/>
        </w:rPr>
        <w:t xml:space="preserve"> </w:t>
      </w:r>
      <w:proofErr w:type="spellStart"/>
      <w:r w:rsidRPr="00AB6B62">
        <w:rPr>
          <w:rFonts w:ascii="Arial" w:hAnsi="Arial" w:cs="Arial"/>
        </w:rPr>
        <w:t>ar</w:t>
      </w:r>
      <w:proofErr w:type="spellEnd"/>
      <w:r w:rsidRPr="00AB6B62">
        <w:rPr>
          <w:rFonts w:ascii="Arial" w:hAnsi="Arial" w:cs="Arial"/>
        </w:rPr>
        <w:t xml:space="preserve">: </w:t>
      </w:r>
      <w:hyperlink r:id="rId31" w:history="1">
        <w:r w:rsidRPr="00AB6B62">
          <w:rPr>
            <w:rStyle w:val="Hyperlink"/>
            <w:rFonts w:ascii="Arial" w:hAnsi="Arial" w:cs="Arial"/>
          </w:rPr>
          <w:t>https://thirtyoneeight.org/together-magazine/safeguarding-training-why-when-and-how/</w:t>
        </w:r>
      </w:hyperlink>
      <w:r w:rsidRPr="00AB6B62">
        <w:rPr>
          <w:rFonts w:ascii="Arial" w:hAnsi="Arial" w:cs="Arial"/>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w:t>
      </w:r>
      <w:r w:rsidRPr="00AB6B62">
        <w:rPr>
          <w:rFonts w:ascii="Arial" w:hAnsi="Arial" w:cs="Arial"/>
        </w:rPr>
        <w:t>7</w:t>
      </w:r>
      <w:r w:rsidRPr="00AB6B62">
        <w:rPr>
          <w:rFonts w:ascii="Arial" w:hAnsi="Arial" w:cs="Arial"/>
        </w:rPr>
        <w:t xml:space="preserve">eg o </w:t>
      </w:r>
      <w:proofErr w:type="spellStart"/>
      <w:r w:rsidRPr="00AB6B62">
        <w:rPr>
          <w:rFonts w:ascii="Arial" w:hAnsi="Arial" w:cs="Arial"/>
        </w:rPr>
        <w:t>Gorffennaf</w:t>
      </w:r>
      <w:proofErr w:type="spellEnd"/>
      <w:r w:rsidRPr="00AB6B62">
        <w:rPr>
          <w:rFonts w:ascii="Arial" w:hAnsi="Arial" w:cs="Arial"/>
        </w:rPr>
        <w:t xml:space="preserve"> 2024).</w:t>
      </w:r>
    </w:p>
    <w:p w14:paraId="3AEF8E8B" w14:textId="77777777" w:rsidR="00AB6B62" w:rsidRPr="00AB6B62" w:rsidRDefault="00AB6B62" w:rsidP="0099257F">
      <w:pPr>
        <w:rPr>
          <w:rFonts w:ascii="Arial" w:hAnsi="Arial" w:cs="Arial"/>
        </w:rPr>
      </w:pPr>
    </w:p>
    <w:p w14:paraId="0CFC3202" w14:textId="77777777" w:rsidR="00AB6B62" w:rsidRDefault="00AB6B62" w:rsidP="00255A02">
      <w:pPr>
        <w:rPr>
          <w:rFonts w:ascii="Arial" w:hAnsi="Arial" w:cs="Arial"/>
        </w:rPr>
      </w:pPr>
      <w:r w:rsidRPr="00AB6B62">
        <w:rPr>
          <w:rFonts w:ascii="Arial" w:hAnsi="Arial" w:cs="Arial"/>
          <w:color w:val="000000"/>
        </w:rPr>
        <w:t>Safeguarding Wales</w:t>
      </w:r>
      <w:r w:rsidRPr="00AB6B62">
        <w:rPr>
          <w:rFonts w:ascii="Arial" w:hAnsi="Arial" w:cs="Arial"/>
          <w:color w:val="000000"/>
        </w:rPr>
        <w:t xml:space="preserve"> </w:t>
      </w:r>
      <w:r w:rsidRPr="00AB6B62">
        <w:rPr>
          <w:rFonts w:ascii="Arial" w:hAnsi="Arial" w:cs="Arial"/>
          <w:color w:val="000000"/>
        </w:rPr>
        <w:t>(2024).</w:t>
      </w:r>
      <w:r w:rsidRPr="00AB6B62">
        <w:rPr>
          <w:rStyle w:val="apple-converted-space"/>
          <w:rFonts w:ascii="Arial" w:eastAsiaTheme="majorEastAsia" w:hAnsi="Arial" w:cs="Arial"/>
          <w:color w:val="000000"/>
        </w:rPr>
        <w:t> </w:t>
      </w:r>
      <w:r w:rsidRPr="00AB6B62">
        <w:rPr>
          <w:rStyle w:val="Emphasis"/>
          <w:rFonts w:ascii="Arial" w:eastAsiaTheme="majorEastAsia" w:hAnsi="Arial" w:cs="Arial"/>
          <w:color w:val="000000"/>
        </w:rPr>
        <w:t>Responding to safeguarding concerns</w:t>
      </w:r>
      <w:r w:rsidRPr="00AB6B62">
        <w:rPr>
          <w:rFonts w:ascii="Arial" w:hAnsi="Arial" w:cs="Arial"/>
          <w:color w:val="000000"/>
        </w:rPr>
        <w:t>.</w:t>
      </w:r>
      <w:r w:rsidRPr="00AB6B62">
        <w:rPr>
          <w:rFonts w:ascii="Arial" w:hAnsi="Arial" w:cs="Arial"/>
          <w:color w:val="000000"/>
        </w:rPr>
        <w:t xml:space="preserve"> </w:t>
      </w:r>
      <w:proofErr w:type="spellStart"/>
      <w:r w:rsidRPr="00AB6B62">
        <w:rPr>
          <w:rFonts w:ascii="Arial" w:hAnsi="Arial" w:cs="Arial"/>
          <w:color w:val="000000"/>
        </w:rPr>
        <w:t>Ar</w:t>
      </w:r>
      <w:proofErr w:type="spellEnd"/>
      <w:r w:rsidRPr="00AB6B62">
        <w:rPr>
          <w:rFonts w:ascii="Arial" w:hAnsi="Arial" w:cs="Arial"/>
          <w:color w:val="000000"/>
        </w:rPr>
        <w:t xml:space="preserve"> </w:t>
      </w:r>
      <w:proofErr w:type="spellStart"/>
      <w:r w:rsidRPr="00AB6B62">
        <w:rPr>
          <w:rFonts w:ascii="Arial" w:hAnsi="Arial" w:cs="Arial"/>
          <w:color w:val="000000"/>
        </w:rPr>
        <w:t>gael</w:t>
      </w:r>
      <w:proofErr w:type="spellEnd"/>
      <w:r w:rsidRPr="00AB6B62">
        <w:rPr>
          <w:rFonts w:ascii="Arial" w:hAnsi="Arial" w:cs="Arial"/>
          <w:color w:val="000000"/>
        </w:rPr>
        <w:t xml:space="preserve"> </w:t>
      </w:r>
      <w:proofErr w:type="spellStart"/>
      <w:r w:rsidRPr="00AB6B62">
        <w:rPr>
          <w:rFonts w:ascii="Arial" w:hAnsi="Arial" w:cs="Arial"/>
          <w:color w:val="000000"/>
        </w:rPr>
        <w:t>ar</w:t>
      </w:r>
      <w:proofErr w:type="spellEnd"/>
      <w:r w:rsidRPr="00AB6B62">
        <w:rPr>
          <w:rFonts w:ascii="Arial" w:hAnsi="Arial" w:cs="Arial"/>
          <w:color w:val="000000"/>
        </w:rPr>
        <w:t xml:space="preserve">: </w:t>
      </w:r>
      <w:hyperlink r:id="rId32" w:history="1">
        <w:r w:rsidRPr="00AB6B62">
          <w:rPr>
            <w:rStyle w:val="Hyperlink"/>
            <w:rFonts w:ascii="Arial" w:hAnsi="Arial" w:cs="Arial"/>
          </w:rPr>
          <w:t>https://www.safeguarding.wales/en/chi-i/chi-i-c2/c2-p11/</w:t>
        </w:r>
      </w:hyperlink>
      <w:r w:rsidRPr="00AB6B62">
        <w:rPr>
          <w:rFonts w:ascii="Arial" w:hAnsi="Arial" w:cs="Arial"/>
          <w:color w:val="00000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w:t>
      </w:r>
      <w:r w:rsidRPr="00AB6B62">
        <w:rPr>
          <w:rFonts w:ascii="Arial" w:hAnsi="Arial" w:cs="Arial"/>
        </w:rPr>
        <w:t>8fed</w:t>
      </w:r>
      <w:r w:rsidRPr="00AB6B62">
        <w:rPr>
          <w:rFonts w:ascii="Arial" w:hAnsi="Arial" w:cs="Arial"/>
        </w:rPr>
        <w:t xml:space="preserve"> o </w:t>
      </w:r>
      <w:proofErr w:type="spellStart"/>
      <w:r w:rsidRPr="00AB6B62">
        <w:rPr>
          <w:rFonts w:ascii="Arial" w:hAnsi="Arial" w:cs="Arial"/>
        </w:rPr>
        <w:t>Gorffennaf</w:t>
      </w:r>
      <w:proofErr w:type="spellEnd"/>
      <w:r w:rsidRPr="00AB6B62">
        <w:rPr>
          <w:rFonts w:ascii="Arial" w:hAnsi="Arial" w:cs="Arial"/>
        </w:rPr>
        <w:t xml:space="preserve"> 2024).</w:t>
      </w:r>
      <w:r w:rsidRPr="00AB6B62">
        <w:rPr>
          <w:rFonts w:ascii="Arial" w:hAnsi="Arial" w:cs="Arial"/>
        </w:rPr>
        <w:t xml:space="preserve"> </w:t>
      </w:r>
    </w:p>
    <w:p w14:paraId="0BC2B5A6" w14:textId="77777777" w:rsidR="00AB6B62" w:rsidRPr="00AB6B62" w:rsidRDefault="00AB6B62" w:rsidP="00255A02">
      <w:pPr>
        <w:rPr>
          <w:rFonts w:ascii="Arial" w:hAnsi="Arial" w:cs="Arial"/>
        </w:rPr>
      </w:pPr>
    </w:p>
    <w:p w14:paraId="421720D6" w14:textId="77777777" w:rsidR="00AB6B62" w:rsidRDefault="00AB6B62" w:rsidP="00864D99">
      <w:pPr>
        <w:rPr>
          <w:rFonts w:ascii="Arial" w:hAnsi="Arial" w:cs="Arial"/>
        </w:rPr>
      </w:pPr>
      <w:proofErr w:type="spellStart"/>
      <w:r w:rsidRPr="00AB6B62">
        <w:rPr>
          <w:rFonts w:ascii="Arial" w:hAnsi="Arial" w:cs="Arial"/>
        </w:rPr>
        <w:t>Silberfeld</w:t>
      </w:r>
      <w:proofErr w:type="spellEnd"/>
      <w:r w:rsidRPr="00AB6B62">
        <w:rPr>
          <w:rFonts w:ascii="Arial" w:hAnsi="Arial" w:cs="Arial"/>
        </w:rPr>
        <w:t xml:space="preserve">, C. (2022) </w:t>
      </w:r>
      <w:r w:rsidRPr="00AB6B62">
        <w:rPr>
          <w:rFonts w:ascii="Arial" w:hAnsi="Arial" w:cs="Arial"/>
          <w:i/>
          <w:iCs/>
          <w:color w:val="2C3E50"/>
        </w:rPr>
        <w:t>The Early Childhood Graduate Practitioner Competencies</w:t>
      </w:r>
      <w:r w:rsidRPr="00AB6B62">
        <w:rPr>
          <w:rFonts w:ascii="Arial" w:hAnsi="Arial" w:cs="Arial"/>
          <w:i/>
          <w:iCs/>
          <w:color w:val="2C3E50"/>
        </w:rPr>
        <w:t xml:space="preserve">. </w:t>
      </w:r>
      <w:r w:rsidRPr="00AB6B62">
        <w:rPr>
          <w:rFonts w:ascii="Arial" w:hAnsi="Arial" w:cs="Arial"/>
          <w:color w:val="2C3E50"/>
        </w:rPr>
        <w:t xml:space="preserve">SAGE </w:t>
      </w:r>
      <w:proofErr w:type="spellStart"/>
      <w:r w:rsidRPr="00AB6B62">
        <w:rPr>
          <w:rFonts w:ascii="Arial" w:hAnsi="Arial" w:cs="Arial"/>
          <w:color w:val="2C3E50"/>
        </w:rPr>
        <w:t>punlications</w:t>
      </w:r>
      <w:proofErr w:type="spellEnd"/>
      <w:r w:rsidRPr="00AB6B62">
        <w:rPr>
          <w:rFonts w:ascii="Arial" w:hAnsi="Arial" w:cs="Arial"/>
          <w:color w:val="2C3E50"/>
        </w:rPr>
        <w:t xml:space="preserve"> Ltd.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20fed o </w:t>
      </w:r>
      <w:proofErr w:type="spellStart"/>
      <w:r w:rsidRPr="00AB6B62">
        <w:rPr>
          <w:rFonts w:ascii="Arial" w:hAnsi="Arial" w:cs="Arial"/>
        </w:rPr>
        <w:t>Gorffennaf</w:t>
      </w:r>
      <w:proofErr w:type="spellEnd"/>
      <w:r w:rsidRPr="00AB6B62">
        <w:rPr>
          <w:rFonts w:ascii="Arial" w:hAnsi="Arial" w:cs="Arial"/>
        </w:rPr>
        <w:t xml:space="preserve"> 2024).</w:t>
      </w:r>
      <w:r w:rsidRPr="00AB6B62">
        <w:rPr>
          <w:rFonts w:ascii="Arial" w:hAnsi="Arial" w:cs="Arial"/>
        </w:rPr>
        <w:t xml:space="preserve"> </w:t>
      </w:r>
    </w:p>
    <w:p w14:paraId="120A6F7F" w14:textId="77777777" w:rsidR="00AB6B62" w:rsidRPr="00AB6B62" w:rsidRDefault="00AB6B62" w:rsidP="00864D99">
      <w:pPr>
        <w:rPr>
          <w:rFonts w:ascii="Arial" w:hAnsi="Arial" w:cs="Arial"/>
        </w:rPr>
      </w:pPr>
    </w:p>
    <w:p w14:paraId="0C538EBB" w14:textId="77777777" w:rsidR="00AB6B62" w:rsidRDefault="00AB6B62" w:rsidP="00255A02">
      <w:pPr>
        <w:rPr>
          <w:rFonts w:ascii="Arial" w:hAnsi="Arial" w:cs="Arial"/>
        </w:rPr>
      </w:pPr>
      <w:r w:rsidRPr="00AB6B62">
        <w:rPr>
          <w:rFonts w:ascii="Arial" w:hAnsi="Arial" w:cs="Arial"/>
        </w:rPr>
        <w:t>UNICEF (no date)</w:t>
      </w:r>
      <w:r w:rsidRPr="00AB6B62">
        <w:rPr>
          <w:rFonts w:ascii="Arial" w:hAnsi="Arial" w:cs="Arial"/>
          <w:i/>
          <w:iCs/>
        </w:rPr>
        <w:t xml:space="preserve"> A summary of the UN Convention on the Rights of the Child. </w:t>
      </w:r>
      <w:proofErr w:type="spellStart"/>
      <w:r w:rsidRPr="00AB6B62">
        <w:rPr>
          <w:rFonts w:ascii="Arial" w:hAnsi="Arial" w:cs="Arial"/>
        </w:rPr>
        <w:t>Ar</w:t>
      </w:r>
      <w:proofErr w:type="spellEnd"/>
      <w:r w:rsidRPr="00AB6B62">
        <w:rPr>
          <w:rFonts w:ascii="Arial" w:hAnsi="Arial" w:cs="Arial"/>
        </w:rPr>
        <w:t xml:space="preserve"> </w:t>
      </w:r>
      <w:proofErr w:type="spellStart"/>
      <w:r w:rsidRPr="00AB6B62">
        <w:rPr>
          <w:rFonts w:ascii="Arial" w:hAnsi="Arial" w:cs="Arial"/>
        </w:rPr>
        <w:t>gael</w:t>
      </w:r>
      <w:proofErr w:type="spellEnd"/>
      <w:r w:rsidRPr="00AB6B62">
        <w:rPr>
          <w:rFonts w:ascii="Arial" w:hAnsi="Arial" w:cs="Arial"/>
        </w:rPr>
        <w:t xml:space="preserve"> </w:t>
      </w:r>
      <w:proofErr w:type="spellStart"/>
      <w:r w:rsidRPr="00AB6B62">
        <w:rPr>
          <w:rFonts w:ascii="Arial" w:hAnsi="Arial" w:cs="Arial"/>
        </w:rPr>
        <w:t>ar</w:t>
      </w:r>
      <w:proofErr w:type="spellEnd"/>
      <w:r w:rsidRPr="00AB6B62">
        <w:rPr>
          <w:rFonts w:ascii="Arial" w:hAnsi="Arial" w:cs="Arial"/>
        </w:rPr>
        <w:t>:</w:t>
      </w:r>
      <w:r w:rsidRPr="00AB6B62">
        <w:rPr>
          <w:rFonts w:ascii="Arial" w:hAnsi="Arial" w:cs="Arial"/>
          <w:i/>
          <w:iCs/>
        </w:rPr>
        <w:t xml:space="preserve"> </w:t>
      </w:r>
      <w:hyperlink r:id="rId33" w:history="1">
        <w:r w:rsidRPr="00AB6B62">
          <w:rPr>
            <w:rStyle w:val="Hyperlink"/>
            <w:rFonts w:ascii="Arial" w:hAnsi="Arial" w:cs="Arial"/>
          </w:rPr>
          <w:t>https://www.unicef.org.uk/wp-content/uploads/2019/10/UNCRC_summary-1_1.pdf</w:t>
        </w:r>
      </w:hyperlink>
      <w:r w:rsidRPr="00AB6B62">
        <w:rPr>
          <w:rFonts w:ascii="Arial" w:hAnsi="Arial" w:cs="Arial"/>
          <w:i/>
          <w:iCs/>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1</w:t>
      </w:r>
      <w:r w:rsidRPr="00AB6B62">
        <w:rPr>
          <w:rFonts w:ascii="Arial" w:hAnsi="Arial" w:cs="Arial"/>
        </w:rPr>
        <w:t>8fed</w:t>
      </w:r>
      <w:r w:rsidRPr="00AB6B62">
        <w:rPr>
          <w:rFonts w:ascii="Arial" w:hAnsi="Arial" w:cs="Arial"/>
        </w:rPr>
        <w:t xml:space="preserve"> o </w:t>
      </w:r>
      <w:proofErr w:type="spellStart"/>
      <w:r w:rsidRPr="00AB6B62">
        <w:rPr>
          <w:rFonts w:ascii="Arial" w:hAnsi="Arial" w:cs="Arial"/>
        </w:rPr>
        <w:t>Gorffennaf</w:t>
      </w:r>
      <w:proofErr w:type="spellEnd"/>
      <w:r w:rsidRPr="00AB6B62">
        <w:rPr>
          <w:rFonts w:ascii="Arial" w:hAnsi="Arial" w:cs="Arial"/>
        </w:rPr>
        <w:t xml:space="preserve"> 2024).</w:t>
      </w:r>
    </w:p>
    <w:p w14:paraId="5A4F51AE" w14:textId="77777777" w:rsidR="00AB6B62" w:rsidRPr="00AB6B62" w:rsidRDefault="00AB6B62" w:rsidP="00255A02">
      <w:pPr>
        <w:rPr>
          <w:rFonts w:ascii="Arial" w:hAnsi="Arial" w:cs="Arial"/>
          <w:i/>
          <w:iCs/>
        </w:rPr>
      </w:pPr>
    </w:p>
    <w:p w14:paraId="7C975F5E" w14:textId="77777777" w:rsidR="00AB6B62" w:rsidRDefault="00AB6B62" w:rsidP="00864D99">
      <w:pPr>
        <w:rPr>
          <w:rFonts w:ascii="Arial" w:hAnsi="Arial" w:cs="Arial"/>
        </w:rPr>
      </w:pPr>
      <w:r w:rsidRPr="00AB6B62">
        <w:rPr>
          <w:rFonts w:ascii="Arial" w:hAnsi="Arial" w:cs="Arial"/>
        </w:rPr>
        <w:t xml:space="preserve">Ward, H., Brown, R. and Westlake, D. (2012) </w:t>
      </w:r>
      <w:r w:rsidRPr="00AB6B62">
        <w:rPr>
          <w:rFonts w:ascii="Arial" w:hAnsi="Arial" w:cs="Arial"/>
          <w:i/>
          <w:iCs/>
        </w:rPr>
        <w:t xml:space="preserve">Safeguarding babied and very young children from abuse and neglect. </w:t>
      </w:r>
      <w:r w:rsidRPr="00AB6B62">
        <w:rPr>
          <w:rFonts w:ascii="Arial" w:hAnsi="Arial" w:cs="Arial"/>
        </w:rPr>
        <w:t>London: Jessica Kingsley. (</w:t>
      </w:r>
      <w:proofErr w:type="spellStart"/>
      <w:r w:rsidRPr="00AB6B62">
        <w:rPr>
          <w:rFonts w:ascii="Arial" w:hAnsi="Arial" w:cs="Arial"/>
        </w:rPr>
        <w:t>Cyrchwyd</w:t>
      </w:r>
      <w:proofErr w:type="spellEnd"/>
      <w:r w:rsidRPr="00AB6B62">
        <w:rPr>
          <w:rFonts w:ascii="Arial" w:hAnsi="Arial" w:cs="Arial"/>
        </w:rPr>
        <w:t xml:space="preserve"> 15fed o </w:t>
      </w:r>
      <w:proofErr w:type="spellStart"/>
      <w:r w:rsidRPr="00AB6B62">
        <w:rPr>
          <w:rFonts w:ascii="Arial" w:hAnsi="Arial" w:cs="Arial"/>
        </w:rPr>
        <w:t>Gorffennaf</w:t>
      </w:r>
      <w:proofErr w:type="spellEnd"/>
      <w:r w:rsidRPr="00AB6B62">
        <w:rPr>
          <w:rFonts w:ascii="Arial" w:hAnsi="Arial" w:cs="Arial"/>
        </w:rPr>
        <w:t xml:space="preserve"> 2024).</w:t>
      </w:r>
    </w:p>
    <w:p w14:paraId="2817F801" w14:textId="77777777" w:rsidR="00AB6B62" w:rsidRPr="00AB6B62" w:rsidRDefault="00AB6B62" w:rsidP="00864D99">
      <w:pPr>
        <w:rPr>
          <w:rFonts w:ascii="Arial" w:hAnsi="Arial" w:cs="Arial"/>
        </w:rPr>
      </w:pPr>
    </w:p>
    <w:p w14:paraId="56328545" w14:textId="77777777" w:rsidR="00AB6B62" w:rsidRDefault="00AB6B62" w:rsidP="00EF36FD">
      <w:pPr>
        <w:rPr>
          <w:rFonts w:ascii="Arial" w:hAnsi="Arial" w:cs="Arial"/>
        </w:rPr>
      </w:pPr>
      <w:r w:rsidRPr="00AB6B62">
        <w:rPr>
          <w:rFonts w:ascii="Arial" w:hAnsi="Arial" w:cs="Arial"/>
        </w:rPr>
        <w:t xml:space="preserve">Ward, M. G </w:t>
      </w:r>
      <w:r w:rsidRPr="00AB6B62">
        <w:rPr>
          <w:rFonts w:ascii="Arial" w:hAnsi="Arial" w:cs="Arial"/>
          <w:i/>
          <w:iCs/>
        </w:rPr>
        <w:t>et al.</w:t>
      </w:r>
      <w:r w:rsidRPr="00AB6B62">
        <w:rPr>
          <w:rFonts w:ascii="Arial" w:hAnsi="Arial" w:cs="Arial"/>
        </w:rPr>
        <w:t xml:space="preserve"> (2013) ‘The medical assessment of bruising in suspected child maltreatment cases: A clinical perspective’, </w:t>
      </w:r>
      <w:r w:rsidRPr="00AB6B62">
        <w:rPr>
          <w:rFonts w:ascii="Arial" w:hAnsi="Arial" w:cs="Arial"/>
          <w:i/>
          <w:iCs/>
          <w:color w:val="2C3E50"/>
        </w:rPr>
        <w:t>Paediatrics &amp; Child Healt</w:t>
      </w:r>
      <w:r w:rsidRPr="00AB6B62">
        <w:rPr>
          <w:rFonts w:ascii="Arial" w:hAnsi="Arial" w:cs="Arial"/>
          <w:i/>
          <w:iCs/>
          <w:color w:val="2C3E50"/>
        </w:rPr>
        <w:t xml:space="preserve">h, </w:t>
      </w:r>
      <w:r w:rsidRPr="00AB6B62">
        <w:rPr>
          <w:rFonts w:ascii="Arial" w:hAnsi="Arial" w:cs="Arial"/>
          <w:color w:val="2C3E50"/>
        </w:rPr>
        <w:t xml:space="preserve">18(8), pp. 433-437.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34" w:history="1">
        <w:r w:rsidRPr="00AB6B62">
          <w:rPr>
            <w:rStyle w:val="Hyperlink"/>
            <w:rFonts w:ascii="Arial" w:hAnsi="Arial" w:cs="Arial"/>
          </w:rPr>
          <w:t>https://www.ncbi.nlm.nih.gov/pmc/articles/PMC3887084/</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w:t>
      </w:r>
      <w:r w:rsidRPr="00AB6B62">
        <w:rPr>
          <w:rFonts w:ascii="Arial" w:hAnsi="Arial" w:cs="Arial"/>
        </w:rPr>
        <w:t>17eg</w:t>
      </w:r>
      <w:r w:rsidRPr="00AB6B62">
        <w:rPr>
          <w:rFonts w:ascii="Arial" w:hAnsi="Arial" w:cs="Arial"/>
        </w:rPr>
        <w:t xml:space="preserve"> o </w:t>
      </w:r>
      <w:proofErr w:type="spellStart"/>
      <w:r w:rsidRPr="00AB6B62">
        <w:rPr>
          <w:rFonts w:ascii="Arial" w:hAnsi="Arial" w:cs="Arial"/>
        </w:rPr>
        <w:t>Gorffennaf</w:t>
      </w:r>
      <w:proofErr w:type="spellEnd"/>
      <w:r w:rsidRPr="00AB6B62">
        <w:rPr>
          <w:rFonts w:ascii="Arial" w:hAnsi="Arial" w:cs="Arial"/>
        </w:rPr>
        <w:t xml:space="preserve"> 2024).</w:t>
      </w:r>
    </w:p>
    <w:p w14:paraId="103EC582" w14:textId="77777777" w:rsidR="00AB6B62" w:rsidRPr="00AB6B62" w:rsidRDefault="00AB6B62" w:rsidP="00EF36FD">
      <w:pPr>
        <w:rPr>
          <w:rFonts w:ascii="Arial" w:hAnsi="Arial" w:cs="Arial"/>
        </w:rPr>
      </w:pPr>
    </w:p>
    <w:p w14:paraId="6B2F8619" w14:textId="77777777" w:rsidR="00AB6B62" w:rsidRDefault="00AB6B62" w:rsidP="00864D99">
      <w:pPr>
        <w:rPr>
          <w:rFonts w:ascii="Arial" w:hAnsi="Arial" w:cs="Arial"/>
        </w:rPr>
      </w:pPr>
      <w:r w:rsidRPr="00AB6B62">
        <w:rPr>
          <w:rFonts w:ascii="Arial" w:hAnsi="Arial" w:cs="Arial"/>
        </w:rPr>
        <w:t>Welsh Government (2022)</w:t>
      </w:r>
      <w:r w:rsidRPr="00AB6B62">
        <w:rPr>
          <w:rFonts w:ascii="Arial" w:hAnsi="Arial" w:cs="Arial"/>
          <w:color w:val="2C3E50"/>
        </w:rPr>
        <w:t xml:space="preserve"> </w:t>
      </w:r>
      <w:r w:rsidRPr="00AB6B62">
        <w:rPr>
          <w:rFonts w:ascii="Arial" w:hAnsi="Arial" w:cs="Arial"/>
          <w:i/>
          <w:iCs/>
          <w:color w:val="2C3E50"/>
        </w:rPr>
        <w:t>Working Together to Safeguard People: Code of Safeguarding Practice</w:t>
      </w:r>
      <w:r w:rsidRPr="00AB6B62">
        <w:rPr>
          <w:rFonts w:ascii="Arial" w:hAnsi="Arial" w:cs="Arial"/>
          <w:i/>
          <w:iCs/>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proofErr w:type="spellStart"/>
      <w:r w:rsidRPr="00AB6B62">
        <w:rPr>
          <w:rFonts w:ascii="Arial" w:hAnsi="Arial" w:cs="Arial"/>
          <w:color w:val="2C3E50"/>
        </w:rPr>
        <w:t>gael</w:t>
      </w:r>
      <w:proofErr w:type="spellEnd"/>
      <w:r w:rsidRPr="00AB6B62">
        <w:rPr>
          <w:rFonts w:ascii="Arial" w:hAnsi="Arial" w:cs="Arial"/>
          <w:color w:val="2C3E50"/>
        </w:rPr>
        <w:t xml:space="preserve"> </w:t>
      </w:r>
      <w:proofErr w:type="spellStart"/>
      <w:r w:rsidRPr="00AB6B62">
        <w:rPr>
          <w:rFonts w:ascii="Arial" w:hAnsi="Arial" w:cs="Arial"/>
          <w:color w:val="2C3E50"/>
        </w:rPr>
        <w:t>ar</w:t>
      </w:r>
      <w:proofErr w:type="spellEnd"/>
      <w:r w:rsidRPr="00AB6B62">
        <w:rPr>
          <w:rFonts w:ascii="Arial" w:hAnsi="Arial" w:cs="Arial"/>
          <w:color w:val="2C3E50"/>
        </w:rPr>
        <w:t xml:space="preserve">: </w:t>
      </w:r>
      <w:hyperlink r:id="rId35" w:history="1">
        <w:r w:rsidRPr="00AB6B62">
          <w:rPr>
            <w:rStyle w:val="Hyperlink"/>
            <w:rFonts w:ascii="Arial" w:hAnsi="Arial" w:cs="Arial"/>
          </w:rPr>
          <w:t>https://www.gov.wales/sites/default/files/publications/2022-01/working-together-to-safeguard-people--code-of-safeguarding-practice_0.pdf</w:t>
        </w:r>
      </w:hyperlink>
      <w:r w:rsidRPr="00AB6B62">
        <w:rPr>
          <w:rFonts w:ascii="Arial" w:hAnsi="Arial" w:cs="Arial"/>
          <w:color w:val="2C3E50"/>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20fed o </w:t>
      </w:r>
      <w:proofErr w:type="spellStart"/>
      <w:r w:rsidRPr="00AB6B62">
        <w:rPr>
          <w:rFonts w:ascii="Arial" w:hAnsi="Arial" w:cs="Arial"/>
        </w:rPr>
        <w:t>Gorffennaf</w:t>
      </w:r>
      <w:proofErr w:type="spellEnd"/>
      <w:r w:rsidRPr="00AB6B62">
        <w:rPr>
          <w:rFonts w:ascii="Arial" w:hAnsi="Arial" w:cs="Arial"/>
        </w:rPr>
        <w:t xml:space="preserve"> 2024).</w:t>
      </w:r>
      <w:r w:rsidRPr="00AB6B62">
        <w:rPr>
          <w:rFonts w:ascii="Arial" w:hAnsi="Arial" w:cs="Arial"/>
        </w:rPr>
        <w:t xml:space="preserve"> </w:t>
      </w:r>
    </w:p>
    <w:p w14:paraId="50BF4A0D" w14:textId="77777777" w:rsidR="00AB6B62" w:rsidRPr="00AB6B62" w:rsidRDefault="00AB6B62" w:rsidP="00864D99">
      <w:pPr>
        <w:rPr>
          <w:rFonts w:ascii="Arial" w:hAnsi="Arial" w:cs="Arial"/>
        </w:rPr>
      </w:pPr>
    </w:p>
    <w:p w14:paraId="19386BB7" w14:textId="77777777" w:rsidR="00AB6B62" w:rsidRDefault="00AB6B62" w:rsidP="00864D99">
      <w:pPr>
        <w:rPr>
          <w:rFonts w:ascii="Arial" w:hAnsi="Arial" w:cs="Arial"/>
        </w:rPr>
      </w:pPr>
      <w:r w:rsidRPr="00AB6B62">
        <w:rPr>
          <w:rFonts w:ascii="Arial" w:hAnsi="Arial" w:cs="Arial"/>
        </w:rPr>
        <w:t xml:space="preserve">WJEC (2019) </w:t>
      </w:r>
      <w:proofErr w:type="spellStart"/>
      <w:r w:rsidRPr="00AB6B62">
        <w:rPr>
          <w:rFonts w:ascii="Arial" w:hAnsi="Arial" w:cs="Arial"/>
          <w:i/>
          <w:iCs/>
        </w:rPr>
        <w:t>Diogelu</w:t>
      </w:r>
      <w:proofErr w:type="spellEnd"/>
      <w:r w:rsidRPr="00AB6B62">
        <w:rPr>
          <w:rFonts w:ascii="Arial" w:hAnsi="Arial" w:cs="Arial"/>
          <w:i/>
          <w:iCs/>
        </w:rPr>
        <w:t xml:space="preserve"> Plant. </w:t>
      </w:r>
      <w:proofErr w:type="spellStart"/>
      <w:r w:rsidRPr="00AB6B62">
        <w:rPr>
          <w:rFonts w:ascii="Arial" w:hAnsi="Arial" w:cs="Arial"/>
        </w:rPr>
        <w:t>Ar</w:t>
      </w:r>
      <w:proofErr w:type="spellEnd"/>
      <w:r w:rsidRPr="00AB6B62">
        <w:rPr>
          <w:rFonts w:ascii="Arial" w:hAnsi="Arial" w:cs="Arial"/>
        </w:rPr>
        <w:t xml:space="preserve"> </w:t>
      </w:r>
      <w:proofErr w:type="spellStart"/>
      <w:r w:rsidRPr="00AB6B62">
        <w:rPr>
          <w:rFonts w:ascii="Arial" w:hAnsi="Arial" w:cs="Arial"/>
        </w:rPr>
        <w:t>gael</w:t>
      </w:r>
      <w:proofErr w:type="spellEnd"/>
      <w:r w:rsidRPr="00AB6B62">
        <w:rPr>
          <w:rFonts w:ascii="Arial" w:hAnsi="Arial" w:cs="Arial"/>
        </w:rPr>
        <w:t xml:space="preserve"> </w:t>
      </w:r>
      <w:proofErr w:type="spellStart"/>
      <w:r w:rsidRPr="00AB6B62">
        <w:rPr>
          <w:rFonts w:ascii="Arial" w:hAnsi="Arial" w:cs="Arial"/>
        </w:rPr>
        <w:t>ar</w:t>
      </w:r>
      <w:proofErr w:type="spellEnd"/>
      <w:r w:rsidRPr="00AB6B62">
        <w:rPr>
          <w:rFonts w:ascii="Arial" w:hAnsi="Arial" w:cs="Arial"/>
        </w:rPr>
        <w:t xml:space="preserve">: </w:t>
      </w:r>
      <w:hyperlink r:id="rId36" w:history="1">
        <w:r w:rsidRPr="00AB6B62">
          <w:rPr>
            <w:rStyle w:val="Hyperlink"/>
            <w:rFonts w:ascii="Arial" w:hAnsi="Arial" w:cs="Arial"/>
          </w:rPr>
          <w:t>http://resource.download.wjec.co.uk.s3-eu-west-1.amazonaws.com/vtc/2018-19/HSC18-19_3-4/_multi-lang/unit02/01-role-of-early-years-and-childcare-worker-in-safeguarding.html</w:t>
        </w:r>
      </w:hyperlink>
      <w:r w:rsidRPr="00AB6B62">
        <w:rPr>
          <w:rFonts w:ascii="Arial" w:hAnsi="Arial" w:cs="Arial"/>
        </w:rPr>
        <w:t xml:space="preserve">. </w:t>
      </w:r>
      <w:r w:rsidRPr="00AB6B62">
        <w:rPr>
          <w:rFonts w:ascii="Arial" w:hAnsi="Arial" w:cs="Arial"/>
        </w:rPr>
        <w:t>(</w:t>
      </w:r>
      <w:proofErr w:type="spellStart"/>
      <w:r w:rsidRPr="00AB6B62">
        <w:rPr>
          <w:rFonts w:ascii="Arial" w:hAnsi="Arial" w:cs="Arial"/>
        </w:rPr>
        <w:t>Cyrchwyd</w:t>
      </w:r>
      <w:proofErr w:type="spellEnd"/>
      <w:r w:rsidRPr="00AB6B62">
        <w:rPr>
          <w:rFonts w:ascii="Arial" w:hAnsi="Arial" w:cs="Arial"/>
        </w:rPr>
        <w:t xml:space="preserve"> 20fed o </w:t>
      </w:r>
      <w:proofErr w:type="spellStart"/>
      <w:r w:rsidRPr="00AB6B62">
        <w:rPr>
          <w:rFonts w:ascii="Arial" w:hAnsi="Arial" w:cs="Arial"/>
        </w:rPr>
        <w:t>Gorffennaf</w:t>
      </w:r>
      <w:proofErr w:type="spellEnd"/>
      <w:r w:rsidRPr="00AB6B62">
        <w:rPr>
          <w:rFonts w:ascii="Arial" w:hAnsi="Arial" w:cs="Arial"/>
        </w:rPr>
        <w:t xml:space="preserve"> 2024). </w:t>
      </w:r>
      <w:r w:rsidRPr="00AB6B62">
        <w:rPr>
          <w:rFonts w:ascii="Arial" w:hAnsi="Arial" w:cs="Arial"/>
        </w:rPr>
        <w:t xml:space="preserve"> </w:t>
      </w:r>
    </w:p>
    <w:p w14:paraId="7B665066" w14:textId="77777777" w:rsidR="00AB6B62" w:rsidRPr="00AB6B62" w:rsidRDefault="00AB6B62" w:rsidP="00864D99">
      <w:pPr>
        <w:rPr>
          <w:rFonts w:ascii="Arial" w:hAnsi="Arial" w:cs="Arial"/>
        </w:rPr>
      </w:pPr>
    </w:p>
    <w:p w14:paraId="1E330D1F" w14:textId="77777777" w:rsidR="00204672" w:rsidRDefault="00204672" w:rsidP="00AB6B62">
      <w:pPr>
        <w:ind w:firstLine="720"/>
      </w:pPr>
    </w:p>
    <w:p w14:paraId="224A76C0" w14:textId="77777777" w:rsidR="00204672" w:rsidRDefault="00204672" w:rsidP="00864D99"/>
    <w:p w14:paraId="12912826" w14:textId="77777777" w:rsidR="00204672" w:rsidRDefault="00204672" w:rsidP="00864D99"/>
    <w:p w14:paraId="428C9198" w14:textId="77777777" w:rsidR="00204672" w:rsidRDefault="00204672" w:rsidP="00864D99"/>
    <w:p w14:paraId="790EF313" w14:textId="77777777" w:rsidR="00204672" w:rsidRDefault="00204672" w:rsidP="00864D99"/>
    <w:p w14:paraId="295E0953" w14:textId="77777777" w:rsidR="00204672" w:rsidRDefault="00204672" w:rsidP="00864D99"/>
    <w:p w14:paraId="4F45BF64" w14:textId="77777777" w:rsidR="00204672" w:rsidRDefault="00204672" w:rsidP="00864D99"/>
    <w:p w14:paraId="514CE8B7" w14:textId="77777777" w:rsidR="00204672" w:rsidRDefault="00204672" w:rsidP="00864D99"/>
    <w:p w14:paraId="2B6927B1" w14:textId="77777777" w:rsidR="00204672" w:rsidRDefault="00204672" w:rsidP="00864D99"/>
    <w:p w14:paraId="1CE744B3" w14:textId="77777777" w:rsidR="00204672" w:rsidRDefault="00204672" w:rsidP="00864D99"/>
    <w:p w14:paraId="01113993" w14:textId="77777777" w:rsidR="00204672" w:rsidRDefault="00204672" w:rsidP="00864D99"/>
    <w:p w14:paraId="3222A680" w14:textId="77777777" w:rsidR="00204672" w:rsidRDefault="00204672" w:rsidP="00864D99"/>
    <w:p w14:paraId="00C4FF55" w14:textId="77777777" w:rsidR="00204672" w:rsidRDefault="00204672" w:rsidP="00864D99"/>
    <w:p w14:paraId="04C7E8AB" w14:textId="77777777" w:rsidR="00204672" w:rsidRDefault="00204672" w:rsidP="00864D99"/>
    <w:p w14:paraId="17CB9C41" w14:textId="77777777" w:rsidR="00204672" w:rsidRDefault="00204672" w:rsidP="00864D99"/>
    <w:p w14:paraId="2B02A8BC" w14:textId="77777777" w:rsidR="00204672" w:rsidRDefault="00204672" w:rsidP="00864D99"/>
    <w:p w14:paraId="1E71DAA3" w14:textId="77777777" w:rsidR="00204672" w:rsidRDefault="00204672" w:rsidP="00864D99"/>
    <w:p w14:paraId="17F3485E" w14:textId="77777777" w:rsidR="00204672" w:rsidRDefault="00204672" w:rsidP="00864D99"/>
    <w:p w14:paraId="14032935" w14:textId="77777777" w:rsidR="00204672" w:rsidRDefault="00204672" w:rsidP="00864D99"/>
    <w:p w14:paraId="1EACE603" w14:textId="77777777" w:rsidR="00B952A1" w:rsidRDefault="00B952A1"/>
    <w:sectPr w:rsidR="00B952A1">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4248F" w14:textId="77777777" w:rsidR="00314E06" w:rsidRDefault="00314E06" w:rsidP="00BB6BDD">
      <w:r>
        <w:separator/>
      </w:r>
    </w:p>
  </w:endnote>
  <w:endnote w:type="continuationSeparator" w:id="0">
    <w:p w14:paraId="7B08506A" w14:textId="77777777" w:rsidR="00314E06" w:rsidRDefault="00314E06" w:rsidP="00BB6B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20DDE" w14:textId="77777777" w:rsidR="00307264" w:rsidRDefault="003072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5B7C9" w14:textId="77777777" w:rsidR="001B484B" w:rsidRDefault="001B484B">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FA3E8DD" w14:textId="77777777" w:rsidR="001B484B" w:rsidRDefault="001B48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B6601" w14:textId="77777777" w:rsidR="00307264" w:rsidRDefault="00307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10444" w14:textId="77777777" w:rsidR="00314E06" w:rsidRDefault="00314E06" w:rsidP="00BB6BDD">
      <w:r>
        <w:separator/>
      </w:r>
    </w:p>
  </w:footnote>
  <w:footnote w:type="continuationSeparator" w:id="0">
    <w:p w14:paraId="7C45EFBB" w14:textId="77777777" w:rsidR="00314E06" w:rsidRDefault="00314E06" w:rsidP="00BB6B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97CB7" w14:textId="77777777" w:rsidR="00307264" w:rsidRDefault="003072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29AD0" w14:textId="68C26FE1" w:rsidR="00BB6BDD" w:rsidRPr="001B484B" w:rsidRDefault="000A5538">
    <w:pPr>
      <w:pStyle w:val="Header"/>
      <w:rPr>
        <w:rFonts w:ascii="Arial" w:hAnsi="Arial" w:cs="Arial"/>
      </w:rPr>
    </w:pPr>
    <w:proofErr w:type="spellStart"/>
    <w:r w:rsidRPr="001B484B">
      <w:rPr>
        <w:rFonts w:ascii="Arial" w:hAnsi="Arial" w:cs="Arial"/>
      </w:rPr>
      <w:t>Rhif</w:t>
    </w:r>
    <w:proofErr w:type="spellEnd"/>
    <w:r w:rsidRPr="001B484B">
      <w:rPr>
        <w:rFonts w:ascii="Arial" w:hAnsi="Arial" w:cs="Arial"/>
      </w:rPr>
      <w:t xml:space="preserve"> </w:t>
    </w:r>
    <w:proofErr w:type="spellStart"/>
    <w:r w:rsidRPr="001B484B">
      <w:rPr>
        <w:rFonts w:ascii="Arial" w:hAnsi="Arial" w:cs="Arial"/>
      </w:rPr>
      <w:t>Modiwl</w:t>
    </w:r>
    <w:proofErr w:type="spellEnd"/>
    <w:r w:rsidRPr="001B484B">
      <w:rPr>
        <w:rFonts w:ascii="Arial" w:hAnsi="Arial" w:cs="Arial"/>
      </w:rPr>
      <w:t>- ECEY5011</w:t>
    </w:r>
    <w:r w:rsidR="001B484B" w:rsidRPr="001B484B">
      <w:rPr>
        <w:rFonts w:ascii="Arial" w:hAnsi="Arial" w:cs="Arial"/>
      </w:rPr>
      <w:t xml:space="preserve">                                                             </w:t>
    </w:r>
    <w:proofErr w:type="spellStart"/>
    <w:r w:rsidR="001B484B" w:rsidRPr="001B484B">
      <w:rPr>
        <w:rFonts w:ascii="Arial" w:hAnsi="Arial" w:cs="Arial"/>
      </w:rPr>
      <w:t>Nifer</w:t>
    </w:r>
    <w:proofErr w:type="spellEnd"/>
    <w:r w:rsidR="001B484B" w:rsidRPr="001B484B">
      <w:rPr>
        <w:rFonts w:ascii="Arial" w:hAnsi="Arial" w:cs="Arial"/>
      </w:rPr>
      <w:t xml:space="preserve"> o </w:t>
    </w:r>
    <w:proofErr w:type="spellStart"/>
    <w:r w:rsidR="001B484B" w:rsidRPr="001B484B">
      <w:rPr>
        <w:rFonts w:ascii="Arial" w:hAnsi="Arial" w:cs="Arial"/>
      </w:rPr>
      <w:t>eiriau</w:t>
    </w:r>
    <w:proofErr w:type="spellEnd"/>
    <w:r w:rsidR="001B484B" w:rsidRPr="001B484B">
      <w:rPr>
        <w:rFonts w:ascii="Arial" w:hAnsi="Arial" w:cs="Arial"/>
      </w:rPr>
      <w:t xml:space="preserve">- </w:t>
    </w:r>
    <w:r w:rsidR="00307264">
      <w:rPr>
        <w:rFonts w:ascii="Arial" w:hAnsi="Arial" w:cs="Arial"/>
      </w:rPr>
      <w:t>2,070</w:t>
    </w:r>
  </w:p>
  <w:p w14:paraId="07C04E2D" w14:textId="232F101A" w:rsidR="000A5538" w:rsidRPr="001B484B" w:rsidRDefault="000A5538">
    <w:pPr>
      <w:pStyle w:val="Header"/>
      <w:rPr>
        <w:rFonts w:ascii="Arial" w:hAnsi="Arial" w:cs="Arial"/>
      </w:rPr>
    </w:pPr>
    <w:proofErr w:type="spellStart"/>
    <w:r w:rsidRPr="001B484B">
      <w:rPr>
        <w:rFonts w:ascii="Arial" w:hAnsi="Arial" w:cs="Arial"/>
      </w:rPr>
      <w:t>Rhif</w:t>
    </w:r>
    <w:proofErr w:type="spellEnd"/>
    <w:r w:rsidRPr="001B484B">
      <w:rPr>
        <w:rFonts w:ascii="Arial" w:hAnsi="Arial" w:cs="Arial"/>
      </w:rPr>
      <w:t xml:space="preserve"> </w:t>
    </w:r>
    <w:proofErr w:type="spellStart"/>
    <w:r w:rsidRPr="001B484B">
      <w:rPr>
        <w:rFonts w:ascii="Arial" w:hAnsi="Arial" w:cs="Arial"/>
      </w:rPr>
      <w:t>Myfyrwyr</w:t>
    </w:r>
    <w:proofErr w:type="spellEnd"/>
    <w:r w:rsidR="006215A7" w:rsidRPr="001B484B">
      <w:rPr>
        <w:rFonts w:ascii="Arial" w:hAnsi="Arial" w:cs="Arial"/>
      </w:rPr>
      <w:t xml:space="preserve">- </w:t>
    </w:r>
    <w:r w:rsidR="001B484B" w:rsidRPr="001B484B">
      <w:rPr>
        <w:rFonts w:ascii="Arial" w:hAnsi="Arial" w:cs="Arial"/>
      </w:rPr>
      <w:t xml:space="preserve">2306769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E8A07" w14:textId="77777777" w:rsidR="00307264" w:rsidRDefault="003072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65F69"/>
    <w:multiLevelType w:val="multilevel"/>
    <w:tmpl w:val="141AA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008BD"/>
    <w:multiLevelType w:val="multilevel"/>
    <w:tmpl w:val="B68E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39181A"/>
    <w:multiLevelType w:val="multilevel"/>
    <w:tmpl w:val="93A4A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30381F"/>
    <w:multiLevelType w:val="multilevel"/>
    <w:tmpl w:val="73D67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5853AD"/>
    <w:multiLevelType w:val="multilevel"/>
    <w:tmpl w:val="C7548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955982"/>
    <w:multiLevelType w:val="hybridMultilevel"/>
    <w:tmpl w:val="35AC8994"/>
    <w:lvl w:ilvl="0" w:tplc="9EA6C5CE">
      <w:start w:val="1"/>
      <w:numFmt w:val="bullet"/>
      <w:lvlText w:val="•"/>
      <w:lvlJc w:val="left"/>
      <w:pPr>
        <w:tabs>
          <w:tab w:val="num" w:pos="720"/>
        </w:tabs>
        <w:ind w:left="720" w:hanging="360"/>
      </w:pPr>
      <w:rPr>
        <w:rFonts w:ascii="Arial" w:hAnsi="Arial" w:hint="default"/>
      </w:rPr>
    </w:lvl>
    <w:lvl w:ilvl="1" w:tplc="04660740" w:tentative="1">
      <w:start w:val="1"/>
      <w:numFmt w:val="bullet"/>
      <w:lvlText w:val="•"/>
      <w:lvlJc w:val="left"/>
      <w:pPr>
        <w:tabs>
          <w:tab w:val="num" w:pos="1440"/>
        </w:tabs>
        <w:ind w:left="1440" w:hanging="360"/>
      </w:pPr>
      <w:rPr>
        <w:rFonts w:ascii="Arial" w:hAnsi="Arial" w:hint="default"/>
      </w:rPr>
    </w:lvl>
    <w:lvl w:ilvl="2" w:tplc="6D8E6D0E" w:tentative="1">
      <w:start w:val="1"/>
      <w:numFmt w:val="bullet"/>
      <w:lvlText w:val="•"/>
      <w:lvlJc w:val="left"/>
      <w:pPr>
        <w:tabs>
          <w:tab w:val="num" w:pos="2160"/>
        </w:tabs>
        <w:ind w:left="2160" w:hanging="360"/>
      </w:pPr>
      <w:rPr>
        <w:rFonts w:ascii="Arial" w:hAnsi="Arial" w:hint="default"/>
      </w:rPr>
    </w:lvl>
    <w:lvl w:ilvl="3" w:tplc="4AA6426E" w:tentative="1">
      <w:start w:val="1"/>
      <w:numFmt w:val="bullet"/>
      <w:lvlText w:val="•"/>
      <w:lvlJc w:val="left"/>
      <w:pPr>
        <w:tabs>
          <w:tab w:val="num" w:pos="2880"/>
        </w:tabs>
        <w:ind w:left="2880" w:hanging="360"/>
      </w:pPr>
      <w:rPr>
        <w:rFonts w:ascii="Arial" w:hAnsi="Arial" w:hint="default"/>
      </w:rPr>
    </w:lvl>
    <w:lvl w:ilvl="4" w:tplc="E3F4BE3A" w:tentative="1">
      <w:start w:val="1"/>
      <w:numFmt w:val="bullet"/>
      <w:lvlText w:val="•"/>
      <w:lvlJc w:val="left"/>
      <w:pPr>
        <w:tabs>
          <w:tab w:val="num" w:pos="3600"/>
        </w:tabs>
        <w:ind w:left="3600" w:hanging="360"/>
      </w:pPr>
      <w:rPr>
        <w:rFonts w:ascii="Arial" w:hAnsi="Arial" w:hint="default"/>
      </w:rPr>
    </w:lvl>
    <w:lvl w:ilvl="5" w:tplc="49629FFA" w:tentative="1">
      <w:start w:val="1"/>
      <w:numFmt w:val="bullet"/>
      <w:lvlText w:val="•"/>
      <w:lvlJc w:val="left"/>
      <w:pPr>
        <w:tabs>
          <w:tab w:val="num" w:pos="4320"/>
        </w:tabs>
        <w:ind w:left="4320" w:hanging="360"/>
      </w:pPr>
      <w:rPr>
        <w:rFonts w:ascii="Arial" w:hAnsi="Arial" w:hint="default"/>
      </w:rPr>
    </w:lvl>
    <w:lvl w:ilvl="6" w:tplc="E25A214E" w:tentative="1">
      <w:start w:val="1"/>
      <w:numFmt w:val="bullet"/>
      <w:lvlText w:val="•"/>
      <w:lvlJc w:val="left"/>
      <w:pPr>
        <w:tabs>
          <w:tab w:val="num" w:pos="5040"/>
        </w:tabs>
        <w:ind w:left="5040" w:hanging="360"/>
      </w:pPr>
      <w:rPr>
        <w:rFonts w:ascii="Arial" w:hAnsi="Arial" w:hint="default"/>
      </w:rPr>
    </w:lvl>
    <w:lvl w:ilvl="7" w:tplc="2174BBB4" w:tentative="1">
      <w:start w:val="1"/>
      <w:numFmt w:val="bullet"/>
      <w:lvlText w:val="•"/>
      <w:lvlJc w:val="left"/>
      <w:pPr>
        <w:tabs>
          <w:tab w:val="num" w:pos="5760"/>
        </w:tabs>
        <w:ind w:left="5760" w:hanging="360"/>
      </w:pPr>
      <w:rPr>
        <w:rFonts w:ascii="Arial" w:hAnsi="Arial" w:hint="default"/>
      </w:rPr>
    </w:lvl>
    <w:lvl w:ilvl="8" w:tplc="81F8AA8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FE7418"/>
    <w:multiLevelType w:val="multilevel"/>
    <w:tmpl w:val="3BB86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B318B0"/>
    <w:multiLevelType w:val="multilevel"/>
    <w:tmpl w:val="88964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B81042"/>
    <w:multiLevelType w:val="multilevel"/>
    <w:tmpl w:val="B8A2D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D97AF4"/>
    <w:multiLevelType w:val="multilevel"/>
    <w:tmpl w:val="55564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6C1305"/>
    <w:multiLevelType w:val="multilevel"/>
    <w:tmpl w:val="8F7E4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A406681"/>
    <w:multiLevelType w:val="multilevel"/>
    <w:tmpl w:val="4BE27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5E0926"/>
    <w:multiLevelType w:val="multilevel"/>
    <w:tmpl w:val="3AE03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F563E8"/>
    <w:multiLevelType w:val="multilevel"/>
    <w:tmpl w:val="04A218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3582324">
    <w:abstractNumId w:val="5"/>
  </w:num>
  <w:num w:numId="2" w16cid:durableId="362293066">
    <w:abstractNumId w:val="13"/>
  </w:num>
  <w:num w:numId="3" w16cid:durableId="771239408">
    <w:abstractNumId w:val="3"/>
  </w:num>
  <w:num w:numId="4" w16cid:durableId="1129782941">
    <w:abstractNumId w:val="1"/>
  </w:num>
  <w:num w:numId="5" w16cid:durableId="1435980461">
    <w:abstractNumId w:val="2"/>
  </w:num>
  <w:num w:numId="6" w16cid:durableId="629365502">
    <w:abstractNumId w:val="12"/>
  </w:num>
  <w:num w:numId="7" w16cid:durableId="1005593162">
    <w:abstractNumId w:val="6"/>
  </w:num>
  <w:num w:numId="8" w16cid:durableId="507135742">
    <w:abstractNumId w:val="10"/>
  </w:num>
  <w:num w:numId="9" w16cid:durableId="265700395">
    <w:abstractNumId w:val="4"/>
  </w:num>
  <w:num w:numId="10" w16cid:durableId="1938561574">
    <w:abstractNumId w:val="9"/>
  </w:num>
  <w:num w:numId="11" w16cid:durableId="846359820">
    <w:abstractNumId w:val="0"/>
  </w:num>
  <w:num w:numId="12" w16cid:durableId="2011255388">
    <w:abstractNumId w:val="8"/>
  </w:num>
  <w:num w:numId="13" w16cid:durableId="8604068">
    <w:abstractNumId w:val="7"/>
  </w:num>
  <w:num w:numId="14" w16cid:durableId="68493717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0E0"/>
    <w:rsid w:val="00005F47"/>
    <w:rsid w:val="00006E88"/>
    <w:rsid w:val="000314F6"/>
    <w:rsid w:val="000511A8"/>
    <w:rsid w:val="0005585A"/>
    <w:rsid w:val="000616F3"/>
    <w:rsid w:val="00066A5A"/>
    <w:rsid w:val="00070FDF"/>
    <w:rsid w:val="0007300E"/>
    <w:rsid w:val="000752F6"/>
    <w:rsid w:val="00077C27"/>
    <w:rsid w:val="00081282"/>
    <w:rsid w:val="000862D7"/>
    <w:rsid w:val="00090893"/>
    <w:rsid w:val="00093A33"/>
    <w:rsid w:val="00096B35"/>
    <w:rsid w:val="000A0589"/>
    <w:rsid w:val="000A5538"/>
    <w:rsid w:val="000A7EC4"/>
    <w:rsid w:val="000B5B72"/>
    <w:rsid w:val="000B61FE"/>
    <w:rsid w:val="000B6FB5"/>
    <w:rsid w:val="000C209B"/>
    <w:rsid w:val="000C467C"/>
    <w:rsid w:val="000C7F8B"/>
    <w:rsid w:val="000D36A4"/>
    <w:rsid w:val="000D4D4A"/>
    <w:rsid w:val="000D4E1E"/>
    <w:rsid w:val="000E1A6D"/>
    <w:rsid w:val="000E3CD4"/>
    <w:rsid w:val="000E63A8"/>
    <w:rsid w:val="000F1E44"/>
    <w:rsid w:val="001002BE"/>
    <w:rsid w:val="00102B0B"/>
    <w:rsid w:val="001176AE"/>
    <w:rsid w:val="0012349C"/>
    <w:rsid w:val="00124209"/>
    <w:rsid w:val="00125B4A"/>
    <w:rsid w:val="001266FD"/>
    <w:rsid w:val="00126E34"/>
    <w:rsid w:val="00127726"/>
    <w:rsid w:val="00135613"/>
    <w:rsid w:val="001455A1"/>
    <w:rsid w:val="00147BA3"/>
    <w:rsid w:val="001634DC"/>
    <w:rsid w:val="001639E8"/>
    <w:rsid w:val="00163C0E"/>
    <w:rsid w:val="00167D10"/>
    <w:rsid w:val="00167D22"/>
    <w:rsid w:val="00170EE9"/>
    <w:rsid w:val="00175D39"/>
    <w:rsid w:val="001765C9"/>
    <w:rsid w:val="001769E2"/>
    <w:rsid w:val="00180D4C"/>
    <w:rsid w:val="001836EC"/>
    <w:rsid w:val="0018439D"/>
    <w:rsid w:val="00193AE4"/>
    <w:rsid w:val="001971FD"/>
    <w:rsid w:val="00197CD5"/>
    <w:rsid w:val="001A6FA6"/>
    <w:rsid w:val="001B484B"/>
    <w:rsid w:val="001B6B9C"/>
    <w:rsid w:val="001C0D95"/>
    <w:rsid w:val="001C1905"/>
    <w:rsid w:val="001C60DC"/>
    <w:rsid w:val="001C6418"/>
    <w:rsid w:val="001C7BF4"/>
    <w:rsid w:val="001D36DC"/>
    <w:rsid w:val="001D46DA"/>
    <w:rsid w:val="001D5267"/>
    <w:rsid w:val="001F7574"/>
    <w:rsid w:val="002000E0"/>
    <w:rsid w:val="0020223A"/>
    <w:rsid w:val="002043AA"/>
    <w:rsid w:val="00204672"/>
    <w:rsid w:val="00205255"/>
    <w:rsid w:val="002074C9"/>
    <w:rsid w:val="00207BA4"/>
    <w:rsid w:val="00212340"/>
    <w:rsid w:val="00214866"/>
    <w:rsid w:val="0022070A"/>
    <w:rsid w:val="00220E2A"/>
    <w:rsid w:val="00221930"/>
    <w:rsid w:val="002277E7"/>
    <w:rsid w:val="00233D3C"/>
    <w:rsid w:val="00235287"/>
    <w:rsid w:val="00241B61"/>
    <w:rsid w:val="00242FA8"/>
    <w:rsid w:val="00243024"/>
    <w:rsid w:val="0024350F"/>
    <w:rsid w:val="00250F81"/>
    <w:rsid w:val="00252684"/>
    <w:rsid w:val="00254FFB"/>
    <w:rsid w:val="00255A02"/>
    <w:rsid w:val="00257876"/>
    <w:rsid w:val="00257E79"/>
    <w:rsid w:val="00264EF3"/>
    <w:rsid w:val="00270D34"/>
    <w:rsid w:val="00280A3A"/>
    <w:rsid w:val="00280D72"/>
    <w:rsid w:val="0028236F"/>
    <w:rsid w:val="00283F68"/>
    <w:rsid w:val="00286137"/>
    <w:rsid w:val="00291850"/>
    <w:rsid w:val="002928A3"/>
    <w:rsid w:val="002936A3"/>
    <w:rsid w:val="00295FD5"/>
    <w:rsid w:val="0029779B"/>
    <w:rsid w:val="002A7533"/>
    <w:rsid w:val="002B045F"/>
    <w:rsid w:val="002B0654"/>
    <w:rsid w:val="002B6BF9"/>
    <w:rsid w:val="002C19F5"/>
    <w:rsid w:val="002C425E"/>
    <w:rsid w:val="002C4570"/>
    <w:rsid w:val="002C7D09"/>
    <w:rsid w:val="002D6CD2"/>
    <w:rsid w:val="002F3CFA"/>
    <w:rsid w:val="002F4637"/>
    <w:rsid w:val="002F7055"/>
    <w:rsid w:val="003049D9"/>
    <w:rsid w:val="0030627F"/>
    <w:rsid w:val="00307264"/>
    <w:rsid w:val="00314E06"/>
    <w:rsid w:val="003157F9"/>
    <w:rsid w:val="0032044C"/>
    <w:rsid w:val="0032173A"/>
    <w:rsid w:val="00321F82"/>
    <w:rsid w:val="00322609"/>
    <w:rsid w:val="00323CA5"/>
    <w:rsid w:val="0032700B"/>
    <w:rsid w:val="003411FD"/>
    <w:rsid w:val="00346B6F"/>
    <w:rsid w:val="00357CD4"/>
    <w:rsid w:val="003625E2"/>
    <w:rsid w:val="00363B0A"/>
    <w:rsid w:val="0036752C"/>
    <w:rsid w:val="00367B35"/>
    <w:rsid w:val="00374025"/>
    <w:rsid w:val="00380815"/>
    <w:rsid w:val="00383F38"/>
    <w:rsid w:val="00384E4B"/>
    <w:rsid w:val="003A3887"/>
    <w:rsid w:val="003A673D"/>
    <w:rsid w:val="003B2D53"/>
    <w:rsid w:val="003B5AD9"/>
    <w:rsid w:val="003B6263"/>
    <w:rsid w:val="003C5D2F"/>
    <w:rsid w:val="003C7EC2"/>
    <w:rsid w:val="003D00D7"/>
    <w:rsid w:val="003D0628"/>
    <w:rsid w:val="003D47AB"/>
    <w:rsid w:val="003D74CC"/>
    <w:rsid w:val="003E0CA0"/>
    <w:rsid w:val="003E4628"/>
    <w:rsid w:val="003F037C"/>
    <w:rsid w:val="003F1D32"/>
    <w:rsid w:val="003F473C"/>
    <w:rsid w:val="003F66FB"/>
    <w:rsid w:val="003F7F3E"/>
    <w:rsid w:val="004043DD"/>
    <w:rsid w:val="00404C67"/>
    <w:rsid w:val="0040731A"/>
    <w:rsid w:val="004076A3"/>
    <w:rsid w:val="00407B1D"/>
    <w:rsid w:val="00412BD6"/>
    <w:rsid w:val="00413C2A"/>
    <w:rsid w:val="00413EAB"/>
    <w:rsid w:val="004152B8"/>
    <w:rsid w:val="004162B7"/>
    <w:rsid w:val="00416CA9"/>
    <w:rsid w:val="00416D04"/>
    <w:rsid w:val="00423CF3"/>
    <w:rsid w:val="00443D2F"/>
    <w:rsid w:val="00453626"/>
    <w:rsid w:val="00456287"/>
    <w:rsid w:val="0045775C"/>
    <w:rsid w:val="00461FD9"/>
    <w:rsid w:val="00462F88"/>
    <w:rsid w:val="00471273"/>
    <w:rsid w:val="00473A54"/>
    <w:rsid w:val="00475D7E"/>
    <w:rsid w:val="00476E02"/>
    <w:rsid w:val="004812E9"/>
    <w:rsid w:val="0048270A"/>
    <w:rsid w:val="0048436A"/>
    <w:rsid w:val="00491CAB"/>
    <w:rsid w:val="004929C0"/>
    <w:rsid w:val="00496C11"/>
    <w:rsid w:val="004A0E5A"/>
    <w:rsid w:val="004A2F3D"/>
    <w:rsid w:val="004B2ABA"/>
    <w:rsid w:val="004B6A53"/>
    <w:rsid w:val="004C062D"/>
    <w:rsid w:val="004C33DC"/>
    <w:rsid w:val="004C4B64"/>
    <w:rsid w:val="004C4F50"/>
    <w:rsid w:val="004D092C"/>
    <w:rsid w:val="004D10CF"/>
    <w:rsid w:val="004D2117"/>
    <w:rsid w:val="004D5607"/>
    <w:rsid w:val="004E17AB"/>
    <w:rsid w:val="004E4646"/>
    <w:rsid w:val="004E4A00"/>
    <w:rsid w:val="004E63E8"/>
    <w:rsid w:val="004F1EF0"/>
    <w:rsid w:val="00501BC4"/>
    <w:rsid w:val="00506825"/>
    <w:rsid w:val="005174C0"/>
    <w:rsid w:val="00523173"/>
    <w:rsid w:val="00543C17"/>
    <w:rsid w:val="00552FF0"/>
    <w:rsid w:val="0055324F"/>
    <w:rsid w:val="0055458E"/>
    <w:rsid w:val="00563379"/>
    <w:rsid w:val="00563C4C"/>
    <w:rsid w:val="0056514A"/>
    <w:rsid w:val="0056622B"/>
    <w:rsid w:val="00570A43"/>
    <w:rsid w:val="00576ADE"/>
    <w:rsid w:val="00576C4A"/>
    <w:rsid w:val="0057720E"/>
    <w:rsid w:val="005831D7"/>
    <w:rsid w:val="00583BB2"/>
    <w:rsid w:val="005851BD"/>
    <w:rsid w:val="0058661A"/>
    <w:rsid w:val="00591630"/>
    <w:rsid w:val="005A1649"/>
    <w:rsid w:val="005A5A5F"/>
    <w:rsid w:val="005C01EF"/>
    <w:rsid w:val="005C15C3"/>
    <w:rsid w:val="005C3B14"/>
    <w:rsid w:val="005C446C"/>
    <w:rsid w:val="005D1009"/>
    <w:rsid w:val="005E3F49"/>
    <w:rsid w:val="005E5AA3"/>
    <w:rsid w:val="005E7060"/>
    <w:rsid w:val="005F0A9A"/>
    <w:rsid w:val="006033DC"/>
    <w:rsid w:val="00605216"/>
    <w:rsid w:val="00605485"/>
    <w:rsid w:val="00607F90"/>
    <w:rsid w:val="0061467C"/>
    <w:rsid w:val="00615ED6"/>
    <w:rsid w:val="006215A7"/>
    <w:rsid w:val="006221FF"/>
    <w:rsid w:val="006255A9"/>
    <w:rsid w:val="00626EFC"/>
    <w:rsid w:val="00627548"/>
    <w:rsid w:val="00631296"/>
    <w:rsid w:val="0063721F"/>
    <w:rsid w:val="0064288A"/>
    <w:rsid w:val="00645D74"/>
    <w:rsid w:val="00670CAC"/>
    <w:rsid w:val="006713BE"/>
    <w:rsid w:val="006714A6"/>
    <w:rsid w:val="00673631"/>
    <w:rsid w:val="00674FF0"/>
    <w:rsid w:val="0068017F"/>
    <w:rsid w:val="00682EE1"/>
    <w:rsid w:val="006850E5"/>
    <w:rsid w:val="006876A3"/>
    <w:rsid w:val="00691765"/>
    <w:rsid w:val="00694F62"/>
    <w:rsid w:val="0069556F"/>
    <w:rsid w:val="006A6C7C"/>
    <w:rsid w:val="006A6C93"/>
    <w:rsid w:val="006B64B0"/>
    <w:rsid w:val="006B7438"/>
    <w:rsid w:val="006B74E3"/>
    <w:rsid w:val="006C605F"/>
    <w:rsid w:val="006C64B3"/>
    <w:rsid w:val="006C7E86"/>
    <w:rsid w:val="006D6235"/>
    <w:rsid w:val="006D64E3"/>
    <w:rsid w:val="006D74E5"/>
    <w:rsid w:val="006F6E68"/>
    <w:rsid w:val="00704CF9"/>
    <w:rsid w:val="0071323B"/>
    <w:rsid w:val="007213B9"/>
    <w:rsid w:val="00723658"/>
    <w:rsid w:val="00726E73"/>
    <w:rsid w:val="00730288"/>
    <w:rsid w:val="00730FF6"/>
    <w:rsid w:val="00732251"/>
    <w:rsid w:val="00741056"/>
    <w:rsid w:val="00742122"/>
    <w:rsid w:val="00743741"/>
    <w:rsid w:val="00751B5F"/>
    <w:rsid w:val="007520BA"/>
    <w:rsid w:val="007636A9"/>
    <w:rsid w:val="00764277"/>
    <w:rsid w:val="00772878"/>
    <w:rsid w:val="00772906"/>
    <w:rsid w:val="007801C5"/>
    <w:rsid w:val="0078334E"/>
    <w:rsid w:val="00784D5C"/>
    <w:rsid w:val="00787D87"/>
    <w:rsid w:val="007A02CA"/>
    <w:rsid w:val="007A3924"/>
    <w:rsid w:val="007B0A9A"/>
    <w:rsid w:val="007B3C6B"/>
    <w:rsid w:val="007B6972"/>
    <w:rsid w:val="007C34A5"/>
    <w:rsid w:val="007D1D91"/>
    <w:rsid w:val="007D1F9E"/>
    <w:rsid w:val="007D4198"/>
    <w:rsid w:val="007D6CBE"/>
    <w:rsid w:val="007E54D7"/>
    <w:rsid w:val="007E5730"/>
    <w:rsid w:val="007E7EF1"/>
    <w:rsid w:val="007F393B"/>
    <w:rsid w:val="007F51C9"/>
    <w:rsid w:val="00802B67"/>
    <w:rsid w:val="00803C88"/>
    <w:rsid w:val="00804D4C"/>
    <w:rsid w:val="00806231"/>
    <w:rsid w:val="00810E91"/>
    <w:rsid w:val="00811AF7"/>
    <w:rsid w:val="008200EE"/>
    <w:rsid w:val="00824BD7"/>
    <w:rsid w:val="00824F91"/>
    <w:rsid w:val="0083132C"/>
    <w:rsid w:val="00832DF5"/>
    <w:rsid w:val="00834CD0"/>
    <w:rsid w:val="008427C9"/>
    <w:rsid w:val="00846037"/>
    <w:rsid w:val="008618E8"/>
    <w:rsid w:val="00864D99"/>
    <w:rsid w:val="008650B0"/>
    <w:rsid w:val="00870114"/>
    <w:rsid w:val="00873958"/>
    <w:rsid w:val="00875AFE"/>
    <w:rsid w:val="008814AF"/>
    <w:rsid w:val="0088194E"/>
    <w:rsid w:val="0089034F"/>
    <w:rsid w:val="008945A3"/>
    <w:rsid w:val="0089674D"/>
    <w:rsid w:val="008A15C8"/>
    <w:rsid w:val="008B46A0"/>
    <w:rsid w:val="008B5BC3"/>
    <w:rsid w:val="008C1FA7"/>
    <w:rsid w:val="008C4692"/>
    <w:rsid w:val="008D3B25"/>
    <w:rsid w:val="008E122E"/>
    <w:rsid w:val="008E2EC1"/>
    <w:rsid w:val="008E41A1"/>
    <w:rsid w:val="008E499F"/>
    <w:rsid w:val="008F4FC8"/>
    <w:rsid w:val="00902510"/>
    <w:rsid w:val="00903092"/>
    <w:rsid w:val="00904B1F"/>
    <w:rsid w:val="00904E0C"/>
    <w:rsid w:val="009126A4"/>
    <w:rsid w:val="009147B5"/>
    <w:rsid w:val="009205C1"/>
    <w:rsid w:val="0092124C"/>
    <w:rsid w:val="00921398"/>
    <w:rsid w:val="009254B6"/>
    <w:rsid w:val="00927C06"/>
    <w:rsid w:val="00932D05"/>
    <w:rsid w:val="009338D9"/>
    <w:rsid w:val="00934DC7"/>
    <w:rsid w:val="0094464C"/>
    <w:rsid w:val="00947309"/>
    <w:rsid w:val="00947C2C"/>
    <w:rsid w:val="00952692"/>
    <w:rsid w:val="00954CC2"/>
    <w:rsid w:val="00954F13"/>
    <w:rsid w:val="00961DF3"/>
    <w:rsid w:val="00966524"/>
    <w:rsid w:val="00966EE5"/>
    <w:rsid w:val="00970944"/>
    <w:rsid w:val="00970E1E"/>
    <w:rsid w:val="0097161C"/>
    <w:rsid w:val="00971663"/>
    <w:rsid w:val="00972B58"/>
    <w:rsid w:val="00975846"/>
    <w:rsid w:val="0097671F"/>
    <w:rsid w:val="0098023E"/>
    <w:rsid w:val="00981487"/>
    <w:rsid w:val="009856B3"/>
    <w:rsid w:val="00986D30"/>
    <w:rsid w:val="00991982"/>
    <w:rsid w:val="0099257F"/>
    <w:rsid w:val="009946BC"/>
    <w:rsid w:val="00997C2F"/>
    <w:rsid w:val="00997D11"/>
    <w:rsid w:val="009A1B26"/>
    <w:rsid w:val="009B32F3"/>
    <w:rsid w:val="009B35D3"/>
    <w:rsid w:val="009B36E2"/>
    <w:rsid w:val="009C0E34"/>
    <w:rsid w:val="009C5C6B"/>
    <w:rsid w:val="009C5D46"/>
    <w:rsid w:val="009D21E0"/>
    <w:rsid w:val="009D3739"/>
    <w:rsid w:val="009D3A63"/>
    <w:rsid w:val="009D3E61"/>
    <w:rsid w:val="009E27DA"/>
    <w:rsid w:val="009E4DE2"/>
    <w:rsid w:val="009E61B3"/>
    <w:rsid w:val="009E7032"/>
    <w:rsid w:val="009F2FA2"/>
    <w:rsid w:val="009F4B2C"/>
    <w:rsid w:val="009F6406"/>
    <w:rsid w:val="00A023D4"/>
    <w:rsid w:val="00A02D50"/>
    <w:rsid w:val="00A045E0"/>
    <w:rsid w:val="00A146E5"/>
    <w:rsid w:val="00A26AE7"/>
    <w:rsid w:val="00A36D9B"/>
    <w:rsid w:val="00A434F3"/>
    <w:rsid w:val="00A446A6"/>
    <w:rsid w:val="00A47587"/>
    <w:rsid w:val="00A50FB1"/>
    <w:rsid w:val="00A53747"/>
    <w:rsid w:val="00A56A4B"/>
    <w:rsid w:val="00A64FF5"/>
    <w:rsid w:val="00A6522A"/>
    <w:rsid w:val="00A665F0"/>
    <w:rsid w:val="00A66B66"/>
    <w:rsid w:val="00A71FDF"/>
    <w:rsid w:val="00A7227B"/>
    <w:rsid w:val="00A75361"/>
    <w:rsid w:val="00A8183B"/>
    <w:rsid w:val="00A85677"/>
    <w:rsid w:val="00A902AD"/>
    <w:rsid w:val="00A904E9"/>
    <w:rsid w:val="00A90EAC"/>
    <w:rsid w:val="00A91777"/>
    <w:rsid w:val="00A95D7E"/>
    <w:rsid w:val="00AA34D6"/>
    <w:rsid w:val="00AB6B62"/>
    <w:rsid w:val="00AC202A"/>
    <w:rsid w:val="00AC52C2"/>
    <w:rsid w:val="00AD2A28"/>
    <w:rsid w:val="00AE3CD9"/>
    <w:rsid w:val="00AF17F4"/>
    <w:rsid w:val="00AF374D"/>
    <w:rsid w:val="00AF6CF9"/>
    <w:rsid w:val="00B029D8"/>
    <w:rsid w:val="00B03886"/>
    <w:rsid w:val="00B04CA4"/>
    <w:rsid w:val="00B104AA"/>
    <w:rsid w:val="00B104B3"/>
    <w:rsid w:val="00B10831"/>
    <w:rsid w:val="00B17DBE"/>
    <w:rsid w:val="00B25C6B"/>
    <w:rsid w:val="00B3318D"/>
    <w:rsid w:val="00B34BD2"/>
    <w:rsid w:val="00B35A40"/>
    <w:rsid w:val="00B445EA"/>
    <w:rsid w:val="00B51BC7"/>
    <w:rsid w:val="00B55D69"/>
    <w:rsid w:val="00B6067B"/>
    <w:rsid w:val="00B60E71"/>
    <w:rsid w:val="00B65F6C"/>
    <w:rsid w:val="00B65FDF"/>
    <w:rsid w:val="00B66A42"/>
    <w:rsid w:val="00B8434C"/>
    <w:rsid w:val="00B85BB7"/>
    <w:rsid w:val="00B952A1"/>
    <w:rsid w:val="00B9778B"/>
    <w:rsid w:val="00BA646B"/>
    <w:rsid w:val="00BB557F"/>
    <w:rsid w:val="00BB6BDD"/>
    <w:rsid w:val="00BB6E7F"/>
    <w:rsid w:val="00BB7181"/>
    <w:rsid w:val="00BC1C4E"/>
    <w:rsid w:val="00BC21A3"/>
    <w:rsid w:val="00BC782D"/>
    <w:rsid w:val="00BC7DAF"/>
    <w:rsid w:val="00BD061A"/>
    <w:rsid w:val="00BD1327"/>
    <w:rsid w:val="00BD6B27"/>
    <w:rsid w:val="00BE1238"/>
    <w:rsid w:val="00BE3B94"/>
    <w:rsid w:val="00BE50CF"/>
    <w:rsid w:val="00BF095C"/>
    <w:rsid w:val="00C06621"/>
    <w:rsid w:val="00C0688B"/>
    <w:rsid w:val="00C12BE8"/>
    <w:rsid w:val="00C22196"/>
    <w:rsid w:val="00C23E81"/>
    <w:rsid w:val="00C25368"/>
    <w:rsid w:val="00C30BD0"/>
    <w:rsid w:val="00C3207E"/>
    <w:rsid w:val="00C32CCE"/>
    <w:rsid w:val="00C34527"/>
    <w:rsid w:val="00C3471A"/>
    <w:rsid w:val="00C351E6"/>
    <w:rsid w:val="00C40CAB"/>
    <w:rsid w:val="00C447E5"/>
    <w:rsid w:val="00C50081"/>
    <w:rsid w:val="00C537FA"/>
    <w:rsid w:val="00C55E67"/>
    <w:rsid w:val="00C56F56"/>
    <w:rsid w:val="00C63E26"/>
    <w:rsid w:val="00C70DFE"/>
    <w:rsid w:val="00C77048"/>
    <w:rsid w:val="00C829F7"/>
    <w:rsid w:val="00C94D68"/>
    <w:rsid w:val="00CA41BD"/>
    <w:rsid w:val="00CA668C"/>
    <w:rsid w:val="00CB0B13"/>
    <w:rsid w:val="00CB1BC5"/>
    <w:rsid w:val="00CC01FE"/>
    <w:rsid w:val="00CC2602"/>
    <w:rsid w:val="00CD10FE"/>
    <w:rsid w:val="00CD2300"/>
    <w:rsid w:val="00CD3DA3"/>
    <w:rsid w:val="00CD770A"/>
    <w:rsid w:val="00CE02A2"/>
    <w:rsid w:val="00CF3A45"/>
    <w:rsid w:val="00CF78FB"/>
    <w:rsid w:val="00D016DE"/>
    <w:rsid w:val="00D132B4"/>
    <w:rsid w:val="00D13983"/>
    <w:rsid w:val="00D16818"/>
    <w:rsid w:val="00D168EA"/>
    <w:rsid w:val="00D27EE1"/>
    <w:rsid w:val="00D27F8A"/>
    <w:rsid w:val="00D325D2"/>
    <w:rsid w:val="00D3465A"/>
    <w:rsid w:val="00D3636E"/>
    <w:rsid w:val="00D37C2A"/>
    <w:rsid w:val="00D43E3F"/>
    <w:rsid w:val="00D45AA5"/>
    <w:rsid w:val="00D51CC8"/>
    <w:rsid w:val="00D52018"/>
    <w:rsid w:val="00D55096"/>
    <w:rsid w:val="00D56A8C"/>
    <w:rsid w:val="00D62340"/>
    <w:rsid w:val="00D62744"/>
    <w:rsid w:val="00D6419C"/>
    <w:rsid w:val="00D71FA3"/>
    <w:rsid w:val="00D73321"/>
    <w:rsid w:val="00D8356C"/>
    <w:rsid w:val="00D83783"/>
    <w:rsid w:val="00D87AE3"/>
    <w:rsid w:val="00D931D0"/>
    <w:rsid w:val="00D96FD1"/>
    <w:rsid w:val="00DA04BF"/>
    <w:rsid w:val="00DA3D50"/>
    <w:rsid w:val="00DA7084"/>
    <w:rsid w:val="00DA7A3E"/>
    <w:rsid w:val="00DB06D5"/>
    <w:rsid w:val="00DB0B94"/>
    <w:rsid w:val="00DB0FF1"/>
    <w:rsid w:val="00DB2798"/>
    <w:rsid w:val="00DB5CC5"/>
    <w:rsid w:val="00DC0956"/>
    <w:rsid w:val="00DC263B"/>
    <w:rsid w:val="00DC50A9"/>
    <w:rsid w:val="00DD28D9"/>
    <w:rsid w:val="00DD3ABC"/>
    <w:rsid w:val="00DD71FF"/>
    <w:rsid w:val="00DD7960"/>
    <w:rsid w:val="00DE2387"/>
    <w:rsid w:val="00DE323F"/>
    <w:rsid w:val="00DE4C9B"/>
    <w:rsid w:val="00DF0E9C"/>
    <w:rsid w:val="00DF5237"/>
    <w:rsid w:val="00DF69F3"/>
    <w:rsid w:val="00E035FA"/>
    <w:rsid w:val="00E04C10"/>
    <w:rsid w:val="00E063AA"/>
    <w:rsid w:val="00E07900"/>
    <w:rsid w:val="00E16CC9"/>
    <w:rsid w:val="00E24F90"/>
    <w:rsid w:val="00E2566B"/>
    <w:rsid w:val="00E346E2"/>
    <w:rsid w:val="00E34D29"/>
    <w:rsid w:val="00E355B1"/>
    <w:rsid w:val="00E4000D"/>
    <w:rsid w:val="00E44919"/>
    <w:rsid w:val="00E57BED"/>
    <w:rsid w:val="00E61E33"/>
    <w:rsid w:val="00E62174"/>
    <w:rsid w:val="00E640A1"/>
    <w:rsid w:val="00E6462D"/>
    <w:rsid w:val="00E65D2D"/>
    <w:rsid w:val="00E66B7D"/>
    <w:rsid w:val="00E709B0"/>
    <w:rsid w:val="00E75048"/>
    <w:rsid w:val="00E76694"/>
    <w:rsid w:val="00E84697"/>
    <w:rsid w:val="00E8514A"/>
    <w:rsid w:val="00E877B3"/>
    <w:rsid w:val="00E92051"/>
    <w:rsid w:val="00E965D0"/>
    <w:rsid w:val="00EA1BD4"/>
    <w:rsid w:val="00EB0F71"/>
    <w:rsid w:val="00EC02BB"/>
    <w:rsid w:val="00EC0FF1"/>
    <w:rsid w:val="00EC56A9"/>
    <w:rsid w:val="00EC7C57"/>
    <w:rsid w:val="00ED4457"/>
    <w:rsid w:val="00ED5D41"/>
    <w:rsid w:val="00EE1E21"/>
    <w:rsid w:val="00EE3A0D"/>
    <w:rsid w:val="00EE3B75"/>
    <w:rsid w:val="00EF36FD"/>
    <w:rsid w:val="00EF429F"/>
    <w:rsid w:val="00F00D91"/>
    <w:rsid w:val="00F02FEC"/>
    <w:rsid w:val="00F03E30"/>
    <w:rsid w:val="00F15332"/>
    <w:rsid w:val="00F15DCA"/>
    <w:rsid w:val="00F27751"/>
    <w:rsid w:val="00F35AAE"/>
    <w:rsid w:val="00F40BD6"/>
    <w:rsid w:val="00F43A80"/>
    <w:rsid w:val="00F54F95"/>
    <w:rsid w:val="00F62680"/>
    <w:rsid w:val="00F63BCD"/>
    <w:rsid w:val="00F641F2"/>
    <w:rsid w:val="00F64D23"/>
    <w:rsid w:val="00F709C8"/>
    <w:rsid w:val="00F74064"/>
    <w:rsid w:val="00F81C0D"/>
    <w:rsid w:val="00F8578D"/>
    <w:rsid w:val="00F8741A"/>
    <w:rsid w:val="00F97100"/>
    <w:rsid w:val="00F97655"/>
    <w:rsid w:val="00FA5E03"/>
    <w:rsid w:val="00FA70D9"/>
    <w:rsid w:val="00FA7911"/>
    <w:rsid w:val="00FB1C3C"/>
    <w:rsid w:val="00FB26A9"/>
    <w:rsid w:val="00FB2ECD"/>
    <w:rsid w:val="00FB5064"/>
    <w:rsid w:val="00FB535F"/>
    <w:rsid w:val="00FC0792"/>
    <w:rsid w:val="00FC100A"/>
    <w:rsid w:val="00FD67BF"/>
    <w:rsid w:val="00FD71A3"/>
    <w:rsid w:val="00FE065C"/>
    <w:rsid w:val="00FE4CB6"/>
    <w:rsid w:val="00FE6F9B"/>
    <w:rsid w:val="00FE7967"/>
    <w:rsid w:val="00FF4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45404"/>
  <w15:chartTrackingRefBased/>
  <w15:docId w15:val="{6176F3AD-8189-514D-89A7-3916B9A91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E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2000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00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0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0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0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0E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0E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0E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0E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0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00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0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0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0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0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0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0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0E0"/>
    <w:rPr>
      <w:rFonts w:eastAsiaTheme="majorEastAsia" w:cstheme="majorBidi"/>
      <w:color w:val="272727" w:themeColor="text1" w:themeTint="D8"/>
    </w:rPr>
  </w:style>
  <w:style w:type="paragraph" w:styleId="Title">
    <w:name w:val="Title"/>
    <w:basedOn w:val="Normal"/>
    <w:next w:val="Normal"/>
    <w:link w:val="TitleChar"/>
    <w:uiPriority w:val="10"/>
    <w:qFormat/>
    <w:rsid w:val="002000E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0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0E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0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0E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000E0"/>
    <w:rPr>
      <w:i/>
      <w:iCs/>
      <w:color w:val="404040" w:themeColor="text1" w:themeTint="BF"/>
    </w:rPr>
  </w:style>
  <w:style w:type="paragraph" w:styleId="ListParagraph">
    <w:name w:val="List Paragraph"/>
    <w:basedOn w:val="Normal"/>
    <w:uiPriority w:val="34"/>
    <w:qFormat/>
    <w:rsid w:val="002000E0"/>
    <w:pPr>
      <w:ind w:left="720"/>
      <w:contextualSpacing/>
    </w:pPr>
  </w:style>
  <w:style w:type="character" w:styleId="IntenseEmphasis">
    <w:name w:val="Intense Emphasis"/>
    <w:basedOn w:val="DefaultParagraphFont"/>
    <w:uiPriority w:val="21"/>
    <w:qFormat/>
    <w:rsid w:val="002000E0"/>
    <w:rPr>
      <w:i/>
      <w:iCs/>
      <w:color w:val="0F4761" w:themeColor="accent1" w:themeShade="BF"/>
    </w:rPr>
  </w:style>
  <w:style w:type="paragraph" w:styleId="IntenseQuote">
    <w:name w:val="Intense Quote"/>
    <w:basedOn w:val="Normal"/>
    <w:next w:val="Normal"/>
    <w:link w:val="IntenseQuoteChar"/>
    <w:uiPriority w:val="30"/>
    <w:qFormat/>
    <w:rsid w:val="002000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0E0"/>
    <w:rPr>
      <w:i/>
      <w:iCs/>
      <w:color w:val="0F4761" w:themeColor="accent1" w:themeShade="BF"/>
    </w:rPr>
  </w:style>
  <w:style w:type="character" w:styleId="IntenseReference">
    <w:name w:val="Intense Reference"/>
    <w:basedOn w:val="DefaultParagraphFont"/>
    <w:uiPriority w:val="32"/>
    <w:qFormat/>
    <w:rsid w:val="002000E0"/>
    <w:rPr>
      <w:b/>
      <w:bCs/>
      <w:smallCaps/>
      <w:color w:val="0F4761" w:themeColor="accent1" w:themeShade="BF"/>
      <w:spacing w:val="5"/>
    </w:rPr>
  </w:style>
  <w:style w:type="paragraph" w:styleId="NormalWeb">
    <w:name w:val="Normal (Web)"/>
    <w:basedOn w:val="Normal"/>
    <w:uiPriority w:val="99"/>
    <w:unhideWhenUsed/>
    <w:rsid w:val="00C0688B"/>
    <w:pPr>
      <w:spacing w:before="100" w:beforeAutospacing="1" w:after="100" w:afterAutospacing="1"/>
    </w:pPr>
  </w:style>
  <w:style w:type="character" w:customStyle="1" w:styleId="apple-converted-space">
    <w:name w:val="apple-converted-space"/>
    <w:basedOn w:val="DefaultParagraphFont"/>
    <w:rsid w:val="00772906"/>
  </w:style>
  <w:style w:type="paragraph" w:styleId="HTMLPreformatted">
    <w:name w:val="HTML Preformatted"/>
    <w:basedOn w:val="Normal"/>
    <w:link w:val="HTMLPreformattedChar"/>
    <w:uiPriority w:val="99"/>
    <w:unhideWhenUsed/>
    <w:rsid w:val="00BC78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BC782D"/>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BC782D"/>
  </w:style>
  <w:style w:type="character" w:styleId="Hyperlink">
    <w:name w:val="Hyperlink"/>
    <w:basedOn w:val="DefaultParagraphFont"/>
    <w:uiPriority w:val="99"/>
    <w:unhideWhenUsed/>
    <w:rsid w:val="003049D9"/>
    <w:rPr>
      <w:color w:val="467886" w:themeColor="hyperlink"/>
      <w:u w:val="single"/>
    </w:rPr>
  </w:style>
  <w:style w:type="character" w:styleId="UnresolvedMention">
    <w:name w:val="Unresolved Mention"/>
    <w:basedOn w:val="DefaultParagraphFont"/>
    <w:uiPriority w:val="99"/>
    <w:semiHidden/>
    <w:unhideWhenUsed/>
    <w:rsid w:val="003049D9"/>
    <w:rPr>
      <w:color w:val="605E5C"/>
      <w:shd w:val="clear" w:color="auto" w:fill="E1DFDD"/>
    </w:rPr>
  </w:style>
  <w:style w:type="character" w:styleId="Strong">
    <w:name w:val="Strong"/>
    <w:basedOn w:val="DefaultParagraphFont"/>
    <w:uiPriority w:val="22"/>
    <w:qFormat/>
    <w:rsid w:val="00413C2A"/>
    <w:rPr>
      <w:b/>
      <w:bCs/>
    </w:rPr>
  </w:style>
  <w:style w:type="character" w:styleId="FollowedHyperlink">
    <w:name w:val="FollowedHyperlink"/>
    <w:basedOn w:val="DefaultParagraphFont"/>
    <w:uiPriority w:val="99"/>
    <w:semiHidden/>
    <w:unhideWhenUsed/>
    <w:rsid w:val="006C605F"/>
    <w:rPr>
      <w:color w:val="96607D" w:themeColor="followedHyperlink"/>
      <w:u w:val="single"/>
    </w:rPr>
  </w:style>
  <w:style w:type="character" w:styleId="Emphasis">
    <w:name w:val="Emphasis"/>
    <w:basedOn w:val="DefaultParagraphFont"/>
    <w:uiPriority w:val="20"/>
    <w:qFormat/>
    <w:rsid w:val="00576C4A"/>
    <w:rPr>
      <w:i/>
      <w:iCs/>
    </w:rPr>
  </w:style>
  <w:style w:type="character" w:customStyle="1" w:styleId="line-clamp-1">
    <w:name w:val="line-clamp-1"/>
    <w:basedOn w:val="DefaultParagraphFont"/>
    <w:rsid w:val="00CC2602"/>
  </w:style>
  <w:style w:type="paragraph" w:styleId="Header">
    <w:name w:val="header"/>
    <w:basedOn w:val="Normal"/>
    <w:link w:val="HeaderChar"/>
    <w:uiPriority w:val="99"/>
    <w:unhideWhenUsed/>
    <w:rsid w:val="00BB6BDD"/>
    <w:pPr>
      <w:tabs>
        <w:tab w:val="center" w:pos="4513"/>
        <w:tab w:val="right" w:pos="9026"/>
      </w:tabs>
    </w:pPr>
  </w:style>
  <w:style w:type="character" w:customStyle="1" w:styleId="HeaderChar">
    <w:name w:val="Header Char"/>
    <w:basedOn w:val="DefaultParagraphFont"/>
    <w:link w:val="Header"/>
    <w:uiPriority w:val="99"/>
    <w:rsid w:val="00BB6BDD"/>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BB6BDD"/>
    <w:pPr>
      <w:tabs>
        <w:tab w:val="center" w:pos="4513"/>
        <w:tab w:val="right" w:pos="9026"/>
      </w:tabs>
    </w:pPr>
  </w:style>
  <w:style w:type="character" w:customStyle="1" w:styleId="FooterChar">
    <w:name w:val="Footer Char"/>
    <w:basedOn w:val="DefaultParagraphFont"/>
    <w:link w:val="Footer"/>
    <w:uiPriority w:val="99"/>
    <w:rsid w:val="00BB6BDD"/>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54607">
      <w:bodyDiv w:val="1"/>
      <w:marLeft w:val="0"/>
      <w:marRight w:val="0"/>
      <w:marTop w:val="0"/>
      <w:marBottom w:val="0"/>
      <w:divBdr>
        <w:top w:val="none" w:sz="0" w:space="0" w:color="auto"/>
        <w:left w:val="none" w:sz="0" w:space="0" w:color="auto"/>
        <w:bottom w:val="none" w:sz="0" w:space="0" w:color="auto"/>
        <w:right w:val="none" w:sz="0" w:space="0" w:color="auto"/>
      </w:divBdr>
    </w:div>
    <w:div w:id="83961263">
      <w:bodyDiv w:val="1"/>
      <w:marLeft w:val="0"/>
      <w:marRight w:val="0"/>
      <w:marTop w:val="0"/>
      <w:marBottom w:val="0"/>
      <w:divBdr>
        <w:top w:val="none" w:sz="0" w:space="0" w:color="auto"/>
        <w:left w:val="none" w:sz="0" w:space="0" w:color="auto"/>
        <w:bottom w:val="none" w:sz="0" w:space="0" w:color="auto"/>
        <w:right w:val="none" w:sz="0" w:space="0" w:color="auto"/>
      </w:divBdr>
    </w:div>
    <w:div w:id="140081299">
      <w:bodyDiv w:val="1"/>
      <w:marLeft w:val="0"/>
      <w:marRight w:val="0"/>
      <w:marTop w:val="0"/>
      <w:marBottom w:val="0"/>
      <w:divBdr>
        <w:top w:val="none" w:sz="0" w:space="0" w:color="auto"/>
        <w:left w:val="none" w:sz="0" w:space="0" w:color="auto"/>
        <w:bottom w:val="none" w:sz="0" w:space="0" w:color="auto"/>
        <w:right w:val="none" w:sz="0" w:space="0" w:color="auto"/>
      </w:divBdr>
      <w:divsChild>
        <w:div w:id="430472778">
          <w:marLeft w:val="0"/>
          <w:marRight w:val="0"/>
          <w:marTop w:val="0"/>
          <w:marBottom w:val="0"/>
          <w:divBdr>
            <w:top w:val="none" w:sz="0" w:space="0" w:color="auto"/>
            <w:left w:val="none" w:sz="0" w:space="0" w:color="auto"/>
            <w:bottom w:val="none" w:sz="0" w:space="0" w:color="auto"/>
            <w:right w:val="none" w:sz="0" w:space="0" w:color="auto"/>
          </w:divBdr>
          <w:divsChild>
            <w:div w:id="2067022736">
              <w:marLeft w:val="0"/>
              <w:marRight w:val="0"/>
              <w:marTop w:val="0"/>
              <w:marBottom w:val="0"/>
              <w:divBdr>
                <w:top w:val="none" w:sz="0" w:space="0" w:color="auto"/>
                <w:left w:val="none" w:sz="0" w:space="0" w:color="auto"/>
                <w:bottom w:val="none" w:sz="0" w:space="0" w:color="auto"/>
                <w:right w:val="none" w:sz="0" w:space="0" w:color="auto"/>
              </w:divBdr>
              <w:divsChild>
                <w:div w:id="1240098272">
                  <w:marLeft w:val="0"/>
                  <w:marRight w:val="0"/>
                  <w:marTop w:val="0"/>
                  <w:marBottom w:val="0"/>
                  <w:divBdr>
                    <w:top w:val="none" w:sz="0" w:space="0" w:color="auto"/>
                    <w:left w:val="none" w:sz="0" w:space="0" w:color="auto"/>
                    <w:bottom w:val="none" w:sz="0" w:space="0" w:color="auto"/>
                    <w:right w:val="none" w:sz="0" w:space="0" w:color="auto"/>
                  </w:divBdr>
                  <w:divsChild>
                    <w:div w:id="1432629093">
                      <w:marLeft w:val="0"/>
                      <w:marRight w:val="0"/>
                      <w:marTop w:val="0"/>
                      <w:marBottom w:val="0"/>
                      <w:divBdr>
                        <w:top w:val="none" w:sz="0" w:space="0" w:color="auto"/>
                        <w:left w:val="none" w:sz="0" w:space="0" w:color="auto"/>
                        <w:bottom w:val="none" w:sz="0" w:space="0" w:color="auto"/>
                        <w:right w:val="none" w:sz="0" w:space="0" w:color="auto"/>
                      </w:divBdr>
                      <w:divsChild>
                        <w:div w:id="229311644">
                          <w:marLeft w:val="0"/>
                          <w:marRight w:val="0"/>
                          <w:marTop w:val="0"/>
                          <w:marBottom w:val="0"/>
                          <w:divBdr>
                            <w:top w:val="none" w:sz="0" w:space="0" w:color="auto"/>
                            <w:left w:val="none" w:sz="0" w:space="0" w:color="auto"/>
                            <w:bottom w:val="none" w:sz="0" w:space="0" w:color="auto"/>
                            <w:right w:val="none" w:sz="0" w:space="0" w:color="auto"/>
                          </w:divBdr>
                          <w:divsChild>
                            <w:div w:id="174772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933660">
      <w:bodyDiv w:val="1"/>
      <w:marLeft w:val="0"/>
      <w:marRight w:val="0"/>
      <w:marTop w:val="0"/>
      <w:marBottom w:val="0"/>
      <w:divBdr>
        <w:top w:val="none" w:sz="0" w:space="0" w:color="auto"/>
        <w:left w:val="none" w:sz="0" w:space="0" w:color="auto"/>
        <w:bottom w:val="none" w:sz="0" w:space="0" w:color="auto"/>
        <w:right w:val="none" w:sz="0" w:space="0" w:color="auto"/>
      </w:divBdr>
    </w:div>
    <w:div w:id="284315633">
      <w:bodyDiv w:val="1"/>
      <w:marLeft w:val="0"/>
      <w:marRight w:val="0"/>
      <w:marTop w:val="0"/>
      <w:marBottom w:val="0"/>
      <w:divBdr>
        <w:top w:val="none" w:sz="0" w:space="0" w:color="auto"/>
        <w:left w:val="none" w:sz="0" w:space="0" w:color="auto"/>
        <w:bottom w:val="none" w:sz="0" w:space="0" w:color="auto"/>
        <w:right w:val="none" w:sz="0" w:space="0" w:color="auto"/>
      </w:divBdr>
    </w:div>
    <w:div w:id="308898730">
      <w:bodyDiv w:val="1"/>
      <w:marLeft w:val="0"/>
      <w:marRight w:val="0"/>
      <w:marTop w:val="0"/>
      <w:marBottom w:val="0"/>
      <w:divBdr>
        <w:top w:val="none" w:sz="0" w:space="0" w:color="auto"/>
        <w:left w:val="none" w:sz="0" w:space="0" w:color="auto"/>
        <w:bottom w:val="none" w:sz="0" w:space="0" w:color="auto"/>
        <w:right w:val="none" w:sz="0" w:space="0" w:color="auto"/>
      </w:divBdr>
    </w:div>
    <w:div w:id="389690584">
      <w:bodyDiv w:val="1"/>
      <w:marLeft w:val="0"/>
      <w:marRight w:val="0"/>
      <w:marTop w:val="0"/>
      <w:marBottom w:val="0"/>
      <w:divBdr>
        <w:top w:val="none" w:sz="0" w:space="0" w:color="auto"/>
        <w:left w:val="none" w:sz="0" w:space="0" w:color="auto"/>
        <w:bottom w:val="none" w:sz="0" w:space="0" w:color="auto"/>
        <w:right w:val="none" w:sz="0" w:space="0" w:color="auto"/>
      </w:divBdr>
    </w:div>
    <w:div w:id="459954789">
      <w:bodyDiv w:val="1"/>
      <w:marLeft w:val="0"/>
      <w:marRight w:val="0"/>
      <w:marTop w:val="0"/>
      <w:marBottom w:val="0"/>
      <w:divBdr>
        <w:top w:val="none" w:sz="0" w:space="0" w:color="auto"/>
        <w:left w:val="none" w:sz="0" w:space="0" w:color="auto"/>
        <w:bottom w:val="none" w:sz="0" w:space="0" w:color="auto"/>
        <w:right w:val="none" w:sz="0" w:space="0" w:color="auto"/>
      </w:divBdr>
    </w:div>
    <w:div w:id="466819172">
      <w:bodyDiv w:val="1"/>
      <w:marLeft w:val="0"/>
      <w:marRight w:val="0"/>
      <w:marTop w:val="0"/>
      <w:marBottom w:val="0"/>
      <w:divBdr>
        <w:top w:val="none" w:sz="0" w:space="0" w:color="auto"/>
        <w:left w:val="none" w:sz="0" w:space="0" w:color="auto"/>
        <w:bottom w:val="none" w:sz="0" w:space="0" w:color="auto"/>
        <w:right w:val="none" w:sz="0" w:space="0" w:color="auto"/>
      </w:divBdr>
    </w:div>
    <w:div w:id="499661286">
      <w:bodyDiv w:val="1"/>
      <w:marLeft w:val="0"/>
      <w:marRight w:val="0"/>
      <w:marTop w:val="0"/>
      <w:marBottom w:val="0"/>
      <w:divBdr>
        <w:top w:val="none" w:sz="0" w:space="0" w:color="auto"/>
        <w:left w:val="none" w:sz="0" w:space="0" w:color="auto"/>
        <w:bottom w:val="none" w:sz="0" w:space="0" w:color="auto"/>
        <w:right w:val="none" w:sz="0" w:space="0" w:color="auto"/>
      </w:divBdr>
    </w:div>
    <w:div w:id="558908149">
      <w:bodyDiv w:val="1"/>
      <w:marLeft w:val="0"/>
      <w:marRight w:val="0"/>
      <w:marTop w:val="0"/>
      <w:marBottom w:val="0"/>
      <w:divBdr>
        <w:top w:val="none" w:sz="0" w:space="0" w:color="auto"/>
        <w:left w:val="none" w:sz="0" w:space="0" w:color="auto"/>
        <w:bottom w:val="none" w:sz="0" w:space="0" w:color="auto"/>
        <w:right w:val="none" w:sz="0" w:space="0" w:color="auto"/>
      </w:divBdr>
    </w:div>
    <w:div w:id="563491391">
      <w:bodyDiv w:val="1"/>
      <w:marLeft w:val="0"/>
      <w:marRight w:val="0"/>
      <w:marTop w:val="0"/>
      <w:marBottom w:val="0"/>
      <w:divBdr>
        <w:top w:val="none" w:sz="0" w:space="0" w:color="auto"/>
        <w:left w:val="none" w:sz="0" w:space="0" w:color="auto"/>
        <w:bottom w:val="none" w:sz="0" w:space="0" w:color="auto"/>
        <w:right w:val="none" w:sz="0" w:space="0" w:color="auto"/>
      </w:divBdr>
      <w:divsChild>
        <w:div w:id="225192824">
          <w:marLeft w:val="0"/>
          <w:marRight w:val="0"/>
          <w:marTop w:val="0"/>
          <w:marBottom w:val="0"/>
          <w:divBdr>
            <w:top w:val="none" w:sz="0" w:space="0" w:color="auto"/>
            <w:left w:val="none" w:sz="0" w:space="0" w:color="auto"/>
            <w:bottom w:val="none" w:sz="0" w:space="0" w:color="auto"/>
            <w:right w:val="none" w:sz="0" w:space="0" w:color="auto"/>
          </w:divBdr>
          <w:divsChild>
            <w:div w:id="1201938541">
              <w:marLeft w:val="0"/>
              <w:marRight w:val="0"/>
              <w:marTop w:val="0"/>
              <w:marBottom w:val="0"/>
              <w:divBdr>
                <w:top w:val="none" w:sz="0" w:space="0" w:color="auto"/>
                <w:left w:val="none" w:sz="0" w:space="0" w:color="auto"/>
                <w:bottom w:val="none" w:sz="0" w:space="0" w:color="auto"/>
                <w:right w:val="none" w:sz="0" w:space="0" w:color="auto"/>
              </w:divBdr>
              <w:divsChild>
                <w:div w:id="1834297392">
                  <w:marLeft w:val="0"/>
                  <w:marRight w:val="0"/>
                  <w:marTop w:val="0"/>
                  <w:marBottom w:val="0"/>
                  <w:divBdr>
                    <w:top w:val="none" w:sz="0" w:space="0" w:color="auto"/>
                    <w:left w:val="none" w:sz="0" w:space="0" w:color="auto"/>
                    <w:bottom w:val="none" w:sz="0" w:space="0" w:color="auto"/>
                    <w:right w:val="none" w:sz="0" w:space="0" w:color="auto"/>
                  </w:divBdr>
                  <w:divsChild>
                    <w:div w:id="96681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026327">
      <w:bodyDiv w:val="1"/>
      <w:marLeft w:val="0"/>
      <w:marRight w:val="0"/>
      <w:marTop w:val="0"/>
      <w:marBottom w:val="0"/>
      <w:divBdr>
        <w:top w:val="none" w:sz="0" w:space="0" w:color="auto"/>
        <w:left w:val="none" w:sz="0" w:space="0" w:color="auto"/>
        <w:bottom w:val="none" w:sz="0" w:space="0" w:color="auto"/>
        <w:right w:val="none" w:sz="0" w:space="0" w:color="auto"/>
      </w:divBdr>
    </w:div>
    <w:div w:id="631833754">
      <w:bodyDiv w:val="1"/>
      <w:marLeft w:val="0"/>
      <w:marRight w:val="0"/>
      <w:marTop w:val="0"/>
      <w:marBottom w:val="0"/>
      <w:divBdr>
        <w:top w:val="none" w:sz="0" w:space="0" w:color="auto"/>
        <w:left w:val="none" w:sz="0" w:space="0" w:color="auto"/>
        <w:bottom w:val="none" w:sz="0" w:space="0" w:color="auto"/>
        <w:right w:val="none" w:sz="0" w:space="0" w:color="auto"/>
      </w:divBdr>
      <w:divsChild>
        <w:div w:id="1832214915">
          <w:marLeft w:val="0"/>
          <w:marRight w:val="0"/>
          <w:marTop w:val="0"/>
          <w:marBottom w:val="525"/>
          <w:divBdr>
            <w:top w:val="none" w:sz="0" w:space="0" w:color="auto"/>
            <w:left w:val="none" w:sz="0" w:space="0" w:color="auto"/>
            <w:bottom w:val="none" w:sz="0" w:space="0" w:color="auto"/>
            <w:right w:val="none" w:sz="0" w:space="0" w:color="auto"/>
          </w:divBdr>
          <w:divsChild>
            <w:div w:id="1329599255">
              <w:marLeft w:val="0"/>
              <w:marRight w:val="0"/>
              <w:marTop w:val="0"/>
              <w:marBottom w:val="0"/>
              <w:divBdr>
                <w:top w:val="none" w:sz="0" w:space="0" w:color="auto"/>
                <w:left w:val="none" w:sz="0" w:space="0" w:color="auto"/>
                <w:bottom w:val="none" w:sz="0" w:space="0" w:color="auto"/>
                <w:right w:val="none" w:sz="0" w:space="0" w:color="auto"/>
              </w:divBdr>
            </w:div>
          </w:divsChild>
        </w:div>
        <w:div w:id="937178574">
          <w:marLeft w:val="0"/>
          <w:marRight w:val="0"/>
          <w:marTop w:val="0"/>
          <w:marBottom w:val="525"/>
          <w:divBdr>
            <w:top w:val="none" w:sz="0" w:space="0" w:color="auto"/>
            <w:left w:val="none" w:sz="0" w:space="0" w:color="auto"/>
            <w:bottom w:val="none" w:sz="0" w:space="0" w:color="auto"/>
            <w:right w:val="none" w:sz="0" w:space="0" w:color="auto"/>
          </w:divBdr>
          <w:divsChild>
            <w:div w:id="7891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184732">
      <w:bodyDiv w:val="1"/>
      <w:marLeft w:val="0"/>
      <w:marRight w:val="0"/>
      <w:marTop w:val="0"/>
      <w:marBottom w:val="0"/>
      <w:divBdr>
        <w:top w:val="none" w:sz="0" w:space="0" w:color="auto"/>
        <w:left w:val="none" w:sz="0" w:space="0" w:color="auto"/>
        <w:bottom w:val="none" w:sz="0" w:space="0" w:color="auto"/>
        <w:right w:val="none" w:sz="0" w:space="0" w:color="auto"/>
      </w:divBdr>
    </w:div>
    <w:div w:id="764350083">
      <w:bodyDiv w:val="1"/>
      <w:marLeft w:val="0"/>
      <w:marRight w:val="0"/>
      <w:marTop w:val="0"/>
      <w:marBottom w:val="0"/>
      <w:divBdr>
        <w:top w:val="none" w:sz="0" w:space="0" w:color="auto"/>
        <w:left w:val="none" w:sz="0" w:space="0" w:color="auto"/>
        <w:bottom w:val="none" w:sz="0" w:space="0" w:color="auto"/>
        <w:right w:val="none" w:sz="0" w:space="0" w:color="auto"/>
      </w:divBdr>
    </w:div>
    <w:div w:id="777985424">
      <w:bodyDiv w:val="1"/>
      <w:marLeft w:val="0"/>
      <w:marRight w:val="0"/>
      <w:marTop w:val="0"/>
      <w:marBottom w:val="0"/>
      <w:divBdr>
        <w:top w:val="none" w:sz="0" w:space="0" w:color="auto"/>
        <w:left w:val="none" w:sz="0" w:space="0" w:color="auto"/>
        <w:bottom w:val="none" w:sz="0" w:space="0" w:color="auto"/>
        <w:right w:val="none" w:sz="0" w:space="0" w:color="auto"/>
      </w:divBdr>
    </w:div>
    <w:div w:id="805514603">
      <w:bodyDiv w:val="1"/>
      <w:marLeft w:val="0"/>
      <w:marRight w:val="0"/>
      <w:marTop w:val="0"/>
      <w:marBottom w:val="0"/>
      <w:divBdr>
        <w:top w:val="none" w:sz="0" w:space="0" w:color="auto"/>
        <w:left w:val="none" w:sz="0" w:space="0" w:color="auto"/>
        <w:bottom w:val="none" w:sz="0" w:space="0" w:color="auto"/>
        <w:right w:val="none" w:sz="0" w:space="0" w:color="auto"/>
      </w:divBdr>
      <w:divsChild>
        <w:div w:id="2020037159">
          <w:marLeft w:val="0"/>
          <w:marRight w:val="0"/>
          <w:marTop w:val="0"/>
          <w:marBottom w:val="0"/>
          <w:divBdr>
            <w:top w:val="none" w:sz="0" w:space="0" w:color="auto"/>
            <w:left w:val="none" w:sz="0" w:space="0" w:color="auto"/>
            <w:bottom w:val="none" w:sz="0" w:space="0" w:color="auto"/>
            <w:right w:val="none" w:sz="0" w:space="0" w:color="auto"/>
          </w:divBdr>
          <w:divsChild>
            <w:div w:id="991641511">
              <w:marLeft w:val="0"/>
              <w:marRight w:val="0"/>
              <w:marTop w:val="0"/>
              <w:marBottom w:val="0"/>
              <w:divBdr>
                <w:top w:val="none" w:sz="0" w:space="0" w:color="auto"/>
                <w:left w:val="none" w:sz="0" w:space="0" w:color="auto"/>
                <w:bottom w:val="none" w:sz="0" w:space="0" w:color="auto"/>
                <w:right w:val="none" w:sz="0" w:space="0" w:color="auto"/>
              </w:divBdr>
              <w:divsChild>
                <w:div w:id="158572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861783">
      <w:bodyDiv w:val="1"/>
      <w:marLeft w:val="0"/>
      <w:marRight w:val="0"/>
      <w:marTop w:val="0"/>
      <w:marBottom w:val="0"/>
      <w:divBdr>
        <w:top w:val="none" w:sz="0" w:space="0" w:color="auto"/>
        <w:left w:val="none" w:sz="0" w:space="0" w:color="auto"/>
        <w:bottom w:val="none" w:sz="0" w:space="0" w:color="auto"/>
        <w:right w:val="none" w:sz="0" w:space="0" w:color="auto"/>
      </w:divBdr>
      <w:divsChild>
        <w:div w:id="1269704898">
          <w:marLeft w:val="0"/>
          <w:marRight w:val="0"/>
          <w:marTop w:val="0"/>
          <w:marBottom w:val="0"/>
          <w:divBdr>
            <w:top w:val="none" w:sz="0" w:space="0" w:color="auto"/>
            <w:left w:val="none" w:sz="0" w:space="0" w:color="auto"/>
            <w:bottom w:val="none" w:sz="0" w:space="0" w:color="auto"/>
            <w:right w:val="none" w:sz="0" w:space="0" w:color="auto"/>
          </w:divBdr>
          <w:divsChild>
            <w:div w:id="922878031">
              <w:marLeft w:val="0"/>
              <w:marRight w:val="0"/>
              <w:marTop w:val="0"/>
              <w:marBottom w:val="0"/>
              <w:divBdr>
                <w:top w:val="none" w:sz="0" w:space="0" w:color="auto"/>
                <w:left w:val="none" w:sz="0" w:space="0" w:color="auto"/>
                <w:bottom w:val="none" w:sz="0" w:space="0" w:color="auto"/>
                <w:right w:val="none" w:sz="0" w:space="0" w:color="auto"/>
              </w:divBdr>
              <w:divsChild>
                <w:div w:id="32331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315230">
      <w:bodyDiv w:val="1"/>
      <w:marLeft w:val="0"/>
      <w:marRight w:val="0"/>
      <w:marTop w:val="0"/>
      <w:marBottom w:val="0"/>
      <w:divBdr>
        <w:top w:val="none" w:sz="0" w:space="0" w:color="auto"/>
        <w:left w:val="none" w:sz="0" w:space="0" w:color="auto"/>
        <w:bottom w:val="none" w:sz="0" w:space="0" w:color="auto"/>
        <w:right w:val="none" w:sz="0" w:space="0" w:color="auto"/>
      </w:divBdr>
    </w:div>
    <w:div w:id="1225069954">
      <w:bodyDiv w:val="1"/>
      <w:marLeft w:val="0"/>
      <w:marRight w:val="0"/>
      <w:marTop w:val="0"/>
      <w:marBottom w:val="0"/>
      <w:divBdr>
        <w:top w:val="none" w:sz="0" w:space="0" w:color="auto"/>
        <w:left w:val="none" w:sz="0" w:space="0" w:color="auto"/>
        <w:bottom w:val="none" w:sz="0" w:space="0" w:color="auto"/>
        <w:right w:val="none" w:sz="0" w:space="0" w:color="auto"/>
      </w:divBdr>
    </w:div>
    <w:div w:id="1226990898">
      <w:bodyDiv w:val="1"/>
      <w:marLeft w:val="0"/>
      <w:marRight w:val="0"/>
      <w:marTop w:val="0"/>
      <w:marBottom w:val="0"/>
      <w:divBdr>
        <w:top w:val="none" w:sz="0" w:space="0" w:color="auto"/>
        <w:left w:val="none" w:sz="0" w:space="0" w:color="auto"/>
        <w:bottom w:val="none" w:sz="0" w:space="0" w:color="auto"/>
        <w:right w:val="none" w:sz="0" w:space="0" w:color="auto"/>
      </w:divBdr>
    </w:div>
    <w:div w:id="1275166235">
      <w:bodyDiv w:val="1"/>
      <w:marLeft w:val="0"/>
      <w:marRight w:val="0"/>
      <w:marTop w:val="0"/>
      <w:marBottom w:val="0"/>
      <w:divBdr>
        <w:top w:val="none" w:sz="0" w:space="0" w:color="auto"/>
        <w:left w:val="none" w:sz="0" w:space="0" w:color="auto"/>
        <w:bottom w:val="none" w:sz="0" w:space="0" w:color="auto"/>
        <w:right w:val="none" w:sz="0" w:space="0" w:color="auto"/>
      </w:divBdr>
      <w:divsChild>
        <w:div w:id="1112700958">
          <w:marLeft w:val="0"/>
          <w:marRight w:val="0"/>
          <w:marTop w:val="0"/>
          <w:marBottom w:val="0"/>
          <w:divBdr>
            <w:top w:val="none" w:sz="0" w:space="0" w:color="auto"/>
            <w:left w:val="none" w:sz="0" w:space="0" w:color="auto"/>
            <w:bottom w:val="none" w:sz="0" w:space="0" w:color="auto"/>
            <w:right w:val="none" w:sz="0" w:space="0" w:color="auto"/>
          </w:divBdr>
          <w:divsChild>
            <w:div w:id="1096287411">
              <w:marLeft w:val="0"/>
              <w:marRight w:val="0"/>
              <w:marTop w:val="0"/>
              <w:marBottom w:val="0"/>
              <w:divBdr>
                <w:top w:val="none" w:sz="0" w:space="0" w:color="auto"/>
                <w:left w:val="none" w:sz="0" w:space="0" w:color="auto"/>
                <w:bottom w:val="none" w:sz="0" w:space="0" w:color="auto"/>
                <w:right w:val="none" w:sz="0" w:space="0" w:color="auto"/>
              </w:divBdr>
              <w:divsChild>
                <w:div w:id="1914460995">
                  <w:marLeft w:val="0"/>
                  <w:marRight w:val="0"/>
                  <w:marTop w:val="0"/>
                  <w:marBottom w:val="0"/>
                  <w:divBdr>
                    <w:top w:val="none" w:sz="0" w:space="0" w:color="auto"/>
                    <w:left w:val="none" w:sz="0" w:space="0" w:color="auto"/>
                    <w:bottom w:val="none" w:sz="0" w:space="0" w:color="auto"/>
                    <w:right w:val="none" w:sz="0" w:space="0" w:color="auto"/>
                  </w:divBdr>
                  <w:divsChild>
                    <w:div w:id="68636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459905">
          <w:marLeft w:val="0"/>
          <w:marRight w:val="0"/>
          <w:marTop w:val="0"/>
          <w:marBottom w:val="0"/>
          <w:divBdr>
            <w:top w:val="none" w:sz="0" w:space="0" w:color="auto"/>
            <w:left w:val="none" w:sz="0" w:space="0" w:color="auto"/>
            <w:bottom w:val="none" w:sz="0" w:space="0" w:color="auto"/>
            <w:right w:val="none" w:sz="0" w:space="0" w:color="auto"/>
          </w:divBdr>
          <w:divsChild>
            <w:div w:id="506558326">
              <w:marLeft w:val="0"/>
              <w:marRight w:val="0"/>
              <w:marTop w:val="0"/>
              <w:marBottom w:val="0"/>
              <w:divBdr>
                <w:top w:val="none" w:sz="0" w:space="0" w:color="auto"/>
                <w:left w:val="none" w:sz="0" w:space="0" w:color="auto"/>
                <w:bottom w:val="none" w:sz="0" w:space="0" w:color="auto"/>
                <w:right w:val="none" w:sz="0" w:space="0" w:color="auto"/>
              </w:divBdr>
              <w:divsChild>
                <w:div w:id="151725393">
                  <w:marLeft w:val="0"/>
                  <w:marRight w:val="0"/>
                  <w:marTop w:val="0"/>
                  <w:marBottom w:val="0"/>
                  <w:divBdr>
                    <w:top w:val="none" w:sz="0" w:space="0" w:color="auto"/>
                    <w:left w:val="none" w:sz="0" w:space="0" w:color="auto"/>
                    <w:bottom w:val="none" w:sz="0" w:space="0" w:color="auto"/>
                    <w:right w:val="none" w:sz="0" w:space="0" w:color="auto"/>
                  </w:divBdr>
                  <w:divsChild>
                    <w:div w:id="136408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843825">
      <w:bodyDiv w:val="1"/>
      <w:marLeft w:val="0"/>
      <w:marRight w:val="0"/>
      <w:marTop w:val="0"/>
      <w:marBottom w:val="0"/>
      <w:divBdr>
        <w:top w:val="none" w:sz="0" w:space="0" w:color="auto"/>
        <w:left w:val="none" w:sz="0" w:space="0" w:color="auto"/>
        <w:bottom w:val="none" w:sz="0" w:space="0" w:color="auto"/>
        <w:right w:val="none" w:sz="0" w:space="0" w:color="auto"/>
      </w:divBdr>
    </w:div>
    <w:div w:id="1377657241">
      <w:bodyDiv w:val="1"/>
      <w:marLeft w:val="0"/>
      <w:marRight w:val="0"/>
      <w:marTop w:val="0"/>
      <w:marBottom w:val="0"/>
      <w:divBdr>
        <w:top w:val="none" w:sz="0" w:space="0" w:color="auto"/>
        <w:left w:val="none" w:sz="0" w:space="0" w:color="auto"/>
        <w:bottom w:val="none" w:sz="0" w:space="0" w:color="auto"/>
        <w:right w:val="none" w:sz="0" w:space="0" w:color="auto"/>
      </w:divBdr>
      <w:divsChild>
        <w:div w:id="258300079">
          <w:marLeft w:val="360"/>
          <w:marRight w:val="0"/>
          <w:marTop w:val="200"/>
          <w:marBottom w:val="0"/>
          <w:divBdr>
            <w:top w:val="none" w:sz="0" w:space="0" w:color="auto"/>
            <w:left w:val="none" w:sz="0" w:space="0" w:color="auto"/>
            <w:bottom w:val="none" w:sz="0" w:space="0" w:color="auto"/>
            <w:right w:val="none" w:sz="0" w:space="0" w:color="auto"/>
          </w:divBdr>
        </w:div>
      </w:divsChild>
    </w:div>
    <w:div w:id="1383745767">
      <w:bodyDiv w:val="1"/>
      <w:marLeft w:val="0"/>
      <w:marRight w:val="0"/>
      <w:marTop w:val="0"/>
      <w:marBottom w:val="0"/>
      <w:divBdr>
        <w:top w:val="none" w:sz="0" w:space="0" w:color="auto"/>
        <w:left w:val="none" w:sz="0" w:space="0" w:color="auto"/>
        <w:bottom w:val="none" w:sz="0" w:space="0" w:color="auto"/>
        <w:right w:val="none" w:sz="0" w:space="0" w:color="auto"/>
      </w:divBdr>
    </w:div>
    <w:div w:id="1389262829">
      <w:bodyDiv w:val="1"/>
      <w:marLeft w:val="0"/>
      <w:marRight w:val="0"/>
      <w:marTop w:val="0"/>
      <w:marBottom w:val="0"/>
      <w:divBdr>
        <w:top w:val="none" w:sz="0" w:space="0" w:color="auto"/>
        <w:left w:val="none" w:sz="0" w:space="0" w:color="auto"/>
        <w:bottom w:val="none" w:sz="0" w:space="0" w:color="auto"/>
        <w:right w:val="none" w:sz="0" w:space="0" w:color="auto"/>
      </w:divBdr>
    </w:div>
    <w:div w:id="1410421775">
      <w:bodyDiv w:val="1"/>
      <w:marLeft w:val="0"/>
      <w:marRight w:val="0"/>
      <w:marTop w:val="0"/>
      <w:marBottom w:val="0"/>
      <w:divBdr>
        <w:top w:val="none" w:sz="0" w:space="0" w:color="auto"/>
        <w:left w:val="none" w:sz="0" w:space="0" w:color="auto"/>
        <w:bottom w:val="none" w:sz="0" w:space="0" w:color="auto"/>
        <w:right w:val="none" w:sz="0" w:space="0" w:color="auto"/>
      </w:divBdr>
    </w:div>
    <w:div w:id="1432818369">
      <w:bodyDiv w:val="1"/>
      <w:marLeft w:val="0"/>
      <w:marRight w:val="0"/>
      <w:marTop w:val="0"/>
      <w:marBottom w:val="0"/>
      <w:divBdr>
        <w:top w:val="none" w:sz="0" w:space="0" w:color="auto"/>
        <w:left w:val="none" w:sz="0" w:space="0" w:color="auto"/>
        <w:bottom w:val="none" w:sz="0" w:space="0" w:color="auto"/>
        <w:right w:val="none" w:sz="0" w:space="0" w:color="auto"/>
      </w:divBdr>
    </w:div>
    <w:div w:id="1449853086">
      <w:bodyDiv w:val="1"/>
      <w:marLeft w:val="0"/>
      <w:marRight w:val="0"/>
      <w:marTop w:val="0"/>
      <w:marBottom w:val="0"/>
      <w:divBdr>
        <w:top w:val="none" w:sz="0" w:space="0" w:color="auto"/>
        <w:left w:val="none" w:sz="0" w:space="0" w:color="auto"/>
        <w:bottom w:val="none" w:sz="0" w:space="0" w:color="auto"/>
        <w:right w:val="none" w:sz="0" w:space="0" w:color="auto"/>
      </w:divBdr>
    </w:div>
    <w:div w:id="1503230542">
      <w:bodyDiv w:val="1"/>
      <w:marLeft w:val="0"/>
      <w:marRight w:val="0"/>
      <w:marTop w:val="0"/>
      <w:marBottom w:val="0"/>
      <w:divBdr>
        <w:top w:val="none" w:sz="0" w:space="0" w:color="auto"/>
        <w:left w:val="none" w:sz="0" w:space="0" w:color="auto"/>
        <w:bottom w:val="none" w:sz="0" w:space="0" w:color="auto"/>
        <w:right w:val="none" w:sz="0" w:space="0" w:color="auto"/>
      </w:divBdr>
    </w:div>
    <w:div w:id="1522040501">
      <w:bodyDiv w:val="1"/>
      <w:marLeft w:val="0"/>
      <w:marRight w:val="0"/>
      <w:marTop w:val="0"/>
      <w:marBottom w:val="0"/>
      <w:divBdr>
        <w:top w:val="none" w:sz="0" w:space="0" w:color="auto"/>
        <w:left w:val="none" w:sz="0" w:space="0" w:color="auto"/>
        <w:bottom w:val="none" w:sz="0" w:space="0" w:color="auto"/>
        <w:right w:val="none" w:sz="0" w:space="0" w:color="auto"/>
      </w:divBdr>
    </w:div>
    <w:div w:id="1594127548">
      <w:bodyDiv w:val="1"/>
      <w:marLeft w:val="0"/>
      <w:marRight w:val="0"/>
      <w:marTop w:val="0"/>
      <w:marBottom w:val="0"/>
      <w:divBdr>
        <w:top w:val="none" w:sz="0" w:space="0" w:color="auto"/>
        <w:left w:val="none" w:sz="0" w:space="0" w:color="auto"/>
        <w:bottom w:val="none" w:sz="0" w:space="0" w:color="auto"/>
        <w:right w:val="none" w:sz="0" w:space="0" w:color="auto"/>
      </w:divBdr>
      <w:divsChild>
        <w:div w:id="95879176">
          <w:marLeft w:val="0"/>
          <w:marRight w:val="0"/>
          <w:marTop w:val="0"/>
          <w:marBottom w:val="0"/>
          <w:divBdr>
            <w:top w:val="none" w:sz="0" w:space="0" w:color="auto"/>
            <w:left w:val="none" w:sz="0" w:space="0" w:color="auto"/>
            <w:bottom w:val="none" w:sz="0" w:space="0" w:color="auto"/>
            <w:right w:val="none" w:sz="0" w:space="0" w:color="auto"/>
          </w:divBdr>
          <w:divsChild>
            <w:div w:id="437454258">
              <w:marLeft w:val="0"/>
              <w:marRight w:val="0"/>
              <w:marTop w:val="0"/>
              <w:marBottom w:val="0"/>
              <w:divBdr>
                <w:top w:val="none" w:sz="0" w:space="0" w:color="auto"/>
                <w:left w:val="none" w:sz="0" w:space="0" w:color="auto"/>
                <w:bottom w:val="none" w:sz="0" w:space="0" w:color="auto"/>
                <w:right w:val="none" w:sz="0" w:space="0" w:color="auto"/>
              </w:divBdr>
              <w:divsChild>
                <w:div w:id="1073045711">
                  <w:marLeft w:val="0"/>
                  <w:marRight w:val="0"/>
                  <w:marTop w:val="0"/>
                  <w:marBottom w:val="0"/>
                  <w:divBdr>
                    <w:top w:val="none" w:sz="0" w:space="0" w:color="auto"/>
                    <w:left w:val="none" w:sz="0" w:space="0" w:color="auto"/>
                    <w:bottom w:val="none" w:sz="0" w:space="0" w:color="auto"/>
                    <w:right w:val="none" w:sz="0" w:space="0" w:color="auto"/>
                  </w:divBdr>
                  <w:divsChild>
                    <w:div w:id="152398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805756">
          <w:marLeft w:val="0"/>
          <w:marRight w:val="0"/>
          <w:marTop w:val="0"/>
          <w:marBottom w:val="0"/>
          <w:divBdr>
            <w:top w:val="none" w:sz="0" w:space="0" w:color="auto"/>
            <w:left w:val="none" w:sz="0" w:space="0" w:color="auto"/>
            <w:bottom w:val="none" w:sz="0" w:space="0" w:color="auto"/>
            <w:right w:val="none" w:sz="0" w:space="0" w:color="auto"/>
          </w:divBdr>
          <w:divsChild>
            <w:div w:id="1526750282">
              <w:marLeft w:val="0"/>
              <w:marRight w:val="0"/>
              <w:marTop w:val="0"/>
              <w:marBottom w:val="0"/>
              <w:divBdr>
                <w:top w:val="none" w:sz="0" w:space="0" w:color="auto"/>
                <w:left w:val="none" w:sz="0" w:space="0" w:color="auto"/>
                <w:bottom w:val="none" w:sz="0" w:space="0" w:color="auto"/>
                <w:right w:val="none" w:sz="0" w:space="0" w:color="auto"/>
              </w:divBdr>
              <w:divsChild>
                <w:div w:id="207572766">
                  <w:marLeft w:val="0"/>
                  <w:marRight w:val="0"/>
                  <w:marTop w:val="0"/>
                  <w:marBottom w:val="0"/>
                  <w:divBdr>
                    <w:top w:val="none" w:sz="0" w:space="0" w:color="auto"/>
                    <w:left w:val="none" w:sz="0" w:space="0" w:color="auto"/>
                    <w:bottom w:val="none" w:sz="0" w:space="0" w:color="auto"/>
                    <w:right w:val="none" w:sz="0" w:space="0" w:color="auto"/>
                  </w:divBdr>
                  <w:divsChild>
                    <w:div w:id="111609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124793">
      <w:bodyDiv w:val="1"/>
      <w:marLeft w:val="0"/>
      <w:marRight w:val="0"/>
      <w:marTop w:val="0"/>
      <w:marBottom w:val="0"/>
      <w:divBdr>
        <w:top w:val="none" w:sz="0" w:space="0" w:color="auto"/>
        <w:left w:val="none" w:sz="0" w:space="0" w:color="auto"/>
        <w:bottom w:val="none" w:sz="0" w:space="0" w:color="auto"/>
        <w:right w:val="none" w:sz="0" w:space="0" w:color="auto"/>
      </w:divBdr>
      <w:divsChild>
        <w:div w:id="638727014">
          <w:marLeft w:val="0"/>
          <w:marRight w:val="0"/>
          <w:marTop w:val="0"/>
          <w:marBottom w:val="0"/>
          <w:divBdr>
            <w:top w:val="none" w:sz="0" w:space="0" w:color="auto"/>
            <w:left w:val="none" w:sz="0" w:space="0" w:color="auto"/>
            <w:bottom w:val="none" w:sz="0" w:space="0" w:color="auto"/>
            <w:right w:val="none" w:sz="0" w:space="0" w:color="auto"/>
          </w:divBdr>
          <w:divsChild>
            <w:div w:id="1303732705">
              <w:marLeft w:val="0"/>
              <w:marRight w:val="0"/>
              <w:marTop w:val="0"/>
              <w:marBottom w:val="0"/>
              <w:divBdr>
                <w:top w:val="none" w:sz="0" w:space="0" w:color="auto"/>
                <w:left w:val="none" w:sz="0" w:space="0" w:color="auto"/>
                <w:bottom w:val="none" w:sz="0" w:space="0" w:color="auto"/>
                <w:right w:val="none" w:sz="0" w:space="0" w:color="auto"/>
              </w:divBdr>
              <w:divsChild>
                <w:div w:id="187611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315111">
      <w:bodyDiv w:val="1"/>
      <w:marLeft w:val="0"/>
      <w:marRight w:val="0"/>
      <w:marTop w:val="0"/>
      <w:marBottom w:val="0"/>
      <w:divBdr>
        <w:top w:val="none" w:sz="0" w:space="0" w:color="auto"/>
        <w:left w:val="none" w:sz="0" w:space="0" w:color="auto"/>
        <w:bottom w:val="none" w:sz="0" w:space="0" w:color="auto"/>
        <w:right w:val="none" w:sz="0" w:space="0" w:color="auto"/>
      </w:divBdr>
    </w:div>
    <w:div w:id="1626740752">
      <w:bodyDiv w:val="1"/>
      <w:marLeft w:val="0"/>
      <w:marRight w:val="0"/>
      <w:marTop w:val="0"/>
      <w:marBottom w:val="0"/>
      <w:divBdr>
        <w:top w:val="none" w:sz="0" w:space="0" w:color="auto"/>
        <w:left w:val="none" w:sz="0" w:space="0" w:color="auto"/>
        <w:bottom w:val="none" w:sz="0" w:space="0" w:color="auto"/>
        <w:right w:val="none" w:sz="0" w:space="0" w:color="auto"/>
      </w:divBdr>
    </w:div>
    <w:div w:id="1637445118">
      <w:bodyDiv w:val="1"/>
      <w:marLeft w:val="0"/>
      <w:marRight w:val="0"/>
      <w:marTop w:val="0"/>
      <w:marBottom w:val="0"/>
      <w:divBdr>
        <w:top w:val="none" w:sz="0" w:space="0" w:color="auto"/>
        <w:left w:val="none" w:sz="0" w:space="0" w:color="auto"/>
        <w:bottom w:val="none" w:sz="0" w:space="0" w:color="auto"/>
        <w:right w:val="none" w:sz="0" w:space="0" w:color="auto"/>
      </w:divBdr>
      <w:divsChild>
        <w:div w:id="843134732">
          <w:marLeft w:val="0"/>
          <w:marRight w:val="0"/>
          <w:marTop w:val="0"/>
          <w:marBottom w:val="0"/>
          <w:divBdr>
            <w:top w:val="none" w:sz="0" w:space="0" w:color="auto"/>
            <w:left w:val="none" w:sz="0" w:space="0" w:color="auto"/>
            <w:bottom w:val="none" w:sz="0" w:space="0" w:color="auto"/>
            <w:right w:val="none" w:sz="0" w:space="0" w:color="auto"/>
          </w:divBdr>
          <w:divsChild>
            <w:div w:id="943269378">
              <w:marLeft w:val="0"/>
              <w:marRight w:val="0"/>
              <w:marTop w:val="0"/>
              <w:marBottom w:val="0"/>
              <w:divBdr>
                <w:top w:val="none" w:sz="0" w:space="0" w:color="auto"/>
                <w:left w:val="none" w:sz="0" w:space="0" w:color="auto"/>
                <w:bottom w:val="none" w:sz="0" w:space="0" w:color="auto"/>
                <w:right w:val="none" w:sz="0" w:space="0" w:color="auto"/>
              </w:divBdr>
              <w:divsChild>
                <w:div w:id="1042249130">
                  <w:marLeft w:val="0"/>
                  <w:marRight w:val="0"/>
                  <w:marTop w:val="0"/>
                  <w:marBottom w:val="0"/>
                  <w:divBdr>
                    <w:top w:val="none" w:sz="0" w:space="0" w:color="auto"/>
                    <w:left w:val="none" w:sz="0" w:space="0" w:color="auto"/>
                    <w:bottom w:val="none" w:sz="0" w:space="0" w:color="auto"/>
                    <w:right w:val="none" w:sz="0" w:space="0" w:color="auto"/>
                  </w:divBdr>
                  <w:divsChild>
                    <w:div w:id="70571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722150">
      <w:bodyDiv w:val="1"/>
      <w:marLeft w:val="0"/>
      <w:marRight w:val="0"/>
      <w:marTop w:val="0"/>
      <w:marBottom w:val="0"/>
      <w:divBdr>
        <w:top w:val="none" w:sz="0" w:space="0" w:color="auto"/>
        <w:left w:val="none" w:sz="0" w:space="0" w:color="auto"/>
        <w:bottom w:val="none" w:sz="0" w:space="0" w:color="auto"/>
        <w:right w:val="none" w:sz="0" w:space="0" w:color="auto"/>
      </w:divBdr>
      <w:divsChild>
        <w:div w:id="1273321898">
          <w:marLeft w:val="0"/>
          <w:marRight w:val="0"/>
          <w:marTop w:val="0"/>
          <w:marBottom w:val="150"/>
          <w:divBdr>
            <w:top w:val="none" w:sz="0" w:space="0" w:color="auto"/>
            <w:left w:val="none" w:sz="0" w:space="0" w:color="auto"/>
            <w:bottom w:val="none" w:sz="0" w:space="0" w:color="auto"/>
            <w:right w:val="none" w:sz="0" w:space="0" w:color="auto"/>
          </w:divBdr>
        </w:div>
      </w:divsChild>
    </w:div>
    <w:div w:id="1689719200">
      <w:bodyDiv w:val="1"/>
      <w:marLeft w:val="0"/>
      <w:marRight w:val="0"/>
      <w:marTop w:val="0"/>
      <w:marBottom w:val="0"/>
      <w:divBdr>
        <w:top w:val="none" w:sz="0" w:space="0" w:color="auto"/>
        <w:left w:val="none" w:sz="0" w:space="0" w:color="auto"/>
        <w:bottom w:val="none" w:sz="0" w:space="0" w:color="auto"/>
        <w:right w:val="none" w:sz="0" w:space="0" w:color="auto"/>
      </w:divBdr>
      <w:divsChild>
        <w:div w:id="986664981">
          <w:marLeft w:val="0"/>
          <w:marRight w:val="0"/>
          <w:marTop w:val="0"/>
          <w:marBottom w:val="0"/>
          <w:divBdr>
            <w:top w:val="none" w:sz="0" w:space="0" w:color="auto"/>
            <w:left w:val="none" w:sz="0" w:space="0" w:color="auto"/>
            <w:bottom w:val="none" w:sz="0" w:space="0" w:color="auto"/>
            <w:right w:val="none" w:sz="0" w:space="0" w:color="auto"/>
          </w:divBdr>
          <w:divsChild>
            <w:div w:id="279537996">
              <w:marLeft w:val="0"/>
              <w:marRight w:val="0"/>
              <w:marTop w:val="0"/>
              <w:marBottom w:val="0"/>
              <w:divBdr>
                <w:top w:val="none" w:sz="0" w:space="0" w:color="auto"/>
                <w:left w:val="none" w:sz="0" w:space="0" w:color="auto"/>
                <w:bottom w:val="none" w:sz="0" w:space="0" w:color="auto"/>
                <w:right w:val="none" w:sz="0" w:space="0" w:color="auto"/>
              </w:divBdr>
              <w:divsChild>
                <w:div w:id="399326423">
                  <w:marLeft w:val="0"/>
                  <w:marRight w:val="0"/>
                  <w:marTop w:val="0"/>
                  <w:marBottom w:val="0"/>
                  <w:divBdr>
                    <w:top w:val="none" w:sz="0" w:space="0" w:color="auto"/>
                    <w:left w:val="none" w:sz="0" w:space="0" w:color="auto"/>
                    <w:bottom w:val="none" w:sz="0" w:space="0" w:color="auto"/>
                    <w:right w:val="none" w:sz="0" w:space="0" w:color="auto"/>
                  </w:divBdr>
                  <w:divsChild>
                    <w:div w:id="2038970733">
                      <w:marLeft w:val="0"/>
                      <w:marRight w:val="0"/>
                      <w:marTop w:val="0"/>
                      <w:marBottom w:val="0"/>
                      <w:divBdr>
                        <w:top w:val="none" w:sz="0" w:space="0" w:color="auto"/>
                        <w:left w:val="none" w:sz="0" w:space="0" w:color="auto"/>
                        <w:bottom w:val="none" w:sz="0" w:space="0" w:color="auto"/>
                        <w:right w:val="none" w:sz="0" w:space="0" w:color="auto"/>
                      </w:divBdr>
                      <w:divsChild>
                        <w:div w:id="294330850">
                          <w:marLeft w:val="0"/>
                          <w:marRight w:val="0"/>
                          <w:marTop w:val="0"/>
                          <w:marBottom w:val="0"/>
                          <w:divBdr>
                            <w:top w:val="none" w:sz="0" w:space="0" w:color="auto"/>
                            <w:left w:val="none" w:sz="0" w:space="0" w:color="auto"/>
                            <w:bottom w:val="none" w:sz="0" w:space="0" w:color="auto"/>
                            <w:right w:val="none" w:sz="0" w:space="0" w:color="auto"/>
                          </w:divBdr>
                          <w:divsChild>
                            <w:div w:id="2111969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0065796">
      <w:bodyDiv w:val="1"/>
      <w:marLeft w:val="0"/>
      <w:marRight w:val="0"/>
      <w:marTop w:val="0"/>
      <w:marBottom w:val="0"/>
      <w:divBdr>
        <w:top w:val="none" w:sz="0" w:space="0" w:color="auto"/>
        <w:left w:val="none" w:sz="0" w:space="0" w:color="auto"/>
        <w:bottom w:val="none" w:sz="0" w:space="0" w:color="auto"/>
        <w:right w:val="none" w:sz="0" w:space="0" w:color="auto"/>
      </w:divBdr>
    </w:div>
    <w:div w:id="1728259572">
      <w:bodyDiv w:val="1"/>
      <w:marLeft w:val="0"/>
      <w:marRight w:val="0"/>
      <w:marTop w:val="0"/>
      <w:marBottom w:val="0"/>
      <w:divBdr>
        <w:top w:val="none" w:sz="0" w:space="0" w:color="auto"/>
        <w:left w:val="none" w:sz="0" w:space="0" w:color="auto"/>
        <w:bottom w:val="none" w:sz="0" w:space="0" w:color="auto"/>
        <w:right w:val="none" w:sz="0" w:space="0" w:color="auto"/>
      </w:divBdr>
    </w:div>
    <w:div w:id="1733313258">
      <w:bodyDiv w:val="1"/>
      <w:marLeft w:val="0"/>
      <w:marRight w:val="0"/>
      <w:marTop w:val="0"/>
      <w:marBottom w:val="0"/>
      <w:divBdr>
        <w:top w:val="none" w:sz="0" w:space="0" w:color="auto"/>
        <w:left w:val="none" w:sz="0" w:space="0" w:color="auto"/>
        <w:bottom w:val="none" w:sz="0" w:space="0" w:color="auto"/>
        <w:right w:val="none" w:sz="0" w:space="0" w:color="auto"/>
      </w:divBdr>
      <w:divsChild>
        <w:div w:id="1675918507">
          <w:marLeft w:val="0"/>
          <w:marRight w:val="0"/>
          <w:marTop w:val="0"/>
          <w:marBottom w:val="0"/>
          <w:divBdr>
            <w:top w:val="none" w:sz="0" w:space="0" w:color="auto"/>
            <w:left w:val="none" w:sz="0" w:space="0" w:color="auto"/>
            <w:bottom w:val="none" w:sz="0" w:space="0" w:color="auto"/>
            <w:right w:val="none" w:sz="0" w:space="0" w:color="auto"/>
          </w:divBdr>
          <w:divsChild>
            <w:div w:id="794760806">
              <w:marLeft w:val="0"/>
              <w:marRight w:val="0"/>
              <w:marTop w:val="0"/>
              <w:marBottom w:val="0"/>
              <w:divBdr>
                <w:top w:val="none" w:sz="0" w:space="0" w:color="auto"/>
                <w:left w:val="none" w:sz="0" w:space="0" w:color="auto"/>
                <w:bottom w:val="none" w:sz="0" w:space="0" w:color="auto"/>
                <w:right w:val="none" w:sz="0" w:space="0" w:color="auto"/>
              </w:divBdr>
              <w:divsChild>
                <w:div w:id="954794879">
                  <w:marLeft w:val="0"/>
                  <w:marRight w:val="0"/>
                  <w:marTop w:val="0"/>
                  <w:marBottom w:val="0"/>
                  <w:divBdr>
                    <w:top w:val="none" w:sz="0" w:space="0" w:color="auto"/>
                    <w:left w:val="none" w:sz="0" w:space="0" w:color="auto"/>
                    <w:bottom w:val="none" w:sz="0" w:space="0" w:color="auto"/>
                    <w:right w:val="none" w:sz="0" w:space="0" w:color="auto"/>
                  </w:divBdr>
                  <w:divsChild>
                    <w:div w:id="1149325849">
                      <w:marLeft w:val="0"/>
                      <w:marRight w:val="0"/>
                      <w:marTop w:val="0"/>
                      <w:marBottom w:val="0"/>
                      <w:divBdr>
                        <w:top w:val="none" w:sz="0" w:space="0" w:color="auto"/>
                        <w:left w:val="none" w:sz="0" w:space="0" w:color="auto"/>
                        <w:bottom w:val="none" w:sz="0" w:space="0" w:color="auto"/>
                        <w:right w:val="none" w:sz="0" w:space="0" w:color="auto"/>
                      </w:divBdr>
                      <w:divsChild>
                        <w:div w:id="1457288962">
                          <w:marLeft w:val="0"/>
                          <w:marRight w:val="0"/>
                          <w:marTop w:val="0"/>
                          <w:marBottom w:val="0"/>
                          <w:divBdr>
                            <w:top w:val="none" w:sz="0" w:space="0" w:color="auto"/>
                            <w:left w:val="none" w:sz="0" w:space="0" w:color="auto"/>
                            <w:bottom w:val="none" w:sz="0" w:space="0" w:color="auto"/>
                            <w:right w:val="none" w:sz="0" w:space="0" w:color="auto"/>
                          </w:divBdr>
                          <w:divsChild>
                            <w:div w:id="62620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2583013">
      <w:bodyDiv w:val="1"/>
      <w:marLeft w:val="0"/>
      <w:marRight w:val="0"/>
      <w:marTop w:val="0"/>
      <w:marBottom w:val="0"/>
      <w:divBdr>
        <w:top w:val="none" w:sz="0" w:space="0" w:color="auto"/>
        <w:left w:val="none" w:sz="0" w:space="0" w:color="auto"/>
        <w:bottom w:val="none" w:sz="0" w:space="0" w:color="auto"/>
        <w:right w:val="none" w:sz="0" w:space="0" w:color="auto"/>
      </w:divBdr>
    </w:div>
    <w:div w:id="1774204815">
      <w:bodyDiv w:val="1"/>
      <w:marLeft w:val="0"/>
      <w:marRight w:val="0"/>
      <w:marTop w:val="0"/>
      <w:marBottom w:val="0"/>
      <w:divBdr>
        <w:top w:val="none" w:sz="0" w:space="0" w:color="auto"/>
        <w:left w:val="none" w:sz="0" w:space="0" w:color="auto"/>
        <w:bottom w:val="none" w:sz="0" w:space="0" w:color="auto"/>
        <w:right w:val="none" w:sz="0" w:space="0" w:color="auto"/>
      </w:divBdr>
      <w:divsChild>
        <w:div w:id="1081877222">
          <w:marLeft w:val="0"/>
          <w:marRight w:val="0"/>
          <w:marTop w:val="0"/>
          <w:marBottom w:val="0"/>
          <w:divBdr>
            <w:top w:val="none" w:sz="0" w:space="0" w:color="auto"/>
            <w:left w:val="none" w:sz="0" w:space="0" w:color="auto"/>
            <w:bottom w:val="none" w:sz="0" w:space="0" w:color="auto"/>
            <w:right w:val="none" w:sz="0" w:space="0" w:color="auto"/>
          </w:divBdr>
        </w:div>
      </w:divsChild>
    </w:div>
    <w:div w:id="1779175340">
      <w:bodyDiv w:val="1"/>
      <w:marLeft w:val="0"/>
      <w:marRight w:val="0"/>
      <w:marTop w:val="0"/>
      <w:marBottom w:val="0"/>
      <w:divBdr>
        <w:top w:val="none" w:sz="0" w:space="0" w:color="auto"/>
        <w:left w:val="none" w:sz="0" w:space="0" w:color="auto"/>
        <w:bottom w:val="none" w:sz="0" w:space="0" w:color="auto"/>
        <w:right w:val="none" w:sz="0" w:space="0" w:color="auto"/>
      </w:divBdr>
      <w:divsChild>
        <w:div w:id="1965767747">
          <w:marLeft w:val="0"/>
          <w:marRight w:val="0"/>
          <w:marTop w:val="0"/>
          <w:marBottom w:val="0"/>
          <w:divBdr>
            <w:top w:val="none" w:sz="0" w:space="0" w:color="auto"/>
            <w:left w:val="none" w:sz="0" w:space="0" w:color="auto"/>
            <w:bottom w:val="none" w:sz="0" w:space="0" w:color="auto"/>
            <w:right w:val="none" w:sz="0" w:space="0" w:color="auto"/>
          </w:divBdr>
          <w:divsChild>
            <w:div w:id="330135924">
              <w:marLeft w:val="0"/>
              <w:marRight w:val="0"/>
              <w:marTop w:val="0"/>
              <w:marBottom w:val="0"/>
              <w:divBdr>
                <w:top w:val="none" w:sz="0" w:space="0" w:color="auto"/>
                <w:left w:val="none" w:sz="0" w:space="0" w:color="auto"/>
                <w:bottom w:val="none" w:sz="0" w:space="0" w:color="auto"/>
                <w:right w:val="none" w:sz="0" w:space="0" w:color="auto"/>
              </w:divBdr>
              <w:divsChild>
                <w:div w:id="1558586364">
                  <w:marLeft w:val="0"/>
                  <w:marRight w:val="0"/>
                  <w:marTop w:val="0"/>
                  <w:marBottom w:val="0"/>
                  <w:divBdr>
                    <w:top w:val="none" w:sz="0" w:space="0" w:color="auto"/>
                    <w:left w:val="none" w:sz="0" w:space="0" w:color="auto"/>
                    <w:bottom w:val="none" w:sz="0" w:space="0" w:color="auto"/>
                    <w:right w:val="none" w:sz="0" w:space="0" w:color="auto"/>
                  </w:divBdr>
                  <w:divsChild>
                    <w:div w:id="151132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4924073">
      <w:bodyDiv w:val="1"/>
      <w:marLeft w:val="0"/>
      <w:marRight w:val="0"/>
      <w:marTop w:val="0"/>
      <w:marBottom w:val="0"/>
      <w:divBdr>
        <w:top w:val="none" w:sz="0" w:space="0" w:color="auto"/>
        <w:left w:val="none" w:sz="0" w:space="0" w:color="auto"/>
        <w:bottom w:val="none" w:sz="0" w:space="0" w:color="auto"/>
        <w:right w:val="none" w:sz="0" w:space="0" w:color="auto"/>
      </w:divBdr>
    </w:div>
    <w:div w:id="1938753402">
      <w:bodyDiv w:val="1"/>
      <w:marLeft w:val="0"/>
      <w:marRight w:val="0"/>
      <w:marTop w:val="0"/>
      <w:marBottom w:val="0"/>
      <w:divBdr>
        <w:top w:val="none" w:sz="0" w:space="0" w:color="auto"/>
        <w:left w:val="none" w:sz="0" w:space="0" w:color="auto"/>
        <w:bottom w:val="none" w:sz="0" w:space="0" w:color="auto"/>
        <w:right w:val="none" w:sz="0" w:space="0" w:color="auto"/>
      </w:divBdr>
    </w:div>
    <w:div w:id="1954097233">
      <w:bodyDiv w:val="1"/>
      <w:marLeft w:val="0"/>
      <w:marRight w:val="0"/>
      <w:marTop w:val="0"/>
      <w:marBottom w:val="0"/>
      <w:divBdr>
        <w:top w:val="none" w:sz="0" w:space="0" w:color="auto"/>
        <w:left w:val="none" w:sz="0" w:space="0" w:color="auto"/>
        <w:bottom w:val="none" w:sz="0" w:space="0" w:color="auto"/>
        <w:right w:val="none" w:sz="0" w:space="0" w:color="auto"/>
      </w:divBdr>
    </w:div>
    <w:div w:id="1964731782">
      <w:bodyDiv w:val="1"/>
      <w:marLeft w:val="0"/>
      <w:marRight w:val="0"/>
      <w:marTop w:val="0"/>
      <w:marBottom w:val="0"/>
      <w:divBdr>
        <w:top w:val="none" w:sz="0" w:space="0" w:color="auto"/>
        <w:left w:val="none" w:sz="0" w:space="0" w:color="auto"/>
        <w:bottom w:val="none" w:sz="0" w:space="0" w:color="auto"/>
        <w:right w:val="none" w:sz="0" w:space="0" w:color="auto"/>
      </w:divBdr>
      <w:divsChild>
        <w:div w:id="175122491">
          <w:marLeft w:val="0"/>
          <w:marRight w:val="0"/>
          <w:marTop w:val="0"/>
          <w:marBottom w:val="0"/>
          <w:divBdr>
            <w:top w:val="none" w:sz="0" w:space="0" w:color="auto"/>
            <w:left w:val="none" w:sz="0" w:space="0" w:color="auto"/>
            <w:bottom w:val="none" w:sz="0" w:space="0" w:color="auto"/>
            <w:right w:val="none" w:sz="0" w:space="0" w:color="auto"/>
          </w:divBdr>
          <w:divsChild>
            <w:div w:id="287012345">
              <w:marLeft w:val="0"/>
              <w:marRight w:val="0"/>
              <w:marTop w:val="0"/>
              <w:marBottom w:val="0"/>
              <w:divBdr>
                <w:top w:val="none" w:sz="0" w:space="0" w:color="auto"/>
                <w:left w:val="none" w:sz="0" w:space="0" w:color="auto"/>
                <w:bottom w:val="none" w:sz="0" w:space="0" w:color="auto"/>
                <w:right w:val="none" w:sz="0" w:space="0" w:color="auto"/>
              </w:divBdr>
              <w:divsChild>
                <w:div w:id="11532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07146">
      <w:bodyDiv w:val="1"/>
      <w:marLeft w:val="0"/>
      <w:marRight w:val="0"/>
      <w:marTop w:val="0"/>
      <w:marBottom w:val="0"/>
      <w:divBdr>
        <w:top w:val="none" w:sz="0" w:space="0" w:color="auto"/>
        <w:left w:val="none" w:sz="0" w:space="0" w:color="auto"/>
        <w:bottom w:val="none" w:sz="0" w:space="0" w:color="auto"/>
        <w:right w:val="none" w:sz="0" w:space="0" w:color="auto"/>
      </w:divBdr>
    </w:div>
    <w:div w:id="2011180187">
      <w:bodyDiv w:val="1"/>
      <w:marLeft w:val="0"/>
      <w:marRight w:val="0"/>
      <w:marTop w:val="0"/>
      <w:marBottom w:val="0"/>
      <w:divBdr>
        <w:top w:val="none" w:sz="0" w:space="0" w:color="auto"/>
        <w:left w:val="none" w:sz="0" w:space="0" w:color="auto"/>
        <w:bottom w:val="none" w:sz="0" w:space="0" w:color="auto"/>
        <w:right w:val="none" w:sz="0" w:space="0" w:color="auto"/>
      </w:divBdr>
      <w:divsChild>
        <w:div w:id="1606769688">
          <w:marLeft w:val="0"/>
          <w:marRight w:val="0"/>
          <w:marTop w:val="0"/>
          <w:marBottom w:val="0"/>
          <w:divBdr>
            <w:top w:val="none" w:sz="0" w:space="0" w:color="auto"/>
            <w:left w:val="none" w:sz="0" w:space="0" w:color="auto"/>
            <w:bottom w:val="none" w:sz="0" w:space="0" w:color="auto"/>
            <w:right w:val="none" w:sz="0" w:space="0" w:color="auto"/>
          </w:divBdr>
          <w:divsChild>
            <w:div w:id="1869181025">
              <w:marLeft w:val="0"/>
              <w:marRight w:val="0"/>
              <w:marTop w:val="0"/>
              <w:marBottom w:val="0"/>
              <w:divBdr>
                <w:top w:val="none" w:sz="0" w:space="0" w:color="auto"/>
                <w:left w:val="none" w:sz="0" w:space="0" w:color="auto"/>
                <w:bottom w:val="none" w:sz="0" w:space="0" w:color="auto"/>
                <w:right w:val="none" w:sz="0" w:space="0" w:color="auto"/>
              </w:divBdr>
              <w:divsChild>
                <w:div w:id="1112747898">
                  <w:marLeft w:val="0"/>
                  <w:marRight w:val="0"/>
                  <w:marTop w:val="0"/>
                  <w:marBottom w:val="0"/>
                  <w:divBdr>
                    <w:top w:val="none" w:sz="0" w:space="0" w:color="auto"/>
                    <w:left w:val="none" w:sz="0" w:space="0" w:color="auto"/>
                    <w:bottom w:val="none" w:sz="0" w:space="0" w:color="auto"/>
                    <w:right w:val="none" w:sz="0" w:space="0" w:color="auto"/>
                  </w:divBdr>
                </w:div>
              </w:divsChild>
            </w:div>
            <w:div w:id="1882281342">
              <w:marLeft w:val="0"/>
              <w:marRight w:val="0"/>
              <w:marTop w:val="0"/>
              <w:marBottom w:val="0"/>
              <w:divBdr>
                <w:top w:val="none" w:sz="0" w:space="0" w:color="auto"/>
                <w:left w:val="none" w:sz="0" w:space="0" w:color="auto"/>
                <w:bottom w:val="none" w:sz="0" w:space="0" w:color="auto"/>
                <w:right w:val="none" w:sz="0" w:space="0" w:color="auto"/>
              </w:divBdr>
              <w:divsChild>
                <w:div w:id="136833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160958">
          <w:marLeft w:val="0"/>
          <w:marRight w:val="0"/>
          <w:marTop w:val="0"/>
          <w:marBottom w:val="0"/>
          <w:divBdr>
            <w:top w:val="none" w:sz="0" w:space="0" w:color="auto"/>
            <w:left w:val="none" w:sz="0" w:space="0" w:color="auto"/>
            <w:bottom w:val="none" w:sz="0" w:space="0" w:color="auto"/>
            <w:right w:val="none" w:sz="0" w:space="0" w:color="auto"/>
          </w:divBdr>
          <w:divsChild>
            <w:div w:id="2126776071">
              <w:marLeft w:val="0"/>
              <w:marRight w:val="0"/>
              <w:marTop w:val="0"/>
              <w:marBottom w:val="0"/>
              <w:divBdr>
                <w:top w:val="none" w:sz="0" w:space="0" w:color="auto"/>
                <w:left w:val="none" w:sz="0" w:space="0" w:color="auto"/>
                <w:bottom w:val="none" w:sz="0" w:space="0" w:color="auto"/>
                <w:right w:val="none" w:sz="0" w:space="0" w:color="auto"/>
              </w:divBdr>
              <w:divsChild>
                <w:div w:id="695931989">
                  <w:marLeft w:val="0"/>
                  <w:marRight w:val="0"/>
                  <w:marTop w:val="0"/>
                  <w:marBottom w:val="0"/>
                  <w:divBdr>
                    <w:top w:val="none" w:sz="0" w:space="0" w:color="auto"/>
                    <w:left w:val="none" w:sz="0" w:space="0" w:color="auto"/>
                    <w:bottom w:val="none" w:sz="0" w:space="0" w:color="auto"/>
                    <w:right w:val="none" w:sz="0" w:space="0" w:color="auto"/>
                  </w:divBdr>
                  <w:divsChild>
                    <w:div w:id="48628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7554877">
      <w:bodyDiv w:val="1"/>
      <w:marLeft w:val="0"/>
      <w:marRight w:val="0"/>
      <w:marTop w:val="0"/>
      <w:marBottom w:val="0"/>
      <w:divBdr>
        <w:top w:val="none" w:sz="0" w:space="0" w:color="auto"/>
        <w:left w:val="none" w:sz="0" w:space="0" w:color="auto"/>
        <w:bottom w:val="none" w:sz="0" w:space="0" w:color="auto"/>
        <w:right w:val="none" w:sz="0" w:space="0" w:color="auto"/>
      </w:divBdr>
    </w:div>
    <w:div w:id="2140300896">
      <w:bodyDiv w:val="1"/>
      <w:marLeft w:val="0"/>
      <w:marRight w:val="0"/>
      <w:marTop w:val="0"/>
      <w:marBottom w:val="0"/>
      <w:divBdr>
        <w:top w:val="none" w:sz="0" w:space="0" w:color="auto"/>
        <w:left w:val="none" w:sz="0" w:space="0" w:color="auto"/>
        <w:bottom w:val="none" w:sz="0" w:space="0" w:color="auto"/>
        <w:right w:val="none" w:sz="0" w:space="0" w:color="auto"/>
      </w:divBdr>
      <w:divsChild>
        <w:div w:id="993533707">
          <w:marLeft w:val="0"/>
          <w:marRight w:val="0"/>
          <w:marTop w:val="0"/>
          <w:marBottom w:val="0"/>
          <w:divBdr>
            <w:top w:val="none" w:sz="0" w:space="0" w:color="auto"/>
            <w:left w:val="none" w:sz="0" w:space="0" w:color="auto"/>
            <w:bottom w:val="none" w:sz="0" w:space="0" w:color="auto"/>
            <w:right w:val="none" w:sz="0" w:space="0" w:color="auto"/>
          </w:divBdr>
          <w:divsChild>
            <w:div w:id="670761592">
              <w:marLeft w:val="0"/>
              <w:marRight w:val="0"/>
              <w:marTop w:val="0"/>
              <w:marBottom w:val="0"/>
              <w:divBdr>
                <w:top w:val="none" w:sz="0" w:space="0" w:color="auto"/>
                <w:left w:val="none" w:sz="0" w:space="0" w:color="auto"/>
                <w:bottom w:val="none" w:sz="0" w:space="0" w:color="auto"/>
                <w:right w:val="none" w:sz="0" w:space="0" w:color="auto"/>
              </w:divBdr>
              <w:divsChild>
                <w:div w:id="46408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alliance.org.uk/safeguarding-early-years" TargetMode="External"/><Relationship Id="rId18" Type="http://schemas.openxmlformats.org/officeDocument/2006/relationships/hyperlink" Target="https://assets.publishing.service.gov.uk/media/5a80597640f0b62302692fa1/What_to_do_if_you_re_worried_a_child_is_being_abused.pdf" TargetMode="External"/><Relationship Id="rId26" Type="http://schemas.openxmlformats.org/officeDocument/2006/relationships/hyperlink" Target="https://learning.nspcc.org.uk/child-abuse-and-neglect/recognising-and-responding-to-abuse" TargetMode="External"/><Relationship Id="rId39" Type="http://schemas.openxmlformats.org/officeDocument/2006/relationships/footer" Target="footer1.xml"/><Relationship Id="rId21" Type="http://schemas.openxmlformats.org/officeDocument/2006/relationships/hyperlink" Target="https://www.mind.org.uk/information-support/legal-rights/health-and-social-care-rights/safeguarding-in-social-care/" TargetMode="External"/><Relationship Id="rId34" Type="http://schemas.openxmlformats.org/officeDocument/2006/relationships/hyperlink" Target="https://www.ncbi.nlm.nih.gov/pmc/articles/PMC3887084/" TargetMode="External"/><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guidance-on-reporting-safeguarding-concerns-in-a-charity/guidance-on-reporting-safeguarding-concerns-in-a-charity" TargetMode="External"/><Relationship Id="rId20" Type="http://schemas.openxmlformats.org/officeDocument/2006/relationships/hyperlink" Target="https://www.londonsafeguardingchildrenprocedures.co.uk/bruising.html#:~:text=Document%20clearly%20bruising%2Fmarks%20observed,or%20any%20other%20relevant%20agency" TargetMode="External"/><Relationship Id="rId29" Type="http://schemas.openxmlformats.org/officeDocument/2006/relationships/hyperlink" Target="https://www.ncvo.org.uk/help-and-guidance/safeguarding/specialist-guides/certain-roles/designated-leads/storing-sharing-information/#:~:text=Accurate%20and%20up%2Dto%2Ddate,you%20identify%20patterns%20of%20concern"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early-years-foundation-stage-framework--2" TargetMode="External"/><Relationship Id="rId24" Type="http://schemas.openxmlformats.org/officeDocument/2006/relationships/hyperlink" Target="https://www.nspcc.org.uk/what-is-child-abuse/spotting-signs-child-abuse/" TargetMode="External"/><Relationship Id="rId32" Type="http://schemas.openxmlformats.org/officeDocument/2006/relationships/hyperlink" Target="https://www.safeguarding.wales/en/chi-i/chi-i-c2/c2-p11/"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gloucestershire.gov.uk/media/vpriq3yi/adult_safeguarding_procedures_-_section_8_responding___reporting7732.pdf" TargetMode="External"/><Relationship Id="rId23" Type="http://schemas.openxmlformats.org/officeDocument/2006/relationships/hyperlink" Target="https://learning.nspcc.org.uk/safeguarding-child-protection/duty-of-care-and-safeguarding" TargetMode="External"/><Relationship Id="rId28" Type="http://schemas.openxmlformats.org/officeDocument/2006/relationships/hyperlink" Target="https://learning.nspcc.org.uk/research-resources/safeguarding-frequently-asked-questions#:~:text=A%20safeguarding%20issue%20or%20concern%20is%20anything%20that%20might%20impact" TargetMode="External"/><Relationship Id="rId36" Type="http://schemas.openxmlformats.org/officeDocument/2006/relationships/hyperlink" Target="http://resource.download.wjec.co.uk.s3-eu-west-1.amazonaws.com/vtc/2018-19/HSC18-19_3-4/_multi-lang/unit02/01-role-of-early-years-and-childcare-worker-in-safeguarding.html" TargetMode="External"/><Relationship Id="rId10" Type="http://schemas.openxmlformats.org/officeDocument/2006/relationships/hyperlink" Target="https://www.chscp.org.uk/wp-content/uploads/2017/09/core-info-bruises-children.pdf" TargetMode="External"/><Relationship Id="rId19" Type="http://schemas.openxmlformats.org/officeDocument/2006/relationships/hyperlink" Target="https://cpdonline.co.uk/knowledge-base/safeguarding/safeguarding-children-concerns/" TargetMode="External"/><Relationship Id="rId31" Type="http://schemas.openxmlformats.org/officeDocument/2006/relationships/hyperlink" Target="https://thirtyoneeight.org/together-magazine/safeguarding-training-why-when-and-how/"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cmj.org/articles/more-just-bruise-recognizing-child-physical-abuse" TargetMode="External"/><Relationship Id="rId14" Type="http://schemas.openxmlformats.org/officeDocument/2006/relationships/hyperlink" Target="https://www.estyn.gov.wales/system/files/2023-10/Estyn%20policy%20and%20procedures%20for%20safeguarding.pdf" TargetMode="External"/><Relationship Id="rId22" Type="http://schemas.openxmlformats.org/officeDocument/2006/relationships/hyperlink" Target="https://www.nhs.uk/mental-health/children-and-young-adults/advice-for-parents/anxiety-in-children/" TargetMode="External"/><Relationship Id="rId27" Type="http://schemas.openxmlformats.org/officeDocument/2006/relationships/hyperlink" Target="https://learning.nspcc.org.uk/safeguarding-child-protection" TargetMode="External"/><Relationship Id="rId30" Type="http://schemas.openxmlformats.org/officeDocument/2006/relationships/hyperlink" Target="https://www.pacey.org.uk/working-in-childcare/spotlight-on/safeguarding/" TargetMode="External"/><Relationship Id="rId35" Type="http://schemas.openxmlformats.org/officeDocument/2006/relationships/hyperlink" Target="https://www.gov.wales/sites/default/files/publications/2022-01/working-together-to-safeguard-people--code-of-safeguarding-practice_0.pdf" TargetMode="External"/><Relationship Id="rId43" Type="http://schemas.openxmlformats.org/officeDocument/2006/relationships/fontTable" Target="fontTable.xml"/><Relationship Id="rId8" Type="http://schemas.openxmlformats.org/officeDocument/2006/relationships/hyperlink" Target="https://www.bhs.org.uk/media/hq4fzzks/reporting-booklet.pdf" TargetMode="External"/><Relationship Id="rId3" Type="http://schemas.openxmlformats.org/officeDocument/2006/relationships/styles" Target="styles.xml"/><Relationship Id="rId12" Type="http://schemas.openxmlformats.org/officeDocument/2006/relationships/hyperlink" Target="https://www.gov.uk/government/publications/working-together-to-safeguard-children--2" TargetMode="External"/><Relationship Id="rId17" Type="http://schemas.openxmlformats.org/officeDocument/2006/relationships/hyperlink" Target="https://hipsprocedures.org.uk/ykyyhy/assessing-need-and-providing-help/a-child-centred-approach-to-safeguarding" TargetMode="External"/><Relationship Id="rId25" Type="http://schemas.openxmlformats.org/officeDocument/2006/relationships/hyperlink" Target="https://learning.nspcc.org.uk/safeguarding-child-protection/writing-a-safeguarding-policy-statement"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23CDF8-5D00-AD43-BBB8-26A901521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495</TotalTime>
  <Pages>10</Pages>
  <Words>3551</Words>
  <Characters>20247</Characters>
  <Application>Microsoft Office Word</Application>
  <DocSecurity>0</DocSecurity>
  <Lines>168</Lines>
  <Paragraphs>47</Paragraphs>
  <ScaleCrop>false</ScaleCrop>
  <Company/>
  <LinksUpToDate>false</LinksUpToDate>
  <CharactersWithSpaces>23751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Jones (2306769)</dc:creator>
  <cp:keywords/>
  <dc:description/>
  <cp:lastModifiedBy>Alys Jones (2306769)</cp:lastModifiedBy>
  <cp:revision>641</cp:revision>
  <dcterms:created xsi:type="dcterms:W3CDTF">2024-07-15T15:42:00Z</dcterms:created>
  <dcterms:modified xsi:type="dcterms:W3CDTF">2024-07-21T14:36:00Z</dcterms:modified>
</cp:coreProperties>
</file>