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A880B" w14:textId="77777777" w:rsidR="008D0549" w:rsidRPr="00665CB2" w:rsidRDefault="006F324B" w:rsidP="00665CB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665CB2">
        <w:rPr>
          <w:rFonts w:ascii="Arial" w:hAnsi="Arial" w:cs="Arial"/>
          <w:b/>
          <w:bCs/>
          <w:sz w:val="22"/>
          <w:szCs w:val="22"/>
        </w:rPr>
        <w:t>Re</w:t>
      </w:r>
      <w:r w:rsidR="008D0549" w:rsidRPr="00665CB2">
        <w:rPr>
          <w:rFonts w:ascii="Arial" w:hAnsi="Arial" w:cs="Arial"/>
          <w:b/>
          <w:bCs/>
          <w:sz w:val="22"/>
          <w:szCs w:val="22"/>
        </w:rPr>
        <w:t xml:space="preserve">ference list </w:t>
      </w:r>
    </w:p>
    <w:p w14:paraId="6A91FA31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380EBA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ACAS. (2012) ‘Induction: Getting the first few days right’ https://archive.acas.org.uk/index.aspx?articleid=3754 [Accessed: 8th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6A99E91C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2D90B49C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65CB2">
        <w:rPr>
          <w:rFonts w:ascii="Arial" w:hAnsi="Arial" w:cs="Arial"/>
          <w:sz w:val="22"/>
          <w:szCs w:val="22"/>
        </w:rPr>
        <w:t xml:space="preserve">Bird (2007) ‘Natural thinking: investigating the links between the natural environment, biodiversity and mental health’. Sandy, Bedfordshire: RSPB. </w:t>
      </w:r>
      <w:hyperlink r:id="rId7" w:history="1">
        <w:r w:rsidRPr="00665CB2">
          <w:rPr>
            <w:rStyle w:val="Hyperlink"/>
            <w:rFonts w:ascii="Arial" w:hAnsi="Arial" w:cs="Arial"/>
            <w:sz w:val="22"/>
            <w:szCs w:val="22"/>
          </w:rPr>
          <w:t>www.rspb.org.uk/health</w:t>
        </w:r>
      </w:hyperlink>
      <w:r w:rsidRPr="00665CB2">
        <w:rPr>
          <w:rFonts w:ascii="Arial" w:hAnsi="Arial" w:cs="Arial"/>
          <w:sz w:val="22"/>
          <w:szCs w:val="22"/>
        </w:rPr>
        <w:t xml:space="preserve"> [Accessed: 15</w:t>
      </w:r>
      <w:r w:rsidRPr="00665CB2">
        <w:rPr>
          <w:rFonts w:ascii="Arial" w:hAnsi="Arial" w:cs="Arial"/>
          <w:sz w:val="22"/>
          <w:szCs w:val="22"/>
          <w:vertAlign w:val="superscript"/>
        </w:rPr>
        <w:t>th</w:t>
      </w:r>
      <w:r w:rsidRPr="00665CB2">
        <w:rPr>
          <w:rFonts w:ascii="Arial" w:hAnsi="Arial" w:cs="Arial"/>
          <w:sz w:val="22"/>
          <w:szCs w:val="22"/>
        </w:rPr>
        <w:t xml:space="preserve"> January 2020]. </w:t>
      </w:r>
    </w:p>
    <w:p w14:paraId="236D8B8E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Bruner, J. S. (1966). Toward a theory of instruction, Cambridge, Mass.: Belkapp Press.</w:t>
      </w:r>
    </w:p>
    <w:p w14:paraId="3C8F99FB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 xml:space="preserve">Carmarthenshire County </w:t>
      </w:r>
      <w:proofErr w:type="gramStart"/>
      <w:r w:rsidRPr="00665CB2">
        <w:rPr>
          <w:rFonts w:ascii="Arial" w:hAnsi="Arial" w:cs="Arial"/>
          <w:color w:val="000000"/>
          <w:sz w:val="22"/>
          <w:szCs w:val="22"/>
        </w:rPr>
        <w:t>Council.(</w:t>
      </w:r>
      <w:proofErr w:type="gramEnd"/>
      <w:r w:rsidRPr="00665CB2">
        <w:rPr>
          <w:rFonts w:ascii="Arial" w:hAnsi="Arial" w:cs="Arial"/>
          <w:color w:val="000000"/>
          <w:sz w:val="22"/>
          <w:szCs w:val="22"/>
        </w:rPr>
        <w:t>2019) Sec</w:t>
      </w:r>
      <w:r w:rsidR="005A2678" w:rsidRPr="00665CB2">
        <w:rPr>
          <w:rFonts w:ascii="Arial" w:hAnsi="Arial" w:cs="Arial"/>
          <w:color w:val="000000"/>
          <w:sz w:val="22"/>
          <w:szCs w:val="22"/>
        </w:rPr>
        <w:t xml:space="preserve">tion </w:t>
      </w:r>
      <w:r w:rsidRPr="00665CB2">
        <w:rPr>
          <w:rFonts w:ascii="Arial" w:hAnsi="Arial" w:cs="Arial"/>
          <w:color w:val="000000"/>
          <w:sz w:val="22"/>
          <w:szCs w:val="22"/>
        </w:rPr>
        <w:t>52 of the School Standards and Framework Act 1998 [online] https://www.carmarthenshire.gov.wales/media/1219210/section-52-planned-budget-statement-2019-20.pdf [Accessed: 9th January 2020]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6C131264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Children in Wales. (2019). ‘All Wales Child Protection Procedures Review Group - Children in Wales’ http://www.childreninwales.org.uk/our-work/safeguarding/wales-child-protection-procedures-review-group/ [Accessed: 18 December 2019].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32B568DC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Citizens Advice. (2020) ‘Contracts of employment’ https://www.citizensadvice.org.uk/work/rights-at-work/basic-rights-and-contracts/contracts-of-employment/ [Accessed: 9th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7484945D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1D3CA8D3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 xml:space="preserve">Department </w:t>
      </w:r>
      <w:proofErr w:type="gramStart"/>
      <w:r w:rsidRPr="00665CB2">
        <w:rPr>
          <w:rStyle w:val="normaltextrun"/>
          <w:rFonts w:ascii="Arial" w:hAnsi="Arial" w:cs="Arial"/>
          <w:sz w:val="22"/>
          <w:szCs w:val="22"/>
        </w:rPr>
        <w:t>For</w:t>
      </w:r>
      <w:proofErr w:type="gramEnd"/>
      <w:r w:rsidRPr="00665CB2">
        <w:rPr>
          <w:rStyle w:val="normaltextrun"/>
          <w:rFonts w:ascii="Arial" w:hAnsi="Arial" w:cs="Arial"/>
          <w:sz w:val="22"/>
          <w:szCs w:val="22"/>
        </w:rPr>
        <w:t xml:space="preserve"> Education. (2019). ‘ Keeping children safe in education – Statutory guidance for schools and colleges’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8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https://assets.publishing.service.gov.uk/government/uploads/system/uploads/attachment_data/file/835733/Keeping_children_safe_in_education_2019.pdf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14th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3B257601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Donaldson, G. (2015). Successful Futures: Independent Review of Curriculum and Assessment Arrangements in Wales. Cardiff: Welsh Government. https://gov.wales/docs/dcells/publications/150225-successful-futures-en.pdf [Accessed: on 28th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272CC58E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Estyn. (2015) ‘Estyn Policy and Procedures For safeguarding’ https://www.estyn.gov.wales/sites/www.estyn.gov.wales/files/documents/Estyn%20Safeguarding%20Policy%20En.pdf [Accessed: 29th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7BA38D1B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lastRenderedPageBreak/>
        <w:t>Estyn. (2018) ‘Curriculum innovation in primary schools’ https://www.estyn.gov.wales/sites/www.estyn.gov.wales/files/documents/Curriculum%20innovation%20in%20primary%20schools%20-%20en.pdf [Accessed: 30th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4C6951AC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Gov.uk. (2003). Every child matters. [online] http://www.gov.uk/government/publications/every-child-matters [Accessed 9th January 2020].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7F6F1FE7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Government UK. (1996). Employment Rights Act 1996. [online] Available at: http://www.legislation.gov.uk/ukpga/1996/18/contents [Accessed: 29th December 2019].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6527DAC0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 xml:space="preserve">Government UK. (2014) ‘Safeguarding children and young people’ https://www.gov.uk/government/publications/safeguarding-children-and-young-people/safeguarding-children-and-young-people [Accessed: </w:t>
      </w:r>
      <w:proofErr w:type="gramStart"/>
      <w:r w:rsidRPr="00665CB2">
        <w:rPr>
          <w:rFonts w:ascii="Arial" w:hAnsi="Arial" w:cs="Arial"/>
          <w:color w:val="000000"/>
          <w:sz w:val="22"/>
          <w:szCs w:val="22"/>
        </w:rPr>
        <w:t>22th</w:t>
      </w:r>
      <w:proofErr w:type="gramEnd"/>
      <w:r w:rsidRPr="00665CB2">
        <w:rPr>
          <w:rFonts w:ascii="Arial" w:hAnsi="Arial" w:cs="Arial"/>
          <w:color w:val="000000"/>
          <w:sz w:val="22"/>
          <w:szCs w:val="22"/>
        </w:rPr>
        <w:t xml:space="preserve"> December 2019].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44FFDF13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Government UK. (2018) ‘Data Protection Act’ 2018</w:t>
      </w:r>
      <w:proofErr w:type="gramStart"/>
      <w:r w:rsidRPr="00665CB2">
        <w:rPr>
          <w:rFonts w:ascii="Arial" w:hAnsi="Arial" w:cs="Arial"/>
          <w:color w:val="000000"/>
          <w:sz w:val="22"/>
          <w:szCs w:val="22"/>
        </w:rPr>
        <w:t>’‘</w:t>
      </w:r>
      <w:proofErr w:type="gramEnd"/>
      <w:r w:rsidRPr="00665CB2">
        <w:rPr>
          <w:rFonts w:ascii="Arial" w:hAnsi="Arial" w:cs="Arial"/>
          <w:color w:val="000000"/>
          <w:sz w:val="22"/>
          <w:szCs w:val="22"/>
        </w:rPr>
        <w:t>https://www.legislation.gov.uk/ukpga/2018/12/schedule/2/part/4/crossheading/confidential-references [Accessed: 7th January 2020]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271DC840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Government UK. (2018) ‘Working Together to Safeguard Children: A guide to interagency working to safeguard and promote the welfare of children</w:t>
      </w:r>
      <w:proofErr w:type="gramStart"/>
      <w:r w:rsidRPr="00665CB2">
        <w:rPr>
          <w:rFonts w:ascii="Arial" w:hAnsi="Arial" w:cs="Arial"/>
          <w:color w:val="000000"/>
          <w:sz w:val="22"/>
          <w:szCs w:val="22"/>
        </w:rPr>
        <w:t>’  https://assets.publishing.service.gov.uk/government/uploads/system/uploads/attach</w:t>
      </w:r>
      <w:proofErr w:type="gramEnd"/>
      <w:r w:rsidRPr="00665CB2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665CB2">
        <w:rPr>
          <w:rFonts w:ascii="Arial" w:hAnsi="Arial" w:cs="Arial"/>
          <w:color w:val="000000"/>
          <w:sz w:val="22"/>
          <w:szCs w:val="22"/>
        </w:rPr>
        <w:t>ment_data</w:t>
      </w:r>
      <w:proofErr w:type="spellEnd"/>
      <w:r w:rsidRPr="00665CB2">
        <w:rPr>
          <w:rFonts w:ascii="Arial" w:hAnsi="Arial" w:cs="Arial"/>
          <w:color w:val="000000"/>
          <w:sz w:val="22"/>
          <w:szCs w:val="22"/>
        </w:rPr>
        <w:t>/file/779401/Working_Together_to_Safeguard-Children.pdf [Accessed: 18th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3C980BC1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Great Britain: Government UK (2019). ‘Health and safety for school children’ [on-line] Available at: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9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https://www.gov.uk/health-safety-school-children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12th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3007B00C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31F99A65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Health and Safety Executive (2013). ‘Incident reporting in schools (accidents, diseases and dangerous occurrences)’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10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https://www.hse.gov.uk/pubns/edis1.pdf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12th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4FA4ECF5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05234BCC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Health and Safety Executive. (2018) ‘Health and safety checklist for classrooms’ https://www.hse.gov.uk/risk/classroom-checklist.pdf [Accessed: 9th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361F8DF4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73958FFF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HM Government. (2004). Children Act 2004. [online]  </w:t>
      </w:r>
      <w:r w:rsidRPr="00665CB2"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hyperlink r:id="rId11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  <w:lang w:val="en-US"/>
          </w:rPr>
          <w:t>http://www.legislation.gov.uk/ukpga/2004/31</w:t>
        </w:r>
      </w:hyperlink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. [Accessed: 11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 xml:space="preserve"> January 2020]</w:t>
      </w:r>
      <w:r w:rsidRPr="00665CB2">
        <w:rPr>
          <w:rStyle w:val="eop"/>
          <w:rFonts w:ascii="Arial" w:hAnsi="Arial" w:cs="Arial"/>
          <w:sz w:val="22"/>
          <w:szCs w:val="22"/>
        </w:rPr>
        <w:t>.</w:t>
      </w:r>
    </w:p>
    <w:p w14:paraId="4BC218FB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70452C06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proofErr w:type="spellStart"/>
      <w:proofErr w:type="gramStart"/>
      <w:r w:rsidRPr="00665CB2">
        <w:rPr>
          <w:rStyle w:val="spellingerror"/>
          <w:rFonts w:ascii="Arial" w:hAnsi="Arial" w:cs="Arial"/>
          <w:sz w:val="22"/>
          <w:szCs w:val="22"/>
        </w:rPr>
        <w:t>Holmes,J</w:t>
      </w:r>
      <w:proofErr w:type="spellEnd"/>
      <w:r w:rsidRPr="00665CB2">
        <w:rPr>
          <w:rStyle w:val="spellingerror"/>
          <w:rFonts w:ascii="Arial" w:hAnsi="Arial" w:cs="Arial"/>
          <w:sz w:val="22"/>
          <w:szCs w:val="22"/>
        </w:rPr>
        <w:t>.</w:t>
      </w:r>
      <w:proofErr w:type="gramEnd"/>
      <w:r w:rsidRPr="00665CB2">
        <w:rPr>
          <w:rStyle w:val="spellingerror"/>
          <w:rFonts w:ascii="Arial" w:hAnsi="Arial" w:cs="Arial"/>
          <w:sz w:val="22"/>
          <w:szCs w:val="22"/>
        </w:rPr>
        <w:t xml:space="preserve"> </w:t>
      </w:r>
      <w:r w:rsidRPr="00665CB2">
        <w:rPr>
          <w:rStyle w:val="normaltextrun"/>
          <w:rFonts w:ascii="Arial" w:hAnsi="Arial" w:cs="Arial"/>
          <w:sz w:val="22"/>
          <w:szCs w:val="22"/>
        </w:rPr>
        <w:t>(2014) John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Bowlby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and Attachment Theory. London: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Routledge. [e-book]. Available at: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12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https://doi.org/10.4324/9781315879772</w:t>
        </w:r>
      </w:hyperlink>
      <w:r w:rsidRPr="00665CB2">
        <w:rPr>
          <w:rStyle w:val="eop"/>
          <w:rFonts w:ascii="Arial" w:hAnsi="Arial" w:cs="Arial"/>
          <w:sz w:val="22"/>
          <w:szCs w:val="22"/>
        </w:rPr>
        <w:t xml:space="preserve"> [Accessed: 8th January 2020]. </w:t>
      </w:r>
    </w:p>
    <w:p w14:paraId="28B6D007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HSE. (2013) Health and Safety (Consultation with Employees) Regulations 1996.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08575B1D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Kids Helpline, Anytime, Any reason (2016). ‘Helping Your Child Transition | Kids Helpline | 1800 55 1800’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13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https://kidshelpline.com.au/parents/tips/understanding-transitions-from-childhood-to-adulthood/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11th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1A4F0E5A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65E6499E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Legislation. (2006). Childcare Act 2006. [online] Available at:</w:t>
      </w:r>
      <w:r w:rsidRPr="00665CB2"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hyperlink r:id="rId14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  <w:lang w:val="en-US"/>
          </w:rPr>
          <w:t>http://www.legislation.gov.uk/ukpga/2006/21/pdfs/ukpga_20060021_en.pdf</w:t>
        </w:r>
      </w:hyperlink>
      <w:r w:rsidRPr="00665CB2"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[Accessed: 11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 xml:space="preserve">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4EA311B5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60EB2864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Legislation. (2019</w:t>
      </w:r>
      <w:proofErr w:type="gramStart"/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).ChildrenAct</w:t>
      </w:r>
      <w:proofErr w:type="gramEnd"/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1989. [online] Available at:</w:t>
      </w:r>
      <w:r w:rsidRPr="00665CB2"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hyperlink r:id="rId15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  <w:lang w:val="en-US"/>
          </w:rPr>
          <w:t>https://www.legislation.gov.uk/ukpga/1989/41/section/17</w:t>
        </w:r>
      </w:hyperlink>
      <w:r w:rsidRPr="00665CB2">
        <w:rPr>
          <w:rStyle w:val="apple-converted-space"/>
          <w:rFonts w:ascii="Arial" w:hAnsi="Arial" w:cs="Arial"/>
          <w:sz w:val="22"/>
          <w:szCs w:val="22"/>
          <w:lang w:val="en-US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>[Accessed: 11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665CB2">
        <w:rPr>
          <w:rStyle w:val="normaltextrun"/>
          <w:rFonts w:ascii="Arial" w:hAnsi="Arial" w:cs="Arial"/>
          <w:sz w:val="22"/>
          <w:szCs w:val="22"/>
          <w:lang w:val="en-US"/>
        </w:rPr>
        <w:t xml:space="preserve">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387963CA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Maslow, A.H. (1943) A theory of human motivation. Psychological review, 50,4,370-96.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23F5FF98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Maternity Protection (Amendment) Act 2004. (2020). Maternity leave. [online] Available at:</w:t>
      </w:r>
      <w:hyperlink r:id="rId16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https://www.citizensinformation.ie/en/employment/employment_rights_and_conditions/leave_and_holidays/maternity_leave.html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12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</w:rPr>
        <w:t xml:space="preserve">th </w:t>
      </w:r>
      <w:r w:rsidRPr="00665CB2">
        <w:rPr>
          <w:rStyle w:val="normaltextrun"/>
          <w:rFonts w:ascii="Arial" w:hAnsi="Arial" w:cs="Arial"/>
          <w:sz w:val="22"/>
          <w:szCs w:val="22"/>
        </w:rPr>
        <w:t>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2F5B4170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</w:p>
    <w:p w14:paraId="5AEA29A5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NASUWT (2019).  ‘</w:t>
      </w:r>
      <w:r w:rsidRPr="00665CB2">
        <w:rPr>
          <w:rFonts w:ascii="Arial" w:hAnsi="Arial" w:cs="Arial"/>
          <w:sz w:val="22"/>
          <w:szCs w:val="22"/>
        </w:rPr>
        <w:t>NASUWT Risk Assessment for Pregnant Teaching staff’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17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http://www.hull.nasuwt.org.uk/Preg%20H&amp;S%20checklist.pdf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12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665CB2">
        <w:rPr>
          <w:rStyle w:val="normaltextrun"/>
          <w:rFonts w:ascii="Arial" w:hAnsi="Arial" w:cs="Arial"/>
          <w:sz w:val="22"/>
          <w:szCs w:val="22"/>
        </w:rPr>
        <w:t xml:space="preserve">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644C957A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NASUWT Teachers Union. (2019). ‘Maternity, Paternity and Shared Parental Leave’ https://www.nasuwt.org.uk/advice/conditions-of-service/maternity.html [Accessed: 10th January 2020]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.</w:t>
      </w:r>
    </w:p>
    <w:p w14:paraId="690F50CB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 xml:space="preserve">National Education Union (NEU). (2018). ‘Maternity </w:t>
      </w:r>
      <w:proofErr w:type="gramStart"/>
      <w:r w:rsidRPr="00665CB2">
        <w:rPr>
          <w:rFonts w:ascii="Arial" w:hAnsi="Arial" w:cs="Arial"/>
          <w:color w:val="000000"/>
          <w:sz w:val="22"/>
          <w:szCs w:val="22"/>
        </w:rPr>
        <w:t>rights’</w:t>
      </w:r>
      <w:proofErr w:type="gramEnd"/>
      <w:r w:rsidRPr="00665CB2">
        <w:rPr>
          <w:rFonts w:ascii="Arial" w:hAnsi="Arial" w:cs="Arial"/>
          <w:color w:val="000000"/>
          <w:sz w:val="22"/>
          <w:szCs w:val="22"/>
        </w:rPr>
        <w:t>. Available at: https://neu.org.uk/advice/maternity-rights [Accessed: 27</w:t>
      </w:r>
      <w:r w:rsidRPr="00665CB2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665CB2">
        <w:rPr>
          <w:rFonts w:ascii="Arial" w:hAnsi="Arial" w:cs="Arial"/>
          <w:color w:val="000000"/>
          <w:sz w:val="22"/>
          <w:szCs w:val="22"/>
        </w:rPr>
        <w:t xml:space="preserve"> December2019].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0B9B7608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 xml:space="preserve">National Education Union. (2019) ‘Standards for School Premises (Wales)’ </w:t>
      </w:r>
      <w:proofErr w:type="gramStart"/>
      <w:r w:rsidRPr="00665CB2">
        <w:rPr>
          <w:rStyle w:val="normaltextrun"/>
          <w:rFonts w:ascii="Arial" w:hAnsi="Arial" w:cs="Arial"/>
          <w:sz w:val="22"/>
          <w:szCs w:val="22"/>
        </w:rPr>
        <w:t>https://neu.org.uk/advice/standards-school-premises-wales  [</w:t>
      </w:r>
      <w:proofErr w:type="gramEnd"/>
      <w:r w:rsidRPr="00665CB2">
        <w:rPr>
          <w:rStyle w:val="normaltextrun"/>
          <w:rFonts w:ascii="Arial" w:hAnsi="Arial" w:cs="Arial"/>
          <w:sz w:val="22"/>
          <w:szCs w:val="22"/>
        </w:rPr>
        <w:t>Accessed: 8th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660BD52A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6EFD984D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lastRenderedPageBreak/>
        <w:t xml:space="preserve">National Education Union. (2019). ‘Accidents and injuries at school’. </w:t>
      </w:r>
      <w:hyperlink r:id="rId18" w:history="1">
        <w:r w:rsidRPr="00665CB2">
          <w:rPr>
            <w:rStyle w:val="Hyperlink"/>
            <w:rFonts w:ascii="Arial" w:hAnsi="Arial" w:cs="Arial"/>
            <w:sz w:val="22"/>
            <w:szCs w:val="22"/>
          </w:rPr>
          <w:t>https://neu.org.uk/advice/accidents-and-injuries-school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 12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665CB2">
        <w:rPr>
          <w:rStyle w:val="normaltextrun"/>
          <w:rFonts w:ascii="Arial" w:hAnsi="Arial" w:cs="Arial"/>
          <w:sz w:val="22"/>
          <w:szCs w:val="22"/>
        </w:rPr>
        <w:t xml:space="preserve"> January 2020]</w:t>
      </w:r>
      <w:r w:rsidRPr="00665CB2">
        <w:rPr>
          <w:rStyle w:val="eop"/>
          <w:rFonts w:ascii="Arial" w:hAnsi="Arial" w:cs="Arial"/>
          <w:sz w:val="22"/>
          <w:szCs w:val="22"/>
        </w:rPr>
        <w:t xml:space="preserve">. </w:t>
      </w:r>
    </w:p>
    <w:p w14:paraId="11C8BF55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NHS Wales. (2015) ‘Health and safety obligations at work for pregnant employees and those returning from maternity leave’ http://www.wales.nhs.uk/sitesplus/documents/866/FOI%2016453%20Enclosure%201%20%20Health%20%26%20Safety%20Obligations%20at%20Work%20for%20Pregnant%20Employees%20...%20Plolicy.pdf [Accessed: 29</w:t>
      </w:r>
      <w:r w:rsidRPr="00665CB2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665CB2">
        <w:rPr>
          <w:rFonts w:ascii="Arial" w:hAnsi="Arial" w:cs="Arial"/>
          <w:color w:val="000000"/>
          <w:sz w:val="22"/>
          <w:szCs w:val="22"/>
        </w:rPr>
        <w:t xml:space="preserve">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5D60CF02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 xml:space="preserve">NSPCC Learning. (2020). ‘Safeguarding and child protection in schools | NSPCC Learning’ </w:t>
      </w:r>
      <w:hyperlink r:id="rId19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https://learning.nspcc.org.uk/safeguarding-child-protection-schools/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14th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65F2633B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NSPCC. (2019) ‘Safeguarding and child protection in schools’ https://learning.nspcc.org.uk/safeguarding-child-protectionschools/ [Accessed: 22</w:t>
      </w:r>
      <w:r w:rsidRPr="00665CB2">
        <w:rPr>
          <w:rFonts w:ascii="Arial" w:hAnsi="Arial" w:cs="Arial"/>
          <w:color w:val="000000"/>
          <w:sz w:val="22"/>
          <w:szCs w:val="22"/>
          <w:vertAlign w:val="superscript"/>
        </w:rPr>
        <w:t>nd</w:t>
      </w:r>
      <w:r w:rsidRPr="00665CB2">
        <w:rPr>
          <w:rFonts w:ascii="Arial" w:hAnsi="Arial" w:cs="Arial"/>
          <w:color w:val="000000"/>
          <w:sz w:val="22"/>
          <w:szCs w:val="22"/>
        </w:rPr>
        <w:t xml:space="preserve"> December 2019].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1ED5B0AB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NSPCC. (2019) ‘What is neglect?’ [</w:t>
      </w:r>
      <w:r w:rsidR="00600F98" w:rsidRPr="00665CB2">
        <w:rPr>
          <w:rFonts w:ascii="Arial" w:hAnsi="Arial" w:cs="Arial"/>
          <w:color w:val="000000"/>
          <w:sz w:val="22"/>
          <w:szCs w:val="22"/>
        </w:rPr>
        <w:t>On-</w:t>
      </w:r>
      <w:r w:rsidRPr="00665CB2">
        <w:rPr>
          <w:rFonts w:ascii="Arial" w:hAnsi="Arial" w:cs="Arial"/>
          <w:color w:val="000000"/>
          <w:sz w:val="22"/>
          <w:szCs w:val="22"/>
        </w:rPr>
        <w:t>line] https://www.nspcc.org.uk/what-is-child-abuse/types-of-abuse/neglect/#signs [Accessed: 27th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. </w:t>
      </w:r>
    </w:p>
    <w:p w14:paraId="06E7489F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proofErr w:type="spellStart"/>
      <w:r w:rsidRPr="00665CB2">
        <w:rPr>
          <w:rStyle w:val="spellingerror"/>
          <w:rFonts w:ascii="Arial" w:hAnsi="Arial" w:cs="Arial"/>
          <w:sz w:val="22"/>
          <w:szCs w:val="22"/>
        </w:rPr>
        <w:t>O'Sheades</w:t>
      </w:r>
      <w:proofErr w:type="spellEnd"/>
      <w:r w:rsidRPr="00665CB2">
        <w:rPr>
          <w:rStyle w:val="normaltextrun"/>
          <w:rFonts w:ascii="Arial" w:hAnsi="Arial" w:cs="Arial"/>
          <w:sz w:val="22"/>
          <w:szCs w:val="22"/>
        </w:rPr>
        <w:t>, C. (2011). Temporary teachers and paid maternity leave. Education, 92(5), 8.</w:t>
      </w:r>
      <w:r w:rsidR="00600F98" w:rsidRPr="00665CB2">
        <w:rPr>
          <w:rStyle w:val="normaltextrun"/>
          <w:rFonts w:ascii="Arial" w:hAnsi="Arial" w:cs="Arial"/>
          <w:sz w:val="22"/>
          <w:szCs w:val="22"/>
        </w:rPr>
        <w:t xml:space="preserve"> [On-line] available at: 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  <w:hyperlink r:id="rId20" w:history="1">
        <w:r w:rsidR="00600F98" w:rsidRPr="00665CB2">
          <w:rPr>
            <w:rStyle w:val="Hyperlink"/>
            <w:rFonts w:ascii="Arial" w:hAnsi="Arial" w:cs="Arial"/>
            <w:sz w:val="22"/>
            <w:szCs w:val="22"/>
          </w:rPr>
          <w:t>https://whel-primo.hosted.exlibrisgroup.com/primo-explore/fulldisplay?docid=TN_proquest872823597&amp;vid=44WHELF_UWTSD_VU1&amp;search_scope=CSCOP_EVERYTHING&amp;tab=tab1&amp;lang=en_US&amp;context=PC</w:t>
        </w:r>
      </w:hyperlink>
      <w:r w:rsidR="00600F98" w:rsidRPr="00665CB2">
        <w:rPr>
          <w:rStyle w:val="eop"/>
          <w:rFonts w:ascii="Arial" w:hAnsi="Arial" w:cs="Arial"/>
          <w:sz w:val="22"/>
          <w:szCs w:val="22"/>
        </w:rPr>
        <w:t xml:space="preserve">  [Accessed:27</w:t>
      </w:r>
      <w:r w:rsidR="00600F98" w:rsidRPr="00665CB2">
        <w:rPr>
          <w:rStyle w:val="eop"/>
          <w:rFonts w:ascii="Arial" w:hAnsi="Arial" w:cs="Arial"/>
          <w:sz w:val="22"/>
          <w:szCs w:val="22"/>
          <w:vertAlign w:val="superscript"/>
        </w:rPr>
        <w:t>th</w:t>
      </w:r>
      <w:r w:rsidR="00600F98" w:rsidRPr="00665CB2">
        <w:rPr>
          <w:rStyle w:val="eop"/>
          <w:rFonts w:ascii="Arial" w:hAnsi="Arial" w:cs="Arial"/>
          <w:sz w:val="22"/>
          <w:szCs w:val="22"/>
        </w:rPr>
        <w:t xml:space="preserve"> December 2019]. </w:t>
      </w:r>
    </w:p>
    <w:p w14:paraId="71D9AD96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46E54BAD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 xml:space="preserve">Professional association of for child care and early </w:t>
      </w:r>
      <w:proofErr w:type="gramStart"/>
      <w:r w:rsidRPr="00665CB2">
        <w:rPr>
          <w:rStyle w:val="normaltextrun"/>
          <w:rFonts w:ascii="Arial" w:hAnsi="Arial" w:cs="Arial"/>
          <w:sz w:val="22"/>
          <w:szCs w:val="22"/>
        </w:rPr>
        <w:t>years(</w:t>
      </w:r>
      <w:proofErr w:type="gramEnd"/>
      <w:r w:rsidRPr="00665CB2">
        <w:rPr>
          <w:rStyle w:val="normaltextrun"/>
          <w:rFonts w:ascii="Arial" w:hAnsi="Arial" w:cs="Arial"/>
          <w:sz w:val="22"/>
          <w:szCs w:val="22"/>
        </w:rPr>
        <w:t xml:space="preserve">2016). Effective information sharing during transitions. </w:t>
      </w:r>
      <w:hyperlink r:id="rId21" w:history="1">
        <w:r w:rsidRPr="00665CB2">
          <w:rPr>
            <w:rStyle w:val="Hyperlink"/>
            <w:rFonts w:ascii="Arial" w:hAnsi="Arial" w:cs="Arial"/>
            <w:sz w:val="22"/>
            <w:szCs w:val="22"/>
          </w:rPr>
          <w:t>https://www.pacey.org.uk/SSTMicrosite/media/Website-Files-SST/SST%20fact%20sheets/13540-SST-Effective-Information-Sharing-During-Transitions.pdf</w:t>
        </w:r>
      </w:hyperlink>
      <w:r w:rsidRPr="00665CB2">
        <w:rPr>
          <w:rStyle w:val="normaltextrun"/>
          <w:rFonts w:ascii="Arial" w:hAnsi="Arial" w:cs="Arial"/>
          <w:sz w:val="22"/>
          <w:szCs w:val="22"/>
        </w:rPr>
        <w:t>  [Accessed: 10</w:t>
      </w:r>
      <w:r w:rsidRPr="00665CB2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665CB2">
        <w:rPr>
          <w:rStyle w:val="normaltextrun"/>
          <w:rFonts w:ascii="Arial" w:hAnsi="Arial" w:cs="Arial"/>
          <w:sz w:val="22"/>
          <w:szCs w:val="22"/>
        </w:rPr>
        <w:t xml:space="preserve">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6595132C" w14:textId="77777777" w:rsidR="008D0549" w:rsidRPr="00665CB2" w:rsidRDefault="008D0549" w:rsidP="00665CB2">
      <w:pPr>
        <w:spacing w:line="360" w:lineRule="auto"/>
        <w:jc w:val="both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 xml:space="preserve">Queensland Government. (2020) ‘Benefits and limitations of SWOT analysis’ </w:t>
      </w:r>
      <w:hyperlink r:id="rId22" w:history="1">
        <w:r w:rsidRPr="00665CB2">
          <w:rPr>
            <w:rStyle w:val="Hyperlink"/>
            <w:rFonts w:ascii="Arial" w:hAnsi="Arial" w:cs="Arial"/>
            <w:sz w:val="22"/>
            <w:szCs w:val="22"/>
          </w:rPr>
          <w:t>https://www.business.qld.gov.au/starting-business/planning/market-customer-research/swot-analysis</w:t>
        </w:r>
      </w:hyperlink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 xml:space="preserve"> </w:t>
      </w:r>
      <w:r w:rsidRPr="00665CB2">
        <w:rPr>
          <w:rStyle w:val="normaltextrun"/>
          <w:rFonts w:ascii="Arial" w:hAnsi="Arial" w:cs="Arial"/>
          <w:sz w:val="22"/>
          <w:szCs w:val="22"/>
        </w:rPr>
        <w:t xml:space="preserve"> [Accessed: 7th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230D6B55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DB6861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65CB2">
        <w:rPr>
          <w:rFonts w:ascii="Arial" w:hAnsi="Arial" w:cs="Arial"/>
          <w:sz w:val="22"/>
          <w:szCs w:val="22"/>
        </w:rPr>
        <w:t>Successful future. (2015) ‘Looking at the Curriculum and Assessment Arrangements in Wales’</w:t>
      </w:r>
      <w:hyperlink r:id="rId23" w:history="1">
        <w:r w:rsidRPr="00665CB2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https://gov.wales/sites/default/files/publications/2018-03/succesful-futures-a-summary-of-professor-graham-donaldsons-report.pdf</w:t>
        </w:r>
      </w:hyperlink>
      <w:r w:rsidRPr="00665CB2">
        <w:rPr>
          <w:rFonts w:ascii="Arial" w:hAnsi="Arial" w:cs="Arial"/>
          <w:sz w:val="22"/>
          <w:szCs w:val="22"/>
        </w:rPr>
        <w:t xml:space="preserve"> [Accessed: 15th January 2020]. </w:t>
      </w:r>
    </w:p>
    <w:p w14:paraId="00403C8A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lastRenderedPageBreak/>
        <w:t>UNICEF. (1989) ‘The United Nations Convention on the Rights of the Child’ https://www.unicef.org.uk/what-we-do/un-convention-child-rights/ [Accessed:15</w:t>
      </w:r>
      <w:r w:rsidRPr="00665CB2">
        <w:rPr>
          <w:rFonts w:ascii="Arial" w:hAnsi="Arial" w:cs="Arial"/>
          <w:color w:val="000000"/>
          <w:sz w:val="22"/>
          <w:szCs w:val="22"/>
          <w:vertAlign w:val="superscript"/>
        </w:rPr>
        <w:t>th</w:t>
      </w:r>
      <w:r w:rsidRPr="00665CB2">
        <w:rPr>
          <w:rFonts w:ascii="Arial" w:hAnsi="Arial" w:cs="Arial"/>
          <w:color w:val="000000"/>
          <w:sz w:val="22"/>
          <w:szCs w:val="22"/>
        </w:rPr>
        <w:t xml:space="preserve">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.</w:t>
      </w:r>
    </w:p>
    <w:p w14:paraId="3B5F31CE" w14:textId="77777777" w:rsidR="008D0549" w:rsidRPr="00665CB2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 xml:space="preserve">UNICEF. (2019). ‘UN Convention on the Rights of the Child (UNCRC) - </w:t>
      </w:r>
      <w:proofErr w:type="spellStart"/>
      <w:r w:rsidRPr="00665CB2">
        <w:rPr>
          <w:rStyle w:val="normaltextrun"/>
          <w:rFonts w:ascii="Arial" w:hAnsi="Arial" w:cs="Arial"/>
          <w:sz w:val="22"/>
          <w:szCs w:val="22"/>
        </w:rPr>
        <w:t>Unicef</w:t>
      </w:r>
      <w:proofErr w:type="spellEnd"/>
      <w:r w:rsidRPr="00665CB2">
        <w:rPr>
          <w:rStyle w:val="normaltextrun"/>
          <w:rFonts w:ascii="Arial" w:hAnsi="Arial" w:cs="Arial"/>
          <w:sz w:val="22"/>
          <w:szCs w:val="22"/>
        </w:rPr>
        <w:t xml:space="preserve"> United Kingdom’ </w:t>
      </w:r>
      <w:hyperlink r:id="rId24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https://www.unicef.org.uk/what-we-do/un-convention-child-rights/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12th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4E06841A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Vygotsky, L. S. (1978). Mind in society: The development of higher psychological processes. Cambridge, MA: Harvard University Press.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</w:p>
    <w:p w14:paraId="6B06C09F" w14:textId="77777777" w:rsidR="008D0549" w:rsidRPr="00665CB2" w:rsidRDefault="008D0549" w:rsidP="00665CB2">
      <w:pPr>
        <w:pStyle w:val="paragraph"/>
        <w:spacing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665CB2">
        <w:rPr>
          <w:rFonts w:ascii="Arial" w:hAnsi="Arial" w:cs="Arial"/>
          <w:sz w:val="22"/>
          <w:szCs w:val="22"/>
        </w:rPr>
        <w:t>Wales Institute of Social &amp; Economic Research, Data &amp; Methods</w:t>
      </w:r>
      <w:r w:rsidRPr="00665CB2">
        <w:rPr>
          <w:rStyle w:val="normaltextrun"/>
          <w:rFonts w:ascii="Arial" w:hAnsi="Arial" w:cs="Arial"/>
          <w:sz w:val="22"/>
          <w:szCs w:val="22"/>
        </w:rPr>
        <w:t>. (2019). ‘Hopes and fears: The development of a new curriculum in Wales’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25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https://wiserd.ac.uk/news/hopes-and-fears-development-new-curriculum-wales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[Accessed:14th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7D18722B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65CB2">
        <w:rPr>
          <w:rFonts w:ascii="Arial" w:hAnsi="Arial" w:cs="Arial"/>
          <w:sz w:val="22"/>
          <w:szCs w:val="22"/>
        </w:rPr>
        <w:t xml:space="preserve">Welsh Government family and community toolkit. (2016) ‘Face the challenge together: Family and community engagement toolkit for schools in Wales - Main guidance’ </w:t>
      </w:r>
      <w:hyperlink r:id="rId26" w:history="1">
        <w:r w:rsidRPr="00665CB2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https://gov.wales/sites/default/files/publications/2018-12/face-the-challenge-together-family-and-community-engagement-toolkit-for-schools-in-wales-main-guidance.pdf</w:t>
        </w:r>
      </w:hyperlink>
      <w:r w:rsidRPr="00665CB2">
        <w:rPr>
          <w:rFonts w:ascii="Arial" w:hAnsi="Arial" w:cs="Arial"/>
          <w:sz w:val="22"/>
          <w:szCs w:val="22"/>
        </w:rPr>
        <w:t xml:space="preserve"> [Accessed: 10</w:t>
      </w:r>
      <w:r w:rsidRPr="00665CB2">
        <w:rPr>
          <w:rFonts w:ascii="Arial" w:hAnsi="Arial" w:cs="Arial"/>
          <w:sz w:val="22"/>
          <w:szCs w:val="22"/>
          <w:vertAlign w:val="superscript"/>
        </w:rPr>
        <w:t>th</w:t>
      </w:r>
      <w:r w:rsidRPr="00665CB2">
        <w:rPr>
          <w:rFonts w:ascii="Arial" w:hAnsi="Arial" w:cs="Arial"/>
          <w:sz w:val="22"/>
          <w:szCs w:val="22"/>
        </w:rPr>
        <w:t xml:space="preserve"> January 2020]. </w:t>
      </w:r>
    </w:p>
    <w:p w14:paraId="2DE0D6BB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Welsh Government. (2014) ‘Social Services and Well-being (Wales) Act 2014’ [online] https://gov.wales/sites/default/files/publications/2019-06/working-together-to-safeguard-people-volume-2-child-practice-reviews.pdf [Accessed: 14th December 2019]</w:t>
      </w:r>
      <w:r w:rsidRPr="00665CB2">
        <w:rPr>
          <w:rStyle w:val="apple-converted-space"/>
          <w:rFonts w:ascii="Arial" w:hAnsi="Arial" w:cs="Arial"/>
          <w:color w:val="000000"/>
          <w:sz w:val="22"/>
          <w:szCs w:val="22"/>
        </w:rPr>
        <w:t>.</w:t>
      </w:r>
    </w:p>
    <w:p w14:paraId="259A8832" w14:textId="77777777" w:rsidR="008D0549" w:rsidRPr="00665CB2" w:rsidRDefault="008D0549" w:rsidP="00665CB2">
      <w:pPr>
        <w:pStyle w:val="NormalWeb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665CB2">
        <w:rPr>
          <w:rFonts w:ascii="Arial" w:hAnsi="Arial" w:cs="Arial"/>
          <w:color w:val="000000"/>
          <w:sz w:val="22"/>
          <w:szCs w:val="22"/>
        </w:rPr>
        <w:t>Welsh Government. (2016) Theme 3: Welcoming families to engage with the school Resources 1–9. Learner Wellbeing Branch. Cardiff.</w:t>
      </w:r>
    </w:p>
    <w:p w14:paraId="3467ABD9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65CB2">
        <w:rPr>
          <w:rFonts w:ascii="Arial" w:hAnsi="Arial" w:cs="Arial"/>
          <w:sz w:val="22"/>
          <w:szCs w:val="22"/>
        </w:rPr>
        <w:t xml:space="preserve">Welsh Government. (2017) ‘Employing and supporting supply teachers in  school environment welsh government guide’ </w:t>
      </w:r>
      <w:hyperlink r:id="rId27" w:history="1">
        <w:r w:rsidRPr="00665CB2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https://gov.wales/sites/default/files/publications/2018-12/employing-and-supporting-supply-teachers-in-a-school-environment.pdf</w:t>
        </w:r>
      </w:hyperlink>
      <w:r w:rsidRPr="00665CB2">
        <w:rPr>
          <w:rFonts w:ascii="Arial" w:hAnsi="Arial" w:cs="Arial"/>
          <w:sz w:val="22"/>
          <w:szCs w:val="22"/>
        </w:rPr>
        <w:t xml:space="preserve"> [Accessed: 16th December 2019]. </w:t>
      </w:r>
    </w:p>
    <w:p w14:paraId="08387AD4" w14:textId="77777777" w:rsidR="008D0549" w:rsidRPr="00665CB2" w:rsidRDefault="008D0549" w:rsidP="00665CB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CCC611" w14:textId="77777777" w:rsidR="008D0549" w:rsidRPr="00665CB2" w:rsidRDefault="008D0549" w:rsidP="00665CB2">
      <w:pPr>
        <w:spacing w:line="360" w:lineRule="auto"/>
        <w:jc w:val="both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Welsh Government. (2019) ‘Education is changing’</w:t>
      </w:r>
      <w:r w:rsidRPr="00665CB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 </w:t>
      </w:r>
      <w:hyperlink r:id="rId28" w:history="1">
        <w:r w:rsidRPr="00665CB2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https://gov.wales/education-changing</w:t>
        </w:r>
      </w:hyperlink>
      <w:r w:rsidRPr="00665CB2">
        <w:rPr>
          <w:rStyle w:val="normaltextrun"/>
          <w:rFonts w:ascii="Arial" w:hAnsi="Arial" w:cs="Arial"/>
          <w:sz w:val="22"/>
          <w:szCs w:val="22"/>
        </w:rPr>
        <w:t xml:space="preserve"> [Accessed: 9th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3FD77D13" w14:textId="77777777" w:rsidR="008D0549" w:rsidRPr="00665CB2" w:rsidRDefault="008D0549" w:rsidP="00665CB2">
      <w:pPr>
        <w:spacing w:line="360" w:lineRule="auto"/>
        <w:jc w:val="both"/>
        <w:rPr>
          <w:rStyle w:val="eop"/>
          <w:rFonts w:ascii="Arial" w:eastAsia="Times New Roman" w:hAnsi="Arial" w:cs="Arial"/>
          <w:sz w:val="22"/>
          <w:szCs w:val="22"/>
          <w:lang w:eastAsia="en-GB"/>
        </w:rPr>
      </w:pPr>
    </w:p>
    <w:p w14:paraId="48E62854" w14:textId="77777777" w:rsidR="008C143E" w:rsidRPr="00665CB2" w:rsidRDefault="008C143E" w:rsidP="00665C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  <w:lang w:eastAsia="en-GB"/>
        </w:rPr>
      </w:pPr>
      <w:r w:rsidRPr="00665CB2">
        <w:rPr>
          <w:rStyle w:val="eop"/>
          <w:rFonts w:ascii="Arial" w:eastAsia="Times New Roman" w:hAnsi="Arial" w:cs="Arial"/>
          <w:sz w:val="22"/>
          <w:szCs w:val="22"/>
          <w:lang w:eastAsia="en-GB"/>
        </w:rPr>
        <w:lastRenderedPageBreak/>
        <w:t>Welsh Government. (2017) ‘</w:t>
      </w:r>
      <w:r w:rsidRPr="00665CB2">
        <w:rPr>
          <w:rFonts w:ascii="Arial" w:eastAsia="Times New Roman" w:hAnsi="Arial" w:cs="Arial"/>
          <w:sz w:val="22"/>
          <w:szCs w:val="22"/>
          <w:lang w:eastAsia="en-GB"/>
        </w:rPr>
        <w:t xml:space="preserve">Employing and supporting supply teachers in  school environment’ </w:t>
      </w:r>
      <w:hyperlink r:id="rId29" w:history="1">
        <w:r w:rsidRPr="00665CB2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https://gov.wales/sites/default/files/publications/2018-12/employing-and-supporting-supply-teachers-in-a-school-environment.pdf</w:t>
        </w:r>
      </w:hyperlink>
      <w:r w:rsidRPr="00665CB2">
        <w:rPr>
          <w:rFonts w:ascii="Arial" w:eastAsia="Times New Roman" w:hAnsi="Arial" w:cs="Arial"/>
          <w:sz w:val="22"/>
          <w:szCs w:val="22"/>
          <w:lang w:eastAsia="en-GB"/>
        </w:rPr>
        <w:t xml:space="preserve"> [Accessed: 14</w:t>
      </w:r>
      <w:r w:rsidRPr="00665CB2">
        <w:rPr>
          <w:rFonts w:ascii="Arial" w:eastAsia="Times New Roman" w:hAnsi="Arial" w:cs="Arial"/>
          <w:sz w:val="22"/>
          <w:szCs w:val="22"/>
          <w:vertAlign w:val="superscript"/>
          <w:lang w:eastAsia="en-GB"/>
        </w:rPr>
        <w:t>th</w:t>
      </w:r>
      <w:r w:rsidRPr="00665CB2">
        <w:rPr>
          <w:rFonts w:ascii="Arial" w:eastAsia="Times New Roman" w:hAnsi="Arial" w:cs="Arial"/>
          <w:sz w:val="22"/>
          <w:szCs w:val="22"/>
          <w:lang w:eastAsia="en-GB"/>
        </w:rPr>
        <w:t xml:space="preserve"> January 2020]. </w:t>
      </w:r>
    </w:p>
    <w:p w14:paraId="40A603F8" w14:textId="77777777" w:rsidR="008C143E" w:rsidRPr="00665CB2" w:rsidRDefault="008C143E" w:rsidP="00665CB2">
      <w:pPr>
        <w:spacing w:line="360" w:lineRule="auto"/>
        <w:jc w:val="both"/>
        <w:rPr>
          <w:rStyle w:val="eop"/>
          <w:rFonts w:ascii="Arial" w:eastAsia="Times New Roman" w:hAnsi="Arial" w:cs="Arial"/>
          <w:sz w:val="22"/>
          <w:szCs w:val="22"/>
          <w:lang w:eastAsia="en-GB"/>
        </w:rPr>
      </w:pPr>
    </w:p>
    <w:p w14:paraId="3BF318AF" w14:textId="2E3DAE43" w:rsidR="008D0549" w:rsidRDefault="008D0549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665CB2">
        <w:rPr>
          <w:rStyle w:val="normaltextrun"/>
          <w:rFonts w:ascii="Arial" w:hAnsi="Arial" w:cs="Arial"/>
          <w:sz w:val="22"/>
          <w:szCs w:val="22"/>
        </w:rPr>
        <w:t>Welsh Government. (2019). ‘New school curriculum: overview’</w:t>
      </w:r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hyperlink r:id="rId30" w:tgtFrame="_blank" w:history="1">
        <w:r w:rsidRPr="00665CB2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https://gov.wales/new-school-curriculum-overview</w:t>
        </w:r>
      </w:hyperlink>
      <w:r w:rsidRPr="00665CB2">
        <w:rPr>
          <w:rStyle w:val="apple-converted-space"/>
          <w:rFonts w:ascii="Arial" w:hAnsi="Arial" w:cs="Arial"/>
          <w:sz w:val="22"/>
          <w:szCs w:val="22"/>
        </w:rPr>
        <w:t> </w:t>
      </w:r>
      <w:r w:rsidRPr="00665CB2">
        <w:rPr>
          <w:rStyle w:val="normaltextrun"/>
          <w:rFonts w:ascii="Arial" w:hAnsi="Arial" w:cs="Arial"/>
          <w:sz w:val="22"/>
          <w:szCs w:val="22"/>
        </w:rPr>
        <w:t>[Accessed: 15th January 2020].</w:t>
      </w:r>
      <w:r w:rsidRPr="00665CB2">
        <w:rPr>
          <w:rStyle w:val="eop"/>
          <w:rFonts w:ascii="Arial" w:hAnsi="Arial" w:cs="Arial"/>
          <w:sz w:val="22"/>
          <w:szCs w:val="22"/>
        </w:rPr>
        <w:t> </w:t>
      </w:r>
    </w:p>
    <w:p w14:paraId="0F52FCA9" w14:textId="77777777" w:rsidR="009A027B" w:rsidRPr="00A27F45" w:rsidRDefault="009A027B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b/>
          <w:bCs/>
          <w:sz w:val="22"/>
          <w:szCs w:val="22"/>
        </w:rPr>
      </w:pPr>
    </w:p>
    <w:p w14:paraId="0892CC96" w14:textId="4CB1CD6C" w:rsidR="009A027B" w:rsidRPr="00A27F45" w:rsidRDefault="009A027B" w:rsidP="00665CB2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b/>
          <w:bCs/>
          <w:sz w:val="22"/>
          <w:szCs w:val="22"/>
        </w:rPr>
      </w:pPr>
      <w:r w:rsidRPr="00A27F45">
        <w:rPr>
          <w:rStyle w:val="eop"/>
          <w:rFonts w:ascii="Arial" w:hAnsi="Arial" w:cs="Arial"/>
          <w:b/>
          <w:bCs/>
          <w:sz w:val="22"/>
          <w:szCs w:val="22"/>
        </w:rPr>
        <w:t xml:space="preserve">Time Log </w:t>
      </w:r>
      <w:bookmarkStart w:id="0" w:name="_GoBack"/>
      <w:bookmarkEnd w:id="0"/>
    </w:p>
    <w:p w14:paraId="5C227E2D" w14:textId="77777777" w:rsidR="00A27F45" w:rsidRDefault="00A27F45" w:rsidP="0060476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tbl>
      <w:tblPr>
        <w:tblStyle w:val="TableGrid"/>
        <w:tblW w:w="9710" w:type="dxa"/>
        <w:tblLook w:val="04A0" w:firstRow="1" w:lastRow="0" w:firstColumn="1" w:lastColumn="0" w:noHBand="0" w:noVBand="1"/>
      </w:tblPr>
      <w:tblGrid>
        <w:gridCol w:w="2623"/>
        <w:gridCol w:w="5103"/>
        <w:gridCol w:w="1984"/>
      </w:tblGrid>
      <w:tr w:rsidR="009A027B" w:rsidRPr="00A27F45" w14:paraId="3CBABE5D" w14:textId="77777777" w:rsidTr="00A27F45">
        <w:trPr>
          <w:trHeight w:val="557"/>
        </w:trPr>
        <w:tc>
          <w:tcPr>
            <w:tcW w:w="2623" w:type="dxa"/>
          </w:tcPr>
          <w:p w14:paraId="158C93D8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  <w:sz w:val="32"/>
                <w:szCs w:val="32"/>
              </w:rPr>
              <w:t xml:space="preserve">Who was involved? </w:t>
            </w:r>
          </w:p>
        </w:tc>
        <w:tc>
          <w:tcPr>
            <w:tcW w:w="5103" w:type="dxa"/>
          </w:tcPr>
          <w:p w14:paraId="4D107114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  <w:sz w:val="32"/>
                <w:szCs w:val="32"/>
              </w:rPr>
              <w:t xml:space="preserve">How? And Why? </w:t>
            </w:r>
          </w:p>
        </w:tc>
        <w:tc>
          <w:tcPr>
            <w:tcW w:w="1984" w:type="dxa"/>
          </w:tcPr>
          <w:p w14:paraId="0ACEDB2B" w14:textId="77777777" w:rsidR="009A027B" w:rsidRPr="00A27F45" w:rsidRDefault="009A027B" w:rsidP="0060476D">
            <w:pPr>
              <w:spacing w:after="203" w:line="360" w:lineRule="auto"/>
              <w:ind w:left="-5"/>
              <w:rPr>
                <w:rFonts w:ascii="Arial" w:hAnsi="Arial" w:cs="Arial"/>
                <w:sz w:val="32"/>
                <w:szCs w:val="32"/>
              </w:rPr>
            </w:pPr>
            <w:r w:rsidRPr="00A27F45">
              <w:rPr>
                <w:rFonts w:ascii="Arial" w:hAnsi="Arial" w:cs="Arial"/>
                <w:sz w:val="32"/>
                <w:szCs w:val="32"/>
              </w:rPr>
              <w:t xml:space="preserve">When? </w:t>
            </w:r>
          </w:p>
        </w:tc>
      </w:tr>
      <w:tr w:rsidR="009A027B" w:rsidRPr="00A27F45" w14:paraId="46EAA7A9" w14:textId="77777777" w:rsidTr="00A27F45">
        <w:trPr>
          <w:trHeight w:val="1571"/>
        </w:trPr>
        <w:tc>
          <w:tcPr>
            <w:tcW w:w="2623" w:type="dxa"/>
          </w:tcPr>
          <w:p w14:paraId="6325C309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Lucy, </w:t>
            </w:r>
            <w:proofErr w:type="spellStart"/>
            <w:r w:rsidRPr="00A27F45">
              <w:rPr>
                <w:rFonts w:ascii="Arial" w:hAnsi="Arial" w:cs="Arial"/>
              </w:rPr>
              <w:t>Ferroudja</w:t>
            </w:r>
            <w:proofErr w:type="spellEnd"/>
            <w:r w:rsidRPr="00A27F45">
              <w:rPr>
                <w:rFonts w:ascii="Arial" w:hAnsi="Arial" w:cs="Arial"/>
              </w:rPr>
              <w:t xml:space="preserve">, Sophie, Shannon and Ellie </w:t>
            </w:r>
          </w:p>
        </w:tc>
        <w:tc>
          <w:tcPr>
            <w:tcW w:w="5103" w:type="dxa"/>
          </w:tcPr>
          <w:p w14:paraId="3AB81486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At university – 2 Hours.</w:t>
            </w:r>
            <w:r w:rsidRPr="00A27F45">
              <w:rPr>
                <w:rFonts w:ascii="Arial" w:hAnsi="Arial" w:cs="Arial"/>
              </w:rPr>
              <w:br/>
              <w:t xml:space="preserve">Chose </w:t>
            </w:r>
            <w:proofErr w:type="gramStart"/>
            <w:r w:rsidRPr="00A27F45">
              <w:rPr>
                <w:rFonts w:ascii="Arial" w:hAnsi="Arial" w:cs="Arial"/>
              </w:rPr>
              <w:t>agenda’s</w:t>
            </w:r>
            <w:proofErr w:type="gramEnd"/>
            <w:r w:rsidRPr="00A27F45">
              <w:rPr>
                <w:rFonts w:ascii="Arial" w:hAnsi="Arial" w:cs="Arial"/>
              </w:rPr>
              <w:t xml:space="preserve"> to discuss. </w:t>
            </w:r>
          </w:p>
        </w:tc>
        <w:tc>
          <w:tcPr>
            <w:tcW w:w="1984" w:type="dxa"/>
          </w:tcPr>
          <w:p w14:paraId="42F833DE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12/12/2019</w:t>
            </w:r>
          </w:p>
        </w:tc>
      </w:tr>
      <w:tr w:rsidR="009A027B" w:rsidRPr="00A27F45" w14:paraId="41AA8A04" w14:textId="77777777" w:rsidTr="00A27F45">
        <w:trPr>
          <w:trHeight w:val="1714"/>
        </w:trPr>
        <w:tc>
          <w:tcPr>
            <w:tcW w:w="2623" w:type="dxa"/>
          </w:tcPr>
          <w:p w14:paraId="332EDA55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Lucy, </w:t>
            </w:r>
            <w:proofErr w:type="spellStart"/>
            <w:r w:rsidRPr="00A27F45">
              <w:rPr>
                <w:rFonts w:ascii="Arial" w:hAnsi="Arial" w:cs="Arial"/>
              </w:rPr>
              <w:t>Ferroudja</w:t>
            </w:r>
            <w:proofErr w:type="spellEnd"/>
            <w:r w:rsidRPr="00A27F45">
              <w:rPr>
                <w:rFonts w:ascii="Arial" w:hAnsi="Arial" w:cs="Arial"/>
              </w:rPr>
              <w:t xml:space="preserve"> and Ellie </w:t>
            </w:r>
          </w:p>
        </w:tc>
        <w:tc>
          <w:tcPr>
            <w:tcW w:w="5103" w:type="dxa"/>
          </w:tcPr>
          <w:p w14:paraId="277AC3D9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At Lucy’s House – 3 hours.</w:t>
            </w:r>
          </w:p>
          <w:p w14:paraId="2BB834EC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Discussed information already found and discussed what further work was needed.</w:t>
            </w:r>
          </w:p>
        </w:tc>
        <w:tc>
          <w:tcPr>
            <w:tcW w:w="1984" w:type="dxa"/>
          </w:tcPr>
          <w:p w14:paraId="54D31A73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19/12/2019</w:t>
            </w:r>
          </w:p>
        </w:tc>
      </w:tr>
      <w:tr w:rsidR="009A027B" w:rsidRPr="00A27F45" w14:paraId="3BFFE75C" w14:textId="77777777" w:rsidTr="00A27F45">
        <w:trPr>
          <w:trHeight w:val="1571"/>
        </w:trPr>
        <w:tc>
          <w:tcPr>
            <w:tcW w:w="2623" w:type="dxa"/>
          </w:tcPr>
          <w:p w14:paraId="467D85EF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Lucy, </w:t>
            </w:r>
            <w:proofErr w:type="spellStart"/>
            <w:r w:rsidRPr="00A27F45">
              <w:rPr>
                <w:rFonts w:ascii="Arial" w:hAnsi="Arial" w:cs="Arial"/>
              </w:rPr>
              <w:t>Ferroudja</w:t>
            </w:r>
            <w:proofErr w:type="spellEnd"/>
            <w:r w:rsidRPr="00A27F45">
              <w:rPr>
                <w:rFonts w:ascii="Arial" w:hAnsi="Arial" w:cs="Arial"/>
              </w:rPr>
              <w:t>, Sophie, Shannon and Ellie</w:t>
            </w:r>
          </w:p>
        </w:tc>
        <w:tc>
          <w:tcPr>
            <w:tcW w:w="5103" w:type="dxa"/>
          </w:tcPr>
          <w:p w14:paraId="5887EA6E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Via Facetime – 1 hour </w:t>
            </w:r>
          </w:p>
          <w:p w14:paraId="7139582C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Discussing information, we had found. </w:t>
            </w:r>
          </w:p>
        </w:tc>
        <w:tc>
          <w:tcPr>
            <w:tcW w:w="1984" w:type="dxa"/>
          </w:tcPr>
          <w:p w14:paraId="3FF88480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22/12/2019</w:t>
            </w:r>
          </w:p>
        </w:tc>
      </w:tr>
      <w:tr w:rsidR="009A027B" w:rsidRPr="00A27F45" w14:paraId="394CC368" w14:textId="77777777" w:rsidTr="00A27F45">
        <w:trPr>
          <w:trHeight w:val="1714"/>
        </w:trPr>
        <w:tc>
          <w:tcPr>
            <w:tcW w:w="2623" w:type="dxa"/>
          </w:tcPr>
          <w:p w14:paraId="635B8B7D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Lucy and Shannon </w:t>
            </w:r>
          </w:p>
        </w:tc>
        <w:tc>
          <w:tcPr>
            <w:tcW w:w="5103" w:type="dxa"/>
          </w:tcPr>
          <w:p w14:paraId="4A0316CC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Met up at coffee shop - </w:t>
            </w:r>
            <w:r w:rsidRPr="00A27F45">
              <w:rPr>
                <w:rFonts w:ascii="Arial" w:hAnsi="Arial" w:cs="Arial"/>
              </w:rPr>
              <w:br/>
              <w:t xml:space="preserve">Altering little parts so our information varied. </w:t>
            </w:r>
            <w:r w:rsidRPr="00A27F45">
              <w:rPr>
                <w:rFonts w:ascii="Arial" w:hAnsi="Arial" w:cs="Arial"/>
              </w:rPr>
              <w:br/>
            </w:r>
          </w:p>
        </w:tc>
        <w:tc>
          <w:tcPr>
            <w:tcW w:w="1984" w:type="dxa"/>
          </w:tcPr>
          <w:p w14:paraId="738E6886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28/12/2019</w:t>
            </w:r>
          </w:p>
        </w:tc>
      </w:tr>
      <w:tr w:rsidR="009A027B" w:rsidRPr="00A27F45" w14:paraId="47E1D7F3" w14:textId="77777777" w:rsidTr="00A27F45">
        <w:trPr>
          <w:trHeight w:val="1714"/>
        </w:trPr>
        <w:tc>
          <w:tcPr>
            <w:tcW w:w="2623" w:type="dxa"/>
          </w:tcPr>
          <w:p w14:paraId="50F147D2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Sophie and </w:t>
            </w:r>
            <w:proofErr w:type="spellStart"/>
            <w:r w:rsidRPr="00A27F45">
              <w:rPr>
                <w:rFonts w:ascii="Arial" w:hAnsi="Arial" w:cs="Arial"/>
              </w:rPr>
              <w:t>Ferroudja</w:t>
            </w:r>
            <w:proofErr w:type="spellEnd"/>
          </w:p>
        </w:tc>
        <w:tc>
          <w:tcPr>
            <w:tcW w:w="5103" w:type="dxa"/>
          </w:tcPr>
          <w:p w14:paraId="535D115D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Met up at coffee shop - </w:t>
            </w:r>
            <w:r w:rsidRPr="00A27F45">
              <w:rPr>
                <w:rFonts w:ascii="Arial" w:hAnsi="Arial" w:cs="Arial"/>
              </w:rPr>
              <w:br/>
              <w:t>Altering little parts so our information varied.</w:t>
            </w:r>
          </w:p>
        </w:tc>
        <w:tc>
          <w:tcPr>
            <w:tcW w:w="1984" w:type="dxa"/>
          </w:tcPr>
          <w:p w14:paraId="347000F7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28/12/2019</w:t>
            </w:r>
          </w:p>
        </w:tc>
      </w:tr>
      <w:tr w:rsidR="009A027B" w:rsidRPr="00A27F45" w14:paraId="6A00D837" w14:textId="77777777" w:rsidTr="00A27F45">
        <w:trPr>
          <w:trHeight w:val="1571"/>
        </w:trPr>
        <w:tc>
          <w:tcPr>
            <w:tcW w:w="2623" w:type="dxa"/>
          </w:tcPr>
          <w:p w14:paraId="3E266569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lastRenderedPageBreak/>
              <w:t xml:space="preserve">Ellie, Sophie, Shannon, </w:t>
            </w:r>
            <w:proofErr w:type="spellStart"/>
            <w:r w:rsidRPr="00A27F45">
              <w:rPr>
                <w:rFonts w:ascii="Arial" w:hAnsi="Arial" w:cs="Arial"/>
              </w:rPr>
              <w:t>Ferroudja</w:t>
            </w:r>
            <w:proofErr w:type="spellEnd"/>
            <w:r w:rsidRPr="00A27F45">
              <w:rPr>
                <w:rFonts w:ascii="Arial" w:hAnsi="Arial" w:cs="Arial"/>
              </w:rPr>
              <w:t xml:space="preserve"> and Lucy </w:t>
            </w:r>
          </w:p>
        </w:tc>
        <w:tc>
          <w:tcPr>
            <w:tcW w:w="5103" w:type="dxa"/>
          </w:tcPr>
          <w:p w14:paraId="620D48B5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Via facetime – half hour. </w:t>
            </w:r>
            <w:r w:rsidRPr="00A27F45">
              <w:rPr>
                <w:rFonts w:ascii="Arial" w:hAnsi="Arial" w:cs="Arial"/>
              </w:rPr>
              <w:br/>
              <w:t>Confirming order of discussion and confirming roles within.</w:t>
            </w:r>
          </w:p>
        </w:tc>
        <w:tc>
          <w:tcPr>
            <w:tcW w:w="1984" w:type="dxa"/>
          </w:tcPr>
          <w:p w14:paraId="32AB203F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05/01/2020</w:t>
            </w:r>
          </w:p>
        </w:tc>
      </w:tr>
      <w:tr w:rsidR="009A027B" w:rsidRPr="00A27F45" w14:paraId="16574D50" w14:textId="77777777" w:rsidTr="00A27F45">
        <w:trPr>
          <w:trHeight w:val="1714"/>
        </w:trPr>
        <w:tc>
          <w:tcPr>
            <w:tcW w:w="2623" w:type="dxa"/>
          </w:tcPr>
          <w:p w14:paraId="3D73B330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Ellie, Sophie, </w:t>
            </w:r>
            <w:proofErr w:type="spellStart"/>
            <w:r w:rsidRPr="00A27F45">
              <w:rPr>
                <w:rFonts w:ascii="Arial" w:hAnsi="Arial" w:cs="Arial"/>
              </w:rPr>
              <w:t>Ferroudja</w:t>
            </w:r>
            <w:proofErr w:type="spellEnd"/>
            <w:r w:rsidRPr="00A27F45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103" w:type="dxa"/>
          </w:tcPr>
          <w:p w14:paraId="1AADFFEC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At university – 12-3 pm </w:t>
            </w:r>
          </w:p>
          <w:p w14:paraId="203FBF27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 xml:space="preserve">Confirmed all our information was on right track with Lecturer. Facetimed Lucy and Shannon afterwards and advised what was correct to include and what to leave out or expand on. </w:t>
            </w:r>
          </w:p>
        </w:tc>
        <w:tc>
          <w:tcPr>
            <w:tcW w:w="1984" w:type="dxa"/>
          </w:tcPr>
          <w:p w14:paraId="4894FA68" w14:textId="77777777" w:rsidR="009A027B" w:rsidRPr="00A27F45" w:rsidRDefault="009A027B" w:rsidP="0060476D">
            <w:pPr>
              <w:spacing w:line="360" w:lineRule="auto"/>
              <w:rPr>
                <w:rFonts w:ascii="Arial" w:hAnsi="Arial" w:cs="Arial"/>
              </w:rPr>
            </w:pPr>
            <w:r w:rsidRPr="00A27F45">
              <w:rPr>
                <w:rFonts w:ascii="Arial" w:hAnsi="Arial" w:cs="Arial"/>
              </w:rPr>
              <w:t>09/01/2020</w:t>
            </w:r>
          </w:p>
        </w:tc>
      </w:tr>
    </w:tbl>
    <w:p w14:paraId="6946B7A4" w14:textId="77777777" w:rsidR="009A027B" w:rsidRPr="00665CB2" w:rsidRDefault="009A027B" w:rsidP="0060476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7806D85F" w14:textId="116BBE92" w:rsidR="008C143E" w:rsidRPr="00A27F45" w:rsidRDefault="00A27F45" w:rsidP="0060476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b/>
          <w:bCs/>
        </w:rPr>
      </w:pPr>
      <w:r w:rsidRPr="00A27F45">
        <w:rPr>
          <w:rStyle w:val="eop"/>
          <w:rFonts w:ascii="Arial" w:hAnsi="Arial" w:cs="Arial"/>
          <w:b/>
          <w:bCs/>
        </w:rPr>
        <w:t xml:space="preserve">Agendas </w:t>
      </w:r>
    </w:p>
    <w:p w14:paraId="6D7AAF91" w14:textId="16AE474A" w:rsidR="00A27F45" w:rsidRDefault="00A27F45" w:rsidP="0060476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</w:p>
    <w:p w14:paraId="36F18DDE" w14:textId="609DA05D" w:rsidR="00A27F45" w:rsidRDefault="00A27F45" w:rsidP="0060476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Maternity Leave </w:t>
      </w:r>
    </w:p>
    <w:p w14:paraId="4F03B013" w14:textId="4A665EED" w:rsidR="00A27F45" w:rsidRDefault="00A27F45" w:rsidP="0060476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Child has fallen </w:t>
      </w:r>
    </w:p>
    <w:p w14:paraId="54547972" w14:textId="043ED6B4" w:rsidR="00A27F45" w:rsidRDefault="00A27F45" w:rsidP="0060476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Safeguarding issue</w:t>
      </w:r>
    </w:p>
    <w:p w14:paraId="3A8E7BEA" w14:textId="3D200942" w:rsidR="00A27F45" w:rsidRDefault="00A27F45" w:rsidP="0060476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New Curriculum </w:t>
      </w:r>
    </w:p>
    <w:p w14:paraId="1110036B" w14:textId="7D06F182" w:rsidR="00A27F45" w:rsidRPr="00A27F45" w:rsidRDefault="00A27F45" w:rsidP="0060476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 xml:space="preserve">Family Fridays </w:t>
      </w:r>
    </w:p>
    <w:p w14:paraId="39A7BCCF" w14:textId="77777777" w:rsidR="008C143E" w:rsidRPr="00764944" w:rsidRDefault="008C143E" w:rsidP="008D0549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sectPr w:rsidR="008C143E" w:rsidRPr="00764944" w:rsidSect="009D7DA2">
      <w:headerReference w:type="default" r:id="rId3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965AD1" w14:textId="77777777" w:rsidR="004F51F6" w:rsidRDefault="004F51F6" w:rsidP="00665CB2">
      <w:r>
        <w:separator/>
      </w:r>
    </w:p>
  </w:endnote>
  <w:endnote w:type="continuationSeparator" w:id="0">
    <w:p w14:paraId="0B333896" w14:textId="77777777" w:rsidR="004F51F6" w:rsidRDefault="004F51F6" w:rsidP="00665C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B6932B" w14:textId="77777777" w:rsidR="004F51F6" w:rsidRDefault="004F51F6" w:rsidP="00665CB2">
      <w:r>
        <w:separator/>
      </w:r>
    </w:p>
  </w:footnote>
  <w:footnote w:type="continuationSeparator" w:id="0">
    <w:p w14:paraId="5F18B01D" w14:textId="77777777" w:rsidR="004F51F6" w:rsidRDefault="004F51F6" w:rsidP="00665CB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6589A1" w14:textId="7F3394AF" w:rsidR="00665CB2" w:rsidRDefault="00665CB2">
    <w:pPr>
      <w:pStyle w:val="Header"/>
    </w:pPr>
    <w:r>
      <w:t>1700424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A62DB8"/>
    <w:multiLevelType w:val="hybridMultilevel"/>
    <w:tmpl w:val="C7F80E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24B"/>
    <w:rsid w:val="000B649B"/>
    <w:rsid w:val="00115126"/>
    <w:rsid w:val="00232D32"/>
    <w:rsid w:val="004234AF"/>
    <w:rsid w:val="004F51F6"/>
    <w:rsid w:val="005A2678"/>
    <w:rsid w:val="00600F98"/>
    <w:rsid w:val="0060476D"/>
    <w:rsid w:val="00665CB2"/>
    <w:rsid w:val="006A3E1C"/>
    <w:rsid w:val="006B5314"/>
    <w:rsid w:val="006F324B"/>
    <w:rsid w:val="00764944"/>
    <w:rsid w:val="008C143E"/>
    <w:rsid w:val="008D0549"/>
    <w:rsid w:val="00993B49"/>
    <w:rsid w:val="009A027B"/>
    <w:rsid w:val="009A4352"/>
    <w:rsid w:val="009D7DA2"/>
    <w:rsid w:val="00A27F45"/>
    <w:rsid w:val="00AA60B4"/>
    <w:rsid w:val="00F116EB"/>
    <w:rsid w:val="00F62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D179E"/>
  <w14:defaultImageDpi w14:val="32767"/>
  <w15:chartTrackingRefBased/>
  <w15:docId w15:val="{E356DF27-B48A-8646-A4F7-6606A0E8C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F324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F324B"/>
  </w:style>
  <w:style w:type="character" w:customStyle="1" w:styleId="apple-converted-space">
    <w:name w:val="apple-converted-space"/>
    <w:basedOn w:val="DefaultParagraphFont"/>
    <w:rsid w:val="006F324B"/>
  </w:style>
  <w:style w:type="character" w:customStyle="1" w:styleId="eop">
    <w:name w:val="eop"/>
    <w:basedOn w:val="DefaultParagraphFont"/>
    <w:rsid w:val="006F324B"/>
  </w:style>
  <w:style w:type="paragraph" w:styleId="NormalWeb">
    <w:name w:val="Normal (Web)"/>
    <w:basedOn w:val="Normal"/>
    <w:uiPriority w:val="99"/>
    <w:semiHidden/>
    <w:unhideWhenUsed/>
    <w:rsid w:val="006F324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spellingerror">
    <w:name w:val="spellingerror"/>
    <w:basedOn w:val="DefaultParagraphFont"/>
    <w:rsid w:val="006F324B"/>
  </w:style>
  <w:style w:type="character" w:styleId="Hyperlink">
    <w:name w:val="Hyperlink"/>
    <w:basedOn w:val="DefaultParagraphFont"/>
    <w:uiPriority w:val="99"/>
    <w:unhideWhenUsed/>
    <w:rsid w:val="001151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11512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234A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65CB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5CB2"/>
  </w:style>
  <w:style w:type="paragraph" w:styleId="Footer">
    <w:name w:val="footer"/>
    <w:basedOn w:val="Normal"/>
    <w:link w:val="FooterChar"/>
    <w:uiPriority w:val="99"/>
    <w:unhideWhenUsed/>
    <w:rsid w:val="00665CB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5CB2"/>
  </w:style>
  <w:style w:type="table" w:styleId="TableGrid">
    <w:name w:val="Table Grid"/>
    <w:basedOn w:val="TableNormal"/>
    <w:uiPriority w:val="39"/>
    <w:rsid w:val="009A027B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825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842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0661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516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7429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288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4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2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8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853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511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501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634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94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35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820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981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190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330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33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408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745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87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82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6673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9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26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04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6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1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786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84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86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73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41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045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08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36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983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41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2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7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050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053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640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8082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025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726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092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38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302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163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76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291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271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2992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149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83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51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557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134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545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6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00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512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461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915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8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835733/Keeping_children_safe_in_education_2019.pdf" TargetMode="External"/><Relationship Id="rId13" Type="http://schemas.openxmlformats.org/officeDocument/2006/relationships/hyperlink" Target="https://kidshelpline.com.au/parents/tips/understanding-transitions-from-childhood-to-adulthood/" TargetMode="External"/><Relationship Id="rId18" Type="http://schemas.openxmlformats.org/officeDocument/2006/relationships/hyperlink" Target="https://neu.org.uk/advice/accidents-and-injuries-school" TargetMode="External"/><Relationship Id="rId26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acey.org.uk/SSTMicrosite/media/Website-Files-SST/SST%20fact%20sheets/13540-SST-Effective-Information-Sharing-During-Transitions.pdf" TargetMode="External"/><Relationship Id="rId7" Type="http://schemas.openxmlformats.org/officeDocument/2006/relationships/hyperlink" Target="http://www.rspb.org.uk/health" TargetMode="External"/><Relationship Id="rId12" Type="http://schemas.openxmlformats.org/officeDocument/2006/relationships/hyperlink" Target="https://doi.org/10.4324/9781315879772" TargetMode="External"/><Relationship Id="rId17" Type="http://schemas.openxmlformats.org/officeDocument/2006/relationships/hyperlink" Target="http://www.hull.nasuwt.org.uk/Preg%20H&amp;S%20checklist.pdf" TargetMode="External"/><Relationship Id="rId25" Type="http://schemas.openxmlformats.org/officeDocument/2006/relationships/hyperlink" Target="https://wiserd.ac.uk/news/hopes-and-fears-development-new-curriculum-wales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itizensinformation.ie/en/employment/employment_rights_and_conditions/leave_and_holidays/maternity_leave.html" TargetMode="External"/><Relationship Id="rId20" Type="http://schemas.openxmlformats.org/officeDocument/2006/relationships/hyperlink" Target="https://whel-primo.hosted.exlibrisgroup.com/primo-explore/fulldisplay?docid=TN_proquest872823597&amp;vid=44WHELF_UWTSD_VU1&amp;search_scope=CSCOP_EVERYTHING&amp;tab=tab1&amp;lang=en_US&amp;context=PC" TargetMode="External"/><Relationship Id="rId29" Type="http://schemas.openxmlformats.org/officeDocument/2006/relationships/hyperlink" Target="https://gov.wales/sites/default/files/publications/2018-12/employing-and-supporting-supply-teachers-in-a-school-environment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legislation.gov.uk/ukpga/2004/31" TargetMode="External"/><Relationship Id="rId24" Type="http://schemas.openxmlformats.org/officeDocument/2006/relationships/hyperlink" Target="https://www.unicef.org.uk/what-we-do/un-convention-child-rights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1989/41/section/17" TargetMode="External"/><Relationship Id="rId23" Type="http://schemas.openxmlformats.org/officeDocument/2006/relationships/hyperlink" Target="https://gov.wales/sites/default/files/publications/2018-03/succesful-futures-a-summary-of-professor-graham-donaldsons-report.pdf" TargetMode="External"/><Relationship Id="rId28" Type="http://schemas.openxmlformats.org/officeDocument/2006/relationships/hyperlink" Target="https://gov.wales/education-changing" TargetMode="External"/><Relationship Id="rId10" Type="http://schemas.openxmlformats.org/officeDocument/2006/relationships/hyperlink" Target="https://www.hse.gov.uk/pubns/edis1.pdf" TargetMode="External"/><Relationship Id="rId19" Type="http://schemas.openxmlformats.org/officeDocument/2006/relationships/hyperlink" Target="https://learning.nspcc.org.uk/safeguarding-child-protection-schools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health-safety-school-children" TargetMode="External"/><Relationship Id="rId14" Type="http://schemas.openxmlformats.org/officeDocument/2006/relationships/hyperlink" Target="http://www.legislation.gov.uk/ukpga/2006/21/pdfs/ukpga_20060021_en.pdf" TargetMode="External"/><Relationship Id="rId22" Type="http://schemas.openxmlformats.org/officeDocument/2006/relationships/hyperlink" Target="https://www.business.qld.gov.au/starting-business/planning/market-customer-research/swot-analysis" TargetMode="External"/><Relationship Id="rId27" Type="http://schemas.openxmlformats.org/officeDocument/2006/relationships/hyperlink" Target="https://gov.wales/sites/default/files/publications/2018-12/employing-and-supporting-supply-teachers-in-a-school-environment.pdf" TargetMode="External"/><Relationship Id="rId30" Type="http://schemas.openxmlformats.org/officeDocument/2006/relationships/hyperlink" Target="https://gov.wales/new-school-curriculum-ov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7</Pages>
  <Words>2033</Words>
  <Characters>11590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Ferroudja Ghellache (1700744)</dc:creator>
  <cp:keywords/>
  <dc:description/>
  <cp:lastModifiedBy>Sophie Morris</cp:lastModifiedBy>
  <cp:revision>5</cp:revision>
  <dcterms:created xsi:type="dcterms:W3CDTF">2020-01-16T19:43:00Z</dcterms:created>
  <dcterms:modified xsi:type="dcterms:W3CDTF">2020-01-16T20:38:00Z</dcterms:modified>
</cp:coreProperties>
</file>