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61646" w14:textId="4B6C33CE"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1817A4B5" w14:textId="0AE35F1A"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32BC8827" w14:textId="7DAA71F6"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428D27ED" w14:textId="0AACC2C0"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12BE89E" w14:textId="5AB41F15"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E9E0293" w14:textId="7E7A9368" w:rsidR="00341528" w:rsidRDefault="31B44662" w:rsidP="2DA01EB3">
      <w:pPr>
        <w:spacing w:after="0" w:line="360" w:lineRule="auto"/>
        <w:jc w:val="center"/>
        <w:rPr>
          <w:rFonts w:ascii="Arial" w:eastAsia="Arial" w:hAnsi="Arial" w:cs="Arial"/>
          <w:b/>
          <w:bCs/>
          <w:color w:val="000000" w:themeColor="text1"/>
          <w:sz w:val="32"/>
          <w:szCs w:val="32"/>
        </w:rPr>
      </w:pPr>
      <w:r w:rsidRPr="2DA01EB3">
        <w:rPr>
          <w:rFonts w:ascii="Arial" w:eastAsia="Arial" w:hAnsi="Arial" w:cs="Arial"/>
          <w:b/>
          <w:bCs/>
          <w:color w:val="000000" w:themeColor="text1"/>
          <w:sz w:val="32"/>
          <w:szCs w:val="32"/>
        </w:rPr>
        <w:t xml:space="preserve"> CRITICALLY EVALUATE THE DIFFERENT APPROACHES TO LEADERSHIP AND THEIR EFFECTIVENESS WITHIN THE</w:t>
      </w:r>
    </w:p>
    <w:p w14:paraId="061BC3BC" w14:textId="100B0550" w:rsidR="00341528" w:rsidRDefault="31B44662" w:rsidP="2DA01EB3">
      <w:pPr>
        <w:spacing w:after="0" w:line="360" w:lineRule="auto"/>
        <w:jc w:val="center"/>
        <w:rPr>
          <w:rFonts w:ascii="Arial" w:eastAsia="Arial" w:hAnsi="Arial" w:cs="Arial"/>
          <w:b/>
          <w:bCs/>
          <w:color w:val="000000" w:themeColor="text1"/>
          <w:sz w:val="32"/>
          <w:szCs w:val="32"/>
        </w:rPr>
      </w:pPr>
      <w:r w:rsidRPr="2DA01EB3">
        <w:rPr>
          <w:rFonts w:ascii="Arial" w:eastAsia="Arial" w:hAnsi="Arial" w:cs="Arial"/>
          <w:b/>
          <w:bCs/>
          <w:color w:val="000000" w:themeColor="text1"/>
          <w:sz w:val="32"/>
          <w:szCs w:val="32"/>
        </w:rPr>
        <w:t>HOTEL INDUSTRY</w:t>
      </w:r>
    </w:p>
    <w:p w14:paraId="5BF8710F" w14:textId="47944419" w:rsidR="00341528" w:rsidRDefault="00341528" w:rsidP="2DA01EB3">
      <w:pPr>
        <w:spacing w:line="360" w:lineRule="auto"/>
      </w:pPr>
    </w:p>
    <w:p w14:paraId="2F80101F" w14:textId="7E70D5BB"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1830A23" w14:textId="5527D78D"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0CFD9D95" w14:textId="2DDABA45"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8115321" w14:textId="146B6142"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1B9A81FD" w14:textId="0FE5FBC4"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0C1E998F" w14:textId="02EBC70B"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F576C1B" w14:textId="07FE7A96" w:rsidR="00341528" w:rsidRDefault="31B44662" w:rsidP="2DA01EB3">
      <w:pPr>
        <w:spacing w:after="0" w:line="360" w:lineRule="auto"/>
        <w:jc w:val="center"/>
        <w:rPr>
          <w:rFonts w:ascii="Arial" w:eastAsia="Arial" w:hAnsi="Arial" w:cs="Arial"/>
          <w:b/>
          <w:bCs/>
          <w:color w:val="000000" w:themeColor="text1"/>
        </w:rPr>
      </w:pPr>
      <w:r w:rsidRPr="2DA01EB3">
        <w:rPr>
          <w:rFonts w:ascii="Arial" w:eastAsia="Arial" w:hAnsi="Arial" w:cs="Arial"/>
          <w:b/>
          <w:bCs/>
          <w:color w:val="000000" w:themeColor="text1"/>
        </w:rPr>
        <w:t xml:space="preserve"> </w:t>
      </w:r>
    </w:p>
    <w:p w14:paraId="6EE35F42" w14:textId="0F4BBE41" w:rsidR="00341528" w:rsidRDefault="4E9DF9EF" w:rsidP="2DA01EB3">
      <w:pPr>
        <w:spacing w:after="0" w:line="360" w:lineRule="auto"/>
        <w:jc w:val="center"/>
        <w:rPr>
          <w:rFonts w:ascii="Arial" w:eastAsia="Arial" w:hAnsi="Arial" w:cs="Arial"/>
          <w:b/>
          <w:bCs/>
          <w:color w:val="000000" w:themeColor="text1"/>
        </w:rPr>
      </w:pPr>
      <w:r w:rsidRPr="2DA01EB3">
        <w:rPr>
          <w:rFonts w:ascii="Arial" w:eastAsia="Arial" w:hAnsi="Arial" w:cs="Arial"/>
          <w:b/>
          <w:bCs/>
          <w:color w:val="000000" w:themeColor="text1"/>
        </w:rPr>
        <w:t>Student name: Andrea Bardoczi</w:t>
      </w:r>
    </w:p>
    <w:p w14:paraId="7D37432A" w14:textId="4F8E2271" w:rsidR="00341528" w:rsidRDefault="4E9DF9EF" w:rsidP="2DA01EB3">
      <w:pPr>
        <w:spacing w:after="0" w:line="360" w:lineRule="auto"/>
        <w:jc w:val="center"/>
        <w:rPr>
          <w:rFonts w:ascii="Arial" w:eastAsia="Arial" w:hAnsi="Arial" w:cs="Arial"/>
          <w:b/>
          <w:bCs/>
          <w:color w:val="242130"/>
        </w:rPr>
      </w:pPr>
      <w:r w:rsidRPr="2DA01EB3">
        <w:rPr>
          <w:rFonts w:ascii="Arial" w:eastAsia="Arial" w:hAnsi="Arial" w:cs="Arial"/>
          <w:b/>
          <w:bCs/>
          <w:color w:val="000000" w:themeColor="text1"/>
        </w:rPr>
        <w:t xml:space="preserve">Student number: </w:t>
      </w:r>
      <w:r w:rsidRPr="2DA01EB3">
        <w:rPr>
          <w:rFonts w:ascii="Arial" w:eastAsia="Arial" w:hAnsi="Arial" w:cs="Arial"/>
          <w:b/>
          <w:bCs/>
          <w:color w:val="242130"/>
        </w:rPr>
        <w:t>2209718</w:t>
      </w:r>
    </w:p>
    <w:p w14:paraId="4D51AE00" w14:textId="577A1B6B" w:rsidR="008A6868" w:rsidRPr="008A6868" w:rsidRDefault="008A6868" w:rsidP="008A6868">
      <w:pPr>
        <w:pStyle w:val="Heading1"/>
        <w:shd w:val="clear" w:color="auto" w:fill="FFFFFF"/>
        <w:spacing w:before="0"/>
        <w:rPr>
          <w:rFonts w:ascii="Arial" w:hAnsi="Arial" w:cs="Arial"/>
          <w:b/>
          <w:bCs/>
          <w:color w:val="1D2125"/>
          <w:sz w:val="24"/>
          <w:szCs w:val="24"/>
        </w:rPr>
      </w:pPr>
      <w:r>
        <w:rPr>
          <w:rFonts w:ascii="Arial" w:hAnsi="Arial" w:cs="Arial"/>
          <w:b/>
          <w:bCs/>
          <w:color w:val="1D2125"/>
          <w:sz w:val="24"/>
          <w:szCs w:val="24"/>
        </w:rPr>
        <w:t xml:space="preserve">                      </w:t>
      </w:r>
      <w:r w:rsidRPr="008A6868">
        <w:rPr>
          <w:rFonts w:ascii="Arial" w:hAnsi="Arial" w:cs="Arial"/>
          <w:b/>
          <w:bCs/>
          <w:color w:val="1D2125"/>
          <w:sz w:val="24"/>
          <w:szCs w:val="24"/>
        </w:rPr>
        <w:t xml:space="preserve">Management &amp; </w:t>
      </w:r>
      <w:proofErr w:type="spellStart"/>
      <w:r w:rsidRPr="008A6868">
        <w:rPr>
          <w:rFonts w:ascii="Arial" w:hAnsi="Arial" w:cs="Arial"/>
          <w:b/>
          <w:bCs/>
          <w:color w:val="1D2125"/>
          <w:sz w:val="24"/>
          <w:szCs w:val="24"/>
        </w:rPr>
        <w:t>Organisational</w:t>
      </w:r>
      <w:proofErr w:type="spellEnd"/>
      <w:r w:rsidRPr="008A6868">
        <w:rPr>
          <w:rFonts w:ascii="Arial" w:hAnsi="Arial" w:cs="Arial"/>
          <w:b/>
          <w:bCs/>
          <w:color w:val="1D2125"/>
          <w:sz w:val="24"/>
          <w:szCs w:val="24"/>
        </w:rPr>
        <w:t xml:space="preserve"> </w:t>
      </w:r>
      <w:proofErr w:type="spellStart"/>
      <w:r w:rsidRPr="008A6868">
        <w:rPr>
          <w:rFonts w:ascii="Arial" w:hAnsi="Arial" w:cs="Arial"/>
          <w:b/>
          <w:bCs/>
          <w:color w:val="1D2125"/>
          <w:sz w:val="24"/>
          <w:szCs w:val="24"/>
        </w:rPr>
        <w:t>Behaviour</w:t>
      </w:r>
      <w:proofErr w:type="spellEnd"/>
      <w:r w:rsidRPr="008A6868">
        <w:rPr>
          <w:rFonts w:ascii="Arial" w:hAnsi="Arial" w:cs="Arial"/>
          <w:b/>
          <w:bCs/>
          <w:color w:val="1D2125"/>
          <w:sz w:val="24"/>
          <w:szCs w:val="24"/>
        </w:rPr>
        <w:t xml:space="preserve"> (BMIH5004)</w:t>
      </w:r>
    </w:p>
    <w:p w14:paraId="53B9B937" w14:textId="499EFF2E" w:rsidR="00341528" w:rsidRDefault="6AC9D71D" w:rsidP="2DA01EB3">
      <w:pPr>
        <w:spacing w:after="0" w:line="360" w:lineRule="auto"/>
        <w:jc w:val="center"/>
        <w:rPr>
          <w:rFonts w:ascii="Arial" w:eastAsia="Arial" w:hAnsi="Arial" w:cs="Arial"/>
          <w:b/>
          <w:bCs/>
          <w:color w:val="242130"/>
        </w:rPr>
      </w:pPr>
      <w:r w:rsidRPr="2DA01EB3">
        <w:rPr>
          <w:rFonts w:ascii="Arial" w:eastAsia="Arial" w:hAnsi="Arial" w:cs="Arial"/>
          <w:b/>
          <w:bCs/>
          <w:color w:val="242130"/>
        </w:rPr>
        <w:t>Module lead</w:t>
      </w:r>
      <w:r w:rsidR="4E1F92A7" w:rsidRPr="2DA01EB3">
        <w:rPr>
          <w:rFonts w:ascii="Arial" w:eastAsia="Arial" w:hAnsi="Arial" w:cs="Arial"/>
          <w:b/>
          <w:bCs/>
          <w:color w:val="242130"/>
        </w:rPr>
        <w:t xml:space="preserve">: </w:t>
      </w:r>
      <w:r w:rsidR="0E7C234B" w:rsidRPr="2DA01EB3">
        <w:rPr>
          <w:rFonts w:ascii="Arial" w:eastAsia="Arial" w:hAnsi="Arial" w:cs="Arial"/>
          <w:b/>
          <w:bCs/>
          <w:color w:val="242130"/>
        </w:rPr>
        <w:t>Lan Zhang</w:t>
      </w:r>
    </w:p>
    <w:p w14:paraId="69F9EC67" w14:textId="2C3B4057"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0D7896E0" w14:textId="0BF89BA5"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4D816D8E" w14:textId="34A115AA"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4B30F33" w14:textId="237AFF5F"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A049609" w14:textId="73FFE47B"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4F333CC9" w14:textId="698DBF50"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6746B6CE" w14:textId="4B3D6716"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625E032" w14:textId="1DB6D4EE"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66B373A4" w14:textId="4EFF6556" w:rsidR="00341528" w:rsidRDefault="00341528" w:rsidP="2DA01EB3">
      <w:pPr>
        <w:spacing w:after="0" w:line="360" w:lineRule="auto"/>
        <w:jc w:val="center"/>
        <w:rPr>
          <w:rFonts w:ascii="Arial" w:eastAsia="Arial" w:hAnsi="Arial" w:cs="Arial"/>
          <w:b/>
          <w:bCs/>
          <w:color w:val="000000" w:themeColor="text1"/>
        </w:rPr>
      </w:pPr>
    </w:p>
    <w:p w14:paraId="0AA3B49F" w14:textId="7C46B8C4" w:rsidR="00341528" w:rsidRDefault="31B44662" w:rsidP="2DA01EB3">
      <w:pPr>
        <w:spacing w:before="240" w:after="0" w:line="360" w:lineRule="auto"/>
        <w:jc w:val="center"/>
        <w:rPr>
          <w:rFonts w:ascii="Arial" w:eastAsia="Arial" w:hAnsi="Arial" w:cs="Arial"/>
          <w:b/>
          <w:bCs/>
          <w:color w:val="000000" w:themeColor="text1"/>
        </w:rPr>
      </w:pPr>
      <w:r w:rsidRPr="2DA01EB3">
        <w:rPr>
          <w:rFonts w:ascii="Arial" w:eastAsia="Arial" w:hAnsi="Arial" w:cs="Arial"/>
          <w:b/>
          <w:bCs/>
          <w:color w:val="000000" w:themeColor="text1"/>
        </w:rPr>
        <w:t>Table of Contents</w:t>
      </w:r>
    </w:p>
    <w:p w14:paraId="37E01A13" w14:textId="1AE29BA2" w:rsidR="00341528" w:rsidRDefault="31B44662" w:rsidP="2DA01EB3">
      <w:pPr>
        <w:tabs>
          <w:tab w:val="right" w:leader="dot" w:pos="9019"/>
        </w:tabs>
        <w:spacing w:after="100" w:line="360" w:lineRule="auto"/>
        <w:jc w:val="both"/>
        <w:rPr>
          <w:rFonts w:ascii="Arial" w:eastAsia="Arial" w:hAnsi="Arial" w:cs="Arial"/>
        </w:rPr>
      </w:pPr>
      <w:r w:rsidRPr="2DA01EB3">
        <w:rPr>
          <w:rFonts w:ascii="Arial" w:eastAsia="Arial" w:hAnsi="Arial" w:cs="Arial"/>
        </w:rPr>
        <w:t>Introduction</w:t>
      </w:r>
      <w:r>
        <w:tab/>
      </w:r>
      <w:r w:rsidRPr="2DA01EB3">
        <w:rPr>
          <w:rFonts w:ascii="Arial" w:eastAsia="Arial" w:hAnsi="Arial" w:cs="Arial"/>
          <w:u w:val="single"/>
        </w:rPr>
        <w:t>3</w:t>
      </w:r>
    </w:p>
    <w:p w14:paraId="2A61101F" w14:textId="6066BBC9" w:rsidR="00341528" w:rsidRDefault="31B44662" w:rsidP="2DA01EB3">
      <w:pPr>
        <w:tabs>
          <w:tab w:val="right" w:leader="dot" w:pos="9019"/>
        </w:tabs>
        <w:spacing w:after="100" w:line="360" w:lineRule="auto"/>
        <w:jc w:val="both"/>
        <w:rPr>
          <w:rFonts w:ascii="Arial" w:eastAsia="Arial" w:hAnsi="Arial" w:cs="Arial"/>
        </w:rPr>
      </w:pPr>
      <w:r w:rsidRPr="2DA01EB3">
        <w:rPr>
          <w:rFonts w:ascii="Arial" w:eastAsia="Arial" w:hAnsi="Arial" w:cs="Arial"/>
        </w:rPr>
        <w:t>Thesis Statement</w:t>
      </w:r>
      <w:r>
        <w:tab/>
      </w:r>
      <w:r w:rsidRPr="2DA01EB3">
        <w:rPr>
          <w:rFonts w:ascii="Arial" w:eastAsia="Arial" w:hAnsi="Arial" w:cs="Arial"/>
          <w:u w:val="single"/>
        </w:rPr>
        <w:t>3</w:t>
      </w:r>
    </w:p>
    <w:p w14:paraId="3B6A086B" w14:textId="6505FC65" w:rsidR="00341528" w:rsidRDefault="31B44662" w:rsidP="2DA01EB3">
      <w:pPr>
        <w:tabs>
          <w:tab w:val="right" w:leader="dot" w:pos="9019"/>
        </w:tabs>
        <w:spacing w:after="100" w:line="360" w:lineRule="auto"/>
        <w:jc w:val="both"/>
        <w:rPr>
          <w:rFonts w:ascii="Arial" w:eastAsia="Arial" w:hAnsi="Arial" w:cs="Arial"/>
        </w:rPr>
      </w:pPr>
      <w:r w:rsidRPr="2DA01EB3">
        <w:rPr>
          <w:rFonts w:ascii="Arial" w:eastAsia="Arial" w:hAnsi="Arial" w:cs="Arial"/>
        </w:rPr>
        <w:t>Comparing and contrasting leadership theories and linking leadership functions with managerial leadership</w:t>
      </w:r>
      <w:r>
        <w:tab/>
      </w:r>
      <w:r w:rsidRPr="2DA01EB3">
        <w:rPr>
          <w:rFonts w:ascii="Arial" w:eastAsia="Arial" w:hAnsi="Arial" w:cs="Arial"/>
          <w:u w:val="single"/>
        </w:rPr>
        <w:t>3</w:t>
      </w:r>
    </w:p>
    <w:p w14:paraId="3085676B" w14:textId="2473B51D" w:rsidR="00341528" w:rsidRDefault="31B44662" w:rsidP="2DA01EB3">
      <w:pPr>
        <w:tabs>
          <w:tab w:val="right" w:leader="dot" w:pos="9019"/>
        </w:tabs>
        <w:spacing w:after="100" w:line="360" w:lineRule="auto"/>
        <w:jc w:val="both"/>
        <w:rPr>
          <w:rFonts w:ascii="Arial" w:eastAsia="Arial" w:hAnsi="Arial" w:cs="Arial"/>
          <w:u w:val="single"/>
        </w:rPr>
      </w:pPr>
      <w:r w:rsidRPr="2DA01EB3">
        <w:rPr>
          <w:rFonts w:ascii="Arial" w:eastAsia="Arial" w:hAnsi="Arial" w:cs="Arial"/>
        </w:rPr>
        <w:t xml:space="preserve">Conduct in-depth research from reputable literature and </w:t>
      </w:r>
      <w:r w:rsidR="005A5E7A">
        <w:rPr>
          <w:rFonts w:ascii="Arial" w:eastAsia="Arial" w:hAnsi="Arial" w:cs="Arial"/>
        </w:rPr>
        <w:t>peer-reviewed</w:t>
      </w:r>
      <w:r w:rsidRPr="2DA01EB3">
        <w:rPr>
          <w:rFonts w:ascii="Arial" w:eastAsia="Arial" w:hAnsi="Arial" w:cs="Arial"/>
        </w:rPr>
        <w:t xml:space="preserve"> sources.</w:t>
      </w:r>
      <w:r>
        <w:tab/>
      </w:r>
      <w:r w:rsidR="005A5E7A">
        <w:rPr>
          <w:rFonts w:ascii="Arial" w:eastAsia="Arial" w:hAnsi="Arial" w:cs="Arial"/>
          <w:u w:val="single"/>
        </w:rPr>
        <w:t>6</w:t>
      </w:r>
    </w:p>
    <w:p w14:paraId="54F6A253" w14:textId="5B32EDD4" w:rsidR="005A5E7A" w:rsidRDefault="005A5E7A" w:rsidP="2DA01EB3">
      <w:pPr>
        <w:tabs>
          <w:tab w:val="right" w:leader="dot" w:pos="9019"/>
        </w:tabs>
        <w:spacing w:after="100" w:line="360" w:lineRule="auto"/>
        <w:jc w:val="both"/>
        <w:rPr>
          <w:rFonts w:ascii="Arial" w:eastAsia="Arial" w:hAnsi="Arial" w:cs="Arial"/>
        </w:rPr>
      </w:pPr>
      <w:r>
        <w:rPr>
          <w:rFonts w:ascii="Arial" w:eastAsia="Arial" w:hAnsi="Arial" w:cs="Arial"/>
          <w:u w:val="single"/>
        </w:rPr>
        <w:t>Conclusion…………………………………………………………………………………….8</w:t>
      </w:r>
    </w:p>
    <w:p w14:paraId="251B4A03" w14:textId="2CC41C68" w:rsidR="00341528" w:rsidRDefault="31B44662" w:rsidP="2DA01EB3">
      <w:pPr>
        <w:tabs>
          <w:tab w:val="right" w:leader="dot" w:pos="9019"/>
        </w:tabs>
        <w:spacing w:after="100" w:line="360" w:lineRule="auto"/>
        <w:jc w:val="both"/>
        <w:rPr>
          <w:rFonts w:ascii="Arial" w:eastAsia="Arial" w:hAnsi="Arial" w:cs="Arial"/>
        </w:rPr>
      </w:pPr>
      <w:r w:rsidRPr="2DA01EB3">
        <w:rPr>
          <w:rFonts w:ascii="Arial" w:eastAsia="Arial" w:hAnsi="Arial" w:cs="Arial"/>
        </w:rPr>
        <w:t>References</w:t>
      </w:r>
      <w:r w:rsidR="005A5E7A">
        <w:rPr>
          <w:rFonts w:ascii="Arial" w:eastAsia="Arial" w:hAnsi="Arial" w:cs="Arial"/>
        </w:rPr>
        <w:t xml:space="preserve"> ….</w:t>
      </w:r>
      <w:r>
        <w:tab/>
      </w:r>
      <w:r w:rsidRPr="2DA01EB3">
        <w:rPr>
          <w:rFonts w:ascii="Arial" w:eastAsia="Arial" w:hAnsi="Arial" w:cs="Arial"/>
          <w:u w:val="single"/>
        </w:rPr>
        <w:t>9</w:t>
      </w:r>
    </w:p>
    <w:p w14:paraId="7D1C4C6A" w14:textId="7F94D70E" w:rsidR="00341528" w:rsidRDefault="31B44662" w:rsidP="2DA01EB3">
      <w:pPr>
        <w:spacing w:after="0" w:line="360" w:lineRule="auto"/>
        <w:jc w:val="both"/>
      </w:pPr>
      <w:r w:rsidRPr="2DA01EB3">
        <w:rPr>
          <w:rFonts w:ascii="Times New Roman" w:eastAsia="Times New Roman" w:hAnsi="Times New Roman" w:cs="Times New Roman"/>
          <w:color w:val="000000" w:themeColor="text1"/>
        </w:rPr>
        <w:t xml:space="preserve"> </w:t>
      </w:r>
    </w:p>
    <w:p w14:paraId="2C84606F" w14:textId="173E1525" w:rsidR="00341528" w:rsidRDefault="31B44662" w:rsidP="2DA01EB3">
      <w:pPr>
        <w:spacing w:after="0" w:line="360" w:lineRule="auto"/>
        <w:jc w:val="center"/>
      </w:pPr>
      <w:r w:rsidRPr="2DA01EB3">
        <w:rPr>
          <w:rFonts w:ascii="Times New Roman" w:eastAsia="Times New Roman" w:hAnsi="Times New Roman" w:cs="Times New Roman"/>
          <w:b/>
          <w:bCs/>
          <w:color w:val="000000" w:themeColor="text1"/>
          <w:sz w:val="32"/>
          <w:szCs w:val="32"/>
        </w:rPr>
        <w:t xml:space="preserve"> </w:t>
      </w:r>
    </w:p>
    <w:p w14:paraId="31709A9D" w14:textId="5AED8155"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800DD27" w14:textId="48D67FC8"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00A43D62" w14:textId="325158BF"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4D3A77B0" w14:textId="07B8ADFC"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5A32E268" w14:textId="5F4D35D0"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874F7E9" w14:textId="663720F2"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4EDE9522" w14:textId="50B51E14"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0CE3C446" w14:textId="226D4FEF"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3847D4B7" w14:textId="00506EF6"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3925C062" w14:textId="7CA68930"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2F6AC526" w14:textId="57252D3A" w:rsidR="00341528" w:rsidRDefault="00341528" w:rsidP="2DA01EB3">
      <w:pPr>
        <w:spacing w:after="0" w:line="360" w:lineRule="auto"/>
        <w:jc w:val="center"/>
        <w:rPr>
          <w:rFonts w:ascii="Times New Roman" w:eastAsia="Times New Roman" w:hAnsi="Times New Roman" w:cs="Times New Roman"/>
          <w:b/>
          <w:bCs/>
          <w:color w:val="000000" w:themeColor="text1"/>
          <w:sz w:val="32"/>
          <w:szCs w:val="32"/>
        </w:rPr>
      </w:pPr>
    </w:p>
    <w:p w14:paraId="7593E803" w14:textId="359FDBAE" w:rsidR="00341528" w:rsidRDefault="00341528" w:rsidP="2DA01EB3">
      <w:pPr>
        <w:spacing w:line="360" w:lineRule="auto"/>
      </w:pPr>
    </w:p>
    <w:p w14:paraId="3BB31D78" w14:textId="0159E613" w:rsidR="00341528" w:rsidRDefault="31B44662" w:rsidP="2DA01EB3">
      <w:pPr>
        <w:spacing w:after="0" w:line="360" w:lineRule="auto"/>
        <w:jc w:val="center"/>
      </w:pPr>
      <w:r w:rsidRPr="2DA01EB3">
        <w:rPr>
          <w:rFonts w:ascii="Times New Roman" w:eastAsia="Times New Roman" w:hAnsi="Times New Roman" w:cs="Times New Roman"/>
          <w:b/>
          <w:bCs/>
          <w:color w:val="000000" w:themeColor="text1"/>
          <w:sz w:val="32"/>
          <w:szCs w:val="32"/>
        </w:rPr>
        <w:t xml:space="preserve"> </w:t>
      </w:r>
    </w:p>
    <w:p w14:paraId="0A0D1E51" w14:textId="621A4D1C" w:rsidR="00341528" w:rsidRDefault="31B44662" w:rsidP="2DA01EB3">
      <w:pPr>
        <w:pStyle w:val="Heading1"/>
        <w:spacing w:before="0" w:after="0" w:line="360" w:lineRule="auto"/>
        <w:jc w:val="both"/>
      </w:pPr>
      <w:r w:rsidRPr="2DA01EB3">
        <w:rPr>
          <w:rFonts w:ascii="Times New Roman" w:eastAsia="Times New Roman" w:hAnsi="Times New Roman" w:cs="Times New Roman"/>
          <w:b/>
          <w:bCs/>
          <w:color w:val="000000" w:themeColor="text1"/>
          <w:sz w:val="28"/>
          <w:szCs w:val="28"/>
        </w:rPr>
        <w:t>Introduction</w:t>
      </w:r>
    </w:p>
    <w:p w14:paraId="3624C2C1" w14:textId="7E553349"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Effective leadership is crucial in the hotel industry to enhance customer satisfaction, and employee morale (Liu, 2021). Furthermore, it may help in motivating individual employees, providing clear direction, ensuring higher and increased operational efficiency, and increasing innovative practice. This essay is going to shed light on varieties of leadership theories such as Blake and Mouton, Adair’s model of ACL and McGregor’s X and Y theory. It will further elaborate on preferred managerial styles by providing suitable managerial examples within the hospitality industry. The effectiveness of leadership approaches to functional areas of managerial leadership and preferred managerial styles within the hospitality industry will be elaborated in this section. </w:t>
      </w:r>
    </w:p>
    <w:p w14:paraId="3762242A" w14:textId="4D5EBDE8" w:rsidR="00341528" w:rsidRDefault="31B44662" w:rsidP="2DA01EB3">
      <w:pPr>
        <w:pStyle w:val="Heading1"/>
        <w:spacing w:before="0" w:after="0" w:line="360" w:lineRule="auto"/>
        <w:rPr>
          <w:rFonts w:ascii="Arial" w:eastAsia="Arial" w:hAnsi="Arial" w:cs="Arial"/>
          <w:b/>
          <w:bCs/>
          <w:color w:val="000000" w:themeColor="text1"/>
          <w:sz w:val="24"/>
          <w:szCs w:val="24"/>
        </w:rPr>
      </w:pPr>
      <w:r w:rsidRPr="2DA01EB3">
        <w:rPr>
          <w:rFonts w:ascii="Arial" w:eastAsia="Arial" w:hAnsi="Arial" w:cs="Arial"/>
          <w:b/>
          <w:bCs/>
          <w:color w:val="000000" w:themeColor="text1"/>
          <w:sz w:val="24"/>
          <w:szCs w:val="24"/>
        </w:rPr>
        <w:t>Thesis Statement</w:t>
      </w:r>
    </w:p>
    <w:p w14:paraId="27C0E0A6" w14:textId="0CDEE17C" w:rsidR="00341528" w:rsidRDefault="31B44662" w:rsidP="2DA01EB3">
      <w:pPr>
        <w:spacing w:after="0" w:line="360" w:lineRule="auto"/>
        <w:jc w:val="both"/>
        <w:rPr>
          <w:rFonts w:ascii="Arial" w:eastAsia="Arial" w:hAnsi="Arial" w:cs="Arial"/>
          <w:i/>
          <w:iCs/>
          <w:color w:val="000000" w:themeColor="text1"/>
        </w:rPr>
      </w:pPr>
      <w:r w:rsidRPr="2DA01EB3">
        <w:rPr>
          <w:rFonts w:ascii="Arial" w:eastAsia="Arial" w:hAnsi="Arial" w:cs="Arial"/>
          <w:i/>
          <w:iCs/>
          <w:color w:val="000000" w:themeColor="text1"/>
        </w:rPr>
        <w:t>“Motivating, communicating employees and supporting members are functions of leadership which are strongly interlinked to managerial leadership which will be represented through compare and contrast manner by linking leadership theories like Blake and Mouton’s managerial grid, Adair’s model of ACL”.</w:t>
      </w:r>
    </w:p>
    <w:p w14:paraId="2C55A140" w14:textId="4BEF49D2" w:rsidR="00341528" w:rsidRDefault="31B44662" w:rsidP="2DA01EB3">
      <w:pPr>
        <w:pStyle w:val="Heading2"/>
        <w:spacing w:before="0" w:after="0" w:line="360" w:lineRule="auto"/>
        <w:jc w:val="both"/>
        <w:rPr>
          <w:rFonts w:ascii="Arial" w:eastAsia="Arial" w:hAnsi="Arial" w:cs="Arial"/>
          <w:b/>
          <w:bCs/>
          <w:color w:val="auto"/>
          <w:sz w:val="24"/>
          <w:szCs w:val="24"/>
        </w:rPr>
      </w:pPr>
      <w:r w:rsidRPr="2DA01EB3">
        <w:rPr>
          <w:rFonts w:ascii="Arial" w:eastAsia="Arial" w:hAnsi="Arial" w:cs="Arial"/>
          <w:b/>
          <w:bCs/>
          <w:color w:val="auto"/>
          <w:sz w:val="24"/>
          <w:szCs w:val="24"/>
        </w:rPr>
        <w:t xml:space="preserve">Comparing and contrasting leadership theories and linking leadership functions with managerial </w:t>
      </w:r>
      <w:proofErr w:type="gramStart"/>
      <w:r w:rsidRPr="2DA01EB3">
        <w:rPr>
          <w:rFonts w:ascii="Arial" w:eastAsia="Arial" w:hAnsi="Arial" w:cs="Arial"/>
          <w:b/>
          <w:bCs/>
          <w:color w:val="auto"/>
          <w:sz w:val="24"/>
          <w:szCs w:val="24"/>
        </w:rPr>
        <w:t>leadership</w:t>
      </w:r>
      <w:proofErr w:type="gramEnd"/>
      <w:r w:rsidRPr="2DA01EB3">
        <w:rPr>
          <w:rFonts w:ascii="Arial" w:eastAsia="Arial" w:hAnsi="Arial" w:cs="Arial"/>
          <w:b/>
          <w:bCs/>
          <w:color w:val="auto"/>
          <w:sz w:val="24"/>
          <w:szCs w:val="24"/>
        </w:rPr>
        <w:t xml:space="preserve"> </w:t>
      </w:r>
    </w:p>
    <w:p w14:paraId="7B11CEAE" w14:textId="45D40295"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Understanding of leadership practices and based on theoretical perspectives related to leadership and management approaches </w:t>
      </w:r>
      <w:proofErr w:type="gramStart"/>
      <w:r w:rsidR="57E58CF0" w:rsidRPr="2DA01EB3">
        <w:rPr>
          <w:rFonts w:ascii="Arial" w:eastAsia="Arial" w:hAnsi="Arial" w:cs="Arial"/>
          <w:color w:val="000000" w:themeColor="text1"/>
        </w:rPr>
        <w:t xml:space="preserve">is </w:t>
      </w:r>
      <w:r w:rsidRPr="2DA01EB3">
        <w:rPr>
          <w:rFonts w:ascii="Arial" w:eastAsia="Arial" w:hAnsi="Arial" w:cs="Arial"/>
          <w:color w:val="000000" w:themeColor="text1"/>
        </w:rPr>
        <w:t xml:space="preserve"> </w:t>
      </w:r>
      <w:r w:rsidR="2CB9E065" w:rsidRPr="2DA01EB3">
        <w:rPr>
          <w:rFonts w:ascii="Arial" w:eastAsia="Arial" w:hAnsi="Arial" w:cs="Arial"/>
          <w:color w:val="000000" w:themeColor="text1"/>
        </w:rPr>
        <w:t>the</w:t>
      </w:r>
      <w:proofErr w:type="gramEnd"/>
      <w:r w:rsidR="2CB9E065" w:rsidRPr="2DA01EB3">
        <w:rPr>
          <w:rFonts w:ascii="Arial" w:eastAsia="Arial" w:hAnsi="Arial" w:cs="Arial"/>
          <w:color w:val="000000" w:themeColor="text1"/>
        </w:rPr>
        <w:t xml:space="preserve"> most significant contexts to enhance </w:t>
      </w:r>
      <w:r w:rsidR="3FBC407B" w:rsidRPr="2DA01EB3">
        <w:rPr>
          <w:rFonts w:ascii="Arial" w:eastAsia="Arial" w:hAnsi="Arial" w:cs="Arial"/>
          <w:color w:val="000000" w:themeColor="text1"/>
        </w:rPr>
        <w:t>organizational</w:t>
      </w:r>
      <w:r w:rsidRPr="2DA01EB3">
        <w:rPr>
          <w:rFonts w:ascii="Arial" w:eastAsia="Arial" w:hAnsi="Arial" w:cs="Arial"/>
          <w:color w:val="000000" w:themeColor="text1"/>
        </w:rPr>
        <w:t xml:space="preserve"> growth and develop team performance. Blake and Mouton’s Managerial Grid focuses on five leadership styles such as impoverished management, task management technique, middle-of-the-road and country </w:t>
      </w:r>
      <w:proofErr w:type="gramStart"/>
      <w:r w:rsidRPr="2DA01EB3">
        <w:rPr>
          <w:rFonts w:ascii="Arial" w:eastAsia="Arial" w:hAnsi="Arial" w:cs="Arial"/>
          <w:color w:val="000000" w:themeColor="text1"/>
        </w:rPr>
        <w:t>club</w:t>
      </w:r>
      <w:proofErr w:type="gramEnd"/>
      <w:r w:rsidRPr="2DA01EB3">
        <w:rPr>
          <w:rFonts w:ascii="Arial" w:eastAsia="Arial" w:hAnsi="Arial" w:cs="Arial"/>
          <w:color w:val="000000" w:themeColor="text1"/>
        </w:rPr>
        <w:t xml:space="preserve"> and team management practices. As opined by </w:t>
      </w:r>
      <w:proofErr w:type="spellStart"/>
      <w:r w:rsidRPr="2DA01EB3">
        <w:rPr>
          <w:rFonts w:ascii="Arial" w:eastAsia="Arial" w:hAnsi="Arial" w:cs="Arial"/>
          <w:color w:val="000000" w:themeColor="text1"/>
        </w:rPr>
        <w:t>Mindapa</w:t>
      </w:r>
      <w:proofErr w:type="spellEnd"/>
      <w:r w:rsidRPr="2DA01EB3">
        <w:rPr>
          <w:rFonts w:ascii="Arial" w:eastAsia="Arial" w:hAnsi="Arial" w:cs="Arial"/>
          <w:color w:val="000000" w:themeColor="text1"/>
        </w:rPr>
        <w:t xml:space="preserve"> (2022), the leadership grid </w:t>
      </w:r>
      <w:proofErr w:type="gramStart"/>
      <w:r w:rsidRPr="2DA01EB3">
        <w:rPr>
          <w:rFonts w:ascii="Arial" w:eastAsia="Arial" w:hAnsi="Arial" w:cs="Arial"/>
          <w:color w:val="000000" w:themeColor="text1"/>
        </w:rPr>
        <w:t>by the use of</w:t>
      </w:r>
      <w:proofErr w:type="gramEnd"/>
      <w:r w:rsidRPr="2DA01EB3">
        <w:rPr>
          <w:rFonts w:ascii="Arial" w:eastAsia="Arial" w:hAnsi="Arial" w:cs="Arial"/>
          <w:color w:val="000000" w:themeColor="text1"/>
        </w:rPr>
        <w:t xml:space="preserve"> Blake and Mouton is significantly used to assist managers in </w:t>
      </w:r>
      <w:r w:rsidR="0A160275" w:rsidRPr="2DA01EB3">
        <w:rPr>
          <w:rFonts w:ascii="Arial" w:eastAsia="Arial" w:hAnsi="Arial" w:cs="Arial"/>
          <w:color w:val="000000" w:themeColor="text1"/>
        </w:rPr>
        <w:t>analyzing</w:t>
      </w:r>
      <w:r w:rsidRPr="2DA01EB3">
        <w:rPr>
          <w:rFonts w:ascii="Arial" w:eastAsia="Arial" w:hAnsi="Arial" w:cs="Arial"/>
          <w:color w:val="000000" w:themeColor="text1"/>
        </w:rPr>
        <w:t xml:space="preserve"> their leadership styles through the key technique known as the grid training process. On the other hand, </w:t>
      </w:r>
      <w:proofErr w:type="spellStart"/>
      <w:r w:rsidRPr="2DA01EB3">
        <w:rPr>
          <w:rFonts w:ascii="Arial" w:eastAsia="Arial" w:hAnsi="Arial" w:cs="Arial"/>
          <w:color w:val="000000" w:themeColor="text1"/>
        </w:rPr>
        <w:t>Todăriţă</w:t>
      </w:r>
      <w:proofErr w:type="spellEnd"/>
      <w:r w:rsidRPr="2DA01EB3">
        <w:rPr>
          <w:rFonts w:ascii="Arial" w:eastAsia="Arial" w:hAnsi="Arial" w:cs="Arial"/>
          <w:color w:val="000000" w:themeColor="text1"/>
        </w:rPr>
        <w:t xml:space="preserve"> (2021) commented that it does not effectively suggest whether leaders must switch between different types of styles. This means the Blake and Mouton leadership theory </w:t>
      </w:r>
      <w:r w:rsidRPr="2DA01EB3">
        <w:rPr>
          <w:rFonts w:ascii="Arial" w:eastAsia="Arial" w:hAnsi="Arial" w:cs="Arial"/>
          <w:color w:val="000000" w:themeColor="text1"/>
        </w:rPr>
        <w:lastRenderedPageBreak/>
        <w:t xml:space="preserve">focuses on major aspects such as team management which is the key characteristic of skilled leaders who are mostly </w:t>
      </w:r>
      <w:proofErr w:type="gramStart"/>
      <w:r w:rsidRPr="2DA01EB3">
        <w:rPr>
          <w:rFonts w:ascii="Arial" w:eastAsia="Arial" w:hAnsi="Arial" w:cs="Arial"/>
          <w:color w:val="000000" w:themeColor="text1"/>
        </w:rPr>
        <w:t>task-focused</w:t>
      </w:r>
      <w:proofErr w:type="gramEnd"/>
      <w:r w:rsidRPr="2DA01EB3">
        <w:rPr>
          <w:rFonts w:ascii="Arial" w:eastAsia="Arial" w:hAnsi="Arial" w:cs="Arial"/>
          <w:color w:val="000000" w:themeColor="text1"/>
        </w:rPr>
        <w:t xml:space="preserve">. For instance, Dominic Paul, CEO of Whitebread Group is highly concerned on motivating their team members and following the team management perspectives (Whitbread, 2023). This helps in growing the company and enhancing the business process of the company in the competitive marketplace. On the other hand, task management indicates the dictatorial style of leadership in which leaders do not focus on the needs of their subordinates but rather direct them for their work activities. However, giving minimum effort for subordinates and the work done process are considered as key context of the impoverished management process of leaders. Adair’s model of ACL can be considered a suitable leadership theory related to leaders' approaches and their styles. As mentioned by </w:t>
      </w:r>
      <w:proofErr w:type="spellStart"/>
      <w:r w:rsidRPr="2DA01EB3">
        <w:rPr>
          <w:rFonts w:ascii="Arial" w:eastAsia="Arial" w:hAnsi="Arial" w:cs="Arial"/>
          <w:color w:val="000000" w:themeColor="text1"/>
        </w:rPr>
        <w:t>Reascos</w:t>
      </w:r>
      <w:proofErr w:type="spellEnd"/>
      <w:r w:rsidRPr="2DA01EB3">
        <w:rPr>
          <w:rFonts w:ascii="Arial" w:eastAsia="Arial" w:hAnsi="Arial" w:cs="Arial"/>
          <w:color w:val="000000" w:themeColor="text1"/>
        </w:rPr>
        <w:t xml:space="preserve"> and Carvalho (2022), Adair’s model of leadership or Action Centered Leadership (ACL) indicates three most significant factors such as development of individual person, achieving the task and building the team performance. On the other hand, </w:t>
      </w:r>
      <w:proofErr w:type="spellStart"/>
      <w:r w:rsidRPr="2DA01EB3">
        <w:rPr>
          <w:rFonts w:ascii="Arial" w:eastAsia="Arial" w:hAnsi="Arial" w:cs="Arial"/>
          <w:color w:val="000000" w:themeColor="text1"/>
        </w:rPr>
        <w:t>Rulismi</w:t>
      </w:r>
      <w:proofErr w:type="spellEnd"/>
      <w:r w:rsidRPr="2DA01EB3">
        <w:rPr>
          <w:rFonts w:ascii="Arial" w:eastAsia="Arial" w:hAnsi="Arial" w:cs="Arial"/>
          <w:color w:val="000000" w:themeColor="text1"/>
        </w:rPr>
        <w:t xml:space="preserve"> </w:t>
      </w:r>
      <w:r w:rsidRPr="2DA01EB3">
        <w:rPr>
          <w:rFonts w:ascii="Arial" w:eastAsia="Arial" w:hAnsi="Arial" w:cs="Arial"/>
          <w:i/>
          <w:iCs/>
          <w:color w:val="000000" w:themeColor="text1"/>
        </w:rPr>
        <w:t xml:space="preserve">et al. </w:t>
      </w:r>
      <w:r w:rsidRPr="2DA01EB3">
        <w:rPr>
          <w:rFonts w:ascii="Arial" w:eastAsia="Arial" w:hAnsi="Arial" w:cs="Arial"/>
          <w:color w:val="000000" w:themeColor="text1"/>
        </w:rPr>
        <w:t xml:space="preserve">(2023) commented that poor performance and loss of team cohesion are considered disadvantages of the ACL theory. From this context, it has been understood that ACL approach under Adair’s model indicates building of team and achieving the task are suitable contexts to ensure the effectiveness of leadership. From this context, a comparison between two leadership theories such as Blake and Mouton’s Managerial Grid and Adair’s model, it has been found that the managerial grid theory focuses on identifying and evaluating leadership approaches and techniques based on which team management activities can be strengthened. On the other side, the ACL approach under Adair’s model provides advantages in terms of developing core skills of leadership and focusing on responsibilities of leaders.  As mentioned by Wangdi and Tobgay (2022), McGregor’s X and Y theory is beneficial in terms of establishing controlled and positive work environment to improve performance of individual employees. On the contrary, Touma (2021) McGregor’s X and Y theory has few limitations in terms of assuming that employees are self-motivated and able to make decision. From this context, it has been understood that this theory has benefits like influencing and managing people’s performances however it does not give complete freedom to employees. For instance, Jo Boydell, CEO of Travelodge is significantly concerned on influencing individual people </w:t>
      </w:r>
      <w:r w:rsidRPr="2DA01EB3">
        <w:rPr>
          <w:rFonts w:ascii="Arial" w:eastAsia="Arial" w:hAnsi="Arial" w:cs="Arial"/>
          <w:color w:val="000000" w:themeColor="text1"/>
        </w:rPr>
        <w:lastRenderedPageBreak/>
        <w:t xml:space="preserve">and allowing them for making own decision for the business development perspectives (Travelodge, 2023). This is considered suitable practices in terms of enhancing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growth and enhancing business efficiency of hotel industry. </w:t>
      </w:r>
    </w:p>
    <w:p w14:paraId="136772A1" w14:textId="5548018B"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Managerial leadership indicates the strong level of communication, and motivation of employees and provides complete inspiration and guidance to them. In this context, </w:t>
      </w:r>
      <w:proofErr w:type="spellStart"/>
      <w:r w:rsidRPr="2DA01EB3">
        <w:rPr>
          <w:rFonts w:ascii="Arial" w:eastAsia="Arial" w:hAnsi="Arial" w:cs="Arial"/>
          <w:color w:val="000000" w:themeColor="text1"/>
        </w:rPr>
        <w:t>Benmira</w:t>
      </w:r>
      <w:proofErr w:type="spellEnd"/>
      <w:r w:rsidRPr="2DA01EB3">
        <w:rPr>
          <w:rFonts w:ascii="Arial" w:eastAsia="Arial" w:hAnsi="Arial" w:cs="Arial"/>
          <w:color w:val="000000" w:themeColor="text1"/>
        </w:rPr>
        <w:t xml:space="preserve"> and Agboola (2021) mentioned that the effectiveness of leadership approaches relies </w:t>
      </w:r>
      <w:proofErr w:type="gramStart"/>
      <w:r w:rsidRPr="2DA01EB3">
        <w:rPr>
          <w:rFonts w:ascii="Arial" w:eastAsia="Arial" w:hAnsi="Arial" w:cs="Arial"/>
          <w:color w:val="000000" w:themeColor="text1"/>
        </w:rPr>
        <w:t>on the basis of</w:t>
      </w:r>
      <w:proofErr w:type="gramEnd"/>
      <w:r w:rsidRPr="2DA01EB3">
        <w:rPr>
          <w:rFonts w:ascii="Arial" w:eastAsia="Arial" w:hAnsi="Arial" w:cs="Arial"/>
          <w:color w:val="000000" w:themeColor="text1"/>
        </w:rPr>
        <w:t xml:space="preserve"> performance management and overall improvement of business practices. On the other hand, </w:t>
      </w:r>
      <w:proofErr w:type="spellStart"/>
      <w:r w:rsidRPr="2DA01EB3">
        <w:rPr>
          <w:rFonts w:ascii="Arial" w:eastAsia="Arial" w:hAnsi="Arial" w:cs="Arial"/>
          <w:color w:val="000000" w:themeColor="text1"/>
        </w:rPr>
        <w:t>Deshwal</w:t>
      </w:r>
      <w:proofErr w:type="spellEnd"/>
      <w:r w:rsidRPr="2DA01EB3">
        <w:rPr>
          <w:rFonts w:ascii="Arial" w:eastAsia="Arial" w:hAnsi="Arial" w:cs="Arial"/>
          <w:color w:val="000000" w:themeColor="text1"/>
        </w:rPr>
        <w:t xml:space="preserve"> and Ali (2020) commented that without having the idea of skilled leadership qualities, overall improvement in business practices cannot be managed effectively. From this context, it has been confirmed that effective leadership approaches are significantly interlinked to managerial leadership approaches such as communication and motivation and influencing of employees. This technique further confirms the improvement of the growth process and overall management of employees' performances. For example, J. Tejera, CEO of </w:t>
      </w:r>
      <w:proofErr w:type="spellStart"/>
      <w:r w:rsidRPr="2DA01EB3">
        <w:rPr>
          <w:rFonts w:ascii="Arial" w:eastAsia="Arial" w:hAnsi="Arial" w:cs="Arial"/>
          <w:color w:val="000000" w:themeColor="text1"/>
        </w:rPr>
        <w:t>Rezidor</w:t>
      </w:r>
      <w:proofErr w:type="spellEnd"/>
      <w:r w:rsidRPr="2DA01EB3">
        <w:rPr>
          <w:rFonts w:ascii="Arial" w:eastAsia="Arial" w:hAnsi="Arial" w:cs="Arial"/>
          <w:color w:val="000000" w:themeColor="text1"/>
        </w:rPr>
        <w:t xml:space="preserve"> Hotel Group has been highly concerned on following suitable leadership approaches such as communicating with individual members, understanding their </w:t>
      </w:r>
      <w:proofErr w:type="gramStart"/>
      <w:r w:rsidRPr="2DA01EB3">
        <w:rPr>
          <w:rFonts w:ascii="Arial" w:eastAsia="Arial" w:hAnsi="Arial" w:cs="Arial"/>
          <w:color w:val="000000" w:themeColor="text1"/>
        </w:rPr>
        <w:t>needs</w:t>
      </w:r>
      <w:proofErr w:type="gramEnd"/>
      <w:r w:rsidRPr="2DA01EB3">
        <w:rPr>
          <w:rFonts w:ascii="Arial" w:eastAsia="Arial" w:hAnsi="Arial" w:cs="Arial"/>
          <w:color w:val="000000" w:themeColor="text1"/>
        </w:rPr>
        <w:t xml:space="preserve"> and managing effectively (</w:t>
      </w:r>
      <w:proofErr w:type="spellStart"/>
      <w:r w:rsidRPr="2DA01EB3">
        <w:rPr>
          <w:rFonts w:ascii="Arial" w:eastAsia="Arial" w:hAnsi="Arial" w:cs="Arial"/>
          <w:color w:val="000000" w:themeColor="text1"/>
        </w:rPr>
        <w:t>Radissonhotels</w:t>
      </w:r>
      <w:proofErr w:type="spellEnd"/>
      <w:r w:rsidRPr="2DA01EB3">
        <w:rPr>
          <w:rFonts w:ascii="Arial" w:eastAsia="Arial" w:hAnsi="Arial" w:cs="Arial"/>
          <w:color w:val="000000" w:themeColor="text1"/>
        </w:rPr>
        <w:t>, 2023). This technique of leadership allows the leader to improve the working performances and organi</w:t>
      </w:r>
      <w:r w:rsidR="19561137" w:rsidRPr="2DA01EB3">
        <w:rPr>
          <w:rFonts w:ascii="Arial" w:eastAsia="Arial" w:hAnsi="Arial" w:cs="Arial"/>
          <w:color w:val="000000" w:themeColor="text1"/>
        </w:rPr>
        <w:t>z</w:t>
      </w:r>
      <w:r w:rsidRPr="2DA01EB3">
        <w:rPr>
          <w:rFonts w:ascii="Arial" w:eastAsia="Arial" w:hAnsi="Arial" w:cs="Arial"/>
          <w:color w:val="000000" w:themeColor="text1"/>
        </w:rPr>
        <w:t>ational processes which are considered positive aspects of the firm. It has been further understood that with the effective way of leading and managing collaborative actions with employees of organi</w:t>
      </w:r>
      <w:r w:rsidR="5B8B5942" w:rsidRPr="2DA01EB3">
        <w:rPr>
          <w:rFonts w:ascii="Arial" w:eastAsia="Arial" w:hAnsi="Arial" w:cs="Arial"/>
          <w:color w:val="000000" w:themeColor="text1"/>
        </w:rPr>
        <w:t>z</w:t>
      </w:r>
      <w:r w:rsidRPr="2DA01EB3">
        <w:rPr>
          <w:rFonts w:ascii="Arial" w:eastAsia="Arial" w:hAnsi="Arial" w:cs="Arial"/>
          <w:color w:val="000000" w:themeColor="text1"/>
        </w:rPr>
        <w:t xml:space="preserve">ations, the internal performances of the firm is managed effectively. </w:t>
      </w:r>
      <w:proofErr w:type="gramStart"/>
      <w:r w:rsidRPr="2DA01EB3">
        <w:rPr>
          <w:rFonts w:ascii="Arial" w:eastAsia="Arial" w:hAnsi="Arial" w:cs="Arial"/>
          <w:color w:val="000000" w:themeColor="text1"/>
        </w:rPr>
        <w:t>It is clear that effectiveness</w:t>
      </w:r>
      <w:proofErr w:type="gramEnd"/>
      <w:r w:rsidRPr="2DA01EB3">
        <w:rPr>
          <w:rFonts w:ascii="Arial" w:eastAsia="Arial" w:hAnsi="Arial" w:cs="Arial"/>
          <w:color w:val="000000" w:themeColor="text1"/>
        </w:rPr>
        <w:t xml:space="preserve"> of leadership approaches is significantly linked to the managerial leadership process. As mentioned by </w:t>
      </w:r>
      <w:proofErr w:type="spellStart"/>
      <w:r w:rsidRPr="2DA01EB3">
        <w:rPr>
          <w:rFonts w:ascii="Arial" w:eastAsia="Arial" w:hAnsi="Arial" w:cs="Arial"/>
          <w:color w:val="000000" w:themeColor="text1"/>
        </w:rPr>
        <w:t>Benmira</w:t>
      </w:r>
      <w:proofErr w:type="spellEnd"/>
      <w:r w:rsidRPr="2DA01EB3">
        <w:rPr>
          <w:rFonts w:ascii="Arial" w:eastAsia="Arial" w:hAnsi="Arial" w:cs="Arial"/>
          <w:color w:val="000000" w:themeColor="text1"/>
        </w:rPr>
        <w:t xml:space="preserve"> and Agboola (2021), motivating individual employees and providing them complete pathway on business goals are major required functions of managerial leadership. On the contrary, </w:t>
      </w:r>
      <w:proofErr w:type="spellStart"/>
      <w:r w:rsidRPr="2DA01EB3">
        <w:rPr>
          <w:rFonts w:ascii="Arial" w:eastAsia="Arial" w:hAnsi="Arial" w:cs="Arial"/>
          <w:color w:val="000000" w:themeColor="text1"/>
        </w:rPr>
        <w:t>Deshwal</w:t>
      </w:r>
      <w:proofErr w:type="spellEnd"/>
      <w:r w:rsidRPr="2DA01EB3">
        <w:rPr>
          <w:rFonts w:ascii="Arial" w:eastAsia="Arial" w:hAnsi="Arial" w:cs="Arial"/>
          <w:color w:val="000000" w:themeColor="text1"/>
        </w:rPr>
        <w:t xml:space="preserve"> and Ali (2020) argued that without having defined goals on organi</w:t>
      </w:r>
      <w:r w:rsidR="4B7EA737" w:rsidRPr="2DA01EB3">
        <w:rPr>
          <w:rFonts w:ascii="Arial" w:eastAsia="Arial" w:hAnsi="Arial" w:cs="Arial"/>
          <w:color w:val="000000" w:themeColor="text1"/>
        </w:rPr>
        <w:t>z</w:t>
      </w:r>
      <w:r w:rsidRPr="2DA01EB3">
        <w:rPr>
          <w:rFonts w:ascii="Arial" w:eastAsia="Arial" w:hAnsi="Arial" w:cs="Arial"/>
          <w:color w:val="000000" w:themeColor="text1"/>
        </w:rPr>
        <w:t>ational processes and business perspectives, the overall managerial contexts of the business process cannot be done effectively. This means, with the way of developing leadership practices, the overall managerial leadership approaches within the organi</w:t>
      </w:r>
      <w:r w:rsidR="2A44E49C" w:rsidRPr="2DA01EB3">
        <w:rPr>
          <w:rFonts w:ascii="Arial" w:eastAsia="Arial" w:hAnsi="Arial" w:cs="Arial"/>
          <w:color w:val="000000" w:themeColor="text1"/>
        </w:rPr>
        <w:t>z</w:t>
      </w:r>
      <w:r w:rsidRPr="2DA01EB3">
        <w:rPr>
          <w:rFonts w:ascii="Arial" w:eastAsia="Arial" w:hAnsi="Arial" w:cs="Arial"/>
          <w:color w:val="000000" w:themeColor="text1"/>
        </w:rPr>
        <w:t xml:space="preserve">ation are maintained effectively. For instance, Jo Boydell, CEO of Travelodge is concerned on following of suitable managerial styles such as inspiring and understanding of people’s problems to develop suitable solutions which are considered positive approaches of </w:t>
      </w:r>
      <w:r w:rsidRPr="2DA01EB3">
        <w:rPr>
          <w:rFonts w:ascii="Arial" w:eastAsia="Arial" w:hAnsi="Arial" w:cs="Arial"/>
          <w:color w:val="000000" w:themeColor="text1"/>
        </w:rPr>
        <w:lastRenderedPageBreak/>
        <w:t xml:space="preserve">leadership (Travelodge, 2023). This has become major contexts for popular leaders to manage people and ensure suitable tactics within the </w:t>
      </w:r>
      <w:r w:rsidR="664CEA5C" w:rsidRPr="2DA01EB3">
        <w:rPr>
          <w:rFonts w:ascii="Arial" w:eastAsia="Arial" w:hAnsi="Arial" w:cs="Arial"/>
          <w:color w:val="000000" w:themeColor="text1"/>
        </w:rPr>
        <w:t>organizational</w:t>
      </w:r>
      <w:r w:rsidRPr="2DA01EB3">
        <w:rPr>
          <w:rFonts w:ascii="Arial" w:eastAsia="Arial" w:hAnsi="Arial" w:cs="Arial"/>
          <w:color w:val="000000" w:themeColor="text1"/>
        </w:rPr>
        <w:t xml:space="preserve"> process. </w:t>
      </w:r>
    </w:p>
    <w:p w14:paraId="4837CD29" w14:textId="343AF7FA" w:rsidR="00341528" w:rsidRDefault="31B44662" w:rsidP="2DA01EB3">
      <w:pPr>
        <w:pStyle w:val="Heading2"/>
        <w:spacing w:before="0" w:after="0" w:line="360" w:lineRule="auto"/>
        <w:jc w:val="both"/>
        <w:rPr>
          <w:rFonts w:ascii="Arial" w:eastAsia="Arial" w:hAnsi="Arial" w:cs="Arial"/>
          <w:b/>
          <w:bCs/>
          <w:color w:val="000000" w:themeColor="text1"/>
          <w:sz w:val="24"/>
          <w:szCs w:val="24"/>
        </w:rPr>
      </w:pPr>
      <w:r w:rsidRPr="2DA01EB3">
        <w:rPr>
          <w:rFonts w:ascii="Arial" w:eastAsia="Arial" w:hAnsi="Arial" w:cs="Arial"/>
          <w:b/>
          <w:bCs/>
          <w:color w:val="000000" w:themeColor="text1"/>
          <w:sz w:val="24"/>
          <w:szCs w:val="24"/>
        </w:rPr>
        <w:t xml:space="preserve">Conduct in-depth research from reputable literature and </w:t>
      </w:r>
      <w:r w:rsidR="005A5E7A">
        <w:rPr>
          <w:rFonts w:ascii="Arial" w:eastAsia="Arial" w:hAnsi="Arial" w:cs="Arial"/>
          <w:b/>
          <w:bCs/>
          <w:color w:val="000000" w:themeColor="text1"/>
          <w:sz w:val="24"/>
          <w:szCs w:val="24"/>
        </w:rPr>
        <w:t>peer-reviewed</w:t>
      </w:r>
      <w:r w:rsidRPr="2DA01EB3">
        <w:rPr>
          <w:rFonts w:ascii="Arial" w:eastAsia="Arial" w:hAnsi="Arial" w:cs="Arial"/>
          <w:b/>
          <w:bCs/>
          <w:color w:val="000000" w:themeColor="text1"/>
          <w:sz w:val="24"/>
          <w:szCs w:val="24"/>
        </w:rPr>
        <w:t xml:space="preserve"> sources.</w:t>
      </w:r>
    </w:p>
    <w:p w14:paraId="23164016" w14:textId="5A8267C9"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As per Mullins (2020), an organi</w:t>
      </w:r>
      <w:r w:rsidR="60D663B8" w:rsidRPr="2DA01EB3">
        <w:rPr>
          <w:rFonts w:ascii="Arial" w:eastAsia="Arial" w:hAnsi="Arial" w:cs="Arial"/>
          <w:color w:val="000000" w:themeColor="text1"/>
        </w:rPr>
        <w:t>z</w:t>
      </w:r>
      <w:r w:rsidRPr="2DA01EB3">
        <w:rPr>
          <w:rFonts w:ascii="Arial" w:eastAsia="Arial" w:hAnsi="Arial" w:cs="Arial"/>
          <w:color w:val="000000" w:themeColor="text1"/>
        </w:rPr>
        <w:t xml:space="preserve">ational </w:t>
      </w:r>
      <w:r w:rsidR="03774BB0" w:rsidRPr="2DA01EB3">
        <w:rPr>
          <w:rFonts w:ascii="Arial" w:eastAsia="Arial" w:hAnsi="Arial" w:cs="Arial"/>
          <w:color w:val="000000" w:themeColor="text1"/>
        </w:rPr>
        <w:t>behavioral</w:t>
      </w:r>
      <w:r w:rsidRPr="2DA01EB3">
        <w:rPr>
          <w:rFonts w:ascii="Arial" w:eastAsia="Arial" w:hAnsi="Arial" w:cs="Arial"/>
          <w:color w:val="000000" w:themeColor="text1"/>
        </w:rPr>
        <w:t xml:space="preserve"> approach is highly required to make an effective management strategy in the organi</w:t>
      </w:r>
      <w:r w:rsidR="08F5940B" w:rsidRPr="2DA01EB3">
        <w:rPr>
          <w:rFonts w:ascii="Arial" w:eastAsia="Arial" w:hAnsi="Arial" w:cs="Arial"/>
          <w:color w:val="000000" w:themeColor="text1"/>
        </w:rPr>
        <w:t>z</w:t>
      </w:r>
      <w:r w:rsidRPr="2DA01EB3">
        <w:rPr>
          <w:rFonts w:ascii="Arial" w:eastAsia="Arial" w:hAnsi="Arial" w:cs="Arial"/>
          <w:color w:val="000000" w:themeColor="text1"/>
        </w:rPr>
        <w:t xml:space="preserve">ational workplace. It is directly linked with the control and understanding of human </w:t>
      </w:r>
      <w:r w:rsidR="186BA543" w:rsidRPr="2DA01EB3">
        <w:rPr>
          <w:rFonts w:ascii="Arial" w:eastAsia="Arial" w:hAnsi="Arial" w:cs="Arial"/>
          <w:color w:val="000000" w:themeColor="text1"/>
        </w:rPr>
        <w:t>behavior</w:t>
      </w:r>
      <w:r w:rsidRPr="2DA01EB3">
        <w:rPr>
          <w:rFonts w:ascii="Arial" w:eastAsia="Arial" w:hAnsi="Arial" w:cs="Arial"/>
          <w:color w:val="000000" w:themeColor="text1"/>
        </w:rPr>
        <w:t xml:space="preserve"> and the application of knowledge in the organi</w:t>
      </w:r>
      <w:r w:rsidR="2C2E89B9" w:rsidRPr="2DA01EB3">
        <w:rPr>
          <w:rFonts w:ascii="Arial" w:eastAsia="Arial" w:hAnsi="Arial" w:cs="Arial"/>
          <w:color w:val="000000" w:themeColor="text1"/>
        </w:rPr>
        <w:t>z</w:t>
      </w:r>
      <w:r w:rsidRPr="2DA01EB3">
        <w:rPr>
          <w:rFonts w:ascii="Arial" w:eastAsia="Arial" w:hAnsi="Arial" w:cs="Arial"/>
          <w:color w:val="000000" w:themeColor="text1"/>
        </w:rPr>
        <w:t>ations of the hospitality industry. It has been identified that in the UK there are almost 24 million of people working in the hotel industry (</w:t>
      </w:r>
      <w:proofErr w:type="spellStart"/>
      <w:r w:rsidRPr="2DA01EB3">
        <w:rPr>
          <w:rFonts w:ascii="Arial" w:eastAsia="Arial" w:hAnsi="Arial" w:cs="Arial"/>
          <w:color w:val="000000" w:themeColor="text1"/>
        </w:rPr>
        <w:t>Goricastanisic</w:t>
      </w:r>
      <w:proofErr w:type="spellEnd"/>
      <w:r w:rsidRPr="2DA01EB3">
        <w:rPr>
          <w:rFonts w:ascii="Arial" w:eastAsia="Arial" w:hAnsi="Arial" w:cs="Arial"/>
          <w:color w:val="000000" w:themeColor="text1"/>
        </w:rPr>
        <w:t xml:space="preserve">, 2019). This is why, it is seen that the hotel industry is one of the leading sectors of the UK which involves a huge number of employees and requires a significant management role as well. As per Altinay and Arici (2022), the UK hotel industry transformed its business approach and </w:t>
      </w:r>
      <w:r w:rsidR="7A570E7E" w:rsidRPr="2DA01EB3">
        <w:rPr>
          <w:rFonts w:ascii="Arial" w:eastAsia="Arial" w:hAnsi="Arial" w:cs="Arial"/>
          <w:color w:val="000000" w:themeColor="text1"/>
        </w:rPr>
        <w:t>organizational</w:t>
      </w:r>
      <w:r w:rsidRPr="2DA01EB3">
        <w:rPr>
          <w:rFonts w:ascii="Arial" w:eastAsia="Arial" w:hAnsi="Arial" w:cs="Arial"/>
          <w:color w:val="000000" w:themeColor="text1"/>
        </w:rPr>
        <w:t xml:space="preserve"> behavior by implementing technological advancement, entrepreneurial </w:t>
      </w:r>
      <w:proofErr w:type="gramStart"/>
      <w:r w:rsidRPr="2DA01EB3">
        <w:rPr>
          <w:rFonts w:ascii="Arial" w:eastAsia="Arial" w:hAnsi="Arial" w:cs="Arial"/>
          <w:color w:val="000000" w:themeColor="text1"/>
        </w:rPr>
        <w:t>activities</w:t>
      </w:r>
      <w:proofErr w:type="gramEnd"/>
      <w:r w:rsidRPr="2DA01EB3">
        <w:rPr>
          <w:rFonts w:ascii="Arial" w:eastAsia="Arial" w:hAnsi="Arial" w:cs="Arial"/>
          <w:color w:val="000000" w:themeColor="text1"/>
        </w:rPr>
        <w:t xml:space="preserve"> and effective customer relationships. In this context, the application of the transformational leadership approach is highly contextual. As per </w:t>
      </w:r>
      <w:proofErr w:type="spellStart"/>
      <w:r w:rsidRPr="2DA01EB3">
        <w:rPr>
          <w:rFonts w:ascii="Arial" w:eastAsia="Arial" w:hAnsi="Arial" w:cs="Arial"/>
          <w:color w:val="000000" w:themeColor="text1"/>
        </w:rPr>
        <w:t>Farahdiba</w:t>
      </w:r>
      <w:proofErr w:type="spellEnd"/>
      <w:r w:rsidRPr="2DA01EB3">
        <w:rPr>
          <w:rFonts w:ascii="Arial" w:eastAsia="Arial" w:hAnsi="Arial" w:cs="Arial"/>
          <w:color w:val="000000" w:themeColor="text1"/>
        </w:rPr>
        <w:t xml:space="preserve"> </w:t>
      </w:r>
      <w:r w:rsidRPr="2DA01EB3">
        <w:rPr>
          <w:rFonts w:ascii="Arial" w:eastAsia="Arial" w:hAnsi="Arial" w:cs="Arial"/>
          <w:i/>
          <w:iCs/>
          <w:color w:val="000000" w:themeColor="text1"/>
        </w:rPr>
        <w:t>et al</w:t>
      </w:r>
      <w:r w:rsidRPr="2DA01EB3">
        <w:rPr>
          <w:rFonts w:ascii="Arial" w:eastAsia="Arial" w:hAnsi="Arial" w:cs="Arial"/>
          <w:color w:val="000000" w:themeColor="text1"/>
        </w:rPr>
        <w:t xml:space="preserve">. (2022), the transformational leadership approach is entitled to the innovative approach of integration of employees by allowing an empathetic understanding process, motivation, </w:t>
      </w:r>
      <w:proofErr w:type="gramStart"/>
      <w:r w:rsidRPr="2DA01EB3">
        <w:rPr>
          <w:rFonts w:ascii="Arial" w:eastAsia="Arial" w:hAnsi="Arial" w:cs="Arial"/>
          <w:color w:val="000000" w:themeColor="text1"/>
        </w:rPr>
        <w:t>encouragement</w:t>
      </w:r>
      <w:proofErr w:type="gramEnd"/>
      <w:r w:rsidRPr="2DA01EB3">
        <w:rPr>
          <w:rFonts w:ascii="Arial" w:eastAsia="Arial" w:hAnsi="Arial" w:cs="Arial"/>
          <w:color w:val="000000" w:themeColor="text1"/>
        </w:rPr>
        <w:t xml:space="preserve"> and support. The notion of a transformational leadership approach coincides with the application of McGregor’s X and Y Theory. It has been identified earlier that Theory X refers to the engagement of motivation factors such as money, </w:t>
      </w:r>
      <w:proofErr w:type="gramStart"/>
      <w:r w:rsidRPr="2DA01EB3">
        <w:rPr>
          <w:rFonts w:ascii="Arial" w:eastAsia="Arial" w:hAnsi="Arial" w:cs="Arial"/>
          <w:color w:val="000000" w:themeColor="text1"/>
        </w:rPr>
        <w:t>food</w:t>
      </w:r>
      <w:proofErr w:type="gramEnd"/>
      <w:r w:rsidRPr="2DA01EB3">
        <w:rPr>
          <w:rFonts w:ascii="Arial" w:eastAsia="Arial" w:hAnsi="Arial" w:cs="Arial"/>
          <w:color w:val="000000" w:themeColor="text1"/>
        </w:rPr>
        <w:t xml:space="preserve"> and shelter. However, transformational leadership inspire and motivates employees to meet their full potential expertise area by offering rewards, </w:t>
      </w:r>
      <w:proofErr w:type="gramStart"/>
      <w:r w:rsidRPr="2DA01EB3">
        <w:rPr>
          <w:rFonts w:ascii="Arial" w:eastAsia="Arial" w:hAnsi="Arial" w:cs="Arial"/>
          <w:color w:val="000000" w:themeColor="text1"/>
        </w:rPr>
        <w:t>recognition</w:t>
      </w:r>
      <w:proofErr w:type="gramEnd"/>
      <w:r w:rsidRPr="2DA01EB3">
        <w:rPr>
          <w:rFonts w:ascii="Arial" w:eastAsia="Arial" w:hAnsi="Arial" w:cs="Arial"/>
          <w:color w:val="000000" w:themeColor="text1"/>
        </w:rPr>
        <w:t xml:space="preserve"> and other facilities in the hospitality industry (Gans, 2023). For evidence support, it has been seen that recognizing and celebrating employee success or team members is the core employee is the key culture of belonging in Hilton Hotel (Jobs, 2023). From this similar source, it has been further identified that leaders of the Hilton Hotel imposed different employee engagement and recognition programs such as Team Member Appreciate Week, The CEO Light &amp; Warmth </w:t>
      </w:r>
      <w:proofErr w:type="gramStart"/>
      <w:r w:rsidRPr="2DA01EB3">
        <w:rPr>
          <w:rFonts w:ascii="Arial" w:eastAsia="Arial" w:hAnsi="Arial" w:cs="Arial"/>
          <w:color w:val="000000" w:themeColor="text1"/>
        </w:rPr>
        <w:t>Award</w:t>
      </w:r>
      <w:proofErr w:type="gramEnd"/>
      <w:r w:rsidRPr="2DA01EB3">
        <w:rPr>
          <w:rFonts w:ascii="Arial" w:eastAsia="Arial" w:hAnsi="Arial" w:cs="Arial"/>
          <w:color w:val="000000" w:themeColor="text1"/>
        </w:rPr>
        <w:t xml:space="preserve"> and many others to motivate employees to increase their personal and professional milestones. 92% of the employees in Hilton agreed that leaders of Hilton took employee recognition </w:t>
      </w:r>
      <w:proofErr w:type="gramStart"/>
      <w:r w:rsidRPr="2DA01EB3">
        <w:rPr>
          <w:rFonts w:ascii="Arial" w:eastAsia="Arial" w:hAnsi="Arial" w:cs="Arial"/>
          <w:color w:val="000000" w:themeColor="text1"/>
        </w:rPr>
        <w:t>in order to</w:t>
      </w:r>
      <w:proofErr w:type="gramEnd"/>
      <w:r w:rsidRPr="2DA01EB3">
        <w:rPr>
          <w:rFonts w:ascii="Arial" w:eastAsia="Arial" w:hAnsi="Arial" w:cs="Arial"/>
          <w:color w:val="000000" w:themeColor="text1"/>
        </w:rPr>
        <w:t xml:space="preserve"> motivate employees which correlates with the Theory X of McGregor (Jobs, 2023). Further, it has been identified based on Theory Y that employees need proper respect and some social factors such as leave policy and </w:t>
      </w:r>
      <w:r w:rsidRPr="2DA01EB3">
        <w:rPr>
          <w:rFonts w:ascii="Arial" w:eastAsia="Arial" w:hAnsi="Arial" w:cs="Arial"/>
          <w:color w:val="000000" w:themeColor="text1"/>
        </w:rPr>
        <w:lastRenderedPageBreak/>
        <w:t>extra benefits. For evidence support, it is seen that the effective leadership human resource team of Hilton offer working flexibility to employees by providing paternity leaves, adoption assistance and paid time off which helps Hilton Hotel to expand 3000 hotel chains in 74 countries (</w:t>
      </w:r>
      <w:proofErr w:type="spellStart"/>
      <w:r w:rsidRPr="2DA01EB3">
        <w:rPr>
          <w:rFonts w:ascii="Arial" w:eastAsia="Arial" w:hAnsi="Arial" w:cs="Arial"/>
          <w:color w:val="000000" w:themeColor="text1"/>
        </w:rPr>
        <w:t>Linkedin</w:t>
      </w:r>
      <w:proofErr w:type="spellEnd"/>
      <w:r w:rsidRPr="2DA01EB3">
        <w:rPr>
          <w:rFonts w:ascii="Arial" w:eastAsia="Arial" w:hAnsi="Arial" w:cs="Arial"/>
          <w:color w:val="000000" w:themeColor="text1"/>
        </w:rPr>
        <w:t>, 2022). Thus, from this example of management style in the hotel industry, it has been identified that leadership and management are two interlinked subjects where the first one is related to employee organi</w:t>
      </w:r>
      <w:r w:rsidR="5B05239C" w:rsidRPr="2DA01EB3">
        <w:rPr>
          <w:rFonts w:ascii="Arial" w:eastAsia="Arial" w:hAnsi="Arial" w:cs="Arial"/>
          <w:color w:val="000000" w:themeColor="text1"/>
        </w:rPr>
        <w:t>z</w:t>
      </w:r>
      <w:r w:rsidRPr="2DA01EB3">
        <w:rPr>
          <w:rFonts w:ascii="Arial" w:eastAsia="Arial" w:hAnsi="Arial" w:cs="Arial"/>
          <w:color w:val="000000" w:themeColor="text1"/>
        </w:rPr>
        <w:t>ational formation and management is related to the employee well-being and employee development strategy formation. This is why, it is important for organi</w:t>
      </w:r>
      <w:r w:rsidR="19DF3585" w:rsidRPr="2DA01EB3">
        <w:rPr>
          <w:rFonts w:ascii="Arial" w:eastAsia="Arial" w:hAnsi="Arial" w:cs="Arial"/>
          <w:color w:val="000000" w:themeColor="text1"/>
        </w:rPr>
        <w:t>z</w:t>
      </w:r>
      <w:r w:rsidRPr="2DA01EB3">
        <w:rPr>
          <w:rFonts w:ascii="Arial" w:eastAsia="Arial" w:hAnsi="Arial" w:cs="Arial"/>
          <w:color w:val="000000" w:themeColor="text1"/>
        </w:rPr>
        <w:t>ational managers of hotel industry to make an employee-friendly organi</w:t>
      </w:r>
      <w:r w:rsidR="65AACF9C" w:rsidRPr="2DA01EB3">
        <w:rPr>
          <w:rFonts w:ascii="Arial" w:eastAsia="Arial" w:hAnsi="Arial" w:cs="Arial"/>
          <w:color w:val="000000" w:themeColor="text1"/>
        </w:rPr>
        <w:t>z</w:t>
      </w:r>
      <w:r w:rsidRPr="2DA01EB3">
        <w:rPr>
          <w:rFonts w:ascii="Arial" w:eastAsia="Arial" w:hAnsi="Arial" w:cs="Arial"/>
          <w:color w:val="000000" w:themeColor="text1"/>
        </w:rPr>
        <w:t xml:space="preserve">ational culture by involving an innovative approach of </w:t>
      </w:r>
      <w:r w:rsidR="7DD632C7" w:rsidRPr="2DA01EB3">
        <w:rPr>
          <w:rFonts w:ascii="Arial" w:eastAsia="Arial" w:hAnsi="Arial" w:cs="Arial"/>
          <w:color w:val="000000" w:themeColor="text1"/>
        </w:rPr>
        <w:t>utilizing</w:t>
      </w:r>
      <w:r w:rsidRPr="2DA01EB3">
        <w:rPr>
          <w:rFonts w:ascii="Arial" w:eastAsia="Arial" w:hAnsi="Arial" w:cs="Arial"/>
          <w:color w:val="000000" w:themeColor="text1"/>
        </w:rPr>
        <w:t xml:space="preserve"> flexibility and digital transformation (Mullins, 2016). In this context, Huczynski and Buchanan (2013) have stated that appropriate leadership will be those who treat their employees the way they treat their guests. Thus, by providing meaningful professional and personal growth competitive instances of employees are created.   </w:t>
      </w:r>
    </w:p>
    <w:p w14:paraId="1775B03D" w14:textId="4A56E349"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However, as per Tran (2021), leadership differs in organi</w:t>
      </w:r>
      <w:r w:rsidR="3CC38BA7" w:rsidRPr="2DA01EB3">
        <w:rPr>
          <w:rFonts w:ascii="Arial" w:eastAsia="Arial" w:hAnsi="Arial" w:cs="Arial"/>
          <w:color w:val="000000" w:themeColor="text1"/>
        </w:rPr>
        <w:t>z</w:t>
      </w:r>
      <w:r w:rsidRPr="2DA01EB3">
        <w:rPr>
          <w:rFonts w:ascii="Arial" w:eastAsia="Arial" w:hAnsi="Arial" w:cs="Arial"/>
          <w:color w:val="000000" w:themeColor="text1"/>
        </w:rPr>
        <w:t>ations based on their working culture. It has been identified from the leadership style of another leading hotel of the UK which is Marriott. For evidence support, it can be stated that Marriott leaders again follow the approach of MC Gregor's theory Y which is the offering of esteem to its employees in terms of following a democratic leadership style (</w:t>
      </w:r>
      <w:proofErr w:type="spellStart"/>
      <w:r w:rsidRPr="2DA01EB3">
        <w:rPr>
          <w:rFonts w:ascii="Arial" w:eastAsia="Arial" w:hAnsi="Arial" w:cs="Arial"/>
          <w:color w:val="000000" w:themeColor="text1"/>
        </w:rPr>
        <w:t>Gettheedgeuk</w:t>
      </w:r>
      <w:proofErr w:type="spellEnd"/>
      <w:r w:rsidRPr="2DA01EB3">
        <w:rPr>
          <w:rFonts w:ascii="Arial" w:eastAsia="Arial" w:hAnsi="Arial" w:cs="Arial"/>
          <w:color w:val="000000" w:themeColor="text1"/>
        </w:rPr>
        <w:t>, 2018). For better insight, it is seen that leaders of J W Marriott believed that good management and trained personnel are the key pillars of an organi</w:t>
      </w:r>
      <w:r w:rsidR="7BB2B103" w:rsidRPr="2DA01EB3">
        <w:rPr>
          <w:rFonts w:ascii="Arial" w:eastAsia="Arial" w:hAnsi="Arial" w:cs="Arial"/>
          <w:color w:val="000000" w:themeColor="text1"/>
        </w:rPr>
        <w:t>z</w:t>
      </w:r>
      <w:r w:rsidRPr="2DA01EB3">
        <w:rPr>
          <w:rFonts w:ascii="Arial" w:eastAsia="Arial" w:hAnsi="Arial" w:cs="Arial"/>
          <w:color w:val="000000" w:themeColor="text1"/>
        </w:rPr>
        <w:t>ation to increase the long-term business value (</w:t>
      </w:r>
      <w:proofErr w:type="spellStart"/>
      <w:r w:rsidRPr="2DA01EB3">
        <w:rPr>
          <w:rFonts w:ascii="Arial" w:eastAsia="Arial" w:hAnsi="Arial" w:cs="Arial"/>
          <w:color w:val="000000" w:themeColor="text1"/>
        </w:rPr>
        <w:t>Gettheedgeuk</w:t>
      </w:r>
      <w:proofErr w:type="spellEnd"/>
      <w:r w:rsidRPr="2DA01EB3">
        <w:rPr>
          <w:rFonts w:ascii="Arial" w:eastAsia="Arial" w:hAnsi="Arial" w:cs="Arial"/>
          <w:color w:val="000000" w:themeColor="text1"/>
        </w:rPr>
        <w:t xml:space="preserve">, 2018). It is their belief that people will work more for a competent manager who understands their pain point and acts accordingly to solve their issues by creating effective well-being strategies. Based on this scenario, the managerial group of Marriott follows democracy by allowing employees in the decision-making process through meetings of feedback collection (Rho </w:t>
      </w:r>
      <w:r w:rsidRPr="2DA01EB3">
        <w:rPr>
          <w:rFonts w:ascii="Arial" w:eastAsia="Arial" w:hAnsi="Arial" w:cs="Arial"/>
          <w:i/>
          <w:iCs/>
          <w:color w:val="000000" w:themeColor="text1"/>
        </w:rPr>
        <w:t>et al.</w:t>
      </w:r>
      <w:r w:rsidRPr="2DA01EB3">
        <w:rPr>
          <w:rFonts w:ascii="Arial" w:eastAsia="Arial" w:hAnsi="Arial" w:cs="Arial"/>
          <w:color w:val="000000" w:themeColor="text1"/>
        </w:rPr>
        <w:t xml:space="preserve"> 2023). The managerial team of Marriott does not </w:t>
      </w:r>
      <w:proofErr w:type="spellStart"/>
      <w:r w:rsidRPr="2DA01EB3">
        <w:rPr>
          <w:rFonts w:ascii="Arial" w:eastAsia="Arial" w:hAnsi="Arial" w:cs="Arial"/>
          <w:color w:val="000000" w:themeColor="text1"/>
        </w:rPr>
        <w:t>c</w:t>
      </w:r>
      <w:r w:rsidR="575C548D" w:rsidRPr="2DA01EB3">
        <w:rPr>
          <w:rFonts w:ascii="Arial" w:eastAsia="Arial" w:hAnsi="Arial" w:cs="Arial"/>
          <w:color w:val="000000" w:themeColor="text1"/>
        </w:rPr>
        <w:t>criticize</w:t>
      </w:r>
      <w:r w:rsidRPr="2DA01EB3">
        <w:rPr>
          <w:rFonts w:ascii="Arial" w:eastAsia="Arial" w:hAnsi="Arial" w:cs="Arial"/>
          <w:color w:val="000000" w:themeColor="text1"/>
        </w:rPr>
        <w:t>employees</w:t>
      </w:r>
      <w:proofErr w:type="spellEnd"/>
      <w:r w:rsidRPr="2DA01EB3">
        <w:rPr>
          <w:rFonts w:ascii="Arial" w:eastAsia="Arial" w:hAnsi="Arial" w:cs="Arial"/>
          <w:color w:val="000000" w:themeColor="text1"/>
        </w:rPr>
        <w:t xml:space="preserve"> for their lack of knowledge or error in performance, however, a fair appraisal is made based on the evaluation of supervisors to assess their qualifications. In the opinion of Setiawan</w:t>
      </w:r>
      <w:r w:rsidRPr="2DA01EB3">
        <w:rPr>
          <w:rFonts w:ascii="Arial" w:eastAsia="Arial" w:hAnsi="Arial" w:cs="Arial"/>
          <w:i/>
          <w:iCs/>
          <w:color w:val="000000" w:themeColor="text1"/>
        </w:rPr>
        <w:t xml:space="preserve"> et al.</w:t>
      </w:r>
      <w:r w:rsidRPr="2DA01EB3">
        <w:rPr>
          <w:rFonts w:ascii="Arial" w:eastAsia="Arial" w:hAnsi="Arial" w:cs="Arial"/>
          <w:color w:val="000000" w:themeColor="text1"/>
        </w:rPr>
        <w:t xml:space="preserve"> (2021), a democratic leadership style is where management teams include employees in the decision-making process by seeking their opinions and perceptions to add value before the final decision. Thus, it infers offering esteem to existing employees by making them feel that they are important to the </w:t>
      </w:r>
      <w:r w:rsidR="09DCD583" w:rsidRPr="2DA01EB3">
        <w:rPr>
          <w:rFonts w:ascii="Arial" w:eastAsia="Arial" w:hAnsi="Arial" w:cs="Arial"/>
          <w:color w:val="000000" w:themeColor="text1"/>
        </w:rPr>
        <w:lastRenderedPageBreak/>
        <w:t>organization</w:t>
      </w:r>
      <w:r w:rsidRPr="2DA01EB3">
        <w:rPr>
          <w:rFonts w:ascii="Arial" w:eastAsia="Arial" w:hAnsi="Arial" w:cs="Arial"/>
          <w:color w:val="000000" w:themeColor="text1"/>
        </w:rPr>
        <w:t xml:space="preserve">. In this way, employees get motivated and encouraged to put extra effort into </w:t>
      </w:r>
      <w:r w:rsidR="46D95F7C" w:rsidRPr="2DA01EB3">
        <w:rPr>
          <w:rFonts w:ascii="Arial" w:eastAsia="Arial" w:hAnsi="Arial" w:cs="Arial"/>
          <w:color w:val="000000" w:themeColor="text1"/>
        </w:rPr>
        <w:t>organizational</w:t>
      </w:r>
      <w:r w:rsidRPr="2DA01EB3">
        <w:rPr>
          <w:rFonts w:ascii="Arial" w:eastAsia="Arial" w:hAnsi="Arial" w:cs="Arial"/>
          <w:color w:val="000000" w:themeColor="text1"/>
        </w:rPr>
        <w:t xml:space="preserve"> performance generation. Thus, it is clearly understood that Marriott </w:t>
      </w:r>
      <w:proofErr w:type="gramStart"/>
      <w:r w:rsidRPr="2DA01EB3">
        <w:rPr>
          <w:rFonts w:ascii="Arial" w:eastAsia="Arial" w:hAnsi="Arial" w:cs="Arial"/>
          <w:color w:val="000000" w:themeColor="text1"/>
        </w:rPr>
        <w:t>is able to</w:t>
      </w:r>
      <w:proofErr w:type="gramEnd"/>
      <w:r w:rsidRPr="2DA01EB3">
        <w:rPr>
          <w:rFonts w:ascii="Arial" w:eastAsia="Arial" w:hAnsi="Arial" w:cs="Arial"/>
          <w:color w:val="000000" w:themeColor="text1"/>
        </w:rPr>
        <w:t xml:space="preserve"> create an effective managerial strategy to achieve an inclusive employee set. Thus, it can be stated that a flexible managerial style is suitable for managing employees in the hotel industry. </w:t>
      </w:r>
    </w:p>
    <w:p w14:paraId="2CFE35CF" w14:textId="107BE8A6" w:rsidR="00341528" w:rsidRDefault="00341528" w:rsidP="2DA01EB3">
      <w:pPr>
        <w:spacing w:after="0" w:line="360" w:lineRule="auto"/>
        <w:rPr>
          <w:rFonts w:ascii="Arial" w:eastAsia="Arial" w:hAnsi="Arial" w:cs="Arial"/>
          <w:b/>
          <w:bCs/>
          <w:color w:val="000000" w:themeColor="text1"/>
        </w:rPr>
      </w:pPr>
    </w:p>
    <w:p w14:paraId="305F6C11" w14:textId="6BE13B68" w:rsidR="00341528" w:rsidRDefault="00341528" w:rsidP="2DA01EB3">
      <w:pPr>
        <w:spacing w:after="0" w:line="360" w:lineRule="auto"/>
        <w:rPr>
          <w:rFonts w:ascii="Arial" w:eastAsia="Arial" w:hAnsi="Arial" w:cs="Arial"/>
          <w:b/>
          <w:bCs/>
          <w:color w:val="000000" w:themeColor="text1"/>
        </w:rPr>
      </w:pPr>
    </w:p>
    <w:p w14:paraId="680C9604" w14:textId="13E22B77" w:rsidR="00341528" w:rsidRDefault="00341528" w:rsidP="2DA01EB3">
      <w:pPr>
        <w:spacing w:after="0" w:line="360" w:lineRule="auto"/>
        <w:rPr>
          <w:rFonts w:ascii="Arial" w:eastAsia="Arial" w:hAnsi="Arial" w:cs="Arial"/>
          <w:b/>
          <w:bCs/>
          <w:color w:val="000000" w:themeColor="text1"/>
        </w:rPr>
      </w:pPr>
    </w:p>
    <w:p w14:paraId="41E15243" w14:textId="56C81473" w:rsidR="00341528" w:rsidRDefault="31B44662" w:rsidP="2DA01EB3">
      <w:pPr>
        <w:spacing w:after="0" w:line="360" w:lineRule="auto"/>
        <w:rPr>
          <w:rFonts w:ascii="Arial" w:eastAsia="Arial" w:hAnsi="Arial" w:cs="Arial"/>
          <w:b/>
          <w:bCs/>
          <w:color w:val="000000" w:themeColor="text1"/>
        </w:rPr>
      </w:pPr>
      <w:r w:rsidRPr="2DA01EB3">
        <w:rPr>
          <w:rFonts w:ascii="Arial" w:eastAsia="Arial" w:hAnsi="Arial" w:cs="Arial"/>
          <w:b/>
          <w:bCs/>
          <w:color w:val="000000" w:themeColor="text1"/>
        </w:rPr>
        <w:t>Conclusion</w:t>
      </w:r>
      <w:r w:rsidR="441DDE8A" w:rsidRPr="2DA01EB3">
        <w:rPr>
          <w:rFonts w:ascii="Arial" w:eastAsia="Arial" w:hAnsi="Arial" w:cs="Arial"/>
          <w:b/>
          <w:bCs/>
          <w:color w:val="000000" w:themeColor="text1"/>
        </w:rPr>
        <w:t>:</w:t>
      </w:r>
    </w:p>
    <w:p w14:paraId="127FCD05" w14:textId="03A1BDF6" w:rsidR="00341528" w:rsidRDefault="31B44662" w:rsidP="2DA01EB3">
      <w:pPr>
        <w:spacing w:after="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In the previous section, effective leadership styles have been discussed with proper theoretical approaches along with the example of leaders and some leading organizations. By </w:t>
      </w:r>
      <w:r w:rsidR="47FE5EDB" w:rsidRPr="2DA01EB3">
        <w:rPr>
          <w:rFonts w:ascii="Arial" w:eastAsia="Arial" w:hAnsi="Arial" w:cs="Arial"/>
          <w:color w:val="000000" w:themeColor="text1"/>
        </w:rPr>
        <w:t>analyzing</w:t>
      </w:r>
      <w:r w:rsidRPr="2DA01EB3">
        <w:rPr>
          <w:rFonts w:ascii="Arial" w:eastAsia="Arial" w:hAnsi="Arial" w:cs="Arial"/>
          <w:color w:val="000000" w:themeColor="text1"/>
        </w:rPr>
        <w:t xml:space="preserve"> the different theories of leadership and management such as Blake and Mouton leadership theory, Theory X and Theory Y and others it has been identified that the management of employees is nothing but the offering of suitable esteem, </w:t>
      </w:r>
      <w:proofErr w:type="gramStart"/>
      <w:r w:rsidRPr="2DA01EB3">
        <w:rPr>
          <w:rFonts w:ascii="Arial" w:eastAsia="Arial" w:hAnsi="Arial" w:cs="Arial"/>
          <w:color w:val="000000" w:themeColor="text1"/>
        </w:rPr>
        <w:t>recognition</w:t>
      </w:r>
      <w:proofErr w:type="gramEnd"/>
      <w:r w:rsidRPr="2DA01EB3">
        <w:rPr>
          <w:rFonts w:ascii="Arial" w:eastAsia="Arial" w:hAnsi="Arial" w:cs="Arial"/>
          <w:color w:val="000000" w:themeColor="text1"/>
        </w:rPr>
        <w:t xml:space="preserve"> and monetary benefits to them. </w:t>
      </w:r>
      <w:r w:rsidR="1C603E6B" w:rsidRPr="2DA01EB3">
        <w:rPr>
          <w:rFonts w:ascii="Arial" w:eastAsia="Arial" w:hAnsi="Arial" w:cs="Arial"/>
          <w:color w:val="000000" w:themeColor="text1"/>
        </w:rPr>
        <w:t>Thus,</w:t>
      </w:r>
      <w:r w:rsidRPr="2DA01EB3">
        <w:rPr>
          <w:rFonts w:ascii="Arial" w:eastAsia="Arial" w:hAnsi="Arial" w:cs="Arial"/>
          <w:color w:val="000000" w:themeColor="text1"/>
        </w:rPr>
        <w:t xml:space="preserve"> managers should develop a strategy for effective employee evaluation to give them appraisals and recognition. Thus, it has been identified from the above section using organization examples of Hilton and Marriott that </w:t>
      </w:r>
      <w:proofErr w:type="gramStart"/>
      <w:r w:rsidRPr="2DA01EB3">
        <w:rPr>
          <w:rFonts w:ascii="Arial" w:eastAsia="Arial" w:hAnsi="Arial" w:cs="Arial"/>
          <w:color w:val="000000" w:themeColor="text1"/>
        </w:rPr>
        <w:t>both of the organizations</w:t>
      </w:r>
      <w:proofErr w:type="gramEnd"/>
      <w:r w:rsidRPr="2DA01EB3">
        <w:rPr>
          <w:rFonts w:ascii="Arial" w:eastAsia="Arial" w:hAnsi="Arial" w:cs="Arial"/>
          <w:color w:val="000000" w:themeColor="text1"/>
        </w:rPr>
        <w:t xml:space="preserve"> believe that management approach is most important factor to make employees working for an organization. Thus, Marriott followed the democratic leadership style in management by including employees in the </w:t>
      </w:r>
      <w:r w:rsidR="14D97396" w:rsidRPr="2DA01EB3">
        <w:rPr>
          <w:rFonts w:ascii="Arial" w:eastAsia="Arial" w:hAnsi="Arial" w:cs="Arial"/>
          <w:color w:val="000000" w:themeColor="text1"/>
        </w:rPr>
        <w:t>organizational</w:t>
      </w:r>
      <w:r w:rsidRPr="2DA01EB3">
        <w:rPr>
          <w:rFonts w:ascii="Arial" w:eastAsia="Arial" w:hAnsi="Arial" w:cs="Arial"/>
          <w:color w:val="000000" w:themeColor="text1"/>
        </w:rPr>
        <w:t xml:space="preserve"> decision-making process and fair appraisals to make employees feel that they are important for </w:t>
      </w:r>
      <w:r w:rsidR="4956C678" w:rsidRPr="2DA01EB3">
        <w:rPr>
          <w:rFonts w:ascii="Arial" w:eastAsia="Arial" w:hAnsi="Arial" w:cs="Arial"/>
          <w:color w:val="000000" w:themeColor="text1"/>
        </w:rPr>
        <w:t>organization</w:t>
      </w:r>
      <w:r w:rsidRPr="2DA01EB3">
        <w:rPr>
          <w:rFonts w:ascii="Arial" w:eastAsia="Arial" w:hAnsi="Arial" w:cs="Arial"/>
          <w:color w:val="000000" w:themeColor="text1"/>
        </w:rPr>
        <w:t xml:space="preserve">. On the other hand, from the Hilton hotel example, it has been identified that it follows a transformational leadership style as well. Thus, it can be concluded that flexible and empathetic managerial approaches are suitable in hotel industry. </w:t>
      </w:r>
    </w:p>
    <w:p w14:paraId="64B7F80A" w14:textId="543165CC" w:rsidR="00341528" w:rsidRDefault="31B44662" w:rsidP="2DA01EB3">
      <w:pPr>
        <w:spacing w:after="0" w:line="360" w:lineRule="auto"/>
        <w:rPr>
          <w:rFonts w:ascii="Arial" w:eastAsia="Arial" w:hAnsi="Arial" w:cs="Arial"/>
          <w:b/>
          <w:bCs/>
          <w:color w:val="000000" w:themeColor="text1"/>
        </w:rPr>
      </w:pPr>
      <w:r w:rsidRPr="2DA01EB3">
        <w:rPr>
          <w:rFonts w:ascii="Arial" w:eastAsia="Arial" w:hAnsi="Arial" w:cs="Arial"/>
          <w:b/>
          <w:bCs/>
          <w:color w:val="000000" w:themeColor="text1"/>
        </w:rPr>
        <w:t xml:space="preserve"> </w:t>
      </w:r>
    </w:p>
    <w:p w14:paraId="2716FE56" w14:textId="17E0D224" w:rsidR="00341528" w:rsidRDefault="00341528" w:rsidP="2DA01EB3">
      <w:pPr>
        <w:spacing w:line="360" w:lineRule="auto"/>
        <w:rPr>
          <w:rFonts w:ascii="Arial" w:eastAsia="Arial" w:hAnsi="Arial" w:cs="Arial"/>
          <w:b/>
          <w:bCs/>
          <w:color w:val="000000" w:themeColor="text1"/>
        </w:rPr>
      </w:pPr>
    </w:p>
    <w:p w14:paraId="79A2A0B9" w14:textId="089DD99E" w:rsidR="00341528" w:rsidRDefault="00341528" w:rsidP="2DA01EB3">
      <w:pPr>
        <w:spacing w:line="360" w:lineRule="auto"/>
        <w:rPr>
          <w:rFonts w:ascii="Arial" w:eastAsia="Arial" w:hAnsi="Arial" w:cs="Arial"/>
          <w:b/>
          <w:bCs/>
          <w:color w:val="000000" w:themeColor="text1"/>
        </w:rPr>
      </w:pPr>
    </w:p>
    <w:p w14:paraId="6C8540D0" w14:textId="55548FBA" w:rsidR="00341528" w:rsidRDefault="00341528" w:rsidP="2DA01EB3">
      <w:pPr>
        <w:spacing w:line="360" w:lineRule="auto"/>
        <w:rPr>
          <w:rFonts w:ascii="Arial" w:eastAsia="Arial" w:hAnsi="Arial" w:cs="Arial"/>
          <w:b/>
          <w:bCs/>
          <w:color w:val="000000" w:themeColor="text1"/>
        </w:rPr>
      </w:pPr>
    </w:p>
    <w:p w14:paraId="7F1DAD9F" w14:textId="07203E3A" w:rsidR="00341528" w:rsidRDefault="00341528" w:rsidP="2DA01EB3">
      <w:pPr>
        <w:spacing w:line="360" w:lineRule="auto"/>
        <w:rPr>
          <w:rFonts w:ascii="Arial" w:eastAsia="Arial" w:hAnsi="Arial" w:cs="Arial"/>
          <w:b/>
          <w:bCs/>
          <w:color w:val="000000" w:themeColor="text1"/>
        </w:rPr>
      </w:pPr>
    </w:p>
    <w:p w14:paraId="58A50C21" w14:textId="664A8A6C" w:rsidR="00341528" w:rsidRDefault="00341528" w:rsidP="2DA01EB3">
      <w:pPr>
        <w:spacing w:line="360" w:lineRule="auto"/>
        <w:rPr>
          <w:rFonts w:ascii="Arial" w:eastAsia="Arial" w:hAnsi="Arial" w:cs="Arial"/>
          <w:b/>
          <w:bCs/>
          <w:color w:val="000000" w:themeColor="text1"/>
        </w:rPr>
      </w:pPr>
    </w:p>
    <w:p w14:paraId="7595AD4F" w14:textId="12A33F5F" w:rsidR="00341528" w:rsidRDefault="00341528" w:rsidP="2DA01EB3">
      <w:pPr>
        <w:spacing w:line="360" w:lineRule="auto"/>
        <w:rPr>
          <w:rFonts w:ascii="Arial" w:eastAsia="Arial" w:hAnsi="Arial" w:cs="Arial"/>
          <w:b/>
          <w:bCs/>
          <w:color w:val="000000" w:themeColor="text1"/>
        </w:rPr>
      </w:pPr>
    </w:p>
    <w:p w14:paraId="5B0F52E6" w14:textId="154856F4" w:rsidR="00341528" w:rsidRDefault="00341528" w:rsidP="2DA01EB3">
      <w:pPr>
        <w:spacing w:line="360" w:lineRule="auto"/>
        <w:rPr>
          <w:rFonts w:ascii="Arial" w:eastAsia="Arial" w:hAnsi="Arial" w:cs="Arial"/>
          <w:b/>
          <w:bCs/>
          <w:color w:val="000000" w:themeColor="text1"/>
        </w:rPr>
      </w:pPr>
    </w:p>
    <w:p w14:paraId="65726CA0" w14:textId="697E4B89" w:rsidR="00341528" w:rsidRDefault="00341528" w:rsidP="2DA01EB3">
      <w:pPr>
        <w:spacing w:line="360" w:lineRule="auto"/>
        <w:rPr>
          <w:rFonts w:ascii="Arial" w:eastAsia="Arial" w:hAnsi="Arial" w:cs="Arial"/>
          <w:b/>
          <w:bCs/>
          <w:color w:val="000000" w:themeColor="text1"/>
        </w:rPr>
      </w:pPr>
    </w:p>
    <w:p w14:paraId="564525D2" w14:textId="53084F26" w:rsidR="00341528" w:rsidRDefault="00341528" w:rsidP="2DA01EB3">
      <w:pPr>
        <w:spacing w:line="360" w:lineRule="auto"/>
        <w:rPr>
          <w:rFonts w:ascii="Arial" w:eastAsia="Arial" w:hAnsi="Arial" w:cs="Arial"/>
          <w:b/>
          <w:bCs/>
          <w:color w:val="000000" w:themeColor="text1"/>
        </w:rPr>
      </w:pPr>
    </w:p>
    <w:p w14:paraId="05D7C854" w14:textId="5D72BF4C" w:rsidR="00341528" w:rsidRDefault="31B44662" w:rsidP="2DA01EB3">
      <w:pPr>
        <w:spacing w:line="360" w:lineRule="auto"/>
        <w:rPr>
          <w:rFonts w:ascii="Arial" w:eastAsia="Arial" w:hAnsi="Arial" w:cs="Arial"/>
          <w:b/>
          <w:bCs/>
          <w:color w:val="000000" w:themeColor="text1"/>
        </w:rPr>
      </w:pPr>
      <w:r w:rsidRPr="2DA01EB3">
        <w:rPr>
          <w:rFonts w:ascii="Arial" w:eastAsia="Arial" w:hAnsi="Arial" w:cs="Arial"/>
          <w:b/>
          <w:bCs/>
          <w:color w:val="000000" w:themeColor="text1"/>
        </w:rPr>
        <w:t xml:space="preserve">References </w:t>
      </w:r>
    </w:p>
    <w:p w14:paraId="580CB4E3" w14:textId="7864748A"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Altinay, L. and Arici, H.E., 2022. Transformation of the hospitality services marketing structure: a chaos theory perspective. </w:t>
      </w:r>
      <w:r w:rsidRPr="2DA01EB3">
        <w:rPr>
          <w:rFonts w:ascii="Arial" w:eastAsia="Arial" w:hAnsi="Arial" w:cs="Arial"/>
          <w:i/>
          <w:iCs/>
          <w:color w:val="000000" w:themeColor="text1"/>
        </w:rPr>
        <w:t>Journal of Services Marketing, 36(5),</w:t>
      </w:r>
      <w:r w:rsidRPr="2DA01EB3">
        <w:rPr>
          <w:rFonts w:ascii="Arial" w:eastAsia="Arial" w:hAnsi="Arial" w:cs="Arial"/>
          <w:color w:val="000000" w:themeColor="text1"/>
        </w:rPr>
        <w:t xml:space="preserve"> pp.658-673.</w:t>
      </w:r>
    </w:p>
    <w:p w14:paraId="09BBCE95" w14:textId="02D470D2"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Benmira</w:t>
      </w:r>
      <w:proofErr w:type="spellEnd"/>
      <w:r w:rsidRPr="2DA01EB3">
        <w:rPr>
          <w:rFonts w:ascii="Arial" w:eastAsia="Arial" w:hAnsi="Arial" w:cs="Arial"/>
          <w:color w:val="000000" w:themeColor="text1"/>
        </w:rPr>
        <w:t xml:space="preserve">, S. and Agboola, M., 2021. Evolution of leadership theory. </w:t>
      </w:r>
      <w:r w:rsidRPr="2DA01EB3">
        <w:rPr>
          <w:rFonts w:ascii="Arial" w:eastAsia="Arial" w:hAnsi="Arial" w:cs="Arial"/>
          <w:i/>
          <w:iCs/>
          <w:color w:val="000000" w:themeColor="text1"/>
        </w:rPr>
        <w:t>BMJ leader</w:t>
      </w:r>
      <w:r w:rsidRPr="2DA01EB3">
        <w:rPr>
          <w:rFonts w:ascii="Arial" w:eastAsia="Arial" w:hAnsi="Arial" w:cs="Arial"/>
          <w:color w:val="000000" w:themeColor="text1"/>
        </w:rPr>
        <w:t xml:space="preserve">, </w:t>
      </w:r>
      <w:proofErr w:type="gramStart"/>
      <w:r w:rsidRPr="2DA01EB3">
        <w:rPr>
          <w:rFonts w:ascii="Arial" w:eastAsia="Arial" w:hAnsi="Arial" w:cs="Arial"/>
          <w:color w:val="000000" w:themeColor="text1"/>
        </w:rPr>
        <w:t>pp.leader</w:t>
      </w:r>
      <w:proofErr w:type="gramEnd"/>
      <w:r w:rsidRPr="2DA01EB3">
        <w:rPr>
          <w:rFonts w:ascii="Arial" w:eastAsia="Arial" w:hAnsi="Arial" w:cs="Arial"/>
          <w:color w:val="000000" w:themeColor="text1"/>
        </w:rPr>
        <w:t>-2020.</w:t>
      </w:r>
    </w:p>
    <w:p w14:paraId="4235D223" w14:textId="71A0549A"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Bloisi</w:t>
      </w:r>
      <w:proofErr w:type="spellEnd"/>
      <w:r w:rsidRPr="2DA01EB3">
        <w:rPr>
          <w:rFonts w:ascii="Arial" w:eastAsia="Arial" w:hAnsi="Arial" w:cs="Arial"/>
          <w:color w:val="000000" w:themeColor="text1"/>
        </w:rPr>
        <w:t xml:space="preserve">, W. 2007. Management and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w:t>
      </w:r>
      <w:proofErr w:type="spellStart"/>
      <w:r w:rsidRPr="2DA01EB3">
        <w:rPr>
          <w:rFonts w:ascii="Arial" w:eastAsia="Arial" w:hAnsi="Arial" w:cs="Arial"/>
          <w:color w:val="000000" w:themeColor="text1"/>
        </w:rPr>
        <w:t>Behaviour</w:t>
      </w:r>
      <w:proofErr w:type="spellEnd"/>
      <w:r w:rsidRPr="2DA01EB3">
        <w:rPr>
          <w:rFonts w:ascii="Arial" w:eastAsia="Arial" w:hAnsi="Arial" w:cs="Arial"/>
          <w:color w:val="000000" w:themeColor="text1"/>
        </w:rPr>
        <w:t>, (2nd edition) Maidenhead: McGraw-Hill.</w:t>
      </w:r>
    </w:p>
    <w:p w14:paraId="42F95A66" w14:textId="4A4B69DE"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Deshwal</w:t>
      </w:r>
      <w:proofErr w:type="spellEnd"/>
      <w:r w:rsidRPr="2DA01EB3">
        <w:rPr>
          <w:rFonts w:ascii="Arial" w:eastAsia="Arial" w:hAnsi="Arial" w:cs="Arial"/>
          <w:color w:val="000000" w:themeColor="text1"/>
        </w:rPr>
        <w:t xml:space="preserve">, V. and Ali, M.A., 2020. A systematic review of various leadership theories. </w:t>
      </w:r>
      <w:proofErr w:type="spellStart"/>
      <w:r w:rsidRPr="2DA01EB3">
        <w:rPr>
          <w:rFonts w:ascii="Arial" w:eastAsia="Arial" w:hAnsi="Arial" w:cs="Arial"/>
          <w:i/>
          <w:iCs/>
          <w:color w:val="000000" w:themeColor="text1"/>
        </w:rPr>
        <w:t>Shanlax</w:t>
      </w:r>
      <w:proofErr w:type="spellEnd"/>
      <w:r w:rsidRPr="2DA01EB3">
        <w:rPr>
          <w:rFonts w:ascii="Arial" w:eastAsia="Arial" w:hAnsi="Arial" w:cs="Arial"/>
          <w:i/>
          <w:iCs/>
          <w:color w:val="000000" w:themeColor="text1"/>
        </w:rPr>
        <w:t xml:space="preserve"> International Journal of Commerce</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8</w:t>
      </w:r>
      <w:r w:rsidRPr="2DA01EB3">
        <w:rPr>
          <w:rFonts w:ascii="Arial" w:eastAsia="Arial" w:hAnsi="Arial" w:cs="Arial"/>
          <w:color w:val="000000" w:themeColor="text1"/>
        </w:rPr>
        <w:t>(1), pp.38-43.</w:t>
      </w:r>
    </w:p>
    <w:p w14:paraId="19DBD59B" w14:textId="5042AA54" w:rsidR="00341528" w:rsidRDefault="31B44662" w:rsidP="2DA01EB3">
      <w:pPr>
        <w:spacing w:before="240" w:after="240" w:line="360" w:lineRule="auto"/>
        <w:jc w:val="both"/>
        <w:rPr>
          <w:rFonts w:ascii="Arial" w:eastAsia="Arial" w:hAnsi="Arial" w:cs="Arial"/>
          <w:i/>
          <w:iCs/>
          <w:color w:val="000000" w:themeColor="text1"/>
        </w:rPr>
      </w:pPr>
      <w:proofErr w:type="spellStart"/>
      <w:r w:rsidRPr="2DA01EB3">
        <w:rPr>
          <w:rFonts w:ascii="Arial" w:eastAsia="Arial" w:hAnsi="Arial" w:cs="Arial"/>
          <w:color w:val="000000" w:themeColor="text1"/>
        </w:rPr>
        <w:t>Farahdiba</w:t>
      </w:r>
      <w:proofErr w:type="spellEnd"/>
      <w:r w:rsidRPr="2DA01EB3">
        <w:rPr>
          <w:rFonts w:ascii="Arial" w:eastAsia="Arial" w:hAnsi="Arial" w:cs="Arial"/>
          <w:color w:val="000000" w:themeColor="text1"/>
        </w:rPr>
        <w:t xml:space="preserve">, D., Mahirah, N.M.S. and </w:t>
      </w:r>
      <w:proofErr w:type="spellStart"/>
      <w:r w:rsidRPr="2DA01EB3">
        <w:rPr>
          <w:rFonts w:ascii="Arial" w:eastAsia="Arial" w:hAnsi="Arial" w:cs="Arial"/>
          <w:color w:val="000000" w:themeColor="text1"/>
        </w:rPr>
        <w:t>Maengkom</w:t>
      </w:r>
      <w:proofErr w:type="spellEnd"/>
      <w:r w:rsidRPr="2DA01EB3">
        <w:rPr>
          <w:rFonts w:ascii="Arial" w:eastAsia="Arial" w:hAnsi="Arial" w:cs="Arial"/>
          <w:color w:val="000000" w:themeColor="text1"/>
        </w:rPr>
        <w:t>, P.A.N., 2022. Factors Influencing Creative Employees: An Integration of Transformational Leadership Theory in The Case of Start-ups Employees in Indonesia.</w:t>
      </w:r>
      <w:r w:rsidRPr="2DA01EB3">
        <w:rPr>
          <w:rFonts w:ascii="Arial" w:eastAsia="Arial" w:hAnsi="Arial" w:cs="Arial"/>
          <w:i/>
          <w:iCs/>
          <w:color w:val="000000" w:themeColor="text1"/>
        </w:rPr>
        <w:t xml:space="preserve"> </w:t>
      </w:r>
      <w:proofErr w:type="spellStart"/>
      <w:r w:rsidRPr="2DA01EB3">
        <w:rPr>
          <w:rFonts w:ascii="Arial" w:eastAsia="Arial" w:hAnsi="Arial" w:cs="Arial"/>
          <w:i/>
          <w:iCs/>
          <w:color w:val="000000" w:themeColor="text1"/>
        </w:rPr>
        <w:t>Jurnal</w:t>
      </w:r>
      <w:proofErr w:type="spellEnd"/>
      <w:r w:rsidRPr="2DA01EB3">
        <w:rPr>
          <w:rFonts w:ascii="Arial" w:eastAsia="Arial" w:hAnsi="Arial" w:cs="Arial"/>
          <w:i/>
          <w:iCs/>
          <w:color w:val="000000" w:themeColor="text1"/>
        </w:rPr>
        <w:t xml:space="preserve"> </w:t>
      </w:r>
      <w:proofErr w:type="spellStart"/>
      <w:r w:rsidRPr="2DA01EB3">
        <w:rPr>
          <w:rFonts w:ascii="Arial" w:eastAsia="Arial" w:hAnsi="Arial" w:cs="Arial"/>
          <w:i/>
          <w:iCs/>
          <w:color w:val="000000" w:themeColor="text1"/>
        </w:rPr>
        <w:t>Manajemen</w:t>
      </w:r>
      <w:proofErr w:type="spellEnd"/>
      <w:r w:rsidRPr="2DA01EB3">
        <w:rPr>
          <w:rFonts w:ascii="Arial" w:eastAsia="Arial" w:hAnsi="Arial" w:cs="Arial"/>
          <w:i/>
          <w:iCs/>
          <w:color w:val="000000" w:themeColor="text1"/>
        </w:rPr>
        <w:t xml:space="preserve"> Teori dan </w:t>
      </w:r>
      <w:proofErr w:type="spellStart"/>
      <w:r w:rsidRPr="2DA01EB3">
        <w:rPr>
          <w:rFonts w:ascii="Arial" w:eastAsia="Arial" w:hAnsi="Arial" w:cs="Arial"/>
          <w:i/>
          <w:iCs/>
          <w:color w:val="000000" w:themeColor="text1"/>
        </w:rPr>
        <w:t>Terapan</w:t>
      </w:r>
      <w:proofErr w:type="spellEnd"/>
      <w:r w:rsidRPr="2DA01EB3">
        <w:rPr>
          <w:rFonts w:ascii="Arial" w:eastAsia="Arial" w:hAnsi="Arial" w:cs="Arial"/>
          <w:i/>
          <w:iCs/>
          <w:color w:val="000000" w:themeColor="text1"/>
        </w:rPr>
        <w:t>, 15(3).</w:t>
      </w:r>
    </w:p>
    <w:p w14:paraId="34111C20" w14:textId="788CA83B"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Gans 2023. </w:t>
      </w:r>
      <w:r w:rsidRPr="2DA01EB3">
        <w:rPr>
          <w:rFonts w:ascii="Arial" w:eastAsia="Arial" w:hAnsi="Arial" w:cs="Arial"/>
          <w:i/>
          <w:iCs/>
          <w:color w:val="000000" w:themeColor="text1"/>
        </w:rPr>
        <w:t xml:space="preserve">How Transformational Leadership Can Inspire Others. </w:t>
      </w:r>
      <w:r w:rsidRPr="2DA01EB3">
        <w:rPr>
          <w:rFonts w:ascii="Arial" w:eastAsia="Arial" w:hAnsi="Arial" w:cs="Arial"/>
          <w:color w:val="000000" w:themeColor="text1"/>
        </w:rPr>
        <w:t xml:space="preserve">Available at: </w:t>
      </w:r>
      <w:hyperlink r:id="rId6">
        <w:r w:rsidRPr="2DA01EB3">
          <w:rPr>
            <w:rStyle w:val="Hyperlink"/>
            <w:rFonts w:ascii="Arial" w:eastAsia="Arial" w:hAnsi="Arial" w:cs="Arial"/>
            <w:color w:val="000000" w:themeColor="text1"/>
          </w:rPr>
          <w:t>https://www.verywellmind.com/what-is-transformational-leadership-2795313</w:t>
        </w:r>
      </w:hyperlink>
      <w:r w:rsidRPr="2DA01EB3">
        <w:rPr>
          <w:rFonts w:ascii="Arial" w:eastAsia="Arial" w:hAnsi="Arial" w:cs="Arial"/>
          <w:color w:val="000000" w:themeColor="text1"/>
        </w:rPr>
        <w:t xml:space="preserve"> (Accessed: 21 April 2024)</w:t>
      </w:r>
    </w:p>
    <w:p w14:paraId="336E8BEF" w14:textId="73B7F580"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Gettheedgeuk</w:t>
      </w:r>
      <w:proofErr w:type="spellEnd"/>
      <w:r w:rsidRPr="2DA01EB3">
        <w:rPr>
          <w:rFonts w:ascii="Arial" w:eastAsia="Arial" w:hAnsi="Arial" w:cs="Arial"/>
          <w:color w:val="000000" w:themeColor="text1"/>
        </w:rPr>
        <w:t xml:space="preserve"> 2018. </w:t>
      </w:r>
      <w:r w:rsidRPr="2DA01EB3">
        <w:rPr>
          <w:rFonts w:ascii="Arial" w:eastAsia="Arial" w:hAnsi="Arial" w:cs="Arial"/>
          <w:i/>
          <w:iCs/>
          <w:color w:val="000000" w:themeColor="text1"/>
        </w:rPr>
        <w:t xml:space="preserve">Management Style in Marriott. </w:t>
      </w:r>
      <w:r w:rsidRPr="2DA01EB3">
        <w:rPr>
          <w:rFonts w:ascii="Arial" w:eastAsia="Arial" w:hAnsi="Arial" w:cs="Arial"/>
          <w:color w:val="000000" w:themeColor="text1"/>
        </w:rPr>
        <w:t xml:space="preserve">Available at: </w:t>
      </w:r>
      <w:hyperlink r:id="rId7" w:anchor=":~:text=From%20the%20moment%20he%20started,in%20quality%2C%20service%20and%20hospitality">
        <w:r w:rsidRPr="2DA01EB3">
          <w:rPr>
            <w:rStyle w:val="Hyperlink"/>
            <w:rFonts w:ascii="Arial" w:eastAsia="Arial" w:hAnsi="Arial" w:cs="Arial"/>
            <w:color w:val="000000" w:themeColor="text1"/>
          </w:rPr>
          <w:t>https://www.gettheedgeuk.co.uk/the-marriott-management-philosophy/#:~:text=From%20the%20moment%20he%20started,in%20quality%2C%20service%20and%20hospitality</w:t>
        </w:r>
      </w:hyperlink>
      <w:r w:rsidRPr="2DA01EB3">
        <w:rPr>
          <w:rFonts w:ascii="Arial" w:eastAsia="Arial" w:hAnsi="Arial" w:cs="Arial"/>
          <w:color w:val="000000" w:themeColor="text1"/>
        </w:rPr>
        <w:t>. (Accessed: 25 April 2024)</w:t>
      </w:r>
    </w:p>
    <w:p w14:paraId="7F750518" w14:textId="495CB25B"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lastRenderedPageBreak/>
        <w:t>Goricastanisic</w:t>
      </w:r>
      <w:proofErr w:type="spellEnd"/>
      <w:r w:rsidRPr="2DA01EB3">
        <w:rPr>
          <w:rFonts w:ascii="Arial" w:eastAsia="Arial" w:hAnsi="Arial" w:cs="Arial"/>
          <w:color w:val="000000" w:themeColor="text1"/>
        </w:rPr>
        <w:t xml:space="preserve"> 2019. </w:t>
      </w:r>
      <w:proofErr w:type="spellStart"/>
      <w:r w:rsidRPr="2DA01EB3">
        <w:rPr>
          <w:rFonts w:ascii="Arial" w:eastAsia="Arial" w:hAnsi="Arial" w:cs="Arial"/>
          <w:i/>
          <w:iCs/>
          <w:color w:val="000000" w:themeColor="text1"/>
        </w:rPr>
        <w:t>Organisational</w:t>
      </w:r>
      <w:proofErr w:type="spellEnd"/>
      <w:r w:rsidRPr="2DA01EB3">
        <w:rPr>
          <w:rFonts w:ascii="Arial" w:eastAsia="Arial" w:hAnsi="Arial" w:cs="Arial"/>
          <w:i/>
          <w:iCs/>
          <w:color w:val="000000" w:themeColor="text1"/>
        </w:rPr>
        <w:t xml:space="preserve"> </w:t>
      </w:r>
      <w:proofErr w:type="spellStart"/>
      <w:r w:rsidRPr="2DA01EB3">
        <w:rPr>
          <w:rFonts w:ascii="Arial" w:eastAsia="Arial" w:hAnsi="Arial" w:cs="Arial"/>
          <w:i/>
          <w:iCs/>
          <w:color w:val="000000" w:themeColor="text1"/>
        </w:rPr>
        <w:t>Behaviour</w:t>
      </w:r>
      <w:proofErr w:type="spellEnd"/>
      <w:r w:rsidRPr="2DA01EB3">
        <w:rPr>
          <w:rFonts w:ascii="Arial" w:eastAsia="Arial" w:hAnsi="Arial" w:cs="Arial"/>
          <w:i/>
          <w:iCs/>
          <w:color w:val="000000" w:themeColor="text1"/>
        </w:rPr>
        <w:t xml:space="preserve"> in Hospitality Industry</w:t>
      </w:r>
      <w:r w:rsidRPr="2DA01EB3">
        <w:rPr>
          <w:rFonts w:ascii="Arial" w:eastAsia="Arial" w:hAnsi="Arial" w:cs="Arial"/>
          <w:color w:val="000000" w:themeColor="text1"/>
        </w:rPr>
        <w:t xml:space="preserve">. Available at: </w:t>
      </w:r>
      <w:hyperlink r:id="rId8">
        <w:r w:rsidRPr="2DA01EB3">
          <w:rPr>
            <w:rStyle w:val="Hyperlink"/>
            <w:rFonts w:ascii="Arial" w:eastAsia="Arial" w:hAnsi="Arial" w:cs="Arial"/>
            <w:color w:val="000000" w:themeColor="text1"/>
          </w:rPr>
          <w:t>https://goricastanisic.wordpress.com/2013/11/20/organisational-behaviour-in-hospitality-industry/</w:t>
        </w:r>
      </w:hyperlink>
      <w:r w:rsidRPr="2DA01EB3">
        <w:rPr>
          <w:rFonts w:ascii="Arial" w:eastAsia="Arial" w:hAnsi="Arial" w:cs="Arial"/>
          <w:color w:val="000000" w:themeColor="text1"/>
        </w:rPr>
        <w:t xml:space="preserve"> (Accessed: 24 April 2024)</w:t>
      </w:r>
    </w:p>
    <w:p w14:paraId="0D562B9B" w14:textId="27893012"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Huczynski, </w:t>
      </w:r>
      <w:proofErr w:type="spellStart"/>
      <w:r w:rsidRPr="2DA01EB3">
        <w:rPr>
          <w:rFonts w:ascii="Arial" w:eastAsia="Arial" w:hAnsi="Arial" w:cs="Arial"/>
          <w:color w:val="000000" w:themeColor="text1"/>
        </w:rPr>
        <w:t>A.and</w:t>
      </w:r>
      <w:proofErr w:type="spellEnd"/>
      <w:r w:rsidRPr="2DA01EB3">
        <w:rPr>
          <w:rFonts w:ascii="Arial" w:eastAsia="Arial" w:hAnsi="Arial" w:cs="Arial"/>
          <w:color w:val="000000" w:themeColor="text1"/>
        </w:rPr>
        <w:t xml:space="preserve"> Buchanan, D. 2013.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w:t>
      </w:r>
      <w:proofErr w:type="spellStart"/>
      <w:r w:rsidRPr="2DA01EB3">
        <w:rPr>
          <w:rFonts w:ascii="Arial" w:eastAsia="Arial" w:hAnsi="Arial" w:cs="Arial"/>
          <w:color w:val="000000" w:themeColor="text1"/>
        </w:rPr>
        <w:t>Behaviour</w:t>
      </w:r>
      <w:proofErr w:type="spellEnd"/>
      <w:r w:rsidRPr="2DA01EB3">
        <w:rPr>
          <w:rFonts w:ascii="Arial" w:eastAsia="Arial" w:hAnsi="Arial" w:cs="Arial"/>
          <w:color w:val="000000" w:themeColor="text1"/>
        </w:rPr>
        <w:t xml:space="preserve"> (8th Ed), Harlow: Pearson</w:t>
      </w:r>
    </w:p>
    <w:p w14:paraId="1B3A0F5B" w14:textId="28ABFAA9"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Jobs 2023. </w:t>
      </w:r>
      <w:r w:rsidRPr="2DA01EB3">
        <w:rPr>
          <w:rFonts w:ascii="Arial" w:eastAsia="Arial" w:hAnsi="Arial" w:cs="Arial"/>
          <w:i/>
          <w:iCs/>
          <w:color w:val="000000" w:themeColor="text1"/>
        </w:rPr>
        <w:t xml:space="preserve">Thrive At Hilton. </w:t>
      </w:r>
      <w:r w:rsidRPr="2DA01EB3">
        <w:rPr>
          <w:rFonts w:ascii="Arial" w:eastAsia="Arial" w:hAnsi="Arial" w:cs="Arial"/>
          <w:color w:val="000000" w:themeColor="text1"/>
        </w:rPr>
        <w:t xml:space="preserve">Available at: </w:t>
      </w:r>
      <w:hyperlink r:id="rId9" w:anchor=":~:text=Recognizing%20and%20celebrating%20our%20Team,all%20the%20moments%20in%20between">
        <w:r w:rsidRPr="2DA01EB3">
          <w:rPr>
            <w:rStyle w:val="Hyperlink"/>
            <w:rFonts w:ascii="Arial" w:eastAsia="Arial" w:hAnsi="Arial" w:cs="Arial"/>
            <w:color w:val="000000" w:themeColor="text1"/>
          </w:rPr>
          <w:t>https://jobs.hilton.com/us/en/benefits-gptw#:~:text=Recognizing%20and%20celebrating%20our%20Team,all%20the%20moments%20in%20between</w:t>
        </w:r>
      </w:hyperlink>
      <w:r w:rsidRPr="2DA01EB3">
        <w:rPr>
          <w:rFonts w:ascii="Arial" w:eastAsia="Arial" w:hAnsi="Arial" w:cs="Arial"/>
          <w:color w:val="000000" w:themeColor="text1"/>
        </w:rPr>
        <w:t>. (Accessed: 22 April 2024)</w:t>
      </w:r>
    </w:p>
    <w:p w14:paraId="6A678ED9" w14:textId="1C84C008"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Linkedin</w:t>
      </w:r>
      <w:proofErr w:type="spellEnd"/>
      <w:r w:rsidRPr="2DA01EB3">
        <w:rPr>
          <w:rFonts w:ascii="Arial" w:eastAsia="Arial" w:hAnsi="Arial" w:cs="Arial"/>
          <w:color w:val="000000" w:themeColor="text1"/>
        </w:rPr>
        <w:t xml:space="preserve"> 2022. </w:t>
      </w:r>
      <w:r w:rsidRPr="2DA01EB3">
        <w:rPr>
          <w:rFonts w:ascii="Arial" w:eastAsia="Arial" w:hAnsi="Arial" w:cs="Arial"/>
          <w:i/>
          <w:iCs/>
          <w:color w:val="000000" w:themeColor="text1"/>
        </w:rPr>
        <w:t xml:space="preserve">How Hilton Keeps its Employees Happy (And Five Employee Retention Tips for the Hospitality Industry). </w:t>
      </w:r>
      <w:r w:rsidRPr="2DA01EB3">
        <w:rPr>
          <w:rFonts w:ascii="Arial" w:eastAsia="Arial" w:hAnsi="Arial" w:cs="Arial"/>
          <w:color w:val="000000" w:themeColor="text1"/>
        </w:rPr>
        <w:t xml:space="preserve">Available at: </w:t>
      </w:r>
      <w:hyperlink r:id="rId10">
        <w:r w:rsidRPr="2DA01EB3">
          <w:rPr>
            <w:rStyle w:val="Hyperlink"/>
            <w:rFonts w:ascii="Arial" w:eastAsia="Arial" w:hAnsi="Arial" w:cs="Arial"/>
            <w:color w:val="000000" w:themeColor="text1"/>
          </w:rPr>
          <w:t>https://www.linkedin.com/pulse/how-hilton-keeps-its-employees-happy-five-employee-tips-bybee-cpa/</w:t>
        </w:r>
      </w:hyperlink>
      <w:r w:rsidRPr="2DA01EB3">
        <w:rPr>
          <w:rFonts w:ascii="Arial" w:eastAsia="Arial" w:hAnsi="Arial" w:cs="Arial"/>
          <w:color w:val="000000" w:themeColor="text1"/>
        </w:rPr>
        <w:t xml:space="preserve"> (Accessed: 25 April 2024)</w:t>
      </w:r>
    </w:p>
    <w:p w14:paraId="38518D5E" w14:textId="0FCA5613"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Liu, Z., Venkatesh, S., Murphy, S.E. and Riggio, R.E., 2021. Leader development across the lifespan: A dynamic experiences-grounded approach. </w:t>
      </w:r>
      <w:r w:rsidRPr="2DA01EB3">
        <w:rPr>
          <w:rFonts w:ascii="Arial" w:eastAsia="Arial" w:hAnsi="Arial" w:cs="Arial"/>
          <w:i/>
          <w:iCs/>
          <w:color w:val="000000" w:themeColor="text1"/>
        </w:rPr>
        <w:t>The Leadership Quarterly</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32</w:t>
      </w:r>
      <w:r w:rsidRPr="2DA01EB3">
        <w:rPr>
          <w:rFonts w:ascii="Arial" w:eastAsia="Arial" w:hAnsi="Arial" w:cs="Arial"/>
          <w:color w:val="000000" w:themeColor="text1"/>
        </w:rPr>
        <w:t>(5), p.101382.</w:t>
      </w:r>
    </w:p>
    <w:p w14:paraId="65F0F926" w14:textId="7B5A2039"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Mindapa</w:t>
      </w:r>
      <w:proofErr w:type="spellEnd"/>
      <w:r w:rsidRPr="2DA01EB3">
        <w:rPr>
          <w:rFonts w:ascii="Arial" w:eastAsia="Arial" w:hAnsi="Arial" w:cs="Arial"/>
          <w:color w:val="000000" w:themeColor="text1"/>
        </w:rPr>
        <w:t xml:space="preserve">, A.K., 2022. Critical Evaluation of Blake </w:t>
      </w:r>
      <w:proofErr w:type="gramStart"/>
      <w:r w:rsidRPr="2DA01EB3">
        <w:rPr>
          <w:rFonts w:ascii="Arial" w:eastAsia="Arial" w:hAnsi="Arial" w:cs="Arial"/>
          <w:color w:val="000000" w:themeColor="text1"/>
        </w:rPr>
        <w:t>And</w:t>
      </w:r>
      <w:proofErr w:type="gramEnd"/>
      <w:r w:rsidRPr="2DA01EB3">
        <w:rPr>
          <w:rFonts w:ascii="Arial" w:eastAsia="Arial" w:hAnsi="Arial" w:cs="Arial"/>
          <w:color w:val="000000" w:themeColor="text1"/>
        </w:rPr>
        <w:t xml:space="preserve"> Mouton’s Managerial Grid and Its Application To Baze University Library. </w:t>
      </w:r>
      <w:r w:rsidRPr="2DA01EB3">
        <w:rPr>
          <w:rFonts w:ascii="Arial" w:eastAsia="Arial" w:hAnsi="Arial" w:cs="Arial"/>
          <w:i/>
          <w:iCs/>
          <w:color w:val="000000" w:themeColor="text1"/>
        </w:rPr>
        <w:t>Library Philosophy &amp; Practice</w:t>
      </w:r>
      <w:r w:rsidRPr="2DA01EB3">
        <w:rPr>
          <w:rFonts w:ascii="Arial" w:eastAsia="Arial" w:hAnsi="Arial" w:cs="Arial"/>
          <w:color w:val="000000" w:themeColor="text1"/>
        </w:rPr>
        <w:t>, pp.1-14.</w:t>
      </w:r>
    </w:p>
    <w:p w14:paraId="1B60651F" w14:textId="368A5053"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Mullins, L. 2020.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w:t>
      </w:r>
      <w:proofErr w:type="spellStart"/>
      <w:r w:rsidRPr="2DA01EB3">
        <w:rPr>
          <w:rFonts w:ascii="Arial" w:eastAsia="Arial" w:hAnsi="Arial" w:cs="Arial"/>
          <w:color w:val="000000" w:themeColor="text1"/>
        </w:rPr>
        <w:t>Behaviour</w:t>
      </w:r>
      <w:proofErr w:type="spellEnd"/>
      <w:r w:rsidRPr="2DA01EB3">
        <w:rPr>
          <w:rFonts w:ascii="Arial" w:eastAsia="Arial" w:hAnsi="Arial" w:cs="Arial"/>
          <w:color w:val="000000" w:themeColor="text1"/>
        </w:rPr>
        <w:t xml:space="preserve"> in the Workplace (12th edition) </w:t>
      </w:r>
      <w:proofErr w:type="spellStart"/>
      <w:proofErr w:type="gramStart"/>
      <w:r w:rsidRPr="2DA01EB3">
        <w:rPr>
          <w:rFonts w:ascii="Arial" w:eastAsia="Arial" w:hAnsi="Arial" w:cs="Arial"/>
          <w:color w:val="000000" w:themeColor="text1"/>
        </w:rPr>
        <w:t>Harlow:Pearson</w:t>
      </w:r>
      <w:proofErr w:type="spellEnd"/>
      <w:proofErr w:type="gramEnd"/>
    </w:p>
    <w:p w14:paraId="2717F1D3" w14:textId="1CFD3C61"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Mullins, L. 2016. Management and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w:t>
      </w:r>
      <w:proofErr w:type="spellStart"/>
      <w:r w:rsidRPr="2DA01EB3">
        <w:rPr>
          <w:rFonts w:ascii="Arial" w:eastAsia="Arial" w:hAnsi="Arial" w:cs="Arial"/>
          <w:color w:val="000000" w:themeColor="text1"/>
        </w:rPr>
        <w:t>Behaviour</w:t>
      </w:r>
      <w:proofErr w:type="spellEnd"/>
      <w:r w:rsidRPr="2DA01EB3">
        <w:rPr>
          <w:rFonts w:ascii="Arial" w:eastAsia="Arial" w:hAnsi="Arial" w:cs="Arial"/>
          <w:color w:val="000000" w:themeColor="text1"/>
        </w:rPr>
        <w:t xml:space="preserve"> (11th edition) Harlow: Pearson</w:t>
      </w:r>
    </w:p>
    <w:p w14:paraId="562A682E" w14:textId="494B4948"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Radissonhotels</w:t>
      </w:r>
      <w:proofErr w:type="spellEnd"/>
      <w:r w:rsidRPr="2DA01EB3">
        <w:rPr>
          <w:rFonts w:ascii="Arial" w:eastAsia="Arial" w:hAnsi="Arial" w:cs="Arial"/>
          <w:color w:val="000000" w:themeColor="text1"/>
        </w:rPr>
        <w:t xml:space="preserve">, 2023. </w:t>
      </w:r>
      <w:proofErr w:type="spellStart"/>
      <w:r w:rsidRPr="2DA01EB3">
        <w:rPr>
          <w:rFonts w:ascii="Arial" w:eastAsia="Arial" w:hAnsi="Arial" w:cs="Arial"/>
          <w:i/>
          <w:iCs/>
          <w:color w:val="000000" w:themeColor="text1"/>
        </w:rPr>
        <w:t>Rezidor</w:t>
      </w:r>
      <w:proofErr w:type="spellEnd"/>
      <w:r w:rsidRPr="2DA01EB3">
        <w:rPr>
          <w:rFonts w:ascii="Arial" w:eastAsia="Arial" w:hAnsi="Arial" w:cs="Arial"/>
          <w:i/>
          <w:iCs/>
          <w:color w:val="000000" w:themeColor="text1"/>
        </w:rPr>
        <w:t xml:space="preserve"> Hotel Group.</w:t>
      </w:r>
      <w:r w:rsidRPr="2DA01EB3">
        <w:rPr>
          <w:rFonts w:ascii="Arial" w:eastAsia="Arial" w:hAnsi="Arial" w:cs="Arial"/>
          <w:color w:val="000000" w:themeColor="text1"/>
        </w:rPr>
        <w:t xml:space="preserve"> Available at: </w:t>
      </w:r>
      <w:hyperlink r:id="rId11">
        <w:r w:rsidRPr="2DA01EB3">
          <w:rPr>
            <w:rStyle w:val="Hyperlink"/>
            <w:rFonts w:ascii="Arial" w:eastAsia="Arial" w:hAnsi="Arial" w:cs="Arial"/>
          </w:rPr>
          <w:t>https://www.radissonhotels.com/en-us/corporate/about-us/our-team/federico-j-gonzalez</w:t>
        </w:r>
      </w:hyperlink>
      <w:r w:rsidRPr="2DA01EB3">
        <w:rPr>
          <w:rFonts w:ascii="Arial" w:eastAsia="Arial" w:hAnsi="Arial" w:cs="Arial"/>
          <w:color w:val="000000" w:themeColor="text1"/>
        </w:rPr>
        <w:t xml:space="preserve"> (Accessed: 28 April 2024)</w:t>
      </w:r>
    </w:p>
    <w:p w14:paraId="07F3E5E3" w14:textId="16084DC5"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Reascos</w:t>
      </w:r>
      <w:proofErr w:type="spellEnd"/>
      <w:r w:rsidRPr="2DA01EB3">
        <w:rPr>
          <w:rFonts w:ascii="Arial" w:eastAsia="Arial" w:hAnsi="Arial" w:cs="Arial"/>
          <w:color w:val="000000" w:themeColor="text1"/>
        </w:rPr>
        <w:t xml:space="preserve">, I. and Carvalho, J.A., 2022. A Framework for implanting EITA in SMEs: Leadership, communication, project management, and change management. </w:t>
      </w:r>
      <w:r w:rsidRPr="2DA01EB3">
        <w:rPr>
          <w:rFonts w:ascii="Arial" w:eastAsia="Arial" w:hAnsi="Arial" w:cs="Arial"/>
          <w:i/>
          <w:iCs/>
          <w:color w:val="000000" w:themeColor="text1"/>
        </w:rPr>
        <w:t xml:space="preserve">Innovation &amp; Development </w:t>
      </w:r>
      <w:proofErr w:type="gramStart"/>
      <w:r w:rsidRPr="2DA01EB3">
        <w:rPr>
          <w:rFonts w:ascii="Arial" w:eastAsia="Arial" w:hAnsi="Arial" w:cs="Arial"/>
          <w:i/>
          <w:iCs/>
          <w:color w:val="000000" w:themeColor="text1"/>
        </w:rPr>
        <w:t>In</w:t>
      </w:r>
      <w:proofErr w:type="gramEnd"/>
      <w:r w:rsidRPr="2DA01EB3">
        <w:rPr>
          <w:rFonts w:ascii="Arial" w:eastAsia="Arial" w:hAnsi="Arial" w:cs="Arial"/>
          <w:i/>
          <w:iCs/>
          <w:color w:val="000000" w:themeColor="text1"/>
        </w:rPr>
        <w:t xml:space="preserve"> Engineering And Applied Sciences</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4</w:t>
      </w:r>
      <w:r w:rsidRPr="2DA01EB3">
        <w:rPr>
          <w:rFonts w:ascii="Arial" w:eastAsia="Arial" w:hAnsi="Arial" w:cs="Arial"/>
          <w:color w:val="000000" w:themeColor="text1"/>
        </w:rPr>
        <w:t>(2), pp.18-18.</w:t>
      </w:r>
    </w:p>
    <w:p w14:paraId="6B4C523F" w14:textId="7353906A"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lastRenderedPageBreak/>
        <w:t>Rulismi</w:t>
      </w:r>
      <w:proofErr w:type="spellEnd"/>
      <w:r w:rsidRPr="2DA01EB3">
        <w:rPr>
          <w:rFonts w:ascii="Arial" w:eastAsia="Arial" w:hAnsi="Arial" w:cs="Arial"/>
          <w:color w:val="000000" w:themeColor="text1"/>
        </w:rPr>
        <w:t xml:space="preserve">, D., </w:t>
      </w:r>
      <w:proofErr w:type="spellStart"/>
      <w:r w:rsidRPr="2DA01EB3">
        <w:rPr>
          <w:rFonts w:ascii="Arial" w:eastAsia="Arial" w:hAnsi="Arial" w:cs="Arial"/>
          <w:color w:val="000000" w:themeColor="text1"/>
        </w:rPr>
        <w:t>Mesterjon</w:t>
      </w:r>
      <w:proofErr w:type="spellEnd"/>
      <w:r w:rsidRPr="2DA01EB3">
        <w:rPr>
          <w:rFonts w:ascii="Arial" w:eastAsia="Arial" w:hAnsi="Arial" w:cs="Arial"/>
          <w:color w:val="000000" w:themeColor="text1"/>
        </w:rPr>
        <w:t xml:space="preserve">, M. and Hamzah, S., 2023, September. The development of a school principal leadership model oriented towards professional performance. In </w:t>
      </w:r>
      <w:r w:rsidRPr="2DA01EB3">
        <w:rPr>
          <w:rFonts w:ascii="Arial" w:eastAsia="Arial" w:hAnsi="Arial" w:cs="Arial"/>
          <w:i/>
          <w:iCs/>
          <w:color w:val="000000" w:themeColor="text1"/>
        </w:rPr>
        <w:t>International Conference on Science, Education, and Technology</w:t>
      </w:r>
      <w:r w:rsidRPr="2DA01EB3">
        <w:rPr>
          <w:rFonts w:ascii="Arial" w:eastAsia="Arial" w:hAnsi="Arial" w:cs="Arial"/>
          <w:color w:val="000000" w:themeColor="text1"/>
        </w:rPr>
        <w:t>, Vol. 9. pp. 198-201.</w:t>
      </w:r>
    </w:p>
    <w:p w14:paraId="5723A6A5" w14:textId="4B2398E2"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Setiawan, R., Cavaliere, L.P.L., Navarro, E.R., </w:t>
      </w:r>
      <w:proofErr w:type="spellStart"/>
      <w:r w:rsidRPr="2DA01EB3">
        <w:rPr>
          <w:rFonts w:ascii="Arial" w:eastAsia="Arial" w:hAnsi="Arial" w:cs="Arial"/>
          <w:color w:val="000000" w:themeColor="text1"/>
        </w:rPr>
        <w:t>Wisetsri</w:t>
      </w:r>
      <w:proofErr w:type="spellEnd"/>
      <w:r w:rsidRPr="2DA01EB3">
        <w:rPr>
          <w:rFonts w:ascii="Arial" w:eastAsia="Arial" w:hAnsi="Arial" w:cs="Arial"/>
          <w:color w:val="000000" w:themeColor="text1"/>
        </w:rPr>
        <w:t xml:space="preserve">, W., </w:t>
      </w:r>
      <w:proofErr w:type="spellStart"/>
      <w:r w:rsidRPr="2DA01EB3">
        <w:rPr>
          <w:rFonts w:ascii="Arial" w:eastAsia="Arial" w:hAnsi="Arial" w:cs="Arial"/>
          <w:color w:val="000000" w:themeColor="text1"/>
        </w:rPr>
        <w:t>Jirayus</w:t>
      </w:r>
      <w:proofErr w:type="spellEnd"/>
      <w:r w:rsidRPr="2DA01EB3">
        <w:rPr>
          <w:rFonts w:ascii="Arial" w:eastAsia="Arial" w:hAnsi="Arial" w:cs="Arial"/>
          <w:color w:val="000000" w:themeColor="text1"/>
        </w:rPr>
        <w:t xml:space="preserve">, P., Chauhan, S., Tabuena, A.C. and Rajan, R., 2021. The impact of leadership styles on </w:t>
      </w:r>
      <w:proofErr w:type="gramStart"/>
      <w:r w:rsidRPr="2DA01EB3">
        <w:rPr>
          <w:rFonts w:ascii="Arial" w:eastAsia="Arial" w:hAnsi="Arial" w:cs="Arial"/>
          <w:color w:val="000000" w:themeColor="text1"/>
        </w:rPr>
        <w:t>employees</w:t>
      </w:r>
      <w:proofErr w:type="gramEnd"/>
      <w:r w:rsidRPr="2DA01EB3">
        <w:rPr>
          <w:rFonts w:ascii="Arial" w:eastAsia="Arial" w:hAnsi="Arial" w:cs="Arial"/>
          <w:color w:val="000000" w:themeColor="text1"/>
        </w:rPr>
        <w:t xml:space="preserve"> productivity in organizations: A comparative study among leadership styles. </w:t>
      </w:r>
      <w:r w:rsidRPr="2DA01EB3">
        <w:rPr>
          <w:rFonts w:ascii="Arial" w:eastAsia="Arial" w:hAnsi="Arial" w:cs="Arial"/>
          <w:i/>
          <w:iCs/>
          <w:color w:val="000000" w:themeColor="text1"/>
        </w:rPr>
        <w:t>Productivity Management, 26(1)</w:t>
      </w:r>
      <w:r w:rsidRPr="2DA01EB3">
        <w:rPr>
          <w:rFonts w:ascii="Arial" w:eastAsia="Arial" w:hAnsi="Arial" w:cs="Arial"/>
          <w:color w:val="000000" w:themeColor="text1"/>
        </w:rPr>
        <w:t>, pp.382-404.</w:t>
      </w:r>
    </w:p>
    <w:p w14:paraId="5C3A5EBD" w14:textId="4D6903F0"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Spektor, F., Fox, S.E., </w:t>
      </w:r>
      <w:proofErr w:type="spellStart"/>
      <w:r w:rsidRPr="2DA01EB3">
        <w:rPr>
          <w:rFonts w:ascii="Arial" w:eastAsia="Arial" w:hAnsi="Arial" w:cs="Arial"/>
          <w:color w:val="000000" w:themeColor="text1"/>
        </w:rPr>
        <w:t>Awumey</w:t>
      </w:r>
      <w:proofErr w:type="spellEnd"/>
      <w:r w:rsidRPr="2DA01EB3">
        <w:rPr>
          <w:rFonts w:ascii="Arial" w:eastAsia="Arial" w:hAnsi="Arial" w:cs="Arial"/>
          <w:color w:val="000000" w:themeColor="text1"/>
        </w:rPr>
        <w:t xml:space="preserve">, E., </w:t>
      </w:r>
      <w:proofErr w:type="spellStart"/>
      <w:r w:rsidRPr="2DA01EB3">
        <w:rPr>
          <w:rFonts w:ascii="Arial" w:eastAsia="Arial" w:hAnsi="Arial" w:cs="Arial"/>
          <w:color w:val="000000" w:themeColor="text1"/>
        </w:rPr>
        <w:t>Begleiter</w:t>
      </w:r>
      <w:proofErr w:type="spellEnd"/>
      <w:r w:rsidRPr="2DA01EB3">
        <w:rPr>
          <w:rFonts w:ascii="Arial" w:eastAsia="Arial" w:hAnsi="Arial" w:cs="Arial"/>
          <w:color w:val="000000" w:themeColor="text1"/>
        </w:rPr>
        <w:t xml:space="preserve">, B., Kulkarni, C., </w:t>
      </w:r>
      <w:proofErr w:type="spellStart"/>
      <w:r w:rsidRPr="2DA01EB3">
        <w:rPr>
          <w:rFonts w:ascii="Arial" w:eastAsia="Arial" w:hAnsi="Arial" w:cs="Arial"/>
          <w:color w:val="000000" w:themeColor="text1"/>
        </w:rPr>
        <w:t>Stringam</w:t>
      </w:r>
      <w:proofErr w:type="spellEnd"/>
      <w:r w:rsidRPr="2DA01EB3">
        <w:rPr>
          <w:rFonts w:ascii="Arial" w:eastAsia="Arial" w:hAnsi="Arial" w:cs="Arial"/>
          <w:color w:val="000000" w:themeColor="text1"/>
        </w:rPr>
        <w:t xml:space="preserve">, B., Riordan, C.A., Rho, H.J., Akridge, H. and Forlizzi, J., 2023. Charting the Automation of Hospitality: An Interdisciplinary Literature Review Examining the Evolution of Frontline Service work in the Face of Algorithmic Management. </w:t>
      </w:r>
      <w:r w:rsidRPr="2DA01EB3">
        <w:rPr>
          <w:rFonts w:ascii="Arial" w:eastAsia="Arial" w:hAnsi="Arial" w:cs="Arial"/>
          <w:i/>
          <w:iCs/>
          <w:color w:val="000000" w:themeColor="text1"/>
        </w:rPr>
        <w:t>Proceedings of the ACM on Human-Computer Interaction, 7(CSCW1)</w:t>
      </w:r>
      <w:r w:rsidRPr="2DA01EB3">
        <w:rPr>
          <w:rFonts w:ascii="Arial" w:eastAsia="Arial" w:hAnsi="Arial" w:cs="Arial"/>
          <w:color w:val="000000" w:themeColor="text1"/>
        </w:rPr>
        <w:t>, pp.1-20.</w:t>
      </w:r>
    </w:p>
    <w:p w14:paraId="64B1D8E8" w14:textId="58E8A651" w:rsidR="00341528" w:rsidRDefault="31B44662" w:rsidP="2DA01EB3">
      <w:pPr>
        <w:spacing w:before="240" w:after="240" w:line="360" w:lineRule="auto"/>
        <w:jc w:val="both"/>
        <w:rPr>
          <w:rFonts w:ascii="Arial" w:eastAsia="Arial" w:hAnsi="Arial" w:cs="Arial"/>
          <w:color w:val="000000" w:themeColor="text1"/>
        </w:rPr>
      </w:pPr>
      <w:proofErr w:type="spellStart"/>
      <w:r w:rsidRPr="2DA01EB3">
        <w:rPr>
          <w:rFonts w:ascii="Arial" w:eastAsia="Arial" w:hAnsi="Arial" w:cs="Arial"/>
          <w:color w:val="000000" w:themeColor="text1"/>
        </w:rPr>
        <w:t>Todăriţă</w:t>
      </w:r>
      <w:proofErr w:type="spellEnd"/>
      <w:r w:rsidRPr="2DA01EB3">
        <w:rPr>
          <w:rFonts w:ascii="Arial" w:eastAsia="Arial" w:hAnsi="Arial" w:cs="Arial"/>
          <w:color w:val="000000" w:themeColor="text1"/>
        </w:rPr>
        <w:t xml:space="preserve">, E.T., 2021. Leadership Style Determination according to Robert Blake and Jane Mouton’s Managerial Grid. In </w:t>
      </w:r>
      <w:r w:rsidRPr="2DA01EB3">
        <w:rPr>
          <w:rFonts w:ascii="Arial" w:eastAsia="Arial" w:hAnsi="Arial" w:cs="Arial"/>
          <w:i/>
          <w:iCs/>
          <w:color w:val="000000" w:themeColor="text1"/>
        </w:rPr>
        <w:t>International conference Knowledge-Based Organization</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Vol. 27</w:t>
      </w:r>
      <w:r w:rsidRPr="2DA01EB3">
        <w:rPr>
          <w:rFonts w:ascii="Arial" w:eastAsia="Arial" w:hAnsi="Arial" w:cs="Arial"/>
          <w:color w:val="000000" w:themeColor="text1"/>
        </w:rPr>
        <w:t>, No. 1, pp. 241-246.</w:t>
      </w:r>
    </w:p>
    <w:p w14:paraId="0AAE070B" w14:textId="58DC86D1"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Touma, J., 2021. Theories X and Y in combination for effective change during economic crisis. </w:t>
      </w:r>
      <w:r w:rsidRPr="2DA01EB3">
        <w:rPr>
          <w:rFonts w:ascii="Arial" w:eastAsia="Arial" w:hAnsi="Arial" w:cs="Arial"/>
          <w:i/>
          <w:iCs/>
          <w:color w:val="000000" w:themeColor="text1"/>
        </w:rPr>
        <w:t>Journal of Human Resource and Sustainability Studies</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9</w:t>
      </w:r>
      <w:r w:rsidRPr="2DA01EB3">
        <w:rPr>
          <w:rFonts w:ascii="Arial" w:eastAsia="Arial" w:hAnsi="Arial" w:cs="Arial"/>
          <w:color w:val="000000" w:themeColor="text1"/>
        </w:rPr>
        <w:t>(01), p.20.</w:t>
      </w:r>
    </w:p>
    <w:p w14:paraId="08482FEA" w14:textId="7B28E652"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Tran, Q.H., 2021. </w:t>
      </w:r>
      <w:proofErr w:type="spellStart"/>
      <w:r w:rsidRPr="2DA01EB3">
        <w:rPr>
          <w:rFonts w:ascii="Arial" w:eastAsia="Arial" w:hAnsi="Arial" w:cs="Arial"/>
          <w:color w:val="000000" w:themeColor="text1"/>
        </w:rPr>
        <w:t>Organisational</w:t>
      </w:r>
      <w:proofErr w:type="spellEnd"/>
      <w:r w:rsidRPr="2DA01EB3">
        <w:rPr>
          <w:rFonts w:ascii="Arial" w:eastAsia="Arial" w:hAnsi="Arial" w:cs="Arial"/>
          <w:color w:val="000000" w:themeColor="text1"/>
        </w:rPr>
        <w:t xml:space="preserve"> culture, leadership </w:t>
      </w:r>
      <w:proofErr w:type="spellStart"/>
      <w:r w:rsidRPr="2DA01EB3">
        <w:rPr>
          <w:rFonts w:ascii="Arial" w:eastAsia="Arial" w:hAnsi="Arial" w:cs="Arial"/>
          <w:color w:val="000000" w:themeColor="text1"/>
        </w:rPr>
        <w:t>behaviour</w:t>
      </w:r>
      <w:proofErr w:type="spellEnd"/>
      <w:r w:rsidRPr="2DA01EB3">
        <w:rPr>
          <w:rFonts w:ascii="Arial" w:eastAsia="Arial" w:hAnsi="Arial" w:cs="Arial"/>
          <w:color w:val="000000" w:themeColor="text1"/>
        </w:rPr>
        <w:t xml:space="preserve"> and job satisfaction in the Vietnam context.</w:t>
      </w:r>
      <w:r w:rsidRPr="2DA01EB3">
        <w:rPr>
          <w:rFonts w:ascii="Arial" w:eastAsia="Arial" w:hAnsi="Arial" w:cs="Arial"/>
          <w:i/>
          <w:iCs/>
          <w:color w:val="000000" w:themeColor="text1"/>
        </w:rPr>
        <w:t xml:space="preserve"> International Journal of Organizational Analysis, 29(1),</w:t>
      </w:r>
      <w:r w:rsidRPr="2DA01EB3">
        <w:rPr>
          <w:rFonts w:ascii="Arial" w:eastAsia="Arial" w:hAnsi="Arial" w:cs="Arial"/>
          <w:color w:val="000000" w:themeColor="text1"/>
        </w:rPr>
        <w:t xml:space="preserve"> pp.136-154.</w:t>
      </w:r>
    </w:p>
    <w:p w14:paraId="410DF9D3" w14:textId="46EAF941"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Travelodge, 2023. </w:t>
      </w:r>
      <w:r w:rsidRPr="2DA01EB3">
        <w:rPr>
          <w:rFonts w:ascii="Arial" w:eastAsia="Arial" w:hAnsi="Arial" w:cs="Arial"/>
          <w:i/>
          <w:iCs/>
          <w:color w:val="000000" w:themeColor="text1"/>
        </w:rPr>
        <w:t>Jo Boydell’s leadership.</w:t>
      </w:r>
      <w:r w:rsidRPr="2DA01EB3">
        <w:rPr>
          <w:rFonts w:ascii="Arial" w:eastAsia="Arial" w:hAnsi="Arial" w:cs="Arial"/>
          <w:color w:val="000000" w:themeColor="text1"/>
        </w:rPr>
        <w:t xml:space="preserve"> Available at: </w:t>
      </w:r>
      <w:hyperlink r:id="rId12" w:anchor=":~:text=Jo%20Boydell%20joined%20Travelodge%20as,Travelodge%20on%2016%20May%202022">
        <w:r w:rsidRPr="2DA01EB3">
          <w:rPr>
            <w:rStyle w:val="Hyperlink"/>
            <w:rFonts w:ascii="Arial" w:eastAsia="Arial" w:hAnsi="Arial" w:cs="Arial"/>
          </w:rPr>
          <w:t>https://travelodge.co.uk/our-business/about-us/leadership/#:~:text=Jo%20Boydell%20joined%20Travelodge%20as,Travelodge%20on%2016%20May%202022</w:t>
        </w:r>
      </w:hyperlink>
      <w:r w:rsidRPr="2DA01EB3">
        <w:rPr>
          <w:rFonts w:ascii="Arial" w:eastAsia="Arial" w:hAnsi="Arial" w:cs="Arial"/>
          <w:color w:val="000000" w:themeColor="text1"/>
        </w:rPr>
        <w:t>. (Accessed: 25 April 2024)</w:t>
      </w:r>
    </w:p>
    <w:p w14:paraId="58B9BBFA" w14:textId="56CF4D70"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t xml:space="preserve">Wangdi, T. and Tobgay, S., 2022. The impact of McGregor's theory X/Y on the level of job satisfaction of teachers and principals. </w:t>
      </w:r>
      <w:proofErr w:type="spellStart"/>
      <w:r w:rsidRPr="2DA01EB3">
        <w:rPr>
          <w:rFonts w:ascii="Arial" w:eastAsia="Arial" w:hAnsi="Arial" w:cs="Arial"/>
          <w:i/>
          <w:iCs/>
          <w:color w:val="000000" w:themeColor="text1"/>
        </w:rPr>
        <w:t>Shanlax</w:t>
      </w:r>
      <w:proofErr w:type="spellEnd"/>
      <w:r w:rsidRPr="2DA01EB3">
        <w:rPr>
          <w:rFonts w:ascii="Arial" w:eastAsia="Arial" w:hAnsi="Arial" w:cs="Arial"/>
          <w:i/>
          <w:iCs/>
          <w:color w:val="000000" w:themeColor="text1"/>
        </w:rPr>
        <w:t xml:space="preserve"> International Journal of Management</w:t>
      </w:r>
      <w:r w:rsidRPr="2DA01EB3">
        <w:rPr>
          <w:rFonts w:ascii="Arial" w:eastAsia="Arial" w:hAnsi="Arial" w:cs="Arial"/>
          <w:color w:val="000000" w:themeColor="text1"/>
        </w:rPr>
        <w:t xml:space="preserve">, </w:t>
      </w:r>
      <w:r w:rsidRPr="2DA01EB3">
        <w:rPr>
          <w:rFonts w:ascii="Arial" w:eastAsia="Arial" w:hAnsi="Arial" w:cs="Arial"/>
          <w:i/>
          <w:iCs/>
          <w:color w:val="000000" w:themeColor="text1"/>
        </w:rPr>
        <w:t>9</w:t>
      </w:r>
      <w:r w:rsidRPr="2DA01EB3">
        <w:rPr>
          <w:rFonts w:ascii="Arial" w:eastAsia="Arial" w:hAnsi="Arial" w:cs="Arial"/>
          <w:color w:val="000000" w:themeColor="text1"/>
        </w:rPr>
        <w:t>(3), pp.34-40.</w:t>
      </w:r>
    </w:p>
    <w:p w14:paraId="3B4B1894" w14:textId="4AC493BC" w:rsidR="00341528" w:rsidRDefault="31B44662" w:rsidP="2DA01EB3">
      <w:pPr>
        <w:spacing w:before="240" w:after="240" w:line="360" w:lineRule="auto"/>
        <w:jc w:val="both"/>
        <w:rPr>
          <w:rFonts w:ascii="Arial" w:eastAsia="Arial" w:hAnsi="Arial" w:cs="Arial"/>
          <w:color w:val="000000" w:themeColor="text1"/>
        </w:rPr>
      </w:pPr>
      <w:r w:rsidRPr="2DA01EB3">
        <w:rPr>
          <w:rFonts w:ascii="Arial" w:eastAsia="Arial" w:hAnsi="Arial" w:cs="Arial"/>
          <w:color w:val="000000" w:themeColor="text1"/>
        </w:rPr>
        <w:lastRenderedPageBreak/>
        <w:t xml:space="preserve">Whitbread, 2023. </w:t>
      </w:r>
      <w:r w:rsidRPr="2DA01EB3">
        <w:rPr>
          <w:rFonts w:ascii="Arial" w:eastAsia="Arial" w:hAnsi="Arial" w:cs="Arial"/>
          <w:i/>
          <w:iCs/>
          <w:color w:val="000000" w:themeColor="text1"/>
        </w:rPr>
        <w:t xml:space="preserve">Management and Leadership. </w:t>
      </w:r>
      <w:r w:rsidRPr="2DA01EB3">
        <w:rPr>
          <w:rFonts w:ascii="Arial" w:eastAsia="Arial" w:hAnsi="Arial" w:cs="Arial"/>
          <w:color w:val="000000" w:themeColor="text1"/>
        </w:rPr>
        <w:t xml:space="preserve">Available at: </w:t>
      </w:r>
      <w:hyperlink r:id="rId13">
        <w:r w:rsidRPr="2DA01EB3">
          <w:rPr>
            <w:rStyle w:val="Hyperlink"/>
            <w:rFonts w:ascii="Arial" w:eastAsia="Arial" w:hAnsi="Arial" w:cs="Arial"/>
          </w:rPr>
          <w:t>https://www.whitbread.co.uk/about-us/management/</w:t>
        </w:r>
      </w:hyperlink>
      <w:r w:rsidRPr="2DA01EB3">
        <w:rPr>
          <w:rFonts w:ascii="Arial" w:eastAsia="Arial" w:hAnsi="Arial" w:cs="Arial"/>
          <w:color w:val="000000" w:themeColor="text1"/>
        </w:rPr>
        <w:t xml:space="preserve"> (Accessed: 28 April 2024)</w:t>
      </w:r>
    </w:p>
    <w:p w14:paraId="2C078E63" w14:textId="14C4AD3D" w:rsidR="00341528" w:rsidRDefault="00341528" w:rsidP="2DA01EB3">
      <w:pPr>
        <w:rPr>
          <w:rFonts w:ascii="Arial" w:eastAsia="Arial" w:hAnsi="Arial" w:cs="Arial"/>
        </w:rPr>
      </w:pPr>
    </w:p>
    <w:sectPr w:rsidR="0034152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1033F7" w14:textId="77777777" w:rsidR="00587F0B" w:rsidRDefault="00587F0B" w:rsidP="00AB30D2">
      <w:pPr>
        <w:spacing w:after="0" w:line="240" w:lineRule="auto"/>
      </w:pPr>
      <w:r>
        <w:separator/>
      </w:r>
    </w:p>
  </w:endnote>
  <w:endnote w:type="continuationSeparator" w:id="0">
    <w:p w14:paraId="512D729C" w14:textId="77777777" w:rsidR="00587F0B" w:rsidRDefault="00587F0B" w:rsidP="00AB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7623553"/>
      <w:docPartObj>
        <w:docPartGallery w:val="Page Numbers (Bottom of Page)"/>
        <w:docPartUnique/>
      </w:docPartObj>
    </w:sdtPr>
    <w:sdtContent>
      <w:p w14:paraId="3F52AE1D" w14:textId="0FF955A4" w:rsidR="00AB30D2" w:rsidRDefault="00AB30D2">
        <w:pPr>
          <w:pStyle w:val="Footer"/>
          <w:jc w:val="right"/>
        </w:pPr>
        <w:r>
          <w:fldChar w:fldCharType="begin"/>
        </w:r>
        <w:r>
          <w:instrText>PAGE   \* MERGEFORMAT</w:instrText>
        </w:r>
        <w:r>
          <w:fldChar w:fldCharType="separate"/>
        </w:r>
        <w:r>
          <w:rPr>
            <w:lang w:val="en-GB"/>
          </w:rPr>
          <w:t>2</w:t>
        </w:r>
        <w:r>
          <w:fldChar w:fldCharType="end"/>
        </w:r>
      </w:p>
    </w:sdtContent>
  </w:sdt>
  <w:p w14:paraId="2EA1A4A9" w14:textId="77777777" w:rsidR="00AB30D2" w:rsidRDefault="00AB3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A1B97" w14:textId="77777777" w:rsidR="00587F0B" w:rsidRDefault="00587F0B" w:rsidP="00AB30D2">
      <w:pPr>
        <w:spacing w:after="0" w:line="240" w:lineRule="auto"/>
      </w:pPr>
      <w:r>
        <w:separator/>
      </w:r>
    </w:p>
  </w:footnote>
  <w:footnote w:type="continuationSeparator" w:id="0">
    <w:p w14:paraId="3B820882" w14:textId="77777777" w:rsidR="00587F0B" w:rsidRDefault="00587F0B" w:rsidP="00AB30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6F961"/>
    <w:rsid w:val="001A7473"/>
    <w:rsid w:val="00341528"/>
    <w:rsid w:val="00587F0B"/>
    <w:rsid w:val="005A5E7A"/>
    <w:rsid w:val="008A6868"/>
    <w:rsid w:val="00AB30D2"/>
    <w:rsid w:val="03774BB0"/>
    <w:rsid w:val="08F5940B"/>
    <w:rsid w:val="09DCD583"/>
    <w:rsid w:val="0A160275"/>
    <w:rsid w:val="0E7C234B"/>
    <w:rsid w:val="10E7852B"/>
    <w:rsid w:val="1283558C"/>
    <w:rsid w:val="14D97396"/>
    <w:rsid w:val="186BA543"/>
    <w:rsid w:val="187A5215"/>
    <w:rsid w:val="18E12835"/>
    <w:rsid w:val="19561137"/>
    <w:rsid w:val="19DF3585"/>
    <w:rsid w:val="1C603E6B"/>
    <w:rsid w:val="1EE99399"/>
    <w:rsid w:val="20ADCEF0"/>
    <w:rsid w:val="214A586B"/>
    <w:rsid w:val="27EC2A55"/>
    <w:rsid w:val="28CCAD90"/>
    <w:rsid w:val="2A3433C6"/>
    <w:rsid w:val="2A44E49C"/>
    <w:rsid w:val="2A687DF1"/>
    <w:rsid w:val="2C044E52"/>
    <w:rsid w:val="2C2E89B9"/>
    <w:rsid w:val="2CB9E065"/>
    <w:rsid w:val="2DA01EB3"/>
    <w:rsid w:val="31B44662"/>
    <w:rsid w:val="33281D56"/>
    <w:rsid w:val="35EC9AB7"/>
    <w:rsid w:val="3CC38BA7"/>
    <w:rsid w:val="3CE13FF7"/>
    <w:rsid w:val="3FBC407B"/>
    <w:rsid w:val="3FF86349"/>
    <w:rsid w:val="419433AA"/>
    <w:rsid w:val="420C78A5"/>
    <w:rsid w:val="441DDE8A"/>
    <w:rsid w:val="44CBD46C"/>
    <w:rsid w:val="4692D14F"/>
    <w:rsid w:val="46D95F7C"/>
    <w:rsid w:val="47FE5EDB"/>
    <w:rsid w:val="4956C678"/>
    <w:rsid w:val="499F458F"/>
    <w:rsid w:val="4B3B15F0"/>
    <w:rsid w:val="4B7EA737"/>
    <w:rsid w:val="4C333034"/>
    <w:rsid w:val="4DCF0095"/>
    <w:rsid w:val="4E1F92A7"/>
    <w:rsid w:val="4E9DF9EF"/>
    <w:rsid w:val="4F6AD0F6"/>
    <w:rsid w:val="559386C1"/>
    <w:rsid w:val="575C548D"/>
    <w:rsid w:val="57E58CF0"/>
    <w:rsid w:val="5B05239C"/>
    <w:rsid w:val="5B8B5942"/>
    <w:rsid w:val="60D663B8"/>
    <w:rsid w:val="60FF3D09"/>
    <w:rsid w:val="63933018"/>
    <w:rsid w:val="65AACF9C"/>
    <w:rsid w:val="664CEA5C"/>
    <w:rsid w:val="6793F42B"/>
    <w:rsid w:val="6AC9D71D"/>
    <w:rsid w:val="6C66F961"/>
    <w:rsid w:val="745C4C98"/>
    <w:rsid w:val="75F0C7E6"/>
    <w:rsid w:val="761BF468"/>
    <w:rsid w:val="7A570E7E"/>
    <w:rsid w:val="7BB2B103"/>
    <w:rsid w:val="7DD632C7"/>
    <w:rsid w:val="7E540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66F961"/>
  <w15:chartTrackingRefBased/>
  <w15:docId w15:val="{985FD5A7-AF60-4F4C-95E3-FBA97C41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AB3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0D2"/>
  </w:style>
  <w:style w:type="paragraph" w:styleId="Footer">
    <w:name w:val="footer"/>
    <w:basedOn w:val="Normal"/>
    <w:link w:val="FooterChar"/>
    <w:uiPriority w:val="99"/>
    <w:unhideWhenUsed/>
    <w:rsid w:val="00AB3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67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ricastanisic.wordpress.com/2013/11/20/organisational-behaviour-in-hospitality-industry/" TargetMode="External"/><Relationship Id="rId13" Type="http://schemas.openxmlformats.org/officeDocument/2006/relationships/hyperlink" Target="https://www.whitbread.co.uk/about-us/management/" TargetMode="External"/><Relationship Id="rId3" Type="http://schemas.openxmlformats.org/officeDocument/2006/relationships/webSettings" Target="webSettings.xml"/><Relationship Id="rId7" Type="http://schemas.openxmlformats.org/officeDocument/2006/relationships/hyperlink" Target="https://www.gettheedgeuk.co.uk/the-marriott-management-philosophy/" TargetMode="External"/><Relationship Id="rId12" Type="http://schemas.openxmlformats.org/officeDocument/2006/relationships/hyperlink" Target="https://travelodge.co.uk/our-business/about-us/leadership/"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verywellmind.com/what-is-transformational-leadership-2795313" TargetMode="External"/><Relationship Id="rId11" Type="http://schemas.openxmlformats.org/officeDocument/2006/relationships/hyperlink" Target="https://www.radissonhotels.com/en-us/corporate/about-us/our-team/federico-j-gonzalez"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linkedin.com/pulse/how-hilton-keeps-its-employees-happy-five-employee-tips-bybee-cpa/" TargetMode="External"/><Relationship Id="rId4" Type="http://schemas.openxmlformats.org/officeDocument/2006/relationships/footnotes" Target="footnotes.xml"/><Relationship Id="rId9" Type="http://schemas.openxmlformats.org/officeDocument/2006/relationships/hyperlink" Target="https://jobs.hilton.com/us/en/benefits-gptw"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2849</Words>
  <Characters>17950</Characters>
  <Application>Microsoft Office Word</Application>
  <DocSecurity>0</DocSecurity>
  <Lines>332</Lines>
  <Paragraphs>63</Paragraphs>
  <ScaleCrop>false</ScaleCrop>
  <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Bardoczi (2209718)</dc:creator>
  <cp:keywords/>
  <dc:description/>
  <cp:lastModifiedBy>Andrea Bardoczi (2209718)</cp:lastModifiedBy>
  <cp:revision>4</cp:revision>
  <dcterms:created xsi:type="dcterms:W3CDTF">2024-05-09T19:06:00Z</dcterms:created>
  <dcterms:modified xsi:type="dcterms:W3CDTF">2024-05-09T21:06:00Z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1a8e69b986d3303f0801095edb4825616565613a6ab6280a6dc636e68cab7c29</vt:lpwstr>
  </property>
</Properties>
</file>