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09587" w14:textId="77777777" w:rsidR="00645AD6" w:rsidRDefault="00645AD6" w:rsidP="00645AD6">
      <w:pPr>
        <w:rPr>
          <w:b/>
          <w:bCs/>
        </w:rPr>
      </w:pPr>
    </w:p>
    <w:p w14:paraId="4D152326" w14:textId="7D33B5E3" w:rsidR="00645AD6" w:rsidRDefault="00645AD6" w:rsidP="00645AD6">
      <w:pPr>
        <w:jc w:val="center"/>
        <w:rPr>
          <w:b/>
          <w:bCs/>
        </w:rPr>
      </w:pPr>
      <w:r w:rsidRPr="000E5FA6">
        <w:rPr>
          <w:rFonts w:ascii="Calibri" w:eastAsia="Calibri" w:hAnsi="Calibri"/>
          <w:noProof/>
          <w:kern w:val="0"/>
          <w:sz w:val="22"/>
          <w:szCs w:val="22"/>
          <w:lang w:val="ro-RO" w:eastAsia="ro-RO"/>
          <w14:ligatures w14:val="none"/>
        </w:rPr>
        <w:drawing>
          <wp:inline distT="0" distB="0" distL="0" distR="0" wp14:anchorId="43D5C9CA" wp14:editId="7BAB1BD4">
            <wp:extent cx="5000625" cy="260985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527614896" name="Picture 527614896"/>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00625" cy="2609850"/>
                    </a:xfrm>
                    <a:prstGeom prst="rect">
                      <a:avLst/>
                    </a:prstGeom>
                  </pic:spPr>
                </pic:pic>
              </a:graphicData>
            </a:graphic>
          </wp:inline>
        </w:drawing>
      </w:r>
    </w:p>
    <w:p w14:paraId="3EF2511B" w14:textId="1787AE8E" w:rsidR="00645AD6" w:rsidRDefault="00645AD6" w:rsidP="00645AD6">
      <w:pPr>
        <w:jc w:val="center"/>
        <w:rPr>
          <w:b/>
          <w:bCs/>
        </w:rPr>
      </w:pPr>
    </w:p>
    <w:p w14:paraId="711E4CA7" w14:textId="77777777" w:rsidR="00645AD6" w:rsidRDefault="00645AD6" w:rsidP="00645AD6">
      <w:pPr>
        <w:rPr>
          <w:b/>
          <w:bCs/>
        </w:rPr>
      </w:pPr>
    </w:p>
    <w:p w14:paraId="326F8653" w14:textId="77777777" w:rsidR="00645AD6" w:rsidRDefault="00645AD6" w:rsidP="00645AD6">
      <w:pPr>
        <w:rPr>
          <w:b/>
          <w:bCs/>
        </w:rPr>
      </w:pPr>
    </w:p>
    <w:p w14:paraId="7B80E81A" w14:textId="77777777" w:rsidR="00645AD6" w:rsidRDefault="00645AD6" w:rsidP="00645AD6">
      <w:pPr>
        <w:rPr>
          <w:b/>
          <w:bCs/>
        </w:rPr>
      </w:pPr>
    </w:p>
    <w:p w14:paraId="1B55385D" w14:textId="77777777" w:rsidR="00645AD6" w:rsidRDefault="00645AD6" w:rsidP="00645AD6">
      <w:pPr>
        <w:rPr>
          <w:b/>
          <w:bCs/>
        </w:rPr>
      </w:pPr>
    </w:p>
    <w:p w14:paraId="3774681E" w14:textId="77777777" w:rsidR="00645AD6" w:rsidRDefault="00645AD6" w:rsidP="00645AD6">
      <w:pPr>
        <w:rPr>
          <w:b/>
          <w:bCs/>
        </w:rPr>
      </w:pPr>
    </w:p>
    <w:p w14:paraId="07CB15E0" w14:textId="77777777" w:rsidR="00645AD6" w:rsidRDefault="00645AD6" w:rsidP="00645AD6">
      <w:pPr>
        <w:rPr>
          <w:b/>
          <w:bCs/>
        </w:rPr>
      </w:pPr>
    </w:p>
    <w:p w14:paraId="1512F716" w14:textId="77777777" w:rsidR="00645AD6" w:rsidRDefault="00645AD6" w:rsidP="00645AD6">
      <w:pPr>
        <w:rPr>
          <w:b/>
          <w:bCs/>
        </w:rPr>
      </w:pPr>
    </w:p>
    <w:p w14:paraId="5894DCFF" w14:textId="30C0C73F" w:rsidR="00645AD6" w:rsidRPr="00AE482F" w:rsidRDefault="00645AD6" w:rsidP="00645AD6">
      <w:pPr>
        <w:jc w:val="left"/>
        <w:rPr>
          <w:sz w:val="28"/>
          <w:szCs w:val="28"/>
        </w:rPr>
      </w:pPr>
      <w:r w:rsidRPr="00AE482F">
        <w:rPr>
          <w:rFonts w:eastAsia="等线"/>
          <w:kern w:val="0"/>
          <w:sz w:val="28"/>
          <w:szCs w:val="28"/>
          <w:lang w:val="en-GB"/>
          <w14:ligatures w14:val="none"/>
        </w:rPr>
        <w:t>Name: Paul</w:t>
      </w:r>
      <w:r w:rsidR="00AE482F">
        <w:rPr>
          <w:rFonts w:eastAsia="等线"/>
          <w:kern w:val="0"/>
          <w:sz w:val="28"/>
          <w:szCs w:val="28"/>
          <w:lang w:val="en-GB"/>
          <w14:ligatures w14:val="none"/>
        </w:rPr>
        <w:t xml:space="preserve"> </w:t>
      </w:r>
      <w:proofErr w:type="spellStart"/>
      <w:r w:rsidRPr="00AE482F">
        <w:rPr>
          <w:rFonts w:eastAsia="等线"/>
          <w:kern w:val="0"/>
          <w:sz w:val="28"/>
          <w:szCs w:val="28"/>
          <w:lang w:val="en-GB"/>
          <w14:ligatures w14:val="none"/>
        </w:rPr>
        <w:t>Iustinian</w:t>
      </w:r>
      <w:proofErr w:type="spellEnd"/>
      <w:r w:rsidRPr="00AE482F">
        <w:rPr>
          <w:rFonts w:eastAsia="等线"/>
          <w:kern w:val="0"/>
          <w:sz w:val="28"/>
          <w:szCs w:val="28"/>
          <w:lang w:val="en-GB"/>
          <w14:ligatures w14:val="none"/>
        </w:rPr>
        <w:t xml:space="preserve"> </w:t>
      </w:r>
      <w:proofErr w:type="spellStart"/>
      <w:r w:rsidRPr="00AE482F">
        <w:rPr>
          <w:rFonts w:eastAsia="等线"/>
          <w:kern w:val="0"/>
          <w:sz w:val="28"/>
          <w:szCs w:val="28"/>
          <w:lang w:val="en-GB"/>
          <w14:ligatures w14:val="none"/>
        </w:rPr>
        <w:t>Fer</w:t>
      </w:r>
      <w:proofErr w:type="spellEnd"/>
    </w:p>
    <w:p w14:paraId="61EF05C4" w14:textId="77777777" w:rsidR="00645AD6" w:rsidRPr="00AE482F" w:rsidRDefault="00645AD6" w:rsidP="00645AD6">
      <w:pPr>
        <w:spacing w:before="0" w:after="160" w:line="254" w:lineRule="auto"/>
        <w:jc w:val="left"/>
        <w:rPr>
          <w:rFonts w:eastAsia="等线"/>
          <w:kern w:val="0"/>
          <w:sz w:val="28"/>
          <w:szCs w:val="28"/>
          <w:lang w:val="en-GB"/>
          <w14:ligatures w14:val="none"/>
        </w:rPr>
      </w:pPr>
      <w:r w:rsidRPr="00AE482F">
        <w:rPr>
          <w:rFonts w:eastAsia="等线"/>
          <w:kern w:val="0"/>
          <w:sz w:val="28"/>
          <w:szCs w:val="28"/>
          <w:lang w:val="en-GB"/>
          <w14:ligatures w14:val="none"/>
        </w:rPr>
        <w:t>Student ID:  2411232</w:t>
      </w:r>
    </w:p>
    <w:p w14:paraId="29BD15F5" w14:textId="6ABBE34F" w:rsidR="00645AD6" w:rsidRPr="00AE482F" w:rsidRDefault="00645AD6" w:rsidP="00645AD6">
      <w:pPr>
        <w:spacing w:before="0" w:after="160" w:line="254" w:lineRule="auto"/>
        <w:jc w:val="left"/>
        <w:rPr>
          <w:rFonts w:eastAsia="等线"/>
          <w:kern w:val="0"/>
          <w:sz w:val="28"/>
          <w:szCs w:val="28"/>
          <w:lang w:val="en-GB"/>
          <w14:ligatures w14:val="none"/>
        </w:rPr>
      </w:pPr>
      <w:r w:rsidRPr="00AE482F">
        <w:rPr>
          <w:rFonts w:eastAsia="等线"/>
          <w:kern w:val="0"/>
          <w:sz w:val="28"/>
          <w:szCs w:val="28"/>
          <w:lang w:val="en-GB"/>
          <w14:ligatures w14:val="none"/>
        </w:rPr>
        <w:t>Module code:  LCBB5014</w:t>
      </w:r>
    </w:p>
    <w:p w14:paraId="5600251B" w14:textId="4A2EA963" w:rsidR="00645AD6" w:rsidRPr="00AE482F" w:rsidRDefault="00645AD6" w:rsidP="00645AD6">
      <w:pPr>
        <w:spacing w:before="0" w:after="160" w:line="254" w:lineRule="auto"/>
        <w:jc w:val="left"/>
        <w:rPr>
          <w:rFonts w:eastAsia="等线"/>
          <w:kern w:val="0"/>
          <w:sz w:val="28"/>
          <w:szCs w:val="28"/>
          <w:lang w:val="en-GB"/>
          <w14:ligatures w14:val="none"/>
        </w:rPr>
      </w:pPr>
      <w:r w:rsidRPr="00AE482F">
        <w:rPr>
          <w:rFonts w:eastAsia="等线"/>
          <w:kern w:val="0"/>
          <w:sz w:val="28"/>
          <w:szCs w:val="28"/>
          <w:lang w:val="en-GB"/>
          <w14:ligatures w14:val="none"/>
        </w:rPr>
        <w:t xml:space="preserve">Module name: </w:t>
      </w:r>
      <w:r w:rsidRPr="00AE482F">
        <w:rPr>
          <w:sz w:val="28"/>
          <w:szCs w:val="28"/>
        </w:rPr>
        <w:t>Data Handling &amp; Business Intelligence</w:t>
      </w:r>
    </w:p>
    <w:p w14:paraId="11E7FAB5" w14:textId="5B525629" w:rsidR="00094E5C" w:rsidRPr="00AE482F" w:rsidRDefault="00645AD6" w:rsidP="00645AD6">
      <w:pPr>
        <w:spacing w:before="0" w:after="160" w:line="278" w:lineRule="auto"/>
        <w:jc w:val="left"/>
        <w:rPr>
          <w:rFonts w:eastAsia="等线"/>
          <w:kern w:val="0"/>
          <w:sz w:val="28"/>
          <w:szCs w:val="28"/>
          <w:lang w:val="ro-RO"/>
          <w14:ligatures w14:val="none"/>
        </w:rPr>
      </w:pPr>
      <w:proofErr w:type="gramStart"/>
      <w:r w:rsidRPr="00AE482F">
        <w:rPr>
          <w:rFonts w:eastAsia="等线"/>
          <w:kern w:val="0"/>
          <w:sz w:val="28"/>
          <w:szCs w:val="28"/>
          <w:lang w:val="en-GB"/>
          <w14:ligatures w14:val="none"/>
        </w:rPr>
        <w:t>Lecturer :</w:t>
      </w:r>
      <w:proofErr w:type="gramEnd"/>
      <w:r w:rsidRPr="00AE482F">
        <w:rPr>
          <w:rFonts w:eastAsia="等线"/>
          <w:kern w:val="0"/>
          <w:sz w:val="28"/>
          <w:szCs w:val="28"/>
          <w:lang w:val="en-GB"/>
          <w14:ligatures w14:val="none"/>
        </w:rPr>
        <w:t xml:space="preserve"> </w:t>
      </w:r>
      <w:r w:rsidR="00AE482F" w:rsidRPr="00AE482F">
        <w:rPr>
          <w:sz w:val="28"/>
          <w:szCs w:val="28"/>
        </w:rPr>
        <w:t xml:space="preserve">Xavier </w:t>
      </w:r>
      <w:proofErr w:type="spellStart"/>
      <w:r w:rsidR="00AE482F" w:rsidRPr="00AE482F">
        <w:rPr>
          <w:sz w:val="28"/>
          <w:szCs w:val="28"/>
        </w:rPr>
        <w:t>Matieni</w:t>
      </w:r>
      <w:proofErr w:type="spellEnd"/>
    </w:p>
    <w:p w14:paraId="51BF5D61" w14:textId="77777777" w:rsidR="00645AD6" w:rsidRDefault="00645AD6" w:rsidP="00645AD6">
      <w:pPr>
        <w:spacing w:before="0" w:after="160" w:line="278" w:lineRule="auto"/>
        <w:jc w:val="left"/>
        <w:rPr>
          <w:rFonts w:ascii="Calibri" w:eastAsia="等线" w:hAnsi="Calibri"/>
          <w:kern w:val="0"/>
          <w:sz w:val="28"/>
          <w:szCs w:val="28"/>
          <w:lang w:val="ro-RO"/>
          <w14:ligatures w14:val="none"/>
        </w:rPr>
      </w:pPr>
    </w:p>
    <w:p w14:paraId="0AA58A50" w14:textId="77777777" w:rsidR="00645AD6" w:rsidRDefault="00645AD6" w:rsidP="00645AD6">
      <w:pPr>
        <w:spacing w:before="0" w:after="160" w:line="278" w:lineRule="auto"/>
        <w:jc w:val="left"/>
        <w:rPr>
          <w:rFonts w:ascii="Calibri" w:eastAsia="等线" w:hAnsi="Calibri"/>
          <w:kern w:val="0"/>
          <w:sz w:val="28"/>
          <w:szCs w:val="28"/>
          <w:lang w:val="ro-RO"/>
          <w14:ligatures w14:val="none"/>
        </w:rPr>
      </w:pPr>
    </w:p>
    <w:p w14:paraId="0BB7C761" w14:textId="77777777" w:rsidR="00645AD6" w:rsidRDefault="00645AD6" w:rsidP="00645AD6">
      <w:pPr>
        <w:spacing w:before="0" w:after="160" w:line="278" w:lineRule="auto"/>
        <w:jc w:val="left"/>
      </w:pPr>
    </w:p>
    <w:sdt>
      <w:sdtPr>
        <w:rPr>
          <w:b w:val="0"/>
          <w:bCs w:val="0"/>
          <w:sz w:val="24"/>
          <w:szCs w:val="24"/>
        </w:rPr>
        <w:id w:val="1571148592"/>
        <w:docPartObj>
          <w:docPartGallery w:val="Table of Contents"/>
          <w:docPartUnique/>
        </w:docPartObj>
      </w:sdtPr>
      <w:sdtEndPr>
        <w:rPr>
          <w:noProof/>
        </w:rPr>
      </w:sdtEndPr>
      <w:sdtContent>
        <w:p w14:paraId="0B89AC6D" w14:textId="77777777" w:rsidR="00094E5C" w:rsidRDefault="00094E5C">
          <w:pPr>
            <w:pStyle w:val="TOCHeading"/>
          </w:pPr>
          <w:r>
            <w:t>Table of Contents</w:t>
          </w:r>
        </w:p>
        <w:p w14:paraId="7640B4E5" w14:textId="3195A7EC" w:rsidR="00B1785D" w:rsidRDefault="00094E5C">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14013124" w:history="1">
            <w:r w:rsidR="00B1785D" w:rsidRPr="007C1333">
              <w:rPr>
                <w:rStyle w:val="Hyperlink"/>
                <w:noProof/>
              </w:rPr>
              <w:t>Introduction</w:t>
            </w:r>
            <w:r w:rsidR="00B1785D">
              <w:rPr>
                <w:noProof/>
                <w:webHidden/>
              </w:rPr>
              <w:tab/>
            </w:r>
            <w:r w:rsidR="00B1785D">
              <w:rPr>
                <w:noProof/>
                <w:webHidden/>
              </w:rPr>
              <w:fldChar w:fldCharType="begin"/>
            </w:r>
            <w:r w:rsidR="00B1785D">
              <w:rPr>
                <w:noProof/>
                <w:webHidden/>
              </w:rPr>
              <w:instrText xml:space="preserve"> PAGEREF _Toc214013124 \h </w:instrText>
            </w:r>
            <w:r w:rsidR="00B1785D">
              <w:rPr>
                <w:noProof/>
                <w:webHidden/>
              </w:rPr>
            </w:r>
            <w:r w:rsidR="00B1785D">
              <w:rPr>
                <w:noProof/>
                <w:webHidden/>
              </w:rPr>
              <w:fldChar w:fldCharType="separate"/>
            </w:r>
            <w:r w:rsidR="00B1785D">
              <w:rPr>
                <w:noProof/>
                <w:webHidden/>
              </w:rPr>
              <w:t>4</w:t>
            </w:r>
            <w:r w:rsidR="00B1785D">
              <w:rPr>
                <w:noProof/>
                <w:webHidden/>
              </w:rPr>
              <w:fldChar w:fldCharType="end"/>
            </w:r>
          </w:hyperlink>
        </w:p>
        <w:p w14:paraId="2B689FD1" w14:textId="2590CA9D" w:rsidR="00B1785D" w:rsidRDefault="006008D5">
          <w:pPr>
            <w:pStyle w:val="TOC1"/>
            <w:tabs>
              <w:tab w:val="right" w:leader="dot" w:pos="9350"/>
            </w:tabs>
            <w:rPr>
              <w:rFonts w:asciiTheme="minorHAnsi" w:eastAsiaTheme="minorEastAsia" w:hAnsiTheme="minorHAnsi" w:cstheme="minorBidi"/>
              <w:noProof/>
            </w:rPr>
          </w:pPr>
          <w:hyperlink w:anchor="_Toc214013125" w:history="1">
            <w:r w:rsidR="00B1785D" w:rsidRPr="007C1333">
              <w:rPr>
                <w:rStyle w:val="Hyperlink"/>
                <w:noProof/>
              </w:rPr>
              <w:t>Trends in Business Intelligence, Data Warehousing, and Data Mining</w:t>
            </w:r>
            <w:r w:rsidR="00B1785D">
              <w:rPr>
                <w:noProof/>
                <w:webHidden/>
              </w:rPr>
              <w:tab/>
            </w:r>
            <w:r w:rsidR="00B1785D">
              <w:rPr>
                <w:noProof/>
                <w:webHidden/>
              </w:rPr>
              <w:fldChar w:fldCharType="begin"/>
            </w:r>
            <w:r w:rsidR="00B1785D">
              <w:rPr>
                <w:noProof/>
                <w:webHidden/>
              </w:rPr>
              <w:instrText xml:space="preserve"> PAGEREF _Toc214013125 \h </w:instrText>
            </w:r>
            <w:r w:rsidR="00B1785D">
              <w:rPr>
                <w:noProof/>
                <w:webHidden/>
              </w:rPr>
            </w:r>
            <w:r w:rsidR="00B1785D">
              <w:rPr>
                <w:noProof/>
                <w:webHidden/>
              </w:rPr>
              <w:fldChar w:fldCharType="separate"/>
            </w:r>
            <w:r w:rsidR="00B1785D">
              <w:rPr>
                <w:noProof/>
                <w:webHidden/>
              </w:rPr>
              <w:t>4</w:t>
            </w:r>
            <w:r w:rsidR="00B1785D">
              <w:rPr>
                <w:noProof/>
                <w:webHidden/>
              </w:rPr>
              <w:fldChar w:fldCharType="end"/>
            </w:r>
          </w:hyperlink>
        </w:p>
        <w:p w14:paraId="67C7DAAF" w14:textId="74CF7B91" w:rsidR="00B1785D" w:rsidRDefault="006008D5">
          <w:pPr>
            <w:pStyle w:val="TOC1"/>
            <w:tabs>
              <w:tab w:val="right" w:leader="dot" w:pos="9350"/>
            </w:tabs>
            <w:rPr>
              <w:rFonts w:asciiTheme="minorHAnsi" w:eastAsiaTheme="minorEastAsia" w:hAnsiTheme="minorHAnsi" w:cstheme="minorBidi"/>
              <w:noProof/>
            </w:rPr>
          </w:pPr>
          <w:hyperlink w:anchor="_Toc214013126" w:history="1">
            <w:r w:rsidR="00B1785D" w:rsidRPr="007C1333">
              <w:rPr>
                <w:rStyle w:val="Hyperlink"/>
                <w:noProof/>
              </w:rPr>
              <w:t>Data Warehousing Applications for Waitrose</w:t>
            </w:r>
            <w:r w:rsidR="00B1785D">
              <w:rPr>
                <w:noProof/>
                <w:webHidden/>
              </w:rPr>
              <w:tab/>
            </w:r>
            <w:r w:rsidR="00B1785D">
              <w:rPr>
                <w:noProof/>
                <w:webHidden/>
              </w:rPr>
              <w:fldChar w:fldCharType="begin"/>
            </w:r>
            <w:r w:rsidR="00B1785D">
              <w:rPr>
                <w:noProof/>
                <w:webHidden/>
              </w:rPr>
              <w:instrText xml:space="preserve"> PAGEREF _Toc214013126 \h </w:instrText>
            </w:r>
            <w:r w:rsidR="00B1785D">
              <w:rPr>
                <w:noProof/>
                <w:webHidden/>
              </w:rPr>
            </w:r>
            <w:r w:rsidR="00B1785D">
              <w:rPr>
                <w:noProof/>
                <w:webHidden/>
              </w:rPr>
              <w:fldChar w:fldCharType="separate"/>
            </w:r>
            <w:r w:rsidR="00B1785D">
              <w:rPr>
                <w:noProof/>
                <w:webHidden/>
              </w:rPr>
              <w:t>5</w:t>
            </w:r>
            <w:r w:rsidR="00B1785D">
              <w:rPr>
                <w:noProof/>
                <w:webHidden/>
              </w:rPr>
              <w:fldChar w:fldCharType="end"/>
            </w:r>
          </w:hyperlink>
        </w:p>
        <w:p w14:paraId="791D4988" w14:textId="44531A32" w:rsidR="00B1785D" w:rsidRDefault="006008D5">
          <w:pPr>
            <w:pStyle w:val="TOC1"/>
            <w:tabs>
              <w:tab w:val="right" w:leader="dot" w:pos="9350"/>
            </w:tabs>
            <w:rPr>
              <w:rFonts w:asciiTheme="minorHAnsi" w:eastAsiaTheme="minorEastAsia" w:hAnsiTheme="minorHAnsi" w:cstheme="minorBidi"/>
              <w:noProof/>
            </w:rPr>
          </w:pPr>
          <w:hyperlink w:anchor="_Toc214013127" w:history="1">
            <w:r w:rsidR="00B1785D" w:rsidRPr="007C1333">
              <w:rPr>
                <w:rStyle w:val="Hyperlink"/>
                <w:noProof/>
              </w:rPr>
              <w:t>Data Mining Techniques</w:t>
            </w:r>
            <w:r w:rsidR="00B1785D">
              <w:rPr>
                <w:noProof/>
                <w:webHidden/>
              </w:rPr>
              <w:tab/>
            </w:r>
            <w:r w:rsidR="00B1785D">
              <w:rPr>
                <w:noProof/>
                <w:webHidden/>
              </w:rPr>
              <w:fldChar w:fldCharType="begin"/>
            </w:r>
            <w:r w:rsidR="00B1785D">
              <w:rPr>
                <w:noProof/>
                <w:webHidden/>
              </w:rPr>
              <w:instrText xml:space="preserve"> PAGEREF _Toc214013127 \h </w:instrText>
            </w:r>
            <w:r w:rsidR="00B1785D">
              <w:rPr>
                <w:noProof/>
                <w:webHidden/>
              </w:rPr>
            </w:r>
            <w:r w:rsidR="00B1785D">
              <w:rPr>
                <w:noProof/>
                <w:webHidden/>
              </w:rPr>
              <w:fldChar w:fldCharType="separate"/>
            </w:r>
            <w:r w:rsidR="00B1785D">
              <w:rPr>
                <w:noProof/>
                <w:webHidden/>
              </w:rPr>
              <w:t>6</w:t>
            </w:r>
            <w:r w:rsidR="00B1785D">
              <w:rPr>
                <w:noProof/>
                <w:webHidden/>
              </w:rPr>
              <w:fldChar w:fldCharType="end"/>
            </w:r>
          </w:hyperlink>
        </w:p>
        <w:p w14:paraId="739ADE10" w14:textId="5EB29A59" w:rsidR="00B1785D" w:rsidRDefault="006008D5">
          <w:pPr>
            <w:pStyle w:val="TOC1"/>
            <w:tabs>
              <w:tab w:val="right" w:leader="dot" w:pos="9350"/>
            </w:tabs>
            <w:rPr>
              <w:rFonts w:asciiTheme="minorHAnsi" w:eastAsiaTheme="minorEastAsia" w:hAnsiTheme="minorHAnsi" w:cstheme="minorBidi"/>
              <w:noProof/>
            </w:rPr>
          </w:pPr>
          <w:hyperlink w:anchor="_Toc214013128" w:history="1">
            <w:r w:rsidR="00B1785D" w:rsidRPr="007C1333">
              <w:rPr>
                <w:rStyle w:val="Hyperlink"/>
                <w:noProof/>
              </w:rPr>
              <w:t>Predictive Analysis</w:t>
            </w:r>
            <w:r w:rsidR="00B1785D">
              <w:rPr>
                <w:noProof/>
                <w:webHidden/>
              </w:rPr>
              <w:tab/>
            </w:r>
            <w:r w:rsidR="00B1785D">
              <w:rPr>
                <w:noProof/>
                <w:webHidden/>
              </w:rPr>
              <w:fldChar w:fldCharType="begin"/>
            </w:r>
            <w:r w:rsidR="00B1785D">
              <w:rPr>
                <w:noProof/>
                <w:webHidden/>
              </w:rPr>
              <w:instrText xml:space="preserve"> PAGEREF _Toc214013128 \h </w:instrText>
            </w:r>
            <w:r w:rsidR="00B1785D">
              <w:rPr>
                <w:noProof/>
                <w:webHidden/>
              </w:rPr>
            </w:r>
            <w:r w:rsidR="00B1785D">
              <w:rPr>
                <w:noProof/>
                <w:webHidden/>
              </w:rPr>
              <w:fldChar w:fldCharType="separate"/>
            </w:r>
            <w:r w:rsidR="00B1785D">
              <w:rPr>
                <w:noProof/>
                <w:webHidden/>
              </w:rPr>
              <w:t>7</w:t>
            </w:r>
            <w:r w:rsidR="00B1785D">
              <w:rPr>
                <w:noProof/>
                <w:webHidden/>
              </w:rPr>
              <w:fldChar w:fldCharType="end"/>
            </w:r>
          </w:hyperlink>
        </w:p>
        <w:p w14:paraId="17460F2A" w14:textId="767DB74B" w:rsidR="00B1785D" w:rsidRDefault="006008D5">
          <w:pPr>
            <w:pStyle w:val="TOC1"/>
            <w:tabs>
              <w:tab w:val="right" w:leader="dot" w:pos="9350"/>
            </w:tabs>
            <w:rPr>
              <w:rFonts w:asciiTheme="minorHAnsi" w:eastAsiaTheme="minorEastAsia" w:hAnsiTheme="minorHAnsi" w:cstheme="minorBidi"/>
              <w:noProof/>
            </w:rPr>
          </w:pPr>
          <w:hyperlink w:anchor="_Toc214013129" w:history="1">
            <w:r w:rsidR="00B1785D" w:rsidRPr="007C1333">
              <w:rPr>
                <w:rStyle w:val="Hyperlink"/>
                <w:noProof/>
              </w:rPr>
              <w:t>Ethical and Data Security Considerations</w:t>
            </w:r>
            <w:r w:rsidR="00B1785D">
              <w:rPr>
                <w:noProof/>
                <w:webHidden/>
              </w:rPr>
              <w:tab/>
            </w:r>
            <w:r w:rsidR="00B1785D">
              <w:rPr>
                <w:noProof/>
                <w:webHidden/>
              </w:rPr>
              <w:fldChar w:fldCharType="begin"/>
            </w:r>
            <w:r w:rsidR="00B1785D">
              <w:rPr>
                <w:noProof/>
                <w:webHidden/>
              </w:rPr>
              <w:instrText xml:space="preserve"> PAGEREF _Toc214013129 \h </w:instrText>
            </w:r>
            <w:r w:rsidR="00B1785D">
              <w:rPr>
                <w:noProof/>
                <w:webHidden/>
              </w:rPr>
            </w:r>
            <w:r w:rsidR="00B1785D">
              <w:rPr>
                <w:noProof/>
                <w:webHidden/>
              </w:rPr>
              <w:fldChar w:fldCharType="separate"/>
            </w:r>
            <w:r w:rsidR="00B1785D">
              <w:rPr>
                <w:noProof/>
                <w:webHidden/>
              </w:rPr>
              <w:t>8</w:t>
            </w:r>
            <w:r w:rsidR="00B1785D">
              <w:rPr>
                <w:noProof/>
                <w:webHidden/>
              </w:rPr>
              <w:fldChar w:fldCharType="end"/>
            </w:r>
          </w:hyperlink>
        </w:p>
        <w:p w14:paraId="75C081C4" w14:textId="6E9BBC02" w:rsidR="00B1785D" w:rsidRDefault="006008D5">
          <w:pPr>
            <w:pStyle w:val="TOC1"/>
            <w:tabs>
              <w:tab w:val="right" w:leader="dot" w:pos="9350"/>
            </w:tabs>
            <w:rPr>
              <w:rFonts w:asciiTheme="minorHAnsi" w:eastAsiaTheme="minorEastAsia" w:hAnsiTheme="minorHAnsi" w:cstheme="minorBidi"/>
              <w:noProof/>
            </w:rPr>
          </w:pPr>
          <w:hyperlink w:anchor="_Toc214013130" w:history="1">
            <w:r w:rsidR="00B1785D" w:rsidRPr="007C1333">
              <w:rPr>
                <w:rStyle w:val="Hyperlink"/>
                <w:noProof/>
              </w:rPr>
              <w:t>Dashboard Solutions and Reporting.</w:t>
            </w:r>
            <w:r w:rsidR="00B1785D">
              <w:rPr>
                <w:noProof/>
                <w:webHidden/>
              </w:rPr>
              <w:tab/>
            </w:r>
            <w:r w:rsidR="00B1785D">
              <w:rPr>
                <w:noProof/>
                <w:webHidden/>
              </w:rPr>
              <w:fldChar w:fldCharType="begin"/>
            </w:r>
            <w:r w:rsidR="00B1785D">
              <w:rPr>
                <w:noProof/>
                <w:webHidden/>
              </w:rPr>
              <w:instrText xml:space="preserve"> PAGEREF _Toc214013130 \h </w:instrText>
            </w:r>
            <w:r w:rsidR="00B1785D">
              <w:rPr>
                <w:noProof/>
                <w:webHidden/>
              </w:rPr>
            </w:r>
            <w:r w:rsidR="00B1785D">
              <w:rPr>
                <w:noProof/>
                <w:webHidden/>
              </w:rPr>
              <w:fldChar w:fldCharType="separate"/>
            </w:r>
            <w:r w:rsidR="00B1785D">
              <w:rPr>
                <w:noProof/>
                <w:webHidden/>
              </w:rPr>
              <w:t>8</w:t>
            </w:r>
            <w:r w:rsidR="00B1785D">
              <w:rPr>
                <w:noProof/>
                <w:webHidden/>
              </w:rPr>
              <w:fldChar w:fldCharType="end"/>
            </w:r>
          </w:hyperlink>
        </w:p>
        <w:p w14:paraId="753F2F4A" w14:textId="79778CCB" w:rsidR="00B1785D" w:rsidRDefault="006008D5">
          <w:pPr>
            <w:pStyle w:val="TOC1"/>
            <w:tabs>
              <w:tab w:val="right" w:leader="dot" w:pos="9350"/>
            </w:tabs>
            <w:rPr>
              <w:rFonts w:asciiTheme="minorHAnsi" w:eastAsiaTheme="minorEastAsia" w:hAnsiTheme="minorHAnsi" w:cstheme="minorBidi"/>
              <w:noProof/>
            </w:rPr>
          </w:pPr>
          <w:hyperlink w:anchor="_Toc214013131" w:history="1">
            <w:r w:rsidR="00B1785D" w:rsidRPr="007C1333">
              <w:rPr>
                <w:rStyle w:val="Hyperlink"/>
                <w:noProof/>
              </w:rPr>
              <w:t>Conclusion</w:t>
            </w:r>
            <w:r w:rsidR="00B1785D">
              <w:rPr>
                <w:noProof/>
                <w:webHidden/>
              </w:rPr>
              <w:tab/>
            </w:r>
            <w:r w:rsidR="00B1785D">
              <w:rPr>
                <w:noProof/>
                <w:webHidden/>
              </w:rPr>
              <w:fldChar w:fldCharType="begin"/>
            </w:r>
            <w:r w:rsidR="00B1785D">
              <w:rPr>
                <w:noProof/>
                <w:webHidden/>
              </w:rPr>
              <w:instrText xml:space="preserve"> PAGEREF _Toc214013131 \h </w:instrText>
            </w:r>
            <w:r w:rsidR="00B1785D">
              <w:rPr>
                <w:noProof/>
                <w:webHidden/>
              </w:rPr>
            </w:r>
            <w:r w:rsidR="00B1785D">
              <w:rPr>
                <w:noProof/>
                <w:webHidden/>
              </w:rPr>
              <w:fldChar w:fldCharType="separate"/>
            </w:r>
            <w:r w:rsidR="00B1785D">
              <w:rPr>
                <w:noProof/>
                <w:webHidden/>
              </w:rPr>
              <w:t>8</w:t>
            </w:r>
            <w:r w:rsidR="00B1785D">
              <w:rPr>
                <w:noProof/>
                <w:webHidden/>
              </w:rPr>
              <w:fldChar w:fldCharType="end"/>
            </w:r>
          </w:hyperlink>
        </w:p>
        <w:p w14:paraId="14062A17" w14:textId="02C41393" w:rsidR="00B1785D" w:rsidRDefault="006008D5">
          <w:pPr>
            <w:pStyle w:val="TOC1"/>
            <w:tabs>
              <w:tab w:val="right" w:leader="dot" w:pos="9350"/>
            </w:tabs>
            <w:rPr>
              <w:rFonts w:asciiTheme="minorHAnsi" w:eastAsiaTheme="minorEastAsia" w:hAnsiTheme="minorHAnsi" w:cstheme="minorBidi"/>
              <w:noProof/>
            </w:rPr>
          </w:pPr>
          <w:hyperlink w:anchor="_Toc214013132" w:history="1">
            <w:r w:rsidR="00B1785D" w:rsidRPr="007C1333">
              <w:rPr>
                <w:rStyle w:val="Hyperlink"/>
                <w:noProof/>
              </w:rPr>
              <w:t>References</w:t>
            </w:r>
            <w:r w:rsidR="00B1785D">
              <w:rPr>
                <w:noProof/>
                <w:webHidden/>
              </w:rPr>
              <w:tab/>
            </w:r>
            <w:r w:rsidR="00B1785D">
              <w:rPr>
                <w:noProof/>
                <w:webHidden/>
              </w:rPr>
              <w:fldChar w:fldCharType="begin"/>
            </w:r>
            <w:r w:rsidR="00B1785D">
              <w:rPr>
                <w:noProof/>
                <w:webHidden/>
              </w:rPr>
              <w:instrText xml:space="preserve"> PAGEREF _Toc214013132 \h </w:instrText>
            </w:r>
            <w:r w:rsidR="00B1785D">
              <w:rPr>
                <w:noProof/>
                <w:webHidden/>
              </w:rPr>
            </w:r>
            <w:r w:rsidR="00B1785D">
              <w:rPr>
                <w:noProof/>
                <w:webHidden/>
              </w:rPr>
              <w:fldChar w:fldCharType="separate"/>
            </w:r>
            <w:r w:rsidR="00B1785D">
              <w:rPr>
                <w:noProof/>
                <w:webHidden/>
              </w:rPr>
              <w:t>10</w:t>
            </w:r>
            <w:r w:rsidR="00B1785D">
              <w:rPr>
                <w:noProof/>
                <w:webHidden/>
              </w:rPr>
              <w:fldChar w:fldCharType="end"/>
            </w:r>
          </w:hyperlink>
        </w:p>
        <w:p w14:paraId="3B3B517F" w14:textId="4B895FBD" w:rsidR="00094E5C" w:rsidRDefault="00094E5C">
          <w:r>
            <w:rPr>
              <w:b/>
              <w:bCs/>
              <w:noProof/>
            </w:rPr>
            <w:fldChar w:fldCharType="end"/>
          </w:r>
        </w:p>
      </w:sdtContent>
    </w:sdt>
    <w:p w14:paraId="6DB24E39" w14:textId="77777777" w:rsidR="00245C6E" w:rsidRPr="00094E5C" w:rsidRDefault="00245C6E" w:rsidP="00094E5C">
      <w:pPr>
        <w:jc w:val="center"/>
        <w:rPr>
          <w:b/>
          <w:bCs/>
        </w:rPr>
      </w:pPr>
    </w:p>
    <w:p w14:paraId="6C6FDFC8" w14:textId="77777777" w:rsidR="00245C6E" w:rsidRDefault="00245C6E">
      <w:pPr>
        <w:spacing w:before="0" w:after="160" w:line="278" w:lineRule="auto"/>
        <w:jc w:val="left"/>
      </w:pPr>
      <w:r>
        <w:br w:type="page"/>
      </w:r>
    </w:p>
    <w:p w14:paraId="1AE8FE42" w14:textId="77777777" w:rsidR="0094190A" w:rsidRDefault="00DA21C2" w:rsidP="00DA21C2">
      <w:pPr>
        <w:jc w:val="center"/>
        <w:rPr>
          <w:b/>
          <w:bCs/>
        </w:rPr>
      </w:pPr>
      <w:r w:rsidRPr="00DA21C2">
        <w:rPr>
          <w:b/>
          <w:bCs/>
        </w:rPr>
        <w:lastRenderedPageBreak/>
        <w:t>Executive Summary</w:t>
      </w:r>
    </w:p>
    <w:p w14:paraId="776EF487" w14:textId="02F3DF38" w:rsidR="00DA21C2" w:rsidRDefault="007C3E37" w:rsidP="007C3E37">
      <w:r w:rsidRPr="007C3E37">
        <w:t>The report examines how Business Intelligence (BI), Data Warehousing (DW) and Data Mining (DM) can enhance the strategic decision-making process of Waitrose which is one of the leading premium grocery chains in the UK</w:t>
      </w:r>
      <w:r w:rsidR="00094E5C">
        <w:t xml:space="preserve"> (</w:t>
      </w:r>
      <w:r w:rsidR="00094E5C" w:rsidRPr="006D68F8">
        <w:t>Ali,</w:t>
      </w:r>
      <w:r w:rsidR="00094E5C">
        <w:t xml:space="preserve"> </w:t>
      </w:r>
      <w:r w:rsidR="00094E5C" w:rsidRPr="006D68F8">
        <w:t>2024</w:t>
      </w:r>
      <w:r w:rsidR="00094E5C">
        <w:t>).</w:t>
      </w:r>
      <w:r w:rsidRPr="007C3E37">
        <w:t xml:space="preserve"> The paper offers a critical analysis of the new BI trends such as the </w:t>
      </w:r>
      <w:proofErr w:type="spellStart"/>
      <w:r w:rsidRPr="007C3E37">
        <w:t>utilisation</w:t>
      </w:r>
      <w:proofErr w:type="spellEnd"/>
      <w:r w:rsidRPr="007C3E37">
        <w:t xml:space="preserve"> of cloud-based storage, the implementation of the real-time analytics, and the use of AI in data processing. According to the report, a new-generation cloud-based DW, the purchase of more advanced analysis tools such as Power BI and RapidMiner, and the strictest possible ethical and security standards are to be observed</w:t>
      </w:r>
      <w:r w:rsidR="00094E5C">
        <w:t xml:space="preserve"> (</w:t>
      </w:r>
      <w:r w:rsidR="00094E5C" w:rsidRPr="006D68F8">
        <w:t>Delen, 2020</w:t>
      </w:r>
      <w:r w:rsidR="00094E5C">
        <w:t>).</w:t>
      </w:r>
      <w:r w:rsidRPr="007C3E37">
        <w:t xml:space="preserve"> Overall, the evolution of the BI techniques will bring Waitrose to a new stage of competitiveness, rapidity, and creation of long-term value.</w:t>
      </w:r>
      <w:r w:rsidR="00DA21C2">
        <w:br w:type="page"/>
      </w:r>
    </w:p>
    <w:p w14:paraId="76A7D4FA" w14:textId="77777777" w:rsidR="00DA21C2" w:rsidRDefault="00DA21C2" w:rsidP="00DA21C2">
      <w:pPr>
        <w:pStyle w:val="Heading1"/>
      </w:pPr>
      <w:bookmarkStart w:id="0" w:name="_Toc214013124"/>
      <w:r>
        <w:lastRenderedPageBreak/>
        <w:t>Introduction</w:t>
      </w:r>
      <w:bookmarkEnd w:id="0"/>
      <w:r>
        <w:t xml:space="preserve"> </w:t>
      </w:r>
    </w:p>
    <w:p w14:paraId="1FA2776E" w14:textId="77777777" w:rsidR="00DA21C2" w:rsidRDefault="00DA21C2" w:rsidP="00DA21C2">
      <w:r>
        <w:t>Waitrose is a luxury supermarket in the UK that is synonymous with excellent food, high-quality service, and loyal customers. The company that operates in a competitive retail environment relies on accurate and timely data about sales, supply chain, and customer engagement to make difficult management decisions</w:t>
      </w:r>
      <w:r w:rsidR="00094E5C">
        <w:t xml:space="preserve"> (</w:t>
      </w:r>
      <w:r w:rsidR="00094E5C" w:rsidRPr="006D68F8">
        <w:t>Prabu,</w:t>
      </w:r>
      <w:r w:rsidR="00094E5C">
        <w:t xml:space="preserve"> n.d.). </w:t>
      </w:r>
      <w:r>
        <w:t>The report is about how Business Intelligence (BI), Data Warehousing (DW), and Data Mining (DM) can improve the strategic and operational decision-making process in Waitrose</w:t>
      </w:r>
      <w:r w:rsidR="00094E5C">
        <w:t xml:space="preserve"> (</w:t>
      </w:r>
      <w:r w:rsidR="00094E5C" w:rsidRPr="006D68F8">
        <w:t>Delen, 2020</w:t>
      </w:r>
      <w:r w:rsidR="00094E5C">
        <w:t>).</w:t>
      </w:r>
      <w:r>
        <w:t xml:space="preserve"> The report reveals the current trends in BI, assesses the applications of DW, investigates the appropriate DM techniques and suggests predictive analytics tools. Besides, it covers the ethical and data security issues and recommends the dashboard solution for business insights in real-time.</w:t>
      </w:r>
    </w:p>
    <w:p w14:paraId="36CC6D23" w14:textId="5D147FBC" w:rsidR="00DA21C2" w:rsidRDefault="00DA21C2" w:rsidP="00DA21C2">
      <w:pPr>
        <w:pStyle w:val="Heading1"/>
      </w:pPr>
      <w:bookmarkStart w:id="1" w:name="_Toc214013125"/>
      <w:r w:rsidRPr="00DA21C2">
        <w:t xml:space="preserve">Trends in </w:t>
      </w:r>
      <w:r w:rsidR="007757C7" w:rsidRPr="007757C7">
        <w:t>Business Intelligence, Data Warehousing, and Data Mining</w:t>
      </w:r>
      <w:bookmarkEnd w:id="1"/>
    </w:p>
    <w:p w14:paraId="5B8397B4" w14:textId="77777777" w:rsidR="005F0B7B" w:rsidRDefault="005F0B7B" w:rsidP="005F0B7B">
      <w:r>
        <w:t>Business Intelligence (BI) is the term that is used to describe the range of technologies that make it possible to take data in its raw form and turn it into insights that are both meaningful and useful for decision making</w:t>
      </w:r>
      <w:r w:rsidR="00094E5C">
        <w:t xml:space="preserve"> (</w:t>
      </w:r>
      <w:proofErr w:type="spellStart"/>
      <w:r w:rsidR="00094E5C" w:rsidRPr="006D68F8">
        <w:t>Maaitah</w:t>
      </w:r>
      <w:proofErr w:type="spellEnd"/>
      <w:r w:rsidR="00094E5C" w:rsidRPr="006D68F8">
        <w:t>, 2023</w:t>
      </w:r>
      <w:r w:rsidR="00094E5C">
        <w:t>).</w:t>
      </w:r>
      <w:r>
        <w:t xml:space="preserve"> Data Warehousing (DW) is the process of keeping all the data generated by the different departments of an </w:t>
      </w:r>
      <w:proofErr w:type="spellStart"/>
      <w:r>
        <w:t>organi</w:t>
      </w:r>
      <w:r w:rsidR="00DE41E3">
        <w:t>s</w:t>
      </w:r>
      <w:r>
        <w:t>ation</w:t>
      </w:r>
      <w:proofErr w:type="spellEnd"/>
      <w:r>
        <w:t xml:space="preserve"> in a central location that is also integrated, whereas Data Mining (DM) is the method that tries to find and extract the hidden patterns and relationships that exist in large datasets. One of the current BI trends that are affecting retailers such as Waitrose is the practice of real-time BI, which allows instant monitoring of sales and customer </w:t>
      </w:r>
      <w:proofErr w:type="spellStart"/>
      <w:r>
        <w:t>behaviour</w:t>
      </w:r>
      <w:proofErr w:type="spellEnd"/>
      <w:r>
        <w:t>; cloud-based data warehousing, which provides scalability along with lower infrastructure costs; AI-driven analytics, which automate the forecasting process as well as pattern detection; and self-service BI, which gives managers the ability to create insights without getting help from the IT department</w:t>
      </w:r>
      <w:r w:rsidR="00094E5C">
        <w:t xml:space="preserve"> (</w:t>
      </w:r>
      <w:r w:rsidR="00094E5C" w:rsidRPr="006D68F8">
        <w:t>Haval,</w:t>
      </w:r>
      <w:r w:rsidR="00094E5C">
        <w:t xml:space="preserve"> </w:t>
      </w:r>
      <w:r w:rsidR="00094E5C" w:rsidRPr="006D68F8">
        <w:t>2025</w:t>
      </w:r>
      <w:r w:rsidR="00094E5C">
        <w:t>).</w:t>
      </w:r>
    </w:p>
    <w:p w14:paraId="625FB2E0" w14:textId="77777777" w:rsidR="00B438C2" w:rsidRDefault="005F0B7B" w:rsidP="00B438C2">
      <w:r>
        <w:t>DW systems take care of the decision-making process by bringing together the data about transactions, inventory, and customers in one place, which makes the data more accurate and consistent</w:t>
      </w:r>
      <w:r w:rsidR="00094E5C">
        <w:t xml:space="preserve"> (</w:t>
      </w:r>
      <w:r w:rsidR="00094E5C" w:rsidRPr="006D68F8">
        <w:t>Hosen</w:t>
      </w:r>
      <w:r w:rsidR="00094E5C">
        <w:t xml:space="preserve"> et al., 2024). </w:t>
      </w:r>
      <w:r>
        <w:t xml:space="preserve"> Kimball's dimensional DW architecture states that the best way to store data is in a user-friendly structure (fact and dimension tables), which allows Waitrose to </w:t>
      </w:r>
      <w:proofErr w:type="spellStart"/>
      <w:r>
        <w:t>analy</w:t>
      </w:r>
      <w:r w:rsidR="00DE41E3">
        <w:t>s</w:t>
      </w:r>
      <w:r>
        <w:t>e</w:t>
      </w:r>
      <w:proofErr w:type="spellEnd"/>
      <w:r>
        <w:t xml:space="preserve"> sales trends, stock levels, and customer preferences from different angles very quickly. Besides that, the CRISP-DM model lays out a clear path for using DM, starting with understanding the business and going through the stages of preparing data, modelling, evaluating, and deploying.</w:t>
      </w:r>
      <w:r w:rsidR="00094E5C">
        <w:t xml:space="preserve"> (</w:t>
      </w:r>
      <w:r w:rsidR="00094E5C" w:rsidRPr="006D68F8">
        <w:t>Martínez-Plumed</w:t>
      </w:r>
      <w:r w:rsidR="00094E5C">
        <w:t xml:space="preserve"> et al., 2019). </w:t>
      </w:r>
      <w:r w:rsidR="00B438C2">
        <w:t xml:space="preserve">This approach will ensure that the </w:t>
      </w:r>
      <w:r w:rsidR="00B438C2">
        <w:lastRenderedPageBreak/>
        <w:t xml:space="preserve">outcomes of DM will be consistent with operational priorities of </w:t>
      </w:r>
      <w:proofErr w:type="spellStart"/>
      <w:r w:rsidR="00B438C2">
        <w:t>Waitrose.Waitrose</w:t>
      </w:r>
      <w:proofErr w:type="spellEnd"/>
      <w:r w:rsidR="00B438C2">
        <w:t xml:space="preserve"> benefits through them by having real-time dashboards that track the most selling products, performance in different regions, and the campaign effectiveness. </w:t>
      </w:r>
    </w:p>
    <w:p w14:paraId="0C5E1717" w14:textId="77777777" w:rsidR="00B438C2" w:rsidRDefault="00B438C2" w:rsidP="00B438C2">
      <w:pPr>
        <w:pStyle w:val="Heading1"/>
      </w:pPr>
      <w:bookmarkStart w:id="2" w:name="_Toc214013126"/>
      <w:r w:rsidRPr="00B438C2">
        <w:t>Data Warehousing Applications for Waitrose</w:t>
      </w:r>
      <w:bookmarkEnd w:id="2"/>
    </w:p>
    <w:p w14:paraId="10A88D6C" w14:textId="77777777" w:rsidR="00B438C2" w:rsidRDefault="00B438C2" w:rsidP="00B438C2">
      <w:r>
        <w:t xml:space="preserve">A Data Warehouse (DW) is a </w:t>
      </w:r>
      <w:proofErr w:type="spellStart"/>
      <w:r>
        <w:t>centrali</w:t>
      </w:r>
      <w:r w:rsidR="00DE41E3">
        <w:t>s</w:t>
      </w:r>
      <w:r>
        <w:t>ed</w:t>
      </w:r>
      <w:proofErr w:type="spellEnd"/>
      <w:r>
        <w:t xml:space="preserve"> storage, which is used to bring together the structured data of the different diverse sources of operation and provide it with an identical format, which can then be </w:t>
      </w:r>
      <w:proofErr w:type="spellStart"/>
      <w:r>
        <w:t>analy</w:t>
      </w:r>
      <w:r w:rsidR="00DE41E3">
        <w:t>s</w:t>
      </w:r>
      <w:r>
        <w:t>ed</w:t>
      </w:r>
      <w:proofErr w:type="spellEnd"/>
      <w:r w:rsidR="00094E5C">
        <w:t xml:space="preserve"> (</w:t>
      </w:r>
      <w:proofErr w:type="spellStart"/>
      <w:r w:rsidR="00094E5C" w:rsidRPr="006D68F8">
        <w:t>Jameel</w:t>
      </w:r>
      <w:proofErr w:type="spellEnd"/>
      <w:r w:rsidR="00094E5C">
        <w:t xml:space="preserve"> et al., 2022). </w:t>
      </w:r>
      <w:r>
        <w:t xml:space="preserve"> To a retail firm such as Waitrose, a solid DW not only is a necessity but also a method of enhancing data quality, accessibility and efficiency in all business operations.</w:t>
      </w:r>
    </w:p>
    <w:p w14:paraId="2D462753" w14:textId="77777777" w:rsidR="00162E99" w:rsidRDefault="00162E99" w:rsidP="00162E99">
      <w:r>
        <w:t>A Data Warehouse (DW) simplifies data access by integrating sales, inventory, customer loyalty, and supply chain information into a single platform, thus lowering the need to get data from various systems. The integration turns the reporting process quicker, cuts the manual processing, and overcomes the uncertainty in decision-making</w:t>
      </w:r>
      <w:r w:rsidR="00094E5C">
        <w:t xml:space="preserve"> (</w:t>
      </w:r>
      <w:r w:rsidR="00094E5C" w:rsidRPr="006D68F8">
        <w:t>Jameel</w:t>
      </w:r>
      <w:r w:rsidR="00094E5C">
        <w:t xml:space="preserve"> et al., 2022).  </w:t>
      </w:r>
    </w:p>
    <w:p w14:paraId="775F72BE" w14:textId="77777777" w:rsidR="00162E99" w:rsidRDefault="00162E99" w:rsidP="00162E99">
      <w:r>
        <w:t>A DW enables Waitrose to perform the routine reporting processes such as daily sales summaries, inventory status reports, and supplier performance metrics automatically</w:t>
      </w:r>
      <w:r w:rsidR="00094E5C">
        <w:t xml:space="preserve"> (</w:t>
      </w:r>
      <w:proofErr w:type="spellStart"/>
      <w:r w:rsidR="00094E5C" w:rsidRPr="006D68F8">
        <w:t>Dipto</w:t>
      </w:r>
      <w:proofErr w:type="spellEnd"/>
      <w:r w:rsidR="00094E5C" w:rsidRPr="006D68F8">
        <w:t>,</w:t>
      </w:r>
      <w:r w:rsidR="00094E5C">
        <w:t xml:space="preserve"> </w:t>
      </w:r>
      <w:r w:rsidR="00094E5C" w:rsidRPr="006D68F8">
        <w:t>202</w:t>
      </w:r>
      <w:r w:rsidR="00094E5C">
        <w:t xml:space="preserve">5). </w:t>
      </w:r>
      <w:r>
        <w:t xml:space="preserve">The automation of reports to a great extent reduces staff workload, lowers human error, and guarantees that managers get timely and consistent information. Besides, the DW helps in improving the accuracy of the </w:t>
      </w:r>
      <w:proofErr w:type="spellStart"/>
      <w:r>
        <w:t>organisational</w:t>
      </w:r>
      <w:proofErr w:type="spellEnd"/>
      <w:r>
        <w:t xml:space="preserve"> insights as it ensures all the departments operate on the same version of the updated and validated data</w:t>
      </w:r>
      <w:r w:rsidR="00094E5C">
        <w:t xml:space="preserve"> (</w:t>
      </w:r>
      <w:proofErr w:type="spellStart"/>
      <w:r w:rsidR="00094E5C" w:rsidRPr="006D68F8">
        <w:t>Sargiotis</w:t>
      </w:r>
      <w:proofErr w:type="spellEnd"/>
      <w:r w:rsidR="00094E5C" w:rsidRPr="006D68F8">
        <w:t>,</w:t>
      </w:r>
      <w:r w:rsidR="00094E5C">
        <w:t xml:space="preserve"> </w:t>
      </w:r>
      <w:r w:rsidR="00094E5C" w:rsidRPr="006D68F8">
        <w:t>2024</w:t>
      </w:r>
      <w:r w:rsidR="00094E5C">
        <w:t xml:space="preserve">). </w:t>
      </w:r>
    </w:p>
    <w:p w14:paraId="23C1C9D4" w14:textId="77777777" w:rsidR="003158EC" w:rsidRDefault="003158EC" w:rsidP="003158EC">
      <w:r>
        <w:t xml:space="preserve">In a strategic view, DW systems allow for the detailed analysis to be carried out, which in turn, gives support to long-term planning and gives the company a competitive edge. For instance, Waitrose is in a position to not only monitor seasonal sales trends but also </w:t>
      </w:r>
      <w:proofErr w:type="spellStart"/>
      <w:r>
        <w:t>optimi</w:t>
      </w:r>
      <w:r w:rsidR="00DE41E3">
        <w:t>s</w:t>
      </w:r>
      <w:r>
        <w:t>e</w:t>
      </w:r>
      <w:proofErr w:type="spellEnd"/>
      <w:r>
        <w:t xml:space="preserve"> its stock ordering and thus, reduce waste which is a crucial factor in the retailing of fresh food. The data warehouse can further provide the customer segmentation by performing an analysis of the loyalty card data and thus, make available promotions and marketing campaigns that are specifically targeted and personal</w:t>
      </w:r>
      <w:r w:rsidR="00094E5C">
        <w:t xml:space="preserve"> (</w:t>
      </w:r>
      <w:r w:rsidR="00094E5C" w:rsidRPr="006D68F8">
        <w:t>Yang</w:t>
      </w:r>
      <w:r w:rsidR="00094E5C">
        <w:t xml:space="preserve"> et al., 2024). </w:t>
      </w:r>
      <w:r>
        <w:t xml:space="preserve"> Also, the data of the supply chain, when integrated into the data warehouse, allows Waitrose to keep an eye on the reliability of the suppliers, monitor the delivery times, and find out the bottlenecks</w:t>
      </w:r>
      <w:r w:rsidR="00094E5C">
        <w:t xml:space="preserve"> </w:t>
      </w:r>
      <w:r>
        <w:t>thus increasing the resiliency of the overall supply chain.</w:t>
      </w:r>
    </w:p>
    <w:p w14:paraId="5C688595" w14:textId="77777777" w:rsidR="003158EC" w:rsidRDefault="003158EC" w:rsidP="003158EC"/>
    <w:p w14:paraId="30D98E7B" w14:textId="77777777" w:rsidR="00B438C2" w:rsidRDefault="003158EC" w:rsidP="003158EC">
      <w:r>
        <w:t xml:space="preserve">Specific to </w:t>
      </w:r>
      <w:proofErr w:type="spellStart"/>
      <w:r>
        <w:t>organi</w:t>
      </w:r>
      <w:r w:rsidR="00A329A9">
        <w:t>s</w:t>
      </w:r>
      <w:r>
        <w:t>ations</w:t>
      </w:r>
      <w:proofErr w:type="spellEnd"/>
      <w:r>
        <w:t xml:space="preserve"> are applications such as the analysis of sales performance, where the data warehouse connects the transactions made at points of sale (POS) with the product categories, store locations, and the promotional activities</w:t>
      </w:r>
      <w:r w:rsidR="00094E5C">
        <w:t xml:space="preserve"> (</w:t>
      </w:r>
      <w:proofErr w:type="spellStart"/>
      <w:r w:rsidR="00094E5C" w:rsidRPr="006D68F8">
        <w:t>Uriawan</w:t>
      </w:r>
      <w:proofErr w:type="spellEnd"/>
      <w:r w:rsidR="00094E5C">
        <w:t xml:space="preserve"> et al., 2024). </w:t>
      </w:r>
      <w:r>
        <w:t xml:space="preserve"> This allows the company to know which products are performing well and why. </w:t>
      </w:r>
      <w:r w:rsidR="00B438C2" w:rsidRPr="00B438C2">
        <w:t>The other important use is inventory tracking where the real-time visibility of the stock levels in the stores and warehouses keeps off overstocking and stockouts. The supply chain performance is also supported by the data warehouse because it allows the end-to-end product visibility of the product flow between the suppliers and the shelves. All these applications in combination imply cost reduction, quicker decision making, increased accuracy of forecasting, and reduced use of manual reporting systems</w:t>
      </w:r>
      <w:r w:rsidR="00094E5C">
        <w:t xml:space="preserve"> (</w:t>
      </w:r>
      <w:r w:rsidR="00094E5C" w:rsidRPr="006D68F8">
        <w:t>Musa</w:t>
      </w:r>
      <w:r w:rsidR="00094E5C">
        <w:t xml:space="preserve"> et al., 2014). </w:t>
      </w:r>
    </w:p>
    <w:p w14:paraId="253BC6FF" w14:textId="77777777" w:rsidR="003158EC" w:rsidRDefault="003158EC" w:rsidP="003158EC">
      <w:r>
        <w:t xml:space="preserve">To sum it up, the implementation of a data warehouse at Waitrose not only leads to the enhancement of operational efficiency but also makes that </w:t>
      </w:r>
      <w:proofErr w:type="spellStart"/>
      <w:r>
        <w:t>organi</w:t>
      </w:r>
      <w:r w:rsidR="00DE41E3">
        <w:t>s</w:t>
      </w:r>
      <w:r>
        <w:t>ation</w:t>
      </w:r>
      <w:proofErr w:type="spellEnd"/>
      <w:r>
        <w:t xml:space="preserve"> a partner to the decision-making process based on evidence and gives the analytical support that is necessary for the maintenance of competitiveness in the UK retail sector</w:t>
      </w:r>
      <w:r w:rsidR="00094E5C">
        <w:t xml:space="preserve"> (</w:t>
      </w:r>
      <w:proofErr w:type="spellStart"/>
      <w:r w:rsidR="00094E5C" w:rsidRPr="006D68F8">
        <w:t>Riipa</w:t>
      </w:r>
      <w:proofErr w:type="spellEnd"/>
      <w:r w:rsidR="00094E5C">
        <w:t xml:space="preserve"> et al., 2025). </w:t>
      </w:r>
    </w:p>
    <w:p w14:paraId="014DF4F7" w14:textId="77777777" w:rsidR="00A329A9" w:rsidRDefault="00A329A9" w:rsidP="00A329A9">
      <w:pPr>
        <w:pStyle w:val="Heading1"/>
      </w:pPr>
      <w:bookmarkStart w:id="3" w:name="_Toc214013127"/>
      <w:r w:rsidRPr="00A329A9">
        <w:t>Data Mining Techniques</w:t>
      </w:r>
      <w:bookmarkEnd w:id="3"/>
    </w:p>
    <w:p w14:paraId="26BB506B" w14:textId="77777777" w:rsidR="0001214B" w:rsidRDefault="00A329A9" w:rsidP="0001214B">
      <w:r>
        <w:t xml:space="preserve">Data Mining (DM) facilitates </w:t>
      </w:r>
      <w:proofErr w:type="spellStart"/>
      <w:r>
        <w:t>organi</w:t>
      </w:r>
      <w:r w:rsidR="00DE41E3">
        <w:t>s</w:t>
      </w:r>
      <w:r>
        <w:t>ations</w:t>
      </w:r>
      <w:proofErr w:type="spellEnd"/>
      <w:r>
        <w:t xml:space="preserve"> such as Waitrose to discover significant trends from vast amounts of data, thereby making their decisions more informed and based on data. Two suitable methods for the retail industry are classification and association rule mining. Classification is the process of grouping data into previously defined categories according to their characteristic</w:t>
      </w:r>
      <w:r w:rsidR="00094E5C">
        <w:t xml:space="preserve"> (</w:t>
      </w:r>
      <w:r w:rsidR="00094E5C" w:rsidRPr="006D68F8">
        <w:t>Fang and Liu, 2021</w:t>
      </w:r>
      <w:r w:rsidR="00094E5C">
        <w:t>).</w:t>
      </w:r>
      <w:r>
        <w:t xml:space="preserve"> In the case of Waitrose, customer loyalty card data can be classified into different segments, namely high-value, occasional, or discount-driven customers. </w:t>
      </w:r>
    </w:p>
    <w:p w14:paraId="7B08E48C" w14:textId="77777777" w:rsidR="0001214B" w:rsidRDefault="0001214B" w:rsidP="0001214B">
      <w:r>
        <w:t>In this way, the company will be able to plan its marketing campaigns, prescribe products, and even work out customer retention strategies basing on this technique. The topicality of this case is based on the enormous number of transactional and behavioral data generated each Waitrose store</w:t>
      </w:r>
      <w:r w:rsidR="00094E5C">
        <w:t xml:space="preserve"> (</w:t>
      </w:r>
      <w:r w:rsidR="00094E5C" w:rsidRPr="006D68F8">
        <w:t>Vega Carrasco,</w:t>
      </w:r>
      <w:r w:rsidR="00094E5C">
        <w:t xml:space="preserve"> </w:t>
      </w:r>
      <w:r w:rsidR="00094E5C" w:rsidRPr="006D68F8">
        <w:t>2021</w:t>
      </w:r>
      <w:r w:rsidR="00094E5C">
        <w:t xml:space="preserve">). </w:t>
      </w:r>
    </w:p>
    <w:p w14:paraId="1F34C5BC" w14:textId="77777777" w:rsidR="0001214B" w:rsidRDefault="0001214B" w:rsidP="0001214B">
      <w:r>
        <w:t>The association rule mining shows the relationship between items frequently purchased. This process is especially valuable to the retailers since they can know about the likelihood of cross-</w:t>
      </w:r>
      <w:r>
        <w:lastRenderedPageBreak/>
        <w:t>selling and making combo sales recommendations. Waitrose will be able to extract its association rules providing a glimpse of market trends of baskets such as the discovery that customers of fresh bakery goods are also the customers of high-quality spreads or that organic vegetable products sales are closely correlated with plant meal item</w:t>
      </w:r>
      <w:r w:rsidR="00094E5C">
        <w:t xml:space="preserve"> (</w:t>
      </w:r>
      <w:r w:rsidR="00094E5C" w:rsidRPr="006D68F8">
        <w:t>Sinha, 2021</w:t>
      </w:r>
      <w:r w:rsidR="00094E5C">
        <w:t>).</w:t>
      </w:r>
      <w:r>
        <w:t xml:space="preserve"> This kind of information would enable the company to calculate the most desirable layouts of stores, </w:t>
      </w:r>
      <w:proofErr w:type="spellStart"/>
      <w:r>
        <w:t>strategi</w:t>
      </w:r>
      <w:r w:rsidR="00DE41E3">
        <w:t>s</w:t>
      </w:r>
      <w:r>
        <w:t>e</w:t>
      </w:r>
      <w:proofErr w:type="spellEnd"/>
      <w:r>
        <w:t xml:space="preserve"> on promotions with certain goals and engage in more desirable approaches to product placement.</w:t>
      </w:r>
    </w:p>
    <w:p w14:paraId="46928AB3" w14:textId="77777777" w:rsidR="0001214B" w:rsidRDefault="0001214B" w:rsidP="0001214B">
      <w:r>
        <w:t xml:space="preserve">The two strategies assist in automated pattern recognition, modeling as well as assessment </w:t>
      </w:r>
      <w:proofErr w:type="spellStart"/>
      <w:r>
        <w:t>utili</w:t>
      </w:r>
      <w:r w:rsidR="00DE41E3">
        <w:t>s</w:t>
      </w:r>
      <w:r>
        <w:t>ing</w:t>
      </w:r>
      <w:proofErr w:type="spellEnd"/>
      <w:r>
        <w:t xml:space="preserve"> applications such as RapidMiner, Power BI, Python, and SPSS Modeler, amongst others. The creation of Power BI enhances the visual interpretation through the use of interactive dashboards; RapidMiner is particularly suitable due to the ease of workflow and the best retail analytics tools; and Power BI enhances the visual interpretation through interactive dashboards</w:t>
      </w:r>
      <w:r w:rsidR="00094E5C">
        <w:t xml:space="preserve"> (</w:t>
      </w:r>
      <w:proofErr w:type="spellStart"/>
      <w:r w:rsidR="00094E5C" w:rsidRPr="006D68F8">
        <w:t>Igulu</w:t>
      </w:r>
      <w:proofErr w:type="spellEnd"/>
      <w:r w:rsidR="00094E5C">
        <w:t xml:space="preserve"> et al., 2023). </w:t>
      </w:r>
    </w:p>
    <w:p w14:paraId="7EDFC0DA" w14:textId="77777777" w:rsidR="0001214B" w:rsidRDefault="0001214B" w:rsidP="0001214B">
      <w:pPr>
        <w:pStyle w:val="Heading1"/>
      </w:pPr>
      <w:bookmarkStart w:id="4" w:name="_Toc214013128"/>
      <w:r>
        <w:t>Predictive Analysis</w:t>
      </w:r>
      <w:bookmarkEnd w:id="4"/>
    </w:p>
    <w:p w14:paraId="68F66481" w14:textId="77777777" w:rsidR="0001214B" w:rsidRDefault="0001214B" w:rsidP="0001214B">
      <w:r>
        <w:t xml:space="preserve">Predictive analytics assists Waitrose in forecasting the demand trends, consumer </w:t>
      </w:r>
      <w:proofErr w:type="spellStart"/>
      <w:r>
        <w:t>behaviour</w:t>
      </w:r>
      <w:proofErr w:type="spellEnd"/>
      <w:r>
        <w:t xml:space="preserve"> and trends in the future using historical data. RapidMiner, Power BI, SPSS and Excel are good tools to use in this work. Power BI is ideal in Waitrose because it is highly compatible with cloud data sources, real-time dashboards and contains inbuilt forecasting tools</w:t>
      </w:r>
      <w:r w:rsidR="00094E5C">
        <w:t xml:space="preserve"> (</w:t>
      </w:r>
      <w:r w:rsidR="00094E5C" w:rsidRPr="006D68F8">
        <w:t>Hota,</w:t>
      </w:r>
      <w:r w:rsidR="00094E5C">
        <w:t xml:space="preserve"> </w:t>
      </w:r>
      <w:r w:rsidR="00094E5C" w:rsidRPr="006D68F8">
        <w:t>2025</w:t>
      </w:r>
      <w:r w:rsidR="00094E5C">
        <w:t>).</w:t>
      </w:r>
      <w:r>
        <w:t xml:space="preserve"> It also enables the management to develop visual forecasts and automatic reports without any technical know-how. To put in more analytical effort another good option is RapidMiner as it possesses high-end modelling features, such as regression, decision trees, and time-series prediction</w:t>
      </w:r>
      <w:r w:rsidR="00094E5C">
        <w:t xml:space="preserve"> (</w:t>
      </w:r>
      <w:r w:rsidR="00094E5C" w:rsidRPr="006D68F8">
        <w:t>Hota,</w:t>
      </w:r>
      <w:r w:rsidR="00094E5C">
        <w:t xml:space="preserve"> </w:t>
      </w:r>
      <w:r w:rsidR="00094E5C" w:rsidRPr="006D68F8">
        <w:t>2025</w:t>
      </w:r>
      <w:r w:rsidR="00094E5C">
        <w:t>).</w:t>
      </w:r>
    </w:p>
    <w:p w14:paraId="4F7A85B3" w14:textId="77777777" w:rsidR="0001214B" w:rsidRDefault="0001214B" w:rsidP="0001214B">
      <w:r>
        <w:t xml:space="preserve">Excel is also still commonly </w:t>
      </w:r>
      <w:proofErr w:type="spellStart"/>
      <w:r>
        <w:t>utili</w:t>
      </w:r>
      <w:r w:rsidR="00DE41E3">
        <w:t>s</w:t>
      </w:r>
      <w:r>
        <w:t>ed</w:t>
      </w:r>
      <w:proofErr w:type="spellEnd"/>
      <w:r>
        <w:t xml:space="preserve"> in straightforward forecasting and scenario modelling and therefore employees that require simple predictive devices can conveniently access it</w:t>
      </w:r>
      <w:r w:rsidR="00094E5C">
        <w:t xml:space="preserve"> (</w:t>
      </w:r>
      <w:r w:rsidR="00094E5C" w:rsidRPr="006D68F8">
        <w:t>Nwoke, 2025</w:t>
      </w:r>
      <w:r w:rsidR="00094E5C">
        <w:t>).</w:t>
      </w:r>
      <w:r>
        <w:t xml:space="preserve"> SPSS will be more appropriate to elaborate statistical modelling and hypothesis testing; it also proves helpful when the quantitative precision is required. However, SPSS is also not as aesthetically transparent, and therefore, Power BI is more convenient to use to conduct operational reporting within Waitrose.</w:t>
      </w:r>
    </w:p>
    <w:p w14:paraId="2A67FFE4" w14:textId="77777777" w:rsidR="009F5699" w:rsidRDefault="0001214B" w:rsidP="009F5699">
      <w:r>
        <w:t>Predictive analytics can be used to assist Waitrose by automating sales forecasting, identifying the periods of high demand during the season, and improving replenishment planning to reduce waste and out-of-stock items</w:t>
      </w:r>
      <w:r w:rsidR="00094E5C">
        <w:t xml:space="preserve"> (</w:t>
      </w:r>
      <w:r w:rsidR="00094E5C" w:rsidRPr="006D68F8">
        <w:t>Ali,</w:t>
      </w:r>
      <w:r w:rsidR="00094E5C">
        <w:t xml:space="preserve"> </w:t>
      </w:r>
      <w:r w:rsidR="00094E5C" w:rsidRPr="006D68F8">
        <w:t>2025</w:t>
      </w:r>
      <w:r w:rsidR="00094E5C">
        <w:t xml:space="preserve">). </w:t>
      </w:r>
      <w:r>
        <w:t xml:space="preserve">The solutions connect with DW systems to produce real-time insights that inform the promotion planning, </w:t>
      </w:r>
      <w:proofErr w:type="spellStart"/>
      <w:r>
        <w:t>labour</w:t>
      </w:r>
      <w:proofErr w:type="spellEnd"/>
      <w:r>
        <w:t xml:space="preserve"> and pricing plans. </w:t>
      </w:r>
      <w:r w:rsidR="009F5699">
        <w:t xml:space="preserve">Generally </w:t>
      </w:r>
      <w:r w:rsidR="009F5699">
        <w:lastRenderedPageBreak/>
        <w:t>speaking, predictive analytics improves operational efficiency all around the company and clarifies decision-making process</w:t>
      </w:r>
      <w:r w:rsidR="00094E5C">
        <w:t xml:space="preserve"> (</w:t>
      </w:r>
      <w:r w:rsidR="00094E5C" w:rsidRPr="006D68F8">
        <w:t>Ali,</w:t>
      </w:r>
      <w:r w:rsidR="00094E5C">
        <w:t xml:space="preserve"> </w:t>
      </w:r>
      <w:r w:rsidR="00094E5C" w:rsidRPr="006D68F8">
        <w:t>2025</w:t>
      </w:r>
      <w:r w:rsidR="00094E5C">
        <w:t>).</w:t>
      </w:r>
    </w:p>
    <w:p w14:paraId="72D09BD3" w14:textId="77777777" w:rsidR="007F6CE2" w:rsidRDefault="004A079C" w:rsidP="007F6CE2">
      <w:pPr>
        <w:pStyle w:val="Heading1"/>
      </w:pPr>
      <w:bookmarkStart w:id="5" w:name="_Toc214013129"/>
      <w:r w:rsidRPr="004A079C">
        <w:t>Ethical and Data Security Considerations</w:t>
      </w:r>
      <w:bookmarkEnd w:id="5"/>
    </w:p>
    <w:p w14:paraId="47F6F13A" w14:textId="6F5F8E50" w:rsidR="007F6CE2" w:rsidRDefault="007F6CE2" w:rsidP="007F6CE2">
      <w:r>
        <w:t>The rollout of BI and analytics at Waitrose must be handled with due consideration to the ethical need and the law, especially through the UK GDPR. Waitrose should make sure that all personal information gathered by the means of loyalty cards, online shopping, and in-store purchases is handled in a lawful, transparent and through the explicit consent of a customer</w:t>
      </w:r>
      <w:r w:rsidR="00094E5C">
        <w:t xml:space="preserve"> (</w:t>
      </w:r>
      <w:r w:rsidR="00094E5C" w:rsidRPr="006D68F8">
        <w:t xml:space="preserve">Mavroudis and </w:t>
      </w:r>
      <w:r w:rsidR="007757C7" w:rsidRPr="006D68F8">
        <w:t>Veale</w:t>
      </w:r>
      <w:r w:rsidR="007757C7">
        <w:t xml:space="preserve">, </w:t>
      </w:r>
      <w:r w:rsidR="007757C7" w:rsidRPr="006D68F8">
        <w:t>2018</w:t>
      </w:r>
      <w:r w:rsidR="00094E5C">
        <w:t>).</w:t>
      </w:r>
      <w:r>
        <w:t xml:space="preserve"> Right to data ownership and rights of people to access and/or correct or delete their data should be respected. Ethical practice also involves the notification to customers about how their data will be </w:t>
      </w:r>
      <w:proofErr w:type="spellStart"/>
      <w:r>
        <w:t>utili</w:t>
      </w:r>
      <w:r w:rsidR="00863DF5">
        <w:t>s</w:t>
      </w:r>
      <w:r>
        <w:t>ed</w:t>
      </w:r>
      <w:proofErr w:type="spellEnd"/>
      <w:r>
        <w:t xml:space="preserve"> in analytics and also that there will be no cases of discriminatory profiling.</w:t>
      </w:r>
    </w:p>
    <w:p w14:paraId="67911669" w14:textId="77777777" w:rsidR="007F6CE2" w:rsidRDefault="007F6CE2" w:rsidP="007F6CE2">
      <w:r>
        <w:t>Strong technical protective measures are required. Such are data encryption at rest and transit, robust authentication procedures, multi-factor authentication, and frequent updates of the system</w:t>
      </w:r>
      <w:r w:rsidR="00094E5C">
        <w:t xml:space="preserve"> (</w:t>
      </w:r>
      <w:r w:rsidR="00094E5C" w:rsidRPr="006D68F8">
        <w:t>Khadka,</w:t>
      </w:r>
      <w:r w:rsidR="00094E5C">
        <w:t xml:space="preserve"> </w:t>
      </w:r>
      <w:r w:rsidR="00094E5C" w:rsidRPr="006D68F8">
        <w:t>2022</w:t>
      </w:r>
      <w:r w:rsidR="00094E5C">
        <w:t xml:space="preserve">). </w:t>
      </w:r>
      <w:r>
        <w:t xml:space="preserve">Roles should be controlled with authority and regular supervision to ensure misuse or </w:t>
      </w:r>
      <w:proofErr w:type="spellStart"/>
      <w:r>
        <w:t>unauthori</w:t>
      </w:r>
      <w:r w:rsidR="00DE41E3">
        <w:t>s</w:t>
      </w:r>
      <w:r>
        <w:t>ed</w:t>
      </w:r>
      <w:proofErr w:type="spellEnd"/>
      <w:r>
        <w:t xml:space="preserve"> access of the employees. Firewalls, intrusion-detection systems, and frequent security audits are needed to address the external risks such as cyberattacks and phishing</w:t>
      </w:r>
      <w:r w:rsidR="00094E5C">
        <w:t xml:space="preserve"> (</w:t>
      </w:r>
      <w:r w:rsidR="00094E5C" w:rsidRPr="006D68F8">
        <w:t>Khadka,</w:t>
      </w:r>
      <w:r w:rsidR="00094E5C">
        <w:t xml:space="preserve"> </w:t>
      </w:r>
      <w:r w:rsidR="00094E5C" w:rsidRPr="006D68F8">
        <w:t>2022</w:t>
      </w:r>
      <w:r w:rsidR="00094E5C">
        <w:t xml:space="preserve">). </w:t>
      </w:r>
      <w:r>
        <w:t>High ethical and security standards are useful in instilling customer confidence and adhering to them when implementing BI technologies.</w:t>
      </w:r>
    </w:p>
    <w:p w14:paraId="441599E7" w14:textId="77777777" w:rsidR="007F6CE2" w:rsidRDefault="007F6CE2" w:rsidP="007F6CE2">
      <w:pPr>
        <w:pStyle w:val="Heading1"/>
      </w:pPr>
      <w:bookmarkStart w:id="6" w:name="_Toc214013130"/>
      <w:r>
        <w:t>Dashboard Solutions and Reporting.</w:t>
      </w:r>
      <w:bookmarkEnd w:id="6"/>
    </w:p>
    <w:p w14:paraId="0BBE1201" w14:textId="77777777" w:rsidR="007F6CE2" w:rsidRDefault="007F6CE2" w:rsidP="007F6CE2">
      <w:r>
        <w:t xml:space="preserve">The BI dashboards will give Waitrose real-time access to the critical performance indicators so that the company can respond to the operational changes quickly. Programs like Power BI and Tableau have interactive and </w:t>
      </w:r>
      <w:proofErr w:type="spellStart"/>
      <w:r>
        <w:t>customisable</w:t>
      </w:r>
      <w:proofErr w:type="spellEnd"/>
      <w:r>
        <w:t xml:space="preserve"> dash boards capable of integrating to data warehouses and facilitating automatic reporting</w:t>
      </w:r>
      <w:r w:rsidR="00094E5C">
        <w:t xml:space="preserve"> (</w:t>
      </w:r>
      <w:r w:rsidR="00094E5C" w:rsidRPr="006D68F8">
        <w:t xml:space="preserve">Hassan and </w:t>
      </w:r>
      <w:proofErr w:type="spellStart"/>
      <w:r w:rsidR="00094E5C" w:rsidRPr="006D68F8">
        <w:t>Taiariol</w:t>
      </w:r>
      <w:proofErr w:type="spellEnd"/>
      <w:r w:rsidR="00094E5C" w:rsidRPr="006D68F8">
        <w:t>, 2025</w:t>
      </w:r>
      <w:r w:rsidR="00094E5C">
        <w:t xml:space="preserve">). </w:t>
      </w:r>
      <w:r>
        <w:t xml:space="preserve"> Power BI is more applicable to Waitrose since it has excellent cloud connectivity, the ability to refresh at a specific time, mobile features, and a convenient interface. The dashboard facilitates strategic decision-making because it will point out the trends in sales, inventory levels, and customer </w:t>
      </w:r>
      <w:proofErr w:type="spellStart"/>
      <w:r>
        <w:t>behaviour</w:t>
      </w:r>
      <w:proofErr w:type="spellEnd"/>
      <w:r>
        <w:t>. The most important KPIs at Waitrose could be the sales revenue per day, the performance of each product category, the turnover rate, the level of waste, the accuracy of supplier delivery and the score on customer satisfaction that is obtained by use of loyalty systems</w:t>
      </w:r>
      <w:r w:rsidR="00094E5C">
        <w:t xml:space="preserve"> (</w:t>
      </w:r>
      <w:r w:rsidR="00094E5C" w:rsidRPr="006D68F8">
        <w:t xml:space="preserve">Hassan and </w:t>
      </w:r>
      <w:proofErr w:type="spellStart"/>
      <w:r w:rsidR="00094E5C" w:rsidRPr="006D68F8">
        <w:t>Taiariol</w:t>
      </w:r>
      <w:proofErr w:type="spellEnd"/>
      <w:r w:rsidR="00094E5C" w:rsidRPr="006D68F8">
        <w:t>, 2025</w:t>
      </w:r>
      <w:r w:rsidR="00094E5C">
        <w:t xml:space="preserve">).  </w:t>
      </w:r>
      <w:r>
        <w:t xml:space="preserve"> Via visual </w:t>
      </w:r>
      <w:r>
        <w:lastRenderedPageBreak/>
        <w:t xml:space="preserve">dashboards, they would be able to detect the non-performing stores, predict the demand changes, and track the efficiency of promotions. </w:t>
      </w:r>
    </w:p>
    <w:p w14:paraId="15C57719" w14:textId="77777777" w:rsidR="007F6CE2" w:rsidRDefault="007F6CE2" w:rsidP="007F6CE2">
      <w:pPr>
        <w:pStyle w:val="Heading1"/>
      </w:pPr>
      <w:bookmarkStart w:id="7" w:name="_Toc214013131"/>
      <w:r>
        <w:t>Conclusion</w:t>
      </w:r>
      <w:bookmarkEnd w:id="7"/>
      <w:r>
        <w:t xml:space="preserve"> </w:t>
      </w:r>
    </w:p>
    <w:p w14:paraId="5376BF8A" w14:textId="77777777" w:rsidR="00094E5C" w:rsidRDefault="007F6CE2" w:rsidP="007F6CE2">
      <w:r>
        <w:t xml:space="preserve">In this report, the application of Business Intelligence, Data Warehousing, and Data Mining has proven how strategic decision-making in Waitrose can be highly facilitated. Waitrose can enhance the quality of data, efficiency of operations, and precision of forecasts by embracing contemporary trends in BI, cloud-based warehousing and </w:t>
      </w:r>
      <w:proofErr w:type="spellStart"/>
      <w:r>
        <w:t>organi</w:t>
      </w:r>
      <w:r w:rsidR="00DE41E3">
        <w:t>s</w:t>
      </w:r>
      <w:r>
        <w:t>ed</w:t>
      </w:r>
      <w:proofErr w:type="spellEnd"/>
      <w:r>
        <w:t xml:space="preserve"> analytics solutions. Classification and association rule are the data mining techniques that allow exploring customer </w:t>
      </w:r>
      <w:proofErr w:type="spellStart"/>
      <w:r>
        <w:t>behaviour</w:t>
      </w:r>
      <w:proofErr w:type="spellEnd"/>
      <w:r>
        <w:t xml:space="preserve"> and product relations in more detail. Predictive analytics solutions also aid in advanced planning as well as resource optimisation. Ethics and security protocols will both keep the use of data compliant and trustworthy. In general, BI systems enhance the performance of the business by enhancing visibility, facilitating evidence-based decision-making, and assisting Waitrose in staying competitive in a highly dynamic retail sector.</w:t>
      </w:r>
    </w:p>
    <w:p w14:paraId="0D9EF996" w14:textId="77777777" w:rsidR="00094E5C" w:rsidRDefault="00094E5C">
      <w:pPr>
        <w:spacing w:before="0" w:after="160" w:line="278" w:lineRule="auto"/>
        <w:jc w:val="left"/>
      </w:pPr>
      <w:r>
        <w:br w:type="page"/>
      </w:r>
    </w:p>
    <w:p w14:paraId="26D9AAEA" w14:textId="77777777" w:rsidR="004A079C" w:rsidRDefault="00094E5C" w:rsidP="00094E5C">
      <w:pPr>
        <w:pStyle w:val="Heading1"/>
      </w:pPr>
      <w:bookmarkStart w:id="8" w:name="_Toc214013132"/>
      <w:r>
        <w:lastRenderedPageBreak/>
        <w:t>References</w:t>
      </w:r>
      <w:bookmarkEnd w:id="8"/>
      <w:r>
        <w:t xml:space="preserve"> </w:t>
      </w:r>
    </w:p>
    <w:p w14:paraId="077E8810" w14:textId="74FC4954" w:rsidR="00094E5C" w:rsidRDefault="00AE482F" w:rsidP="00094E5C">
      <w:pPr>
        <w:ind w:left="720" w:hanging="720"/>
      </w:pPr>
      <w:r>
        <w:t>Ali, Q. (2025)</w:t>
      </w:r>
      <w:r w:rsidR="00094E5C" w:rsidRPr="006D68F8">
        <w:t> </w:t>
      </w:r>
      <w:r w:rsidR="00094E5C" w:rsidRPr="006D68F8">
        <w:rPr>
          <w:i/>
          <w:iCs/>
        </w:rPr>
        <w:t>Application of Artificial Intelligence in Supply Chain Management</w:t>
      </w:r>
      <w:r w:rsidR="00094E5C" w:rsidRPr="006D68F8">
        <w:t> (Doctoral dissertation, Dubli</w:t>
      </w:r>
      <w:r>
        <w:t xml:space="preserve">n, National College of Ireland) </w:t>
      </w:r>
    </w:p>
    <w:p w14:paraId="1C367201" w14:textId="4FAFD640" w:rsidR="00094E5C" w:rsidRDefault="00AE482F" w:rsidP="00094E5C">
      <w:pPr>
        <w:ind w:left="720" w:hanging="720"/>
      </w:pPr>
      <w:r>
        <w:t>Ali, S. (2024)</w:t>
      </w:r>
      <w:r w:rsidR="00094E5C" w:rsidRPr="006D68F8">
        <w:t> </w:t>
      </w:r>
      <w:r w:rsidR="00094E5C" w:rsidRPr="006D68F8">
        <w:rPr>
          <w:i/>
          <w:iCs/>
        </w:rPr>
        <w:t>Investigating the impact of business analytics on consumer experience and loyalty in the supermarket industry of Ireland</w:t>
      </w:r>
      <w:r w:rsidR="00094E5C" w:rsidRPr="006D68F8">
        <w:t> (Doctoral dissertation, Dublin Business School).</w:t>
      </w:r>
    </w:p>
    <w:p w14:paraId="6FC05FEF" w14:textId="0479F46B" w:rsidR="00094E5C" w:rsidRDefault="00AE482F" w:rsidP="00094E5C">
      <w:pPr>
        <w:ind w:left="720" w:hanging="720"/>
      </w:pPr>
      <w:r>
        <w:t>Delen, D.</w:t>
      </w:r>
      <w:r w:rsidR="00094E5C" w:rsidRPr="006D68F8">
        <w:t xml:space="preserve"> </w:t>
      </w:r>
      <w:r>
        <w:t>(2020)</w:t>
      </w:r>
      <w:r w:rsidR="00094E5C" w:rsidRPr="006D68F8">
        <w:t> </w:t>
      </w:r>
      <w:r w:rsidR="00094E5C" w:rsidRPr="006D68F8">
        <w:rPr>
          <w:i/>
          <w:iCs/>
        </w:rPr>
        <w:t>Predictive analytics: Data mining, machine learning and data science for practitioners</w:t>
      </w:r>
      <w:r w:rsidR="00094E5C" w:rsidRPr="006D68F8">
        <w:t>. FT Press.</w:t>
      </w:r>
    </w:p>
    <w:p w14:paraId="422D5048" w14:textId="3E68212B" w:rsidR="00094E5C" w:rsidRDefault="00AE482F" w:rsidP="00094E5C">
      <w:pPr>
        <w:ind w:left="720" w:hanging="720"/>
      </w:pPr>
      <w:proofErr w:type="spellStart"/>
      <w:r>
        <w:t>Dipto</w:t>
      </w:r>
      <w:proofErr w:type="spellEnd"/>
      <w:r>
        <w:t xml:space="preserve">, M.T.I. (2025) </w:t>
      </w:r>
      <w:r w:rsidR="00094E5C" w:rsidRPr="00AE482F">
        <w:rPr>
          <w:i/>
        </w:rPr>
        <w:t>Evaluating the impact of demand forecasting, warehouse management, and supply chain visibility tools on operational efficiency in the UK automotive industry</w:t>
      </w:r>
      <w:r w:rsidR="00094E5C" w:rsidRPr="006D68F8">
        <w:t>.</w:t>
      </w:r>
    </w:p>
    <w:p w14:paraId="5F6DA8C1" w14:textId="7F367ACE" w:rsidR="00094E5C" w:rsidRDefault="00AE482F" w:rsidP="00094E5C">
      <w:pPr>
        <w:ind w:left="720" w:hanging="720"/>
      </w:pPr>
      <w:r>
        <w:t>Fang, C. and Liu, H</w:t>
      </w:r>
      <w:proofErr w:type="gramStart"/>
      <w:r>
        <w:t>.(</w:t>
      </w:r>
      <w:proofErr w:type="gramEnd"/>
      <w:r>
        <w:t xml:space="preserve"> 2021) </w:t>
      </w:r>
      <w:r w:rsidR="00094E5C" w:rsidRPr="006D68F8">
        <w:t>Research and application of improved clustering algorithm in retail customer classification. </w:t>
      </w:r>
      <w:r w:rsidR="00094E5C" w:rsidRPr="006D68F8">
        <w:rPr>
          <w:i/>
          <w:iCs/>
        </w:rPr>
        <w:t>Symmetry</w:t>
      </w:r>
      <w:r w:rsidR="00094E5C" w:rsidRPr="006D68F8">
        <w:t>, </w:t>
      </w:r>
      <w:r w:rsidR="00094E5C" w:rsidRPr="006D68F8">
        <w:rPr>
          <w:i/>
          <w:iCs/>
        </w:rPr>
        <w:t>13</w:t>
      </w:r>
      <w:r w:rsidR="00094E5C" w:rsidRPr="006D68F8">
        <w:t>(10), p.1789.</w:t>
      </w:r>
    </w:p>
    <w:p w14:paraId="0CEFE2B6" w14:textId="47D9BB44" w:rsidR="00094E5C" w:rsidRDefault="00AE482F" w:rsidP="00094E5C">
      <w:pPr>
        <w:ind w:left="720" w:hanging="720"/>
      </w:pPr>
      <w:r>
        <w:t xml:space="preserve">Hassan, T. and </w:t>
      </w:r>
      <w:proofErr w:type="spellStart"/>
      <w:r>
        <w:t>Taiariol</w:t>
      </w:r>
      <w:proofErr w:type="spellEnd"/>
      <w:r>
        <w:t>, E</w:t>
      </w:r>
      <w:proofErr w:type="gramStart"/>
      <w:r>
        <w:t>.(</w:t>
      </w:r>
      <w:proofErr w:type="gramEnd"/>
      <w:r>
        <w:t xml:space="preserve"> 2025) </w:t>
      </w:r>
      <w:r w:rsidR="00094E5C" w:rsidRPr="00AE482F">
        <w:rPr>
          <w:i/>
        </w:rPr>
        <w:t>SUSTAINABLE BUSINESS INTELLIGENCE THROUGH IOT DATA UNLOCKING NEW POSSIBILITIES FOR CARBON TRACKING AND WASTE REDUCTION</w:t>
      </w:r>
      <w:r w:rsidR="00094E5C" w:rsidRPr="006D68F8">
        <w:t>. </w:t>
      </w:r>
      <w:r w:rsidR="00F73FB8">
        <w:rPr>
          <w:iCs/>
        </w:rPr>
        <w:t xml:space="preserve">Available at: </w:t>
      </w:r>
      <w:r w:rsidR="00094E5C" w:rsidRPr="00AE482F">
        <w:rPr>
          <w:iCs/>
        </w:rPr>
        <w:t>SSRN 5318488</w:t>
      </w:r>
      <w:r w:rsidR="00F73FB8">
        <w:t xml:space="preserve"> (</w:t>
      </w:r>
      <w:proofErr w:type="spellStart"/>
      <w:r w:rsidR="00F73FB8">
        <w:t>Accesed</w:t>
      </w:r>
      <w:proofErr w:type="spellEnd"/>
      <w:r w:rsidR="00F73FB8">
        <w:t xml:space="preserve"> 11.11.2025)</w:t>
      </w:r>
    </w:p>
    <w:p w14:paraId="69D9177D" w14:textId="1437C560" w:rsidR="00094E5C" w:rsidRDefault="00F73FB8" w:rsidP="00094E5C">
      <w:pPr>
        <w:ind w:left="720" w:hanging="720"/>
      </w:pPr>
      <w:proofErr w:type="spellStart"/>
      <w:r>
        <w:t>Haval</w:t>
      </w:r>
      <w:proofErr w:type="spellEnd"/>
      <w:r>
        <w:t xml:space="preserve">, A.M. (2025) </w:t>
      </w:r>
      <w:r w:rsidR="00094E5C" w:rsidRPr="00F73FB8">
        <w:rPr>
          <w:i/>
        </w:rPr>
        <w:t xml:space="preserve">Deploying cloud computing and </w:t>
      </w:r>
      <w:proofErr w:type="gramStart"/>
      <w:r w:rsidR="00094E5C" w:rsidRPr="00F73FB8">
        <w:rPr>
          <w:i/>
        </w:rPr>
        <w:t>data warehousing</w:t>
      </w:r>
      <w:proofErr w:type="gramEnd"/>
      <w:r w:rsidR="00094E5C" w:rsidRPr="00F73FB8">
        <w:rPr>
          <w:i/>
        </w:rPr>
        <w:t xml:space="preserve"> to optimize supply chain management and retail analytics</w:t>
      </w:r>
      <w:r w:rsidR="00094E5C" w:rsidRPr="006D68F8">
        <w:t xml:space="preserve">. </w:t>
      </w:r>
      <w:proofErr w:type="gramStart"/>
      <w:r w:rsidR="00094E5C" w:rsidRPr="00F73FB8">
        <w:t>In </w:t>
      </w:r>
      <w:r w:rsidR="00094E5C" w:rsidRPr="00F73FB8">
        <w:rPr>
          <w:iCs/>
        </w:rPr>
        <w:t>Applications of Mathematics in Science and Technology</w:t>
      </w:r>
      <w:r w:rsidR="00094E5C" w:rsidRPr="00F73FB8">
        <w:t> </w:t>
      </w:r>
      <w:r w:rsidR="00094E5C" w:rsidRPr="006D68F8">
        <w:t>(pp. 810-816).</w:t>
      </w:r>
      <w:proofErr w:type="gramEnd"/>
      <w:r w:rsidR="00094E5C" w:rsidRPr="006D68F8">
        <w:t xml:space="preserve"> CRC Press.</w:t>
      </w:r>
    </w:p>
    <w:p w14:paraId="4866F92A" w14:textId="45B018FF" w:rsidR="00094E5C" w:rsidRDefault="00094E5C" w:rsidP="00094E5C">
      <w:pPr>
        <w:ind w:left="720" w:hanging="720"/>
      </w:pPr>
      <w:r w:rsidRPr="006D68F8">
        <w:t>Hosen, M.S., Islam, R., Naeem, Z., Folorunso, E.O., Chu, T.S., A</w:t>
      </w:r>
      <w:r w:rsidR="00F73FB8">
        <w:t xml:space="preserve">l Mamun, M.A. and </w:t>
      </w:r>
      <w:proofErr w:type="spellStart"/>
      <w:r w:rsidR="00F73FB8">
        <w:t>Orunbon</w:t>
      </w:r>
      <w:proofErr w:type="spellEnd"/>
      <w:r w:rsidR="00F73FB8">
        <w:t>, N.O. (2024)</w:t>
      </w:r>
      <w:r w:rsidRPr="006D68F8">
        <w:t xml:space="preserve"> </w:t>
      </w:r>
      <w:r w:rsidRPr="00F73FB8">
        <w:rPr>
          <w:i/>
        </w:rPr>
        <w:t>Data-driven decision making: Advanced database systems for business intelligence.</w:t>
      </w:r>
      <w:r w:rsidRPr="006D68F8">
        <w:t> </w:t>
      </w:r>
      <w:proofErr w:type="gramStart"/>
      <w:r w:rsidRPr="00F73FB8">
        <w:rPr>
          <w:iCs/>
        </w:rPr>
        <w:t>Nanotechnology Perceptions</w:t>
      </w:r>
      <w:r w:rsidRPr="006D68F8">
        <w:t>, </w:t>
      </w:r>
      <w:r w:rsidRPr="006D68F8">
        <w:rPr>
          <w:i/>
          <w:iCs/>
        </w:rPr>
        <w:t>20</w:t>
      </w:r>
      <w:r w:rsidRPr="006D68F8">
        <w:t>(3), pp.687-704.</w:t>
      </w:r>
      <w:proofErr w:type="gramEnd"/>
    </w:p>
    <w:p w14:paraId="3171A989" w14:textId="23D64EAA" w:rsidR="00094E5C" w:rsidRDefault="00F73FB8" w:rsidP="00094E5C">
      <w:pPr>
        <w:ind w:left="720" w:hanging="720"/>
      </w:pPr>
      <w:proofErr w:type="spellStart"/>
      <w:r>
        <w:t>Hota</w:t>
      </w:r>
      <w:proofErr w:type="spellEnd"/>
      <w:r>
        <w:t>, J. (2025)</w:t>
      </w:r>
      <w:r w:rsidR="00094E5C" w:rsidRPr="006D68F8">
        <w:t> </w:t>
      </w:r>
      <w:r w:rsidR="00094E5C" w:rsidRPr="006D68F8">
        <w:rPr>
          <w:i/>
          <w:iCs/>
        </w:rPr>
        <w:t>Data Mining and Business Intelligence: Data-driven strat</w:t>
      </w:r>
      <w:r>
        <w:rPr>
          <w:i/>
          <w:iCs/>
        </w:rPr>
        <w:t xml:space="preserve">egy for business transformation. </w:t>
      </w:r>
      <w:proofErr w:type="gramStart"/>
      <w:r w:rsidR="00094E5C" w:rsidRPr="00F73FB8">
        <w:rPr>
          <w:iCs/>
        </w:rPr>
        <w:t>English Edition</w:t>
      </w:r>
      <w:r w:rsidR="00094E5C" w:rsidRPr="006D68F8">
        <w:t>.</w:t>
      </w:r>
      <w:proofErr w:type="gramEnd"/>
      <w:r w:rsidR="00094E5C" w:rsidRPr="006D68F8">
        <w:t xml:space="preserve"> BPB Publications.</w:t>
      </w:r>
    </w:p>
    <w:p w14:paraId="7081A81C" w14:textId="5703625F" w:rsidR="00094E5C" w:rsidRDefault="00094E5C" w:rsidP="00094E5C">
      <w:pPr>
        <w:ind w:left="720" w:hanging="720"/>
      </w:pPr>
      <w:proofErr w:type="spellStart"/>
      <w:proofErr w:type="gramStart"/>
      <w:r w:rsidRPr="006D68F8">
        <w:t>Igulu</w:t>
      </w:r>
      <w:proofErr w:type="spellEnd"/>
      <w:r w:rsidRPr="006D68F8">
        <w:t xml:space="preserve">, K.T., </w:t>
      </w:r>
      <w:proofErr w:type="spellStart"/>
      <w:r w:rsidRPr="006D68F8">
        <w:t>Onuodu</w:t>
      </w:r>
      <w:proofErr w:type="spellEnd"/>
      <w:r w:rsidRPr="006D68F8">
        <w:t>, F.E., Chaud</w:t>
      </w:r>
      <w:r w:rsidR="00F73FB8">
        <w:t>hary, R. and Justice, P.</w:t>
      </w:r>
      <w:r w:rsidR="00333C7F">
        <w:t xml:space="preserve"> </w:t>
      </w:r>
      <w:r w:rsidR="00F73FB8">
        <w:t>(2023)</w:t>
      </w:r>
      <w:r w:rsidR="00333C7F">
        <w:t xml:space="preserve"> </w:t>
      </w:r>
      <w:r w:rsidRPr="006D68F8">
        <w:t>Business intelligence.</w:t>
      </w:r>
      <w:proofErr w:type="gramEnd"/>
      <w:r w:rsidRPr="006D68F8">
        <w:t xml:space="preserve"> In </w:t>
      </w:r>
      <w:r w:rsidRPr="006D68F8">
        <w:rPr>
          <w:i/>
          <w:iCs/>
        </w:rPr>
        <w:t>AI-Based Data Analytics</w:t>
      </w:r>
      <w:r w:rsidRPr="006D68F8">
        <w:t> (pp. 49-82). Auerbach Publications.</w:t>
      </w:r>
    </w:p>
    <w:p w14:paraId="391B34FB" w14:textId="4D6C158C" w:rsidR="00094E5C" w:rsidRDefault="00094E5C" w:rsidP="00094E5C">
      <w:pPr>
        <w:ind w:left="720" w:hanging="720"/>
      </w:pPr>
      <w:proofErr w:type="gramStart"/>
      <w:r w:rsidRPr="006D68F8">
        <w:t>Jame</w:t>
      </w:r>
      <w:r w:rsidR="00333C7F">
        <w:t>el, K., Adil, A. and Bahjat, M</w:t>
      </w:r>
      <w:r w:rsidRPr="006D68F8">
        <w:t xml:space="preserve"> </w:t>
      </w:r>
      <w:r w:rsidR="00333C7F">
        <w:t>(</w:t>
      </w:r>
      <w:r w:rsidRPr="006D68F8">
        <w:t>2022</w:t>
      </w:r>
      <w:r w:rsidR="00333C7F">
        <w:t>)</w:t>
      </w:r>
      <w:r w:rsidRPr="006D68F8">
        <w:t>.</w:t>
      </w:r>
      <w:proofErr w:type="gramEnd"/>
      <w:r w:rsidRPr="006D68F8">
        <w:t xml:space="preserve"> </w:t>
      </w:r>
      <w:proofErr w:type="gramStart"/>
      <w:r w:rsidRPr="00333C7F">
        <w:rPr>
          <w:i/>
        </w:rPr>
        <w:t>Analyses the performance of data warehouse architecture types.</w:t>
      </w:r>
      <w:proofErr w:type="gramEnd"/>
      <w:r w:rsidRPr="006D68F8">
        <w:t> </w:t>
      </w:r>
      <w:proofErr w:type="gramStart"/>
      <w:r w:rsidRPr="00333C7F">
        <w:rPr>
          <w:iCs/>
        </w:rPr>
        <w:t>Journal of Soft Computing and Data Mining</w:t>
      </w:r>
      <w:r w:rsidRPr="006D68F8">
        <w:t>, </w:t>
      </w:r>
      <w:r w:rsidRPr="006D68F8">
        <w:rPr>
          <w:i/>
          <w:iCs/>
        </w:rPr>
        <w:t>3</w:t>
      </w:r>
      <w:r w:rsidRPr="006D68F8">
        <w:t>(1), pp.45-57.</w:t>
      </w:r>
      <w:proofErr w:type="gramEnd"/>
    </w:p>
    <w:p w14:paraId="63CC4FEE" w14:textId="5FAD10B9" w:rsidR="00094E5C" w:rsidRPr="00333C7F" w:rsidRDefault="00094E5C" w:rsidP="00094E5C">
      <w:pPr>
        <w:ind w:left="720" w:hanging="720"/>
      </w:pPr>
      <w:proofErr w:type="gramStart"/>
      <w:r w:rsidRPr="006D68F8">
        <w:t xml:space="preserve">Khadka, M., </w:t>
      </w:r>
      <w:r w:rsidR="00333C7F">
        <w:t>(2022)</w:t>
      </w:r>
      <w:r w:rsidRPr="006D68F8">
        <w:t xml:space="preserve"> </w:t>
      </w:r>
      <w:r w:rsidRPr="00333C7F">
        <w:rPr>
          <w:i/>
        </w:rPr>
        <w:t>A Systematic Appraisal of Multi-Factor Authentication Mechanisms for Cloud-Based E-Commerce Platforms and Their Effect on Data Protection</w:t>
      </w:r>
      <w:r w:rsidRPr="006D68F8">
        <w:t>.</w:t>
      </w:r>
      <w:proofErr w:type="gramEnd"/>
      <w:r w:rsidRPr="006D68F8">
        <w:t> </w:t>
      </w:r>
      <w:proofErr w:type="gramStart"/>
      <w:r w:rsidRPr="00333C7F">
        <w:rPr>
          <w:iCs/>
        </w:rPr>
        <w:t xml:space="preserve">Journal of </w:t>
      </w:r>
      <w:r w:rsidRPr="00333C7F">
        <w:rPr>
          <w:iCs/>
        </w:rPr>
        <w:lastRenderedPageBreak/>
        <w:t>Emerging Cloud Technologies and Cross-Platform Integration Paradigms</w:t>
      </w:r>
      <w:r w:rsidRPr="00333C7F">
        <w:t>, </w:t>
      </w:r>
      <w:r w:rsidRPr="00333C7F">
        <w:rPr>
          <w:iCs/>
        </w:rPr>
        <w:t>6</w:t>
      </w:r>
      <w:r w:rsidRPr="00333C7F">
        <w:t>(12), pp.12-21.</w:t>
      </w:r>
      <w:proofErr w:type="gramEnd"/>
    </w:p>
    <w:p w14:paraId="302359FE" w14:textId="224A7B3D" w:rsidR="00094E5C" w:rsidRDefault="00094E5C" w:rsidP="00094E5C">
      <w:pPr>
        <w:ind w:left="720" w:hanging="720"/>
      </w:pPr>
      <w:r w:rsidRPr="006D68F8">
        <w:t>Li</w:t>
      </w:r>
      <w:r w:rsidR="00333C7F">
        <w:t>u, R.Q., Lee, Y.C. and Mu, H.L (2018)</w:t>
      </w:r>
      <w:r w:rsidRPr="006D68F8">
        <w:t xml:space="preserve"> </w:t>
      </w:r>
      <w:r w:rsidRPr="00333C7F">
        <w:rPr>
          <w:i/>
        </w:rPr>
        <w:t xml:space="preserve">Customer classification and market basket analysis using K-means clustering and association rules: evidence from distribution big data of </w:t>
      </w:r>
      <w:proofErr w:type="spellStart"/>
      <w:proofErr w:type="gramStart"/>
      <w:r w:rsidRPr="00333C7F">
        <w:rPr>
          <w:i/>
        </w:rPr>
        <w:t>korean</w:t>
      </w:r>
      <w:proofErr w:type="spellEnd"/>
      <w:proofErr w:type="gramEnd"/>
      <w:r w:rsidRPr="00333C7F">
        <w:rPr>
          <w:i/>
        </w:rPr>
        <w:t xml:space="preserve"> retailing company.</w:t>
      </w:r>
      <w:r w:rsidRPr="006D68F8">
        <w:t> </w:t>
      </w:r>
      <w:proofErr w:type="gramStart"/>
      <w:r w:rsidRPr="00333C7F">
        <w:rPr>
          <w:iCs/>
        </w:rPr>
        <w:t>Knowledge Management Research</w:t>
      </w:r>
      <w:r w:rsidRPr="006D68F8">
        <w:t>, </w:t>
      </w:r>
      <w:r w:rsidRPr="00333C7F">
        <w:rPr>
          <w:iCs/>
        </w:rPr>
        <w:t>19</w:t>
      </w:r>
      <w:r w:rsidRPr="00333C7F">
        <w:t>(4), pp.59-76.</w:t>
      </w:r>
      <w:proofErr w:type="gramEnd"/>
    </w:p>
    <w:p w14:paraId="57403AC4" w14:textId="65E563FE" w:rsidR="00094E5C" w:rsidRPr="00333C7F" w:rsidRDefault="00333C7F" w:rsidP="00094E5C">
      <w:pPr>
        <w:ind w:left="720" w:hanging="720"/>
      </w:pPr>
      <w:proofErr w:type="spellStart"/>
      <w:r>
        <w:t>Maaitah</w:t>
      </w:r>
      <w:proofErr w:type="spellEnd"/>
      <w:r>
        <w:t>, T.</w:t>
      </w:r>
      <w:r w:rsidR="00094E5C" w:rsidRPr="006D68F8">
        <w:t xml:space="preserve"> </w:t>
      </w:r>
      <w:r>
        <w:t>(2023)</w:t>
      </w:r>
      <w:r w:rsidR="00094E5C" w:rsidRPr="006D68F8">
        <w:t xml:space="preserve"> </w:t>
      </w:r>
      <w:r w:rsidR="00094E5C" w:rsidRPr="00333C7F">
        <w:rPr>
          <w:i/>
        </w:rPr>
        <w:t>The Role of Business Intelligence Tools in the Decision Making Process and Performance.</w:t>
      </w:r>
      <w:r w:rsidR="00094E5C" w:rsidRPr="006D68F8">
        <w:t> </w:t>
      </w:r>
      <w:r w:rsidR="00094E5C" w:rsidRPr="00333C7F">
        <w:rPr>
          <w:iCs/>
        </w:rPr>
        <w:t>Journal of intelligence studies in business</w:t>
      </w:r>
      <w:r w:rsidR="00094E5C" w:rsidRPr="00333C7F">
        <w:t>, </w:t>
      </w:r>
      <w:r w:rsidR="00094E5C" w:rsidRPr="00333C7F">
        <w:rPr>
          <w:iCs/>
        </w:rPr>
        <w:t>13</w:t>
      </w:r>
      <w:r w:rsidR="00094E5C" w:rsidRPr="00333C7F">
        <w:t>(1).</w:t>
      </w:r>
    </w:p>
    <w:p w14:paraId="561B54B5" w14:textId="3505AF40" w:rsidR="00094E5C" w:rsidRPr="00333C7F" w:rsidRDefault="00094E5C" w:rsidP="00094E5C">
      <w:pPr>
        <w:ind w:left="720" w:hanging="720"/>
      </w:pPr>
      <w:proofErr w:type="gramStart"/>
      <w:r w:rsidRPr="006D68F8">
        <w:t xml:space="preserve">Martínez-Plumed, F., Contreras-Ochando, L., Ferri, C., Hernández-Orallo, J., Kull, M., </w:t>
      </w:r>
      <w:proofErr w:type="spellStart"/>
      <w:r w:rsidRPr="006D68F8">
        <w:t>Lachiche</w:t>
      </w:r>
      <w:proofErr w:type="spellEnd"/>
      <w:r w:rsidRPr="006D68F8">
        <w:t xml:space="preserve">, N., </w:t>
      </w:r>
      <w:proofErr w:type="spellStart"/>
      <w:r w:rsidRPr="006D68F8">
        <w:t>Ramírez</w:t>
      </w:r>
      <w:proofErr w:type="spellEnd"/>
      <w:r w:rsidRPr="006D68F8">
        <w:t xml:space="preserve">-Quintana, M.J. and </w:t>
      </w:r>
      <w:proofErr w:type="spellStart"/>
      <w:r w:rsidRPr="006D68F8">
        <w:t>Flach</w:t>
      </w:r>
      <w:proofErr w:type="spellEnd"/>
      <w:r w:rsidRPr="006D68F8">
        <w:t>,</w:t>
      </w:r>
      <w:r w:rsidR="00333C7F">
        <w:t xml:space="preserve"> P., (2019)</w:t>
      </w:r>
      <w:r w:rsidRPr="006D68F8">
        <w:t xml:space="preserve"> </w:t>
      </w:r>
      <w:r w:rsidRPr="00333C7F">
        <w:rPr>
          <w:i/>
        </w:rPr>
        <w:t>CRISP-DM twenty years later: From data mining processes to data science trajectories.</w:t>
      </w:r>
      <w:proofErr w:type="gramEnd"/>
      <w:r w:rsidRPr="00333C7F">
        <w:rPr>
          <w:i/>
        </w:rPr>
        <w:t> </w:t>
      </w:r>
      <w:proofErr w:type="gramStart"/>
      <w:r w:rsidRPr="00333C7F">
        <w:rPr>
          <w:iCs/>
        </w:rPr>
        <w:t>IEEE transactions on knowledge and data engineering</w:t>
      </w:r>
      <w:r w:rsidRPr="00333C7F">
        <w:t>, </w:t>
      </w:r>
      <w:r w:rsidRPr="00333C7F">
        <w:rPr>
          <w:iCs/>
        </w:rPr>
        <w:t>33</w:t>
      </w:r>
      <w:r w:rsidRPr="00333C7F">
        <w:t>(8), pp.3048-3061.</w:t>
      </w:r>
      <w:proofErr w:type="gramEnd"/>
    </w:p>
    <w:p w14:paraId="718D85FB" w14:textId="6F036120" w:rsidR="00094E5C" w:rsidRPr="00333C7F" w:rsidRDefault="00094E5C" w:rsidP="00094E5C">
      <w:pPr>
        <w:ind w:left="720" w:hanging="720"/>
      </w:pPr>
      <w:proofErr w:type="gramStart"/>
      <w:r w:rsidRPr="006D68F8">
        <w:t>Mav</w:t>
      </w:r>
      <w:r w:rsidR="00333C7F">
        <w:t xml:space="preserve">roudis, V. and Veale, M., (2018) </w:t>
      </w:r>
      <w:r w:rsidRPr="006D68F8">
        <w:t>March.</w:t>
      </w:r>
      <w:proofErr w:type="gramEnd"/>
      <w:r w:rsidRPr="006D68F8">
        <w:t xml:space="preserve"> </w:t>
      </w:r>
      <w:proofErr w:type="gramStart"/>
      <w:r w:rsidRPr="00333C7F">
        <w:rPr>
          <w:i/>
        </w:rPr>
        <w:t xml:space="preserve">Eavesdropping whilst you're shopping: Balancing </w:t>
      </w:r>
      <w:proofErr w:type="spellStart"/>
      <w:r w:rsidRPr="00333C7F">
        <w:rPr>
          <w:i/>
        </w:rPr>
        <w:t>personalisation</w:t>
      </w:r>
      <w:proofErr w:type="spellEnd"/>
      <w:r w:rsidRPr="00333C7F">
        <w:rPr>
          <w:i/>
        </w:rPr>
        <w:t xml:space="preserve"> and privacy in connected retail spaces.</w:t>
      </w:r>
      <w:proofErr w:type="gramEnd"/>
      <w:r w:rsidRPr="006D68F8">
        <w:t xml:space="preserve"> </w:t>
      </w:r>
      <w:r w:rsidRPr="00333C7F">
        <w:t>In </w:t>
      </w:r>
      <w:r w:rsidRPr="00333C7F">
        <w:rPr>
          <w:iCs/>
        </w:rPr>
        <w:t>Living in the Internet of Things: Cybersecurity of the IoT-2018</w:t>
      </w:r>
      <w:r w:rsidRPr="00333C7F">
        <w:t xml:space="preserve"> (pp. 1-10). </w:t>
      </w:r>
      <w:proofErr w:type="gramStart"/>
      <w:r w:rsidRPr="00333C7F">
        <w:t>IET.</w:t>
      </w:r>
      <w:proofErr w:type="gramEnd"/>
    </w:p>
    <w:p w14:paraId="5D59F368" w14:textId="69B74A87" w:rsidR="00094E5C" w:rsidRDefault="00094E5C" w:rsidP="00094E5C">
      <w:pPr>
        <w:ind w:left="720" w:hanging="720"/>
      </w:pPr>
      <w:r w:rsidRPr="006D68F8">
        <w:t xml:space="preserve">Musa, A., Gunasekaran, A. and Yusuf, Y., </w:t>
      </w:r>
      <w:r w:rsidR="00333C7F">
        <w:t xml:space="preserve">(2014) </w:t>
      </w:r>
      <w:r w:rsidRPr="00333C7F">
        <w:rPr>
          <w:i/>
        </w:rPr>
        <w:t>Supply chain product visibility: Methods, systems and impacts</w:t>
      </w:r>
      <w:r w:rsidRPr="00333C7F">
        <w:t>. </w:t>
      </w:r>
      <w:proofErr w:type="gramStart"/>
      <w:r w:rsidRPr="00333C7F">
        <w:rPr>
          <w:iCs/>
        </w:rPr>
        <w:t>Expert Systems with Applications</w:t>
      </w:r>
      <w:r w:rsidRPr="00333C7F">
        <w:t>, </w:t>
      </w:r>
      <w:r w:rsidRPr="00333C7F">
        <w:rPr>
          <w:iCs/>
        </w:rPr>
        <w:t>41</w:t>
      </w:r>
      <w:r w:rsidRPr="00333C7F">
        <w:t>(1), pp.176-194</w:t>
      </w:r>
      <w:r w:rsidRPr="006D68F8">
        <w:t>.</w:t>
      </w:r>
      <w:proofErr w:type="gramEnd"/>
    </w:p>
    <w:p w14:paraId="5EDBB51F" w14:textId="23F001E9" w:rsidR="00094E5C" w:rsidRDefault="00333C7F" w:rsidP="00094E5C">
      <w:pPr>
        <w:ind w:left="720" w:hanging="720"/>
      </w:pPr>
      <w:proofErr w:type="gramStart"/>
      <w:r>
        <w:t>Nwoke, J., (2025)</w:t>
      </w:r>
      <w:r w:rsidR="00094E5C" w:rsidRPr="006D68F8">
        <w:t xml:space="preserve"> </w:t>
      </w:r>
      <w:r w:rsidR="00094E5C" w:rsidRPr="00333C7F">
        <w:rPr>
          <w:i/>
        </w:rPr>
        <w:t>Harnessing predictive analytics, machine learning, and scenario modeling to enhance enterprise-wide strategic decision-making.</w:t>
      </w:r>
      <w:proofErr w:type="gramEnd"/>
      <w:r w:rsidR="00094E5C" w:rsidRPr="00333C7F">
        <w:rPr>
          <w:i/>
        </w:rPr>
        <w:t> </w:t>
      </w:r>
      <w:proofErr w:type="gramStart"/>
      <w:r w:rsidR="00094E5C" w:rsidRPr="00333C7F">
        <w:rPr>
          <w:iCs/>
        </w:rPr>
        <w:t>International Journal of Computer Applications Technology and Research.</w:t>
      </w:r>
      <w:proofErr w:type="gramEnd"/>
      <w:r w:rsidR="00094E5C" w:rsidRPr="00333C7F">
        <w:rPr>
          <w:iCs/>
        </w:rPr>
        <w:t xml:space="preserve"> https://doi. org/10.7753/IJCATR1404</w:t>
      </w:r>
      <w:r w:rsidR="00094E5C" w:rsidRPr="00333C7F">
        <w:t>, </w:t>
      </w:r>
      <w:r w:rsidR="00094E5C" w:rsidRPr="00333C7F">
        <w:rPr>
          <w:iCs/>
        </w:rPr>
        <w:t>1010</w:t>
      </w:r>
      <w:r w:rsidR="00094E5C" w:rsidRPr="00333C7F">
        <w:t>.</w:t>
      </w:r>
    </w:p>
    <w:p w14:paraId="2DC04606" w14:textId="77777777" w:rsidR="00094E5C" w:rsidRDefault="00094E5C" w:rsidP="00094E5C">
      <w:pPr>
        <w:ind w:left="720" w:hanging="720"/>
      </w:pPr>
      <w:r w:rsidRPr="006D68F8">
        <w:t>Prabu, V.P., The Impact of Real-Time Data Analytics on Retail Supply Chain Efficiency.</w:t>
      </w:r>
    </w:p>
    <w:p w14:paraId="444B0CE7" w14:textId="4D9D0464" w:rsidR="00094E5C" w:rsidRDefault="00094E5C" w:rsidP="00094E5C">
      <w:pPr>
        <w:ind w:left="720" w:hanging="720"/>
      </w:pPr>
      <w:proofErr w:type="spellStart"/>
      <w:proofErr w:type="gramStart"/>
      <w:r w:rsidRPr="006D68F8">
        <w:t>Riipa</w:t>
      </w:r>
      <w:proofErr w:type="spellEnd"/>
      <w:r w:rsidRPr="006D68F8">
        <w:t xml:space="preserve">, M.B., Begum, N., Hriday, M.S.H. and </w:t>
      </w:r>
      <w:proofErr w:type="spellStart"/>
      <w:r w:rsidRPr="006D68F8">
        <w:t>Haque</w:t>
      </w:r>
      <w:proofErr w:type="spellEnd"/>
      <w:r w:rsidRPr="006D68F8">
        <w:t xml:space="preserve">, S.A., </w:t>
      </w:r>
      <w:r w:rsidR="00230A12">
        <w:t>(</w:t>
      </w:r>
      <w:r w:rsidRPr="006D68F8">
        <w:t>2025</w:t>
      </w:r>
      <w:r w:rsidR="00230A12">
        <w:t>)</w:t>
      </w:r>
      <w:r w:rsidRPr="006D68F8">
        <w:t>.</w:t>
      </w:r>
      <w:proofErr w:type="gramEnd"/>
      <w:r w:rsidRPr="006D68F8">
        <w:t xml:space="preserve"> Role of data analytics in enhancing business decision-making and operational efficiency. </w:t>
      </w:r>
      <w:r w:rsidRPr="006D68F8">
        <w:rPr>
          <w:i/>
          <w:iCs/>
        </w:rPr>
        <w:t>International Journal of Communication Networks and Information Security</w:t>
      </w:r>
      <w:r w:rsidRPr="006D68F8">
        <w:t>, </w:t>
      </w:r>
      <w:r w:rsidRPr="006D68F8">
        <w:rPr>
          <w:i/>
          <w:iCs/>
        </w:rPr>
        <w:t>17</w:t>
      </w:r>
      <w:r w:rsidRPr="006D68F8">
        <w:t>(2), pp.400-412.</w:t>
      </w:r>
    </w:p>
    <w:p w14:paraId="0E3AC0A7" w14:textId="09FFA1D5" w:rsidR="00094E5C" w:rsidRDefault="00230A12" w:rsidP="00094E5C">
      <w:pPr>
        <w:ind w:left="720" w:hanging="720"/>
      </w:pPr>
      <w:proofErr w:type="spellStart"/>
      <w:r>
        <w:t>Sargiotis</w:t>
      </w:r>
      <w:proofErr w:type="spellEnd"/>
      <w:r>
        <w:t>, D., (2024)</w:t>
      </w:r>
      <w:r w:rsidR="00094E5C" w:rsidRPr="006D68F8">
        <w:t xml:space="preserve"> </w:t>
      </w:r>
      <w:r w:rsidR="00094E5C" w:rsidRPr="00230A12">
        <w:rPr>
          <w:i/>
        </w:rPr>
        <w:t>Data quality management: ensuring accuracy and reliability</w:t>
      </w:r>
      <w:r w:rsidR="00094E5C" w:rsidRPr="006D68F8">
        <w:t xml:space="preserve">. </w:t>
      </w:r>
      <w:r w:rsidR="00094E5C" w:rsidRPr="00230A12">
        <w:t>In </w:t>
      </w:r>
      <w:r w:rsidR="00094E5C" w:rsidRPr="00230A12">
        <w:rPr>
          <w:iCs/>
        </w:rPr>
        <w:t>Data Governance: A Guide</w:t>
      </w:r>
      <w:r w:rsidR="00094E5C" w:rsidRPr="00230A12">
        <w:t> (pp. 197-216). Cham: Springer Nature Switzerland.</w:t>
      </w:r>
    </w:p>
    <w:p w14:paraId="7EFD8C1F" w14:textId="71076492" w:rsidR="00094E5C" w:rsidRDefault="00094E5C" w:rsidP="00094E5C">
      <w:pPr>
        <w:ind w:left="720" w:hanging="720"/>
      </w:pPr>
      <w:r w:rsidRPr="006D68F8">
        <w:t xml:space="preserve">Sinha, A., </w:t>
      </w:r>
      <w:r w:rsidR="00230A12">
        <w:t>(</w:t>
      </w:r>
      <w:r w:rsidRPr="006D68F8">
        <w:t>2021</w:t>
      </w:r>
      <w:r w:rsidR="00230A12">
        <w:t>)</w:t>
      </w:r>
      <w:r w:rsidRPr="006D68F8">
        <w:t xml:space="preserve">. </w:t>
      </w:r>
      <w:r w:rsidRPr="00230A12">
        <w:rPr>
          <w:i/>
        </w:rPr>
        <w:t>Implying Association Rule Mining and Market Basket Analysis for Knowing Consumer Behavior and Buying Pattern in Lockdown-A Data Mining Approach</w:t>
      </w:r>
      <w:r w:rsidRPr="006D68F8">
        <w:t>.</w:t>
      </w:r>
    </w:p>
    <w:p w14:paraId="5FF59013" w14:textId="61E845F1" w:rsidR="00094E5C" w:rsidRDefault="00094E5C" w:rsidP="00094E5C">
      <w:pPr>
        <w:ind w:left="720" w:hanging="720"/>
      </w:pPr>
      <w:proofErr w:type="spellStart"/>
      <w:proofErr w:type="gramStart"/>
      <w:r w:rsidRPr="006D68F8">
        <w:lastRenderedPageBreak/>
        <w:t>Uriawan</w:t>
      </w:r>
      <w:proofErr w:type="spellEnd"/>
      <w:r w:rsidRPr="006D68F8">
        <w:t xml:space="preserve">, W., </w:t>
      </w:r>
      <w:proofErr w:type="spellStart"/>
      <w:r w:rsidRPr="006D68F8">
        <w:t>Faroj</w:t>
      </w:r>
      <w:proofErr w:type="spellEnd"/>
      <w:r w:rsidRPr="006D68F8">
        <w:t xml:space="preserve">, R.Z., </w:t>
      </w:r>
      <w:proofErr w:type="spellStart"/>
      <w:r w:rsidRPr="006D68F8">
        <w:t>Hadid</w:t>
      </w:r>
      <w:proofErr w:type="spellEnd"/>
      <w:r w:rsidRPr="006D68F8">
        <w:t xml:space="preserve">, R.A., </w:t>
      </w:r>
      <w:proofErr w:type="spellStart"/>
      <w:r w:rsidRPr="006D68F8">
        <w:t>Khoirunnisa</w:t>
      </w:r>
      <w:proofErr w:type="spellEnd"/>
      <w:r w:rsidRPr="006D68F8">
        <w:t xml:space="preserve">, S., </w:t>
      </w:r>
      <w:proofErr w:type="spellStart"/>
      <w:r w:rsidRPr="006D68F8">
        <w:t>Julianto</w:t>
      </w:r>
      <w:proofErr w:type="spellEnd"/>
      <w:r w:rsidRPr="006D68F8">
        <w:t xml:space="preserve">, S. and </w:t>
      </w:r>
      <w:proofErr w:type="spellStart"/>
      <w:r w:rsidRPr="006D68F8">
        <w:t>Sopian</w:t>
      </w:r>
      <w:proofErr w:type="spellEnd"/>
      <w:r w:rsidRPr="006D68F8">
        <w:t xml:space="preserve">, A.R., </w:t>
      </w:r>
      <w:r w:rsidR="006008D5">
        <w:t xml:space="preserve">(2024) </w:t>
      </w:r>
      <w:r w:rsidRPr="006D68F8">
        <w:t>Innovative Data Management Strategies in Point of Sale Application Development: Increasing Business Productivity.</w:t>
      </w:r>
      <w:proofErr w:type="gramEnd"/>
    </w:p>
    <w:p w14:paraId="6AA50AD5" w14:textId="1668AFCC" w:rsidR="00094E5C" w:rsidRDefault="00094E5C" w:rsidP="00094E5C">
      <w:pPr>
        <w:ind w:left="720" w:hanging="720"/>
      </w:pPr>
      <w:r w:rsidRPr="006D68F8">
        <w:t xml:space="preserve">Vega Carrasco, M.E., </w:t>
      </w:r>
      <w:r w:rsidR="006008D5">
        <w:t>(</w:t>
      </w:r>
      <w:r w:rsidRPr="006D68F8">
        <w:t>2021</w:t>
      </w:r>
      <w:r w:rsidR="006008D5">
        <w:t>)</w:t>
      </w:r>
      <w:r w:rsidRPr="006D68F8">
        <w:t>. </w:t>
      </w:r>
      <w:proofErr w:type="spellStart"/>
      <w:r w:rsidRPr="006D68F8">
        <w:rPr>
          <w:i/>
          <w:iCs/>
        </w:rPr>
        <w:t>Modelling</w:t>
      </w:r>
      <w:proofErr w:type="spellEnd"/>
      <w:r w:rsidRPr="006D68F8">
        <w:rPr>
          <w:i/>
          <w:iCs/>
        </w:rPr>
        <w:t xml:space="preserve"> Customer Behaviour with Topic Models for Retail Analytics</w:t>
      </w:r>
      <w:r w:rsidRPr="006D68F8">
        <w:t> (Doctoral dissertation, UCL (University College London)).</w:t>
      </w:r>
    </w:p>
    <w:p w14:paraId="589D76BA" w14:textId="6033C60C" w:rsidR="00094E5C" w:rsidRPr="006008D5" w:rsidRDefault="00094E5C" w:rsidP="00094E5C">
      <w:pPr>
        <w:ind w:left="720" w:hanging="720"/>
      </w:pPr>
      <w:r w:rsidRPr="006D68F8">
        <w:t xml:space="preserve">Yang, Y., Barnes, H., Yang, B., Onofrei, G. and Nguyen, H., </w:t>
      </w:r>
      <w:r w:rsidR="006008D5">
        <w:t>(</w:t>
      </w:r>
      <w:r w:rsidRPr="006D68F8">
        <w:t>2024</w:t>
      </w:r>
      <w:r w:rsidR="006008D5">
        <w:t>)</w:t>
      </w:r>
      <w:r w:rsidRPr="006D68F8">
        <w:t xml:space="preserve"> </w:t>
      </w:r>
      <w:r w:rsidRPr="006008D5">
        <w:rPr>
          <w:i/>
        </w:rPr>
        <w:t>Food waste management for the UK grocery retail sector—a supply chain collaboration perspective.</w:t>
      </w:r>
      <w:r w:rsidRPr="006D68F8">
        <w:t> </w:t>
      </w:r>
      <w:proofErr w:type="gramStart"/>
      <w:r w:rsidRPr="006008D5">
        <w:rPr>
          <w:iCs/>
        </w:rPr>
        <w:t>Production Planning &amp; Control</w:t>
      </w:r>
      <w:r w:rsidRPr="006008D5">
        <w:t>, </w:t>
      </w:r>
      <w:r w:rsidRPr="006008D5">
        <w:rPr>
          <w:iCs/>
        </w:rPr>
        <w:t>35</w:t>
      </w:r>
      <w:r w:rsidRPr="006008D5">
        <w:t>(15), pp.1961-1974.</w:t>
      </w:r>
      <w:proofErr w:type="gramEnd"/>
    </w:p>
    <w:p w14:paraId="2BE0A63F" w14:textId="77777777" w:rsidR="00094E5C" w:rsidRPr="006008D5" w:rsidRDefault="00094E5C" w:rsidP="00094E5C">
      <w:bookmarkStart w:id="9" w:name="_GoBack"/>
      <w:bookmarkEnd w:id="9"/>
    </w:p>
    <w:p w14:paraId="64568F35" w14:textId="77777777" w:rsidR="009F5699" w:rsidRPr="00A329A9" w:rsidRDefault="009F5699" w:rsidP="009F5699"/>
    <w:sectPr w:rsidR="009F5699" w:rsidRPr="00A329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等线">
    <w:altName w:val="SimSun"/>
    <w:charset w:val="86"/>
    <w:family w:val="auto"/>
    <w:pitch w:val="default"/>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9B0"/>
    <w:rsid w:val="0001214B"/>
    <w:rsid w:val="000759B0"/>
    <w:rsid w:val="00094E5C"/>
    <w:rsid w:val="00162E99"/>
    <w:rsid w:val="00202BC7"/>
    <w:rsid w:val="00230A12"/>
    <w:rsid w:val="00245C6E"/>
    <w:rsid w:val="002601E1"/>
    <w:rsid w:val="003158EC"/>
    <w:rsid w:val="00333C7F"/>
    <w:rsid w:val="003D5CAE"/>
    <w:rsid w:val="004A079C"/>
    <w:rsid w:val="004C1DF2"/>
    <w:rsid w:val="005920B0"/>
    <w:rsid w:val="005F0B7B"/>
    <w:rsid w:val="006008D5"/>
    <w:rsid w:val="00645AD6"/>
    <w:rsid w:val="00693C6E"/>
    <w:rsid w:val="00760ADA"/>
    <w:rsid w:val="007757C7"/>
    <w:rsid w:val="007C3E37"/>
    <w:rsid w:val="007F6CE2"/>
    <w:rsid w:val="00863DF5"/>
    <w:rsid w:val="0094190A"/>
    <w:rsid w:val="009E78D8"/>
    <w:rsid w:val="009F5699"/>
    <w:rsid w:val="00A329A9"/>
    <w:rsid w:val="00AE482F"/>
    <w:rsid w:val="00B1785D"/>
    <w:rsid w:val="00B438C2"/>
    <w:rsid w:val="00B55BB9"/>
    <w:rsid w:val="00C2078A"/>
    <w:rsid w:val="00C25222"/>
    <w:rsid w:val="00D340EA"/>
    <w:rsid w:val="00DA21C2"/>
    <w:rsid w:val="00DE41E3"/>
    <w:rsid w:val="00E37917"/>
    <w:rsid w:val="00F73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F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BB9"/>
    <w:pPr>
      <w:spacing w:before="120" w:after="12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2601E1"/>
    <w:pPr>
      <w:outlineLvl w:val="0"/>
    </w:pPr>
    <w:rPr>
      <w:b/>
      <w:bCs/>
      <w:szCs w:val="28"/>
    </w:rPr>
  </w:style>
  <w:style w:type="paragraph" w:styleId="Heading2">
    <w:name w:val="heading 2"/>
    <w:basedOn w:val="Heading1"/>
    <w:next w:val="Normal"/>
    <w:link w:val="Heading2Char"/>
    <w:uiPriority w:val="9"/>
    <w:unhideWhenUsed/>
    <w:qFormat/>
    <w:rsid w:val="002601E1"/>
    <w:pPr>
      <w:outlineLvl w:val="1"/>
    </w:pPr>
    <w:rPr>
      <w:i/>
      <w:szCs w:val="24"/>
    </w:rPr>
  </w:style>
  <w:style w:type="paragraph" w:styleId="Heading3">
    <w:name w:val="heading 3"/>
    <w:basedOn w:val="Heading2"/>
    <w:next w:val="Normal"/>
    <w:link w:val="Heading3Char"/>
    <w:uiPriority w:val="9"/>
    <w:unhideWhenUsed/>
    <w:qFormat/>
    <w:rsid w:val="0094190A"/>
    <w:pPr>
      <w:outlineLvl w:val="2"/>
    </w:pPr>
    <w:rPr>
      <w:i w:val="0"/>
      <w:iCs/>
    </w:rPr>
  </w:style>
  <w:style w:type="paragraph" w:styleId="Heading4">
    <w:name w:val="heading 4"/>
    <w:basedOn w:val="Normal"/>
    <w:next w:val="Normal"/>
    <w:link w:val="Heading4Char"/>
    <w:uiPriority w:val="9"/>
    <w:semiHidden/>
    <w:unhideWhenUsed/>
    <w:qFormat/>
    <w:rsid w:val="000759B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59B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759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59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59B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59B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94190A"/>
    <w:pPr>
      <w:ind w:left="720" w:hanging="720"/>
    </w:pPr>
  </w:style>
  <w:style w:type="character" w:customStyle="1" w:styleId="Heading1Char">
    <w:name w:val="Heading 1 Char"/>
    <w:basedOn w:val="DefaultParagraphFont"/>
    <w:link w:val="Heading1"/>
    <w:uiPriority w:val="9"/>
    <w:rsid w:val="002601E1"/>
    <w:rPr>
      <w:rFonts w:ascii="Times New Roman" w:hAnsi="Times New Roman" w:cs="Times New Roman"/>
      <w:b/>
      <w:bCs/>
      <w:szCs w:val="28"/>
    </w:rPr>
  </w:style>
  <w:style w:type="character" w:customStyle="1" w:styleId="Heading2Char">
    <w:name w:val="Heading 2 Char"/>
    <w:basedOn w:val="DefaultParagraphFont"/>
    <w:link w:val="Heading2"/>
    <w:uiPriority w:val="9"/>
    <w:rsid w:val="002601E1"/>
    <w:rPr>
      <w:rFonts w:ascii="Times New Roman" w:hAnsi="Times New Roman" w:cs="Times New Roman"/>
      <w:b/>
      <w:bCs/>
      <w:i/>
    </w:rPr>
  </w:style>
  <w:style w:type="character" w:customStyle="1" w:styleId="Heading3Char">
    <w:name w:val="Heading 3 Char"/>
    <w:basedOn w:val="DefaultParagraphFont"/>
    <w:link w:val="Heading3"/>
    <w:uiPriority w:val="9"/>
    <w:rsid w:val="0094190A"/>
    <w:rPr>
      <w:rFonts w:ascii="Times New Roman" w:hAnsi="Times New Roman" w:cs="Times New Roman"/>
      <w:b/>
      <w:bCs/>
      <w:i/>
      <w:iCs/>
    </w:rPr>
  </w:style>
  <w:style w:type="paragraph" w:styleId="TOCHeading">
    <w:name w:val="TOC Heading"/>
    <w:basedOn w:val="Normal"/>
    <w:next w:val="Normal"/>
    <w:uiPriority w:val="39"/>
    <w:unhideWhenUsed/>
    <w:qFormat/>
    <w:rsid w:val="0094190A"/>
    <w:pPr>
      <w:jc w:val="center"/>
    </w:pPr>
    <w:rPr>
      <w:b/>
      <w:bCs/>
      <w:sz w:val="28"/>
      <w:szCs w:val="28"/>
    </w:rPr>
  </w:style>
  <w:style w:type="paragraph" w:styleId="Title">
    <w:name w:val="Title"/>
    <w:basedOn w:val="Normal"/>
    <w:next w:val="Normal"/>
    <w:link w:val="TitleChar"/>
    <w:uiPriority w:val="10"/>
    <w:qFormat/>
    <w:rsid w:val="0094190A"/>
    <w:pPr>
      <w:jc w:val="center"/>
    </w:pPr>
    <w:rPr>
      <w:b/>
      <w:bCs/>
      <w:sz w:val="28"/>
      <w:szCs w:val="28"/>
    </w:rPr>
  </w:style>
  <w:style w:type="character" w:customStyle="1" w:styleId="TitleChar">
    <w:name w:val="Title Char"/>
    <w:basedOn w:val="DefaultParagraphFont"/>
    <w:link w:val="Title"/>
    <w:uiPriority w:val="10"/>
    <w:rsid w:val="0094190A"/>
    <w:rPr>
      <w:rFonts w:ascii="Times New Roman" w:hAnsi="Times New Roman" w:cs="Times New Roman"/>
      <w:b/>
      <w:bCs/>
      <w:sz w:val="28"/>
      <w:szCs w:val="28"/>
    </w:rPr>
  </w:style>
  <w:style w:type="paragraph" w:styleId="Subtitle">
    <w:name w:val="Subtitle"/>
    <w:basedOn w:val="Normal"/>
    <w:next w:val="Normal"/>
    <w:link w:val="SubtitleChar"/>
    <w:uiPriority w:val="11"/>
    <w:qFormat/>
    <w:rsid w:val="00C2078A"/>
    <w:pPr>
      <w:jc w:val="center"/>
    </w:pPr>
  </w:style>
  <w:style w:type="character" w:customStyle="1" w:styleId="SubtitleChar">
    <w:name w:val="Subtitle Char"/>
    <w:basedOn w:val="DefaultParagraphFont"/>
    <w:link w:val="Subtitle"/>
    <w:uiPriority w:val="11"/>
    <w:rsid w:val="00C2078A"/>
    <w:rPr>
      <w:rFonts w:ascii="Times New Roman" w:hAnsi="Times New Roman" w:cs="Times New Roman"/>
    </w:rPr>
  </w:style>
  <w:style w:type="character" w:customStyle="1" w:styleId="Heading4Char">
    <w:name w:val="Heading 4 Char"/>
    <w:basedOn w:val="DefaultParagraphFont"/>
    <w:link w:val="Heading4"/>
    <w:uiPriority w:val="9"/>
    <w:semiHidden/>
    <w:rsid w:val="000759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59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5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9B0"/>
    <w:rPr>
      <w:rFonts w:eastAsiaTheme="majorEastAsia" w:cstheme="majorBidi"/>
      <w:color w:val="272727" w:themeColor="text1" w:themeTint="D8"/>
    </w:rPr>
  </w:style>
  <w:style w:type="paragraph" w:styleId="Quote">
    <w:name w:val="Quote"/>
    <w:basedOn w:val="Normal"/>
    <w:next w:val="Normal"/>
    <w:link w:val="QuoteChar"/>
    <w:uiPriority w:val="29"/>
    <w:qFormat/>
    <w:rsid w:val="000759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59B0"/>
    <w:rPr>
      <w:rFonts w:ascii="Times New Roman" w:hAnsi="Times New Roman" w:cs="Times New Roman"/>
      <w:i/>
      <w:iCs/>
      <w:color w:val="404040" w:themeColor="text1" w:themeTint="BF"/>
    </w:rPr>
  </w:style>
  <w:style w:type="paragraph" w:styleId="ListParagraph">
    <w:name w:val="List Paragraph"/>
    <w:basedOn w:val="Normal"/>
    <w:uiPriority w:val="34"/>
    <w:qFormat/>
    <w:rsid w:val="000759B0"/>
    <w:pPr>
      <w:ind w:left="720"/>
      <w:contextualSpacing/>
    </w:pPr>
  </w:style>
  <w:style w:type="character" w:styleId="IntenseEmphasis">
    <w:name w:val="Intense Emphasis"/>
    <w:basedOn w:val="DefaultParagraphFont"/>
    <w:uiPriority w:val="21"/>
    <w:qFormat/>
    <w:rsid w:val="000759B0"/>
    <w:rPr>
      <w:i/>
      <w:iCs/>
      <w:color w:val="2F5496" w:themeColor="accent1" w:themeShade="BF"/>
    </w:rPr>
  </w:style>
  <w:style w:type="paragraph" w:styleId="IntenseQuote">
    <w:name w:val="Intense Quote"/>
    <w:basedOn w:val="Normal"/>
    <w:next w:val="Normal"/>
    <w:link w:val="IntenseQuoteChar"/>
    <w:uiPriority w:val="30"/>
    <w:qFormat/>
    <w:rsid w:val="00075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59B0"/>
    <w:rPr>
      <w:rFonts w:ascii="Times New Roman" w:hAnsi="Times New Roman" w:cs="Times New Roman"/>
      <w:i/>
      <w:iCs/>
      <w:color w:val="2F5496" w:themeColor="accent1" w:themeShade="BF"/>
    </w:rPr>
  </w:style>
  <w:style w:type="character" w:styleId="IntenseReference">
    <w:name w:val="Intense Reference"/>
    <w:basedOn w:val="DefaultParagraphFont"/>
    <w:uiPriority w:val="32"/>
    <w:qFormat/>
    <w:rsid w:val="000759B0"/>
    <w:rPr>
      <w:b/>
      <w:bCs/>
      <w:smallCaps/>
      <w:color w:val="2F5496" w:themeColor="accent1" w:themeShade="BF"/>
      <w:spacing w:val="5"/>
    </w:rPr>
  </w:style>
  <w:style w:type="paragraph" w:styleId="TOC1">
    <w:name w:val="toc 1"/>
    <w:basedOn w:val="Normal"/>
    <w:next w:val="Normal"/>
    <w:autoRedefine/>
    <w:uiPriority w:val="39"/>
    <w:unhideWhenUsed/>
    <w:rsid w:val="00094E5C"/>
    <w:pPr>
      <w:spacing w:after="100"/>
    </w:pPr>
  </w:style>
  <w:style w:type="character" w:styleId="Hyperlink">
    <w:name w:val="Hyperlink"/>
    <w:basedOn w:val="DefaultParagraphFont"/>
    <w:uiPriority w:val="99"/>
    <w:unhideWhenUsed/>
    <w:rsid w:val="00094E5C"/>
    <w:rPr>
      <w:color w:val="0563C1" w:themeColor="hyperlink"/>
      <w:u w:val="single"/>
    </w:rPr>
  </w:style>
  <w:style w:type="paragraph" w:styleId="BalloonText">
    <w:name w:val="Balloon Text"/>
    <w:basedOn w:val="Normal"/>
    <w:link w:val="BalloonTextChar"/>
    <w:uiPriority w:val="99"/>
    <w:semiHidden/>
    <w:unhideWhenUsed/>
    <w:rsid w:val="00645A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A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BB9"/>
    <w:pPr>
      <w:spacing w:before="120" w:after="12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2601E1"/>
    <w:pPr>
      <w:outlineLvl w:val="0"/>
    </w:pPr>
    <w:rPr>
      <w:b/>
      <w:bCs/>
      <w:szCs w:val="28"/>
    </w:rPr>
  </w:style>
  <w:style w:type="paragraph" w:styleId="Heading2">
    <w:name w:val="heading 2"/>
    <w:basedOn w:val="Heading1"/>
    <w:next w:val="Normal"/>
    <w:link w:val="Heading2Char"/>
    <w:uiPriority w:val="9"/>
    <w:unhideWhenUsed/>
    <w:qFormat/>
    <w:rsid w:val="002601E1"/>
    <w:pPr>
      <w:outlineLvl w:val="1"/>
    </w:pPr>
    <w:rPr>
      <w:i/>
      <w:szCs w:val="24"/>
    </w:rPr>
  </w:style>
  <w:style w:type="paragraph" w:styleId="Heading3">
    <w:name w:val="heading 3"/>
    <w:basedOn w:val="Heading2"/>
    <w:next w:val="Normal"/>
    <w:link w:val="Heading3Char"/>
    <w:uiPriority w:val="9"/>
    <w:unhideWhenUsed/>
    <w:qFormat/>
    <w:rsid w:val="0094190A"/>
    <w:pPr>
      <w:outlineLvl w:val="2"/>
    </w:pPr>
    <w:rPr>
      <w:i w:val="0"/>
      <w:iCs/>
    </w:rPr>
  </w:style>
  <w:style w:type="paragraph" w:styleId="Heading4">
    <w:name w:val="heading 4"/>
    <w:basedOn w:val="Normal"/>
    <w:next w:val="Normal"/>
    <w:link w:val="Heading4Char"/>
    <w:uiPriority w:val="9"/>
    <w:semiHidden/>
    <w:unhideWhenUsed/>
    <w:qFormat/>
    <w:rsid w:val="000759B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59B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759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59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59B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59B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94190A"/>
    <w:pPr>
      <w:ind w:left="720" w:hanging="720"/>
    </w:pPr>
  </w:style>
  <w:style w:type="character" w:customStyle="1" w:styleId="Heading1Char">
    <w:name w:val="Heading 1 Char"/>
    <w:basedOn w:val="DefaultParagraphFont"/>
    <w:link w:val="Heading1"/>
    <w:uiPriority w:val="9"/>
    <w:rsid w:val="002601E1"/>
    <w:rPr>
      <w:rFonts w:ascii="Times New Roman" w:hAnsi="Times New Roman" w:cs="Times New Roman"/>
      <w:b/>
      <w:bCs/>
      <w:szCs w:val="28"/>
    </w:rPr>
  </w:style>
  <w:style w:type="character" w:customStyle="1" w:styleId="Heading2Char">
    <w:name w:val="Heading 2 Char"/>
    <w:basedOn w:val="DefaultParagraphFont"/>
    <w:link w:val="Heading2"/>
    <w:uiPriority w:val="9"/>
    <w:rsid w:val="002601E1"/>
    <w:rPr>
      <w:rFonts w:ascii="Times New Roman" w:hAnsi="Times New Roman" w:cs="Times New Roman"/>
      <w:b/>
      <w:bCs/>
      <w:i/>
    </w:rPr>
  </w:style>
  <w:style w:type="character" w:customStyle="1" w:styleId="Heading3Char">
    <w:name w:val="Heading 3 Char"/>
    <w:basedOn w:val="DefaultParagraphFont"/>
    <w:link w:val="Heading3"/>
    <w:uiPriority w:val="9"/>
    <w:rsid w:val="0094190A"/>
    <w:rPr>
      <w:rFonts w:ascii="Times New Roman" w:hAnsi="Times New Roman" w:cs="Times New Roman"/>
      <w:b/>
      <w:bCs/>
      <w:i/>
      <w:iCs/>
    </w:rPr>
  </w:style>
  <w:style w:type="paragraph" w:styleId="TOCHeading">
    <w:name w:val="TOC Heading"/>
    <w:basedOn w:val="Normal"/>
    <w:next w:val="Normal"/>
    <w:uiPriority w:val="39"/>
    <w:unhideWhenUsed/>
    <w:qFormat/>
    <w:rsid w:val="0094190A"/>
    <w:pPr>
      <w:jc w:val="center"/>
    </w:pPr>
    <w:rPr>
      <w:b/>
      <w:bCs/>
      <w:sz w:val="28"/>
      <w:szCs w:val="28"/>
    </w:rPr>
  </w:style>
  <w:style w:type="paragraph" w:styleId="Title">
    <w:name w:val="Title"/>
    <w:basedOn w:val="Normal"/>
    <w:next w:val="Normal"/>
    <w:link w:val="TitleChar"/>
    <w:uiPriority w:val="10"/>
    <w:qFormat/>
    <w:rsid w:val="0094190A"/>
    <w:pPr>
      <w:jc w:val="center"/>
    </w:pPr>
    <w:rPr>
      <w:b/>
      <w:bCs/>
      <w:sz w:val="28"/>
      <w:szCs w:val="28"/>
    </w:rPr>
  </w:style>
  <w:style w:type="character" w:customStyle="1" w:styleId="TitleChar">
    <w:name w:val="Title Char"/>
    <w:basedOn w:val="DefaultParagraphFont"/>
    <w:link w:val="Title"/>
    <w:uiPriority w:val="10"/>
    <w:rsid w:val="0094190A"/>
    <w:rPr>
      <w:rFonts w:ascii="Times New Roman" w:hAnsi="Times New Roman" w:cs="Times New Roman"/>
      <w:b/>
      <w:bCs/>
      <w:sz w:val="28"/>
      <w:szCs w:val="28"/>
    </w:rPr>
  </w:style>
  <w:style w:type="paragraph" w:styleId="Subtitle">
    <w:name w:val="Subtitle"/>
    <w:basedOn w:val="Normal"/>
    <w:next w:val="Normal"/>
    <w:link w:val="SubtitleChar"/>
    <w:uiPriority w:val="11"/>
    <w:qFormat/>
    <w:rsid w:val="00C2078A"/>
    <w:pPr>
      <w:jc w:val="center"/>
    </w:pPr>
  </w:style>
  <w:style w:type="character" w:customStyle="1" w:styleId="SubtitleChar">
    <w:name w:val="Subtitle Char"/>
    <w:basedOn w:val="DefaultParagraphFont"/>
    <w:link w:val="Subtitle"/>
    <w:uiPriority w:val="11"/>
    <w:rsid w:val="00C2078A"/>
    <w:rPr>
      <w:rFonts w:ascii="Times New Roman" w:hAnsi="Times New Roman" w:cs="Times New Roman"/>
    </w:rPr>
  </w:style>
  <w:style w:type="character" w:customStyle="1" w:styleId="Heading4Char">
    <w:name w:val="Heading 4 Char"/>
    <w:basedOn w:val="DefaultParagraphFont"/>
    <w:link w:val="Heading4"/>
    <w:uiPriority w:val="9"/>
    <w:semiHidden/>
    <w:rsid w:val="000759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59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59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9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9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9B0"/>
    <w:rPr>
      <w:rFonts w:eastAsiaTheme="majorEastAsia" w:cstheme="majorBidi"/>
      <w:color w:val="272727" w:themeColor="text1" w:themeTint="D8"/>
    </w:rPr>
  </w:style>
  <w:style w:type="paragraph" w:styleId="Quote">
    <w:name w:val="Quote"/>
    <w:basedOn w:val="Normal"/>
    <w:next w:val="Normal"/>
    <w:link w:val="QuoteChar"/>
    <w:uiPriority w:val="29"/>
    <w:qFormat/>
    <w:rsid w:val="000759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59B0"/>
    <w:rPr>
      <w:rFonts w:ascii="Times New Roman" w:hAnsi="Times New Roman" w:cs="Times New Roman"/>
      <w:i/>
      <w:iCs/>
      <w:color w:val="404040" w:themeColor="text1" w:themeTint="BF"/>
    </w:rPr>
  </w:style>
  <w:style w:type="paragraph" w:styleId="ListParagraph">
    <w:name w:val="List Paragraph"/>
    <w:basedOn w:val="Normal"/>
    <w:uiPriority w:val="34"/>
    <w:qFormat/>
    <w:rsid w:val="000759B0"/>
    <w:pPr>
      <w:ind w:left="720"/>
      <w:contextualSpacing/>
    </w:pPr>
  </w:style>
  <w:style w:type="character" w:styleId="IntenseEmphasis">
    <w:name w:val="Intense Emphasis"/>
    <w:basedOn w:val="DefaultParagraphFont"/>
    <w:uiPriority w:val="21"/>
    <w:qFormat/>
    <w:rsid w:val="000759B0"/>
    <w:rPr>
      <w:i/>
      <w:iCs/>
      <w:color w:val="2F5496" w:themeColor="accent1" w:themeShade="BF"/>
    </w:rPr>
  </w:style>
  <w:style w:type="paragraph" w:styleId="IntenseQuote">
    <w:name w:val="Intense Quote"/>
    <w:basedOn w:val="Normal"/>
    <w:next w:val="Normal"/>
    <w:link w:val="IntenseQuoteChar"/>
    <w:uiPriority w:val="30"/>
    <w:qFormat/>
    <w:rsid w:val="00075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59B0"/>
    <w:rPr>
      <w:rFonts w:ascii="Times New Roman" w:hAnsi="Times New Roman" w:cs="Times New Roman"/>
      <w:i/>
      <w:iCs/>
      <w:color w:val="2F5496" w:themeColor="accent1" w:themeShade="BF"/>
    </w:rPr>
  </w:style>
  <w:style w:type="character" w:styleId="IntenseReference">
    <w:name w:val="Intense Reference"/>
    <w:basedOn w:val="DefaultParagraphFont"/>
    <w:uiPriority w:val="32"/>
    <w:qFormat/>
    <w:rsid w:val="000759B0"/>
    <w:rPr>
      <w:b/>
      <w:bCs/>
      <w:smallCaps/>
      <w:color w:val="2F5496" w:themeColor="accent1" w:themeShade="BF"/>
      <w:spacing w:val="5"/>
    </w:rPr>
  </w:style>
  <w:style w:type="paragraph" w:styleId="TOC1">
    <w:name w:val="toc 1"/>
    <w:basedOn w:val="Normal"/>
    <w:next w:val="Normal"/>
    <w:autoRedefine/>
    <w:uiPriority w:val="39"/>
    <w:unhideWhenUsed/>
    <w:rsid w:val="00094E5C"/>
    <w:pPr>
      <w:spacing w:after="100"/>
    </w:pPr>
  </w:style>
  <w:style w:type="character" w:styleId="Hyperlink">
    <w:name w:val="Hyperlink"/>
    <w:basedOn w:val="DefaultParagraphFont"/>
    <w:uiPriority w:val="99"/>
    <w:unhideWhenUsed/>
    <w:rsid w:val="00094E5C"/>
    <w:rPr>
      <w:color w:val="0563C1" w:themeColor="hyperlink"/>
      <w:u w:val="single"/>
    </w:rPr>
  </w:style>
  <w:style w:type="paragraph" w:styleId="BalloonText">
    <w:name w:val="Balloon Text"/>
    <w:basedOn w:val="Normal"/>
    <w:link w:val="BalloonTextChar"/>
    <w:uiPriority w:val="99"/>
    <w:semiHidden/>
    <w:unhideWhenUsed/>
    <w:rsid w:val="00645AD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A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40CD4-C759-4AE4-8202-CC4574B7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12</Pages>
  <Words>2981</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MT_Prod-08</dc:creator>
  <cp:keywords/>
  <dc:description/>
  <cp:lastModifiedBy>Paul</cp:lastModifiedBy>
  <cp:revision>17</cp:revision>
  <dcterms:created xsi:type="dcterms:W3CDTF">2025-11-14T07:02:00Z</dcterms:created>
  <dcterms:modified xsi:type="dcterms:W3CDTF">2025-11-22T10:41:00Z</dcterms:modified>
</cp:coreProperties>
</file>