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27DCE87" w14:textId="7E1E54D0" w:rsidR="00D1033B" w:rsidRDefault="00163BA7" w:rsidP="00D1033B">
      <w:pPr>
        <w:spacing w:line="276" w:lineRule="auto"/>
      </w:pPr>
      <w:r>
        <w:t>For the purpose of this assignment</w:t>
      </w:r>
      <w:r w:rsidR="00661B7F">
        <w:t xml:space="preserve"> </w:t>
      </w:r>
      <w:r w:rsidR="00907C1A">
        <w:t>a definition of ornament with</w:t>
      </w:r>
      <w:r w:rsidR="00B63E0D">
        <w:t>in</w:t>
      </w:r>
      <w:r w:rsidR="00907C1A">
        <w:t xml:space="preserve"> architecture will be provided and </w:t>
      </w:r>
      <w:r>
        <w:t>t</w:t>
      </w:r>
      <w:r w:rsidR="00D1033B">
        <w:t>he significance of</w:t>
      </w:r>
      <w:r>
        <w:t xml:space="preserve"> the inclusion of </w:t>
      </w:r>
      <w:r w:rsidR="00D1033B">
        <w:t xml:space="preserve">ornament in architecture will be discussed through the following </w:t>
      </w:r>
      <w:r>
        <w:t>four sections, firstly o</w:t>
      </w:r>
      <w:r w:rsidR="00D1033B">
        <w:t>rnament and its economic status</w:t>
      </w:r>
      <w:r>
        <w:t>, secondly o</w:t>
      </w:r>
      <w:r w:rsidR="00D1033B">
        <w:t>rnament and religious significance</w:t>
      </w:r>
      <w:r>
        <w:t>, thirdly o</w:t>
      </w:r>
      <w:r w:rsidR="00D1033B">
        <w:t>rnament and cultural significance</w:t>
      </w:r>
      <w:bookmarkStart w:id="0" w:name="_Hlk34506126"/>
      <w:r>
        <w:t xml:space="preserve"> and finally </w:t>
      </w:r>
      <w:r w:rsidR="00B63E0D">
        <w:t xml:space="preserve">modern architecture and </w:t>
      </w:r>
      <w:r>
        <w:t>t</w:t>
      </w:r>
      <w:r w:rsidR="00D1033B">
        <w:t xml:space="preserve">he change in use of ornament.  </w:t>
      </w:r>
      <w:bookmarkEnd w:id="0"/>
    </w:p>
    <w:p w14:paraId="1DBF4BB6" w14:textId="77777777" w:rsidR="00B63E0D" w:rsidRDefault="00B63E0D" w:rsidP="00D1033B">
      <w:pPr>
        <w:spacing w:line="276" w:lineRule="auto"/>
        <w:rPr>
          <w:b/>
          <w:bCs/>
        </w:rPr>
      </w:pPr>
    </w:p>
    <w:p w14:paraId="44C99601" w14:textId="6CA8AB44" w:rsidR="00D37606" w:rsidRPr="00661B7F" w:rsidRDefault="00D37606" w:rsidP="00D1033B">
      <w:pPr>
        <w:spacing w:line="276" w:lineRule="auto"/>
        <w:rPr>
          <w:b/>
          <w:bCs/>
        </w:rPr>
      </w:pPr>
      <w:r w:rsidRPr="00661B7F">
        <w:rPr>
          <w:b/>
          <w:bCs/>
        </w:rPr>
        <w:t>What is ornament within architecture?</w:t>
      </w:r>
    </w:p>
    <w:p w14:paraId="2585F26A" w14:textId="5C3216B1" w:rsidR="00B37C68" w:rsidRDefault="00D37606" w:rsidP="003E0E33">
      <w:pPr>
        <w:spacing w:line="276" w:lineRule="auto"/>
      </w:pPr>
      <w:r>
        <w:t>The general definition of o</w:t>
      </w:r>
      <w:r w:rsidR="00316037">
        <w:t xml:space="preserve">rnament </w:t>
      </w:r>
      <w:r w:rsidR="00861684">
        <w:t>can be</w:t>
      </w:r>
      <w:r w:rsidR="00316037">
        <w:t xml:space="preserve"> defined as</w:t>
      </w:r>
      <w:r w:rsidR="00861684">
        <w:t xml:space="preserve"> “an object that is beautiful rather than useful” or “decoration that is added to increase the beauty of something” (Cambridge University Press, 2020). H</w:t>
      </w:r>
      <w:r w:rsidR="00316037">
        <w:t>owever, in architectural terms there are many meanings and uses</w:t>
      </w:r>
      <w:r w:rsidR="00861684">
        <w:t xml:space="preserve"> of ornament</w:t>
      </w:r>
      <w:r w:rsidR="00316037">
        <w:t xml:space="preserve">. </w:t>
      </w:r>
      <w:r w:rsidR="00B37C68">
        <w:t xml:space="preserve">Balik and Allmer (2016) suggest that the use of ornament can be used to distinguish different architectural styles and suggest that the definition of ornament changes </w:t>
      </w:r>
      <w:r w:rsidR="00087851">
        <w:t xml:space="preserve">over time </w:t>
      </w:r>
      <w:r w:rsidR="00B37C68">
        <w:t xml:space="preserve">with new technology and skills. </w:t>
      </w:r>
    </w:p>
    <w:p w14:paraId="6B12128B" w14:textId="1B0F7953" w:rsidR="00B37C68" w:rsidRDefault="00446D56" w:rsidP="003E0E33">
      <w:pPr>
        <w:spacing w:line="276" w:lineRule="auto"/>
      </w:pPr>
      <w:r>
        <w:t xml:space="preserve">Jensen and </w:t>
      </w:r>
      <w:r w:rsidR="00B37C68">
        <w:t>Conway (19</w:t>
      </w:r>
      <w:r w:rsidR="0001483D">
        <w:t>82</w:t>
      </w:r>
      <w:r w:rsidR="00B37C68">
        <w:t xml:space="preserve">) indicate that </w:t>
      </w:r>
      <w:r w:rsidR="00D1033B">
        <w:t xml:space="preserve">the use of </w:t>
      </w:r>
      <w:r w:rsidR="00B37C68">
        <w:t xml:space="preserve">ornament has a significant role in defining a place, </w:t>
      </w:r>
      <w:r w:rsidR="00D1033B">
        <w:t>for example</w:t>
      </w:r>
      <w:r w:rsidR="00B37C68">
        <w:t xml:space="preserve"> ornament </w:t>
      </w:r>
      <w:r w:rsidR="00D1033B">
        <w:t xml:space="preserve">facilitates the use of a building, </w:t>
      </w:r>
      <w:r w:rsidR="00D37606">
        <w:t xml:space="preserve">such as </w:t>
      </w:r>
      <w:r w:rsidR="00D1033B">
        <w:t>how entrances are used</w:t>
      </w:r>
      <w:r w:rsidR="00B37C68">
        <w:t xml:space="preserve"> or </w:t>
      </w:r>
      <w:r w:rsidR="00D37606">
        <w:t xml:space="preserve">to assist </w:t>
      </w:r>
      <w:r w:rsidR="00B37C68">
        <w:t xml:space="preserve">the direction of travel around the building. </w:t>
      </w:r>
      <w:r w:rsidR="00D37606">
        <w:t>Furthermore, o</w:t>
      </w:r>
      <w:r w:rsidR="00B37C68">
        <w:t>rnament can be aesthetic or symbolic, chosen either to enhance the appearance of the façade or for signif</w:t>
      </w:r>
      <w:r w:rsidR="00D37606">
        <w:t>i</w:t>
      </w:r>
      <w:r w:rsidR="00B37C68">
        <w:t>cance</w:t>
      </w:r>
      <w:r w:rsidR="00D61B09">
        <w:t>, for example</w:t>
      </w:r>
      <w:r w:rsidR="00376FE5">
        <w:t xml:space="preserve"> religious</w:t>
      </w:r>
      <w:r w:rsidR="00D61B09">
        <w:t xml:space="preserve"> symbolism</w:t>
      </w:r>
      <w:r w:rsidR="00B37C68">
        <w:t xml:space="preserve"> (Heath, 1909; Barnard, 1973).</w:t>
      </w:r>
    </w:p>
    <w:p w14:paraId="14EB2C8A" w14:textId="53816564" w:rsidR="001736CD" w:rsidRDefault="00B37C68" w:rsidP="003E0E33">
      <w:pPr>
        <w:spacing w:line="276" w:lineRule="auto"/>
      </w:pPr>
      <w:r>
        <w:t xml:space="preserve">However, </w:t>
      </w:r>
      <w:r w:rsidR="00D37606">
        <w:t xml:space="preserve">contrasting </w:t>
      </w:r>
      <w:r>
        <w:t>belie</w:t>
      </w:r>
      <w:r w:rsidR="00D37606">
        <w:t>fs are that</w:t>
      </w:r>
      <w:r>
        <w:t xml:space="preserve"> o</w:t>
      </w:r>
      <w:r w:rsidR="001736CD">
        <w:t xml:space="preserve">rnament </w:t>
      </w:r>
      <w:r>
        <w:t xml:space="preserve">is used </w:t>
      </w:r>
      <w:r w:rsidR="001736CD">
        <w:t xml:space="preserve">to conceal defects </w:t>
      </w:r>
      <w:r w:rsidR="00D37606">
        <w:t xml:space="preserve">and faults </w:t>
      </w:r>
      <w:r w:rsidR="001736CD">
        <w:t xml:space="preserve">of a building (Alberti, </w:t>
      </w:r>
      <w:r w:rsidR="0066316B">
        <w:t>1</w:t>
      </w:r>
      <w:r w:rsidR="009311A0">
        <w:t>7</w:t>
      </w:r>
      <w:r w:rsidR="0066316B">
        <w:t>55</w:t>
      </w:r>
      <w:r w:rsidR="001736CD">
        <w:t>)</w:t>
      </w:r>
      <w:r w:rsidR="00D37606">
        <w:t>, for example ornament is utilised to</w:t>
      </w:r>
      <w:r>
        <w:t xml:space="preserve"> cover the lo</w:t>
      </w:r>
      <w:r w:rsidR="00BB1ABB">
        <w:t>w</w:t>
      </w:r>
      <w:r w:rsidR="00ED51B4">
        <w:t>-q</w:t>
      </w:r>
      <w:r>
        <w:t xml:space="preserve">uality materials used </w:t>
      </w:r>
      <w:r w:rsidRPr="00D37606">
        <w:rPr>
          <w:highlight w:val="yellow"/>
        </w:rPr>
        <w:t>(</w:t>
      </w:r>
      <w:r w:rsidR="00D37606" w:rsidRPr="00D37606">
        <w:rPr>
          <w:highlight w:val="yellow"/>
        </w:rPr>
        <w:t xml:space="preserve">Le Corbusier as cited in </w:t>
      </w:r>
      <w:r w:rsidRPr="00D37606">
        <w:rPr>
          <w:highlight w:val="yellow"/>
        </w:rPr>
        <w:t xml:space="preserve">Gibberd &amp; Hill, </w:t>
      </w:r>
      <w:r w:rsidR="00A03B7E" w:rsidRPr="00D37606">
        <w:rPr>
          <w:highlight w:val="yellow"/>
        </w:rPr>
        <w:t>2017</w:t>
      </w:r>
      <w:r w:rsidRPr="00D37606">
        <w:rPr>
          <w:highlight w:val="yellow"/>
        </w:rPr>
        <w:t>).</w:t>
      </w:r>
      <w:r>
        <w:t xml:space="preserve"> </w:t>
      </w:r>
      <w:r w:rsidR="001736CD">
        <w:t>Gibberd and Hill (</w:t>
      </w:r>
      <w:r w:rsidR="00A03B7E">
        <w:t>2017</w:t>
      </w:r>
      <w:r w:rsidR="001736CD">
        <w:t xml:space="preserve">) </w:t>
      </w:r>
      <w:r>
        <w:t>further suggest</w:t>
      </w:r>
      <w:r w:rsidR="001736CD">
        <w:t xml:space="preserve"> that the finest buildings are those wit</w:t>
      </w:r>
      <w:r w:rsidR="0064391D">
        <w:t>h</w:t>
      </w:r>
      <w:r w:rsidR="001736CD">
        <w:t xml:space="preserve"> </w:t>
      </w:r>
      <w:r w:rsidR="0064391D">
        <w:t xml:space="preserve">no ornament and this </w:t>
      </w:r>
      <w:r w:rsidR="00661B7F">
        <w:t>improves</w:t>
      </w:r>
      <w:r w:rsidR="0064391D">
        <w:t xml:space="preserve"> the quality of a building as </w:t>
      </w:r>
      <w:r>
        <w:t>deformities</w:t>
      </w:r>
      <w:r w:rsidR="0064391D">
        <w:t xml:space="preserve"> cannot be hidden behind ornament which is added after construction. </w:t>
      </w:r>
      <w:r w:rsidR="001736CD">
        <w:t xml:space="preserve"> </w:t>
      </w:r>
    </w:p>
    <w:p w14:paraId="662DC1F0" w14:textId="77777777" w:rsidR="00843C2A" w:rsidRDefault="00843C2A"/>
    <w:p w14:paraId="23BC3A3C" w14:textId="0BEB92E0" w:rsidR="00163F78" w:rsidRPr="00675879" w:rsidRDefault="00843C2A">
      <w:pPr>
        <w:rPr>
          <w:b/>
          <w:bCs/>
        </w:rPr>
      </w:pPr>
      <w:r w:rsidRPr="00675879">
        <w:rPr>
          <w:b/>
          <w:bCs/>
        </w:rPr>
        <w:t xml:space="preserve">Ornament and its </w:t>
      </w:r>
      <w:r w:rsidR="00661B7F">
        <w:rPr>
          <w:b/>
          <w:bCs/>
        </w:rPr>
        <w:t>e</w:t>
      </w:r>
      <w:r w:rsidRPr="00675879">
        <w:rPr>
          <w:b/>
          <w:bCs/>
        </w:rPr>
        <w:t xml:space="preserve">conomic </w:t>
      </w:r>
      <w:r w:rsidR="00661B7F">
        <w:rPr>
          <w:b/>
          <w:bCs/>
        </w:rPr>
        <w:t>s</w:t>
      </w:r>
      <w:r w:rsidRPr="00675879">
        <w:rPr>
          <w:b/>
          <w:bCs/>
        </w:rPr>
        <w:t>tatus</w:t>
      </w:r>
      <w:r w:rsidR="00163F78" w:rsidRPr="00675879">
        <w:rPr>
          <w:b/>
          <w:bCs/>
        </w:rPr>
        <w:t xml:space="preserve"> </w:t>
      </w:r>
    </w:p>
    <w:p w14:paraId="5C4ACA74" w14:textId="21A10156" w:rsidR="00163F78" w:rsidRDefault="0008550B">
      <w:r>
        <w:t xml:space="preserve">Traditionally, ornament </w:t>
      </w:r>
      <w:r w:rsidR="00661B7F">
        <w:t>signified the wealth of the client (Alberti, 1755; Heathcote, 2015). It was viewed a</w:t>
      </w:r>
      <w:r>
        <w:t xml:space="preserve">s a luxury, </w:t>
      </w:r>
      <w:r w:rsidR="00661B7F">
        <w:t xml:space="preserve">for example </w:t>
      </w:r>
      <w:r>
        <w:t>the more decorated a building the more labour</w:t>
      </w:r>
      <w:r w:rsidR="00966DC5">
        <w:t xml:space="preserve"> intensive</w:t>
      </w:r>
      <w:r w:rsidR="007D1FF2">
        <w:t xml:space="preserve"> (Heathcote, 2015)</w:t>
      </w:r>
      <w:r w:rsidR="00661B7F">
        <w:t>.</w:t>
      </w:r>
      <w:r>
        <w:t xml:space="preserve"> </w:t>
      </w:r>
      <w:r w:rsidR="004353DE">
        <w:t xml:space="preserve">Furthermore, </w:t>
      </w:r>
      <w:r w:rsidR="007D1FF2">
        <w:t>the</w:t>
      </w:r>
      <w:r>
        <w:t xml:space="preserve"> use of ornament </w:t>
      </w:r>
      <w:r w:rsidR="00661B7F">
        <w:t>indicated</w:t>
      </w:r>
      <w:r>
        <w:t xml:space="preserve"> the client</w:t>
      </w:r>
      <w:r w:rsidR="00661B7F">
        <w:t>’</w:t>
      </w:r>
      <w:r>
        <w:t xml:space="preserve">s power and economic status </w:t>
      </w:r>
      <w:r w:rsidRPr="00220231">
        <w:t>(Saglam, 2013;</w:t>
      </w:r>
      <w:r w:rsidR="004353DE" w:rsidRPr="00220231">
        <w:t xml:space="preserve"> Balik and Allmer, 2016).</w:t>
      </w:r>
      <w:r w:rsidR="00087851" w:rsidRPr="00220231">
        <w:t xml:space="preserve"> </w:t>
      </w:r>
      <w:r w:rsidR="00661B7F">
        <w:t>A</w:t>
      </w:r>
      <w:r w:rsidR="00C22C4B" w:rsidRPr="00220231">
        <w:t>ccording to Ballantyne (2012)</w:t>
      </w:r>
      <w:r w:rsidR="00220231">
        <w:t xml:space="preserve"> </w:t>
      </w:r>
      <w:r w:rsidR="00220231" w:rsidRPr="00220231">
        <w:t>dwellings</w:t>
      </w:r>
      <w:r w:rsidR="00220231">
        <w:t xml:space="preserve"> have been used to show social standing and status within a community. For example</w:t>
      </w:r>
      <w:r w:rsidR="00D65428">
        <w:t xml:space="preserve">, Palazzo Medici (Figure 1 and 2) was owned and commissioned by one of the richest families in Europe at the time, the building indicated the </w:t>
      </w:r>
      <w:r w:rsidR="00C94318">
        <w:t>family’s</w:t>
      </w:r>
      <w:r w:rsidR="00D65428">
        <w:t xml:space="preserve"> wealth and power. </w:t>
      </w:r>
      <w:r w:rsidR="00D65428" w:rsidRPr="00D65428">
        <w:rPr>
          <w:b/>
          <w:bCs/>
          <w:highlight w:val="yellow"/>
        </w:rPr>
        <w:t>Insert images from book</w:t>
      </w:r>
      <w:r w:rsidR="00D65428">
        <w:t xml:space="preserve"> </w:t>
      </w:r>
      <w:r w:rsidR="00220231">
        <w:t xml:space="preserve"> </w:t>
      </w:r>
      <w:r w:rsidR="00220231" w:rsidRPr="00220231">
        <w:t xml:space="preserve"> </w:t>
      </w:r>
    </w:p>
    <w:p w14:paraId="6E5B6247" w14:textId="42D62B1D" w:rsidR="00372B4D" w:rsidRDefault="00372B4D"/>
    <w:p w14:paraId="2D40D1FA" w14:textId="2AC42084" w:rsidR="00372B4D" w:rsidRDefault="00372B4D"/>
    <w:p w14:paraId="41202060" w14:textId="0886D41A" w:rsidR="00372B4D" w:rsidRDefault="00372B4D"/>
    <w:p w14:paraId="37839907" w14:textId="4E926221" w:rsidR="00372B4D" w:rsidRDefault="00372B4D"/>
    <w:p w14:paraId="63513160" w14:textId="77777777" w:rsidR="00706300" w:rsidRDefault="00372B4D">
      <w:r>
        <w:t>Figure 1</w:t>
      </w:r>
      <w:r w:rsidR="00706300">
        <w:t>: Palazzo Medici, Florence, Italy, 1444 (Ballantyne, 2012)</w:t>
      </w:r>
      <w:r>
        <w:t xml:space="preserve">             </w:t>
      </w:r>
    </w:p>
    <w:p w14:paraId="1D94F322" w14:textId="23327F7A" w:rsidR="00372B4D" w:rsidRDefault="00372B4D">
      <w:r>
        <w:t>Figure 2</w:t>
      </w:r>
      <w:r w:rsidR="00706300">
        <w:t>:</w:t>
      </w:r>
      <w:r w:rsidR="00706300" w:rsidRPr="00706300">
        <w:t xml:space="preserve"> </w:t>
      </w:r>
      <w:r w:rsidR="00706300">
        <w:t>Palazzo Medici, Florence, Italy, 1444 (Ballantyne, 2012)</w:t>
      </w:r>
    </w:p>
    <w:p w14:paraId="030E2DEB" w14:textId="40A73239" w:rsidR="006967D5" w:rsidRDefault="00832029" w:rsidP="006967D5">
      <w:r>
        <w:lastRenderedPageBreak/>
        <w:t>However, the Industrial Revolution introduced mass making of building elements</w:t>
      </w:r>
      <w:r w:rsidR="00022CB8">
        <w:t xml:space="preserve"> by</w:t>
      </w:r>
      <w:r w:rsidR="00022CB8" w:rsidRPr="00022CB8">
        <w:t xml:space="preserve"> </w:t>
      </w:r>
      <w:r w:rsidR="00022CB8">
        <w:t>machine production</w:t>
      </w:r>
      <w:r>
        <w:t xml:space="preserve">, therefore ornament and decoration became cheaper and more affordable (Davis, 2006; Heathcote, 2015). </w:t>
      </w:r>
      <w:r w:rsidR="006967D5">
        <w:t>Davis (2006) suggest</w:t>
      </w:r>
      <w:r>
        <w:t>s</w:t>
      </w:r>
      <w:r w:rsidR="006967D5">
        <w:t xml:space="preserve"> that ornament has decreased in popularity due to the increase in premanufacture of parts away from site</w:t>
      </w:r>
      <w:r>
        <w:t>.</w:t>
      </w:r>
      <w:r w:rsidR="006967D5">
        <w:t xml:space="preserve"> </w:t>
      </w:r>
      <w:r>
        <w:t>Initially</w:t>
      </w:r>
      <w:r w:rsidR="006967D5">
        <w:t>, buildings were carved and shaped by craftsmen on site and this labour added value to materials. The introduction of mass production meant that ornament became more common and widely available to everyone. Ornament no longer s</w:t>
      </w:r>
      <w:r w:rsidR="00022CB8">
        <w:t>ignified</w:t>
      </w:r>
      <w:r w:rsidR="006967D5">
        <w:t xml:space="preserve"> wealth and power (Barnard, 1973)</w:t>
      </w:r>
      <w:r w:rsidR="00022CB8">
        <w:t xml:space="preserve"> due to its decrease in</w:t>
      </w:r>
      <w:r w:rsidR="006967D5">
        <w:t xml:space="preserve"> economic value (Schiermer, 2015). </w:t>
      </w:r>
      <w:r w:rsidR="00022CB8">
        <w:t xml:space="preserve">In addition to mass production of materials, historically there </w:t>
      </w:r>
      <w:r w:rsidR="008C5605">
        <w:t xml:space="preserve">was a </w:t>
      </w:r>
      <w:r w:rsidR="00966DC5">
        <w:t xml:space="preserve">change in the view of </w:t>
      </w:r>
      <w:r w:rsidR="00022CB8">
        <w:t xml:space="preserve">social class, </w:t>
      </w:r>
      <w:r w:rsidR="008C5605">
        <w:t>and Van de Velde believed that mass production would allow more people access to products that were traditionally only available to wealthier and affluent people (Curtis, 1996)</w:t>
      </w:r>
      <w:r w:rsidR="00022CB8">
        <w:t>.</w:t>
      </w:r>
    </w:p>
    <w:p w14:paraId="6A44A9B5" w14:textId="1E0E7321" w:rsidR="00E813AF" w:rsidRDefault="006967D5" w:rsidP="00E813AF">
      <w:r>
        <w:t>The decrease in popularity of ornament marked the start of the modernist movement</w:t>
      </w:r>
      <w:r w:rsidR="00832029">
        <w:t xml:space="preserve"> (Heathcote, 2015</w:t>
      </w:r>
      <w:r w:rsidR="00966DC5">
        <w:t>) whereby o</w:t>
      </w:r>
      <w:r>
        <w:t xml:space="preserve">rnament no longer signified wealth, </w:t>
      </w:r>
      <w:r w:rsidR="00966DC5">
        <w:t>and</w:t>
      </w:r>
      <w:r>
        <w:t xml:space="preserve"> more attention was </w:t>
      </w:r>
      <w:r w:rsidR="00966DC5">
        <w:t>given</w:t>
      </w:r>
      <w:r>
        <w:t xml:space="preserve"> to the </w:t>
      </w:r>
      <w:r w:rsidR="00966DC5">
        <w:t>construction</w:t>
      </w:r>
      <w:r>
        <w:t xml:space="preserve"> of the building and the quality of materials used (Heathcote, 2015). </w:t>
      </w:r>
      <w:r w:rsidR="00966DC5">
        <w:t xml:space="preserve">Heathcote (2015) suggests that </w:t>
      </w:r>
      <w:r w:rsidR="00E813AF">
        <w:t xml:space="preserve">the plainer an object or building the more valuable it became. </w:t>
      </w:r>
      <w:r w:rsidR="00BC15CF">
        <w:t xml:space="preserve">However, </w:t>
      </w:r>
      <w:r w:rsidR="00E813AF">
        <w:t xml:space="preserve">Balik and Allmer (2016) suggest that ornament is still prevalent in architecture today, </w:t>
      </w:r>
      <w:r w:rsidR="00BC15CF">
        <w:t>whereby</w:t>
      </w:r>
      <w:r w:rsidR="00E813AF">
        <w:t xml:space="preserve"> the type of ornament and its uses differ from traditional ornament. Contemporary architects use new technologies to incorporate ornament into buildings, the more elaborate and innovative use of technology signifies the client</w:t>
      </w:r>
      <w:r w:rsidR="00BC15CF">
        <w:t>’</w:t>
      </w:r>
      <w:r w:rsidR="00E813AF">
        <w:t xml:space="preserve">s wealth and power, </w:t>
      </w:r>
      <w:proofErr w:type="gramStart"/>
      <w:r w:rsidR="00E813AF">
        <w:t>similar to</w:t>
      </w:r>
      <w:proofErr w:type="gramEnd"/>
      <w:r w:rsidR="00E813AF">
        <w:t xml:space="preserve"> the historic significance of ornament (Balik and Allmer, 2016).</w:t>
      </w:r>
    </w:p>
    <w:p w14:paraId="1DF9327E" w14:textId="2679A503" w:rsidR="004F54F4" w:rsidRPr="00EB4C01" w:rsidRDefault="00BC15CF">
      <w:r>
        <w:t xml:space="preserve">An opposing argument is that wealth and economic status is not relevant in architecture today, </w:t>
      </w:r>
      <w:r w:rsidR="005F0EFB">
        <w:t>for example</w:t>
      </w:r>
      <w:r>
        <w:t xml:space="preserve"> where possible the same quality materials and ornament will be used by architects when designing social housing or a museum (Picon, 2014). Therefore, showing that ornament and detailing of a building does not signify wealth as it once did.  </w:t>
      </w:r>
    </w:p>
    <w:p w14:paraId="1ADA30E7" w14:textId="77777777" w:rsidR="00EB4C01" w:rsidRDefault="00EB4C01">
      <w:pPr>
        <w:rPr>
          <w:b/>
          <w:bCs/>
        </w:rPr>
      </w:pPr>
    </w:p>
    <w:p w14:paraId="6D6D02AF" w14:textId="09D3BBD9" w:rsidR="00BC4FA7" w:rsidRPr="00675879" w:rsidRDefault="00BC4FA7">
      <w:pPr>
        <w:rPr>
          <w:b/>
          <w:bCs/>
        </w:rPr>
      </w:pPr>
      <w:r w:rsidRPr="00675879">
        <w:rPr>
          <w:b/>
          <w:bCs/>
        </w:rPr>
        <w:t xml:space="preserve">Ornament and </w:t>
      </w:r>
      <w:r w:rsidR="00BC15CF">
        <w:rPr>
          <w:b/>
          <w:bCs/>
        </w:rPr>
        <w:t>r</w:t>
      </w:r>
      <w:r w:rsidRPr="00675879">
        <w:rPr>
          <w:b/>
          <w:bCs/>
        </w:rPr>
        <w:t xml:space="preserve">eligious </w:t>
      </w:r>
      <w:r w:rsidR="00BC15CF">
        <w:rPr>
          <w:b/>
          <w:bCs/>
        </w:rPr>
        <w:t>s</w:t>
      </w:r>
      <w:r w:rsidRPr="00675879">
        <w:rPr>
          <w:b/>
          <w:bCs/>
        </w:rPr>
        <w:t>ignificance</w:t>
      </w:r>
    </w:p>
    <w:p w14:paraId="5FD4F127" w14:textId="06FD8583" w:rsidR="005B06DC" w:rsidRDefault="00E36BB0" w:rsidP="005B06DC">
      <w:pPr>
        <w:spacing w:line="276" w:lineRule="auto"/>
        <w:rPr>
          <w:rFonts w:cstheme="minorHAnsi"/>
          <w:shd w:val="clear" w:color="auto" w:fill="FFFFFF"/>
        </w:rPr>
      </w:pPr>
      <w:r>
        <w:t xml:space="preserve">Heath (1909) suggests that religious symbolism is expressed and represented through visible signs and form, the most common being </w:t>
      </w:r>
      <w:r w:rsidR="00807B93">
        <w:t>ornamentation</w:t>
      </w:r>
      <w:r>
        <w:t>.</w:t>
      </w:r>
      <w:r w:rsidR="005B06DC">
        <w:t xml:space="preserve"> </w:t>
      </w:r>
      <w:r w:rsidR="00422C2B">
        <w:t xml:space="preserve">The use of ornament is </w:t>
      </w:r>
      <w:r w:rsidR="00700D51">
        <w:t>common</w:t>
      </w:r>
      <w:r w:rsidR="00422C2B">
        <w:t xml:space="preserve"> in religious buildings </w:t>
      </w:r>
      <w:r w:rsidR="00700D51">
        <w:t>and unlike ornament used in non-religious buildings signifies beliefs and portrays stories</w:t>
      </w:r>
      <w:r w:rsidR="00422C2B">
        <w:t xml:space="preserve"> (Heath, 1909; Barnard, 1973).</w:t>
      </w:r>
      <w:r w:rsidR="00700D51">
        <w:t xml:space="preserve"> </w:t>
      </w:r>
      <w:r w:rsidR="005B06DC">
        <w:t xml:space="preserve">Furthermore, ornament can also be used to represent the use of a building, for example in </w:t>
      </w:r>
      <w:r w:rsidR="00C870BE">
        <w:t xml:space="preserve">a </w:t>
      </w:r>
      <w:r w:rsidR="005B06DC">
        <w:t>religious building the cross on top of a church (</w:t>
      </w:r>
      <w:r w:rsidR="005B06DC" w:rsidRPr="00C37582">
        <w:rPr>
          <w:rFonts w:cstheme="minorHAnsi"/>
          <w:shd w:val="clear" w:color="auto" w:fill="FFFFFF"/>
        </w:rPr>
        <w:t>McNamara, 2013).</w:t>
      </w:r>
    </w:p>
    <w:p w14:paraId="3C331E31" w14:textId="2745C4DB" w:rsidR="00422C2B" w:rsidRDefault="00700D51" w:rsidP="005B06DC">
      <w:r>
        <w:t>Ornament in churches is used to represent symbolic expression</w:t>
      </w:r>
      <w:r w:rsidR="00026025">
        <w:t xml:space="preserve"> (Balik and Allmer, 2016). An </w:t>
      </w:r>
      <w:r>
        <w:t xml:space="preserve">example of this is </w:t>
      </w:r>
      <w:r w:rsidR="00026025">
        <w:t xml:space="preserve">stained glass windows in churches and cathedrals, they depict stories from the </w:t>
      </w:r>
      <w:r w:rsidR="00C870BE">
        <w:t>b</w:t>
      </w:r>
      <w:r w:rsidR="00026025">
        <w:t xml:space="preserve">ible and </w:t>
      </w:r>
      <w:r w:rsidR="007240A0">
        <w:t>are</w:t>
      </w:r>
      <w:r w:rsidR="00026025">
        <w:t xml:space="preserve"> used to help teach people Christian beliefs (Heath, 1909). </w:t>
      </w:r>
    </w:p>
    <w:p w14:paraId="19CF69AB" w14:textId="4FB38ABF" w:rsidR="005B06DC" w:rsidRDefault="005B06DC" w:rsidP="005B06DC">
      <w:pPr>
        <w:rPr>
          <w:rFonts w:cstheme="minorHAnsi"/>
        </w:rPr>
      </w:pPr>
      <w:r>
        <w:rPr>
          <w:rFonts w:cstheme="minorHAnsi"/>
        </w:rPr>
        <w:t>Bourges Cathedral</w:t>
      </w:r>
      <w:r w:rsidR="00983648">
        <w:rPr>
          <w:rFonts w:cstheme="minorHAnsi"/>
        </w:rPr>
        <w:t xml:space="preserve"> in France</w:t>
      </w:r>
      <w:r w:rsidR="00C870BE">
        <w:rPr>
          <w:rFonts w:cstheme="minorHAnsi"/>
        </w:rPr>
        <w:t xml:space="preserve"> (</w:t>
      </w:r>
      <w:r w:rsidR="00C870BE" w:rsidRPr="00C870BE">
        <w:rPr>
          <w:rFonts w:cstheme="minorHAnsi"/>
          <w:highlight w:val="yellow"/>
        </w:rPr>
        <w:t>figure 3)</w:t>
      </w:r>
      <w:r>
        <w:rPr>
          <w:rFonts w:cstheme="minorHAnsi"/>
        </w:rPr>
        <w:t xml:space="preserve"> is an example of how ornament can be used in a religious context. The large stained-glass window, seen in </w:t>
      </w:r>
      <w:r w:rsidRPr="00C870BE">
        <w:rPr>
          <w:rFonts w:cstheme="minorHAnsi"/>
          <w:highlight w:val="yellow"/>
        </w:rPr>
        <w:t xml:space="preserve">figure </w:t>
      </w:r>
      <w:r w:rsidR="00C870BE">
        <w:rPr>
          <w:rFonts w:cstheme="minorHAnsi"/>
        </w:rPr>
        <w:t>4</w:t>
      </w:r>
      <w:r>
        <w:rPr>
          <w:rFonts w:cstheme="minorHAnsi"/>
        </w:rPr>
        <w:t>, illustrates the stories of saints and the</w:t>
      </w:r>
      <w:r w:rsidR="007240A0">
        <w:rPr>
          <w:rFonts w:cstheme="minorHAnsi"/>
        </w:rPr>
        <w:t xml:space="preserve"> teachings from the </w:t>
      </w:r>
      <w:r>
        <w:rPr>
          <w:rFonts w:cstheme="minorHAnsi"/>
        </w:rPr>
        <w:t xml:space="preserve">bible (Ballantyne, 2013). </w:t>
      </w:r>
    </w:p>
    <w:p w14:paraId="1AC117C3" w14:textId="6E080D29" w:rsidR="005B06DC" w:rsidRPr="00783969" w:rsidRDefault="005B06DC" w:rsidP="005B06DC">
      <w:pPr>
        <w:rPr>
          <w:rFonts w:cstheme="minorHAnsi"/>
          <w:highlight w:val="yellow"/>
        </w:rPr>
      </w:pPr>
      <w:r>
        <w:rPr>
          <w:rFonts w:cstheme="minorHAnsi"/>
        </w:rPr>
        <w:t xml:space="preserve">       </w:t>
      </w:r>
      <w:r w:rsidRPr="00783969">
        <w:rPr>
          <w:rFonts w:cstheme="minorHAnsi"/>
          <w:highlight w:val="yellow"/>
        </w:rPr>
        <w:t xml:space="preserve">Figure </w:t>
      </w:r>
      <w:r w:rsidR="00C870BE">
        <w:rPr>
          <w:rFonts w:cstheme="minorHAnsi"/>
          <w:highlight w:val="yellow"/>
        </w:rPr>
        <w:t>3</w:t>
      </w:r>
      <w:r w:rsidRPr="00783969">
        <w:rPr>
          <w:rFonts w:cstheme="minorHAnsi"/>
          <w:highlight w:val="yellow"/>
        </w:rPr>
        <w:t>: Bourges Cathedral, France, 1200</w:t>
      </w:r>
      <w:r w:rsidR="00706300">
        <w:rPr>
          <w:rFonts w:cstheme="minorHAnsi"/>
          <w:highlight w:val="yellow"/>
        </w:rPr>
        <w:t xml:space="preserve"> </w:t>
      </w:r>
      <w:r w:rsidR="00706300">
        <w:rPr>
          <w:rFonts w:cstheme="minorHAnsi"/>
        </w:rPr>
        <w:t>(Ballantyne, 2013)</w:t>
      </w:r>
      <w:r w:rsidR="00706300">
        <w:rPr>
          <w:rFonts w:cstheme="minorHAnsi"/>
          <w:highlight w:val="yellow"/>
        </w:rPr>
        <w:t xml:space="preserve"> </w:t>
      </w:r>
      <w:r w:rsidRPr="00783969">
        <w:rPr>
          <w:rFonts w:cstheme="minorHAnsi"/>
          <w:highlight w:val="yellow"/>
        </w:rPr>
        <w:t xml:space="preserve"> </w:t>
      </w:r>
    </w:p>
    <w:p w14:paraId="02657B67" w14:textId="364F44C1" w:rsidR="005B06DC" w:rsidRDefault="005B06DC" w:rsidP="005B06DC">
      <w:pPr>
        <w:rPr>
          <w:rFonts w:cstheme="minorHAnsi"/>
        </w:rPr>
      </w:pPr>
      <w:r w:rsidRPr="00783969">
        <w:rPr>
          <w:rFonts w:cstheme="minorHAnsi"/>
          <w:highlight w:val="yellow"/>
        </w:rPr>
        <w:t xml:space="preserve">       Figure </w:t>
      </w:r>
      <w:r w:rsidR="00C870BE">
        <w:rPr>
          <w:rFonts w:cstheme="minorHAnsi"/>
          <w:highlight w:val="yellow"/>
        </w:rPr>
        <w:t>4</w:t>
      </w:r>
      <w:r w:rsidRPr="00783969">
        <w:rPr>
          <w:rFonts w:cstheme="minorHAnsi"/>
          <w:highlight w:val="yellow"/>
        </w:rPr>
        <w:t>: Bourges Cathedral stained glass window</w:t>
      </w:r>
      <w:r w:rsidR="00706300">
        <w:rPr>
          <w:rFonts w:cstheme="minorHAnsi"/>
        </w:rPr>
        <w:t xml:space="preserve"> (Ballantyne, 2013)</w:t>
      </w:r>
    </w:p>
    <w:p w14:paraId="3B6D38B0" w14:textId="53960860" w:rsidR="005B06DC" w:rsidRDefault="005B06DC" w:rsidP="005B06DC">
      <w:pPr>
        <w:rPr>
          <w:rFonts w:cstheme="minorHAnsi"/>
        </w:rPr>
      </w:pPr>
      <w:r>
        <w:rPr>
          <w:rFonts w:cstheme="minorHAnsi"/>
        </w:rPr>
        <w:lastRenderedPageBreak/>
        <w:t xml:space="preserve">Palatine </w:t>
      </w:r>
      <w:r w:rsidRPr="00ED51B4">
        <w:rPr>
          <w:rFonts w:cstheme="minorHAnsi"/>
        </w:rPr>
        <w:t xml:space="preserve">Chapel </w:t>
      </w:r>
      <w:r w:rsidR="00983648" w:rsidRPr="00ED51B4">
        <w:rPr>
          <w:rFonts w:cstheme="minorHAnsi"/>
        </w:rPr>
        <w:t xml:space="preserve">in </w:t>
      </w:r>
      <w:r w:rsidR="00ED51B4">
        <w:rPr>
          <w:rFonts w:cstheme="minorHAnsi"/>
        </w:rPr>
        <w:t>Germany</w:t>
      </w:r>
      <w:r w:rsidR="00983648">
        <w:rPr>
          <w:rFonts w:cstheme="minorHAnsi"/>
        </w:rPr>
        <w:t xml:space="preserve"> </w:t>
      </w:r>
      <w:r w:rsidR="00442B2E">
        <w:rPr>
          <w:rFonts w:cstheme="minorHAnsi"/>
        </w:rPr>
        <w:t xml:space="preserve">is </w:t>
      </w:r>
      <w:r>
        <w:rPr>
          <w:rFonts w:cstheme="minorHAnsi"/>
        </w:rPr>
        <w:t xml:space="preserve">a further example </w:t>
      </w:r>
      <w:r w:rsidR="00442B2E">
        <w:rPr>
          <w:rFonts w:cstheme="minorHAnsi"/>
        </w:rPr>
        <w:t>whereby</w:t>
      </w:r>
      <w:r>
        <w:rPr>
          <w:rFonts w:cstheme="minorHAnsi"/>
        </w:rPr>
        <w:t xml:space="preserve"> stained glass </w:t>
      </w:r>
      <w:r w:rsidR="00442B2E">
        <w:rPr>
          <w:rFonts w:cstheme="minorHAnsi"/>
        </w:rPr>
        <w:t xml:space="preserve">is used </w:t>
      </w:r>
      <w:r>
        <w:rPr>
          <w:rFonts w:cstheme="minorHAnsi"/>
        </w:rPr>
        <w:t xml:space="preserve">as a symbolic </w:t>
      </w:r>
      <w:r w:rsidR="00442B2E">
        <w:rPr>
          <w:rFonts w:cstheme="minorHAnsi"/>
        </w:rPr>
        <w:t>feature</w:t>
      </w:r>
      <w:r>
        <w:rPr>
          <w:rFonts w:cstheme="minorHAnsi"/>
        </w:rPr>
        <w:t xml:space="preserve"> of ornament (figure </w:t>
      </w:r>
      <w:r w:rsidR="00C870BE">
        <w:rPr>
          <w:rFonts w:cstheme="minorHAnsi"/>
        </w:rPr>
        <w:t>5</w:t>
      </w:r>
      <w:r>
        <w:rPr>
          <w:rFonts w:cstheme="minorHAnsi"/>
        </w:rPr>
        <w:t xml:space="preserve">). The chapel also uses ornament </w:t>
      </w:r>
      <w:r w:rsidR="00442B2E">
        <w:rPr>
          <w:rFonts w:cstheme="minorHAnsi"/>
        </w:rPr>
        <w:t>within</w:t>
      </w:r>
      <w:r>
        <w:rPr>
          <w:rFonts w:cstheme="minorHAnsi"/>
        </w:rPr>
        <w:t xml:space="preserve"> the interior to signify </w:t>
      </w:r>
      <w:r w:rsidR="00A03B7E">
        <w:rPr>
          <w:rFonts w:cstheme="minorHAnsi"/>
        </w:rPr>
        <w:t>G</w:t>
      </w:r>
      <w:r>
        <w:rPr>
          <w:rFonts w:cstheme="minorHAnsi"/>
        </w:rPr>
        <w:t xml:space="preserve">od and stories from the bible, which can be seen in figure </w:t>
      </w:r>
      <w:r w:rsidR="00C870BE">
        <w:rPr>
          <w:rFonts w:cstheme="minorHAnsi"/>
        </w:rPr>
        <w:t>6</w:t>
      </w:r>
      <w:r>
        <w:rPr>
          <w:rFonts w:cstheme="minorHAnsi"/>
        </w:rPr>
        <w:t xml:space="preserve"> (Pryce, 2008).</w:t>
      </w:r>
    </w:p>
    <w:p w14:paraId="1E6191E1" w14:textId="5F23D674" w:rsidR="005B06DC" w:rsidRPr="00783969" w:rsidRDefault="005B06DC" w:rsidP="005B06DC">
      <w:pPr>
        <w:rPr>
          <w:rFonts w:cstheme="minorHAnsi"/>
          <w:highlight w:val="yellow"/>
        </w:rPr>
      </w:pPr>
      <w:r>
        <w:rPr>
          <w:rFonts w:cstheme="minorHAnsi"/>
        </w:rPr>
        <w:t xml:space="preserve">        </w:t>
      </w:r>
      <w:r w:rsidRPr="00783969">
        <w:rPr>
          <w:rFonts w:cstheme="minorHAnsi"/>
          <w:highlight w:val="yellow"/>
        </w:rPr>
        <w:t xml:space="preserve">Figure </w:t>
      </w:r>
      <w:r w:rsidR="00C870BE">
        <w:rPr>
          <w:rFonts w:cstheme="minorHAnsi"/>
          <w:highlight w:val="yellow"/>
        </w:rPr>
        <w:t>5</w:t>
      </w:r>
      <w:r w:rsidRPr="00783969">
        <w:rPr>
          <w:rFonts w:cstheme="minorHAnsi"/>
          <w:highlight w:val="yellow"/>
        </w:rPr>
        <w:t>: Palatine Chapel stained glass widow</w:t>
      </w:r>
      <w:r w:rsidR="00706300">
        <w:rPr>
          <w:rFonts w:cstheme="minorHAnsi"/>
          <w:highlight w:val="yellow"/>
        </w:rPr>
        <w:t xml:space="preserve"> </w:t>
      </w:r>
      <w:r w:rsidR="005C3D1A">
        <w:rPr>
          <w:rFonts w:cstheme="minorHAnsi"/>
        </w:rPr>
        <w:t>(Pryce, 2008)</w:t>
      </w:r>
    </w:p>
    <w:p w14:paraId="7064F611" w14:textId="11C505FC" w:rsidR="005B06DC" w:rsidRPr="005C3D1A" w:rsidRDefault="005B06DC" w:rsidP="005B06DC">
      <w:pPr>
        <w:rPr>
          <w:rFonts w:cstheme="minorHAnsi"/>
        </w:rPr>
      </w:pPr>
      <w:r w:rsidRPr="00783969">
        <w:rPr>
          <w:rFonts w:cstheme="minorHAnsi"/>
          <w:highlight w:val="yellow"/>
        </w:rPr>
        <w:t xml:space="preserve">        Figure </w:t>
      </w:r>
      <w:r w:rsidR="00C870BE">
        <w:rPr>
          <w:rFonts w:cstheme="minorHAnsi"/>
          <w:highlight w:val="yellow"/>
        </w:rPr>
        <w:t>6</w:t>
      </w:r>
      <w:r w:rsidRPr="00783969">
        <w:rPr>
          <w:rFonts w:cstheme="minorHAnsi"/>
          <w:highlight w:val="yellow"/>
        </w:rPr>
        <w:t>: Palatine Chapel mosaic ceiling</w:t>
      </w:r>
      <w:r w:rsidR="005C3D1A">
        <w:rPr>
          <w:rFonts w:cstheme="minorHAnsi"/>
        </w:rPr>
        <w:t xml:space="preserve"> (Pryce, 2008)</w:t>
      </w:r>
      <w:r>
        <w:rPr>
          <w:rFonts w:cstheme="minorHAnsi"/>
        </w:rPr>
        <w:t xml:space="preserve">  </w:t>
      </w:r>
    </w:p>
    <w:p w14:paraId="5DF4E795" w14:textId="5B5C630A" w:rsidR="00B61F1E" w:rsidRDefault="007240A0" w:rsidP="00B61F1E">
      <w:pPr>
        <w:rPr>
          <w:rFonts w:cstheme="minorHAnsi"/>
        </w:rPr>
      </w:pPr>
      <w:r>
        <w:rPr>
          <w:rFonts w:cstheme="minorHAnsi"/>
        </w:rPr>
        <w:t>T</w:t>
      </w:r>
      <w:r w:rsidR="003D5AED">
        <w:rPr>
          <w:rFonts w:cstheme="minorHAnsi"/>
        </w:rPr>
        <w:t>here are many examples of ornament in churches, the most common emblems</w:t>
      </w:r>
      <w:r>
        <w:rPr>
          <w:rFonts w:cstheme="minorHAnsi"/>
        </w:rPr>
        <w:t xml:space="preserve"> in Christianity</w:t>
      </w:r>
      <w:r w:rsidR="003D5AED">
        <w:rPr>
          <w:rFonts w:cstheme="minorHAnsi"/>
        </w:rPr>
        <w:t xml:space="preserve"> include the apple, dove, circle and dragon</w:t>
      </w:r>
      <w:r w:rsidR="00C870BE">
        <w:rPr>
          <w:rFonts w:cstheme="minorHAnsi"/>
        </w:rPr>
        <w:t xml:space="preserve"> (Heath, 1909)</w:t>
      </w:r>
      <w:r w:rsidR="00442B2E">
        <w:rPr>
          <w:rFonts w:cstheme="minorHAnsi"/>
        </w:rPr>
        <w:t>, t</w:t>
      </w:r>
      <w:r w:rsidR="003D5AED">
        <w:rPr>
          <w:rFonts w:cstheme="minorHAnsi"/>
        </w:rPr>
        <w:t xml:space="preserve">hese have individual meanings and signify different </w:t>
      </w:r>
      <w:r w:rsidR="00497D87">
        <w:rPr>
          <w:rFonts w:cstheme="minorHAnsi"/>
        </w:rPr>
        <w:t>beliefs (Heath, 1909).</w:t>
      </w:r>
      <w:r>
        <w:rPr>
          <w:rFonts w:cstheme="minorHAnsi"/>
        </w:rPr>
        <w:t xml:space="preserve"> </w:t>
      </w:r>
      <w:r w:rsidR="00497D87">
        <w:rPr>
          <w:rFonts w:cstheme="minorHAnsi"/>
        </w:rPr>
        <w:t>One of the most common uses of ornament on churches and cathedrals are gargoyles, these are said to signify the ‘evil spirt’ and protect</w:t>
      </w:r>
      <w:r w:rsidR="00442B2E">
        <w:rPr>
          <w:rFonts w:cstheme="minorHAnsi"/>
        </w:rPr>
        <w:t xml:space="preserve"> the building and congregation within </w:t>
      </w:r>
      <w:r w:rsidR="00497D87">
        <w:rPr>
          <w:rFonts w:cstheme="minorHAnsi"/>
        </w:rPr>
        <w:t xml:space="preserve">(Heath, 1909). </w:t>
      </w:r>
      <w:r>
        <w:rPr>
          <w:rFonts w:cstheme="minorHAnsi"/>
        </w:rPr>
        <w:t>For example, Lingaraj Templ</w:t>
      </w:r>
      <w:r w:rsidR="00ED51B4">
        <w:rPr>
          <w:rFonts w:cstheme="minorHAnsi"/>
        </w:rPr>
        <w:t xml:space="preserve">e, India </w:t>
      </w:r>
      <w:r>
        <w:rPr>
          <w:rFonts w:cstheme="minorHAnsi"/>
        </w:rPr>
        <w:t xml:space="preserve">has elaborate ornament on the exterior, such as, lions that sit on top of corbels on the tower, symbolising strength and wisdom in Hinduism. </w:t>
      </w:r>
      <w:r w:rsidR="00442B2E">
        <w:rPr>
          <w:rFonts w:cstheme="minorHAnsi"/>
        </w:rPr>
        <w:t>Also</w:t>
      </w:r>
      <w:r>
        <w:rPr>
          <w:rFonts w:cstheme="minorHAnsi"/>
        </w:rPr>
        <w:t xml:space="preserve">, an urn and flag are carved at the top of the tower to signify </w:t>
      </w:r>
      <w:r w:rsidR="00A03B7E">
        <w:rPr>
          <w:rFonts w:cstheme="minorHAnsi"/>
        </w:rPr>
        <w:t>G</w:t>
      </w:r>
      <w:r>
        <w:rPr>
          <w:rFonts w:cstheme="minorHAnsi"/>
        </w:rPr>
        <w:t xml:space="preserve">od (Ballantyne, 2013). </w:t>
      </w:r>
    </w:p>
    <w:p w14:paraId="3E104664" w14:textId="765B0D25" w:rsidR="00B61F1E" w:rsidRDefault="00B61F1E" w:rsidP="00B61F1E">
      <w:pPr>
        <w:rPr>
          <w:rFonts w:cstheme="minorHAnsi"/>
        </w:rPr>
      </w:pPr>
      <w:r>
        <w:rPr>
          <w:rFonts w:cstheme="minorHAnsi"/>
        </w:rPr>
        <w:t>However</w:t>
      </w:r>
      <w:r>
        <w:rPr>
          <w:rFonts w:cstheme="minorHAnsi"/>
          <w:shd w:val="clear" w:color="auto" w:fill="FFFFFF"/>
        </w:rPr>
        <w:t xml:space="preserve">, </w:t>
      </w:r>
      <w:r w:rsidR="007240A0">
        <w:rPr>
          <w:rFonts w:cstheme="minorHAnsi"/>
          <w:shd w:val="clear" w:color="auto" w:fill="FFFFFF"/>
        </w:rPr>
        <w:t>Ballantyne (2013) suggests that places of worship are sacred to the people who use them, this explains why many religious buildings are highly ornamented as i</w:t>
      </w:r>
      <w:r w:rsidR="00983648">
        <w:rPr>
          <w:rFonts w:cstheme="minorHAnsi"/>
          <w:shd w:val="clear" w:color="auto" w:fill="FFFFFF"/>
        </w:rPr>
        <w:t>t</w:t>
      </w:r>
      <w:r w:rsidR="007240A0">
        <w:rPr>
          <w:rFonts w:cstheme="minorHAnsi"/>
          <w:shd w:val="clear" w:color="auto" w:fill="FFFFFF"/>
        </w:rPr>
        <w:t xml:space="preserve"> signifies the congregation’s devotion to the church, as well as symbolising their beliefs. Many places of worship are constructed to high standards and are valued by the people that use them, </w:t>
      </w:r>
      <w:r w:rsidR="005F0EFB">
        <w:rPr>
          <w:rFonts w:cstheme="minorHAnsi"/>
          <w:shd w:val="clear" w:color="auto" w:fill="FFFFFF"/>
        </w:rPr>
        <w:t xml:space="preserve">for example many have ornate carvings which signifies the </w:t>
      </w:r>
      <w:r w:rsidR="007240A0">
        <w:rPr>
          <w:rFonts w:cstheme="minorHAnsi"/>
          <w:shd w:val="clear" w:color="auto" w:fill="FFFFFF"/>
        </w:rPr>
        <w:t xml:space="preserve">importance </w:t>
      </w:r>
      <w:r w:rsidR="005F0EFB">
        <w:rPr>
          <w:rFonts w:cstheme="minorHAnsi"/>
          <w:shd w:val="clear" w:color="auto" w:fill="FFFFFF"/>
        </w:rPr>
        <w:t>of the</w:t>
      </w:r>
      <w:r w:rsidR="007240A0">
        <w:rPr>
          <w:rFonts w:cstheme="minorHAnsi"/>
          <w:shd w:val="clear" w:color="auto" w:fill="FFFFFF"/>
        </w:rPr>
        <w:t xml:space="preserve"> building (Ballantyne, 2013). </w:t>
      </w:r>
      <w:r>
        <w:rPr>
          <w:rFonts w:cstheme="minorHAnsi"/>
        </w:rPr>
        <w:t>An example of the use of ornament in a religious context is the Great Temple of Amon-Ra</w:t>
      </w:r>
      <w:r w:rsidR="00983648">
        <w:rPr>
          <w:rFonts w:cstheme="minorHAnsi"/>
        </w:rPr>
        <w:t xml:space="preserve"> in Egypt</w:t>
      </w:r>
      <w:r>
        <w:rPr>
          <w:rFonts w:cstheme="minorHAnsi"/>
        </w:rPr>
        <w:t xml:space="preserve">. The columns in figure </w:t>
      </w:r>
      <w:r w:rsidR="00C870BE">
        <w:rPr>
          <w:rFonts w:cstheme="minorHAnsi"/>
        </w:rPr>
        <w:t>7</w:t>
      </w:r>
      <w:r>
        <w:rPr>
          <w:rFonts w:cstheme="minorHAnsi"/>
        </w:rPr>
        <w:t xml:space="preserve"> are carved with images of the </w:t>
      </w:r>
      <w:r w:rsidR="00A03B7E">
        <w:rPr>
          <w:rFonts w:cstheme="minorHAnsi"/>
        </w:rPr>
        <w:t>G</w:t>
      </w:r>
      <w:r>
        <w:rPr>
          <w:rFonts w:cstheme="minorHAnsi"/>
        </w:rPr>
        <w:t>ods (Ballantyne, 2013)</w:t>
      </w:r>
      <w:r w:rsidR="00AF36D3">
        <w:rPr>
          <w:rFonts w:cstheme="minorHAnsi"/>
        </w:rPr>
        <w:t>.</w:t>
      </w:r>
      <w:r>
        <w:rPr>
          <w:rFonts w:cstheme="minorHAnsi"/>
        </w:rPr>
        <w:t xml:space="preserve"> </w:t>
      </w:r>
    </w:p>
    <w:p w14:paraId="125692AC" w14:textId="4AACAB66" w:rsidR="00783969" w:rsidRDefault="00B61F1E">
      <w:pPr>
        <w:rPr>
          <w:rFonts w:cstheme="minorHAnsi"/>
        </w:rPr>
      </w:pPr>
      <w:r>
        <w:rPr>
          <w:rFonts w:cstheme="minorHAnsi"/>
        </w:rPr>
        <w:t xml:space="preserve">              </w:t>
      </w:r>
      <w:r w:rsidRPr="00783969">
        <w:rPr>
          <w:rFonts w:cstheme="minorHAnsi"/>
          <w:highlight w:val="yellow"/>
        </w:rPr>
        <w:t xml:space="preserve">Figure </w:t>
      </w:r>
      <w:r w:rsidR="00C870BE">
        <w:rPr>
          <w:rFonts w:cstheme="minorHAnsi"/>
          <w:highlight w:val="yellow"/>
        </w:rPr>
        <w:t>7</w:t>
      </w:r>
      <w:r w:rsidRPr="00783969">
        <w:rPr>
          <w:rFonts w:cstheme="minorHAnsi"/>
          <w:highlight w:val="yellow"/>
        </w:rPr>
        <w:t>: Great Temple of Amon-Ra, Egypt, 2000 BCE (Ballantyne, 20</w:t>
      </w:r>
      <w:r w:rsidR="00783969">
        <w:rPr>
          <w:rFonts w:cstheme="minorHAnsi"/>
        </w:rPr>
        <w:t>13</w:t>
      </w:r>
      <w:r w:rsidR="005C3D1A">
        <w:rPr>
          <w:rFonts w:cstheme="minorHAnsi"/>
        </w:rPr>
        <w:t>)</w:t>
      </w:r>
    </w:p>
    <w:p w14:paraId="5949B6C2" w14:textId="77777777" w:rsidR="00ED51B4" w:rsidRDefault="00ED51B4">
      <w:pPr>
        <w:rPr>
          <w:rFonts w:cstheme="minorHAnsi"/>
        </w:rPr>
      </w:pPr>
    </w:p>
    <w:p w14:paraId="71325C05" w14:textId="5EFFA1E4" w:rsidR="00163F78" w:rsidRPr="00675879" w:rsidRDefault="00783969">
      <w:pPr>
        <w:rPr>
          <w:b/>
          <w:bCs/>
        </w:rPr>
      </w:pPr>
      <w:r w:rsidRPr="00675879">
        <w:rPr>
          <w:b/>
          <w:bCs/>
        </w:rPr>
        <w:t xml:space="preserve">Ornament and </w:t>
      </w:r>
      <w:r w:rsidR="00C870BE">
        <w:rPr>
          <w:b/>
          <w:bCs/>
        </w:rPr>
        <w:t>c</w:t>
      </w:r>
      <w:r w:rsidRPr="00675879">
        <w:rPr>
          <w:b/>
          <w:bCs/>
        </w:rPr>
        <w:t>ultural</w:t>
      </w:r>
      <w:r w:rsidR="00C870BE">
        <w:rPr>
          <w:b/>
          <w:bCs/>
        </w:rPr>
        <w:t xml:space="preserve"> s</w:t>
      </w:r>
      <w:r w:rsidRPr="00675879">
        <w:rPr>
          <w:b/>
          <w:bCs/>
        </w:rPr>
        <w:t>ignificance</w:t>
      </w:r>
    </w:p>
    <w:p w14:paraId="17B3C7EE" w14:textId="14424EB2" w:rsidR="00AF36D3" w:rsidRDefault="00983648" w:rsidP="001B0FA4">
      <w:r>
        <w:t xml:space="preserve">According to </w:t>
      </w:r>
      <w:r w:rsidR="00ED51B4">
        <w:t>Balik and Allmer (2016) o</w:t>
      </w:r>
      <w:r w:rsidR="00BD3679">
        <w:t>ne of the main p</w:t>
      </w:r>
      <w:r>
        <w:t>ur</w:t>
      </w:r>
      <w:r w:rsidR="00BD3679">
        <w:t>poses of ornament is the representation of culture</w:t>
      </w:r>
      <w:r w:rsidR="00A03B7E">
        <w:t>.</w:t>
      </w:r>
      <w:r w:rsidR="00BD3679">
        <w:t xml:space="preserve"> </w:t>
      </w:r>
      <w:r w:rsidR="0005372C">
        <w:rPr>
          <w:rFonts w:cstheme="minorHAnsi"/>
        </w:rPr>
        <w:t>Jensen and Conway (19</w:t>
      </w:r>
      <w:r w:rsidR="0001483D">
        <w:rPr>
          <w:rFonts w:cstheme="minorHAnsi"/>
        </w:rPr>
        <w:t>82</w:t>
      </w:r>
      <w:r w:rsidR="0005372C">
        <w:rPr>
          <w:rFonts w:cstheme="minorHAnsi"/>
        </w:rPr>
        <w:t xml:space="preserve">) suggest that ornament has been used to signify a societies culture and cultural differences. </w:t>
      </w:r>
      <w:r w:rsidR="00AF36D3">
        <w:rPr>
          <w:rFonts w:cstheme="minorHAnsi"/>
        </w:rPr>
        <w:t>Historically</w:t>
      </w:r>
      <w:r w:rsidR="0005372C">
        <w:rPr>
          <w:rFonts w:cstheme="minorHAnsi"/>
        </w:rPr>
        <w:t xml:space="preserve">, the Egyptians used symbols, such as an eye for </w:t>
      </w:r>
      <w:r w:rsidR="0005372C" w:rsidRPr="00A03B7E">
        <w:rPr>
          <w:rFonts w:cstheme="minorHAnsi"/>
        </w:rPr>
        <w:t>God,</w:t>
      </w:r>
      <w:r w:rsidR="0005372C">
        <w:rPr>
          <w:rFonts w:cstheme="minorHAnsi"/>
        </w:rPr>
        <w:t xml:space="preserve"> an ox for peace and a circle for time; these symbols could only be understood by </w:t>
      </w:r>
      <w:r w:rsidR="00EA3AA9">
        <w:rPr>
          <w:rFonts w:cstheme="minorHAnsi"/>
        </w:rPr>
        <w:t xml:space="preserve">people who spoke the language (Alberti, </w:t>
      </w:r>
      <w:r w:rsidR="00EA3AA9">
        <w:t>1</w:t>
      </w:r>
      <w:r w:rsidR="00C870BE">
        <w:t>7</w:t>
      </w:r>
      <w:r w:rsidR="00EA3AA9">
        <w:t xml:space="preserve">55). </w:t>
      </w:r>
      <w:r w:rsidR="001B0FA4">
        <w:t>Ballantyne (2012) suggests that ornament is important in remembering cultures and civilisations, he claims that if a culture had ornamented buildings or structures they are remembered in history, such as the Egyptians, Romans and Chinese.</w:t>
      </w:r>
      <w:r w:rsidR="005350F3">
        <w:t xml:space="preserve"> </w:t>
      </w:r>
      <w:r w:rsidR="00AF36D3">
        <w:t>Furthermore, o</w:t>
      </w:r>
      <w:r w:rsidR="00AF36D3">
        <w:rPr>
          <w:rFonts w:cstheme="minorHAnsi"/>
        </w:rPr>
        <w:t xml:space="preserve">rnament signifies cultural change, even though it has no practical function it is used to explain history and changes in culture </w:t>
      </w:r>
      <w:r w:rsidR="00AF36D3">
        <w:t xml:space="preserve">(Heath, 1909; Schiermer, 2015). </w:t>
      </w:r>
    </w:p>
    <w:p w14:paraId="1EF8D8DD" w14:textId="77777777" w:rsidR="00EB4C01" w:rsidRDefault="001B0FA4" w:rsidP="001B0FA4">
      <w:r>
        <w:t xml:space="preserve">Ornament is important as </w:t>
      </w:r>
      <w:r w:rsidR="005350F3">
        <w:t xml:space="preserve">the remains of a building or structure, such as ruins, </w:t>
      </w:r>
      <w:r>
        <w:t>provid</w:t>
      </w:r>
      <w:r w:rsidR="005350F3">
        <w:t>e</w:t>
      </w:r>
      <w:r>
        <w:t xml:space="preserve"> a physical part of history </w:t>
      </w:r>
      <w:r w:rsidR="005350F3">
        <w:t>which</w:t>
      </w:r>
      <w:r>
        <w:t xml:space="preserve"> </w:t>
      </w:r>
      <w:r w:rsidR="005350F3">
        <w:t>gives</w:t>
      </w:r>
      <w:r>
        <w:t xml:space="preserve"> information about a culture</w:t>
      </w:r>
      <w:r w:rsidR="005350F3">
        <w:t>.</w:t>
      </w:r>
      <w:r>
        <w:t xml:space="preserve"> </w:t>
      </w:r>
      <w:r w:rsidR="005350F3">
        <w:t xml:space="preserve">For example, </w:t>
      </w:r>
      <w:r w:rsidR="008F7EA2">
        <w:t xml:space="preserve">the Colosseum in Rome </w:t>
      </w:r>
      <w:r w:rsidR="003E354C">
        <w:t>depicts</w:t>
      </w:r>
      <w:r w:rsidR="008F7EA2">
        <w:t xml:space="preserve"> the </w:t>
      </w:r>
      <w:r w:rsidR="003E354C">
        <w:t>great empire and their cultural practices, such as meeting in large numbers to view events. The building</w:t>
      </w:r>
      <w:r w:rsidR="00EB4C01">
        <w:t xml:space="preserve"> is </w:t>
      </w:r>
      <w:r w:rsidR="003E354C">
        <w:t xml:space="preserve">highly </w:t>
      </w:r>
      <w:r w:rsidR="00EB4C01">
        <w:t>ornamented to portray power and wealth of the emperor (Ballantyne, 2012).</w:t>
      </w:r>
    </w:p>
    <w:p w14:paraId="1071FA03" w14:textId="0A721321" w:rsidR="00543D59" w:rsidRDefault="00EB4C01" w:rsidP="001B0FA4">
      <w:r>
        <w:t>Furthermore, ornament provides a better</w:t>
      </w:r>
      <w:r w:rsidR="001B0FA4">
        <w:t xml:space="preserve"> understand</w:t>
      </w:r>
      <w:r>
        <w:t>ing of the</w:t>
      </w:r>
      <w:r w:rsidR="001B0FA4">
        <w:t xml:space="preserve"> way in which civilisations lived (Ballantyne, 2012)</w:t>
      </w:r>
      <w:r>
        <w:t>, for example</w:t>
      </w:r>
      <w:r w:rsidR="001B0FA4">
        <w:t xml:space="preserve"> The Forbidden City, Beijing is an example of architectural ornament defining a cultures belief. They believed that society should reflect the ‘natural hierarchy of the universe’, where the emperor was chosen by heaven to rule, therefore </w:t>
      </w:r>
      <w:r>
        <w:t>their belief was that he should be placed at the centre of the city</w:t>
      </w:r>
      <w:r w:rsidR="00082E64">
        <w:t xml:space="preserve"> (Pryce, 2008)</w:t>
      </w:r>
      <w:r w:rsidR="001B0FA4">
        <w:t>.</w:t>
      </w:r>
      <w:r w:rsidR="00082E64">
        <w:t xml:space="preserve"> The buildings within the centre of the city </w:t>
      </w:r>
      <w:r w:rsidR="00082E64">
        <w:lastRenderedPageBreak/>
        <w:t>were considered as more important and therefore were highly decorated compared to those on the outskirts of the city (Pryce, 2008).</w:t>
      </w:r>
    </w:p>
    <w:p w14:paraId="72FAD19E" w14:textId="57D333A1" w:rsidR="00082E64" w:rsidRDefault="00082E64" w:rsidP="00082E64">
      <w:r>
        <w:t>Architectural ornament brings communities together, as culture and beliefs can be represented in a building through ornament, for example a public building provides a meeting place for communities (Barnard, 1973). Ornament promotes a cities diversity and culture, similarly to the use of an advertisement billboard, graffiti or a tattoo (Balik and Allmer, 2016). For example, 40 Bond apartment building, by Herzog &amp; de Meuron in New York</w:t>
      </w:r>
      <w:r w:rsidR="00A65DC0">
        <w:t xml:space="preserve"> </w:t>
      </w:r>
      <w:r w:rsidR="00A65DC0" w:rsidRPr="00A65DC0">
        <w:rPr>
          <w:highlight w:val="yellow"/>
        </w:rPr>
        <w:t>(see figure 8)</w:t>
      </w:r>
      <w:r>
        <w:t>, uses ornament on the fence at ground floor to restrict public access to the apartments. The cast iron ornamentation is used to block the view into the ground floor apartments and the ornament signifies the graffiti culture of the surrounding area (Balik and Allmer, 2016).</w:t>
      </w:r>
      <w:r w:rsidRPr="00277F75">
        <w:t xml:space="preserve"> </w:t>
      </w:r>
    </w:p>
    <w:p w14:paraId="48171D05" w14:textId="3557E16E" w:rsidR="00277F75" w:rsidRDefault="00543D59">
      <w:r w:rsidRPr="00A65DC0">
        <w:t xml:space="preserve">In a modern </w:t>
      </w:r>
      <w:r w:rsidR="00082E64" w:rsidRPr="00A65DC0">
        <w:t xml:space="preserve">architectural </w:t>
      </w:r>
      <w:r w:rsidRPr="00A65DC0">
        <w:t xml:space="preserve">context, Saglam (2013) indicates that public buildings are a countries ornament, these buildings </w:t>
      </w:r>
      <w:r w:rsidR="00A65DC0" w:rsidRPr="00A65DC0">
        <w:t xml:space="preserve">promote a country and </w:t>
      </w:r>
      <w:r w:rsidR="00082E64" w:rsidRPr="00A65DC0">
        <w:t>represent their culture to the rest of the world (Balik and Allmer, 2016).</w:t>
      </w:r>
      <w:r w:rsidR="00A65DC0">
        <w:t xml:space="preserve"> </w:t>
      </w:r>
      <w:r w:rsidRPr="00A65DC0">
        <w:t xml:space="preserve">Architecture </w:t>
      </w:r>
      <w:r w:rsidR="00A65DC0" w:rsidRPr="00A65DC0">
        <w:t>can use</w:t>
      </w:r>
      <w:r w:rsidRPr="00A65DC0">
        <w:t xml:space="preserve"> ornament to connect </w:t>
      </w:r>
      <w:r w:rsidR="00A65DC0" w:rsidRPr="00A65DC0">
        <w:t xml:space="preserve">a </w:t>
      </w:r>
      <w:r w:rsidRPr="00A65DC0">
        <w:t xml:space="preserve">culture and </w:t>
      </w:r>
      <w:r w:rsidR="00A65DC0">
        <w:t>can capture the development of a society in terms of cultural influence</w:t>
      </w:r>
      <w:r w:rsidRPr="00A65DC0">
        <w:t xml:space="preserve"> (Moussavi and Kubo, 2006</w:t>
      </w:r>
      <w:r w:rsidR="00A65DC0">
        <w:t>; Palla</w:t>
      </w:r>
      <w:r w:rsidR="00A00122">
        <w:t>smaa, 2012</w:t>
      </w:r>
      <w:r w:rsidRPr="00A65DC0">
        <w:t>).</w:t>
      </w:r>
      <w:r>
        <w:t xml:space="preserve"> </w:t>
      </w:r>
      <w:r w:rsidR="00277F75">
        <w:t>However, some believe that the significance of ornament in culture today has been lost (Schiermer, 2015).</w:t>
      </w:r>
      <w:r w:rsidR="00277F75">
        <w:rPr>
          <w:b/>
          <w:bCs/>
        </w:rPr>
        <w:t xml:space="preserve"> </w:t>
      </w:r>
      <w:r w:rsidR="00277F75">
        <w:t xml:space="preserve">For example, Wales Millennium Centre uses lettering in welsh signifying </w:t>
      </w:r>
      <w:r w:rsidR="00D0620A">
        <w:t>w</w:t>
      </w:r>
      <w:r w:rsidR="00277F75">
        <w:t xml:space="preserve">elsh culture and the importance of literature in Wales (Lane, 2004). However, many people do not understand this message, therefore the significance is lost. </w:t>
      </w:r>
    </w:p>
    <w:p w14:paraId="021F9C8B" w14:textId="77777777" w:rsidR="00A00122" w:rsidRDefault="00A00122"/>
    <w:p w14:paraId="2672281B" w14:textId="59E7B350" w:rsidR="00163F78" w:rsidRPr="00675879" w:rsidRDefault="00F47E10">
      <w:pPr>
        <w:rPr>
          <w:b/>
          <w:bCs/>
        </w:rPr>
      </w:pPr>
      <w:r w:rsidRPr="00675879">
        <w:rPr>
          <w:b/>
          <w:bCs/>
        </w:rPr>
        <w:t>Modern architecture and t</w:t>
      </w:r>
      <w:r w:rsidR="00277F75" w:rsidRPr="00675879">
        <w:rPr>
          <w:b/>
          <w:bCs/>
        </w:rPr>
        <w:t xml:space="preserve">he </w:t>
      </w:r>
      <w:r w:rsidRPr="00675879">
        <w:rPr>
          <w:b/>
          <w:bCs/>
        </w:rPr>
        <w:t>c</w:t>
      </w:r>
      <w:r w:rsidR="00277F75" w:rsidRPr="00675879">
        <w:rPr>
          <w:b/>
          <w:bCs/>
        </w:rPr>
        <w:t xml:space="preserve">hange in </w:t>
      </w:r>
      <w:r w:rsidRPr="00675879">
        <w:rPr>
          <w:b/>
          <w:bCs/>
        </w:rPr>
        <w:t>u</w:t>
      </w:r>
      <w:r w:rsidR="00277F75" w:rsidRPr="00675879">
        <w:rPr>
          <w:b/>
          <w:bCs/>
        </w:rPr>
        <w:t xml:space="preserve">se of </w:t>
      </w:r>
      <w:r w:rsidRPr="00675879">
        <w:rPr>
          <w:b/>
          <w:bCs/>
        </w:rPr>
        <w:t>o</w:t>
      </w:r>
      <w:r w:rsidR="00277F75" w:rsidRPr="00675879">
        <w:rPr>
          <w:b/>
          <w:bCs/>
        </w:rPr>
        <w:t>rnament</w:t>
      </w:r>
    </w:p>
    <w:p w14:paraId="2DD53751" w14:textId="7187C2DD" w:rsidR="003E4171" w:rsidRDefault="00907C1A" w:rsidP="001D6FBD">
      <w:r>
        <w:t>Ornament has increased in popularity in recent years</w:t>
      </w:r>
      <w:r w:rsidRPr="00A00B13">
        <w:t xml:space="preserve"> </w:t>
      </w:r>
      <w:r>
        <w:t>(Moussavi and Kubo, 2006)</w:t>
      </w:r>
      <w:r>
        <w:t xml:space="preserve"> and a</w:t>
      </w:r>
      <w:r w:rsidR="000922B9">
        <w:t xml:space="preserve">ccording to </w:t>
      </w:r>
      <w:r w:rsidR="001D6FBD">
        <w:t>Ford (1990) t</w:t>
      </w:r>
      <w:r w:rsidR="003E4171">
        <w:t>he significance of</w:t>
      </w:r>
      <w:r w:rsidR="001D6FBD">
        <w:t xml:space="preserve"> ornament in modern architecture can take many forms</w:t>
      </w:r>
      <w:r>
        <w:t>; o</w:t>
      </w:r>
      <w:r w:rsidR="001D6FBD">
        <w:t xml:space="preserve">ne of the most common being ornamental cladding to express structure. </w:t>
      </w:r>
      <w:r w:rsidR="003E4171">
        <w:t xml:space="preserve">Currently, there is </w:t>
      </w:r>
      <w:r w:rsidR="001D6FBD">
        <w:t>more focus on how ornament can contribute to materiality and the aesthetics</w:t>
      </w:r>
      <w:r w:rsidR="003E4171">
        <w:t xml:space="preserve"> of a building</w:t>
      </w:r>
      <w:r w:rsidR="001D6FBD">
        <w:t xml:space="preserve">, whereas </w:t>
      </w:r>
      <w:r w:rsidR="00D0620A">
        <w:t>historically</w:t>
      </w:r>
      <w:r w:rsidR="001D6FBD">
        <w:t xml:space="preserve"> more importance was placed on the symbolic use of ornament (Picon, 2014). </w:t>
      </w:r>
    </w:p>
    <w:p w14:paraId="686B7AE1" w14:textId="274D82E4" w:rsidR="000922B9" w:rsidRDefault="003E4171" w:rsidP="00D0620A">
      <w:r>
        <w:t xml:space="preserve">Picon (2013) suggests that ornament has not been removed from </w:t>
      </w:r>
      <w:r w:rsidR="000922B9">
        <w:t xml:space="preserve">modern </w:t>
      </w:r>
      <w:r>
        <w:t xml:space="preserve">architecture, instead </w:t>
      </w:r>
      <w:r w:rsidR="000922B9">
        <w:t xml:space="preserve">it </w:t>
      </w:r>
      <w:r>
        <w:t xml:space="preserve">differs from traditional uses. Ornament is now more focused on materials and digital technology (Picon, 2013). </w:t>
      </w:r>
      <w:r w:rsidR="00D0620A">
        <w:t xml:space="preserve">An example of the uses of ornament in modern architecture is the Selfridges Department Store, Birmingham. The large metal disks on the façade show how modern architecture uses ornament which is incorporated into a buildings material and uses digital technology to create these shapes (Moussavi and Kubo, 2006). </w:t>
      </w:r>
    </w:p>
    <w:p w14:paraId="29BDCD4E" w14:textId="21F9FB95" w:rsidR="00D0620A" w:rsidRDefault="00D0620A" w:rsidP="003E4171">
      <w:r>
        <w:t xml:space="preserve">Heathcote (2015) indicates that this </w:t>
      </w:r>
      <w:r w:rsidR="000922B9">
        <w:t>re-emergence of ornament</w:t>
      </w:r>
      <w:r>
        <w:t xml:space="preserve"> provides a connection to the architecture</w:t>
      </w:r>
      <w:r w:rsidR="000922B9">
        <w:t>;</w:t>
      </w:r>
      <w:r>
        <w:t xml:space="preserve"> if a building has less ornament it separates the building from the people who use it. Ornament is not essential to</w:t>
      </w:r>
      <w:r w:rsidR="000922B9">
        <w:t xml:space="preserve"> the construction of the</w:t>
      </w:r>
      <w:r>
        <w:t xml:space="preserve"> building however, buildings that are ornamented continue to appeal to the public, therefore ornament should be incorporated into buildings even if its uses are different from traditional application of ornament (Heathcote, 2015).</w:t>
      </w:r>
      <w:r w:rsidR="00907C1A">
        <w:t xml:space="preserve"> </w:t>
      </w:r>
      <w:r w:rsidR="003E4171">
        <w:t>Furthermore, Millais (2009) indicates that many modern architects use ornament, however in a different form, for example, Mies decorated many of his buildings to signify the structure that was beneath the surface.</w:t>
      </w:r>
      <w:r w:rsidR="00907C1A">
        <w:t xml:space="preserve"> O</w:t>
      </w:r>
      <w:r w:rsidR="003E4171">
        <w:t xml:space="preserve">rnament no longer signifies wealth, religion and culture, but focuses on the structure of a building and the materials (Baltus, n.d.; Conway and Jensen, 1982). </w:t>
      </w:r>
    </w:p>
    <w:p w14:paraId="35FD178B" w14:textId="25AE7AF4" w:rsidR="00D0620A" w:rsidRDefault="00D0620A" w:rsidP="00D0620A">
      <w:r>
        <w:t xml:space="preserve">However, </w:t>
      </w:r>
      <w:r w:rsidRPr="00503CE4">
        <w:t>Curtis (</w:t>
      </w:r>
      <w:r>
        <w:t xml:space="preserve">1996) suggests that there is a difference between ‘ornamentation’ and ‘ornament’. ‘Ornamentation’ is the addition of elements to a building after construction, as in the traditional use </w:t>
      </w:r>
      <w:r>
        <w:lastRenderedPageBreak/>
        <w:t>of ornament</w:t>
      </w:r>
      <w:r w:rsidR="00907C1A">
        <w:t xml:space="preserve"> and its significance</w:t>
      </w:r>
      <w:r>
        <w:t xml:space="preserve">. Whereas ‘ornament’ is when the structure of a building is exposed, and its form is identified, which Curtis (1990) suggests this type of ornament is incorporated into modern architecture. </w:t>
      </w:r>
    </w:p>
    <w:p w14:paraId="01E141A0" w14:textId="4E1C6344" w:rsidR="003E4171" w:rsidRPr="00503CE4" w:rsidRDefault="00907C1A" w:rsidP="003E4171">
      <w:r>
        <w:t>The significance of o</w:t>
      </w:r>
      <w:r w:rsidR="003E4171">
        <w:t>rnament in architecture has evolved, from cave carvings to digital art on the façade of a building (Saglam, 2013). Saglam (2013) argues that architecture has a stronger relationship with ornament now than it did previously, he suggests that ornament is no longer an attachment to a building but is an element combined with the structure. For example, the National Stadium of the Republic of China (the Bird’s Nest) shows a modern use of orname</w:t>
      </w:r>
      <w:r w:rsidR="003E4171" w:rsidRPr="00503CE4">
        <w:t>nt which is combined with the structure of the stadium (Saglam, 2013).</w:t>
      </w:r>
    </w:p>
    <w:p w14:paraId="01FD5BD4" w14:textId="77777777" w:rsidR="001D6FBD" w:rsidRDefault="001D6FBD" w:rsidP="001D6FBD">
      <w:r>
        <w:t>Adolf Loos’ “Ornament and Crime” was one of the influences of modern architecture and is said to play a major part in the start of the modern movement (Baltus, n.d.; Schiermer, 2015).</w:t>
      </w:r>
      <w:r w:rsidRPr="00076127">
        <w:t xml:space="preserve"> </w:t>
      </w:r>
      <w:r>
        <w:t>Gibberd and Hill (2017) suggest that modern architecture should be honest, simple and have no sentimentality or nostalgia, therefore ornament should not be used in modern buildings. Modern architecture is undecorated and should be truthful with the materials used and structure showing (Schiermer, 2015). Furthermore, Millais (2009) suggest that many architects of modern buildings avoid the use of ornament. The reason for this is that some liken architectural ornament to tattoos, which they then compare to crime, they believe ornament signifies crime and ruins the appearance of a building (Schwartz, 2012).</w:t>
      </w:r>
    </w:p>
    <w:p w14:paraId="31F2553B" w14:textId="77777777" w:rsidR="00AE763D" w:rsidRDefault="00AE763D" w:rsidP="00B92531"/>
    <w:p w14:paraId="2CEEB6D1" w14:textId="5CE83096" w:rsidR="00675879" w:rsidRPr="00675879" w:rsidRDefault="00163F78" w:rsidP="00B92531">
      <w:pPr>
        <w:rPr>
          <w:b/>
          <w:bCs/>
        </w:rPr>
      </w:pPr>
      <w:r w:rsidRPr="00675879">
        <w:rPr>
          <w:b/>
          <w:bCs/>
        </w:rPr>
        <w:t>Conc</w:t>
      </w:r>
      <w:r w:rsidR="00675879" w:rsidRPr="00675879">
        <w:rPr>
          <w:b/>
          <w:bCs/>
        </w:rPr>
        <w:t xml:space="preserve">lusion </w:t>
      </w:r>
    </w:p>
    <w:p w14:paraId="112024DB" w14:textId="2B62EABA" w:rsidR="00AE763D" w:rsidRDefault="00AE763D" w:rsidP="00B92531">
      <w:r>
        <w:t xml:space="preserve">Ornament can signify many things </w:t>
      </w:r>
      <w:r w:rsidR="00B63E0D">
        <w:t xml:space="preserve">within architecture </w:t>
      </w:r>
      <w:r>
        <w:t>and its significance is dependent upon its context.</w:t>
      </w:r>
      <w:r w:rsidR="0046501F">
        <w:t xml:space="preserve"> T</w:t>
      </w:r>
      <w:r>
        <w:t>raditionally</w:t>
      </w:r>
      <w:r w:rsidR="0046501F">
        <w:t xml:space="preserve"> </w:t>
      </w:r>
      <w:r>
        <w:t xml:space="preserve">ornament was used in domestic dwellings to signify wealth and power of the owner or client. </w:t>
      </w:r>
      <w:r w:rsidR="00ED7424">
        <w:t>For example,</w:t>
      </w:r>
      <w:r>
        <w:t xml:space="preserve"> hand carving of elements on a building</w:t>
      </w:r>
      <w:r w:rsidR="00ED7424">
        <w:t xml:space="preserve"> and the labour-intensive process</w:t>
      </w:r>
      <w:r>
        <w:t xml:space="preserve"> </w:t>
      </w:r>
      <w:r w:rsidR="00ED7424">
        <w:t>a</w:t>
      </w:r>
      <w:r>
        <w:t xml:space="preserve">dded value to the </w:t>
      </w:r>
      <w:r w:rsidR="00ED7424">
        <w:t>building.</w:t>
      </w:r>
      <w:r>
        <w:t xml:space="preserve"> However, </w:t>
      </w:r>
      <w:r w:rsidR="0046501F">
        <w:t xml:space="preserve">the </w:t>
      </w:r>
      <w:r>
        <w:t xml:space="preserve">industrialisation </w:t>
      </w:r>
      <w:r w:rsidR="0046501F">
        <w:t xml:space="preserve">era </w:t>
      </w:r>
      <w:r>
        <w:t xml:space="preserve">and mass production of materials meant this </w:t>
      </w:r>
      <w:r w:rsidR="0046501F">
        <w:t xml:space="preserve">process </w:t>
      </w:r>
      <w:r>
        <w:t>became cheaper</w:t>
      </w:r>
      <w:r w:rsidR="0046501F">
        <w:t xml:space="preserve"> and </w:t>
      </w:r>
      <w:r>
        <w:t xml:space="preserve">ornament no longer signified wealth. </w:t>
      </w:r>
    </w:p>
    <w:p w14:paraId="33199210" w14:textId="4FCE374D" w:rsidR="00AE763D" w:rsidRDefault="00AE763D" w:rsidP="00B92531">
      <w:r>
        <w:t>In a religious context ornament signifies beliefs and views of a religion. Many places of worship, whatever the religion, use ornament</w:t>
      </w:r>
      <w:r w:rsidR="00DE53F1">
        <w:t xml:space="preserve"> i</w:t>
      </w:r>
      <w:r>
        <w:t xml:space="preserve">n a similar way. </w:t>
      </w:r>
      <w:r w:rsidR="00DE53F1">
        <w:t xml:space="preserve">As seen in the examples given, religious ornament represents symbolic expression. Ornament can be used to portray stories from a religion and help teach their beliefs, such as the use of stained-glass windows in churches. </w:t>
      </w:r>
    </w:p>
    <w:p w14:paraId="7EB4C78C" w14:textId="7A201167" w:rsidR="00B92531" w:rsidRDefault="00DE53F1" w:rsidP="00B92531">
      <w:r>
        <w:t xml:space="preserve">Ornament can be used in a cultural context to signify beliefs and to represent a cultures way of living. Ornament used by different civilisations is like languages, different cultures use ornament to communicate with each other. Ornament can also be used in public buildings </w:t>
      </w:r>
      <w:r w:rsidR="00616BA6">
        <w:t xml:space="preserve">to demonstrate a countries culture and used to connect a building with the public.  </w:t>
      </w:r>
    </w:p>
    <w:p w14:paraId="3B4883F8" w14:textId="7FFC1F65" w:rsidR="00616BA6" w:rsidRDefault="00616BA6" w:rsidP="00B92531">
      <w:r>
        <w:t>However, there has been a change in use of ornament which has meant there has been a change in</w:t>
      </w:r>
      <w:r w:rsidR="002E1712">
        <w:t xml:space="preserve"> its</w:t>
      </w:r>
      <w:r>
        <w:t xml:space="preserve"> significance. </w:t>
      </w:r>
      <w:r w:rsidR="00ED7424">
        <w:t xml:space="preserve">Some architects </w:t>
      </w:r>
      <w:r>
        <w:t>believe that traditional ornament conceals defects of a building. However, ornament is still present in architecture today</w:t>
      </w:r>
      <w:r w:rsidR="00ED7424">
        <w:t>,</w:t>
      </w:r>
      <w:r>
        <w:t xml:space="preserve"> for example</w:t>
      </w:r>
      <w:r w:rsidR="000D1F73">
        <w:t>, the use of digital technology</w:t>
      </w:r>
      <w:r w:rsidR="002E1712">
        <w:t xml:space="preserve">, </w:t>
      </w:r>
      <w:r>
        <w:t xml:space="preserve">a focus </w:t>
      </w:r>
      <w:r w:rsidR="000D1F73">
        <w:t>on</w:t>
      </w:r>
      <w:r>
        <w:t xml:space="preserve"> materials and the exposure of </w:t>
      </w:r>
      <w:r w:rsidR="000D1F73">
        <w:t>building elements</w:t>
      </w:r>
      <w:r>
        <w:t xml:space="preserve"> to signify the</w:t>
      </w:r>
      <w:r w:rsidR="000D1F73">
        <w:t xml:space="preserve"> structure beneath the surface</w:t>
      </w:r>
      <w:r w:rsidR="00ED7424">
        <w:t>.</w:t>
      </w:r>
      <w:r w:rsidR="000D1F73">
        <w:t xml:space="preserve"> </w:t>
      </w:r>
      <w:r>
        <w:t xml:space="preserve"> </w:t>
      </w:r>
    </w:p>
    <w:p w14:paraId="26331437" w14:textId="787504CB" w:rsidR="00675879" w:rsidRDefault="00675879">
      <w:r>
        <w:t xml:space="preserve"> </w:t>
      </w:r>
    </w:p>
    <w:p w14:paraId="61AD5CCE" w14:textId="0CB9A9E1" w:rsidR="0020321B" w:rsidRDefault="0020321B">
      <w:r w:rsidRPr="0020321B">
        <w:rPr>
          <w:highlight w:val="yellow"/>
        </w:rPr>
        <w:t>Word count: 2526??????????</w:t>
      </w:r>
    </w:p>
    <w:p w14:paraId="2283A754" w14:textId="77777777" w:rsidR="0020321B" w:rsidRDefault="0020321B" w:rsidP="0020321B">
      <w:r>
        <w:lastRenderedPageBreak/>
        <w:t xml:space="preserve">References </w:t>
      </w:r>
    </w:p>
    <w:p w14:paraId="2FB7174F" w14:textId="77777777" w:rsidR="0020321B" w:rsidRDefault="0020321B" w:rsidP="0020321B"/>
    <w:p w14:paraId="1E060AB7" w14:textId="77777777" w:rsidR="0020321B" w:rsidRDefault="0020321B" w:rsidP="0020321B">
      <w:r w:rsidRPr="0066316B">
        <w:t xml:space="preserve">Alberti, L. (1955) </w:t>
      </w:r>
      <w:r w:rsidRPr="0066316B">
        <w:rPr>
          <w:i/>
          <w:iCs/>
        </w:rPr>
        <w:t xml:space="preserve">Ten Books on Architecture. </w:t>
      </w:r>
      <w:r w:rsidRPr="0066316B">
        <w:t>London: Alec Tiranti Limited.</w:t>
      </w:r>
    </w:p>
    <w:p w14:paraId="68D5E03A" w14:textId="77777777" w:rsidR="0020321B" w:rsidRDefault="0020321B" w:rsidP="0020321B">
      <w:pPr>
        <w:rPr>
          <w:iCs/>
        </w:rPr>
      </w:pPr>
      <w:r>
        <w:rPr>
          <w:iCs/>
        </w:rPr>
        <w:t xml:space="preserve">Balik, D. and Allmer, A. (2016) ‘A critical review of ornament in contemporary architectural theory and practice’, </w:t>
      </w:r>
      <w:r w:rsidRPr="00783CE2">
        <w:rPr>
          <w:i/>
        </w:rPr>
        <w:t xml:space="preserve">AZ ITU Journal of Faculty of Architecture, </w:t>
      </w:r>
      <w:r w:rsidRPr="00783CE2">
        <w:rPr>
          <w:iCs/>
        </w:rPr>
        <w:t>3(1), pp. 157-169. DOI: 10.5505/ituifa.2016.73745</w:t>
      </w:r>
    </w:p>
    <w:p w14:paraId="7007F16D" w14:textId="77777777" w:rsidR="0020321B" w:rsidRDefault="0020321B" w:rsidP="0020321B">
      <w:r>
        <w:t xml:space="preserve">Ballantyne, A. (2012) </w:t>
      </w:r>
      <w:r>
        <w:rPr>
          <w:i/>
          <w:iCs/>
        </w:rPr>
        <w:t xml:space="preserve">Key Buildings from Prehistoric to the Present. </w:t>
      </w:r>
      <w:r>
        <w:t xml:space="preserve">London: Laurence King Publishing Limited. </w:t>
      </w:r>
    </w:p>
    <w:p w14:paraId="7BC5D310" w14:textId="77777777" w:rsidR="0020321B" w:rsidRDefault="0020321B" w:rsidP="0020321B">
      <w:r>
        <w:t xml:space="preserve">Baltus, R. (n.d.) </w:t>
      </w:r>
      <w:r>
        <w:rPr>
          <w:i/>
          <w:iCs/>
        </w:rPr>
        <w:t xml:space="preserve">The return of ornamentation in architecture: for what purpose? To express what? </w:t>
      </w:r>
      <w:r>
        <w:t xml:space="preserve">Available at: </w:t>
      </w:r>
      <w:hyperlink r:id="rId6" w:history="1">
        <w:r w:rsidRPr="00C76F1B">
          <w:rPr>
            <w:rStyle w:val="Hyperlink"/>
          </w:rPr>
          <w:t>https://www.vmzinc.com/news78/10000275-the-return-of-ornamentation-in-architecture-for-what-purpose-to-express-what.html</w:t>
        </w:r>
      </w:hyperlink>
      <w:r>
        <w:t xml:space="preserve"> [Accessed: 27</w:t>
      </w:r>
      <w:r w:rsidRPr="00306C82">
        <w:rPr>
          <w:vertAlign w:val="superscript"/>
        </w:rPr>
        <w:t>th</w:t>
      </w:r>
      <w:r>
        <w:t xml:space="preserve"> February 2020]. </w:t>
      </w:r>
    </w:p>
    <w:p w14:paraId="6F3EFF60" w14:textId="77777777" w:rsidR="0020321B" w:rsidRDefault="0020321B" w:rsidP="0020321B">
      <w:r>
        <w:t xml:space="preserve">Barnard, J. (1973) </w:t>
      </w:r>
      <w:r>
        <w:rPr>
          <w:i/>
          <w:iCs/>
        </w:rPr>
        <w:t xml:space="preserve">The Decorative Tradition. </w:t>
      </w:r>
      <w:r>
        <w:t xml:space="preserve">London: The Architectural Press. </w:t>
      </w:r>
    </w:p>
    <w:p w14:paraId="5ED7FBBC" w14:textId="77777777" w:rsidR="0020321B" w:rsidRPr="0040223F" w:rsidRDefault="0020321B" w:rsidP="0020321B">
      <w:pPr>
        <w:ind w:left="720" w:hanging="720"/>
        <w:rPr>
          <w:iCs/>
        </w:rPr>
      </w:pPr>
      <w:r>
        <w:rPr>
          <w:iCs/>
        </w:rPr>
        <w:t xml:space="preserve">Cambridge University Press (2020) </w:t>
      </w:r>
      <w:r>
        <w:rPr>
          <w:i/>
        </w:rPr>
        <w:t xml:space="preserve">Ornament. </w:t>
      </w:r>
      <w:r>
        <w:rPr>
          <w:iCs/>
        </w:rPr>
        <w:t xml:space="preserve">Available at: </w:t>
      </w:r>
      <w:hyperlink r:id="rId7" w:history="1">
        <w:r w:rsidRPr="00C76F1B">
          <w:rPr>
            <w:rStyle w:val="Hyperlink"/>
            <w:iCs/>
          </w:rPr>
          <w:t>https://dictionary.cambridge.org/dictionary/english/ornament</w:t>
        </w:r>
      </w:hyperlink>
      <w:r>
        <w:rPr>
          <w:iCs/>
        </w:rPr>
        <w:t xml:space="preserve"> [Accessed: 8</w:t>
      </w:r>
      <w:r w:rsidRPr="0040223F">
        <w:rPr>
          <w:iCs/>
          <w:vertAlign w:val="superscript"/>
        </w:rPr>
        <w:t>th</w:t>
      </w:r>
      <w:r>
        <w:rPr>
          <w:iCs/>
        </w:rPr>
        <w:t xml:space="preserve"> February 2020]. </w:t>
      </w:r>
    </w:p>
    <w:p w14:paraId="1EE150DD" w14:textId="77777777" w:rsidR="0020321B" w:rsidRDefault="0020321B" w:rsidP="0020321B">
      <w:pPr>
        <w:rPr>
          <w:i/>
          <w:iCs/>
        </w:rPr>
      </w:pPr>
      <w:r>
        <w:t xml:space="preserve">Curtis, W. (1996) </w:t>
      </w:r>
      <w:r>
        <w:rPr>
          <w:i/>
          <w:iCs/>
        </w:rPr>
        <w:t xml:space="preserve">Modern Architecture since 1990. </w:t>
      </w:r>
      <w:r>
        <w:t>3</w:t>
      </w:r>
      <w:r w:rsidRPr="0001483D">
        <w:rPr>
          <w:vertAlign w:val="superscript"/>
        </w:rPr>
        <w:t>rd</w:t>
      </w:r>
      <w:r>
        <w:t xml:space="preserve"> Ed. London: Phaidon Press Limited. </w:t>
      </w:r>
      <w:r>
        <w:rPr>
          <w:i/>
          <w:iCs/>
        </w:rPr>
        <w:t xml:space="preserve"> </w:t>
      </w:r>
    </w:p>
    <w:p w14:paraId="44E7E189" w14:textId="77777777" w:rsidR="0020321B" w:rsidRDefault="0020321B" w:rsidP="0020321B">
      <w:r>
        <w:t xml:space="preserve">Davis, H. (2006) </w:t>
      </w:r>
      <w:r>
        <w:rPr>
          <w:i/>
          <w:iCs/>
        </w:rPr>
        <w:t xml:space="preserve">The Culture of Building. </w:t>
      </w:r>
      <w:r>
        <w:t xml:space="preserve">New York: Oxford University Press. </w:t>
      </w:r>
    </w:p>
    <w:p w14:paraId="0EC427E7" w14:textId="77777777" w:rsidR="0020321B" w:rsidRDefault="0020321B" w:rsidP="0020321B">
      <w:r>
        <w:t xml:space="preserve">Ford, E. (1990) </w:t>
      </w:r>
      <w:r>
        <w:rPr>
          <w:i/>
          <w:iCs/>
        </w:rPr>
        <w:t xml:space="preserve">The Details of Modern Architecture. </w:t>
      </w:r>
      <w:r>
        <w:t>London: MIT Press.</w:t>
      </w:r>
    </w:p>
    <w:p w14:paraId="163B884F" w14:textId="77777777" w:rsidR="0020321B" w:rsidRDefault="0020321B" w:rsidP="0020321B">
      <w:pPr>
        <w:rPr>
          <w:i/>
          <w:iCs/>
        </w:rPr>
      </w:pPr>
      <w:r>
        <w:t xml:space="preserve">Gibberd, M. and Hill, A. (2017) </w:t>
      </w:r>
      <w:r>
        <w:rPr>
          <w:i/>
          <w:iCs/>
        </w:rPr>
        <w:t xml:space="preserve">Ornament is Crime. Modernist Architecture. </w:t>
      </w:r>
      <w:r>
        <w:t xml:space="preserve">London: Phaidon Press Limited. </w:t>
      </w:r>
      <w:r>
        <w:rPr>
          <w:i/>
          <w:iCs/>
        </w:rPr>
        <w:t xml:space="preserve"> </w:t>
      </w:r>
    </w:p>
    <w:p w14:paraId="04E90BCE" w14:textId="77777777" w:rsidR="0020321B" w:rsidRDefault="0020321B" w:rsidP="0020321B">
      <w:r>
        <w:t xml:space="preserve">Heath, S. (1909) </w:t>
      </w:r>
      <w:r>
        <w:rPr>
          <w:i/>
          <w:iCs/>
        </w:rPr>
        <w:t xml:space="preserve">The Romance of Symbolism. </w:t>
      </w:r>
      <w:r>
        <w:t xml:space="preserve">London: Francis Griffiths. </w:t>
      </w:r>
    </w:p>
    <w:p w14:paraId="7B768DC9" w14:textId="77777777" w:rsidR="0020321B" w:rsidRDefault="0020321B" w:rsidP="0020321B">
      <w:r>
        <w:t xml:space="preserve">Heathcote, E. (2015) </w:t>
      </w:r>
      <w:r>
        <w:rPr>
          <w:i/>
          <w:iCs/>
        </w:rPr>
        <w:t xml:space="preserve">The Problem with Ornament. </w:t>
      </w:r>
      <w:r>
        <w:t xml:space="preserve">Available at: </w:t>
      </w:r>
      <w:hyperlink r:id="rId8" w:history="1">
        <w:r w:rsidRPr="00C76F1B">
          <w:rPr>
            <w:rStyle w:val="Hyperlink"/>
          </w:rPr>
          <w:t>https://www.architectural-review.com/essays/ornament/ornament-is-the-language-through-which-architecture-communicates-with-a-broader-public/8687822.article</w:t>
        </w:r>
      </w:hyperlink>
      <w:r>
        <w:t xml:space="preserve"> [Accessed: 28</w:t>
      </w:r>
      <w:r w:rsidRPr="00C866B9">
        <w:rPr>
          <w:vertAlign w:val="superscript"/>
        </w:rPr>
        <w:t>th</w:t>
      </w:r>
      <w:r>
        <w:t xml:space="preserve"> February 2020].</w:t>
      </w:r>
    </w:p>
    <w:p w14:paraId="0E2A61D1" w14:textId="77777777" w:rsidR="0020321B" w:rsidRPr="0001483D" w:rsidRDefault="0020321B" w:rsidP="0020321B">
      <w:pPr>
        <w:rPr>
          <w:i/>
          <w:iCs/>
        </w:rPr>
      </w:pPr>
      <w:r>
        <w:t xml:space="preserve">Jensen, R. and Conway, P. (1982) </w:t>
      </w:r>
      <w:r w:rsidRPr="0066316B">
        <w:rPr>
          <w:i/>
          <w:iCs/>
        </w:rPr>
        <w:t>Ornamentalism:</w:t>
      </w:r>
      <w:r>
        <w:t xml:space="preserve"> </w:t>
      </w:r>
      <w:r>
        <w:rPr>
          <w:i/>
          <w:iCs/>
        </w:rPr>
        <w:t>The New Decorativeness in Architecture and Design.</w:t>
      </w:r>
      <w:r>
        <w:t xml:space="preserve"> New York: C.N. Potter Crown Publishers. </w:t>
      </w:r>
    </w:p>
    <w:p w14:paraId="0AF743E7" w14:textId="77777777" w:rsidR="0020321B" w:rsidRDefault="0020321B" w:rsidP="0020321B">
      <w:pPr>
        <w:ind w:left="720" w:hanging="720"/>
        <w:rPr>
          <w:rFonts w:cstheme="minorHAnsi"/>
          <w:iCs/>
        </w:rPr>
      </w:pPr>
      <w:r>
        <w:rPr>
          <w:rFonts w:cstheme="minorHAnsi"/>
          <w:iCs/>
        </w:rPr>
        <w:t xml:space="preserve">Lane, T. (2004) </w:t>
      </w:r>
      <w:r>
        <w:rPr>
          <w:rFonts w:cstheme="minorHAnsi"/>
          <w:i/>
        </w:rPr>
        <w:t>Slated.</w:t>
      </w:r>
      <w:r w:rsidRPr="0040223F">
        <w:rPr>
          <w:rFonts w:cstheme="minorHAnsi"/>
          <w:i/>
        </w:rPr>
        <w:t xml:space="preserve"> </w:t>
      </w:r>
      <w:r w:rsidRPr="0040223F">
        <w:rPr>
          <w:rFonts w:cstheme="minorHAnsi"/>
          <w:iCs/>
        </w:rPr>
        <w:t xml:space="preserve">Available at: </w:t>
      </w:r>
      <w:hyperlink r:id="rId9" w:history="1">
        <w:r w:rsidRPr="0040223F">
          <w:rPr>
            <w:rStyle w:val="Hyperlink"/>
            <w:rFonts w:cstheme="minorHAnsi"/>
            <w:iCs/>
            <w:u w:val="none"/>
          </w:rPr>
          <w:t>https://www.building.co.uk/focus/slated/3035691.article</w:t>
        </w:r>
      </w:hyperlink>
      <w:r w:rsidRPr="0040223F">
        <w:rPr>
          <w:rFonts w:cstheme="minorHAnsi"/>
          <w:iCs/>
        </w:rPr>
        <w:t xml:space="preserve"> </w:t>
      </w:r>
      <w:r>
        <w:rPr>
          <w:rFonts w:cstheme="minorHAnsi"/>
          <w:iCs/>
        </w:rPr>
        <w:t xml:space="preserve">  [</w:t>
      </w:r>
      <w:r w:rsidRPr="0040223F">
        <w:rPr>
          <w:rFonts w:cstheme="minorHAnsi"/>
          <w:iCs/>
        </w:rPr>
        <w:t>Accessed</w:t>
      </w:r>
      <w:r>
        <w:rPr>
          <w:rFonts w:cstheme="minorHAnsi"/>
          <w:iCs/>
        </w:rPr>
        <w:t>: 24</w:t>
      </w:r>
      <w:r w:rsidRPr="0040223F">
        <w:rPr>
          <w:rFonts w:cstheme="minorHAnsi"/>
          <w:iCs/>
          <w:vertAlign w:val="superscript"/>
        </w:rPr>
        <w:t>th</w:t>
      </w:r>
      <w:r>
        <w:rPr>
          <w:rFonts w:cstheme="minorHAnsi"/>
          <w:iCs/>
        </w:rPr>
        <w:t xml:space="preserve"> February 2020]. </w:t>
      </w:r>
    </w:p>
    <w:p w14:paraId="4AF4B881" w14:textId="77777777" w:rsidR="0020321B" w:rsidRDefault="0020321B" w:rsidP="0020321B">
      <w:pPr>
        <w:rPr>
          <w:rFonts w:cstheme="minorHAnsi"/>
          <w:iCs/>
        </w:rPr>
      </w:pPr>
      <w:r>
        <w:rPr>
          <w:iCs/>
        </w:rPr>
        <w:t>McNamara, D. (2013</w:t>
      </w:r>
      <w:r w:rsidRPr="00783CE2">
        <w:rPr>
          <w:rFonts w:cstheme="minorHAnsi"/>
          <w:iCs/>
        </w:rPr>
        <w:t xml:space="preserve">) </w:t>
      </w:r>
      <w:r w:rsidRPr="00783CE2">
        <w:rPr>
          <w:rFonts w:cstheme="minorHAnsi"/>
          <w:i/>
        </w:rPr>
        <w:t xml:space="preserve">Decoration and Ornament in Church Architecture. </w:t>
      </w:r>
      <w:r>
        <w:rPr>
          <w:rFonts w:cstheme="minorHAnsi"/>
          <w:iCs/>
        </w:rPr>
        <w:t xml:space="preserve">Available at: </w:t>
      </w:r>
      <w:hyperlink r:id="rId10" w:history="1">
        <w:r w:rsidRPr="00C76F1B">
          <w:rPr>
            <w:rStyle w:val="Hyperlink"/>
            <w:rFonts w:cstheme="minorHAnsi"/>
            <w:iCs/>
          </w:rPr>
          <w:t>https://stpiuscampaign.com/decoration-and-ornament-in-church-architecture-</w:t>
        </w:r>
      </w:hyperlink>
      <w:r>
        <w:rPr>
          <w:rFonts w:cstheme="minorHAnsi"/>
          <w:iCs/>
        </w:rPr>
        <w:t xml:space="preserve"> [Accessed: 24</w:t>
      </w:r>
      <w:r w:rsidRPr="00783CE2">
        <w:rPr>
          <w:rFonts w:cstheme="minorHAnsi"/>
          <w:iCs/>
          <w:vertAlign w:val="superscript"/>
        </w:rPr>
        <w:t>th</w:t>
      </w:r>
      <w:r>
        <w:rPr>
          <w:rFonts w:cstheme="minorHAnsi"/>
          <w:iCs/>
        </w:rPr>
        <w:t xml:space="preserve"> February 2020].</w:t>
      </w:r>
    </w:p>
    <w:p w14:paraId="2957008F" w14:textId="77777777" w:rsidR="0020321B" w:rsidRDefault="0020321B" w:rsidP="0020321B">
      <w:r>
        <w:t xml:space="preserve">Millais, M. (2009) </w:t>
      </w:r>
      <w:r>
        <w:rPr>
          <w:i/>
          <w:iCs/>
        </w:rPr>
        <w:t>Exploding the Myths of Modern Architecture.</w:t>
      </w:r>
      <w:r>
        <w:t xml:space="preserve"> London: Frances Lincoln Limited. </w:t>
      </w:r>
    </w:p>
    <w:p w14:paraId="09BD43AC" w14:textId="77777777" w:rsidR="0020321B" w:rsidRDefault="0020321B" w:rsidP="0020321B">
      <w:r>
        <w:t xml:space="preserve">Moussavi, F. and Kubo, M. (2006) </w:t>
      </w:r>
      <w:r>
        <w:rPr>
          <w:i/>
          <w:iCs/>
        </w:rPr>
        <w:t xml:space="preserve">The Function of Ornament. </w:t>
      </w:r>
      <w:r>
        <w:t xml:space="preserve">New York: Actar. </w:t>
      </w:r>
    </w:p>
    <w:p w14:paraId="3CD9C92B" w14:textId="77777777" w:rsidR="0020321B" w:rsidRDefault="0020321B" w:rsidP="0020321B">
      <w:r>
        <w:t xml:space="preserve">Pallasmaa, J. (2012) </w:t>
      </w:r>
      <w:r>
        <w:rPr>
          <w:i/>
          <w:iCs/>
        </w:rPr>
        <w:t xml:space="preserve">The eyes of the skin: architecture and the senses. </w:t>
      </w:r>
      <w:r>
        <w:t>3</w:t>
      </w:r>
      <w:r w:rsidRPr="00C279DA">
        <w:rPr>
          <w:vertAlign w:val="superscript"/>
        </w:rPr>
        <w:t>rd</w:t>
      </w:r>
      <w:r>
        <w:t xml:space="preserve"> Ed. West Sussex: John Wiley and Sons Limited. </w:t>
      </w:r>
    </w:p>
    <w:p w14:paraId="0A074C7E" w14:textId="77777777" w:rsidR="0020321B" w:rsidRDefault="0020321B" w:rsidP="0020321B">
      <w:pPr>
        <w:rPr>
          <w:iCs/>
        </w:rPr>
      </w:pPr>
      <w:r>
        <w:lastRenderedPageBreak/>
        <w:t xml:space="preserve">Picon, A. (2013) ‘Ornament: Architecture, Innovation and Tradition’, </w:t>
      </w:r>
      <w:r>
        <w:rPr>
          <w:i/>
          <w:iCs/>
        </w:rPr>
        <w:t xml:space="preserve">Architectural Design, </w:t>
      </w:r>
      <w:r>
        <w:rPr>
          <w:iCs/>
        </w:rPr>
        <w:t xml:space="preserve">83(1), pp 128-133. </w:t>
      </w:r>
    </w:p>
    <w:p w14:paraId="550E3764" w14:textId="77777777" w:rsidR="0020321B" w:rsidRDefault="0020321B" w:rsidP="0020321B">
      <w:r>
        <w:t xml:space="preserve">Picon, A. (2014) </w:t>
      </w:r>
      <w:r>
        <w:rPr>
          <w:i/>
          <w:iCs/>
        </w:rPr>
        <w:t xml:space="preserve">Reinventing the Meaning of Ornament. </w:t>
      </w:r>
      <w:r>
        <w:t xml:space="preserve">Available at: </w:t>
      </w:r>
      <w:hyperlink r:id="rId11" w:history="1">
        <w:r w:rsidRPr="00C76F1B">
          <w:rPr>
            <w:rStyle w:val="Hyperlink"/>
          </w:rPr>
          <w:t>https://www.ribaj.com/culture/reinventing-the-meaning-of-ornament</w:t>
        </w:r>
      </w:hyperlink>
      <w:r>
        <w:t xml:space="preserve"> [Accessed: 27</w:t>
      </w:r>
      <w:r w:rsidRPr="00306C82">
        <w:rPr>
          <w:vertAlign w:val="superscript"/>
        </w:rPr>
        <w:t>th</w:t>
      </w:r>
      <w:r>
        <w:t xml:space="preserve"> February 2020]. </w:t>
      </w:r>
    </w:p>
    <w:p w14:paraId="1D6FEB52" w14:textId="77777777" w:rsidR="0020321B" w:rsidRDefault="0020321B" w:rsidP="0020321B">
      <w:r>
        <w:t xml:space="preserve">Pryce, W. (2008) </w:t>
      </w:r>
      <w:r>
        <w:rPr>
          <w:i/>
          <w:iCs/>
        </w:rPr>
        <w:t xml:space="preserve">World Architecture. The Masterworks. </w:t>
      </w:r>
      <w:r>
        <w:t>London: Thames and Hudson Limited.</w:t>
      </w:r>
    </w:p>
    <w:p w14:paraId="69A36328" w14:textId="77777777" w:rsidR="0020321B" w:rsidRDefault="0020321B" w:rsidP="0020321B">
      <w:r>
        <w:t xml:space="preserve">Saglam, H. (2014) ‘Re-thinking the Concept of “Ornament” I Architectural Design’, </w:t>
      </w:r>
      <w:r>
        <w:rPr>
          <w:i/>
          <w:iCs/>
        </w:rPr>
        <w:t xml:space="preserve">Procedia- Social and Behavioural Sciences, </w:t>
      </w:r>
      <w:r>
        <w:t>122(2014), pp. 126-133. DOI: 10.1016/j.sbspro.2014.01.1314</w:t>
      </w:r>
    </w:p>
    <w:p w14:paraId="3C1FE27A" w14:textId="77777777" w:rsidR="0020321B" w:rsidRDefault="0020321B" w:rsidP="0020321B">
      <w:r>
        <w:t xml:space="preserve">Schiermer, B. (2015) ‘On the Ageing of Objects in Modern Culture: Ornament and Crime’, </w:t>
      </w:r>
      <w:r>
        <w:rPr>
          <w:i/>
          <w:iCs/>
        </w:rPr>
        <w:t xml:space="preserve">Theory, Culture &amp; Society, </w:t>
      </w:r>
      <w:r>
        <w:t>33(4), pp. 127-150. DOI: 10.1177/0263276415598625</w:t>
      </w:r>
    </w:p>
    <w:p w14:paraId="2E404035" w14:textId="77777777" w:rsidR="0020321B" w:rsidRDefault="0020321B" w:rsidP="0020321B">
      <w:r>
        <w:t xml:space="preserve">Schwartz, F. (2012) ‘Architecture and Crime: Adolf Loos and the Culture of the Case’, </w:t>
      </w:r>
      <w:r>
        <w:rPr>
          <w:i/>
          <w:iCs/>
        </w:rPr>
        <w:t xml:space="preserve">The Art Bulletin, </w:t>
      </w:r>
      <w:r>
        <w:t xml:space="preserve">94(3), pp. 437-457. URL: </w:t>
      </w:r>
      <w:hyperlink r:id="rId12" w:history="1">
        <w:r w:rsidRPr="00C27689">
          <w:rPr>
            <w:rStyle w:val="Hyperlink"/>
          </w:rPr>
          <w:t>https://www.jstor.org/stable/23268280</w:t>
        </w:r>
      </w:hyperlink>
    </w:p>
    <w:p w14:paraId="71EBFB94" w14:textId="77777777" w:rsidR="0020321B" w:rsidRDefault="0020321B" w:rsidP="0020321B"/>
    <w:p w14:paraId="051F642A" w14:textId="77777777" w:rsidR="0020321B" w:rsidRDefault="0020321B" w:rsidP="0020321B">
      <w:r>
        <w:rPr>
          <w:rFonts w:ascii="Arial" w:hAnsi="Arial" w:cs="Arial"/>
          <w:color w:val="333333"/>
          <w:shd w:val="clear" w:color="auto" w:fill="EBE9E1"/>
        </w:rPr>
        <w:t xml:space="preserve">Alberti, L. 1974. </w:t>
      </w:r>
      <w:r>
        <w:rPr>
          <w:rStyle w:val="Emphasis"/>
          <w:rFonts w:ascii="&amp;quot" w:hAnsi="&amp;quot"/>
          <w:color w:val="333333"/>
        </w:rPr>
        <w:t>Music through the ages</w:t>
      </w:r>
      <w:r>
        <w:rPr>
          <w:rFonts w:ascii="Arial" w:hAnsi="Arial" w:cs="Arial"/>
          <w:color w:val="333333"/>
          <w:shd w:val="clear" w:color="auto" w:fill="EBE9E1"/>
        </w:rPr>
        <w:t>. Translated from the Italian, by R. Pierce. London: Cassell. (Originally published in 1968).</w:t>
      </w:r>
    </w:p>
    <w:p w14:paraId="20525B6D" w14:textId="77777777" w:rsidR="0020321B" w:rsidRDefault="0020321B" w:rsidP="0020321B"/>
    <w:p w14:paraId="32216458" w14:textId="77777777" w:rsidR="00675879" w:rsidRDefault="00675879">
      <w:bookmarkStart w:id="1" w:name="_GoBack"/>
      <w:bookmarkEnd w:id="1"/>
    </w:p>
    <w:p w14:paraId="6CCC84DB" w14:textId="097397B3" w:rsidR="00675879" w:rsidRDefault="00675879"/>
    <w:p w14:paraId="328F683F" w14:textId="429F17E5" w:rsidR="000D1F73" w:rsidRDefault="000D1F73"/>
    <w:p w14:paraId="6C649251" w14:textId="694E1D5E" w:rsidR="000D1F73" w:rsidRDefault="000D1F73"/>
    <w:p w14:paraId="74C9875F" w14:textId="725B3AC0" w:rsidR="000D1F73" w:rsidRDefault="000D1F73"/>
    <w:p w14:paraId="30E9BFAD" w14:textId="126B274B" w:rsidR="000D1F73" w:rsidRDefault="000D1F73"/>
    <w:p w14:paraId="33CF1AC0" w14:textId="2B41FB90" w:rsidR="000D1F73" w:rsidRDefault="000D1F73"/>
    <w:p w14:paraId="1D5C858D" w14:textId="017C3B95" w:rsidR="000D1F73" w:rsidRDefault="000D1F73"/>
    <w:p w14:paraId="16066FF0" w14:textId="1001157F" w:rsidR="000D1F73" w:rsidRDefault="000D1F73"/>
    <w:p w14:paraId="14A256CF" w14:textId="32E8FEBB" w:rsidR="000D1F73" w:rsidRDefault="000D1F73"/>
    <w:p w14:paraId="2F811E9E" w14:textId="07806AF5" w:rsidR="000D1F73" w:rsidRDefault="000D1F73"/>
    <w:p w14:paraId="6493E2C6" w14:textId="186FBD1B" w:rsidR="000D1F73" w:rsidRDefault="000D1F73"/>
    <w:p w14:paraId="11B677A6" w14:textId="2018CFAF" w:rsidR="000D1F73" w:rsidRDefault="000D1F73"/>
    <w:p w14:paraId="72E41EC6" w14:textId="347D8698" w:rsidR="000D1F73" w:rsidRDefault="000D1F73"/>
    <w:p w14:paraId="4EA14804" w14:textId="1C549048" w:rsidR="000D1F73" w:rsidRDefault="000D1F73"/>
    <w:p w14:paraId="732FD0ED" w14:textId="0C6F0BD6" w:rsidR="000D1F73" w:rsidRDefault="000D1F73"/>
    <w:p w14:paraId="1B25CE69" w14:textId="146C586E" w:rsidR="000D1F73" w:rsidRDefault="000D1F73"/>
    <w:p w14:paraId="1B8935FA" w14:textId="79E86C44" w:rsidR="000D1F73" w:rsidRDefault="000D1F73"/>
    <w:p w14:paraId="648E7299" w14:textId="47CF4833" w:rsidR="000D1F73" w:rsidRDefault="000D1F73"/>
    <w:p w14:paraId="7611A697" w14:textId="77777777" w:rsidR="000D1F73" w:rsidRDefault="000D1F73"/>
    <w:p w14:paraId="2C332EBA" w14:textId="77777777" w:rsidR="00675879" w:rsidRDefault="00675879"/>
    <w:p w14:paraId="53EA5C29" w14:textId="135A9DB6" w:rsidR="00675879" w:rsidRDefault="00675879"/>
    <w:p w14:paraId="16610239" w14:textId="77777777" w:rsidR="00842DAA" w:rsidRDefault="00842DAA"/>
    <w:sectPr w:rsidR="00842DAA">
      <w:headerReference w:type="default" r:id="rId1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D0DE4F6" w14:textId="77777777" w:rsidR="005825A0" w:rsidRDefault="005825A0" w:rsidP="00ED51B4">
      <w:pPr>
        <w:spacing w:after="0" w:line="240" w:lineRule="auto"/>
      </w:pPr>
      <w:r>
        <w:separator/>
      </w:r>
    </w:p>
  </w:endnote>
  <w:endnote w:type="continuationSeparator" w:id="0">
    <w:p w14:paraId="4A7EC271" w14:textId="77777777" w:rsidR="005825A0" w:rsidRDefault="005825A0" w:rsidP="00ED51B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mp;quot">
    <w:altName w:val="Cambri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17356793"/>
      <w:docPartObj>
        <w:docPartGallery w:val="Page Numbers (Bottom of Page)"/>
        <w:docPartUnique/>
      </w:docPartObj>
    </w:sdtPr>
    <w:sdtEndPr>
      <w:rPr>
        <w:noProof/>
      </w:rPr>
    </w:sdtEndPr>
    <w:sdtContent>
      <w:p w14:paraId="1984C6C5" w14:textId="09AFD27F" w:rsidR="00ED51B4" w:rsidRDefault="00ED51B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288ECAE" w14:textId="77777777" w:rsidR="00ED51B4" w:rsidRDefault="00ED51B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4B5A207" w14:textId="77777777" w:rsidR="005825A0" w:rsidRDefault="005825A0" w:rsidP="00ED51B4">
      <w:pPr>
        <w:spacing w:after="0" w:line="240" w:lineRule="auto"/>
      </w:pPr>
      <w:r>
        <w:separator/>
      </w:r>
    </w:p>
  </w:footnote>
  <w:footnote w:type="continuationSeparator" w:id="0">
    <w:p w14:paraId="36435B24" w14:textId="77777777" w:rsidR="005825A0" w:rsidRDefault="005825A0" w:rsidP="00ED51B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384D413" w14:textId="246F170D" w:rsidR="00ED51B4" w:rsidRDefault="00ED51B4" w:rsidP="00ED51B4">
    <w:pPr>
      <w:spacing w:line="276" w:lineRule="auto"/>
      <w:jc w:val="right"/>
    </w:pPr>
    <w:r>
      <w:t>Naomi Pocknell   1800929</w:t>
    </w:r>
  </w:p>
  <w:p w14:paraId="4B0C3DF1" w14:textId="37E6FD01" w:rsidR="00ED51B4" w:rsidRDefault="00ED51B4" w:rsidP="00ED51B4">
    <w:pPr>
      <w:spacing w:line="276" w:lineRule="auto"/>
    </w:pPr>
    <w:r>
      <w:t xml:space="preserve">What do you think the inclusion of ornament </w:t>
    </w:r>
    <w:proofErr w:type="gramStart"/>
    <w:r>
      <w:t>actually signifies</w:t>
    </w:r>
    <w:proofErr w:type="gramEnd"/>
    <w:r>
      <w:t>, in architectural terms?</w:t>
    </w:r>
  </w:p>
  <w:p w14:paraId="56FFA80B" w14:textId="77777777" w:rsidR="00ED51B4" w:rsidRDefault="00ED51B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3F78"/>
    <w:rsid w:val="0000543D"/>
    <w:rsid w:val="0001483D"/>
    <w:rsid w:val="00022CB8"/>
    <w:rsid w:val="00026025"/>
    <w:rsid w:val="0005372C"/>
    <w:rsid w:val="000754CF"/>
    <w:rsid w:val="00076127"/>
    <w:rsid w:val="00082E64"/>
    <w:rsid w:val="0008550B"/>
    <w:rsid w:val="00087851"/>
    <w:rsid w:val="000922B9"/>
    <w:rsid w:val="000B1C42"/>
    <w:rsid w:val="000B301A"/>
    <w:rsid w:val="000D1F73"/>
    <w:rsid w:val="000F35F6"/>
    <w:rsid w:val="00103868"/>
    <w:rsid w:val="00120230"/>
    <w:rsid w:val="00146493"/>
    <w:rsid w:val="00157997"/>
    <w:rsid w:val="00163BA7"/>
    <w:rsid w:val="00163F78"/>
    <w:rsid w:val="001736CD"/>
    <w:rsid w:val="001B0FA4"/>
    <w:rsid w:val="001C184D"/>
    <w:rsid w:val="001D6FBD"/>
    <w:rsid w:val="001F197D"/>
    <w:rsid w:val="001F7C11"/>
    <w:rsid w:val="00202D99"/>
    <w:rsid w:val="0020321B"/>
    <w:rsid w:val="0021262C"/>
    <w:rsid w:val="00220231"/>
    <w:rsid w:val="00227B6A"/>
    <w:rsid w:val="0023457D"/>
    <w:rsid w:val="0023638B"/>
    <w:rsid w:val="002722BD"/>
    <w:rsid w:val="00277F75"/>
    <w:rsid w:val="0028771D"/>
    <w:rsid w:val="002E1712"/>
    <w:rsid w:val="00300E20"/>
    <w:rsid w:val="00306C82"/>
    <w:rsid w:val="00316037"/>
    <w:rsid w:val="00372B4D"/>
    <w:rsid w:val="00376FE5"/>
    <w:rsid w:val="00391DD4"/>
    <w:rsid w:val="003966B5"/>
    <w:rsid w:val="003A4718"/>
    <w:rsid w:val="003D5AED"/>
    <w:rsid w:val="003E0E33"/>
    <w:rsid w:val="003E354C"/>
    <w:rsid w:val="003E4171"/>
    <w:rsid w:val="0040223F"/>
    <w:rsid w:val="00422C2B"/>
    <w:rsid w:val="004353DE"/>
    <w:rsid w:val="00442B2E"/>
    <w:rsid w:val="00444203"/>
    <w:rsid w:val="00446D56"/>
    <w:rsid w:val="0046501F"/>
    <w:rsid w:val="00497D87"/>
    <w:rsid w:val="004A5049"/>
    <w:rsid w:val="004F54F4"/>
    <w:rsid w:val="00500A0B"/>
    <w:rsid w:val="00503CE4"/>
    <w:rsid w:val="005350F3"/>
    <w:rsid w:val="00543D59"/>
    <w:rsid w:val="00554D98"/>
    <w:rsid w:val="005825A0"/>
    <w:rsid w:val="00591A95"/>
    <w:rsid w:val="005B06DC"/>
    <w:rsid w:val="005C3D1A"/>
    <w:rsid w:val="005F0EFB"/>
    <w:rsid w:val="00616BA6"/>
    <w:rsid w:val="0064391D"/>
    <w:rsid w:val="00661B7F"/>
    <w:rsid w:val="0066316B"/>
    <w:rsid w:val="00675879"/>
    <w:rsid w:val="0069146F"/>
    <w:rsid w:val="006967D5"/>
    <w:rsid w:val="00697E5A"/>
    <w:rsid w:val="006E0370"/>
    <w:rsid w:val="006F6B6F"/>
    <w:rsid w:val="00700D51"/>
    <w:rsid w:val="00706300"/>
    <w:rsid w:val="007240A0"/>
    <w:rsid w:val="00726FE4"/>
    <w:rsid w:val="00783969"/>
    <w:rsid w:val="00783CE2"/>
    <w:rsid w:val="007D1FF2"/>
    <w:rsid w:val="00807B93"/>
    <w:rsid w:val="00832029"/>
    <w:rsid w:val="00842DAA"/>
    <w:rsid w:val="00843323"/>
    <w:rsid w:val="00843C2A"/>
    <w:rsid w:val="00861684"/>
    <w:rsid w:val="008C5605"/>
    <w:rsid w:val="008F7EA2"/>
    <w:rsid w:val="00907C1A"/>
    <w:rsid w:val="009311A0"/>
    <w:rsid w:val="009662FC"/>
    <w:rsid w:val="00966DC5"/>
    <w:rsid w:val="00983648"/>
    <w:rsid w:val="009A580C"/>
    <w:rsid w:val="009D32C6"/>
    <w:rsid w:val="009D3AE3"/>
    <w:rsid w:val="00A00122"/>
    <w:rsid w:val="00A00B13"/>
    <w:rsid w:val="00A03B7E"/>
    <w:rsid w:val="00A65DC0"/>
    <w:rsid w:val="00A83354"/>
    <w:rsid w:val="00AB48E0"/>
    <w:rsid w:val="00AE763D"/>
    <w:rsid w:val="00AF36D3"/>
    <w:rsid w:val="00B23BAB"/>
    <w:rsid w:val="00B37C68"/>
    <w:rsid w:val="00B61F1E"/>
    <w:rsid w:val="00B63E0D"/>
    <w:rsid w:val="00B92531"/>
    <w:rsid w:val="00BB1ABB"/>
    <w:rsid w:val="00BC15CF"/>
    <w:rsid w:val="00BC4FA7"/>
    <w:rsid w:val="00BD3679"/>
    <w:rsid w:val="00C1071C"/>
    <w:rsid w:val="00C22C4B"/>
    <w:rsid w:val="00C279DA"/>
    <w:rsid w:val="00C37582"/>
    <w:rsid w:val="00C760FD"/>
    <w:rsid w:val="00C866B9"/>
    <w:rsid w:val="00C870BE"/>
    <w:rsid w:val="00C94318"/>
    <w:rsid w:val="00CD36EA"/>
    <w:rsid w:val="00CD3D29"/>
    <w:rsid w:val="00CE681E"/>
    <w:rsid w:val="00D0620A"/>
    <w:rsid w:val="00D1033B"/>
    <w:rsid w:val="00D37606"/>
    <w:rsid w:val="00D61B09"/>
    <w:rsid w:val="00D63B76"/>
    <w:rsid w:val="00D65428"/>
    <w:rsid w:val="00D7551D"/>
    <w:rsid w:val="00D80DF7"/>
    <w:rsid w:val="00DA53F2"/>
    <w:rsid w:val="00DE53F1"/>
    <w:rsid w:val="00E36BB0"/>
    <w:rsid w:val="00E813AF"/>
    <w:rsid w:val="00EA3AA9"/>
    <w:rsid w:val="00EB4C01"/>
    <w:rsid w:val="00ED51B4"/>
    <w:rsid w:val="00ED7424"/>
    <w:rsid w:val="00EE4533"/>
    <w:rsid w:val="00EF4834"/>
    <w:rsid w:val="00F42536"/>
    <w:rsid w:val="00F47E10"/>
    <w:rsid w:val="00FF18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F2C3CC"/>
  <w15:chartTrackingRefBased/>
  <w15:docId w15:val="{8E50D21E-D6E7-4222-B4FD-99986CF2C2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4391D"/>
    <w:rPr>
      <w:color w:val="0000FF"/>
      <w:u w:val="single"/>
    </w:rPr>
  </w:style>
  <w:style w:type="paragraph" w:styleId="Header">
    <w:name w:val="header"/>
    <w:basedOn w:val="Normal"/>
    <w:link w:val="HeaderChar"/>
    <w:uiPriority w:val="99"/>
    <w:unhideWhenUsed/>
    <w:rsid w:val="00ED51B4"/>
    <w:pPr>
      <w:tabs>
        <w:tab w:val="center" w:pos="4513"/>
        <w:tab w:val="right" w:pos="9026"/>
      </w:tabs>
      <w:spacing w:after="0" w:line="240" w:lineRule="auto"/>
    </w:pPr>
  </w:style>
  <w:style w:type="character" w:customStyle="1" w:styleId="HeaderChar">
    <w:name w:val="Header Char"/>
    <w:basedOn w:val="DefaultParagraphFont"/>
    <w:link w:val="Header"/>
    <w:uiPriority w:val="99"/>
    <w:rsid w:val="00ED51B4"/>
  </w:style>
  <w:style w:type="paragraph" w:styleId="Footer">
    <w:name w:val="footer"/>
    <w:basedOn w:val="Normal"/>
    <w:link w:val="FooterChar"/>
    <w:uiPriority w:val="99"/>
    <w:unhideWhenUsed/>
    <w:rsid w:val="00ED51B4"/>
    <w:pPr>
      <w:tabs>
        <w:tab w:val="center" w:pos="4513"/>
        <w:tab w:val="right" w:pos="9026"/>
      </w:tabs>
      <w:spacing w:after="0" w:line="240" w:lineRule="auto"/>
    </w:pPr>
  </w:style>
  <w:style w:type="character" w:customStyle="1" w:styleId="FooterChar">
    <w:name w:val="Footer Char"/>
    <w:basedOn w:val="DefaultParagraphFont"/>
    <w:link w:val="Footer"/>
    <w:uiPriority w:val="99"/>
    <w:rsid w:val="00ED51B4"/>
  </w:style>
  <w:style w:type="character" w:styleId="UnresolvedMention">
    <w:name w:val="Unresolved Mention"/>
    <w:basedOn w:val="DefaultParagraphFont"/>
    <w:uiPriority w:val="99"/>
    <w:semiHidden/>
    <w:unhideWhenUsed/>
    <w:rsid w:val="00C866B9"/>
    <w:rPr>
      <w:color w:val="605E5C"/>
      <w:shd w:val="clear" w:color="auto" w:fill="E1DFDD"/>
    </w:rPr>
  </w:style>
  <w:style w:type="character" w:styleId="Emphasis">
    <w:name w:val="Emphasis"/>
    <w:basedOn w:val="DefaultParagraphFont"/>
    <w:uiPriority w:val="20"/>
    <w:qFormat/>
    <w:rsid w:val="009311A0"/>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rchitectural-review.com/essays/ornament/ornament-is-the-language-through-which-architecture-communicates-with-a-broader-public/8687822.article" TargetMode="External"/><Relationship Id="rId13"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hyperlink" Target="https://dictionary.cambridge.org/dictionary/english/ornament" TargetMode="External"/><Relationship Id="rId12" Type="http://schemas.openxmlformats.org/officeDocument/2006/relationships/hyperlink" Target="https://www.jstor.org/stable/23268280"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www.vmzinc.com/news78/10000275-the-return-of-ornamentation-in-architecture-for-what-purpose-to-express-what.html" TargetMode="External"/><Relationship Id="rId11" Type="http://schemas.openxmlformats.org/officeDocument/2006/relationships/hyperlink" Target="https://www.ribaj.com/culture/reinventing-the-meaning-of-ornament" TargetMode="External"/><Relationship Id="rId5" Type="http://schemas.openxmlformats.org/officeDocument/2006/relationships/endnotes" Target="endnotes.xml"/><Relationship Id="rId15" Type="http://schemas.openxmlformats.org/officeDocument/2006/relationships/fontTable" Target="fontTable.xml"/><Relationship Id="rId10" Type="http://schemas.openxmlformats.org/officeDocument/2006/relationships/hyperlink" Target="https://stpiuscampaign.com/decoration-and-ornament-in-church-architecture-" TargetMode="External"/><Relationship Id="rId4" Type="http://schemas.openxmlformats.org/officeDocument/2006/relationships/footnotes" Target="footnotes.xml"/><Relationship Id="rId9" Type="http://schemas.openxmlformats.org/officeDocument/2006/relationships/hyperlink" Target="https://www.building.co.uk/focus/slated/3035691.article"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2018</TotalTime>
  <Pages>8</Pages>
  <Words>3047</Words>
  <Characters>17369</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Naomi Pocknell</dc:creator>
  <cp:keywords/>
  <dc:description/>
  <cp:lastModifiedBy>Naomi Pocknell</cp:lastModifiedBy>
  <cp:revision>25</cp:revision>
  <dcterms:created xsi:type="dcterms:W3CDTF">2020-03-01T11:22:00Z</dcterms:created>
  <dcterms:modified xsi:type="dcterms:W3CDTF">2020-03-11T22:42:00Z</dcterms:modified>
</cp:coreProperties>
</file>