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0F7A94" w14:textId="30A78AAE" w:rsidR="00F46BFA" w:rsidRDefault="00405155" w:rsidP="00407F5D">
      <w:pPr>
        <w:spacing w:line="480" w:lineRule="auto"/>
        <w:jc w:val="center"/>
        <w:rPr>
          <w:rFonts w:ascii="Arial" w:hAnsi="Arial" w:cs="Arial"/>
          <w:sz w:val="24"/>
          <w:szCs w:val="24"/>
          <w:u w:val="single"/>
        </w:rPr>
      </w:pPr>
      <w:r>
        <w:rPr>
          <w:rFonts w:ascii="Arial" w:hAnsi="Arial" w:cs="Arial"/>
          <w:sz w:val="24"/>
          <w:szCs w:val="24"/>
          <w:u w:val="single"/>
        </w:rPr>
        <w:t>Critically Discuss the Methods Used to Explore the Language Deficits Experienced by Aphasic Patients</w:t>
      </w:r>
    </w:p>
    <w:p w14:paraId="5F7C1EDB" w14:textId="15510CB7" w:rsidR="002011E0" w:rsidRDefault="008A47E3" w:rsidP="002011E0">
      <w:pPr>
        <w:spacing w:line="480" w:lineRule="auto"/>
        <w:rPr>
          <w:rFonts w:ascii="Arial" w:hAnsi="Arial" w:cs="Arial"/>
          <w:sz w:val="24"/>
          <w:szCs w:val="24"/>
        </w:rPr>
      </w:pPr>
      <w:r>
        <w:rPr>
          <w:rFonts w:ascii="Arial" w:hAnsi="Arial" w:cs="Arial"/>
          <w:sz w:val="24"/>
          <w:szCs w:val="24"/>
        </w:rPr>
        <w:tab/>
        <w:t>Aphasia is defined as “a condition involving severe impairments of language comprehension and/or production”</w:t>
      </w:r>
      <w:r w:rsidR="00E93D51">
        <w:rPr>
          <w:rFonts w:ascii="Arial" w:hAnsi="Arial" w:cs="Arial"/>
          <w:sz w:val="24"/>
          <w:szCs w:val="24"/>
        </w:rPr>
        <w:t xml:space="preserve"> </w:t>
      </w:r>
      <w:r w:rsidR="008105BE">
        <w:rPr>
          <w:rFonts w:ascii="Arial" w:hAnsi="Arial" w:cs="Arial"/>
          <w:sz w:val="24"/>
          <w:szCs w:val="24"/>
        </w:rPr>
        <w:t>(Eysenck &amp; Keane</w:t>
      </w:r>
      <w:r w:rsidR="00506E9E">
        <w:rPr>
          <w:rFonts w:ascii="Arial" w:hAnsi="Arial" w:cs="Arial"/>
          <w:sz w:val="24"/>
          <w:szCs w:val="24"/>
        </w:rPr>
        <w:t>, 2015</w:t>
      </w:r>
      <w:r w:rsidR="00E93D51">
        <w:rPr>
          <w:rFonts w:ascii="Arial" w:hAnsi="Arial" w:cs="Arial"/>
          <w:sz w:val="24"/>
          <w:szCs w:val="24"/>
        </w:rPr>
        <w:t>)</w:t>
      </w:r>
      <w:r>
        <w:rPr>
          <w:rFonts w:ascii="Arial" w:hAnsi="Arial" w:cs="Arial"/>
          <w:sz w:val="24"/>
          <w:szCs w:val="24"/>
        </w:rPr>
        <w:t xml:space="preserve">. </w:t>
      </w:r>
      <w:r w:rsidR="00896E77">
        <w:rPr>
          <w:rFonts w:ascii="Arial" w:hAnsi="Arial" w:cs="Arial"/>
          <w:sz w:val="24"/>
          <w:szCs w:val="24"/>
        </w:rPr>
        <w:t>This often occurs in those whom may have suffered from strokes, head tr</w:t>
      </w:r>
      <w:r w:rsidR="00AF5E28">
        <w:rPr>
          <w:rFonts w:ascii="Arial" w:hAnsi="Arial" w:cs="Arial"/>
          <w:sz w:val="24"/>
          <w:szCs w:val="24"/>
        </w:rPr>
        <w:t xml:space="preserve">aumas, or other </w:t>
      </w:r>
      <w:r w:rsidR="00913D90">
        <w:rPr>
          <w:rFonts w:ascii="Arial" w:hAnsi="Arial" w:cs="Arial"/>
          <w:sz w:val="24"/>
          <w:szCs w:val="24"/>
        </w:rPr>
        <w:t xml:space="preserve">severe </w:t>
      </w:r>
      <w:r w:rsidR="00AF5E28">
        <w:rPr>
          <w:rFonts w:ascii="Arial" w:hAnsi="Arial" w:cs="Arial"/>
          <w:sz w:val="24"/>
          <w:szCs w:val="24"/>
        </w:rPr>
        <w:t xml:space="preserve">brain-related infections. </w:t>
      </w:r>
      <w:r w:rsidR="00913D90">
        <w:rPr>
          <w:rFonts w:ascii="Arial" w:hAnsi="Arial" w:cs="Arial"/>
          <w:sz w:val="24"/>
          <w:szCs w:val="24"/>
        </w:rPr>
        <w:t xml:space="preserve">There are two types of aphasia that </w:t>
      </w:r>
      <w:r w:rsidR="00DA726C">
        <w:rPr>
          <w:rFonts w:ascii="Arial" w:hAnsi="Arial" w:cs="Arial"/>
          <w:sz w:val="24"/>
          <w:szCs w:val="24"/>
        </w:rPr>
        <w:t xml:space="preserve">influence a person’s </w:t>
      </w:r>
      <w:r w:rsidR="000765F0">
        <w:rPr>
          <w:rFonts w:ascii="Arial" w:hAnsi="Arial" w:cs="Arial"/>
          <w:sz w:val="24"/>
          <w:szCs w:val="24"/>
        </w:rPr>
        <w:t>language production and comprehension; Broca’s and Wernicke’s aphasia. Broca’s aphasia relates to language production</w:t>
      </w:r>
      <w:r w:rsidR="00BC3C82">
        <w:rPr>
          <w:rFonts w:ascii="Arial" w:hAnsi="Arial" w:cs="Arial"/>
          <w:sz w:val="24"/>
          <w:szCs w:val="24"/>
        </w:rPr>
        <w:t xml:space="preserve"> (Eysenck &amp; Keane, 2015)</w:t>
      </w:r>
      <w:r w:rsidR="000765F0">
        <w:rPr>
          <w:rFonts w:ascii="Arial" w:hAnsi="Arial" w:cs="Arial"/>
          <w:sz w:val="24"/>
          <w:szCs w:val="24"/>
        </w:rPr>
        <w:t xml:space="preserve">. </w:t>
      </w:r>
      <w:r w:rsidR="0066332A">
        <w:rPr>
          <w:rFonts w:ascii="Arial" w:hAnsi="Arial" w:cs="Arial"/>
          <w:sz w:val="24"/>
          <w:szCs w:val="24"/>
        </w:rPr>
        <w:t xml:space="preserve">Patients whom </w:t>
      </w:r>
      <w:r w:rsidR="00E5248D">
        <w:rPr>
          <w:rFonts w:ascii="Arial" w:hAnsi="Arial" w:cs="Arial"/>
          <w:sz w:val="24"/>
          <w:szCs w:val="24"/>
        </w:rPr>
        <w:t xml:space="preserve">suffer with this often have slower, non-fluent speech due to a severe impairment within the inferior front gyrus; </w:t>
      </w:r>
      <w:r w:rsidR="003B62CE">
        <w:rPr>
          <w:rFonts w:ascii="Arial" w:hAnsi="Arial" w:cs="Arial"/>
          <w:sz w:val="24"/>
          <w:szCs w:val="24"/>
        </w:rPr>
        <w:t xml:space="preserve">anterior cortex of the brain. </w:t>
      </w:r>
      <w:r w:rsidR="00D57E82">
        <w:rPr>
          <w:rFonts w:ascii="Arial" w:hAnsi="Arial" w:cs="Arial"/>
          <w:sz w:val="24"/>
          <w:szCs w:val="24"/>
        </w:rPr>
        <w:t xml:space="preserve">Whereas, </w:t>
      </w:r>
      <w:r w:rsidR="009B05AA">
        <w:rPr>
          <w:rFonts w:ascii="Arial" w:hAnsi="Arial" w:cs="Arial"/>
          <w:sz w:val="24"/>
          <w:szCs w:val="24"/>
        </w:rPr>
        <w:t xml:space="preserve">Wernicke’s aphasia-related patients are able to speak </w:t>
      </w:r>
      <w:r w:rsidR="009F62E3">
        <w:rPr>
          <w:rFonts w:ascii="Arial" w:hAnsi="Arial" w:cs="Arial"/>
          <w:sz w:val="24"/>
          <w:szCs w:val="24"/>
        </w:rPr>
        <w:t xml:space="preserve">fluently, but lack meaning within their grammatical </w:t>
      </w:r>
      <w:r w:rsidR="00E93D51">
        <w:rPr>
          <w:rFonts w:ascii="Arial" w:hAnsi="Arial" w:cs="Arial"/>
          <w:sz w:val="24"/>
          <w:szCs w:val="24"/>
        </w:rPr>
        <w:t>speech (language comprehension)</w:t>
      </w:r>
      <w:r w:rsidR="00E43B21">
        <w:rPr>
          <w:rFonts w:ascii="Arial" w:hAnsi="Arial" w:cs="Arial"/>
          <w:sz w:val="24"/>
          <w:szCs w:val="24"/>
        </w:rPr>
        <w:t xml:space="preserve">. This is located </w:t>
      </w:r>
      <w:r w:rsidR="00247E14">
        <w:rPr>
          <w:rFonts w:ascii="Arial" w:hAnsi="Arial" w:cs="Arial"/>
          <w:sz w:val="24"/>
          <w:szCs w:val="24"/>
        </w:rPr>
        <w:t xml:space="preserve">in the superior temporal gyrus; </w:t>
      </w:r>
      <w:r w:rsidR="003E35B1">
        <w:rPr>
          <w:rFonts w:ascii="Arial" w:hAnsi="Arial" w:cs="Arial"/>
          <w:sz w:val="24"/>
          <w:szCs w:val="24"/>
        </w:rPr>
        <w:t xml:space="preserve">inferior cortex of the brain. In regard to aphasia patients, </w:t>
      </w:r>
      <w:r w:rsidR="003A4F62">
        <w:rPr>
          <w:rFonts w:ascii="Arial" w:hAnsi="Arial" w:cs="Arial"/>
          <w:sz w:val="24"/>
          <w:szCs w:val="24"/>
        </w:rPr>
        <w:t xml:space="preserve">there are multiple methods in which, </w:t>
      </w:r>
      <w:r w:rsidR="008C6E13">
        <w:rPr>
          <w:rFonts w:ascii="Arial" w:hAnsi="Arial" w:cs="Arial"/>
          <w:sz w:val="24"/>
          <w:szCs w:val="24"/>
        </w:rPr>
        <w:t xml:space="preserve">help to understand the specific </w:t>
      </w:r>
      <w:r w:rsidR="00B164F7">
        <w:rPr>
          <w:rFonts w:ascii="Arial" w:hAnsi="Arial" w:cs="Arial"/>
          <w:sz w:val="24"/>
          <w:szCs w:val="24"/>
        </w:rPr>
        <w:t>types of aphasia and how language deficits can occur due to these severe impairments</w:t>
      </w:r>
      <w:r w:rsidR="00506E9E">
        <w:rPr>
          <w:rFonts w:ascii="Arial" w:hAnsi="Arial" w:cs="Arial"/>
          <w:sz w:val="24"/>
          <w:szCs w:val="24"/>
        </w:rPr>
        <w:t xml:space="preserve"> (Eysenck &amp; Keane, 2015)</w:t>
      </w:r>
      <w:r w:rsidR="00CE6896">
        <w:rPr>
          <w:rFonts w:ascii="Arial" w:hAnsi="Arial" w:cs="Arial"/>
          <w:sz w:val="24"/>
          <w:szCs w:val="24"/>
        </w:rPr>
        <w:t xml:space="preserve">. </w:t>
      </w:r>
      <w:r w:rsidR="00C35E28">
        <w:rPr>
          <w:rFonts w:ascii="Arial" w:hAnsi="Arial" w:cs="Arial"/>
          <w:sz w:val="24"/>
          <w:szCs w:val="24"/>
        </w:rPr>
        <w:t xml:space="preserve">The main two methods that will </w:t>
      </w:r>
      <w:r w:rsidR="00A60838">
        <w:rPr>
          <w:rFonts w:ascii="Arial" w:hAnsi="Arial" w:cs="Arial"/>
          <w:sz w:val="24"/>
          <w:szCs w:val="24"/>
        </w:rPr>
        <w:t>be discussed throughout this assignment is</w:t>
      </w:r>
      <w:r w:rsidR="00DF52CA">
        <w:rPr>
          <w:rFonts w:ascii="Arial" w:hAnsi="Arial" w:cs="Arial"/>
          <w:sz w:val="24"/>
          <w:szCs w:val="24"/>
        </w:rPr>
        <w:t xml:space="preserve">; Aphasia screen test, and neuroimaging. </w:t>
      </w:r>
    </w:p>
    <w:p w14:paraId="09F690E6" w14:textId="6812D540" w:rsidR="00C036FA" w:rsidRDefault="009573C0" w:rsidP="004A6B30">
      <w:pPr>
        <w:spacing w:line="480" w:lineRule="auto"/>
        <w:ind w:firstLine="360"/>
        <w:rPr>
          <w:rFonts w:ascii="Arial" w:hAnsi="Arial" w:cs="Arial"/>
          <w:sz w:val="24"/>
          <w:szCs w:val="24"/>
        </w:rPr>
      </w:pPr>
      <w:r>
        <w:rPr>
          <w:rFonts w:ascii="Arial" w:hAnsi="Arial" w:cs="Arial"/>
          <w:sz w:val="24"/>
          <w:szCs w:val="24"/>
        </w:rPr>
        <w:t xml:space="preserve">The Reitan-Indiana aphasia screening test (AST; Reitan, 1985; O’Donnell et al., 1990) consists of </w:t>
      </w:r>
      <w:r w:rsidR="003434A6">
        <w:rPr>
          <w:rFonts w:ascii="Arial" w:hAnsi="Arial" w:cs="Arial"/>
          <w:sz w:val="24"/>
          <w:szCs w:val="24"/>
        </w:rPr>
        <w:t>32-item modifications out of the 51-item instrument, which were once constructed by Halstead and Wepman (19</w:t>
      </w:r>
      <w:r w:rsidR="005560D6">
        <w:rPr>
          <w:rFonts w:ascii="Arial" w:hAnsi="Arial" w:cs="Arial"/>
          <w:sz w:val="24"/>
          <w:szCs w:val="24"/>
        </w:rPr>
        <w:t>49</w:t>
      </w:r>
      <w:r w:rsidR="003434A6">
        <w:rPr>
          <w:rFonts w:ascii="Arial" w:hAnsi="Arial" w:cs="Arial"/>
          <w:sz w:val="24"/>
          <w:szCs w:val="24"/>
        </w:rPr>
        <w:t>)</w:t>
      </w:r>
      <w:r w:rsidR="005560D6">
        <w:rPr>
          <w:rFonts w:ascii="Arial" w:hAnsi="Arial" w:cs="Arial"/>
          <w:sz w:val="24"/>
          <w:szCs w:val="24"/>
        </w:rPr>
        <w:t xml:space="preserve">. “The AST has been validated carefully on neurologically </w:t>
      </w:r>
      <w:r w:rsidR="00C30624">
        <w:rPr>
          <w:rFonts w:ascii="Arial" w:hAnsi="Arial" w:cs="Arial"/>
          <w:sz w:val="24"/>
          <w:szCs w:val="24"/>
        </w:rPr>
        <w:t xml:space="preserve">diagnosed patient groups in order to identify </w:t>
      </w:r>
      <w:r w:rsidR="00B61D32">
        <w:rPr>
          <w:rFonts w:ascii="Arial" w:hAnsi="Arial" w:cs="Arial"/>
          <w:sz w:val="24"/>
          <w:szCs w:val="24"/>
        </w:rPr>
        <w:t xml:space="preserve">‘pathognomonic signs’ </w:t>
      </w:r>
      <w:r w:rsidR="0086509C">
        <w:rPr>
          <w:rFonts w:ascii="Arial" w:hAnsi="Arial" w:cs="Arial"/>
          <w:sz w:val="24"/>
          <w:szCs w:val="24"/>
        </w:rPr>
        <w:t>of brain dysfunction</w:t>
      </w:r>
      <w:r w:rsidR="005560D6">
        <w:rPr>
          <w:rFonts w:ascii="Arial" w:hAnsi="Arial" w:cs="Arial"/>
          <w:sz w:val="24"/>
          <w:szCs w:val="24"/>
        </w:rPr>
        <w:t>”</w:t>
      </w:r>
      <w:r w:rsidR="00CC127C">
        <w:rPr>
          <w:rFonts w:ascii="Arial" w:hAnsi="Arial" w:cs="Arial"/>
          <w:sz w:val="24"/>
          <w:szCs w:val="24"/>
        </w:rPr>
        <w:t xml:space="preserve"> (O’Donnell et al., 1990). Aphasic patients </w:t>
      </w:r>
      <w:r w:rsidR="006A10CA">
        <w:rPr>
          <w:rFonts w:ascii="Arial" w:hAnsi="Arial" w:cs="Arial"/>
          <w:sz w:val="24"/>
          <w:szCs w:val="24"/>
        </w:rPr>
        <w:t xml:space="preserve">would often sample reading, spelling, or computational </w:t>
      </w:r>
      <w:r w:rsidR="00F370AB">
        <w:rPr>
          <w:rFonts w:ascii="Arial" w:hAnsi="Arial" w:cs="Arial"/>
          <w:sz w:val="24"/>
          <w:szCs w:val="24"/>
        </w:rPr>
        <w:t xml:space="preserve">related tasks, as well as achievement tests to determine the relationship between language deficits and academic </w:t>
      </w:r>
      <w:r w:rsidR="00416AC1">
        <w:rPr>
          <w:rFonts w:ascii="Arial" w:hAnsi="Arial" w:cs="Arial"/>
          <w:sz w:val="24"/>
          <w:szCs w:val="24"/>
        </w:rPr>
        <w:t xml:space="preserve">skills. </w:t>
      </w:r>
      <w:r w:rsidR="003434CF">
        <w:rPr>
          <w:rFonts w:ascii="Arial" w:hAnsi="Arial" w:cs="Arial"/>
          <w:sz w:val="24"/>
          <w:szCs w:val="24"/>
        </w:rPr>
        <w:t xml:space="preserve">The purpose of the study was to determine where AST could be </w:t>
      </w:r>
      <w:r w:rsidR="003434CF">
        <w:rPr>
          <w:rFonts w:ascii="Arial" w:hAnsi="Arial" w:cs="Arial"/>
          <w:sz w:val="24"/>
          <w:szCs w:val="24"/>
        </w:rPr>
        <w:lastRenderedPageBreak/>
        <w:t xml:space="preserve">limited </w:t>
      </w:r>
      <w:r w:rsidR="000727C8">
        <w:rPr>
          <w:rFonts w:ascii="Arial" w:hAnsi="Arial" w:cs="Arial"/>
          <w:sz w:val="24"/>
          <w:szCs w:val="24"/>
        </w:rPr>
        <w:t xml:space="preserve">when examining “naming, pronunciation, </w:t>
      </w:r>
      <w:r w:rsidR="0099695A">
        <w:rPr>
          <w:rFonts w:ascii="Arial" w:hAnsi="Arial" w:cs="Arial"/>
          <w:sz w:val="24"/>
          <w:szCs w:val="24"/>
        </w:rPr>
        <w:t>and sentence interpretation</w:t>
      </w:r>
      <w:r w:rsidR="000727C8">
        <w:rPr>
          <w:rFonts w:ascii="Arial" w:hAnsi="Arial" w:cs="Arial"/>
          <w:sz w:val="24"/>
          <w:szCs w:val="24"/>
        </w:rPr>
        <w:t>”</w:t>
      </w:r>
      <w:r w:rsidR="0099695A">
        <w:rPr>
          <w:rFonts w:ascii="Arial" w:hAnsi="Arial" w:cs="Arial"/>
          <w:sz w:val="24"/>
          <w:szCs w:val="24"/>
        </w:rPr>
        <w:t xml:space="preserve"> (O’Donnell et al., 1990) </w:t>
      </w:r>
      <w:r w:rsidR="00DA5DF5">
        <w:rPr>
          <w:rFonts w:ascii="Arial" w:hAnsi="Arial" w:cs="Arial"/>
          <w:sz w:val="24"/>
          <w:szCs w:val="24"/>
        </w:rPr>
        <w:t xml:space="preserve">skills, whilst </w:t>
      </w:r>
      <w:r w:rsidR="00B13850">
        <w:rPr>
          <w:rFonts w:ascii="Arial" w:hAnsi="Arial" w:cs="Arial"/>
          <w:sz w:val="24"/>
          <w:szCs w:val="24"/>
        </w:rPr>
        <w:t xml:space="preserve">keeping it’s validity of the different aphasic groups: leaning-disabled, head-injuries, and non-disabled young adults. </w:t>
      </w:r>
      <w:r w:rsidR="00F56638">
        <w:rPr>
          <w:rFonts w:ascii="Arial" w:hAnsi="Arial" w:cs="Arial"/>
          <w:sz w:val="24"/>
          <w:szCs w:val="24"/>
        </w:rPr>
        <w:t>Another purpose of the study was to discover the levels short-term AST and how it may relate to a person</w:t>
      </w:r>
      <w:r w:rsidR="00AF07DC">
        <w:rPr>
          <w:rFonts w:ascii="Arial" w:hAnsi="Arial" w:cs="Arial"/>
          <w:sz w:val="24"/>
          <w:szCs w:val="24"/>
        </w:rPr>
        <w:t>’</w:t>
      </w:r>
      <w:r w:rsidR="00F56638">
        <w:rPr>
          <w:rFonts w:ascii="Arial" w:hAnsi="Arial" w:cs="Arial"/>
          <w:sz w:val="24"/>
          <w:szCs w:val="24"/>
        </w:rPr>
        <w:t xml:space="preserve">s reading and spelling capabilities. </w:t>
      </w:r>
      <w:r w:rsidR="00AF07DC">
        <w:rPr>
          <w:rFonts w:ascii="Arial" w:hAnsi="Arial" w:cs="Arial"/>
          <w:sz w:val="24"/>
          <w:szCs w:val="24"/>
        </w:rPr>
        <w:t>These skills would be compared in regard to short-term AST</w:t>
      </w:r>
      <w:r w:rsidR="00CE21B3">
        <w:rPr>
          <w:rFonts w:ascii="Arial" w:hAnsi="Arial" w:cs="Arial"/>
          <w:sz w:val="24"/>
          <w:szCs w:val="24"/>
        </w:rPr>
        <w:t xml:space="preserve">, as well as their language abilities. </w:t>
      </w:r>
      <w:r w:rsidR="006175F3">
        <w:rPr>
          <w:rFonts w:ascii="Arial" w:hAnsi="Arial" w:cs="Arial"/>
          <w:sz w:val="24"/>
          <w:szCs w:val="24"/>
        </w:rPr>
        <w:t>Another disadvantage to AST,</w:t>
      </w:r>
      <w:r w:rsidR="00520043">
        <w:rPr>
          <w:rFonts w:ascii="Arial" w:hAnsi="Arial" w:cs="Arial"/>
          <w:sz w:val="24"/>
          <w:szCs w:val="24"/>
        </w:rPr>
        <w:t xml:space="preserve"> it has been criticised by Lezak (1995), “who poi</w:t>
      </w:r>
      <w:r w:rsidR="00B11DAC">
        <w:rPr>
          <w:rFonts w:ascii="Arial" w:hAnsi="Arial" w:cs="Arial"/>
          <w:sz w:val="24"/>
          <w:szCs w:val="24"/>
        </w:rPr>
        <w:t>n</w:t>
      </w:r>
      <w:r w:rsidR="00520043">
        <w:rPr>
          <w:rFonts w:ascii="Arial" w:hAnsi="Arial" w:cs="Arial"/>
          <w:sz w:val="24"/>
          <w:szCs w:val="24"/>
        </w:rPr>
        <w:t>ted out that it is prone to produce potentially harmful and incorrect interpretations and should not be used”</w:t>
      </w:r>
      <w:r w:rsidR="0009562A">
        <w:rPr>
          <w:rFonts w:ascii="Arial" w:hAnsi="Arial" w:cs="Arial"/>
          <w:sz w:val="24"/>
          <w:szCs w:val="24"/>
        </w:rPr>
        <w:t xml:space="preserve"> (</w:t>
      </w:r>
      <w:r w:rsidR="0009562A">
        <w:rPr>
          <w:rFonts w:ascii="Arial" w:hAnsi="Arial" w:cs="Arial"/>
          <w:sz w:val="24"/>
          <w:szCs w:val="24"/>
        </w:rPr>
        <w:t>Sbordone</w:t>
      </w:r>
      <w:r w:rsidR="0009562A">
        <w:rPr>
          <w:rFonts w:ascii="Arial" w:hAnsi="Arial" w:cs="Arial"/>
          <w:sz w:val="24"/>
          <w:szCs w:val="24"/>
        </w:rPr>
        <w:t xml:space="preserve"> </w:t>
      </w:r>
      <w:r w:rsidR="00F60D97">
        <w:rPr>
          <w:rFonts w:ascii="Arial" w:hAnsi="Arial" w:cs="Arial"/>
          <w:sz w:val="24"/>
          <w:szCs w:val="24"/>
        </w:rPr>
        <w:t>et al., 2007</w:t>
      </w:r>
      <w:r w:rsidR="0009562A">
        <w:rPr>
          <w:rFonts w:ascii="Arial" w:hAnsi="Arial" w:cs="Arial"/>
          <w:sz w:val="24"/>
          <w:szCs w:val="24"/>
        </w:rPr>
        <w:t>)</w:t>
      </w:r>
      <w:r w:rsidR="00520043">
        <w:rPr>
          <w:rFonts w:ascii="Arial" w:hAnsi="Arial" w:cs="Arial"/>
          <w:sz w:val="24"/>
          <w:szCs w:val="24"/>
        </w:rPr>
        <w:t>.</w:t>
      </w:r>
      <w:bookmarkStart w:id="0" w:name="_GoBack"/>
      <w:bookmarkEnd w:id="0"/>
      <w:r w:rsidR="00520043">
        <w:rPr>
          <w:rFonts w:ascii="Arial" w:hAnsi="Arial" w:cs="Arial"/>
          <w:sz w:val="24"/>
          <w:szCs w:val="24"/>
        </w:rPr>
        <w:t xml:space="preserve"> This proves that, AST </w:t>
      </w:r>
      <w:r w:rsidR="007935A0">
        <w:rPr>
          <w:rFonts w:ascii="Arial" w:hAnsi="Arial" w:cs="Arial"/>
          <w:sz w:val="24"/>
          <w:szCs w:val="24"/>
        </w:rPr>
        <w:t>can cause more harm than good for patients recovering from aphasia and may begin to find it more difficult to increase their language processing</w:t>
      </w:r>
      <w:r w:rsidR="00B11DAC">
        <w:rPr>
          <w:rFonts w:ascii="Arial" w:hAnsi="Arial" w:cs="Arial"/>
          <w:sz w:val="24"/>
          <w:szCs w:val="24"/>
        </w:rPr>
        <w:t>,</w:t>
      </w:r>
      <w:r w:rsidR="007935A0">
        <w:rPr>
          <w:rFonts w:ascii="Arial" w:hAnsi="Arial" w:cs="Arial"/>
          <w:sz w:val="24"/>
          <w:szCs w:val="24"/>
        </w:rPr>
        <w:t xml:space="preserve"> </w:t>
      </w:r>
      <w:r w:rsidR="00EB375E">
        <w:rPr>
          <w:rFonts w:ascii="Arial" w:hAnsi="Arial" w:cs="Arial"/>
          <w:sz w:val="24"/>
          <w:szCs w:val="24"/>
        </w:rPr>
        <w:t xml:space="preserve">no matter what help they may get. </w:t>
      </w:r>
    </w:p>
    <w:p w14:paraId="591CFA95" w14:textId="732AAA08" w:rsidR="00227569" w:rsidRDefault="004A6B30" w:rsidP="00D157F9">
      <w:pPr>
        <w:spacing w:line="480" w:lineRule="auto"/>
        <w:rPr>
          <w:rFonts w:ascii="Arial" w:hAnsi="Arial" w:cs="Arial"/>
          <w:sz w:val="24"/>
          <w:szCs w:val="24"/>
        </w:rPr>
      </w:pPr>
      <w:r>
        <w:rPr>
          <w:rFonts w:ascii="Arial" w:hAnsi="Arial" w:cs="Arial"/>
          <w:sz w:val="24"/>
          <w:szCs w:val="24"/>
        </w:rPr>
        <w:tab/>
      </w:r>
      <w:r w:rsidR="00CC1AC9">
        <w:rPr>
          <w:rFonts w:ascii="Arial" w:hAnsi="Arial" w:cs="Arial"/>
          <w:sz w:val="24"/>
          <w:szCs w:val="24"/>
        </w:rPr>
        <w:t xml:space="preserve">The use of neuroimaging </w:t>
      </w:r>
      <w:r w:rsidR="00882EE5">
        <w:rPr>
          <w:rFonts w:ascii="Arial" w:hAnsi="Arial" w:cs="Arial"/>
          <w:sz w:val="24"/>
          <w:szCs w:val="24"/>
        </w:rPr>
        <w:t>instruments</w:t>
      </w:r>
      <w:r w:rsidR="00CC1AC9">
        <w:rPr>
          <w:rFonts w:ascii="Arial" w:hAnsi="Arial" w:cs="Arial"/>
          <w:sz w:val="24"/>
          <w:szCs w:val="24"/>
        </w:rPr>
        <w:t xml:space="preserve"> </w:t>
      </w:r>
      <w:r w:rsidR="00BF6FE1">
        <w:rPr>
          <w:rFonts w:ascii="Arial" w:hAnsi="Arial" w:cs="Arial"/>
          <w:sz w:val="24"/>
          <w:szCs w:val="24"/>
        </w:rPr>
        <w:t xml:space="preserve">(MRI; CAT; PET) </w:t>
      </w:r>
      <w:r w:rsidR="00994EE0">
        <w:rPr>
          <w:rFonts w:ascii="Arial" w:hAnsi="Arial" w:cs="Arial"/>
          <w:sz w:val="24"/>
          <w:szCs w:val="24"/>
        </w:rPr>
        <w:t>has</w:t>
      </w:r>
      <w:r w:rsidR="00CC1AC9">
        <w:rPr>
          <w:rFonts w:ascii="Arial" w:hAnsi="Arial" w:cs="Arial"/>
          <w:sz w:val="24"/>
          <w:szCs w:val="24"/>
        </w:rPr>
        <w:t xml:space="preserve"> advance</w:t>
      </w:r>
      <w:r w:rsidR="00882EE5">
        <w:rPr>
          <w:rFonts w:ascii="Arial" w:hAnsi="Arial" w:cs="Arial"/>
          <w:sz w:val="24"/>
          <w:szCs w:val="24"/>
        </w:rPr>
        <w:t>d,</w:t>
      </w:r>
      <w:r w:rsidR="00CC1AC9">
        <w:rPr>
          <w:rFonts w:ascii="Arial" w:hAnsi="Arial" w:cs="Arial"/>
          <w:sz w:val="24"/>
          <w:szCs w:val="24"/>
        </w:rPr>
        <w:t xml:space="preserve"> what is known about the neural mechanisms used to </w:t>
      </w:r>
      <w:r w:rsidR="00994EE0">
        <w:rPr>
          <w:rFonts w:ascii="Arial" w:hAnsi="Arial" w:cs="Arial"/>
          <w:sz w:val="24"/>
          <w:szCs w:val="24"/>
        </w:rPr>
        <w:t xml:space="preserve">increase a person’s language deficits in aphasia. </w:t>
      </w:r>
      <w:r w:rsidR="00473D7D">
        <w:rPr>
          <w:rFonts w:ascii="Arial" w:hAnsi="Arial" w:cs="Arial"/>
          <w:sz w:val="24"/>
          <w:szCs w:val="24"/>
        </w:rPr>
        <w:t>(</w:t>
      </w:r>
      <w:r w:rsidR="00327518">
        <w:rPr>
          <w:rFonts w:ascii="Arial" w:hAnsi="Arial" w:cs="Arial"/>
          <w:sz w:val="24"/>
          <w:szCs w:val="24"/>
        </w:rPr>
        <w:t>Thompson &amp; O</w:t>
      </w:r>
      <w:r w:rsidR="00B374BC">
        <w:rPr>
          <w:rFonts w:ascii="Arial" w:hAnsi="Arial" w:cs="Arial"/>
          <w:sz w:val="24"/>
          <w:szCs w:val="24"/>
        </w:rPr>
        <w:t>ud</w:t>
      </w:r>
      <w:r w:rsidR="00327518">
        <w:rPr>
          <w:rFonts w:ascii="Arial" w:hAnsi="Arial" w:cs="Arial"/>
          <w:sz w:val="24"/>
          <w:szCs w:val="24"/>
        </w:rPr>
        <w:t>en</w:t>
      </w:r>
      <w:r w:rsidR="00B374BC">
        <w:rPr>
          <w:rFonts w:ascii="Arial" w:hAnsi="Arial" w:cs="Arial"/>
          <w:sz w:val="24"/>
          <w:szCs w:val="24"/>
        </w:rPr>
        <w:t>, 2008</w:t>
      </w:r>
      <w:r w:rsidR="00473D7D">
        <w:rPr>
          <w:rFonts w:ascii="Arial" w:hAnsi="Arial" w:cs="Arial"/>
          <w:sz w:val="24"/>
          <w:szCs w:val="24"/>
        </w:rPr>
        <w:t>), resulting from brain damage</w:t>
      </w:r>
      <w:r w:rsidR="00B374BC">
        <w:rPr>
          <w:rFonts w:ascii="Arial" w:hAnsi="Arial" w:cs="Arial"/>
          <w:sz w:val="24"/>
          <w:szCs w:val="24"/>
        </w:rPr>
        <w:t xml:space="preserve"> e.g. stroke patients</w:t>
      </w:r>
      <w:r w:rsidR="003A49DE">
        <w:rPr>
          <w:rFonts w:ascii="Arial" w:hAnsi="Arial" w:cs="Arial"/>
          <w:sz w:val="24"/>
          <w:szCs w:val="24"/>
        </w:rPr>
        <w:t>.</w:t>
      </w:r>
      <w:r w:rsidR="00D157F9">
        <w:rPr>
          <w:rFonts w:ascii="Arial" w:hAnsi="Arial" w:cs="Arial"/>
          <w:sz w:val="24"/>
          <w:szCs w:val="24"/>
        </w:rPr>
        <w:t xml:space="preserve"> </w:t>
      </w:r>
      <w:r w:rsidR="002E23FA" w:rsidRPr="00D157F9">
        <w:rPr>
          <w:rFonts w:ascii="Arial" w:hAnsi="Arial" w:cs="Arial"/>
          <w:sz w:val="24"/>
          <w:szCs w:val="24"/>
        </w:rPr>
        <w:t>“Aphasia is a common sign of stroke that is observed in about one-thi</w:t>
      </w:r>
      <w:r w:rsidR="00AF4F92" w:rsidRPr="00D157F9">
        <w:rPr>
          <w:rFonts w:ascii="Arial" w:hAnsi="Arial" w:cs="Arial"/>
          <w:sz w:val="24"/>
          <w:szCs w:val="24"/>
        </w:rPr>
        <w:t>rd</w:t>
      </w:r>
      <w:r w:rsidR="002E23FA" w:rsidRPr="00D157F9">
        <w:rPr>
          <w:rFonts w:ascii="Arial" w:hAnsi="Arial" w:cs="Arial"/>
          <w:sz w:val="24"/>
          <w:szCs w:val="24"/>
        </w:rPr>
        <w:t xml:space="preserve"> of stroke patients and contributes to disease morbidity”</w:t>
      </w:r>
      <w:r w:rsidR="007D23A3" w:rsidRPr="00D157F9">
        <w:rPr>
          <w:rFonts w:ascii="Arial" w:hAnsi="Arial" w:cs="Arial"/>
          <w:sz w:val="24"/>
          <w:szCs w:val="24"/>
        </w:rPr>
        <w:t xml:space="preserve"> (Yang et al., 2008)</w:t>
      </w:r>
      <w:r w:rsidR="002E23FA" w:rsidRPr="00D157F9">
        <w:rPr>
          <w:rFonts w:ascii="Arial" w:hAnsi="Arial" w:cs="Arial"/>
          <w:sz w:val="24"/>
          <w:szCs w:val="24"/>
        </w:rPr>
        <w:t>.</w:t>
      </w:r>
      <w:r w:rsidR="00AF4F92" w:rsidRPr="00D157F9">
        <w:rPr>
          <w:rFonts w:ascii="Arial" w:hAnsi="Arial" w:cs="Arial"/>
          <w:sz w:val="24"/>
          <w:szCs w:val="24"/>
        </w:rPr>
        <w:t xml:space="preserve"> </w:t>
      </w:r>
      <w:r w:rsidR="0012241D" w:rsidRPr="00D157F9">
        <w:rPr>
          <w:rFonts w:ascii="Arial" w:hAnsi="Arial" w:cs="Arial"/>
          <w:sz w:val="24"/>
          <w:szCs w:val="24"/>
        </w:rPr>
        <w:t>However, anatomy and forms of aphasia are sadly misint</w:t>
      </w:r>
      <w:r w:rsidR="00FF0C75" w:rsidRPr="00D157F9">
        <w:rPr>
          <w:rFonts w:ascii="Arial" w:hAnsi="Arial" w:cs="Arial"/>
          <w:sz w:val="24"/>
          <w:szCs w:val="24"/>
        </w:rPr>
        <w:t>e</w:t>
      </w:r>
      <w:r w:rsidR="009E7BB9" w:rsidRPr="00D157F9">
        <w:rPr>
          <w:rFonts w:ascii="Arial" w:hAnsi="Arial" w:cs="Arial"/>
          <w:sz w:val="24"/>
          <w:szCs w:val="24"/>
        </w:rPr>
        <w:t>rpreted</w:t>
      </w:r>
      <w:r w:rsidR="00FF0C75" w:rsidRPr="00D157F9">
        <w:rPr>
          <w:rFonts w:ascii="Arial" w:hAnsi="Arial" w:cs="Arial"/>
          <w:sz w:val="24"/>
          <w:szCs w:val="24"/>
        </w:rPr>
        <w:t xml:space="preserve">. </w:t>
      </w:r>
      <w:r w:rsidR="007D23A3" w:rsidRPr="00D157F9">
        <w:rPr>
          <w:rFonts w:ascii="Arial" w:hAnsi="Arial" w:cs="Arial"/>
          <w:sz w:val="24"/>
          <w:szCs w:val="24"/>
        </w:rPr>
        <w:t>The</w:t>
      </w:r>
      <w:r w:rsidR="004C5F73">
        <w:rPr>
          <w:rFonts w:ascii="Arial" w:hAnsi="Arial" w:cs="Arial"/>
          <w:sz w:val="24"/>
          <w:szCs w:val="24"/>
        </w:rPr>
        <w:t xml:space="preserve"> </w:t>
      </w:r>
      <w:r w:rsidR="00FF0C75" w:rsidRPr="00D157F9">
        <w:rPr>
          <w:rFonts w:ascii="Arial" w:hAnsi="Arial" w:cs="Arial"/>
          <w:sz w:val="24"/>
          <w:szCs w:val="24"/>
        </w:rPr>
        <w:t>stud</w:t>
      </w:r>
      <w:r w:rsidR="004C5F73">
        <w:rPr>
          <w:rFonts w:ascii="Arial" w:hAnsi="Arial" w:cs="Arial"/>
          <w:sz w:val="24"/>
          <w:szCs w:val="24"/>
        </w:rPr>
        <w:t>y</w:t>
      </w:r>
      <w:r w:rsidR="00830928">
        <w:rPr>
          <w:rFonts w:ascii="Arial" w:hAnsi="Arial" w:cs="Arial"/>
          <w:sz w:val="24"/>
          <w:szCs w:val="24"/>
        </w:rPr>
        <w:t xml:space="preserve"> analysed</w:t>
      </w:r>
      <w:r w:rsidR="00FF0C75" w:rsidRPr="00D157F9">
        <w:rPr>
          <w:rFonts w:ascii="Arial" w:hAnsi="Arial" w:cs="Arial"/>
          <w:sz w:val="24"/>
          <w:szCs w:val="24"/>
        </w:rPr>
        <w:t xml:space="preserve"> the factors of aphasia </w:t>
      </w:r>
      <w:r w:rsidR="00C47DED" w:rsidRPr="00D157F9">
        <w:rPr>
          <w:rFonts w:ascii="Arial" w:hAnsi="Arial" w:cs="Arial"/>
          <w:sz w:val="24"/>
          <w:szCs w:val="24"/>
        </w:rPr>
        <w:t>in early stages of neuroanatomical correlations</w:t>
      </w:r>
      <w:r w:rsidR="00830928">
        <w:rPr>
          <w:rFonts w:ascii="Arial" w:hAnsi="Arial" w:cs="Arial"/>
          <w:sz w:val="24"/>
          <w:szCs w:val="24"/>
        </w:rPr>
        <w:t>,</w:t>
      </w:r>
      <w:r w:rsidR="00C47DED" w:rsidRPr="00D157F9">
        <w:rPr>
          <w:rFonts w:ascii="Arial" w:hAnsi="Arial" w:cs="Arial"/>
          <w:sz w:val="24"/>
          <w:szCs w:val="24"/>
        </w:rPr>
        <w:t xml:space="preserve"> using MRI scanners. </w:t>
      </w:r>
      <w:r w:rsidR="006671D8" w:rsidRPr="00D157F9">
        <w:rPr>
          <w:rFonts w:ascii="Arial" w:hAnsi="Arial" w:cs="Arial"/>
          <w:sz w:val="24"/>
          <w:szCs w:val="24"/>
        </w:rPr>
        <w:t>Some</w:t>
      </w:r>
      <w:r w:rsidR="00BB0140" w:rsidRPr="00D157F9">
        <w:rPr>
          <w:rFonts w:ascii="Arial" w:hAnsi="Arial" w:cs="Arial"/>
          <w:sz w:val="24"/>
          <w:szCs w:val="24"/>
        </w:rPr>
        <w:t xml:space="preserve"> patients </w:t>
      </w:r>
      <w:r w:rsidR="00945418" w:rsidRPr="00D157F9">
        <w:rPr>
          <w:rFonts w:ascii="Arial" w:hAnsi="Arial" w:cs="Arial"/>
          <w:sz w:val="24"/>
          <w:szCs w:val="24"/>
        </w:rPr>
        <w:t xml:space="preserve">would </w:t>
      </w:r>
      <w:r w:rsidR="00830928">
        <w:rPr>
          <w:rFonts w:ascii="Arial" w:hAnsi="Arial" w:cs="Arial"/>
          <w:sz w:val="24"/>
          <w:szCs w:val="24"/>
        </w:rPr>
        <w:t xml:space="preserve">also </w:t>
      </w:r>
      <w:r w:rsidR="00945418" w:rsidRPr="00D157F9">
        <w:rPr>
          <w:rFonts w:ascii="Arial" w:hAnsi="Arial" w:cs="Arial"/>
          <w:sz w:val="24"/>
          <w:szCs w:val="24"/>
        </w:rPr>
        <w:t xml:space="preserve">complete a Western Battery Aphasia (WBA) test. </w:t>
      </w:r>
      <w:r w:rsidR="00E246F5" w:rsidRPr="00D157F9">
        <w:rPr>
          <w:rFonts w:ascii="Arial" w:hAnsi="Arial" w:cs="Arial"/>
          <w:sz w:val="24"/>
          <w:szCs w:val="24"/>
        </w:rPr>
        <w:t xml:space="preserve">The </w:t>
      </w:r>
      <w:r w:rsidR="00184043">
        <w:rPr>
          <w:rFonts w:ascii="Arial" w:hAnsi="Arial" w:cs="Arial"/>
          <w:sz w:val="24"/>
          <w:szCs w:val="24"/>
        </w:rPr>
        <w:t>examination</w:t>
      </w:r>
      <w:r w:rsidR="00E246F5" w:rsidRPr="00D157F9">
        <w:rPr>
          <w:rFonts w:ascii="Arial" w:hAnsi="Arial" w:cs="Arial"/>
          <w:sz w:val="24"/>
          <w:szCs w:val="24"/>
        </w:rPr>
        <w:t xml:space="preserve"> </w:t>
      </w:r>
      <w:r w:rsidR="00CD34DB">
        <w:rPr>
          <w:rFonts w:ascii="Arial" w:hAnsi="Arial" w:cs="Arial"/>
          <w:sz w:val="24"/>
          <w:szCs w:val="24"/>
        </w:rPr>
        <w:t>was</w:t>
      </w:r>
      <w:r w:rsidR="00E246F5" w:rsidRPr="00D157F9">
        <w:rPr>
          <w:rFonts w:ascii="Arial" w:hAnsi="Arial" w:cs="Arial"/>
          <w:sz w:val="24"/>
          <w:szCs w:val="24"/>
        </w:rPr>
        <w:t xml:space="preserve"> used to determine what type of aphasia </w:t>
      </w:r>
      <w:r w:rsidR="008B0DD3" w:rsidRPr="00D157F9">
        <w:rPr>
          <w:rFonts w:ascii="Arial" w:hAnsi="Arial" w:cs="Arial"/>
          <w:sz w:val="24"/>
          <w:szCs w:val="24"/>
        </w:rPr>
        <w:t>they may have (Broca’s or Wernicke’s; Yang et al., 2008)</w:t>
      </w:r>
      <w:r w:rsidR="00BA7567" w:rsidRPr="00D157F9">
        <w:rPr>
          <w:rFonts w:ascii="Arial" w:hAnsi="Arial" w:cs="Arial"/>
          <w:sz w:val="24"/>
          <w:szCs w:val="24"/>
        </w:rPr>
        <w:t xml:space="preserve">, as well as </w:t>
      </w:r>
      <w:r w:rsidR="003C4D88" w:rsidRPr="00D157F9">
        <w:rPr>
          <w:rFonts w:ascii="Arial" w:hAnsi="Arial" w:cs="Arial"/>
          <w:sz w:val="24"/>
          <w:szCs w:val="24"/>
        </w:rPr>
        <w:t xml:space="preserve">their </w:t>
      </w:r>
      <w:r w:rsidR="00BA7567" w:rsidRPr="00D157F9">
        <w:rPr>
          <w:rFonts w:ascii="Arial" w:hAnsi="Arial" w:cs="Arial"/>
          <w:sz w:val="24"/>
          <w:szCs w:val="24"/>
        </w:rPr>
        <w:t xml:space="preserve">levels of </w:t>
      </w:r>
      <w:r w:rsidR="003C4D88" w:rsidRPr="00D157F9">
        <w:rPr>
          <w:rFonts w:ascii="Arial" w:hAnsi="Arial" w:cs="Arial"/>
          <w:sz w:val="24"/>
          <w:szCs w:val="24"/>
        </w:rPr>
        <w:t>language comprehension</w:t>
      </w:r>
      <w:r w:rsidR="00CD34DB">
        <w:rPr>
          <w:rFonts w:ascii="Arial" w:hAnsi="Arial" w:cs="Arial"/>
          <w:sz w:val="24"/>
          <w:szCs w:val="24"/>
        </w:rPr>
        <w:t xml:space="preserve"> (</w:t>
      </w:r>
      <w:r w:rsidR="003C4D88" w:rsidRPr="00D157F9">
        <w:rPr>
          <w:rFonts w:ascii="Arial" w:hAnsi="Arial" w:cs="Arial"/>
          <w:sz w:val="24"/>
          <w:szCs w:val="24"/>
        </w:rPr>
        <w:t>Boston Diagnostic Aphasia Examination (BDAE)</w:t>
      </w:r>
      <w:r w:rsidR="00CD34DB">
        <w:rPr>
          <w:rFonts w:ascii="Arial" w:hAnsi="Arial" w:cs="Arial"/>
          <w:sz w:val="24"/>
          <w:szCs w:val="24"/>
        </w:rPr>
        <w:t>)</w:t>
      </w:r>
      <w:r w:rsidR="003C4D88" w:rsidRPr="00D157F9">
        <w:rPr>
          <w:rFonts w:ascii="Arial" w:hAnsi="Arial" w:cs="Arial"/>
          <w:sz w:val="24"/>
          <w:szCs w:val="24"/>
        </w:rPr>
        <w:t xml:space="preserve">. </w:t>
      </w:r>
      <w:r w:rsidR="00CD34DB">
        <w:rPr>
          <w:rFonts w:ascii="Arial" w:hAnsi="Arial" w:cs="Arial"/>
          <w:sz w:val="24"/>
          <w:szCs w:val="24"/>
        </w:rPr>
        <w:t>Therefore,</w:t>
      </w:r>
      <w:r w:rsidR="00FC163C" w:rsidRPr="00D157F9">
        <w:rPr>
          <w:rFonts w:ascii="Arial" w:hAnsi="Arial" w:cs="Arial"/>
          <w:sz w:val="24"/>
          <w:szCs w:val="24"/>
        </w:rPr>
        <w:t xml:space="preserve"> Yang et al. (2008) study </w:t>
      </w:r>
      <w:r w:rsidR="00901382" w:rsidRPr="00D157F9">
        <w:rPr>
          <w:rFonts w:ascii="Arial" w:hAnsi="Arial" w:cs="Arial"/>
          <w:sz w:val="24"/>
          <w:szCs w:val="24"/>
        </w:rPr>
        <w:t>reveal</w:t>
      </w:r>
      <w:r w:rsidR="00CD34DB">
        <w:rPr>
          <w:rFonts w:ascii="Arial" w:hAnsi="Arial" w:cs="Arial"/>
          <w:sz w:val="24"/>
          <w:szCs w:val="24"/>
        </w:rPr>
        <w:t>ed</w:t>
      </w:r>
      <w:r w:rsidR="00FC163C" w:rsidRPr="00D157F9">
        <w:rPr>
          <w:rFonts w:ascii="Arial" w:hAnsi="Arial" w:cs="Arial"/>
          <w:sz w:val="24"/>
          <w:szCs w:val="24"/>
        </w:rPr>
        <w:t xml:space="preserve"> </w:t>
      </w:r>
      <w:r w:rsidR="00186ABC" w:rsidRPr="00D157F9">
        <w:rPr>
          <w:rFonts w:ascii="Arial" w:hAnsi="Arial" w:cs="Arial"/>
          <w:sz w:val="24"/>
          <w:szCs w:val="24"/>
        </w:rPr>
        <w:t xml:space="preserve">that MRI examinations can potentially </w:t>
      </w:r>
      <w:r w:rsidR="005B53DC" w:rsidRPr="00D157F9">
        <w:rPr>
          <w:rFonts w:ascii="Arial" w:hAnsi="Arial" w:cs="Arial"/>
          <w:sz w:val="24"/>
          <w:szCs w:val="24"/>
        </w:rPr>
        <w:t xml:space="preserve">understand a </w:t>
      </w:r>
      <w:r w:rsidR="00F56597" w:rsidRPr="00D157F9">
        <w:rPr>
          <w:rFonts w:ascii="Arial" w:hAnsi="Arial" w:cs="Arial"/>
          <w:sz w:val="24"/>
          <w:szCs w:val="24"/>
        </w:rPr>
        <w:t>p</w:t>
      </w:r>
      <w:r w:rsidR="00673D09">
        <w:rPr>
          <w:rFonts w:ascii="Arial" w:hAnsi="Arial" w:cs="Arial"/>
          <w:sz w:val="24"/>
          <w:szCs w:val="24"/>
        </w:rPr>
        <w:t>erson’s</w:t>
      </w:r>
      <w:r w:rsidR="00F56597" w:rsidRPr="00D157F9">
        <w:rPr>
          <w:rFonts w:ascii="Arial" w:hAnsi="Arial" w:cs="Arial"/>
          <w:sz w:val="24"/>
          <w:szCs w:val="24"/>
        </w:rPr>
        <w:t xml:space="preserve"> language deficit</w:t>
      </w:r>
      <w:r w:rsidR="004B4804" w:rsidRPr="00D157F9">
        <w:rPr>
          <w:rFonts w:ascii="Arial" w:hAnsi="Arial" w:cs="Arial"/>
          <w:sz w:val="24"/>
          <w:szCs w:val="24"/>
        </w:rPr>
        <w:t xml:space="preserve"> and their aphasic impairment</w:t>
      </w:r>
      <w:r w:rsidR="00F56597" w:rsidRPr="00D157F9">
        <w:rPr>
          <w:rFonts w:ascii="Arial" w:hAnsi="Arial" w:cs="Arial"/>
          <w:sz w:val="24"/>
          <w:szCs w:val="24"/>
        </w:rPr>
        <w:t>, du</w:t>
      </w:r>
      <w:r w:rsidR="00FB0BD0">
        <w:rPr>
          <w:rFonts w:ascii="Arial" w:hAnsi="Arial" w:cs="Arial"/>
          <w:sz w:val="24"/>
          <w:szCs w:val="24"/>
        </w:rPr>
        <w:t xml:space="preserve">ring the </w:t>
      </w:r>
      <w:r w:rsidR="00F56597" w:rsidRPr="00D157F9">
        <w:rPr>
          <w:rFonts w:ascii="Arial" w:hAnsi="Arial" w:cs="Arial"/>
          <w:sz w:val="24"/>
          <w:szCs w:val="24"/>
        </w:rPr>
        <w:t>early stages of</w:t>
      </w:r>
      <w:r w:rsidR="00FB0BD0">
        <w:rPr>
          <w:rFonts w:ascii="Arial" w:hAnsi="Arial" w:cs="Arial"/>
          <w:sz w:val="24"/>
          <w:szCs w:val="24"/>
        </w:rPr>
        <w:t xml:space="preserve"> </w:t>
      </w:r>
      <w:r w:rsidR="00747632" w:rsidRPr="00D157F9">
        <w:rPr>
          <w:rFonts w:ascii="Arial" w:hAnsi="Arial" w:cs="Arial"/>
          <w:sz w:val="24"/>
          <w:szCs w:val="24"/>
        </w:rPr>
        <w:t xml:space="preserve">stroke. </w:t>
      </w:r>
      <w:r w:rsidR="00186ABC" w:rsidRPr="00D157F9">
        <w:rPr>
          <w:rFonts w:ascii="Arial" w:hAnsi="Arial" w:cs="Arial"/>
          <w:sz w:val="24"/>
          <w:szCs w:val="24"/>
        </w:rPr>
        <w:t xml:space="preserve"> </w:t>
      </w:r>
    </w:p>
    <w:p w14:paraId="2498F6CF" w14:textId="0DC3B654" w:rsidR="00836F7D" w:rsidRDefault="007F1488" w:rsidP="00D157F9">
      <w:pPr>
        <w:spacing w:line="480" w:lineRule="auto"/>
        <w:rPr>
          <w:rFonts w:ascii="Arial" w:hAnsi="Arial" w:cs="Arial"/>
          <w:sz w:val="24"/>
          <w:szCs w:val="24"/>
        </w:rPr>
      </w:pPr>
      <w:r>
        <w:rPr>
          <w:rFonts w:ascii="Arial" w:hAnsi="Arial" w:cs="Arial"/>
          <w:sz w:val="24"/>
          <w:szCs w:val="24"/>
        </w:rPr>
        <w:lastRenderedPageBreak/>
        <w:t>To critique these</w:t>
      </w:r>
      <w:r w:rsidR="00286873">
        <w:rPr>
          <w:rFonts w:ascii="Arial" w:hAnsi="Arial" w:cs="Arial"/>
          <w:sz w:val="24"/>
          <w:szCs w:val="24"/>
        </w:rPr>
        <w:t xml:space="preserve">; neuroimaging (NI) and aphasia screening test (AST) </w:t>
      </w:r>
      <w:r w:rsidR="001D4EA6">
        <w:rPr>
          <w:rFonts w:ascii="Arial" w:hAnsi="Arial" w:cs="Arial"/>
          <w:sz w:val="24"/>
          <w:szCs w:val="24"/>
        </w:rPr>
        <w:t xml:space="preserve">both have many </w:t>
      </w:r>
      <w:r w:rsidR="005D291E">
        <w:rPr>
          <w:rFonts w:ascii="Arial" w:hAnsi="Arial" w:cs="Arial"/>
          <w:sz w:val="24"/>
          <w:szCs w:val="24"/>
        </w:rPr>
        <w:t>adva</w:t>
      </w:r>
      <w:r w:rsidR="007D07AF">
        <w:rPr>
          <w:rFonts w:ascii="Arial" w:hAnsi="Arial" w:cs="Arial"/>
          <w:sz w:val="24"/>
          <w:szCs w:val="24"/>
        </w:rPr>
        <w:t>n</w:t>
      </w:r>
      <w:r w:rsidR="005D291E">
        <w:rPr>
          <w:rFonts w:ascii="Arial" w:hAnsi="Arial" w:cs="Arial"/>
          <w:sz w:val="24"/>
          <w:szCs w:val="24"/>
        </w:rPr>
        <w:t>tages and dis</w:t>
      </w:r>
      <w:r w:rsidR="007D07AF">
        <w:rPr>
          <w:rFonts w:ascii="Arial" w:hAnsi="Arial" w:cs="Arial"/>
          <w:sz w:val="24"/>
          <w:szCs w:val="24"/>
        </w:rPr>
        <w:t>a</w:t>
      </w:r>
      <w:r w:rsidR="005D291E">
        <w:rPr>
          <w:rFonts w:ascii="Arial" w:hAnsi="Arial" w:cs="Arial"/>
          <w:sz w:val="24"/>
          <w:szCs w:val="24"/>
        </w:rPr>
        <w:t xml:space="preserve">dvantages. Firstly, the AST study </w:t>
      </w:r>
      <w:r w:rsidR="00351A27">
        <w:rPr>
          <w:rFonts w:ascii="Arial" w:hAnsi="Arial" w:cs="Arial"/>
          <w:sz w:val="24"/>
          <w:szCs w:val="24"/>
        </w:rPr>
        <w:t xml:space="preserve">was able to prove the differentiation between non-disabled and </w:t>
      </w:r>
      <w:r w:rsidR="007C13B5">
        <w:rPr>
          <w:rFonts w:ascii="Arial" w:hAnsi="Arial" w:cs="Arial"/>
          <w:sz w:val="24"/>
          <w:szCs w:val="24"/>
        </w:rPr>
        <w:t>head injured patients, and those with a learning disability</w:t>
      </w:r>
      <w:r w:rsidR="00AF20F8">
        <w:rPr>
          <w:rFonts w:ascii="Arial" w:hAnsi="Arial" w:cs="Arial"/>
          <w:sz w:val="24"/>
          <w:szCs w:val="24"/>
        </w:rPr>
        <w:t>; their types of aphasia and language deficits were differentiated and proven to develop language in separate ways. It also proved to be a valid study</w:t>
      </w:r>
      <w:r w:rsidR="00F26945">
        <w:rPr>
          <w:rFonts w:ascii="Arial" w:hAnsi="Arial" w:cs="Arial"/>
          <w:sz w:val="24"/>
          <w:szCs w:val="24"/>
        </w:rPr>
        <w:t xml:space="preserve">; using pathognomonic signs test to understand ones language deficits. </w:t>
      </w:r>
      <w:r w:rsidR="004D7E90">
        <w:rPr>
          <w:rFonts w:ascii="Arial" w:hAnsi="Arial" w:cs="Arial"/>
          <w:sz w:val="24"/>
          <w:szCs w:val="24"/>
        </w:rPr>
        <w:t xml:space="preserve">For example, AST determined that patients with a learning disability can result to lower levels of </w:t>
      </w:r>
      <w:r w:rsidR="00BE6ED1">
        <w:rPr>
          <w:rFonts w:ascii="Arial" w:hAnsi="Arial" w:cs="Arial"/>
          <w:sz w:val="24"/>
          <w:szCs w:val="24"/>
        </w:rPr>
        <w:t xml:space="preserve">language deficits, compared to those </w:t>
      </w:r>
      <w:r w:rsidR="009B64C0">
        <w:rPr>
          <w:rFonts w:ascii="Arial" w:hAnsi="Arial" w:cs="Arial"/>
          <w:sz w:val="24"/>
          <w:szCs w:val="24"/>
        </w:rPr>
        <w:t>with head injuries and non-disabled patients (O’Donnell et al., 1990).</w:t>
      </w:r>
      <w:r w:rsidR="002B3341">
        <w:rPr>
          <w:rFonts w:ascii="Arial" w:hAnsi="Arial" w:cs="Arial"/>
          <w:sz w:val="24"/>
          <w:szCs w:val="24"/>
        </w:rPr>
        <w:t xml:space="preserve"> However</w:t>
      </w:r>
      <w:r w:rsidR="005420C8">
        <w:rPr>
          <w:rFonts w:ascii="Arial" w:hAnsi="Arial" w:cs="Arial"/>
          <w:sz w:val="24"/>
          <w:szCs w:val="24"/>
        </w:rPr>
        <w:t>,</w:t>
      </w:r>
      <w:r w:rsidR="002B3341">
        <w:rPr>
          <w:rFonts w:ascii="Arial" w:hAnsi="Arial" w:cs="Arial"/>
          <w:sz w:val="24"/>
          <w:szCs w:val="24"/>
        </w:rPr>
        <w:t xml:space="preserve"> the reliability of the study is very low, as the instruments used were very limited; only examines young adults whom have a learning disability</w:t>
      </w:r>
      <w:r w:rsidR="00B16D0E">
        <w:rPr>
          <w:rFonts w:ascii="Arial" w:hAnsi="Arial" w:cs="Arial"/>
          <w:sz w:val="24"/>
          <w:szCs w:val="24"/>
        </w:rPr>
        <w:t>, head injured, or non-disabled</w:t>
      </w:r>
      <w:r w:rsidR="005420C8">
        <w:rPr>
          <w:rFonts w:ascii="Arial" w:hAnsi="Arial" w:cs="Arial"/>
          <w:sz w:val="24"/>
          <w:szCs w:val="24"/>
        </w:rPr>
        <w:t xml:space="preserve"> (O’Donnell et al., 1990).</w:t>
      </w:r>
      <w:r w:rsidR="00F26945">
        <w:rPr>
          <w:rFonts w:ascii="Arial" w:hAnsi="Arial" w:cs="Arial"/>
          <w:sz w:val="24"/>
          <w:szCs w:val="24"/>
        </w:rPr>
        <w:t xml:space="preserve"> </w:t>
      </w:r>
    </w:p>
    <w:p w14:paraId="541CF8E8" w14:textId="43FD0501" w:rsidR="00C66F2D" w:rsidRDefault="00955AB5" w:rsidP="00D157F9">
      <w:pPr>
        <w:spacing w:line="480" w:lineRule="auto"/>
        <w:rPr>
          <w:rFonts w:ascii="Arial" w:hAnsi="Arial" w:cs="Arial"/>
          <w:sz w:val="24"/>
          <w:szCs w:val="24"/>
        </w:rPr>
      </w:pPr>
      <w:r>
        <w:rPr>
          <w:rFonts w:ascii="Arial" w:hAnsi="Arial" w:cs="Arial"/>
          <w:sz w:val="24"/>
          <w:szCs w:val="24"/>
        </w:rPr>
        <w:tab/>
        <w:t>Neuroimaging has many advantages and disadvantages, when it comes to</w:t>
      </w:r>
      <w:r w:rsidR="00056B78">
        <w:rPr>
          <w:rFonts w:ascii="Arial" w:hAnsi="Arial" w:cs="Arial"/>
          <w:sz w:val="24"/>
          <w:szCs w:val="24"/>
        </w:rPr>
        <w:t xml:space="preserve"> understanding a person’s language deficits.</w:t>
      </w:r>
      <w:r w:rsidR="00002131">
        <w:rPr>
          <w:rFonts w:ascii="Arial" w:hAnsi="Arial" w:cs="Arial"/>
          <w:sz w:val="24"/>
          <w:szCs w:val="24"/>
        </w:rPr>
        <w:t xml:space="preserve"> </w:t>
      </w:r>
      <w:r w:rsidR="00647826">
        <w:rPr>
          <w:rFonts w:ascii="Arial" w:hAnsi="Arial" w:cs="Arial"/>
          <w:sz w:val="24"/>
          <w:szCs w:val="24"/>
        </w:rPr>
        <w:t xml:space="preserve">Firstly, the reliability of the NI </w:t>
      </w:r>
      <w:r w:rsidR="00E13BC4">
        <w:rPr>
          <w:rFonts w:ascii="Arial" w:hAnsi="Arial" w:cs="Arial"/>
          <w:sz w:val="24"/>
          <w:szCs w:val="24"/>
        </w:rPr>
        <w:t xml:space="preserve">is very high; “study showed that it is possible </w:t>
      </w:r>
      <w:r w:rsidR="001420F5">
        <w:rPr>
          <w:rFonts w:ascii="Arial" w:hAnsi="Arial" w:cs="Arial"/>
          <w:sz w:val="24"/>
          <w:szCs w:val="24"/>
        </w:rPr>
        <w:t>to draw a neuroanatomical map of aphasia that encompasses the 95% of aphasia cases</w:t>
      </w:r>
      <w:r w:rsidR="00E13BC4">
        <w:rPr>
          <w:rFonts w:ascii="Arial" w:hAnsi="Arial" w:cs="Arial"/>
          <w:sz w:val="24"/>
          <w:szCs w:val="24"/>
        </w:rPr>
        <w:t>”</w:t>
      </w:r>
      <w:r w:rsidR="00260F43">
        <w:rPr>
          <w:rFonts w:ascii="Arial" w:hAnsi="Arial" w:cs="Arial"/>
          <w:sz w:val="24"/>
          <w:szCs w:val="24"/>
        </w:rPr>
        <w:t xml:space="preserve"> (Yang et al., 2008) – scientifically proven </w:t>
      </w:r>
      <w:r w:rsidR="00D74654">
        <w:rPr>
          <w:rFonts w:ascii="Arial" w:hAnsi="Arial" w:cs="Arial"/>
          <w:sz w:val="24"/>
          <w:szCs w:val="24"/>
        </w:rPr>
        <w:t>to be an effective instrument for understanding language deficits and aphasia. Multiple research studies also support the MRI examinations</w:t>
      </w:r>
      <w:r w:rsidR="0067149D">
        <w:rPr>
          <w:rFonts w:ascii="Arial" w:hAnsi="Arial" w:cs="Arial"/>
          <w:sz w:val="24"/>
          <w:szCs w:val="24"/>
        </w:rPr>
        <w:t xml:space="preserve"> for examining stroke patients, aphasic conditions, as they find it to be the most valuable and useful piece of equipment</w:t>
      </w:r>
      <w:r w:rsidR="003D2E2A">
        <w:rPr>
          <w:rFonts w:ascii="Arial" w:hAnsi="Arial" w:cs="Arial"/>
          <w:sz w:val="24"/>
          <w:szCs w:val="24"/>
        </w:rPr>
        <w:t xml:space="preserve"> </w:t>
      </w:r>
      <w:r w:rsidR="003B12E9">
        <w:rPr>
          <w:rFonts w:ascii="Arial" w:hAnsi="Arial" w:cs="Arial"/>
          <w:sz w:val="24"/>
          <w:szCs w:val="24"/>
        </w:rPr>
        <w:t>for patients recovering from aphasia</w:t>
      </w:r>
      <w:r w:rsidR="003D2E2A">
        <w:rPr>
          <w:rFonts w:ascii="Arial" w:hAnsi="Arial" w:cs="Arial"/>
          <w:sz w:val="24"/>
          <w:szCs w:val="24"/>
        </w:rPr>
        <w:t xml:space="preserve">. For example, Yang et al., (2008) </w:t>
      </w:r>
      <w:r w:rsidR="005805A7">
        <w:rPr>
          <w:rFonts w:ascii="Arial" w:hAnsi="Arial" w:cs="Arial"/>
          <w:sz w:val="24"/>
          <w:szCs w:val="24"/>
        </w:rPr>
        <w:t xml:space="preserve">examined two types of NI: perfusion and structural imaging. </w:t>
      </w:r>
      <w:r w:rsidR="007500F7">
        <w:rPr>
          <w:rFonts w:ascii="Arial" w:hAnsi="Arial" w:cs="Arial"/>
          <w:sz w:val="24"/>
          <w:szCs w:val="24"/>
        </w:rPr>
        <w:t xml:space="preserve">Structural MRI is used to examine the anatomy and pathology of the brain, whereas perfusion </w:t>
      </w:r>
      <w:r w:rsidR="00127429">
        <w:rPr>
          <w:rFonts w:ascii="Arial" w:hAnsi="Arial" w:cs="Arial"/>
          <w:sz w:val="24"/>
          <w:szCs w:val="24"/>
        </w:rPr>
        <w:t xml:space="preserve">imaging </w:t>
      </w:r>
      <w:r w:rsidR="006B0C22">
        <w:rPr>
          <w:rFonts w:ascii="Arial" w:hAnsi="Arial" w:cs="Arial"/>
          <w:sz w:val="24"/>
          <w:szCs w:val="24"/>
        </w:rPr>
        <w:t xml:space="preserve">aims to view the passage of fluids that’s passed throughout the brain and body </w:t>
      </w:r>
      <w:r w:rsidR="008949A8">
        <w:rPr>
          <w:rFonts w:ascii="Arial" w:hAnsi="Arial" w:cs="Arial"/>
          <w:sz w:val="24"/>
          <w:szCs w:val="24"/>
        </w:rPr>
        <w:t>(Marshall, 2019</w:t>
      </w:r>
      <w:r w:rsidR="006B0C22">
        <w:rPr>
          <w:rFonts w:ascii="Arial" w:hAnsi="Arial" w:cs="Arial"/>
          <w:sz w:val="24"/>
          <w:szCs w:val="24"/>
        </w:rPr>
        <w:t xml:space="preserve">). </w:t>
      </w:r>
      <w:r w:rsidR="00AD3514">
        <w:rPr>
          <w:rFonts w:ascii="Arial" w:hAnsi="Arial" w:cs="Arial"/>
          <w:sz w:val="24"/>
          <w:szCs w:val="24"/>
        </w:rPr>
        <w:t xml:space="preserve">Concluding this, </w:t>
      </w:r>
      <w:r w:rsidR="00DB5336">
        <w:rPr>
          <w:rFonts w:ascii="Arial" w:hAnsi="Arial" w:cs="Arial"/>
          <w:sz w:val="24"/>
          <w:szCs w:val="24"/>
        </w:rPr>
        <w:t xml:space="preserve">NI is one of the most valuable </w:t>
      </w:r>
      <w:r w:rsidR="00C84250">
        <w:rPr>
          <w:rFonts w:ascii="Arial" w:hAnsi="Arial" w:cs="Arial"/>
          <w:sz w:val="24"/>
          <w:szCs w:val="24"/>
        </w:rPr>
        <w:t>equipment</w:t>
      </w:r>
      <w:r w:rsidR="00850EC0">
        <w:rPr>
          <w:rFonts w:ascii="Arial" w:hAnsi="Arial" w:cs="Arial"/>
          <w:sz w:val="24"/>
          <w:szCs w:val="24"/>
        </w:rPr>
        <w:t xml:space="preserve"> to help aphasic patients recover from </w:t>
      </w:r>
      <w:r w:rsidR="006462B7">
        <w:rPr>
          <w:rFonts w:ascii="Arial" w:hAnsi="Arial" w:cs="Arial"/>
          <w:sz w:val="24"/>
          <w:szCs w:val="24"/>
        </w:rPr>
        <w:t>stroke</w:t>
      </w:r>
      <w:r w:rsidR="00FB21AF">
        <w:rPr>
          <w:rFonts w:ascii="Arial" w:hAnsi="Arial" w:cs="Arial"/>
          <w:sz w:val="24"/>
          <w:szCs w:val="24"/>
        </w:rPr>
        <w:t>.</w:t>
      </w:r>
      <w:r w:rsidR="006462B7">
        <w:rPr>
          <w:rFonts w:ascii="Arial" w:hAnsi="Arial" w:cs="Arial"/>
          <w:sz w:val="24"/>
          <w:szCs w:val="24"/>
        </w:rPr>
        <w:t xml:space="preserve"> </w:t>
      </w:r>
      <w:r w:rsidR="002D5F4F">
        <w:rPr>
          <w:rFonts w:ascii="Arial" w:hAnsi="Arial" w:cs="Arial"/>
          <w:sz w:val="24"/>
          <w:szCs w:val="24"/>
        </w:rPr>
        <w:t xml:space="preserve">Even though NI has many strengths to its study on language processing, </w:t>
      </w:r>
      <w:r w:rsidR="002D6949">
        <w:rPr>
          <w:rFonts w:ascii="Arial" w:hAnsi="Arial" w:cs="Arial"/>
          <w:sz w:val="24"/>
          <w:szCs w:val="24"/>
        </w:rPr>
        <w:t xml:space="preserve">it only uses stroke-related patients to examine their </w:t>
      </w:r>
      <w:r w:rsidR="002D6949">
        <w:rPr>
          <w:rFonts w:ascii="Arial" w:hAnsi="Arial" w:cs="Arial"/>
          <w:sz w:val="24"/>
          <w:szCs w:val="24"/>
        </w:rPr>
        <w:lastRenderedPageBreak/>
        <w:t xml:space="preserve">aphasic state. Therefore, the results do not cover all types of aphasia-related </w:t>
      </w:r>
      <w:r w:rsidR="005361EB">
        <w:rPr>
          <w:rFonts w:ascii="Arial" w:hAnsi="Arial" w:cs="Arial"/>
          <w:sz w:val="24"/>
          <w:szCs w:val="24"/>
        </w:rPr>
        <w:t xml:space="preserve">incidences. For example, AST uses </w:t>
      </w:r>
      <w:r w:rsidR="004A1976">
        <w:rPr>
          <w:rFonts w:ascii="Arial" w:hAnsi="Arial" w:cs="Arial"/>
          <w:sz w:val="24"/>
          <w:szCs w:val="24"/>
        </w:rPr>
        <w:t>non-disabled, head injured, and learning disability-related patients – showing a variety of different aphasic states</w:t>
      </w:r>
      <w:r w:rsidR="00EF37DB">
        <w:rPr>
          <w:rFonts w:ascii="Arial" w:hAnsi="Arial" w:cs="Arial"/>
          <w:sz w:val="24"/>
          <w:szCs w:val="24"/>
        </w:rPr>
        <w:t>. W</w:t>
      </w:r>
      <w:r w:rsidR="004A1976">
        <w:rPr>
          <w:rFonts w:ascii="Arial" w:hAnsi="Arial" w:cs="Arial"/>
          <w:sz w:val="24"/>
          <w:szCs w:val="24"/>
        </w:rPr>
        <w:t>hereas</w:t>
      </w:r>
      <w:r w:rsidR="00EF37DB">
        <w:rPr>
          <w:rFonts w:ascii="Arial" w:hAnsi="Arial" w:cs="Arial"/>
          <w:sz w:val="24"/>
          <w:szCs w:val="24"/>
        </w:rPr>
        <w:t>,</w:t>
      </w:r>
      <w:r w:rsidR="004A1976">
        <w:rPr>
          <w:rFonts w:ascii="Arial" w:hAnsi="Arial" w:cs="Arial"/>
          <w:sz w:val="24"/>
          <w:szCs w:val="24"/>
        </w:rPr>
        <w:t xml:space="preserve"> </w:t>
      </w:r>
      <w:r w:rsidR="00915195">
        <w:rPr>
          <w:rFonts w:ascii="Arial" w:hAnsi="Arial" w:cs="Arial"/>
          <w:sz w:val="24"/>
          <w:szCs w:val="24"/>
        </w:rPr>
        <w:t xml:space="preserve">NI only uses stroke patients, so most </w:t>
      </w:r>
      <w:r w:rsidR="00792704">
        <w:rPr>
          <w:rFonts w:ascii="Arial" w:hAnsi="Arial" w:cs="Arial"/>
          <w:sz w:val="24"/>
          <w:szCs w:val="24"/>
        </w:rPr>
        <w:t xml:space="preserve">aphasia </w:t>
      </w:r>
      <w:r w:rsidR="007A1E0E">
        <w:rPr>
          <w:rFonts w:ascii="Arial" w:hAnsi="Arial" w:cs="Arial"/>
          <w:sz w:val="24"/>
          <w:szCs w:val="24"/>
        </w:rPr>
        <w:t>conditions are seen to</w:t>
      </w:r>
      <w:r w:rsidR="00745DCB">
        <w:rPr>
          <w:rFonts w:ascii="Arial" w:hAnsi="Arial" w:cs="Arial"/>
          <w:sz w:val="24"/>
          <w:szCs w:val="24"/>
        </w:rPr>
        <w:t xml:space="preserve"> have a similar recover of language deficits (Yang et al., 2008; Thompson &amp; Ouden, 2008). </w:t>
      </w:r>
    </w:p>
    <w:p w14:paraId="7199EA32" w14:textId="6230EE32" w:rsidR="00E968AF" w:rsidRDefault="00E968AF" w:rsidP="00D157F9">
      <w:pPr>
        <w:spacing w:line="480" w:lineRule="auto"/>
        <w:rPr>
          <w:rFonts w:ascii="Arial" w:hAnsi="Arial" w:cs="Arial"/>
          <w:sz w:val="24"/>
          <w:szCs w:val="24"/>
        </w:rPr>
      </w:pPr>
      <w:r>
        <w:rPr>
          <w:rFonts w:ascii="Arial" w:hAnsi="Arial" w:cs="Arial"/>
          <w:sz w:val="24"/>
          <w:szCs w:val="24"/>
        </w:rPr>
        <w:t>Overall, neuroimaging has proven to be</w:t>
      </w:r>
      <w:r w:rsidR="00BC6CE9">
        <w:rPr>
          <w:rFonts w:ascii="Arial" w:hAnsi="Arial" w:cs="Arial"/>
          <w:sz w:val="24"/>
          <w:szCs w:val="24"/>
        </w:rPr>
        <w:t xml:space="preserve"> the most reliable source of examining a person</w:t>
      </w:r>
      <w:r w:rsidR="005C18BF">
        <w:rPr>
          <w:rFonts w:ascii="Arial" w:hAnsi="Arial" w:cs="Arial"/>
          <w:sz w:val="24"/>
          <w:szCs w:val="24"/>
        </w:rPr>
        <w:t>’s</w:t>
      </w:r>
      <w:r w:rsidR="00BC6CE9">
        <w:rPr>
          <w:rFonts w:ascii="Arial" w:hAnsi="Arial" w:cs="Arial"/>
          <w:sz w:val="24"/>
          <w:szCs w:val="24"/>
        </w:rPr>
        <w:t xml:space="preserve"> aphasic state and helping to support ones language processing</w:t>
      </w:r>
      <w:r w:rsidR="002B5D6E">
        <w:rPr>
          <w:rFonts w:ascii="Arial" w:hAnsi="Arial" w:cs="Arial"/>
          <w:sz w:val="24"/>
          <w:szCs w:val="24"/>
        </w:rPr>
        <w:t>,</w:t>
      </w:r>
      <w:r w:rsidR="005C18BF">
        <w:rPr>
          <w:rFonts w:ascii="Arial" w:hAnsi="Arial" w:cs="Arial"/>
          <w:sz w:val="24"/>
          <w:szCs w:val="24"/>
        </w:rPr>
        <w:t xml:space="preserve"> through recovery. Neuroimaging has been scientifically proven to be the </w:t>
      </w:r>
      <w:r w:rsidR="002B5D6E">
        <w:rPr>
          <w:rFonts w:ascii="Arial" w:hAnsi="Arial" w:cs="Arial"/>
          <w:sz w:val="24"/>
          <w:szCs w:val="24"/>
        </w:rPr>
        <w:t xml:space="preserve">most useful type of examining aphasia, as it provides images for health professionals to view, and discover what the best form of recovery is, in regard to their level of aphasia. </w:t>
      </w:r>
      <w:r w:rsidR="006E57D1">
        <w:rPr>
          <w:rFonts w:ascii="Arial" w:hAnsi="Arial" w:cs="Arial"/>
          <w:sz w:val="24"/>
          <w:szCs w:val="24"/>
        </w:rPr>
        <w:t xml:space="preserve">Even though, AST is a useful instrument of aphasia, it does not have the scientific knowledge to ensure that each patient is getting the correct help, </w:t>
      </w:r>
      <w:r w:rsidR="00DB3736">
        <w:rPr>
          <w:rFonts w:ascii="Arial" w:hAnsi="Arial" w:cs="Arial"/>
          <w:sz w:val="24"/>
          <w:szCs w:val="24"/>
        </w:rPr>
        <w:t xml:space="preserve">when improving their language deficits. Due to, AST using test-related circumstances, patients may lie or are unable to understand the questions being asked to them, therefore the results can be discontinued. Patients </w:t>
      </w:r>
      <w:r w:rsidR="005635BC">
        <w:rPr>
          <w:rFonts w:ascii="Arial" w:hAnsi="Arial" w:cs="Arial"/>
          <w:sz w:val="24"/>
          <w:szCs w:val="24"/>
        </w:rPr>
        <w:t>may not understand what they are going through (in result of a stroke or head trauma), whereas n</w:t>
      </w:r>
      <w:r w:rsidR="00B71FA6">
        <w:rPr>
          <w:rFonts w:ascii="Arial" w:hAnsi="Arial" w:cs="Arial"/>
          <w:sz w:val="24"/>
          <w:szCs w:val="24"/>
        </w:rPr>
        <w:t>e</w:t>
      </w:r>
      <w:r w:rsidR="005635BC">
        <w:rPr>
          <w:rFonts w:ascii="Arial" w:hAnsi="Arial" w:cs="Arial"/>
          <w:sz w:val="24"/>
          <w:szCs w:val="24"/>
        </w:rPr>
        <w:t>u</w:t>
      </w:r>
      <w:r w:rsidR="00B71FA6">
        <w:rPr>
          <w:rFonts w:ascii="Arial" w:hAnsi="Arial" w:cs="Arial"/>
          <w:sz w:val="24"/>
          <w:szCs w:val="24"/>
        </w:rPr>
        <w:t>r</w:t>
      </w:r>
      <w:r w:rsidR="005635BC">
        <w:rPr>
          <w:rFonts w:ascii="Arial" w:hAnsi="Arial" w:cs="Arial"/>
          <w:sz w:val="24"/>
          <w:szCs w:val="24"/>
        </w:rPr>
        <w:t xml:space="preserve">oimaging can show the patient exactly what is happening inside their brain, using MRI </w:t>
      </w:r>
      <w:r w:rsidR="00B71FA6">
        <w:rPr>
          <w:rFonts w:ascii="Arial" w:hAnsi="Arial" w:cs="Arial"/>
          <w:sz w:val="24"/>
          <w:szCs w:val="24"/>
        </w:rPr>
        <w:t>examinations.</w:t>
      </w:r>
      <w:r w:rsidR="005805FC">
        <w:rPr>
          <w:rFonts w:ascii="Arial" w:hAnsi="Arial" w:cs="Arial"/>
          <w:sz w:val="24"/>
          <w:szCs w:val="24"/>
        </w:rPr>
        <w:t xml:space="preserve"> Therefore, NI has shown a greater percentage rate in providing the right recovery, compared to AST patients</w:t>
      </w:r>
      <w:r w:rsidR="001D15E8">
        <w:rPr>
          <w:rFonts w:ascii="Arial" w:hAnsi="Arial" w:cs="Arial"/>
          <w:sz w:val="24"/>
          <w:szCs w:val="24"/>
        </w:rPr>
        <w:t xml:space="preserve">. Yang et al., (2008) states; </w:t>
      </w:r>
      <w:r w:rsidR="00DE3001">
        <w:rPr>
          <w:rFonts w:ascii="Arial" w:hAnsi="Arial" w:cs="Arial"/>
          <w:sz w:val="24"/>
          <w:szCs w:val="24"/>
        </w:rPr>
        <w:t xml:space="preserve">his study </w:t>
      </w:r>
      <w:r w:rsidR="001D15E8">
        <w:rPr>
          <w:rFonts w:ascii="Arial" w:hAnsi="Arial" w:cs="Arial"/>
          <w:sz w:val="24"/>
          <w:szCs w:val="24"/>
        </w:rPr>
        <w:t>“</w:t>
      </w:r>
      <w:r w:rsidR="00DE3001" w:rsidRPr="00DE3001">
        <w:rPr>
          <w:rFonts w:ascii="Arial" w:hAnsi="Arial" w:cs="Arial"/>
          <w:color w:val="000000"/>
          <w:sz w:val="24"/>
          <w:szCs w:val="24"/>
          <w:shd w:val="clear" w:color="auto" w:fill="FFFFFF"/>
        </w:rPr>
        <w:t>demonstrates the power of MRI in prognosticating the potential for a patient to recover from aphasia due to stroke</w:t>
      </w:r>
      <w:r w:rsidR="001D15E8">
        <w:rPr>
          <w:rFonts w:ascii="Arial" w:hAnsi="Arial" w:cs="Arial"/>
          <w:sz w:val="24"/>
          <w:szCs w:val="24"/>
        </w:rPr>
        <w:t>”</w:t>
      </w:r>
      <w:r w:rsidR="00DE3001">
        <w:rPr>
          <w:rFonts w:ascii="Arial" w:hAnsi="Arial" w:cs="Arial"/>
          <w:sz w:val="24"/>
          <w:szCs w:val="24"/>
        </w:rPr>
        <w:t xml:space="preserve">. </w:t>
      </w:r>
    </w:p>
    <w:p w14:paraId="04E44DBD" w14:textId="77777777" w:rsidR="00ED7DBB" w:rsidRDefault="00ED7DBB" w:rsidP="00D157F9">
      <w:pPr>
        <w:spacing w:line="480" w:lineRule="auto"/>
        <w:rPr>
          <w:rFonts w:ascii="Arial" w:hAnsi="Arial" w:cs="Arial"/>
          <w:sz w:val="24"/>
          <w:szCs w:val="24"/>
        </w:rPr>
      </w:pPr>
    </w:p>
    <w:p w14:paraId="18ACFA17" w14:textId="77777777" w:rsidR="002A4E10" w:rsidRDefault="002A4E10" w:rsidP="00D157F9">
      <w:pPr>
        <w:spacing w:line="480" w:lineRule="auto"/>
        <w:rPr>
          <w:rFonts w:ascii="Arial" w:hAnsi="Arial" w:cs="Arial"/>
          <w:sz w:val="24"/>
          <w:szCs w:val="24"/>
          <w:u w:val="single"/>
        </w:rPr>
      </w:pPr>
    </w:p>
    <w:p w14:paraId="6FC7F99A" w14:textId="77777777" w:rsidR="002A4E10" w:rsidRDefault="002A4E10" w:rsidP="00D157F9">
      <w:pPr>
        <w:spacing w:line="480" w:lineRule="auto"/>
        <w:rPr>
          <w:rFonts w:ascii="Arial" w:hAnsi="Arial" w:cs="Arial"/>
          <w:sz w:val="24"/>
          <w:szCs w:val="24"/>
          <w:u w:val="single"/>
        </w:rPr>
      </w:pPr>
    </w:p>
    <w:p w14:paraId="02DC529C" w14:textId="3F02F6EF" w:rsidR="00C66F2D" w:rsidRDefault="00FE3DF9" w:rsidP="00D157F9">
      <w:pPr>
        <w:spacing w:line="480" w:lineRule="auto"/>
        <w:rPr>
          <w:rFonts w:ascii="Arial" w:hAnsi="Arial" w:cs="Arial"/>
          <w:sz w:val="24"/>
          <w:szCs w:val="24"/>
          <w:u w:val="single"/>
        </w:rPr>
      </w:pPr>
      <w:r>
        <w:rPr>
          <w:rFonts w:ascii="Arial" w:hAnsi="Arial" w:cs="Arial"/>
          <w:sz w:val="24"/>
          <w:szCs w:val="24"/>
          <w:u w:val="single"/>
        </w:rPr>
        <w:lastRenderedPageBreak/>
        <w:t>Reference List:</w:t>
      </w:r>
    </w:p>
    <w:p w14:paraId="4C63E7E9" w14:textId="2748DAD4" w:rsidR="0031097B" w:rsidRDefault="001B001C" w:rsidP="0031097B">
      <w:pPr>
        <w:spacing w:line="480" w:lineRule="auto"/>
        <w:ind w:left="720"/>
        <w:rPr>
          <w:rFonts w:ascii="Arial" w:hAnsi="Arial" w:cs="Arial"/>
          <w:sz w:val="24"/>
          <w:szCs w:val="24"/>
        </w:rPr>
      </w:pPr>
      <w:r>
        <w:rPr>
          <w:rFonts w:ascii="Arial" w:hAnsi="Arial" w:cs="Arial"/>
          <w:sz w:val="24"/>
          <w:szCs w:val="24"/>
        </w:rPr>
        <w:t>Eysenck</w:t>
      </w:r>
      <w:r w:rsidR="007B0BBB">
        <w:rPr>
          <w:rFonts w:ascii="Arial" w:hAnsi="Arial" w:cs="Arial"/>
          <w:sz w:val="24"/>
          <w:szCs w:val="24"/>
        </w:rPr>
        <w:t>, M. W., Keane</w:t>
      </w:r>
      <w:r w:rsidR="00D10039">
        <w:rPr>
          <w:rFonts w:ascii="Arial" w:hAnsi="Arial" w:cs="Arial"/>
          <w:sz w:val="24"/>
          <w:szCs w:val="24"/>
        </w:rPr>
        <w:t xml:space="preserve">, M. T. (2015). Language Production. </w:t>
      </w:r>
      <w:r w:rsidR="000D7212">
        <w:rPr>
          <w:rFonts w:ascii="Arial" w:hAnsi="Arial" w:cs="Arial"/>
          <w:sz w:val="24"/>
          <w:szCs w:val="24"/>
        </w:rPr>
        <w:t xml:space="preserve">In </w:t>
      </w:r>
      <w:r w:rsidR="000D7212">
        <w:rPr>
          <w:rFonts w:ascii="Arial" w:hAnsi="Arial" w:cs="Arial"/>
          <w:i/>
          <w:sz w:val="24"/>
          <w:szCs w:val="24"/>
        </w:rPr>
        <w:t>Counselling Psychology: A Students Handbook 7</w:t>
      </w:r>
      <w:r w:rsidR="000D7212" w:rsidRPr="000D7212">
        <w:rPr>
          <w:rFonts w:ascii="Arial" w:hAnsi="Arial" w:cs="Arial"/>
          <w:i/>
          <w:sz w:val="24"/>
          <w:szCs w:val="24"/>
          <w:vertAlign w:val="superscript"/>
        </w:rPr>
        <w:t>th</w:t>
      </w:r>
      <w:r w:rsidR="000D7212">
        <w:rPr>
          <w:rFonts w:ascii="Arial" w:hAnsi="Arial" w:cs="Arial"/>
          <w:i/>
          <w:sz w:val="24"/>
          <w:szCs w:val="24"/>
        </w:rPr>
        <w:t xml:space="preserve"> ed. </w:t>
      </w:r>
      <w:r w:rsidR="000D7212">
        <w:rPr>
          <w:rFonts w:ascii="Arial" w:hAnsi="Arial" w:cs="Arial"/>
          <w:sz w:val="24"/>
          <w:szCs w:val="24"/>
        </w:rPr>
        <w:t>(pp</w:t>
      </w:r>
      <w:r w:rsidR="00453B02">
        <w:rPr>
          <w:rFonts w:ascii="Arial" w:hAnsi="Arial" w:cs="Arial"/>
          <w:sz w:val="24"/>
          <w:szCs w:val="24"/>
        </w:rPr>
        <w:t>. 452-498</w:t>
      </w:r>
      <w:r w:rsidR="000D7212">
        <w:rPr>
          <w:rFonts w:ascii="Arial" w:hAnsi="Arial" w:cs="Arial"/>
          <w:sz w:val="24"/>
          <w:szCs w:val="24"/>
        </w:rPr>
        <w:t>)</w:t>
      </w:r>
      <w:r w:rsidR="00453B02">
        <w:rPr>
          <w:rFonts w:ascii="Arial" w:hAnsi="Arial" w:cs="Arial"/>
          <w:sz w:val="24"/>
          <w:szCs w:val="24"/>
        </w:rPr>
        <w:t>. East Sussex: Psychology Press.</w:t>
      </w:r>
    </w:p>
    <w:p w14:paraId="30FFB9DA" w14:textId="6E89CAD8" w:rsidR="00C03F48" w:rsidRPr="006B3C25" w:rsidRDefault="00C03F48" w:rsidP="0031097B">
      <w:pPr>
        <w:spacing w:line="480" w:lineRule="auto"/>
        <w:ind w:left="720"/>
        <w:rPr>
          <w:rFonts w:ascii="Arial" w:hAnsi="Arial" w:cs="Arial"/>
          <w:sz w:val="24"/>
          <w:szCs w:val="24"/>
        </w:rPr>
      </w:pPr>
      <w:r>
        <w:rPr>
          <w:rFonts w:ascii="Arial" w:hAnsi="Arial" w:cs="Arial"/>
          <w:sz w:val="24"/>
          <w:szCs w:val="24"/>
        </w:rPr>
        <w:t xml:space="preserve">Marshall, I. (2019). </w:t>
      </w:r>
      <w:r w:rsidR="006B3C25">
        <w:rPr>
          <w:rFonts w:ascii="Arial" w:hAnsi="Arial" w:cs="Arial"/>
          <w:i/>
          <w:sz w:val="24"/>
          <w:szCs w:val="24"/>
        </w:rPr>
        <w:t>Imaging Techniques: Edinburgh Imaging.</w:t>
      </w:r>
      <w:r w:rsidR="006B3C25">
        <w:rPr>
          <w:rFonts w:ascii="Arial" w:hAnsi="Arial" w:cs="Arial"/>
          <w:sz w:val="24"/>
          <w:szCs w:val="24"/>
        </w:rPr>
        <w:t xml:space="preserve"> Retrieved from: </w:t>
      </w:r>
      <w:r w:rsidR="006B3C25" w:rsidRPr="006B3C25">
        <w:rPr>
          <w:rFonts w:ascii="Arial" w:hAnsi="Arial" w:cs="Arial"/>
          <w:sz w:val="24"/>
          <w:szCs w:val="24"/>
        </w:rPr>
        <w:t>https://www.ed.ac.uk/clinical-sciences/edinburgh-imaging/research/themes-and-topics/medical-physics/imaging-techniques</w:t>
      </w:r>
    </w:p>
    <w:p w14:paraId="08C677B5" w14:textId="320CCE4F" w:rsidR="00816753" w:rsidRDefault="00D36F4C" w:rsidP="00C03F48">
      <w:pPr>
        <w:pStyle w:val="Heading2"/>
        <w:shd w:val="clear" w:color="auto" w:fill="FFFFFF"/>
        <w:spacing w:before="150" w:beforeAutospacing="0" w:after="225" w:afterAutospacing="0" w:line="480" w:lineRule="auto"/>
        <w:ind w:left="720"/>
        <w:rPr>
          <w:rFonts w:ascii="Arial" w:hAnsi="Arial" w:cs="Arial"/>
          <w:b w:val="0"/>
          <w:color w:val="1C1D1E"/>
          <w:sz w:val="24"/>
          <w:szCs w:val="24"/>
        </w:rPr>
      </w:pPr>
      <w:r w:rsidRPr="00816753">
        <w:rPr>
          <w:rFonts w:ascii="Arial" w:hAnsi="Arial" w:cs="Arial"/>
          <w:b w:val="0"/>
          <w:sz w:val="24"/>
          <w:szCs w:val="24"/>
        </w:rPr>
        <w:t>O’Donnell</w:t>
      </w:r>
      <w:r w:rsidR="00902917" w:rsidRPr="00816753">
        <w:rPr>
          <w:rFonts w:ascii="Arial" w:hAnsi="Arial" w:cs="Arial"/>
          <w:b w:val="0"/>
          <w:sz w:val="24"/>
          <w:szCs w:val="24"/>
        </w:rPr>
        <w:t>, J. P.</w:t>
      </w:r>
      <w:r w:rsidR="00002D28" w:rsidRPr="00816753">
        <w:rPr>
          <w:rFonts w:ascii="Arial" w:hAnsi="Arial" w:cs="Arial"/>
          <w:b w:val="0"/>
          <w:sz w:val="24"/>
          <w:szCs w:val="24"/>
        </w:rPr>
        <w:t>, Romero, J. J., Leicht, D. J. (1990). A comparison</w:t>
      </w:r>
      <w:r w:rsidR="00816753" w:rsidRPr="00816753">
        <w:rPr>
          <w:rFonts w:ascii="Arial" w:hAnsi="Arial" w:cs="Arial"/>
          <w:b w:val="0"/>
          <w:sz w:val="24"/>
          <w:szCs w:val="24"/>
        </w:rPr>
        <w:t xml:space="preserve"> of language </w:t>
      </w:r>
      <w:r w:rsidR="00816753" w:rsidRPr="00816753">
        <w:rPr>
          <w:rFonts w:ascii="Arial" w:hAnsi="Arial" w:cs="Arial"/>
          <w:b w:val="0"/>
          <w:color w:val="1C1D1E"/>
          <w:sz w:val="24"/>
          <w:szCs w:val="24"/>
        </w:rPr>
        <w:t>deficits in learning</w:t>
      </w:r>
      <w:r w:rsidR="00816753" w:rsidRPr="00816753">
        <w:rPr>
          <w:rFonts w:ascii="Cambria Math" w:hAnsi="Cambria Math" w:cs="Cambria Math"/>
          <w:b w:val="0"/>
          <w:color w:val="1C1D1E"/>
          <w:sz w:val="24"/>
          <w:szCs w:val="24"/>
        </w:rPr>
        <w:t>‐</w:t>
      </w:r>
      <w:r w:rsidR="00816753" w:rsidRPr="00816753">
        <w:rPr>
          <w:rFonts w:ascii="Arial" w:hAnsi="Arial" w:cs="Arial"/>
          <w:b w:val="0"/>
          <w:color w:val="1C1D1E"/>
          <w:sz w:val="24"/>
          <w:szCs w:val="24"/>
        </w:rPr>
        <w:t>disabled, head</w:t>
      </w:r>
      <w:r w:rsidR="00816753" w:rsidRPr="00816753">
        <w:rPr>
          <w:rFonts w:ascii="Cambria Math" w:hAnsi="Cambria Math" w:cs="Cambria Math"/>
          <w:b w:val="0"/>
          <w:color w:val="1C1D1E"/>
          <w:sz w:val="24"/>
          <w:szCs w:val="24"/>
        </w:rPr>
        <w:t>‐</w:t>
      </w:r>
      <w:r w:rsidR="00816753" w:rsidRPr="00816753">
        <w:rPr>
          <w:rFonts w:ascii="Arial" w:hAnsi="Arial" w:cs="Arial"/>
          <w:b w:val="0"/>
          <w:color w:val="1C1D1E"/>
          <w:sz w:val="24"/>
          <w:szCs w:val="24"/>
        </w:rPr>
        <w:t>injured, and nondisabled young adults: Results from an abbreviated aphasia screening test</w:t>
      </w:r>
      <w:r w:rsidR="00816753">
        <w:rPr>
          <w:rFonts w:ascii="Arial" w:hAnsi="Arial" w:cs="Arial"/>
          <w:b w:val="0"/>
          <w:color w:val="1C1D1E"/>
          <w:sz w:val="24"/>
          <w:szCs w:val="24"/>
        </w:rPr>
        <w:t xml:space="preserve">. </w:t>
      </w:r>
      <w:r w:rsidR="004B4882">
        <w:rPr>
          <w:rFonts w:ascii="Arial" w:hAnsi="Arial" w:cs="Arial"/>
          <w:b w:val="0"/>
          <w:i/>
          <w:color w:val="1C1D1E"/>
          <w:sz w:val="24"/>
          <w:szCs w:val="24"/>
        </w:rPr>
        <w:t>Journal of Clinical Psychology, 46</w:t>
      </w:r>
      <w:r w:rsidR="004B4882">
        <w:rPr>
          <w:rFonts w:ascii="Arial" w:hAnsi="Arial" w:cs="Arial"/>
          <w:b w:val="0"/>
          <w:color w:val="1C1D1E"/>
          <w:sz w:val="24"/>
          <w:szCs w:val="24"/>
        </w:rPr>
        <w:t xml:space="preserve">(3), 310-315. </w:t>
      </w:r>
    </w:p>
    <w:p w14:paraId="30537C46" w14:textId="72B8F2FD" w:rsidR="002F65E1" w:rsidRPr="00996189" w:rsidRDefault="002F65E1" w:rsidP="00C03F48">
      <w:pPr>
        <w:pStyle w:val="Heading2"/>
        <w:shd w:val="clear" w:color="auto" w:fill="FFFFFF"/>
        <w:spacing w:before="150" w:beforeAutospacing="0" w:after="225" w:afterAutospacing="0" w:line="480" w:lineRule="auto"/>
        <w:ind w:left="720"/>
        <w:rPr>
          <w:rFonts w:ascii="Arial" w:hAnsi="Arial" w:cs="Arial"/>
          <w:b w:val="0"/>
          <w:color w:val="1C1D1E"/>
          <w:sz w:val="24"/>
          <w:szCs w:val="24"/>
        </w:rPr>
      </w:pPr>
      <w:r>
        <w:rPr>
          <w:rFonts w:ascii="Arial" w:hAnsi="Arial" w:cs="Arial"/>
          <w:b w:val="0"/>
          <w:sz w:val="24"/>
          <w:szCs w:val="24"/>
        </w:rPr>
        <w:t>Sbordone</w:t>
      </w:r>
      <w:r w:rsidR="0035520E">
        <w:rPr>
          <w:rFonts w:ascii="Arial" w:hAnsi="Arial" w:cs="Arial"/>
          <w:b w:val="0"/>
          <w:sz w:val="24"/>
          <w:szCs w:val="24"/>
        </w:rPr>
        <w:t>, R. J., Saul, R. E., Purisch, A. D. (</w:t>
      </w:r>
      <w:r w:rsidR="007B0696">
        <w:rPr>
          <w:rFonts w:ascii="Arial" w:hAnsi="Arial" w:cs="Arial"/>
          <w:b w:val="0"/>
          <w:sz w:val="24"/>
          <w:szCs w:val="24"/>
        </w:rPr>
        <w:t>2007</w:t>
      </w:r>
      <w:r w:rsidR="0035520E">
        <w:rPr>
          <w:rFonts w:ascii="Arial" w:hAnsi="Arial" w:cs="Arial"/>
          <w:b w:val="0"/>
          <w:sz w:val="24"/>
          <w:szCs w:val="24"/>
        </w:rPr>
        <w:t>)</w:t>
      </w:r>
      <w:r w:rsidR="007B0696">
        <w:rPr>
          <w:rFonts w:ascii="Arial" w:hAnsi="Arial" w:cs="Arial"/>
          <w:b w:val="0"/>
          <w:sz w:val="24"/>
          <w:szCs w:val="24"/>
        </w:rPr>
        <w:t xml:space="preserve">. </w:t>
      </w:r>
      <w:r w:rsidR="007B0696" w:rsidRPr="00E914DF">
        <w:rPr>
          <w:rFonts w:ascii="Arial" w:hAnsi="Arial" w:cs="Arial"/>
          <w:b w:val="0"/>
          <w:sz w:val="24"/>
          <w:szCs w:val="24"/>
        </w:rPr>
        <w:t>Neuro</w:t>
      </w:r>
      <w:r w:rsidR="00C84E6D" w:rsidRPr="00E914DF">
        <w:rPr>
          <w:rFonts w:ascii="Arial" w:hAnsi="Arial" w:cs="Arial"/>
          <w:b w:val="0"/>
          <w:sz w:val="24"/>
          <w:szCs w:val="24"/>
        </w:rPr>
        <w:t>psychological Testing</w:t>
      </w:r>
      <w:r w:rsidR="0001310E" w:rsidRPr="00E914DF">
        <w:rPr>
          <w:rFonts w:ascii="Arial" w:hAnsi="Arial" w:cs="Arial"/>
          <w:b w:val="0"/>
          <w:sz w:val="24"/>
          <w:szCs w:val="24"/>
        </w:rPr>
        <w:t>.</w:t>
      </w:r>
      <w:r w:rsidR="00E914DF">
        <w:rPr>
          <w:rFonts w:ascii="Arial" w:hAnsi="Arial" w:cs="Arial"/>
          <w:b w:val="0"/>
          <w:sz w:val="24"/>
          <w:szCs w:val="24"/>
        </w:rPr>
        <w:t xml:space="preserve"> </w:t>
      </w:r>
      <w:r w:rsidR="00996189">
        <w:rPr>
          <w:rFonts w:ascii="Arial" w:hAnsi="Arial" w:cs="Arial"/>
          <w:b w:val="0"/>
          <w:sz w:val="24"/>
          <w:szCs w:val="24"/>
        </w:rPr>
        <w:t xml:space="preserve">In </w:t>
      </w:r>
      <w:r w:rsidR="00E914DF">
        <w:rPr>
          <w:rFonts w:ascii="Arial" w:hAnsi="Arial" w:cs="Arial"/>
          <w:b w:val="0"/>
          <w:i/>
          <w:sz w:val="24"/>
          <w:szCs w:val="24"/>
        </w:rPr>
        <w:t>Neuropsychology for Psychologists, Health Care Professionals, and Attorneys</w:t>
      </w:r>
      <w:r w:rsidR="000F4E0E">
        <w:rPr>
          <w:rFonts w:ascii="Arial" w:hAnsi="Arial" w:cs="Arial"/>
          <w:b w:val="0"/>
          <w:i/>
          <w:sz w:val="24"/>
          <w:szCs w:val="24"/>
        </w:rPr>
        <w:t xml:space="preserve"> 3</w:t>
      </w:r>
      <w:r w:rsidR="000F4E0E" w:rsidRPr="000F4E0E">
        <w:rPr>
          <w:rFonts w:ascii="Arial" w:hAnsi="Arial" w:cs="Arial"/>
          <w:b w:val="0"/>
          <w:i/>
          <w:sz w:val="24"/>
          <w:szCs w:val="24"/>
          <w:vertAlign w:val="superscript"/>
        </w:rPr>
        <w:t>rd</w:t>
      </w:r>
      <w:r w:rsidR="000F4E0E">
        <w:rPr>
          <w:rFonts w:ascii="Arial" w:hAnsi="Arial" w:cs="Arial"/>
          <w:b w:val="0"/>
          <w:i/>
          <w:sz w:val="24"/>
          <w:szCs w:val="24"/>
        </w:rPr>
        <w:t xml:space="preserve"> ed.</w:t>
      </w:r>
      <w:r w:rsidR="00996189">
        <w:rPr>
          <w:rFonts w:ascii="Arial" w:hAnsi="Arial" w:cs="Arial"/>
          <w:b w:val="0"/>
          <w:i/>
          <w:sz w:val="24"/>
          <w:szCs w:val="24"/>
        </w:rPr>
        <w:t xml:space="preserve"> </w:t>
      </w:r>
      <w:r w:rsidR="00996189">
        <w:rPr>
          <w:rFonts w:ascii="Arial" w:hAnsi="Arial" w:cs="Arial"/>
          <w:b w:val="0"/>
          <w:sz w:val="24"/>
          <w:szCs w:val="24"/>
        </w:rPr>
        <w:t xml:space="preserve">(pp. </w:t>
      </w:r>
      <w:r w:rsidR="006F7906">
        <w:rPr>
          <w:rFonts w:ascii="Arial" w:hAnsi="Arial" w:cs="Arial"/>
          <w:b w:val="0"/>
          <w:sz w:val="24"/>
          <w:szCs w:val="24"/>
        </w:rPr>
        <w:t>227-228</w:t>
      </w:r>
      <w:r w:rsidR="00996189">
        <w:rPr>
          <w:rFonts w:ascii="Arial" w:hAnsi="Arial" w:cs="Arial"/>
          <w:b w:val="0"/>
          <w:sz w:val="24"/>
          <w:szCs w:val="24"/>
        </w:rPr>
        <w:t>)</w:t>
      </w:r>
      <w:r w:rsidR="006F7906">
        <w:rPr>
          <w:rFonts w:ascii="Arial" w:hAnsi="Arial" w:cs="Arial"/>
          <w:b w:val="0"/>
          <w:sz w:val="24"/>
          <w:szCs w:val="24"/>
        </w:rPr>
        <w:t xml:space="preserve">. </w:t>
      </w:r>
      <w:r w:rsidR="00C24102">
        <w:rPr>
          <w:rFonts w:ascii="Arial" w:hAnsi="Arial" w:cs="Arial"/>
          <w:b w:val="0"/>
          <w:sz w:val="24"/>
          <w:szCs w:val="24"/>
        </w:rPr>
        <w:t xml:space="preserve">Florida, USA: CRC Press. </w:t>
      </w:r>
    </w:p>
    <w:p w14:paraId="029F2556" w14:textId="662891A0" w:rsidR="00C03F48" w:rsidRPr="00C03F48" w:rsidRDefault="00C03F48" w:rsidP="00C03F48">
      <w:pPr>
        <w:spacing w:line="480" w:lineRule="auto"/>
        <w:ind w:left="720"/>
        <w:rPr>
          <w:rFonts w:ascii="Arial" w:hAnsi="Arial" w:cs="Arial"/>
          <w:sz w:val="24"/>
          <w:szCs w:val="24"/>
        </w:rPr>
      </w:pPr>
      <w:r>
        <w:rPr>
          <w:rFonts w:ascii="Arial" w:hAnsi="Arial" w:cs="Arial"/>
          <w:sz w:val="24"/>
          <w:szCs w:val="24"/>
        </w:rPr>
        <w:t xml:space="preserve">Thompson, C. K., Ouden, D. B. (2008). </w:t>
      </w:r>
      <w:r w:rsidRPr="00D53F5F">
        <w:rPr>
          <w:rFonts w:ascii="Arial" w:hAnsi="Arial" w:cs="Arial"/>
          <w:sz w:val="24"/>
          <w:szCs w:val="24"/>
        </w:rPr>
        <w:t>Neuroimaging and Recovery of Language in Aphasia</w:t>
      </w:r>
      <w:r>
        <w:rPr>
          <w:rFonts w:ascii="Arial" w:hAnsi="Arial" w:cs="Arial"/>
          <w:sz w:val="24"/>
          <w:szCs w:val="24"/>
        </w:rPr>
        <w:t xml:space="preserve">. </w:t>
      </w:r>
      <w:r>
        <w:rPr>
          <w:rFonts w:ascii="Arial" w:hAnsi="Arial" w:cs="Arial"/>
          <w:i/>
          <w:sz w:val="24"/>
          <w:szCs w:val="24"/>
        </w:rPr>
        <w:t>Current Neuro Neuroscience Rep, 8</w:t>
      </w:r>
      <w:r>
        <w:rPr>
          <w:rFonts w:ascii="Arial" w:hAnsi="Arial" w:cs="Arial"/>
          <w:sz w:val="24"/>
          <w:szCs w:val="24"/>
        </w:rPr>
        <w:t>(6), 475-483.</w:t>
      </w:r>
    </w:p>
    <w:p w14:paraId="0FD162EB" w14:textId="79B98651" w:rsidR="00D36F4C" w:rsidRPr="001B001C" w:rsidRDefault="00CD61EB" w:rsidP="00F75300">
      <w:pPr>
        <w:pStyle w:val="Heading2"/>
        <w:shd w:val="clear" w:color="auto" w:fill="FFFFFF"/>
        <w:spacing w:before="150" w:beforeAutospacing="0" w:after="225" w:afterAutospacing="0" w:line="450" w:lineRule="atLeast"/>
        <w:ind w:left="720"/>
        <w:rPr>
          <w:rFonts w:ascii="Arial" w:hAnsi="Arial" w:cs="Arial"/>
          <w:b w:val="0"/>
          <w:color w:val="1C1D1E"/>
          <w:sz w:val="24"/>
          <w:szCs w:val="24"/>
        </w:rPr>
      </w:pPr>
      <w:r>
        <w:rPr>
          <w:rFonts w:ascii="Arial" w:hAnsi="Arial" w:cs="Arial"/>
          <w:b w:val="0"/>
          <w:color w:val="1C1D1E"/>
          <w:sz w:val="24"/>
          <w:szCs w:val="24"/>
        </w:rPr>
        <w:t>Yang, Z. H., Zhao, X. Q., Ohen, H. Y., Zhang, Y. M. (2008). Neuroanatomic correlation of the post-stroke aphasias studied with imaging</w:t>
      </w:r>
      <w:r w:rsidR="006330CD">
        <w:rPr>
          <w:rFonts w:ascii="Arial" w:hAnsi="Arial" w:cs="Arial"/>
          <w:b w:val="0"/>
          <w:color w:val="1C1D1E"/>
          <w:sz w:val="24"/>
          <w:szCs w:val="24"/>
        </w:rPr>
        <w:t xml:space="preserve">. </w:t>
      </w:r>
      <w:r w:rsidR="006330CD">
        <w:rPr>
          <w:rFonts w:ascii="Arial" w:hAnsi="Arial" w:cs="Arial"/>
          <w:b w:val="0"/>
          <w:i/>
          <w:color w:val="1C1D1E"/>
          <w:sz w:val="24"/>
          <w:szCs w:val="24"/>
        </w:rPr>
        <w:t>Neuro Research</w:t>
      </w:r>
      <w:r w:rsidR="001B001C">
        <w:rPr>
          <w:rFonts w:ascii="Arial" w:hAnsi="Arial" w:cs="Arial"/>
          <w:b w:val="0"/>
          <w:i/>
          <w:color w:val="1C1D1E"/>
          <w:sz w:val="24"/>
          <w:szCs w:val="24"/>
        </w:rPr>
        <w:t>, 30</w:t>
      </w:r>
      <w:r w:rsidR="001B001C">
        <w:rPr>
          <w:rFonts w:ascii="Arial" w:hAnsi="Arial" w:cs="Arial"/>
          <w:b w:val="0"/>
          <w:color w:val="1C1D1E"/>
          <w:sz w:val="24"/>
          <w:szCs w:val="24"/>
        </w:rPr>
        <w:t>(4), 356-360.</w:t>
      </w:r>
    </w:p>
    <w:sectPr w:rsidR="00D36F4C" w:rsidRPr="001B001C">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E32329" w14:textId="77777777" w:rsidR="00B50116" w:rsidRDefault="00B50116" w:rsidP="00405155">
      <w:pPr>
        <w:spacing w:after="0" w:line="240" w:lineRule="auto"/>
      </w:pPr>
      <w:r>
        <w:separator/>
      </w:r>
    </w:p>
  </w:endnote>
  <w:endnote w:type="continuationSeparator" w:id="0">
    <w:p w14:paraId="7116744E" w14:textId="77777777" w:rsidR="00B50116" w:rsidRDefault="00B50116" w:rsidP="00405155">
      <w:pPr>
        <w:spacing w:after="0" w:line="240" w:lineRule="auto"/>
      </w:pPr>
      <w:r>
        <w:continuationSeparator/>
      </w:r>
    </w:p>
  </w:endnote>
  <w:endnote w:type="continuationNotice" w:id="1">
    <w:p w14:paraId="05D7F6D2" w14:textId="77777777" w:rsidR="00B50116" w:rsidRDefault="00B5011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53674119"/>
      <w:docPartObj>
        <w:docPartGallery w:val="Page Numbers (Bottom of Page)"/>
        <w:docPartUnique/>
      </w:docPartObj>
    </w:sdtPr>
    <w:sdtEndPr>
      <w:rPr>
        <w:noProof/>
      </w:rPr>
    </w:sdtEndPr>
    <w:sdtContent>
      <w:p w14:paraId="359B80BC" w14:textId="71BBADC8" w:rsidR="00405155" w:rsidRDefault="0040515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79A46B" w14:textId="77777777" w:rsidR="00405155" w:rsidRDefault="004051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1205EA" w14:textId="77777777" w:rsidR="00B50116" w:rsidRDefault="00B50116" w:rsidP="00405155">
      <w:pPr>
        <w:spacing w:after="0" w:line="240" w:lineRule="auto"/>
      </w:pPr>
      <w:r>
        <w:separator/>
      </w:r>
    </w:p>
  </w:footnote>
  <w:footnote w:type="continuationSeparator" w:id="0">
    <w:p w14:paraId="355F1A06" w14:textId="77777777" w:rsidR="00B50116" w:rsidRDefault="00B50116" w:rsidP="00405155">
      <w:pPr>
        <w:spacing w:after="0" w:line="240" w:lineRule="auto"/>
      </w:pPr>
      <w:r>
        <w:continuationSeparator/>
      </w:r>
    </w:p>
  </w:footnote>
  <w:footnote w:type="continuationNotice" w:id="1">
    <w:p w14:paraId="7961D56A" w14:textId="77777777" w:rsidR="00B50116" w:rsidRDefault="00B5011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BB98E3" w14:textId="70267486" w:rsidR="00405155" w:rsidRDefault="00405155">
    <w:pPr>
      <w:pStyle w:val="Header"/>
    </w:pPr>
    <w:r>
      <w:t>1700769 – Methods of Aphasic Patients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21BCB"/>
    <w:multiLevelType w:val="hybridMultilevel"/>
    <w:tmpl w:val="399C6D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B64959"/>
    <w:multiLevelType w:val="hybridMultilevel"/>
    <w:tmpl w:val="7AF69A86"/>
    <w:lvl w:ilvl="0" w:tplc="4CA27BE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3B729E"/>
    <w:multiLevelType w:val="hybridMultilevel"/>
    <w:tmpl w:val="FA1474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3565530"/>
    <w:multiLevelType w:val="hybridMultilevel"/>
    <w:tmpl w:val="4226FFA4"/>
    <w:lvl w:ilvl="0" w:tplc="6144F47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155"/>
    <w:rsid w:val="00002131"/>
    <w:rsid w:val="00002D28"/>
    <w:rsid w:val="0001310E"/>
    <w:rsid w:val="00016AB7"/>
    <w:rsid w:val="00020136"/>
    <w:rsid w:val="00056B78"/>
    <w:rsid w:val="00057537"/>
    <w:rsid w:val="000727C8"/>
    <w:rsid w:val="000765F0"/>
    <w:rsid w:val="0009268E"/>
    <w:rsid w:val="00092DD4"/>
    <w:rsid w:val="0009562A"/>
    <w:rsid w:val="000D2A7E"/>
    <w:rsid w:val="000D7212"/>
    <w:rsid w:val="000E5770"/>
    <w:rsid w:val="000F4E0E"/>
    <w:rsid w:val="0012241D"/>
    <w:rsid w:val="00127429"/>
    <w:rsid w:val="00140AFD"/>
    <w:rsid w:val="001420F5"/>
    <w:rsid w:val="00184043"/>
    <w:rsid w:val="00186ABC"/>
    <w:rsid w:val="00196367"/>
    <w:rsid w:val="00197980"/>
    <w:rsid w:val="001B001C"/>
    <w:rsid w:val="001B1E99"/>
    <w:rsid w:val="001C3149"/>
    <w:rsid w:val="001D15E8"/>
    <w:rsid w:val="001D4EA6"/>
    <w:rsid w:val="001D5FF4"/>
    <w:rsid w:val="001D78AE"/>
    <w:rsid w:val="001E2C3E"/>
    <w:rsid w:val="001E3E7C"/>
    <w:rsid w:val="002011E0"/>
    <w:rsid w:val="00210B4A"/>
    <w:rsid w:val="00227569"/>
    <w:rsid w:val="00247E14"/>
    <w:rsid w:val="00254EFD"/>
    <w:rsid w:val="00260F43"/>
    <w:rsid w:val="00274FBA"/>
    <w:rsid w:val="00286873"/>
    <w:rsid w:val="002A4E10"/>
    <w:rsid w:val="002B3341"/>
    <w:rsid w:val="002B5D6E"/>
    <w:rsid w:val="002C2B90"/>
    <w:rsid w:val="002D5F4F"/>
    <w:rsid w:val="002D6949"/>
    <w:rsid w:val="002E23FA"/>
    <w:rsid w:val="002E4418"/>
    <w:rsid w:val="002F65E1"/>
    <w:rsid w:val="0031097B"/>
    <w:rsid w:val="00327518"/>
    <w:rsid w:val="003434A6"/>
    <w:rsid w:val="003434CF"/>
    <w:rsid w:val="00351A27"/>
    <w:rsid w:val="0035520E"/>
    <w:rsid w:val="003A2102"/>
    <w:rsid w:val="003A49DE"/>
    <w:rsid w:val="003A4F62"/>
    <w:rsid w:val="003B12E9"/>
    <w:rsid w:val="003B62CE"/>
    <w:rsid w:val="003C3D81"/>
    <w:rsid w:val="003C4D88"/>
    <w:rsid w:val="003D2E2A"/>
    <w:rsid w:val="003E35B1"/>
    <w:rsid w:val="00404FAD"/>
    <w:rsid w:val="00405155"/>
    <w:rsid w:val="00407F5D"/>
    <w:rsid w:val="00410BC8"/>
    <w:rsid w:val="00416AC1"/>
    <w:rsid w:val="00420444"/>
    <w:rsid w:val="00453B02"/>
    <w:rsid w:val="00473D7D"/>
    <w:rsid w:val="004A1976"/>
    <w:rsid w:val="004A6B30"/>
    <w:rsid w:val="004B4804"/>
    <w:rsid w:val="004B4882"/>
    <w:rsid w:val="004C5F73"/>
    <w:rsid w:val="004D7E90"/>
    <w:rsid w:val="0050622A"/>
    <w:rsid w:val="00506E9E"/>
    <w:rsid w:val="0051649E"/>
    <w:rsid w:val="00520043"/>
    <w:rsid w:val="00527E1F"/>
    <w:rsid w:val="005301EC"/>
    <w:rsid w:val="005361EB"/>
    <w:rsid w:val="005420C8"/>
    <w:rsid w:val="005560D6"/>
    <w:rsid w:val="00556A6A"/>
    <w:rsid w:val="005635BC"/>
    <w:rsid w:val="00572CF7"/>
    <w:rsid w:val="005805A7"/>
    <w:rsid w:val="005805FC"/>
    <w:rsid w:val="00591125"/>
    <w:rsid w:val="005A77BE"/>
    <w:rsid w:val="005B53DC"/>
    <w:rsid w:val="005C18BF"/>
    <w:rsid w:val="005D291E"/>
    <w:rsid w:val="006175F3"/>
    <w:rsid w:val="006330CD"/>
    <w:rsid w:val="006462B7"/>
    <w:rsid w:val="00647826"/>
    <w:rsid w:val="0066332A"/>
    <w:rsid w:val="006671D8"/>
    <w:rsid w:val="0067149D"/>
    <w:rsid w:val="00673D09"/>
    <w:rsid w:val="00683FE7"/>
    <w:rsid w:val="006A10CA"/>
    <w:rsid w:val="006A7F75"/>
    <w:rsid w:val="006B0C22"/>
    <w:rsid w:val="006B3C25"/>
    <w:rsid w:val="006D673D"/>
    <w:rsid w:val="006E57D1"/>
    <w:rsid w:val="006F440B"/>
    <w:rsid w:val="006F7906"/>
    <w:rsid w:val="00703761"/>
    <w:rsid w:val="0070498C"/>
    <w:rsid w:val="00714D43"/>
    <w:rsid w:val="00745DCB"/>
    <w:rsid w:val="00747632"/>
    <w:rsid w:val="007500F7"/>
    <w:rsid w:val="00766828"/>
    <w:rsid w:val="00787BC1"/>
    <w:rsid w:val="00792704"/>
    <w:rsid w:val="007935A0"/>
    <w:rsid w:val="007A1E0E"/>
    <w:rsid w:val="007B0696"/>
    <w:rsid w:val="007B0BBB"/>
    <w:rsid w:val="007C13B5"/>
    <w:rsid w:val="007C2E30"/>
    <w:rsid w:val="007C64AF"/>
    <w:rsid w:val="007D07AF"/>
    <w:rsid w:val="007D23A3"/>
    <w:rsid w:val="007D4817"/>
    <w:rsid w:val="007E32F0"/>
    <w:rsid w:val="007F1488"/>
    <w:rsid w:val="008008B9"/>
    <w:rsid w:val="00807D14"/>
    <w:rsid w:val="008105BE"/>
    <w:rsid w:val="00816753"/>
    <w:rsid w:val="00823081"/>
    <w:rsid w:val="00830928"/>
    <w:rsid w:val="00836F7D"/>
    <w:rsid w:val="00850EC0"/>
    <w:rsid w:val="0086509C"/>
    <w:rsid w:val="00882EE5"/>
    <w:rsid w:val="008949A8"/>
    <w:rsid w:val="00896E77"/>
    <w:rsid w:val="008A47E3"/>
    <w:rsid w:val="008B0DD3"/>
    <w:rsid w:val="008B4384"/>
    <w:rsid w:val="008C6E13"/>
    <w:rsid w:val="008F3EBB"/>
    <w:rsid w:val="00901382"/>
    <w:rsid w:val="00901C09"/>
    <w:rsid w:val="00902917"/>
    <w:rsid w:val="00904ACD"/>
    <w:rsid w:val="00913D90"/>
    <w:rsid w:val="00915195"/>
    <w:rsid w:val="0091717E"/>
    <w:rsid w:val="0094111E"/>
    <w:rsid w:val="00945418"/>
    <w:rsid w:val="00955AB5"/>
    <w:rsid w:val="009573C0"/>
    <w:rsid w:val="009719E6"/>
    <w:rsid w:val="00974C5C"/>
    <w:rsid w:val="00994EE0"/>
    <w:rsid w:val="00996189"/>
    <w:rsid w:val="0099695A"/>
    <w:rsid w:val="009A31E0"/>
    <w:rsid w:val="009B05AA"/>
    <w:rsid w:val="009B64C0"/>
    <w:rsid w:val="009D19EA"/>
    <w:rsid w:val="009E7BB9"/>
    <w:rsid w:val="009F3CD0"/>
    <w:rsid w:val="009F62E3"/>
    <w:rsid w:val="009F7B97"/>
    <w:rsid w:val="00A006A4"/>
    <w:rsid w:val="00A60838"/>
    <w:rsid w:val="00A75347"/>
    <w:rsid w:val="00A80D8D"/>
    <w:rsid w:val="00A8144E"/>
    <w:rsid w:val="00AB3F79"/>
    <w:rsid w:val="00AD3514"/>
    <w:rsid w:val="00AE0FB6"/>
    <w:rsid w:val="00AF07DC"/>
    <w:rsid w:val="00AF20F8"/>
    <w:rsid w:val="00AF4F92"/>
    <w:rsid w:val="00AF5E28"/>
    <w:rsid w:val="00B11DAC"/>
    <w:rsid w:val="00B13850"/>
    <w:rsid w:val="00B164F7"/>
    <w:rsid w:val="00B16D0E"/>
    <w:rsid w:val="00B374BC"/>
    <w:rsid w:val="00B427DF"/>
    <w:rsid w:val="00B42C72"/>
    <w:rsid w:val="00B50116"/>
    <w:rsid w:val="00B50F00"/>
    <w:rsid w:val="00B61D32"/>
    <w:rsid w:val="00B71FA6"/>
    <w:rsid w:val="00B84AE6"/>
    <w:rsid w:val="00BA4704"/>
    <w:rsid w:val="00BA7567"/>
    <w:rsid w:val="00BB0140"/>
    <w:rsid w:val="00BC3C82"/>
    <w:rsid w:val="00BC6CE9"/>
    <w:rsid w:val="00BE6ED1"/>
    <w:rsid w:val="00BF1CAA"/>
    <w:rsid w:val="00BF6FE1"/>
    <w:rsid w:val="00C036FA"/>
    <w:rsid w:val="00C03F48"/>
    <w:rsid w:val="00C21E6D"/>
    <w:rsid w:val="00C24102"/>
    <w:rsid w:val="00C30624"/>
    <w:rsid w:val="00C35E28"/>
    <w:rsid w:val="00C47DED"/>
    <w:rsid w:val="00C52D02"/>
    <w:rsid w:val="00C55B15"/>
    <w:rsid w:val="00C66F2D"/>
    <w:rsid w:val="00C84250"/>
    <w:rsid w:val="00C84E6D"/>
    <w:rsid w:val="00C878B4"/>
    <w:rsid w:val="00CC127C"/>
    <w:rsid w:val="00CC1AC9"/>
    <w:rsid w:val="00CD34DB"/>
    <w:rsid w:val="00CD61EB"/>
    <w:rsid w:val="00CE21B3"/>
    <w:rsid w:val="00CE6896"/>
    <w:rsid w:val="00D019A8"/>
    <w:rsid w:val="00D10039"/>
    <w:rsid w:val="00D157F9"/>
    <w:rsid w:val="00D35080"/>
    <w:rsid w:val="00D36F4C"/>
    <w:rsid w:val="00D53F5F"/>
    <w:rsid w:val="00D57E82"/>
    <w:rsid w:val="00D63617"/>
    <w:rsid w:val="00D70F32"/>
    <w:rsid w:val="00D74654"/>
    <w:rsid w:val="00D7756D"/>
    <w:rsid w:val="00D8487F"/>
    <w:rsid w:val="00D86E92"/>
    <w:rsid w:val="00DA0270"/>
    <w:rsid w:val="00DA5DF5"/>
    <w:rsid w:val="00DA726C"/>
    <w:rsid w:val="00DB3736"/>
    <w:rsid w:val="00DB5336"/>
    <w:rsid w:val="00DB54F4"/>
    <w:rsid w:val="00DE3001"/>
    <w:rsid w:val="00DF52CA"/>
    <w:rsid w:val="00E10C94"/>
    <w:rsid w:val="00E13BC4"/>
    <w:rsid w:val="00E246F5"/>
    <w:rsid w:val="00E43B21"/>
    <w:rsid w:val="00E44C45"/>
    <w:rsid w:val="00E5248D"/>
    <w:rsid w:val="00E70482"/>
    <w:rsid w:val="00E83CEF"/>
    <w:rsid w:val="00E914DF"/>
    <w:rsid w:val="00E93D51"/>
    <w:rsid w:val="00E968AF"/>
    <w:rsid w:val="00EA72AC"/>
    <w:rsid w:val="00EB375E"/>
    <w:rsid w:val="00ED7ADD"/>
    <w:rsid w:val="00ED7DBB"/>
    <w:rsid w:val="00EF261F"/>
    <w:rsid w:val="00EF37DB"/>
    <w:rsid w:val="00F01AED"/>
    <w:rsid w:val="00F041AB"/>
    <w:rsid w:val="00F26945"/>
    <w:rsid w:val="00F3576A"/>
    <w:rsid w:val="00F370AB"/>
    <w:rsid w:val="00F52294"/>
    <w:rsid w:val="00F56597"/>
    <w:rsid w:val="00F56638"/>
    <w:rsid w:val="00F60D97"/>
    <w:rsid w:val="00F75300"/>
    <w:rsid w:val="00F85FD9"/>
    <w:rsid w:val="00F95A26"/>
    <w:rsid w:val="00FB0BD0"/>
    <w:rsid w:val="00FB21AF"/>
    <w:rsid w:val="00FC163C"/>
    <w:rsid w:val="00FD0FB1"/>
    <w:rsid w:val="00FE3DF9"/>
    <w:rsid w:val="00FF0C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8CEEE"/>
  <w15:chartTrackingRefBased/>
  <w15:docId w15:val="{2F811A1B-F9A9-4C8E-9015-756CEA65A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81675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51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5155"/>
  </w:style>
  <w:style w:type="paragraph" w:styleId="Footer">
    <w:name w:val="footer"/>
    <w:basedOn w:val="Normal"/>
    <w:link w:val="FooterChar"/>
    <w:uiPriority w:val="99"/>
    <w:unhideWhenUsed/>
    <w:rsid w:val="004051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5155"/>
  </w:style>
  <w:style w:type="paragraph" w:styleId="ListParagraph">
    <w:name w:val="List Paragraph"/>
    <w:basedOn w:val="Normal"/>
    <w:uiPriority w:val="34"/>
    <w:qFormat/>
    <w:rsid w:val="002C2B90"/>
    <w:pPr>
      <w:ind w:left="720"/>
      <w:contextualSpacing/>
    </w:pPr>
  </w:style>
  <w:style w:type="character" w:customStyle="1" w:styleId="Heading2Char">
    <w:name w:val="Heading 2 Char"/>
    <w:basedOn w:val="DefaultParagraphFont"/>
    <w:link w:val="Heading2"/>
    <w:uiPriority w:val="9"/>
    <w:rsid w:val="00816753"/>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unhideWhenUsed/>
    <w:rsid w:val="006B3C25"/>
    <w:rPr>
      <w:color w:val="0563C1" w:themeColor="hyperlink"/>
      <w:u w:val="single"/>
    </w:rPr>
  </w:style>
  <w:style w:type="character" w:styleId="UnresolvedMention">
    <w:name w:val="Unresolved Mention"/>
    <w:basedOn w:val="DefaultParagraphFont"/>
    <w:uiPriority w:val="99"/>
    <w:semiHidden/>
    <w:unhideWhenUsed/>
    <w:rsid w:val="006B3C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5965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7268A7-F282-48A5-851A-8D3849A98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515</TotalTime>
  <Pages>5</Pages>
  <Words>1291</Words>
  <Characters>7363</Characters>
  <Application>Microsoft Office Word</Application>
  <DocSecurity>0</DocSecurity>
  <Lines>61</Lines>
  <Paragraphs>17</Paragraphs>
  <ScaleCrop>false</ScaleCrop>
  <Company/>
  <LinksUpToDate>false</LinksUpToDate>
  <CharactersWithSpaces>8637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chilcott</dc:creator>
  <cp:keywords/>
  <dc:description/>
  <cp:lastModifiedBy>alisha chilcott</cp:lastModifiedBy>
  <cp:revision>279</cp:revision>
  <dcterms:created xsi:type="dcterms:W3CDTF">2019-02-05T11:20:00Z</dcterms:created>
  <dcterms:modified xsi:type="dcterms:W3CDTF">2019-03-03T16:34:00Z</dcterms:modified>
</cp:coreProperties>
</file>