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7A5F8" w14:textId="717D6AB8" w:rsidR="00424046" w:rsidRPr="007D3FF5" w:rsidRDefault="00424046" w:rsidP="00C42C1E">
      <w:pPr>
        <w:spacing w:line="360" w:lineRule="auto"/>
        <w:jc w:val="center"/>
        <w:rPr>
          <w:rFonts w:ascii="Arial" w:hAnsi="Arial" w:cs="Arial"/>
        </w:rPr>
      </w:pPr>
      <w:bookmarkStart w:id="0" w:name="_cmmrgzvbgw44" w:colFirst="0" w:colLast="0"/>
      <w:bookmarkEnd w:id="0"/>
      <w:r w:rsidRPr="007D3FF5">
        <w:rPr>
          <w:rFonts w:ascii="Arial" w:hAnsi="Arial" w:cs="Arial"/>
        </w:rPr>
        <w:br/>
      </w:r>
      <w:r w:rsidR="00A2435F" w:rsidRPr="00A2435F">
        <w:rPr>
          <w:rFonts w:ascii="Arial" w:hAnsi="Arial" w:cs="Arial"/>
          <w:noProof/>
        </w:rPr>
        <w:drawing>
          <wp:inline distT="0" distB="0" distL="0" distR="0" wp14:anchorId="73740070" wp14:editId="4441C299">
            <wp:extent cx="3132091" cy="1303133"/>
            <wp:effectExtent l="0" t="0" r="0" b="0"/>
            <wp:docPr id="952136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36344" name=""/>
                    <pic:cNvPicPr/>
                  </pic:nvPicPr>
                  <pic:blipFill>
                    <a:blip r:embed="rId8"/>
                    <a:stretch>
                      <a:fillRect/>
                    </a:stretch>
                  </pic:blipFill>
                  <pic:spPr>
                    <a:xfrm>
                      <a:off x="0" y="0"/>
                      <a:ext cx="3132091" cy="1303133"/>
                    </a:xfrm>
                    <a:prstGeom prst="rect">
                      <a:avLst/>
                    </a:prstGeom>
                  </pic:spPr>
                </pic:pic>
              </a:graphicData>
            </a:graphic>
          </wp:inline>
        </w:drawing>
      </w:r>
    </w:p>
    <w:p w14:paraId="7678730A" w14:textId="77777777" w:rsidR="00424046" w:rsidRPr="007D3FF5" w:rsidRDefault="00424046" w:rsidP="00C42C1E">
      <w:pPr>
        <w:spacing w:line="360" w:lineRule="auto"/>
        <w:jc w:val="center"/>
        <w:rPr>
          <w:rFonts w:ascii="Arial" w:hAnsi="Arial" w:cs="Arial"/>
        </w:rPr>
      </w:pPr>
    </w:p>
    <w:p w14:paraId="515D5899" w14:textId="77777777" w:rsidR="00424046" w:rsidRPr="007D3FF5" w:rsidRDefault="00424046" w:rsidP="00C42C1E">
      <w:pPr>
        <w:spacing w:line="360" w:lineRule="auto"/>
        <w:jc w:val="center"/>
        <w:rPr>
          <w:rFonts w:ascii="Arial" w:hAnsi="Arial" w:cs="Arial"/>
        </w:rPr>
      </w:pPr>
    </w:p>
    <w:p w14:paraId="3DFEE058" w14:textId="77777777" w:rsidR="00424046" w:rsidRPr="007D3FF5" w:rsidRDefault="00424046" w:rsidP="00C42C1E">
      <w:pPr>
        <w:spacing w:line="360" w:lineRule="auto"/>
        <w:jc w:val="center"/>
        <w:rPr>
          <w:rFonts w:ascii="Arial" w:hAnsi="Arial" w:cs="Arial"/>
        </w:rPr>
      </w:pPr>
    </w:p>
    <w:p w14:paraId="46478078" w14:textId="77777777" w:rsidR="00424046" w:rsidRPr="007D3FF5" w:rsidRDefault="00424046" w:rsidP="00C42C1E">
      <w:pPr>
        <w:spacing w:line="360" w:lineRule="auto"/>
        <w:jc w:val="center"/>
        <w:rPr>
          <w:rFonts w:ascii="Arial" w:hAnsi="Arial" w:cs="Arial"/>
        </w:rPr>
      </w:pPr>
    </w:p>
    <w:p w14:paraId="02D13B23" w14:textId="77777777" w:rsidR="00424046" w:rsidRPr="007D3FF5" w:rsidRDefault="00424046" w:rsidP="00C42C1E">
      <w:pPr>
        <w:spacing w:line="360" w:lineRule="auto"/>
        <w:jc w:val="center"/>
        <w:rPr>
          <w:rFonts w:ascii="Arial" w:hAnsi="Arial" w:cs="Arial"/>
        </w:rPr>
      </w:pPr>
    </w:p>
    <w:p w14:paraId="4B814753" w14:textId="77777777" w:rsidR="00424046" w:rsidRPr="007D3FF5" w:rsidRDefault="00424046" w:rsidP="00C42C1E">
      <w:pPr>
        <w:spacing w:line="360" w:lineRule="auto"/>
        <w:jc w:val="center"/>
        <w:rPr>
          <w:rFonts w:ascii="Arial" w:hAnsi="Arial" w:cs="Arial"/>
        </w:rPr>
      </w:pPr>
    </w:p>
    <w:p w14:paraId="2663C526" w14:textId="450EC894" w:rsidR="00424046" w:rsidRPr="007D3FF5" w:rsidRDefault="00424046" w:rsidP="00A2435F">
      <w:pPr>
        <w:spacing w:line="360" w:lineRule="auto"/>
        <w:jc w:val="center"/>
        <w:rPr>
          <w:rFonts w:ascii="Arial" w:hAnsi="Arial" w:cs="Arial"/>
          <w:b/>
          <w:bCs/>
          <w:sz w:val="36"/>
          <w:szCs w:val="36"/>
        </w:rPr>
      </w:pPr>
      <w:r w:rsidRPr="007D3FF5">
        <w:rPr>
          <w:rFonts w:ascii="Arial" w:hAnsi="Arial" w:cs="Arial"/>
          <w:b/>
          <w:bCs/>
          <w:sz w:val="36"/>
          <w:szCs w:val="36"/>
        </w:rPr>
        <w:t>Hotel Placement – Operating Hotel Facilities</w:t>
      </w:r>
    </w:p>
    <w:p w14:paraId="682B264A" w14:textId="098AD5C1" w:rsidR="00424046" w:rsidRPr="007D3FF5" w:rsidRDefault="00424046" w:rsidP="00A2435F">
      <w:pPr>
        <w:spacing w:line="360" w:lineRule="auto"/>
        <w:jc w:val="center"/>
        <w:rPr>
          <w:rFonts w:ascii="Arial" w:hAnsi="Arial" w:cs="Arial"/>
          <w:b/>
          <w:bCs/>
          <w:sz w:val="36"/>
          <w:szCs w:val="36"/>
        </w:rPr>
      </w:pPr>
      <w:r w:rsidRPr="007D3FF5">
        <w:rPr>
          <w:rFonts w:ascii="Arial" w:hAnsi="Arial" w:cs="Arial"/>
          <w:b/>
          <w:bCs/>
          <w:sz w:val="36"/>
          <w:szCs w:val="36"/>
        </w:rPr>
        <w:t>Presentation</w:t>
      </w:r>
    </w:p>
    <w:p w14:paraId="55506569" w14:textId="66313699" w:rsidR="00424046" w:rsidRPr="007D3FF5" w:rsidRDefault="00424046" w:rsidP="00A2435F">
      <w:pPr>
        <w:spacing w:line="360" w:lineRule="auto"/>
        <w:jc w:val="center"/>
        <w:rPr>
          <w:rFonts w:ascii="Arial" w:hAnsi="Arial" w:cs="Arial"/>
          <w:b/>
          <w:bCs/>
        </w:rPr>
      </w:pPr>
      <w:r w:rsidRPr="007D3FF5">
        <w:rPr>
          <w:rFonts w:ascii="Arial" w:hAnsi="Arial" w:cs="Arial"/>
          <w:b/>
          <w:bCs/>
        </w:rPr>
        <w:t>Student Name:</w:t>
      </w:r>
      <w:r w:rsidR="00625AB1">
        <w:rPr>
          <w:rFonts w:ascii="Arial" w:hAnsi="Arial" w:cs="Arial"/>
          <w:b/>
          <w:bCs/>
        </w:rPr>
        <w:t xml:space="preserve"> Mihai Simion</w:t>
      </w:r>
    </w:p>
    <w:p w14:paraId="319C0402" w14:textId="7A4EA0EF" w:rsidR="00424046" w:rsidRPr="007D3FF5" w:rsidRDefault="00424046" w:rsidP="00A2435F">
      <w:pPr>
        <w:spacing w:line="360" w:lineRule="auto"/>
        <w:jc w:val="center"/>
        <w:rPr>
          <w:rFonts w:ascii="Arial" w:hAnsi="Arial" w:cs="Arial"/>
          <w:b/>
          <w:sz w:val="28"/>
          <w:szCs w:val="28"/>
        </w:rPr>
      </w:pPr>
      <w:r w:rsidRPr="007D3FF5">
        <w:rPr>
          <w:rFonts w:ascii="Arial" w:hAnsi="Arial" w:cs="Arial"/>
          <w:b/>
          <w:bCs/>
        </w:rPr>
        <w:t>Student ID:</w:t>
      </w:r>
      <w:r w:rsidR="00625AB1">
        <w:rPr>
          <w:rFonts w:ascii="Arial" w:hAnsi="Arial" w:cs="Arial"/>
          <w:b/>
          <w:bCs/>
        </w:rPr>
        <w:t xml:space="preserve"> 2242475</w:t>
      </w:r>
      <w:r w:rsidRPr="007D3FF5">
        <w:rPr>
          <w:rFonts w:ascii="Arial" w:hAnsi="Arial" w:cs="Arial"/>
        </w:rPr>
        <w:br w:type="page"/>
      </w:r>
    </w:p>
    <w:sdt>
      <w:sdtPr>
        <w:rPr>
          <w:rFonts w:ascii="Times New Roman" w:eastAsia="Times New Roman" w:hAnsi="Times New Roman" w:cs="Times New Roman"/>
          <w:color w:val="auto"/>
          <w:sz w:val="24"/>
          <w:szCs w:val="24"/>
          <w:lang w:val="en-GB"/>
        </w:rPr>
        <w:id w:val="27464240"/>
        <w:docPartObj>
          <w:docPartGallery w:val="Table of Contents"/>
          <w:docPartUnique/>
        </w:docPartObj>
      </w:sdtPr>
      <w:sdtEndPr>
        <w:rPr>
          <w:b/>
          <w:bCs/>
          <w:noProof/>
        </w:rPr>
      </w:sdtEndPr>
      <w:sdtContent>
        <w:p w14:paraId="26330CF8" w14:textId="0842AC1E" w:rsidR="00B81182" w:rsidRDefault="00B81182">
          <w:pPr>
            <w:pStyle w:val="TOCHeading"/>
          </w:pPr>
          <w:r>
            <w:t>Table of Contents</w:t>
          </w:r>
        </w:p>
        <w:p w14:paraId="77614E55" w14:textId="583FA9E1" w:rsidR="00B81182" w:rsidRDefault="00B81182">
          <w:pPr>
            <w:pStyle w:val="TOC1"/>
            <w:tabs>
              <w:tab w:val="right" w:leader="dot" w:pos="9019"/>
            </w:tabs>
            <w:rPr>
              <w:noProof/>
            </w:rPr>
          </w:pPr>
          <w:r>
            <w:fldChar w:fldCharType="begin"/>
          </w:r>
          <w:r>
            <w:instrText xml:space="preserve"> TOC \o "1-3" \h \z \u </w:instrText>
          </w:r>
          <w:r>
            <w:fldChar w:fldCharType="separate"/>
          </w:r>
          <w:hyperlink w:anchor="_Toc159008551" w:history="1">
            <w:r w:rsidRPr="007629E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_Toc159008551 \h </w:instrText>
            </w:r>
            <w:r>
              <w:rPr>
                <w:noProof/>
                <w:webHidden/>
              </w:rPr>
            </w:r>
            <w:r>
              <w:rPr>
                <w:noProof/>
                <w:webHidden/>
              </w:rPr>
              <w:fldChar w:fldCharType="separate"/>
            </w:r>
            <w:r>
              <w:rPr>
                <w:noProof/>
                <w:webHidden/>
              </w:rPr>
              <w:t>3</w:t>
            </w:r>
            <w:r>
              <w:rPr>
                <w:noProof/>
                <w:webHidden/>
              </w:rPr>
              <w:fldChar w:fldCharType="end"/>
            </w:r>
          </w:hyperlink>
        </w:p>
        <w:p w14:paraId="6B071C38" w14:textId="136BC12D" w:rsidR="00B81182" w:rsidRDefault="00000000">
          <w:pPr>
            <w:pStyle w:val="TOC1"/>
            <w:tabs>
              <w:tab w:val="right" w:leader="dot" w:pos="9019"/>
            </w:tabs>
            <w:rPr>
              <w:noProof/>
            </w:rPr>
          </w:pPr>
          <w:hyperlink w:anchor="_Toc159008552" w:history="1">
            <w:r w:rsidR="00B81182" w:rsidRPr="007629ED">
              <w:rPr>
                <w:rStyle w:val="Hyperlink"/>
                <w:rFonts w:ascii="Arial" w:hAnsi="Arial" w:cs="Arial"/>
                <w:noProof/>
              </w:rPr>
              <w:t>Importance of Health and Safety</w:t>
            </w:r>
            <w:r w:rsidR="00B81182">
              <w:rPr>
                <w:noProof/>
                <w:webHidden/>
              </w:rPr>
              <w:tab/>
            </w:r>
            <w:r w:rsidR="00B81182">
              <w:rPr>
                <w:noProof/>
                <w:webHidden/>
              </w:rPr>
              <w:fldChar w:fldCharType="begin"/>
            </w:r>
            <w:r w:rsidR="00B81182">
              <w:rPr>
                <w:noProof/>
                <w:webHidden/>
              </w:rPr>
              <w:instrText xml:space="preserve"> PAGEREF _Toc159008552 \h </w:instrText>
            </w:r>
            <w:r w:rsidR="00B81182">
              <w:rPr>
                <w:noProof/>
                <w:webHidden/>
              </w:rPr>
            </w:r>
            <w:r w:rsidR="00B81182">
              <w:rPr>
                <w:noProof/>
                <w:webHidden/>
              </w:rPr>
              <w:fldChar w:fldCharType="separate"/>
            </w:r>
            <w:r w:rsidR="00B81182">
              <w:rPr>
                <w:noProof/>
                <w:webHidden/>
              </w:rPr>
              <w:t>4</w:t>
            </w:r>
            <w:r w:rsidR="00B81182">
              <w:rPr>
                <w:noProof/>
                <w:webHidden/>
              </w:rPr>
              <w:fldChar w:fldCharType="end"/>
            </w:r>
          </w:hyperlink>
        </w:p>
        <w:p w14:paraId="0AD28E9A" w14:textId="2B1308F8" w:rsidR="00B81182" w:rsidRDefault="00000000">
          <w:pPr>
            <w:pStyle w:val="TOC1"/>
            <w:tabs>
              <w:tab w:val="right" w:leader="dot" w:pos="9019"/>
            </w:tabs>
            <w:rPr>
              <w:noProof/>
            </w:rPr>
          </w:pPr>
          <w:hyperlink w:anchor="_Toc159008553" w:history="1">
            <w:r w:rsidR="00B81182" w:rsidRPr="007629ED">
              <w:rPr>
                <w:rStyle w:val="Hyperlink"/>
                <w:rFonts w:ascii="Arial" w:hAnsi="Arial" w:cs="Arial"/>
                <w:noProof/>
              </w:rPr>
              <w:t>Hazards related to housekeeping works</w:t>
            </w:r>
            <w:r w:rsidR="00B81182">
              <w:rPr>
                <w:noProof/>
                <w:webHidden/>
              </w:rPr>
              <w:tab/>
            </w:r>
            <w:r w:rsidR="00B81182">
              <w:rPr>
                <w:noProof/>
                <w:webHidden/>
              </w:rPr>
              <w:fldChar w:fldCharType="begin"/>
            </w:r>
            <w:r w:rsidR="00B81182">
              <w:rPr>
                <w:noProof/>
                <w:webHidden/>
              </w:rPr>
              <w:instrText xml:space="preserve"> PAGEREF _Toc159008553 \h </w:instrText>
            </w:r>
            <w:r w:rsidR="00B81182">
              <w:rPr>
                <w:noProof/>
                <w:webHidden/>
              </w:rPr>
            </w:r>
            <w:r w:rsidR="00B81182">
              <w:rPr>
                <w:noProof/>
                <w:webHidden/>
              </w:rPr>
              <w:fldChar w:fldCharType="separate"/>
            </w:r>
            <w:r w:rsidR="00B81182">
              <w:rPr>
                <w:noProof/>
                <w:webHidden/>
              </w:rPr>
              <w:t>5</w:t>
            </w:r>
            <w:r w:rsidR="00B81182">
              <w:rPr>
                <w:noProof/>
                <w:webHidden/>
              </w:rPr>
              <w:fldChar w:fldCharType="end"/>
            </w:r>
          </w:hyperlink>
        </w:p>
        <w:p w14:paraId="4AB55FF8" w14:textId="63A33095" w:rsidR="00B81182" w:rsidRDefault="00000000">
          <w:pPr>
            <w:pStyle w:val="TOC1"/>
            <w:tabs>
              <w:tab w:val="right" w:leader="dot" w:pos="9019"/>
            </w:tabs>
            <w:rPr>
              <w:noProof/>
            </w:rPr>
          </w:pPr>
          <w:hyperlink w:anchor="_Toc159008554" w:history="1">
            <w:r w:rsidR="00B81182" w:rsidRPr="007629ED">
              <w:rPr>
                <w:rStyle w:val="Hyperlink"/>
                <w:rFonts w:ascii="Arial" w:hAnsi="Arial" w:cs="Arial"/>
                <w:noProof/>
              </w:rPr>
              <w:t>Guidelines for health and safety</w:t>
            </w:r>
            <w:r w:rsidR="00B81182">
              <w:rPr>
                <w:noProof/>
                <w:webHidden/>
              </w:rPr>
              <w:tab/>
            </w:r>
            <w:r w:rsidR="00B81182">
              <w:rPr>
                <w:noProof/>
                <w:webHidden/>
              </w:rPr>
              <w:fldChar w:fldCharType="begin"/>
            </w:r>
            <w:r w:rsidR="00B81182">
              <w:rPr>
                <w:noProof/>
                <w:webHidden/>
              </w:rPr>
              <w:instrText xml:space="preserve"> PAGEREF _Toc159008554 \h </w:instrText>
            </w:r>
            <w:r w:rsidR="00B81182">
              <w:rPr>
                <w:noProof/>
                <w:webHidden/>
              </w:rPr>
            </w:r>
            <w:r w:rsidR="00B81182">
              <w:rPr>
                <w:noProof/>
                <w:webHidden/>
              </w:rPr>
              <w:fldChar w:fldCharType="separate"/>
            </w:r>
            <w:r w:rsidR="00B81182">
              <w:rPr>
                <w:noProof/>
                <w:webHidden/>
              </w:rPr>
              <w:t>6</w:t>
            </w:r>
            <w:r w:rsidR="00B81182">
              <w:rPr>
                <w:noProof/>
                <w:webHidden/>
              </w:rPr>
              <w:fldChar w:fldCharType="end"/>
            </w:r>
          </w:hyperlink>
        </w:p>
        <w:p w14:paraId="2B2F8583" w14:textId="6F9AD9DF" w:rsidR="00B81182" w:rsidRDefault="00000000">
          <w:pPr>
            <w:pStyle w:val="TOC2"/>
            <w:tabs>
              <w:tab w:val="right" w:leader="dot" w:pos="9019"/>
            </w:tabs>
            <w:rPr>
              <w:noProof/>
            </w:rPr>
          </w:pPr>
          <w:hyperlink w:anchor="_Toc159008555" w:history="1">
            <w:r w:rsidR="00B81182" w:rsidRPr="007629ED">
              <w:rPr>
                <w:rStyle w:val="Hyperlink"/>
                <w:rFonts w:ascii="Arial" w:hAnsi="Arial" w:cs="Arial"/>
                <w:noProof/>
              </w:rPr>
              <w:t>Wearing personal protective equipment</w:t>
            </w:r>
            <w:r w:rsidR="00B81182">
              <w:rPr>
                <w:noProof/>
                <w:webHidden/>
              </w:rPr>
              <w:tab/>
            </w:r>
            <w:r w:rsidR="00B81182">
              <w:rPr>
                <w:noProof/>
                <w:webHidden/>
              </w:rPr>
              <w:fldChar w:fldCharType="begin"/>
            </w:r>
            <w:r w:rsidR="00B81182">
              <w:rPr>
                <w:noProof/>
                <w:webHidden/>
              </w:rPr>
              <w:instrText xml:space="preserve"> PAGEREF _Toc159008555 \h </w:instrText>
            </w:r>
            <w:r w:rsidR="00B81182">
              <w:rPr>
                <w:noProof/>
                <w:webHidden/>
              </w:rPr>
            </w:r>
            <w:r w:rsidR="00B81182">
              <w:rPr>
                <w:noProof/>
                <w:webHidden/>
              </w:rPr>
              <w:fldChar w:fldCharType="separate"/>
            </w:r>
            <w:r w:rsidR="00B81182">
              <w:rPr>
                <w:noProof/>
                <w:webHidden/>
              </w:rPr>
              <w:t>6</w:t>
            </w:r>
            <w:r w:rsidR="00B81182">
              <w:rPr>
                <w:noProof/>
                <w:webHidden/>
              </w:rPr>
              <w:fldChar w:fldCharType="end"/>
            </w:r>
          </w:hyperlink>
        </w:p>
        <w:p w14:paraId="5921B2F4" w14:textId="76931833" w:rsidR="00B81182" w:rsidRDefault="00000000">
          <w:pPr>
            <w:pStyle w:val="TOC2"/>
            <w:tabs>
              <w:tab w:val="right" w:leader="dot" w:pos="9019"/>
            </w:tabs>
            <w:rPr>
              <w:noProof/>
            </w:rPr>
          </w:pPr>
          <w:hyperlink w:anchor="_Toc159008556" w:history="1">
            <w:r w:rsidR="00B81182" w:rsidRPr="007629ED">
              <w:rPr>
                <w:rStyle w:val="Hyperlink"/>
                <w:rFonts w:ascii="Arial" w:hAnsi="Arial" w:cs="Arial"/>
                <w:noProof/>
              </w:rPr>
              <w:t>Harmful chemicals safety measures</w:t>
            </w:r>
            <w:r w:rsidR="00B81182">
              <w:rPr>
                <w:noProof/>
                <w:webHidden/>
              </w:rPr>
              <w:tab/>
            </w:r>
            <w:r w:rsidR="00B81182">
              <w:rPr>
                <w:noProof/>
                <w:webHidden/>
              </w:rPr>
              <w:fldChar w:fldCharType="begin"/>
            </w:r>
            <w:r w:rsidR="00B81182">
              <w:rPr>
                <w:noProof/>
                <w:webHidden/>
              </w:rPr>
              <w:instrText xml:space="preserve"> PAGEREF _Toc159008556 \h </w:instrText>
            </w:r>
            <w:r w:rsidR="00B81182">
              <w:rPr>
                <w:noProof/>
                <w:webHidden/>
              </w:rPr>
            </w:r>
            <w:r w:rsidR="00B81182">
              <w:rPr>
                <w:noProof/>
                <w:webHidden/>
              </w:rPr>
              <w:fldChar w:fldCharType="separate"/>
            </w:r>
            <w:r w:rsidR="00B81182">
              <w:rPr>
                <w:noProof/>
                <w:webHidden/>
              </w:rPr>
              <w:t>7</w:t>
            </w:r>
            <w:r w:rsidR="00B81182">
              <w:rPr>
                <w:noProof/>
                <w:webHidden/>
              </w:rPr>
              <w:fldChar w:fldCharType="end"/>
            </w:r>
          </w:hyperlink>
        </w:p>
        <w:p w14:paraId="7CDB159A" w14:textId="3F6937F2" w:rsidR="00B81182" w:rsidRDefault="00000000">
          <w:pPr>
            <w:pStyle w:val="TOC2"/>
            <w:tabs>
              <w:tab w:val="right" w:leader="dot" w:pos="9019"/>
            </w:tabs>
            <w:rPr>
              <w:noProof/>
            </w:rPr>
          </w:pPr>
          <w:hyperlink w:anchor="_Toc159008557" w:history="1">
            <w:r w:rsidR="00B81182" w:rsidRPr="007629ED">
              <w:rPr>
                <w:rStyle w:val="Hyperlink"/>
                <w:rFonts w:ascii="Arial" w:hAnsi="Arial" w:cs="Arial"/>
                <w:noProof/>
              </w:rPr>
              <w:t>Fire safety Measures</w:t>
            </w:r>
            <w:r w:rsidR="00B81182">
              <w:rPr>
                <w:noProof/>
                <w:webHidden/>
              </w:rPr>
              <w:tab/>
            </w:r>
            <w:r w:rsidR="00B81182">
              <w:rPr>
                <w:noProof/>
                <w:webHidden/>
              </w:rPr>
              <w:fldChar w:fldCharType="begin"/>
            </w:r>
            <w:r w:rsidR="00B81182">
              <w:rPr>
                <w:noProof/>
                <w:webHidden/>
              </w:rPr>
              <w:instrText xml:space="preserve"> PAGEREF _Toc159008557 \h </w:instrText>
            </w:r>
            <w:r w:rsidR="00B81182">
              <w:rPr>
                <w:noProof/>
                <w:webHidden/>
              </w:rPr>
            </w:r>
            <w:r w:rsidR="00B81182">
              <w:rPr>
                <w:noProof/>
                <w:webHidden/>
              </w:rPr>
              <w:fldChar w:fldCharType="separate"/>
            </w:r>
            <w:r w:rsidR="00B81182">
              <w:rPr>
                <w:noProof/>
                <w:webHidden/>
              </w:rPr>
              <w:t>8</w:t>
            </w:r>
            <w:r w:rsidR="00B81182">
              <w:rPr>
                <w:noProof/>
                <w:webHidden/>
              </w:rPr>
              <w:fldChar w:fldCharType="end"/>
            </w:r>
          </w:hyperlink>
        </w:p>
        <w:p w14:paraId="7BD8A26A" w14:textId="6AA03F3F" w:rsidR="00B81182" w:rsidRDefault="00000000">
          <w:pPr>
            <w:pStyle w:val="TOC2"/>
            <w:tabs>
              <w:tab w:val="right" w:leader="dot" w:pos="9019"/>
            </w:tabs>
            <w:rPr>
              <w:noProof/>
            </w:rPr>
          </w:pPr>
          <w:hyperlink w:anchor="_Toc159008558" w:history="1">
            <w:r w:rsidR="00B81182" w:rsidRPr="007629ED">
              <w:rPr>
                <w:rStyle w:val="Hyperlink"/>
                <w:rFonts w:ascii="Arial" w:hAnsi="Arial" w:cs="Arial"/>
                <w:noProof/>
              </w:rPr>
              <w:t>Ergonomics for housekeeping staff</w:t>
            </w:r>
            <w:r w:rsidR="00B81182">
              <w:rPr>
                <w:noProof/>
                <w:webHidden/>
              </w:rPr>
              <w:tab/>
            </w:r>
            <w:r w:rsidR="00B81182">
              <w:rPr>
                <w:noProof/>
                <w:webHidden/>
              </w:rPr>
              <w:fldChar w:fldCharType="begin"/>
            </w:r>
            <w:r w:rsidR="00B81182">
              <w:rPr>
                <w:noProof/>
                <w:webHidden/>
              </w:rPr>
              <w:instrText xml:space="preserve"> PAGEREF _Toc159008558 \h </w:instrText>
            </w:r>
            <w:r w:rsidR="00B81182">
              <w:rPr>
                <w:noProof/>
                <w:webHidden/>
              </w:rPr>
            </w:r>
            <w:r w:rsidR="00B81182">
              <w:rPr>
                <w:noProof/>
                <w:webHidden/>
              </w:rPr>
              <w:fldChar w:fldCharType="separate"/>
            </w:r>
            <w:r w:rsidR="00B81182">
              <w:rPr>
                <w:noProof/>
                <w:webHidden/>
              </w:rPr>
              <w:t>9</w:t>
            </w:r>
            <w:r w:rsidR="00B81182">
              <w:rPr>
                <w:noProof/>
                <w:webHidden/>
              </w:rPr>
              <w:fldChar w:fldCharType="end"/>
            </w:r>
          </w:hyperlink>
        </w:p>
        <w:p w14:paraId="40DBA4E2" w14:textId="22DF161A" w:rsidR="00B81182" w:rsidRDefault="00000000">
          <w:pPr>
            <w:pStyle w:val="TOC2"/>
            <w:tabs>
              <w:tab w:val="right" w:leader="dot" w:pos="9019"/>
            </w:tabs>
            <w:rPr>
              <w:noProof/>
            </w:rPr>
          </w:pPr>
          <w:hyperlink w:anchor="_Toc159008559" w:history="1">
            <w:r w:rsidR="00B81182" w:rsidRPr="007629ED">
              <w:rPr>
                <w:rStyle w:val="Hyperlink"/>
                <w:rFonts w:ascii="Arial" w:hAnsi="Arial" w:cs="Arial"/>
                <w:noProof/>
              </w:rPr>
              <w:t>Prevention of accidents</w:t>
            </w:r>
            <w:r w:rsidR="00B81182">
              <w:rPr>
                <w:noProof/>
                <w:webHidden/>
              </w:rPr>
              <w:tab/>
            </w:r>
            <w:r w:rsidR="00B81182">
              <w:rPr>
                <w:noProof/>
                <w:webHidden/>
              </w:rPr>
              <w:fldChar w:fldCharType="begin"/>
            </w:r>
            <w:r w:rsidR="00B81182">
              <w:rPr>
                <w:noProof/>
                <w:webHidden/>
              </w:rPr>
              <w:instrText xml:space="preserve"> PAGEREF _Toc159008559 \h </w:instrText>
            </w:r>
            <w:r w:rsidR="00B81182">
              <w:rPr>
                <w:noProof/>
                <w:webHidden/>
              </w:rPr>
            </w:r>
            <w:r w:rsidR="00B81182">
              <w:rPr>
                <w:noProof/>
                <w:webHidden/>
              </w:rPr>
              <w:fldChar w:fldCharType="separate"/>
            </w:r>
            <w:r w:rsidR="00B81182">
              <w:rPr>
                <w:noProof/>
                <w:webHidden/>
              </w:rPr>
              <w:t>10</w:t>
            </w:r>
            <w:r w:rsidR="00B81182">
              <w:rPr>
                <w:noProof/>
                <w:webHidden/>
              </w:rPr>
              <w:fldChar w:fldCharType="end"/>
            </w:r>
          </w:hyperlink>
        </w:p>
        <w:p w14:paraId="45514CFD" w14:textId="2B816400" w:rsidR="00B81182" w:rsidRDefault="00000000">
          <w:pPr>
            <w:pStyle w:val="TOC2"/>
            <w:tabs>
              <w:tab w:val="right" w:leader="dot" w:pos="9019"/>
            </w:tabs>
            <w:rPr>
              <w:noProof/>
            </w:rPr>
          </w:pPr>
          <w:hyperlink w:anchor="_Toc159008560" w:history="1">
            <w:r w:rsidR="00B81182" w:rsidRPr="007629ED">
              <w:rPr>
                <w:rStyle w:val="Hyperlink"/>
                <w:rFonts w:ascii="Arial" w:hAnsi="Arial" w:cs="Arial"/>
                <w:noProof/>
              </w:rPr>
              <w:t>Reporting about health and safety issues</w:t>
            </w:r>
            <w:r w:rsidR="00B81182">
              <w:rPr>
                <w:noProof/>
                <w:webHidden/>
              </w:rPr>
              <w:tab/>
            </w:r>
            <w:r w:rsidR="00B81182">
              <w:rPr>
                <w:noProof/>
                <w:webHidden/>
              </w:rPr>
              <w:fldChar w:fldCharType="begin"/>
            </w:r>
            <w:r w:rsidR="00B81182">
              <w:rPr>
                <w:noProof/>
                <w:webHidden/>
              </w:rPr>
              <w:instrText xml:space="preserve"> PAGEREF _Toc159008560 \h </w:instrText>
            </w:r>
            <w:r w:rsidR="00B81182">
              <w:rPr>
                <w:noProof/>
                <w:webHidden/>
              </w:rPr>
            </w:r>
            <w:r w:rsidR="00B81182">
              <w:rPr>
                <w:noProof/>
                <w:webHidden/>
              </w:rPr>
              <w:fldChar w:fldCharType="separate"/>
            </w:r>
            <w:r w:rsidR="00B81182">
              <w:rPr>
                <w:noProof/>
                <w:webHidden/>
              </w:rPr>
              <w:t>11</w:t>
            </w:r>
            <w:r w:rsidR="00B81182">
              <w:rPr>
                <w:noProof/>
                <w:webHidden/>
              </w:rPr>
              <w:fldChar w:fldCharType="end"/>
            </w:r>
          </w:hyperlink>
        </w:p>
        <w:p w14:paraId="5B036C69" w14:textId="517993B1" w:rsidR="00B81182" w:rsidRDefault="00000000">
          <w:pPr>
            <w:pStyle w:val="TOC1"/>
            <w:tabs>
              <w:tab w:val="right" w:leader="dot" w:pos="9019"/>
            </w:tabs>
            <w:rPr>
              <w:noProof/>
            </w:rPr>
          </w:pPr>
          <w:hyperlink w:anchor="_Toc159008561" w:history="1">
            <w:r w:rsidR="00B81182" w:rsidRPr="007629ED">
              <w:rPr>
                <w:rStyle w:val="Hyperlink"/>
                <w:rFonts w:ascii="Arial" w:hAnsi="Arial" w:cs="Arial"/>
                <w:noProof/>
              </w:rPr>
              <w:t>Conclusion</w:t>
            </w:r>
            <w:r w:rsidR="00B81182">
              <w:rPr>
                <w:noProof/>
                <w:webHidden/>
              </w:rPr>
              <w:tab/>
            </w:r>
            <w:r w:rsidR="00B81182">
              <w:rPr>
                <w:noProof/>
                <w:webHidden/>
              </w:rPr>
              <w:fldChar w:fldCharType="begin"/>
            </w:r>
            <w:r w:rsidR="00B81182">
              <w:rPr>
                <w:noProof/>
                <w:webHidden/>
              </w:rPr>
              <w:instrText xml:space="preserve"> PAGEREF _Toc159008561 \h </w:instrText>
            </w:r>
            <w:r w:rsidR="00B81182">
              <w:rPr>
                <w:noProof/>
                <w:webHidden/>
              </w:rPr>
            </w:r>
            <w:r w:rsidR="00B81182">
              <w:rPr>
                <w:noProof/>
                <w:webHidden/>
              </w:rPr>
              <w:fldChar w:fldCharType="separate"/>
            </w:r>
            <w:r w:rsidR="00B81182">
              <w:rPr>
                <w:noProof/>
                <w:webHidden/>
              </w:rPr>
              <w:t>12</w:t>
            </w:r>
            <w:r w:rsidR="00B81182">
              <w:rPr>
                <w:noProof/>
                <w:webHidden/>
              </w:rPr>
              <w:fldChar w:fldCharType="end"/>
            </w:r>
          </w:hyperlink>
        </w:p>
        <w:p w14:paraId="2D62E491" w14:textId="1326752C" w:rsidR="00B81182" w:rsidRDefault="00000000">
          <w:pPr>
            <w:pStyle w:val="TOC1"/>
            <w:tabs>
              <w:tab w:val="right" w:leader="dot" w:pos="9019"/>
            </w:tabs>
            <w:rPr>
              <w:noProof/>
            </w:rPr>
          </w:pPr>
          <w:hyperlink w:anchor="_Toc159008562" w:history="1">
            <w:r w:rsidR="00B81182" w:rsidRPr="007629ED">
              <w:rPr>
                <w:rStyle w:val="Hyperlink"/>
                <w:rFonts w:ascii="Arial" w:hAnsi="Arial" w:cs="Arial"/>
                <w:noProof/>
              </w:rPr>
              <w:t>References</w:t>
            </w:r>
            <w:r w:rsidR="00B81182">
              <w:rPr>
                <w:noProof/>
                <w:webHidden/>
              </w:rPr>
              <w:tab/>
            </w:r>
            <w:r w:rsidR="00B81182">
              <w:rPr>
                <w:noProof/>
                <w:webHidden/>
              </w:rPr>
              <w:fldChar w:fldCharType="begin"/>
            </w:r>
            <w:r w:rsidR="00B81182">
              <w:rPr>
                <w:noProof/>
                <w:webHidden/>
              </w:rPr>
              <w:instrText xml:space="preserve"> PAGEREF _Toc159008562 \h </w:instrText>
            </w:r>
            <w:r w:rsidR="00B81182">
              <w:rPr>
                <w:noProof/>
                <w:webHidden/>
              </w:rPr>
            </w:r>
            <w:r w:rsidR="00B81182">
              <w:rPr>
                <w:noProof/>
                <w:webHidden/>
              </w:rPr>
              <w:fldChar w:fldCharType="separate"/>
            </w:r>
            <w:r w:rsidR="00B81182">
              <w:rPr>
                <w:noProof/>
                <w:webHidden/>
              </w:rPr>
              <w:t>13</w:t>
            </w:r>
            <w:r w:rsidR="00B81182">
              <w:rPr>
                <w:noProof/>
                <w:webHidden/>
              </w:rPr>
              <w:fldChar w:fldCharType="end"/>
            </w:r>
          </w:hyperlink>
        </w:p>
        <w:p w14:paraId="0F854BEE" w14:textId="4569D5FA" w:rsidR="00B81182" w:rsidRDefault="00B81182">
          <w:r>
            <w:rPr>
              <w:b/>
              <w:bCs/>
              <w:noProof/>
            </w:rPr>
            <w:fldChar w:fldCharType="end"/>
          </w:r>
        </w:p>
      </w:sdtContent>
    </w:sdt>
    <w:p w14:paraId="20AEF4AB" w14:textId="77777777" w:rsidR="00B81182" w:rsidRDefault="00B81182">
      <w:pPr>
        <w:rPr>
          <w:rFonts w:ascii="Arial" w:hAnsi="Arial" w:cs="Arial"/>
          <w:b/>
          <w:sz w:val="28"/>
          <w:szCs w:val="28"/>
        </w:rPr>
      </w:pPr>
      <w:r>
        <w:rPr>
          <w:rFonts w:ascii="Arial" w:hAnsi="Arial" w:cs="Arial"/>
        </w:rPr>
        <w:br w:type="page"/>
      </w:r>
    </w:p>
    <w:p w14:paraId="00000001" w14:textId="3840955D" w:rsidR="000F2A3A" w:rsidRDefault="00000000" w:rsidP="00C42C1E">
      <w:pPr>
        <w:pStyle w:val="Heading1"/>
        <w:spacing w:line="360" w:lineRule="auto"/>
        <w:rPr>
          <w:rFonts w:ascii="Arial" w:hAnsi="Arial" w:cs="Arial"/>
        </w:rPr>
      </w:pPr>
      <w:bookmarkStart w:id="1" w:name="_Toc159008551"/>
      <w:r w:rsidRPr="007D3FF5">
        <w:rPr>
          <w:rFonts w:ascii="Arial" w:hAnsi="Arial" w:cs="Arial"/>
        </w:rPr>
        <w:lastRenderedPageBreak/>
        <w:t>Introduction</w:t>
      </w:r>
      <w:bookmarkEnd w:id="1"/>
    </w:p>
    <w:p w14:paraId="30FDB427" w14:textId="29B33649" w:rsidR="00580851" w:rsidRPr="00580851" w:rsidRDefault="00580851" w:rsidP="00580851">
      <w:r>
        <w:rPr>
          <w:noProof/>
        </w:rPr>
        <w:drawing>
          <wp:inline distT="0" distB="0" distL="0" distR="0" wp14:anchorId="7D550881" wp14:editId="5062ADB3">
            <wp:extent cx="5736590" cy="3225165"/>
            <wp:effectExtent l="0" t="0" r="0" b="0"/>
            <wp:docPr id="696201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02" w14:textId="77777777" w:rsidR="000F2A3A" w:rsidRPr="007D3FF5" w:rsidRDefault="00000000" w:rsidP="00C42C1E">
      <w:pPr>
        <w:spacing w:line="360" w:lineRule="auto"/>
        <w:rPr>
          <w:rFonts w:ascii="Arial" w:hAnsi="Arial" w:cs="Arial"/>
        </w:rPr>
      </w:pPr>
      <w:r w:rsidRPr="007D3FF5">
        <w:rPr>
          <w:rFonts w:ascii="Arial" w:hAnsi="Arial" w:cs="Arial"/>
        </w:rPr>
        <w:t xml:space="preserve">Health and safety are major parts of any work environment and are directly related to employee well-being and performance efficiency. The housekeeping department within a hotel plays the main role in keeping the rooms and surroundings clean and sanitised. The staff of this team face several hazards from different harmful elements while working. The presentation will shed light on precise guidelines for housekeeping workers at Portsmouth Marriott Hotel. A discussion will be made on different types of hazards that can occur while cleaning rooms. An elaborate procedure will also be showcased for preventing those obstacles properly and maintaining safety. </w:t>
      </w:r>
    </w:p>
    <w:p w14:paraId="7103FA52" w14:textId="77777777" w:rsidR="00B40E70" w:rsidRPr="007D3FF5" w:rsidRDefault="00B40E70" w:rsidP="00C42C1E">
      <w:pPr>
        <w:spacing w:line="360" w:lineRule="auto"/>
        <w:rPr>
          <w:rFonts w:ascii="Arial" w:hAnsi="Arial" w:cs="Arial"/>
          <w:b/>
          <w:sz w:val="28"/>
          <w:szCs w:val="28"/>
          <w:lang w:val="en-US"/>
        </w:rPr>
      </w:pPr>
      <w:bookmarkStart w:id="2" w:name="_ll393s7gepoz" w:colFirst="0" w:colLast="0"/>
      <w:bookmarkEnd w:id="2"/>
      <w:r w:rsidRPr="007D3FF5">
        <w:rPr>
          <w:rFonts w:ascii="Arial" w:hAnsi="Arial" w:cs="Arial"/>
        </w:rPr>
        <w:br w:type="page"/>
      </w:r>
    </w:p>
    <w:p w14:paraId="00000003" w14:textId="147F4197" w:rsidR="000F2A3A" w:rsidRDefault="00000000" w:rsidP="00C42C1E">
      <w:pPr>
        <w:pStyle w:val="Heading1"/>
        <w:spacing w:line="360" w:lineRule="auto"/>
        <w:rPr>
          <w:rFonts w:ascii="Arial" w:hAnsi="Arial" w:cs="Arial"/>
        </w:rPr>
      </w:pPr>
      <w:bookmarkStart w:id="3" w:name="_Toc159008552"/>
      <w:r w:rsidRPr="007D3FF5">
        <w:rPr>
          <w:rFonts w:ascii="Arial" w:hAnsi="Arial" w:cs="Arial"/>
        </w:rPr>
        <w:lastRenderedPageBreak/>
        <w:t>Importance of Health and Safety</w:t>
      </w:r>
      <w:bookmarkEnd w:id="3"/>
    </w:p>
    <w:p w14:paraId="7C8B0DDB" w14:textId="332FCC3D" w:rsidR="001B27EA" w:rsidRPr="001B27EA" w:rsidRDefault="001B27EA" w:rsidP="001B27EA">
      <w:r>
        <w:rPr>
          <w:noProof/>
        </w:rPr>
        <w:drawing>
          <wp:inline distT="0" distB="0" distL="0" distR="0" wp14:anchorId="69FB7616" wp14:editId="60634BE4">
            <wp:extent cx="5736590" cy="3225165"/>
            <wp:effectExtent l="0" t="0" r="0" b="0"/>
            <wp:docPr id="1993131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04" w14:textId="03C2C539" w:rsidR="000F2A3A" w:rsidRPr="007D3FF5" w:rsidRDefault="00000000" w:rsidP="00C42C1E">
      <w:pPr>
        <w:spacing w:line="360" w:lineRule="auto"/>
        <w:rPr>
          <w:rFonts w:ascii="Arial" w:hAnsi="Arial" w:cs="Arial"/>
        </w:rPr>
      </w:pPr>
      <w:r w:rsidRPr="007D3FF5">
        <w:rPr>
          <w:rFonts w:ascii="Arial" w:hAnsi="Arial" w:cs="Arial"/>
        </w:rPr>
        <w:t>Performing a specific job role may encounter different hazardous environments or factors. The working area should be safe from any harmful object or chemical that might create health issues for the workers. This helps prevent incidents of accidents, injuries or illness and lowers the costs related to compensation. Moreover, providing appropriate safety measures can improve employee morale and engagement. Housekeeping staff can perform efficiently and lead a healthy life through the implementation of specific health and safety measures. This eventually can increase employee satisfaction, hold their retention and develop their skills through a positive work atmosphere</w:t>
      </w:r>
      <w:r w:rsidR="00933724" w:rsidRPr="007D3FF5">
        <w:rPr>
          <w:rFonts w:ascii="Arial" w:hAnsi="Arial" w:cs="Arial"/>
        </w:rPr>
        <w:t xml:space="preserve"> (</w:t>
      </w:r>
      <w:r w:rsidR="00933724" w:rsidRPr="007D3FF5">
        <w:rPr>
          <w:rFonts w:ascii="Arial" w:hAnsi="Arial" w:cs="Arial"/>
          <w:color w:val="222222"/>
          <w:shd w:val="clear" w:color="auto" w:fill="FFFFFF"/>
        </w:rPr>
        <w:t>Quick, 2020)</w:t>
      </w:r>
      <w:r w:rsidRPr="007D3FF5">
        <w:rPr>
          <w:rFonts w:ascii="Arial" w:hAnsi="Arial" w:cs="Arial"/>
        </w:rPr>
        <w:t xml:space="preserve">. </w:t>
      </w:r>
    </w:p>
    <w:p w14:paraId="00000005" w14:textId="77777777" w:rsidR="000F2A3A" w:rsidRDefault="00000000" w:rsidP="00C42C1E">
      <w:pPr>
        <w:pStyle w:val="Heading1"/>
        <w:spacing w:line="360" w:lineRule="auto"/>
        <w:rPr>
          <w:rFonts w:ascii="Arial" w:hAnsi="Arial" w:cs="Arial"/>
        </w:rPr>
      </w:pPr>
      <w:bookmarkStart w:id="4" w:name="_16d6rd7i6axw" w:colFirst="0" w:colLast="0"/>
      <w:bookmarkStart w:id="5" w:name="_Toc159008553"/>
      <w:bookmarkEnd w:id="4"/>
      <w:r w:rsidRPr="007D3FF5">
        <w:rPr>
          <w:rFonts w:ascii="Arial" w:hAnsi="Arial" w:cs="Arial"/>
        </w:rPr>
        <w:lastRenderedPageBreak/>
        <w:t>Hazards related to housekeeping works</w:t>
      </w:r>
      <w:bookmarkEnd w:id="5"/>
    </w:p>
    <w:p w14:paraId="1F71175D" w14:textId="1E45F878" w:rsidR="00D24484" w:rsidRPr="00D24484" w:rsidRDefault="00D24484" w:rsidP="00D24484">
      <w:r>
        <w:rPr>
          <w:noProof/>
        </w:rPr>
        <w:drawing>
          <wp:inline distT="0" distB="0" distL="0" distR="0" wp14:anchorId="0CBE94B1" wp14:editId="7878EC3C">
            <wp:extent cx="5736590" cy="3225165"/>
            <wp:effectExtent l="0" t="0" r="0" b="0"/>
            <wp:docPr id="2013165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06" w14:textId="0FD6BE0C" w:rsidR="000F2A3A" w:rsidRPr="007D3FF5" w:rsidRDefault="00000000" w:rsidP="00C42C1E">
      <w:pPr>
        <w:spacing w:line="360" w:lineRule="auto"/>
        <w:rPr>
          <w:rFonts w:ascii="Arial" w:hAnsi="Arial" w:cs="Arial"/>
        </w:rPr>
      </w:pPr>
      <w:r w:rsidRPr="007D3FF5">
        <w:rPr>
          <w:rFonts w:ascii="Arial" w:hAnsi="Arial" w:cs="Arial"/>
        </w:rPr>
        <w:t>Different types of obstacles can arise while cleaning rooms or managing different objects. One of the most common hazards faced by housekeeping staff is injuries by falling on the slippery floor or hitting any object. These incidents basically occur when water or any oily substance is left on the floor and tools are not organised in a proper way</w:t>
      </w:r>
      <w:r w:rsidR="00AB65BF" w:rsidRPr="007D3FF5">
        <w:rPr>
          <w:rFonts w:ascii="Arial" w:hAnsi="Arial" w:cs="Arial"/>
        </w:rPr>
        <w:t xml:space="preserve"> (</w:t>
      </w:r>
      <w:r w:rsidR="00AB65BF" w:rsidRPr="007D3FF5">
        <w:rPr>
          <w:rFonts w:ascii="Arial" w:hAnsi="Arial" w:cs="Arial"/>
          <w:shd w:val="clear" w:color="auto" w:fill="FFFFFF"/>
        </w:rPr>
        <w:t>Rosemberg, 2020)</w:t>
      </w:r>
      <w:r w:rsidRPr="007D3FF5">
        <w:rPr>
          <w:rFonts w:ascii="Arial" w:hAnsi="Arial" w:cs="Arial"/>
        </w:rPr>
        <w:t>. Another risk comes from exposure to toxic chemicals without any protection. This can create major health issues through skin contact or inhalation. Besides these, danger can also come from poorly managed electric wires, improper use of combustible objects or sharp equipment. This can lead to massive fires or severe injuries to housekeeping workers</w:t>
      </w:r>
      <w:r w:rsidR="00D57BA5" w:rsidRPr="007D3FF5">
        <w:rPr>
          <w:rFonts w:ascii="Arial" w:hAnsi="Arial" w:cs="Arial"/>
        </w:rPr>
        <w:t xml:space="preserve"> (Raghubalan and Raghubalan, 2016)</w:t>
      </w:r>
      <w:r w:rsidRPr="007D3FF5">
        <w:rPr>
          <w:rFonts w:ascii="Arial" w:hAnsi="Arial" w:cs="Arial"/>
        </w:rPr>
        <w:t xml:space="preserve">. </w:t>
      </w:r>
    </w:p>
    <w:p w14:paraId="00000007" w14:textId="77777777" w:rsidR="000F2A3A" w:rsidRDefault="00000000" w:rsidP="00C42C1E">
      <w:pPr>
        <w:pStyle w:val="Heading1"/>
        <w:spacing w:line="360" w:lineRule="auto"/>
        <w:rPr>
          <w:rFonts w:ascii="Arial" w:hAnsi="Arial" w:cs="Arial"/>
        </w:rPr>
      </w:pPr>
      <w:bookmarkStart w:id="6" w:name="_u89xwslmp3k4" w:colFirst="0" w:colLast="0"/>
      <w:bookmarkStart w:id="7" w:name="_Toc159008554"/>
      <w:bookmarkEnd w:id="6"/>
      <w:r w:rsidRPr="007D3FF5">
        <w:rPr>
          <w:rFonts w:ascii="Arial" w:hAnsi="Arial" w:cs="Arial"/>
        </w:rPr>
        <w:lastRenderedPageBreak/>
        <w:t>Guidelines for health and safety</w:t>
      </w:r>
      <w:bookmarkEnd w:id="7"/>
    </w:p>
    <w:p w14:paraId="1D2366B9" w14:textId="2005B681" w:rsidR="005E19C0" w:rsidRPr="005E19C0" w:rsidRDefault="005E19C0" w:rsidP="005E19C0">
      <w:r>
        <w:rPr>
          <w:noProof/>
        </w:rPr>
        <w:drawing>
          <wp:inline distT="0" distB="0" distL="0" distR="0" wp14:anchorId="6FEAB425" wp14:editId="5DA11F72">
            <wp:extent cx="5736590" cy="3225165"/>
            <wp:effectExtent l="0" t="0" r="0" b="0"/>
            <wp:docPr id="4223061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08" w14:textId="77777777" w:rsidR="000F2A3A" w:rsidRPr="007D3FF5" w:rsidRDefault="00000000" w:rsidP="00C42C1E">
      <w:pPr>
        <w:spacing w:line="360" w:lineRule="auto"/>
        <w:rPr>
          <w:rFonts w:ascii="Arial" w:hAnsi="Arial" w:cs="Arial"/>
        </w:rPr>
      </w:pPr>
      <w:r w:rsidRPr="007D3FF5">
        <w:rPr>
          <w:rFonts w:ascii="Arial" w:hAnsi="Arial" w:cs="Arial"/>
        </w:rPr>
        <w:t xml:space="preserve">Appropriate guidelines regarding health and safety measures can help housekeeping employees of Portsmouth Marriott Hotel to work properly without getting injured. This can provide better service quality and customer satisfaction at the same time. </w:t>
      </w:r>
    </w:p>
    <w:p w14:paraId="00000009" w14:textId="77777777" w:rsidR="000F2A3A" w:rsidRPr="007D3FF5" w:rsidRDefault="00000000" w:rsidP="00C42C1E">
      <w:pPr>
        <w:pStyle w:val="Heading2"/>
        <w:spacing w:line="360" w:lineRule="auto"/>
        <w:rPr>
          <w:rFonts w:ascii="Arial" w:hAnsi="Arial" w:cs="Arial"/>
        </w:rPr>
      </w:pPr>
      <w:bookmarkStart w:id="8" w:name="_a0injkmnurv9" w:colFirst="0" w:colLast="0"/>
      <w:bookmarkStart w:id="9" w:name="_Toc159008555"/>
      <w:bookmarkEnd w:id="8"/>
      <w:r w:rsidRPr="007D3FF5">
        <w:rPr>
          <w:rFonts w:ascii="Arial" w:hAnsi="Arial" w:cs="Arial"/>
        </w:rPr>
        <w:t>Wearing personal protective equipment</w:t>
      </w:r>
      <w:bookmarkEnd w:id="9"/>
    </w:p>
    <w:p w14:paraId="0000000A" w14:textId="4A341654" w:rsidR="000F2A3A" w:rsidRPr="007D3FF5" w:rsidRDefault="00000000" w:rsidP="00C42C1E">
      <w:pPr>
        <w:spacing w:line="360" w:lineRule="auto"/>
        <w:rPr>
          <w:rFonts w:ascii="Arial" w:hAnsi="Arial" w:cs="Arial"/>
        </w:rPr>
      </w:pPr>
      <w:r w:rsidRPr="007D3FF5">
        <w:rPr>
          <w:rFonts w:ascii="Arial" w:hAnsi="Arial" w:cs="Arial"/>
        </w:rPr>
        <w:t>PPE is one of the most widely used and most effective protection against any harmful chemicals or sharp tools. This includes equipment like body suits, gloves, eye protection, safety footwear and respirators. Housekeeping staff must wear them properly by monitoring and cleaning them at first</w:t>
      </w:r>
      <w:r w:rsidR="00E94DF8" w:rsidRPr="007D3FF5">
        <w:rPr>
          <w:rFonts w:ascii="Arial" w:hAnsi="Arial" w:cs="Arial"/>
        </w:rPr>
        <w:t xml:space="preserve"> (</w:t>
      </w:r>
      <w:r w:rsidR="00E94DF8" w:rsidRPr="007D3FF5">
        <w:rPr>
          <w:rFonts w:ascii="Arial" w:hAnsi="Arial" w:cs="Arial"/>
          <w:shd w:val="clear" w:color="auto" w:fill="FFFFFF"/>
        </w:rPr>
        <w:t xml:space="preserve">Bauchner </w:t>
      </w:r>
      <w:r w:rsidR="00E94DF8" w:rsidRPr="007D3FF5">
        <w:rPr>
          <w:rFonts w:ascii="Arial" w:hAnsi="Arial" w:cs="Arial"/>
          <w:i/>
          <w:iCs/>
          <w:shd w:val="clear" w:color="auto" w:fill="FFFFFF"/>
        </w:rPr>
        <w:t>et al.,</w:t>
      </w:r>
      <w:r w:rsidR="00E94DF8" w:rsidRPr="007D3FF5">
        <w:rPr>
          <w:rFonts w:ascii="Arial" w:hAnsi="Arial" w:cs="Arial"/>
          <w:shd w:val="clear" w:color="auto" w:fill="FFFFFF"/>
        </w:rPr>
        <w:t xml:space="preserve"> 2020)</w:t>
      </w:r>
      <w:r w:rsidRPr="007D3FF5">
        <w:rPr>
          <w:rFonts w:ascii="Arial" w:hAnsi="Arial" w:cs="Arial"/>
        </w:rPr>
        <w:t>. Employees first sanitised their hands after proper observation and analysis of the conditions of the kits. One by one all the wearables must be worn properly by checking their fittings and comfort. PPE must be cleaned or disposed of in a proper way to prevent the spreading of any germs. It should be stored in a specific place or packed in plastic waste bags properly before disposal</w:t>
      </w:r>
      <w:sdt>
        <w:sdtPr>
          <w:rPr>
            <w:rFonts w:ascii="Arial" w:hAnsi="Arial" w:cs="Arial"/>
          </w:rPr>
          <w:id w:val="2101291040"/>
          <w:citation/>
        </w:sdtPr>
        <w:sdtContent>
          <w:r w:rsidR="00B40E70" w:rsidRPr="007D3FF5">
            <w:rPr>
              <w:rFonts w:ascii="Arial" w:hAnsi="Arial" w:cs="Arial"/>
            </w:rPr>
            <w:fldChar w:fldCharType="begin"/>
          </w:r>
          <w:r w:rsidR="00B40E70" w:rsidRPr="007D3FF5">
            <w:rPr>
              <w:rFonts w:ascii="Arial" w:hAnsi="Arial" w:cs="Arial"/>
              <w:lang w:val="en-US"/>
            </w:rPr>
            <w:instrText xml:space="preserve"> CITATION WHO24 \l 1033 </w:instrText>
          </w:r>
          <w:r w:rsidR="00B40E70" w:rsidRPr="007D3FF5">
            <w:rPr>
              <w:rFonts w:ascii="Arial" w:hAnsi="Arial" w:cs="Arial"/>
            </w:rPr>
            <w:fldChar w:fldCharType="separate"/>
          </w:r>
          <w:r w:rsidR="00B40E70" w:rsidRPr="007D3FF5">
            <w:rPr>
              <w:rFonts w:ascii="Arial" w:hAnsi="Arial" w:cs="Arial"/>
              <w:noProof/>
              <w:lang w:val="en-US"/>
            </w:rPr>
            <w:t xml:space="preserve"> (WHO, 2024)</w:t>
          </w:r>
          <w:r w:rsidR="00B40E70" w:rsidRPr="007D3FF5">
            <w:rPr>
              <w:rFonts w:ascii="Arial" w:hAnsi="Arial" w:cs="Arial"/>
            </w:rPr>
            <w:fldChar w:fldCharType="end"/>
          </w:r>
        </w:sdtContent>
      </w:sdt>
      <w:r w:rsidRPr="007D3FF5">
        <w:rPr>
          <w:rFonts w:ascii="Arial" w:hAnsi="Arial" w:cs="Arial"/>
        </w:rPr>
        <w:t xml:space="preserve">. </w:t>
      </w:r>
    </w:p>
    <w:p w14:paraId="0000000B" w14:textId="77777777" w:rsidR="000F2A3A" w:rsidRDefault="00000000" w:rsidP="00C42C1E">
      <w:pPr>
        <w:pStyle w:val="Heading2"/>
        <w:spacing w:line="360" w:lineRule="auto"/>
        <w:rPr>
          <w:rFonts w:ascii="Arial" w:hAnsi="Arial" w:cs="Arial"/>
        </w:rPr>
      </w:pPr>
      <w:bookmarkStart w:id="10" w:name="_sh3dmhmem35e" w:colFirst="0" w:colLast="0"/>
      <w:bookmarkStart w:id="11" w:name="_Toc159008556"/>
      <w:bookmarkEnd w:id="10"/>
      <w:r w:rsidRPr="007D3FF5">
        <w:rPr>
          <w:rFonts w:ascii="Arial" w:hAnsi="Arial" w:cs="Arial"/>
        </w:rPr>
        <w:lastRenderedPageBreak/>
        <w:t>Harmful chemicals safety measures</w:t>
      </w:r>
      <w:bookmarkEnd w:id="11"/>
    </w:p>
    <w:p w14:paraId="3CED96E3" w14:textId="5152D142" w:rsidR="001324A4" w:rsidRPr="001324A4" w:rsidRDefault="001324A4" w:rsidP="001324A4">
      <w:r>
        <w:rPr>
          <w:noProof/>
        </w:rPr>
        <w:drawing>
          <wp:inline distT="0" distB="0" distL="0" distR="0" wp14:anchorId="3314BA65" wp14:editId="43481DA3">
            <wp:extent cx="5736590" cy="3225165"/>
            <wp:effectExtent l="0" t="0" r="0" b="0"/>
            <wp:docPr id="893931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0C" w14:textId="5AB610C8" w:rsidR="000F2A3A" w:rsidRPr="007D3FF5" w:rsidRDefault="00000000" w:rsidP="00C42C1E">
      <w:pPr>
        <w:spacing w:line="360" w:lineRule="auto"/>
        <w:rPr>
          <w:rFonts w:ascii="Arial" w:hAnsi="Arial" w:cs="Arial"/>
        </w:rPr>
      </w:pPr>
      <w:r w:rsidRPr="007D3FF5">
        <w:rPr>
          <w:rFonts w:ascii="Arial" w:hAnsi="Arial" w:cs="Arial"/>
        </w:rPr>
        <w:t>Working with chemicals needs proper guidelines about their substances and characteristics. Staff must be provided with transparent knowledge and instructions about any chemical before using them. One should also wear PPE before handling any toxic substance to protect their skin and sensitive body parts from chemical exposure. Hands and clothes must be washed properly after using toxic substances</w:t>
      </w:r>
      <w:r w:rsidR="005036FA" w:rsidRPr="007D3FF5">
        <w:rPr>
          <w:rFonts w:ascii="Arial" w:hAnsi="Arial" w:cs="Arial"/>
        </w:rPr>
        <w:t xml:space="preserve"> (</w:t>
      </w:r>
      <w:r w:rsidR="005036FA" w:rsidRPr="007D3FF5">
        <w:rPr>
          <w:rFonts w:ascii="Arial" w:hAnsi="Arial" w:cs="Arial"/>
          <w:shd w:val="clear" w:color="auto" w:fill="FFFFFF"/>
        </w:rPr>
        <w:t xml:space="preserve">Kuzmina </w:t>
      </w:r>
      <w:r w:rsidR="005036FA" w:rsidRPr="007D3FF5">
        <w:rPr>
          <w:rFonts w:ascii="Arial" w:hAnsi="Arial" w:cs="Arial"/>
          <w:i/>
          <w:iCs/>
          <w:shd w:val="clear" w:color="auto" w:fill="FFFFFF"/>
        </w:rPr>
        <w:t>et al.,</w:t>
      </w:r>
      <w:r w:rsidR="005036FA" w:rsidRPr="007D3FF5">
        <w:rPr>
          <w:rFonts w:ascii="Arial" w:hAnsi="Arial" w:cs="Arial"/>
          <w:shd w:val="clear" w:color="auto" w:fill="FFFFFF"/>
        </w:rPr>
        <w:t xml:space="preserve"> 2022)</w:t>
      </w:r>
      <w:r w:rsidRPr="007D3FF5">
        <w:rPr>
          <w:rFonts w:ascii="Arial" w:hAnsi="Arial" w:cs="Arial"/>
        </w:rPr>
        <w:t>. Moreover, employees should avoid inhaling those products and store them in a specific place following the storage guidelines. Additionally, chemical spills must be cleaned properly to prevent their spreading and mitigate the chances of health issues. Alternative substances with less harm can be also used if available to reduce risks</w:t>
      </w:r>
      <w:sdt>
        <w:sdtPr>
          <w:rPr>
            <w:rFonts w:ascii="Arial" w:hAnsi="Arial" w:cs="Arial"/>
          </w:rPr>
          <w:id w:val="-905374947"/>
          <w:citation/>
        </w:sdtPr>
        <w:sdtContent>
          <w:r w:rsidR="00376080" w:rsidRPr="007D3FF5">
            <w:rPr>
              <w:rFonts w:ascii="Arial" w:hAnsi="Arial" w:cs="Arial"/>
            </w:rPr>
            <w:fldChar w:fldCharType="begin"/>
          </w:r>
          <w:r w:rsidR="00376080" w:rsidRPr="007D3FF5">
            <w:rPr>
              <w:rFonts w:ascii="Arial" w:hAnsi="Arial" w:cs="Arial"/>
              <w:lang w:val="en-US"/>
            </w:rPr>
            <w:instrText xml:space="preserve"> CITATION WHO241 \l 1033 </w:instrText>
          </w:r>
          <w:r w:rsidR="00376080" w:rsidRPr="007D3FF5">
            <w:rPr>
              <w:rFonts w:ascii="Arial" w:hAnsi="Arial" w:cs="Arial"/>
            </w:rPr>
            <w:fldChar w:fldCharType="separate"/>
          </w:r>
          <w:r w:rsidR="00376080" w:rsidRPr="007D3FF5">
            <w:rPr>
              <w:rFonts w:ascii="Arial" w:hAnsi="Arial" w:cs="Arial"/>
              <w:noProof/>
              <w:lang w:val="en-US"/>
            </w:rPr>
            <w:t xml:space="preserve"> (WHO, 2024)</w:t>
          </w:r>
          <w:r w:rsidR="00376080" w:rsidRPr="007D3FF5">
            <w:rPr>
              <w:rFonts w:ascii="Arial" w:hAnsi="Arial" w:cs="Arial"/>
            </w:rPr>
            <w:fldChar w:fldCharType="end"/>
          </w:r>
        </w:sdtContent>
      </w:sdt>
      <w:r w:rsidRPr="007D3FF5">
        <w:rPr>
          <w:rFonts w:ascii="Arial" w:hAnsi="Arial" w:cs="Arial"/>
        </w:rPr>
        <w:t xml:space="preserve">. </w:t>
      </w:r>
    </w:p>
    <w:p w14:paraId="0000000D" w14:textId="77777777" w:rsidR="000F2A3A" w:rsidRDefault="00000000" w:rsidP="00C42C1E">
      <w:pPr>
        <w:pStyle w:val="Heading2"/>
        <w:spacing w:line="360" w:lineRule="auto"/>
        <w:rPr>
          <w:rFonts w:ascii="Arial" w:hAnsi="Arial" w:cs="Arial"/>
        </w:rPr>
      </w:pPr>
      <w:bookmarkStart w:id="12" w:name="_98b9gxqv8wwt" w:colFirst="0" w:colLast="0"/>
      <w:bookmarkStart w:id="13" w:name="_Toc159008557"/>
      <w:bookmarkEnd w:id="12"/>
      <w:r w:rsidRPr="007D3FF5">
        <w:rPr>
          <w:rFonts w:ascii="Arial" w:hAnsi="Arial" w:cs="Arial"/>
        </w:rPr>
        <w:lastRenderedPageBreak/>
        <w:t>Fire safety Measures</w:t>
      </w:r>
      <w:bookmarkEnd w:id="13"/>
    </w:p>
    <w:p w14:paraId="187505F8" w14:textId="0995F9F7" w:rsidR="00B123DD" w:rsidRPr="00B123DD" w:rsidRDefault="00B123DD" w:rsidP="00B123DD">
      <w:r>
        <w:rPr>
          <w:noProof/>
        </w:rPr>
        <w:drawing>
          <wp:inline distT="0" distB="0" distL="0" distR="0" wp14:anchorId="1A39033F" wp14:editId="63B2E11F">
            <wp:extent cx="5736590" cy="3225165"/>
            <wp:effectExtent l="0" t="0" r="0" b="0"/>
            <wp:docPr id="10510659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0E" w14:textId="0E1EA3FB" w:rsidR="000F2A3A" w:rsidRPr="007D3FF5" w:rsidRDefault="00000000" w:rsidP="00C42C1E">
      <w:pPr>
        <w:spacing w:line="360" w:lineRule="auto"/>
        <w:rPr>
          <w:rFonts w:ascii="Arial" w:hAnsi="Arial" w:cs="Arial"/>
        </w:rPr>
      </w:pPr>
      <w:r w:rsidRPr="007D3FF5">
        <w:rPr>
          <w:rFonts w:ascii="Arial" w:hAnsi="Arial" w:cs="Arial"/>
        </w:rPr>
        <w:t xml:space="preserve">Housekeeping employees should stay focused and concerned while working with any flammable element. These objects should be organised in a proper way and kept in distance from flames. </w:t>
      </w:r>
      <w:r w:rsidR="008C01EE">
        <w:rPr>
          <w:rFonts w:ascii="Arial" w:hAnsi="Arial" w:cs="Arial"/>
        </w:rPr>
        <w:t>P</w:t>
      </w:r>
      <w:r w:rsidRPr="007D3FF5">
        <w:rPr>
          <w:rFonts w:ascii="Arial" w:hAnsi="Arial" w:cs="Arial"/>
        </w:rPr>
        <w:t>roper monitoring and servicing should be conducted on electric wares so that the risks of short circuits. Staff should learn about using fire extinguishers appropriately to use them during emergencies. Moreover, they should make an escape plan to save their life from fire</w:t>
      </w:r>
      <w:r w:rsidR="00F55C37" w:rsidRPr="007D3FF5">
        <w:rPr>
          <w:rFonts w:ascii="Arial" w:hAnsi="Arial" w:cs="Arial"/>
        </w:rPr>
        <w:t xml:space="preserve"> (</w:t>
      </w:r>
      <w:r w:rsidR="00F55C37" w:rsidRPr="007D3FF5">
        <w:rPr>
          <w:rFonts w:ascii="Arial" w:hAnsi="Arial" w:cs="Arial"/>
          <w:color w:val="222222"/>
          <w:shd w:val="clear" w:color="auto" w:fill="FFFFFF"/>
        </w:rPr>
        <w:t>Binns and Kempf, 2021)</w:t>
      </w:r>
      <w:r w:rsidRPr="007D3FF5">
        <w:rPr>
          <w:rFonts w:ascii="Arial" w:hAnsi="Arial" w:cs="Arial"/>
        </w:rPr>
        <w:t xml:space="preserve">. </w:t>
      </w:r>
    </w:p>
    <w:p w14:paraId="15890AE5" w14:textId="77777777" w:rsidR="000A34B7" w:rsidRDefault="000A34B7">
      <w:pPr>
        <w:rPr>
          <w:rFonts w:ascii="Arial" w:hAnsi="Arial" w:cs="Arial"/>
          <w:b/>
          <w:sz w:val="26"/>
          <w:szCs w:val="26"/>
        </w:rPr>
      </w:pPr>
      <w:bookmarkStart w:id="14" w:name="_joa8pdx3rlls" w:colFirst="0" w:colLast="0"/>
      <w:bookmarkEnd w:id="14"/>
      <w:r>
        <w:rPr>
          <w:rFonts w:ascii="Arial" w:hAnsi="Arial" w:cs="Arial"/>
        </w:rPr>
        <w:br w:type="page"/>
      </w:r>
    </w:p>
    <w:p w14:paraId="0000000F" w14:textId="01A0EBF7" w:rsidR="000F2A3A" w:rsidRDefault="00000000" w:rsidP="00C42C1E">
      <w:pPr>
        <w:pStyle w:val="Heading2"/>
        <w:spacing w:line="360" w:lineRule="auto"/>
        <w:rPr>
          <w:rFonts w:ascii="Arial" w:hAnsi="Arial" w:cs="Arial"/>
        </w:rPr>
      </w:pPr>
      <w:bookmarkStart w:id="15" w:name="_Toc159008558"/>
      <w:r w:rsidRPr="007D3FF5">
        <w:rPr>
          <w:rFonts w:ascii="Arial" w:hAnsi="Arial" w:cs="Arial"/>
        </w:rPr>
        <w:lastRenderedPageBreak/>
        <w:t>Ergonomics for housekeeping staff</w:t>
      </w:r>
      <w:bookmarkEnd w:id="15"/>
    </w:p>
    <w:p w14:paraId="20D3601A" w14:textId="197AC638" w:rsidR="00D84CAB" w:rsidRPr="00D84CAB" w:rsidRDefault="00D84CAB" w:rsidP="00D84CAB">
      <w:r>
        <w:rPr>
          <w:noProof/>
        </w:rPr>
        <w:drawing>
          <wp:inline distT="0" distB="0" distL="0" distR="0" wp14:anchorId="379120D3" wp14:editId="75797C70">
            <wp:extent cx="5736590" cy="3225165"/>
            <wp:effectExtent l="0" t="0" r="0" b="0"/>
            <wp:docPr id="17253209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10" w14:textId="3938C11C" w:rsidR="000F2A3A" w:rsidRPr="007D3FF5" w:rsidRDefault="00000000" w:rsidP="00C42C1E">
      <w:pPr>
        <w:spacing w:line="360" w:lineRule="auto"/>
        <w:rPr>
          <w:rFonts w:ascii="Arial" w:hAnsi="Arial" w:cs="Arial"/>
        </w:rPr>
      </w:pPr>
      <w:r w:rsidRPr="007D3FF5">
        <w:rPr>
          <w:rFonts w:ascii="Arial" w:hAnsi="Arial" w:cs="Arial"/>
        </w:rPr>
        <w:t>This is a study of proper working methods in a particular work environment. The main aim of ergonomics is to mitigate the incidents of accidents, injuries or any other health issues. Housekeeping employees should maintain specific postures while working such as standing upright, keeping their back straight and looking up the cleaning anything. Heavy equipment or objects should be lifted by the knees to avoid any bone injuries. One should be relaxed while gripping any tool so that the possibility of hand or wrist strains can be prevented</w:t>
      </w:r>
      <w:r w:rsidR="00556703">
        <w:rPr>
          <w:rFonts w:ascii="Arial" w:hAnsi="Arial" w:cs="Arial"/>
        </w:rPr>
        <w:t xml:space="preserve"> (</w:t>
      </w:r>
      <w:r w:rsidR="00556703" w:rsidRPr="00556703">
        <w:rPr>
          <w:rFonts w:ascii="Arial" w:hAnsi="Arial" w:cs="Arial"/>
          <w:shd w:val="clear" w:color="auto" w:fill="FFFFFF"/>
        </w:rPr>
        <w:t>Polat</w:t>
      </w:r>
      <w:r w:rsidR="00556703">
        <w:rPr>
          <w:rFonts w:ascii="Arial" w:hAnsi="Arial" w:cs="Arial"/>
          <w:shd w:val="clear" w:color="auto" w:fill="FFFFFF"/>
        </w:rPr>
        <w:t xml:space="preserve"> </w:t>
      </w:r>
      <w:r w:rsidR="00556703" w:rsidRPr="00224E6C">
        <w:rPr>
          <w:rFonts w:ascii="Arial" w:hAnsi="Arial" w:cs="Arial"/>
          <w:i/>
          <w:iCs/>
          <w:shd w:val="clear" w:color="auto" w:fill="FFFFFF"/>
        </w:rPr>
        <w:t>et al.,</w:t>
      </w:r>
      <w:r w:rsidR="00556703">
        <w:rPr>
          <w:rFonts w:ascii="Arial" w:hAnsi="Arial" w:cs="Arial"/>
          <w:shd w:val="clear" w:color="auto" w:fill="FFFFFF"/>
        </w:rPr>
        <w:t xml:space="preserve"> 2021)</w:t>
      </w:r>
      <w:r w:rsidRPr="007D3FF5">
        <w:rPr>
          <w:rFonts w:ascii="Arial" w:hAnsi="Arial" w:cs="Arial"/>
        </w:rPr>
        <w:t xml:space="preserve">. </w:t>
      </w:r>
    </w:p>
    <w:p w14:paraId="00000011" w14:textId="77777777" w:rsidR="000F2A3A" w:rsidRDefault="00000000" w:rsidP="00C42C1E">
      <w:pPr>
        <w:pStyle w:val="Heading2"/>
        <w:spacing w:line="360" w:lineRule="auto"/>
        <w:rPr>
          <w:rFonts w:ascii="Arial" w:hAnsi="Arial" w:cs="Arial"/>
        </w:rPr>
      </w:pPr>
      <w:bookmarkStart w:id="16" w:name="_nmv3h2aba08k" w:colFirst="0" w:colLast="0"/>
      <w:bookmarkStart w:id="17" w:name="_Toc159008559"/>
      <w:bookmarkEnd w:id="16"/>
      <w:r w:rsidRPr="007D3FF5">
        <w:rPr>
          <w:rFonts w:ascii="Arial" w:hAnsi="Arial" w:cs="Arial"/>
        </w:rPr>
        <w:lastRenderedPageBreak/>
        <w:t>Prevention of accidents</w:t>
      </w:r>
      <w:bookmarkEnd w:id="17"/>
    </w:p>
    <w:p w14:paraId="0C17D454" w14:textId="43B32B5C" w:rsidR="0096039F" w:rsidRPr="0096039F" w:rsidRDefault="0096039F" w:rsidP="0096039F">
      <w:r>
        <w:rPr>
          <w:noProof/>
        </w:rPr>
        <w:drawing>
          <wp:inline distT="0" distB="0" distL="0" distR="0" wp14:anchorId="1AC332D8" wp14:editId="6884D6FD">
            <wp:extent cx="5736590" cy="3225165"/>
            <wp:effectExtent l="0" t="0" r="0" b="0"/>
            <wp:docPr id="9824050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12" w14:textId="49150F17" w:rsidR="000F2A3A" w:rsidRPr="007D3FF5" w:rsidRDefault="00000000" w:rsidP="00C42C1E">
      <w:pPr>
        <w:spacing w:line="360" w:lineRule="auto"/>
        <w:rPr>
          <w:rFonts w:ascii="Arial" w:hAnsi="Arial" w:cs="Arial"/>
        </w:rPr>
      </w:pPr>
      <w:r w:rsidRPr="007D3FF5">
        <w:rPr>
          <w:rFonts w:ascii="Arial" w:hAnsi="Arial" w:cs="Arial"/>
        </w:rPr>
        <w:t>This can be done simply by keeping focus while working and cleaning rooms. Housekeeping staff should be concerned during handling any tool or chemical to avoid any accidents or injuries. Attention should be paid while using sharp objects so that cuts can be avoided. Moreover, while walking they should maintain their posture to mitigate the chances of slipping or falling. Further, all the things in a room should be organised properly and floors should be dried to avoid accidents</w:t>
      </w:r>
      <w:r w:rsidR="00784949" w:rsidRPr="007D3FF5">
        <w:rPr>
          <w:rFonts w:ascii="Arial" w:hAnsi="Arial" w:cs="Arial"/>
        </w:rPr>
        <w:t xml:space="preserve"> (</w:t>
      </w:r>
      <w:r w:rsidR="00784949" w:rsidRPr="007D3FF5">
        <w:rPr>
          <w:rFonts w:ascii="Arial" w:hAnsi="Arial" w:cs="Arial"/>
          <w:shd w:val="clear" w:color="auto" w:fill="FFFFFF"/>
        </w:rPr>
        <w:t>Cunha and Oliveira, 2021)</w:t>
      </w:r>
      <w:r w:rsidRPr="007D3FF5">
        <w:rPr>
          <w:rFonts w:ascii="Arial" w:hAnsi="Arial" w:cs="Arial"/>
        </w:rPr>
        <w:t xml:space="preserve">. </w:t>
      </w:r>
    </w:p>
    <w:p w14:paraId="00000013" w14:textId="77777777" w:rsidR="000F2A3A" w:rsidRDefault="00000000" w:rsidP="00C42C1E">
      <w:pPr>
        <w:pStyle w:val="Heading2"/>
        <w:spacing w:line="360" w:lineRule="auto"/>
        <w:rPr>
          <w:rFonts w:ascii="Arial" w:hAnsi="Arial" w:cs="Arial"/>
        </w:rPr>
      </w:pPr>
      <w:bookmarkStart w:id="18" w:name="_b69iy7xlk7km" w:colFirst="0" w:colLast="0"/>
      <w:bookmarkStart w:id="19" w:name="_Toc159008560"/>
      <w:bookmarkEnd w:id="18"/>
      <w:r w:rsidRPr="007D3FF5">
        <w:rPr>
          <w:rFonts w:ascii="Arial" w:hAnsi="Arial" w:cs="Arial"/>
        </w:rPr>
        <w:lastRenderedPageBreak/>
        <w:t>Reporting about health and safety issues</w:t>
      </w:r>
      <w:bookmarkEnd w:id="19"/>
    </w:p>
    <w:p w14:paraId="109AC623" w14:textId="1BAF9F42" w:rsidR="00401990" w:rsidRPr="00401990" w:rsidRDefault="00401990" w:rsidP="00401990">
      <w:r>
        <w:rPr>
          <w:noProof/>
        </w:rPr>
        <w:drawing>
          <wp:inline distT="0" distB="0" distL="0" distR="0" wp14:anchorId="5742148F" wp14:editId="56009A6A">
            <wp:extent cx="5736590" cy="3225165"/>
            <wp:effectExtent l="0" t="0" r="0" b="0"/>
            <wp:docPr id="1378884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14" w14:textId="2747F852" w:rsidR="000F2A3A" w:rsidRPr="007D3FF5" w:rsidRDefault="00000000" w:rsidP="00C42C1E">
      <w:pPr>
        <w:spacing w:line="360" w:lineRule="auto"/>
        <w:rPr>
          <w:rFonts w:ascii="Arial" w:hAnsi="Arial" w:cs="Arial"/>
        </w:rPr>
      </w:pPr>
      <w:r w:rsidRPr="007D3FF5">
        <w:rPr>
          <w:rFonts w:ascii="Arial" w:hAnsi="Arial" w:cs="Arial"/>
        </w:rPr>
        <w:t>Housekeeping heads and other staff should monitor the environment and equipment they deal with regularly. This can help to analyse the safety measures and usable conditions of tools and chemicals. Moreover, employees can also identify workplace hazards or faults regarding infrastructure. A proper report should be made to the management of the Portsmouth Marriott Hotel related to investigated issues. This eventually initiates the strategies for resolving to confirm the health and safety of housekeeping workers</w:t>
      </w:r>
      <w:r w:rsidR="00545B8E" w:rsidRPr="007D3FF5">
        <w:rPr>
          <w:rFonts w:ascii="Arial" w:hAnsi="Arial" w:cs="Arial"/>
        </w:rPr>
        <w:t xml:space="preserve"> (</w:t>
      </w:r>
      <w:r w:rsidR="00545B8E" w:rsidRPr="007D3FF5">
        <w:rPr>
          <w:rFonts w:ascii="Arial" w:hAnsi="Arial" w:cs="Arial"/>
          <w:shd w:val="clear" w:color="auto" w:fill="FFFFFF"/>
        </w:rPr>
        <w:t xml:space="preserve">Shapoval </w:t>
      </w:r>
      <w:r w:rsidR="00545B8E" w:rsidRPr="007D3FF5">
        <w:rPr>
          <w:rFonts w:ascii="Arial" w:hAnsi="Arial" w:cs="Arial"/>
          <w:i/>
          <w:iCs/>
          <w:shd w:val="clear" w:color="auto" w:fill="FFFFFF"/>
        </w:rPr>
        <w:t>et al</w:t>
      </w:r>
      <w:r w:rsidR="00545B8E" w:rsidRPr="007D3FF5">
        <w:rPr>
          <w:rFonts w:ascii="Arial" w:hAnsi="Arial" w:cs="Arial"/>
          <w:shd w:val="clear" w:color="auto" w:fill="FFFFFF"/>
        </w:rPr>
        <w:t>., 2022)</w:t>
      </w:r>
      <w:r w:rsidRPr="007D3FF5">
        <w:rPr>
          <w:rFonts w:ascii="Arial" w:hAnsi="Arial" w:cs="Arial"/>
        </w:rPr>
        <w:t xml:space="preserve">. </w:t>
      </w:r>
    </w:p>
    <w:p w14:paraId="21062E22" w14:textId="77777777" w:rsidR="006737B4" w:rsidRPr="007D3FF5" w:rsidRDefault="006737B4" w:rsidP="00C42C1E">
      <w:pPr>
        <w:spacing w:line="360" w:lineRule="auto"/>
        <w:rPr>
          <w:rFonts w:ascii="Arial" w:hAnsi="Arial" w:cs="Arial"/>
          <w:b/>
          <w:sz w:val="28"/>
          <w:szCs w:val="28"/>
        </w:rPr>
      </w:pPr>
      <w:bookmarkStart w:id="20" w:name="_2sm3afhqax5t" w:colFirst="0" w:colLast="0"/>
      <w:bookmarkEnd w:id="20"/>
      <w:r w:rsidRPr="007D3FF5">
        <w:rPr>
          <w:rFonts w:ascii="Arial" w:hAnsi="Arial" w:cs="Arial"/>
        </w:rPr>
        <w:br w:type="page"/>
      </w:r>
    </w:p>
    <w:p w14:paraId="00000015" w14:textId="40192DFE" w:rsidR="000F2A3A" w:rsidRDefault="00000000" w:rsidP="00C42C1E">
      <w:pPr>
        <w:pStyle w:val="Heading1"/>
        <w:spacing w:line="360" w:lineRule="auto"/>
        <w:rPr>
          <w:rFonts w:ascii="Arial" w:hAnsi="Arial" w:cs="Arial"/>
        </w:rPr>
      </w:pPr>
      <w:bookmarkStart w:id="21" w:name="_Toc159008561"/>
      <w:r w:rsidRPr="007D3FF5">
        <w:rPr>
          <w:rFonts w:ascii="Arial" w:hAnsi="Arial" w:cs="Arial"/>
        </w:rPr>
        <w:lastRenderedPageBreak/>
        <w:t>Conclusion</w:t>
      </w:r>
      <w:bookmarkEnd w:id="21"/>
    </w:p>
    <w:p w14:paraId="14488A32" w14:textId="4DC996C5" w:rsidR="00484C11" w:rsidRPr="00484C11" w:rsidRDefault="00484C11" w:rsidP="00484C11">
      <w:r>
        <w:rPr>
          <w:noProof/>
        </w:rPr>
        <w:drawing>
          <wp:inline distT="0" distB="0" distL="0" distR="0" wp14:anchorId="365F83F7" wp14:editId="12DF44A2">
            <wp:extent cx="5736590" cy="3225165"/>
            <wp:effectExtent l="0" t="0" r="0" b="0"/>
            <wp:docPr id="15255482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00000016" w14:textId="0E8F3A75" w:rsidR="00D57BA5" w:rsidRPr="007D3FF5" w:rsidRDefault="00000000" w:rsidP="00C42C1E">
      <w:pPr>
        <w:spacing w:line="360" w:lineRule="auto"/>
        <w:rPr>
          <w:rFonts w:ascii="Arial" w:hAnsi="Arial" w:cs="Arial"/>
        </w:rPr>
      </w:pPr>
      <w:r w:rsidRPr="007D3FF5">
        <w:rPr>
          <w:rFonts w:ascii="Arial" w:hAnsi="Arial" w:cs="Arial"/>
        </w:rPr>
        <w:t xml:space="preserve">Ensuring a safe work environment and conditions for employees should be a primary concern of any organisation. The presentation has represented proper guidelines regarding the health and safety of the housekeeping staff of Portsmouth Marriott Hotel. This can help in preventing danger from toxic substances, chemical spills or combustible objects. The importance of safety measures has been also discussed here. Moreover, detailed guidelines have been also provided regarding safety from fire, harmful chemicals, and sharp objects. PPE plays a major role in protecting employees from any kind of hazards and specific ergonomic postures should be also learned to prevent any risk during work. Further, staff should also report to higher authorities of the hotel about bad working conditions or threats to ensure their safety. </w:t>
      </w:r>
    </w:p>
    <w:p w14:paraId="27C24E22" w14:textId="77777777" w:rsidR="00D57BA5" w:rsidRPr="007D3FF5" w:rsidRDefault="00D57BA5" w:rsidP="00C42C1E">
      <w:pPr>
        <w:spacing w:line="360" w:lineRule="auto"/>
        <w:rPr>
          <w:rFonts w:ascii="Arial" w:hAnsi="Arial" w:cs="Arial"/>
        </w:rPr>
      </w:pPr>
      <w:r w:rsidRPr="007D3FF5">
        <w:rPr>
          <w:rFonts w:ascii="Arial" w:hAnsi="Arial" w:cs="Arial"/>
        </w:rPr>
        <w:br w:type="page"/>
      </w:r>
    </w:p>
    <w:p w14:paraId="295A76E0" w14:textId="0AEF4644" w:rsidR="000F2A3A" w:rsidRDefault="00D57BA5" w:rsidP="00C42C1E">
      <w:pPr>
        <w:pStyle w:val="Heading1"/>
        <w:spacing w:line="360" w:lineRule="auto"/>
        <w:rPr>
          <w:rFonts w:ascii="Arial" w:hAnsi="Arial" w:cs="Arial"/>
        </w:rPr>
      </w:pPr>
      <w:bookmarkStart w:id="22" w:name="_Toc159008562"/>
      <w:r w:rsidRPr="007D3FF5">
        <w:rPr>
          <w:rFonts w:ascii="Arial" w:hAnsi="Arial" w:cs="Arial"/>
        </w:rPr>
        <w:lastRenderedPageBreak/>
        <w:t>References</w:t>
      </w:r>
      <w:bookmarkEnd w:id="22"/>
    </w:p>
    <w:p w14:paraId="41C3CFE3" w14:textId="6788F0B8" w:rsidR="00FB6029" w:rsidRPr="00FB6029" w:rsidRDefault="00FB6029" w:rsidP="00FB6029">
      <w:r>
        <w:rPr>
          <w:noProof/>
        </w:rPr>
        <w:drawing>
          <wp:inline distT="0" distB="0" distL="0" distR="0" wp14:anchorId="2E028324" wp14:editId="6EF6FBB2">
            <wp:extent cx="5736590" cy="3225165"/>
            <wp:effectExtent l="0" t="0" r="0" b="0"/>
            <wp:docPr id="13902022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email">
                      <a:extLst>
                        <a:ext uri="{28A0092B-C50C-407E-A947-70E740481C1C}">
                          <a14:useLocalDpi xmlns:a14="http://schemas.microsoft.com/office/drawing/2010/main"/>
                        </a:ext>
                      </a:extLst>
                    </a:blip>
                    <a:srcRect/>
                    <a:stretch>
                      <a:fillRect/>
                    </a:stretch>
                  </pic:blipFill>
                  <pic:spPr bwMode="auto">
                    <a:xfrm>
                      <a:off x="0" y="0"/>
                      <a:ext cx="5736590" cy="3225165"/>
                    </a:xfrm>
                    <a:prstGeom prst="rect">
                      <a:avLst/>
                    </a:prstGeom>
                    <a:noFill/>
                  </pic:spPr>
                </pic:pic>
              </a:graphicData>
            </a:graphic>
          </wp:inline>
        </w:drawing>
      </w:r>
    </w:p>
    <w:p w14:paraId="354B26F1" w14:textId="77777777" w:rsidR="004055D0" w:rsidRPr="007D3FF5" w:rsidRDefault="004055D0" w:rsidP="00C42C1E">
      <w:pPr>
        <w:spacing w:line="360" w:lineRule="auto"/>
        <w:rPr>
          <w:rFonts w:ascii="Arial" w:hAnsi="Arial" w:cs="Arial"/>
        </w:rPr>
      </w:pPr>
    </w:p>
    <w:p w14:paraId="0B5F3748" w14:textId="77777777" w:rsidR="00A704DE" w:rsidRPr="00A704DE" w:rsidRDefault="00A704DE" w:rsidP="00A704DE">
      <w:pPr>
        <w:spacing w:line="360" w:lineRule="auto"/>
        <w:rPr>
          <w:rFonts w:ascii="Arial" w:hAnsi="Arial" w:cs="Arial"/>
          <w:shd w:val="clear" w:color="auto" w:fill="FFFFFF"/>
        </w:rPr>
      </w:pPr>
      <w:r w:rsidRPr="00A704DE">
        <w:rPr>
          <w:rFonts w:ascii="Arial" w:hAnsi="Arial" w:cs="Arial"/>
          <w:shd w:val="clear" w:color="auto" w:fill="FFFFFF"/>
        </w:rPr>
        <w:t>Bauchner, H., Fontanarosa, P.B. and Livingston, E.H., (2020). Conserving supply of personal protective equipment—a call for ideas. </w:t>
      </w:r>
      <w:r w:rsidRPr="00A704DE">
        <w:rPr>
          <w:rFonts w:ascii="Arial" w:hAnsi="Arial" w:cs="Arial"/>
          <w:i/>
          <w:iCs/>
          <w:shd w:val="clear" w:color="auto" w:fill="FFFFFF"/>
        </w:rPr>
        <w:t>Jama</w:t>
      </w:r>
      <w:r w:rsidRPr="00A704DE">
        <w:rPr>
          <w:rFonts w:ascii="Arial" w:hAnsi="Arial" w:cs="Arial"/>
          <w:shd w:val="clear" w:color="auto" w:fill="FFFFFF"/>
        </w:rPr>
        <w:t>, </w:t>
      </w:r>
      <w:r w:rsidRPr="00A704DE">
        <w:rPr>
          <w:rFonts w:ascii="Arial" w:hAnsi="Arial" w:cs="Arial"/>
          <w:i/>
          <w:iCs/>
          <w:shd w:val="clear" w:color="auto" w:fill="FFFFFF"/>
        </w:rPr>
        <w:t>323</w:t>
      </w:r>
      <w:r w:rsidRPr="00A704DE">
        <w:rPr>
          <w:rFonts w:ascii="Arial" w:hAnsi="Arial" w:cs="Arial"/>
          <w:shd w:val="clear" w:color="auto" w:fill="FFFFFF"/>
        </w:rPr>
        <w:t>(19), pp.1911-1911.</w:t>
      </w:r>
    </w:p>
    <w:p w14:paraId="5ED884EB" w14:textId="77777777" w:rsidR="00A704DE" w:rsidRPr="00A704DE" w:rsidRDefault="00A704DE" w:rsidP="00A704DE">
      <w:pPr>
        <w:spacing w:line="360" w:lineRule="auto"/>
        <w:rPr>
          <w:rFonts w:ascii="Arial" w:hAnsi="Arial" w:cs="Arial"/>
          <w:color w:val="222222"/>
          <w:shd w:val="clear" w:color="auto" w:fill="FFFFFF"/>
        </w:rPr>
      </w:pPr>
      <w:r w:rsidRPr="00A704DE">
        <w:rPr>
          <w:rFonts w:ascii="Arial" w:hAnsi="Arial" w:cs="Arial"/>
          <w:color w:val="222222"/>
          <w:shd w:val="clear" w:color="auto" w:fill="FFFFFF"/>
        </w:rPr>
        <w:t>Binns, C. and Kempf, R.J., (2021). </w:t>
      </w:r>
      <w:r w:rsidRPr="00A704DE">
        <w:rPr>
          <w:rFonts w:ascii="Arial" w:hAnsi="Arial" w:cs="Arial"/>
          <w:i/>
          <w:iCs/>
          <w:color w:val="222222"/>
          <w:shd w:val="clear" w:color="auto" w:fill="FFFFFF"/>
        </w:rPr>
        <w:t>Safety and Security in Hotels and Home Sharing</w:t>
      </w:r>
      <w:r w:rsidRPr="00A704DE">
        <w:rPr>
          <w:rFonts w:ascii="Arial" w:hAnsi="Arial" w:cs="Arial"/>
          <w:color w:val="222222"/>
          <w:shd w:val="clear" w:color="auto" w:fill="FFFFFF"/>
        </w:rPr>
        <w:t>. Springer.</w:t>
      </w:r>
    </w:p>
    <w:p w14:paraId="33701B51" w14:textId="77777777" w:rsidR="00A704DE" w:rsidRPr="00A704DE" w:rsidRDefault="00A704DE" w:rsidP="00A704DE">
      <w:pPr>
        <w:spacing w:line="360" w:lineRule="auto"/>
        <w:rPr>
          <w:rFonts w:ascii="Arial" w:hAnsi="Arial" w:cs="Arial"/>
        </w:rPr>
      </w:pPr>
      <w:r w:rsidRPr="00A704DE">
        <w:rPr>
          <w:rFonts w:ascii="Arial" w:hAnsi="Arial" w:cs="Arial"/>
        </w:rPr>
        <w:t>Casado, M., (2012). Housekeeping Management. London: Wiley.</w:t>
      </w:r>
    </w:p>
    <w:p w14:paraId="6ED4B423" w14:textId="77777777" w:rsidR="00A704DE" w:rsidRPr="00A704DE" w:rsidRDefault="00A704DE" w:rsidP="00A704DE">
      <w:pPr>
        <w:spacing w:line="360" w:lineRule="auto"/>
        <w:rPr>
          <w:rFonts w:ascii="Arial" w:hAnsi="Arial" w:cs="Arial"/>
          <w:shd w:val="clear" w:color="auto" w:fill="FFFFFF"/>
        </w:rPr>
      </w:pPr>
      <w:r w:rsidRPr="00A704DE">
        <w:rPr>
          <w:rFonts w:ascii="Arial" w:hAnsi="Arial" w:cs="Arial"/>
          <w:shd w:val="clear" w:color="auto" w:fill="FFFFFF"/>
        </w:rPr>
        <w:t>Cunha, A. and Oliveira, M., (2021), May. Human Resources in the Housekeeping Department: A Case Study. In </w:t>
      </w:r>
      <w:r w:rsidRPr="00A704DE">
        <w:rPr>
          <w:rFonts w:ascii="Arial" w:hAnsi="Arial" w:cs="Arial"/>
          <w:i/>
          <w:iCs/>
          <w:shd w:val="clear" w:color="auto" w:fill="FFFFFF"/>
        </w:rPr>
        <w:t>ICTR 2021 4th International Conference on Tourism Research</w:t>
      </w:r>
      <w:r w:rsidRPr="00A704DE">
        <w:rPr>
          <w:rFonts w:ascii="Arial" w:hAnsi="Arial" w:cs="Arial"/>
          <w:shd w:val="clear" w:color="auto" w:fill="FFFFFF"/>
        </w:rPr>
        <w:t> (Vol. 158). Academic Conferences International.</w:t>
      </w:r>
    </w:p>
    <w:p w14:paraId="710F8804" w14:textId="77777777" w:rsidR="00A704DE" w:rsidRPr="00A704DE" w:rsidRDefault="00A704DE" w:rsidP="00A704DE">
      <w:pPr>
        <w:spacing w:line="360" w:lineRule="auto"/>
        <w:rPr>
          <w:rFonts w:ascii="Arial" w:hAnsi="Arial" w:cs="Arial"/>
        </w:rPr>
      </w:pPr>
      <w:r w:rsidRPr="00A704DE">
        <w:rPr>
          <w:rFonts w:ascii="Arial" w:hAnsi="Arial" w:cs="Arial"/>
          <w:shd w:val="clear" w:color="auto" w:fill="FFFFFF"/>
        </w:rPr>
        <w:t>Kuzmina, O., Hartrick, E., Marchant, A., Edwards, E., Brandt, J.R. and Hoyle, S., (2022). Chemical management: storage and inventory in research laboratories. </w:t>
      </w:r>
      <w:r w:rsidRPr="00A704DE">
        <w:rPr>
          <w:rFonts w:ascii="Arial" w:hAnsi="Arial" w:cs="Arial"/>
          <w:i/>
          <w:iCs/>
          <w:shd w:val="clear" w:color="auto" w:fill="FFFFFF"/>
        </w:rPr>
        <w:t>ACS Chemical Health &amp; Safety</w:t>
      </w:r>
      <w:r w:rsidRPr="00A704DE">
        <w:rPr>
          <w:rFonts w:ascii="Arial" w:hAnsi="Arial" w:cs="Arial"/>
          <w:shd w:val="clear" w:color="auto" w:fill="FFFFFF"/>
        </w:rPr>
        <w:t>, </w:t>
      </w:r>
      <w:r w:rsidRPr="00A704DE">
        <w:rPr>
          <w:rFonts w:ascii="Arial" w:hAnsi="Arial" w:cs="Arial"/>
          <w:i/>
          <w:iCs/>
          <w:shd w:val="clear" w:color="auto" w:fill="FFFFFF"/>
        </w:rPr>
        <w:t>29</w:t>
      </w:r>
      <w:r w:rsidRPr="00A704DE">
        <w:rPr>
          <w:rFonts w:ascii="Arial" w:hAnsi="Arial" w:cs="Arial"/>
          <w:shd w:val="clear" w:color="auto" w:fill="FFFFFF"/>
        </w:rPr>
        <w:t>(1), pp.62-71.</w:t>
      </w:r>
    </w:p>
    <w:p w14:paraId="7BE1F178" w14:textId="77777777" w:rsidR="00A704DE" w:rsidRPr="00A704DE" w:rsidRDefault="00A704DE" w:rsidP="00A704DE">
      <w:pPr>
        <w:spacing w:line="360" w:lineRule="auto"/>
        <w:rPr>
          <w:rFonts w:ascii="Arial" w:hAnsi="Arial" w:cs="Arial"/>
        </w:rPr>
      </w:pPr>
      <w:r w:rsidRPr="00A704DE">
        <w:rPr>
          <w:rFonts w:ascii="Arial" w:hAnsi="Arial" w:cs="Arial"/>
          <w:shd w:val="clear" w:color="auto" w:fill="FFFFFF"/>
        </w:rPr>
        <w:t>Polat, F., Boz, D., Filiz, A.Ç. and Duran, C., (2021). Workplace ergonomics scale. </w:t>
      </w:r>
      <w:r w:rsidRPr="00A704DE">
        <w:rPr>
          <w:rFonts w:ascii="Arial" w:hAnsi="Arial" w:cs="Arial"/>
          <w:i/>
          <w:iCs/>
          <w:shd w:val="clear" w:color="auto" w:fill="FFFFFF"/>
        </w:rPr>
        <w:t>Eurasian Academy of Sciences Social Sciences Journal</w:t>
      </w:r>
      <w:r w:rsidRPr="00A704DE">
        <w:rPr>
          <w:rFonts w:ascii="Arial" w:hAnsi="Arial" w:cs="Arial"/>
          <w:shd w:val="clear" w:color="auto" w:fill="FFFFFF"/>
        </w:rPr>
        <w:t>, </w:t>
      </w:r>
      <w:r w:rsidRPr="00A704DE">
        <w:rPr>
          <w:rFonts w:ascii="Arial" w:hAnsi="Arial" w:cs="Arial"/>
          <w:i/>
          <w:iCs/>
          <w:shd w:val="clear" w:color="auto" w:fill="FFFFFF"/>
        </w:rPr>
        <w:t>38</w:t>
      </w:r>
      <w:r w:rsidRPr="00A704DE">
        <w:rPr>
          <w:rFonts w:ascii="Arial" w:hAnsi="Arial" w:cs="Arial"/>
          <w:shd w:val="clear" w:color="auto" w:fill="FFFFFF"/>
        </w:rPr>
        <w:t>(5), pp.60-82.</w:t>
      </w:r>
    </w:p>
    <w:p w14:paraId="25F977B7" w14:textId="77777777" w:rsidR="00A704DE" w:rsidRPr="00A704DE" w:rsidRDefault="00A704DE" w:rsidP="00A704DE">
      <w:pPr>
        <w:spacing w:line="360" w:lineRule="auto"/>
        <w:rPr>
          <w:rFonts w:ascii="Arial" w:hAnsi="Arial" w:cs="Arial"/>
          <w:color w:val="222222"/>
          <w:shd w:val="clear" w:color="auto" w:fill="FFFFFF"/>
        </w:rPr>
      </w:pPr>
      <w:r w:rsidRPr="00A704DE">
        <w:rPr>
          <w:rFonts w:ascii="Arial" w:hAnsi="Arial" w:cs="Arial"/>
        </w:rPr>
        <w:t xml:space="preserve">Raghubalan, G. and Raghubalan, S., (2016). Hotel Housekeeping - Operations </w:t>
      </w:r>
      <w:proofErr w:type="gramStart"/>
      <w:r w:rsidRPr="00A704DE">
        <w:rPr>
          <w:rFonts w:ascii="Arial" w:hAnsi="Arial" w:cs="Arial"/>
        </w:rPr>
        <w:t>And</w:t>
      </w:r>
      <w:proofErr w:type="gramEnd"/>
      <w:r w:rsidRPr="00A704DE">
        <w:rPr>
          <w:rFonts w:ascii="Arial" w:hAnsi="Arial" w:cs="Arial"/>
        </w:rPr>
        <w:t xml:space="preserve"> Management. 3rd ed. India: Oxford University Press.</w:t>
      </w:r>
      <w:r w:rsidRPr="00A704DE">
        <w:rPr>
          <w:rFonts w:ascii="Arial" w:hAnsi="Arial" w:cs="Arial"/>
        </w:rPr>
        <w:br/>
      </w:r>
      <w:r w:rsidRPr="00A704DE">
        <w:rPr>
          <w:rFonts w:ascii="Arial" w:hAnsi="Arial" w:cs="Arial"/>
          <w:color w:val="222222"/>
          <w:shd w:val="clear" w:color="auto" w:fill="FFFFFF"/>
        </w:rPr>
        <w:t>Quick, L., (2020). Managing events: Real challenges, real outcomes. </w:t>
      </w:r>
      <w:r w:rsidRPr="00A704DE">
        <w:rPr>
          <w:rFonts w:ascii="Arial" w:hAnsi="Arial" w:cs="Arial"/>
          <w:i/>
          <w:iCs/>
          <w:color w:val="222222"/>
          <w:shd w:val="clear" w:color="auto" w:fill="FFFFFF"/>
        </w:rPr>
        <w:t>Managing Events</w:t>
      </w:r>
      <w:r w:rsidRPr="00A704DE">
        <w:rPr>
          <w:rFonts w:ascii="Arial" w:hAnsi="Arial" w:cs="Arial"/>
          <w:color w:val="222222"/>
          <w:shd w:val="clear" w:color="auto" w:fill="FFFFFF"/>
        </w:rPr>
        <w:t>, pp.1-480.</w:t>
      </w:r>
    </w:p>
    <w:p w14:paraId="6E726957" w14:textId="77777777" w:rsidR="00A704DE" w:rsidRPr="00A704DE" w:rsidRDefault="00A704DE" w:rsidP="00A704DE">
      <w:pPr>
        <w:spacing w:line="360" w:lineRule="auto"/>
        <w:rPr>
          <w:rFonts w:ascii="Arial" w:hAnsi="Arial" w:cs="Arial"/>
          <w:shd w:val="clear" w:color="auto" w:fill="FFFFFF"/>
        </w:rPr>
      </w:pPr>
      <w:r w:rsidRPr="00A704DE">
        <w:rPr>
          <w:rFonts w:ascii="Arial" w:hAnsi="Arial" w:cs="Arial"/>
          <w:shd w:val="clear" w:color="auto" w:fill="FFFFFF"/>
        </w:rPr>
        <w:lastRenderedPageBreak/>
        <w:t>Rosemberg, M.A.S., (2020). Health and safety considerations for hotel cleaners during Covid-19. </w:t>
      </w:r>
      <w:r w:rsidRPr="00A704DE">
        <w:rPr>
          <w:rFonts w:ascii="Arial" w:hAnsi="Arial" w:cs="Arial"/>
          <w:i/>
          <w:iCs/>
          <w:shd w:val="clear" w:color="auto" w:fill="FFFFFF"/>
        </w:rPr>
        <w:t>Occupational Medicine</w:t>
      </w:r>
      <w:r w:rsidRPr="00A704DE">
        <w:rPr>
          <w:rFonts w:ascii="Arial" w:hAnsi="Arial" w:cs="Arial"/>
          <w:shd w:val="clear" w:color="auto" w:fill="FFFFFF"/>
        </w:rPr>
        <w:t>, </w:t>
      </w:r>
      <w:r w:rsidRPr="00A704DE">
        <w:rPr>
          <w:rFonts w:ascii="Arial" w:hAnsi="Arial" w:cs="Arial"/>
          <w:i/>
          <w:iCs/>
          <w:shd w:val="clear" w:color="auto" w:fill="FFFFFF"/>
        </w:rPr>
        <w:t>70</w:t>
      </w:r>
      <w:r w:rsidRPr="00A704DE">
        <w:rPr>
          <w:rFonts w:ascii="Arial" w:hAnsi="Arial" w:cs="Arial"/>
          <w:shd w:val="clear" w:color="auto" w:fill="FFFFFF"/>
        </w:rPr>
        <w:t>(5), pp.382-383.</w:t>
      </w:r>
    </w:p>
    <w:p w14:paraId="364021D9" w14:textId="77777777" w:rsidR="00A704DE" w:rsidRPr="00A704DE" w:rsidRDefault="00A704DE" w:rsidP="00A704DE">
      <w:pPr>
        <w:spacing w:line="360" w:lineRule="auto"/>
        <w:rPr>
          <w:rFonts w:ascii="Arial" w:hAnsi="Arial" w:cs="Arial"/>
          <w:shd w:val="clear" w:color="auto" w:fill="FFFFFF"/>
        </w:rPr>
      </w:pPr>
      <w:r w:rsidRPr="00A704DE">
        <w:rPr>
          <w:rFonts w:ascii="Arial" w:hAnsi="Arial" w:cs="Arial"/>
          <w:shd w:val="clear" w:color="auto" w:fill="FFFFFF"/>
        </w:rPr>
        <w:t>Shapoval, V., Sönmez, S., Hsieh, Y.C. and Apostolopoulos, Y., (2022). Occupational health and safety of immigrant hotel housekeepers. </w:t>
      </w:r>
      <w:r w:rsidRPr="00A704DE">
        <w:rPr>
          <w:rFonts w:ascii="Arial" w:hAnsi="Arial" w:cs="Arial"/>
          <w:i/>
          <w:iCs/>
          <w:shd w:val="clear" w:color="auto" w:fill="FFFFFF"/>
        </w:rPr>
        <w:t>Workplace Health &amp; Safety</w:t>
      </w:r>
      <w:r w:rsidRPr="00A704DE">
        <w:rPr>
          <w:rFonts w:ascii="Arial" w:hAnsi="Arial" w:cs="Arial"/>
          <w:shd w:val="clear" w:color="auto" w:fill="FFFFFF"/>
        </w:rPr>
        <w:t>, </w:t>
      </w:r>
      <w:r w:rsidRPr="00A704DE">
        <w:rPr>
          <w:rFonts w:ascii="Arial" w:hAnsi="Arial" w:cs="Arial"/>
          <w:i/>
          <w:iCs/>
          <w:shd w:val="clear" w:color="auto" w:fill="FFFFFF"/>
        </w:rPr>
        <w:t>70</w:t>
      </w:r>
      <w:r w:rsidRPr="00A704DE">
        <w:rPr>
          <w:rFonts w:ascii="Arial" w:hAnsi="Arial" w:cs="Arial"/>
          <w:shd w:val="clear" w:color="auto" w:fill="FFFFFF"/>
        </w:rPr>
        <w:t>(12), pp.566-573.</w:t>
      </w:r>
    </w:p>
    <w:p w14:paraId="555F4365" w14:textId="77777777" w:rsidR="00A704DE" w:rsidRPr="00A704DE" w:rsidRDefault="00A704DE" w:rsidP="00A704DE">
      <w:pPr>
        <w:spacing w:line="360" w:lineRule="auto"/>
        <w:rPr>
          <w:rFonts w:ascii="Arial" w:hAnsi="Arial" w:cs="Arial"/>
        </w:rPr>
      </w:pPr>
      <w:r w:rsidRPr="00A704DE">
        <w:rPr>
          <w:rFonts w:ascii="Arial" w:hAnsi="Arial" w:cs="Arial"/>
        </w:rPr>
        <w:t xml:space="preserve">WHO, (2024). </w:t>
      </w:r>
      <w:r w:rsidRPr="00A704DE">
        <w:rPr>
          <w:rFonts w:ascii="Arial" w:hAnsi="Arial" w:cs="Arial"/>
          <w:i/>
          <w:iCs/>
        </w:rPr>
        <w:t>Chemical safety.</w:t>
      </w:r>
      <w:r w:rsidRPr="00A704DE">
        <w:rPr>
          <w:rFonts w:ascii="Arial" w:hAnsi="Arial" w:cs="Arial"/>
        </w:rPr>
        <w:t xml:space="preserve"> [Online] Available at: https://www.who.int/health-topics/chemical-safety#tab=tab_1 [Accessed 14 February 2024].</w:t>
      </w:r>
    </w:p>
    <w:p w14:paraId="42A9510F" w14:textId="77777777" w:rsidR="00A704DE" w:rsidRPr="00A704DE" w:rsidRDefault="00A704DE" w:rsidP="00A704DE">
      <w:pPr>
        <w:spacing w:line="360" w:lineRule="auto"/>
        <w:rPr>
          <w:rFonts w:ascii="Arial" w:hAnsi="Arial" w:cs="Arial"/>
        </w:rPr>
      </w:pPr>
      <w:r w:rsidRPr="00A704DE">
        <w:rPr>
          <w:rFonts w:ascii="Arial" w:hAnsi="Arial" w:cs="Arial"/>
        </w:rPr>
        <w:t xml:space="preserve">WHO, (2024). </w:t>
      </w:r>
      <w:r w:rsidRPr="00A704DE">
        <w:rPr>
          <w:rFonts w:ascii="Arial" w:hAnsi="Arial" w:cs="Arial"/>
          <w:i/>
          <w:iCs/>
        </w:rPr>
        <w:t>Health products policy and standards</w:t>
      </w:r>
      <w:r w:rsidRPr="00A704DE">
        <w:rPr>
          <w:rFonts w:ascii="Arial" w:hAnsi="Arial" w:cs="Arial"/>
        </w:rPr>
        <w:t>. [Online] Available at: https://www.who.int/teams/health-product-policy-and-standards/assistive-and-medical-technology/medical-devices/ppe [Accessed 14 February 2024].</w:t>
      </w:r>
    </w:p>
    <w:p w14:paraId="00000017" w14:textId="77777777" w:rsidR="000F2A3A" w:rsidRPr="007D3FF5" w:rsidRDefault="000F2A3A" w:rsidP="00C42C1E">
      <w:pPr>
        <w:spacing w:line="360" w:lineRule="auto"/>
        <w:rPr>
          <w:rFonts w:ascii="Arial" w:hAnsi="Arial" w:cs="Arial"/>
        </w:rPr>
      </w:pPr>
    </w:p>
    <w:p w14:paraId="00000018" w14:textId="77777777" w:rsidR="000F2A3A" w:rsidRPr="007D3FF5" w:rsidRDefault="000F2A3A" w:rsidP="00C42C1E">
      <w:pPr>
        <w:spacing w:line="360" w:lineRule="auto"/>
        <w:rPr>
          <w:rFonts w:ascii="Arial" w:hAnsi="Arial" w:cs="Arial"/>
        </w:rPr>
      </w:pPr>
    </w:p>
    <w:sectPr w:rsidR="000F2A3A" w:rsidRPr="007D3FF5" w:rsidSect="0013432E">
      <w:headerReference w:type="default" r:id="rId20"/>
      <w:footerReference w:type="default" r:id="rId2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34B1F" w14:textId="77777777" w:rsidR="0013432E" w:rsidRDefault="0013432E" w:rsidP="0061013E">
      <w:pPr>
        <w:spacing w:line="240" w:lineRule="auto"/>
      </w:pPr>
      <w:r>
        <w:separator/>
      </w:r>
    </w:p>
  </w:endnote>
  <w:endnote w:type="continuationSeparator" w:id="0">
    <w:p w14:paraId="79546A4A" w14:textId="77777777" w:rsidR="0013432E" w:rsidRDefault="0013432E" w:rsidP="006101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2510535"/>
      <w:docPartObj>
        <w:docPartGallery w:val="Page Numbers (Bottom of Page)"/>
        <w:docPartUnique/>
      </w:docPartObj>
    </w:sdtPr>
    <w:sdtContent>
      <w:sdt>
        <w:sdtPr>
          <w:id w:val="-1769616900"/>
          <w:docPartObj>
            <w:docPartGallery w:val="Page Numbers (Top of Page)"/>
            <w:docPartUnique/>
          </w:docPartObj>
        </w:sdtPr>
        <w:sdtContent>
          <w:p w14:paraId="7AF07BF9" w14:textId="1933BDD7" w:rsidR="00A72669" w:rsidRDefault="00A7266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A37C863" w14:textId="77777777" w:rsidR="00A72669" w:rsidRDefault="00A72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15976" w14:textId="77777777" w:rsidR="0013432E" w:rsidRDefault="0013432E" w:rsidP="0061013E">
      <w:pPr>
        <w:spacing w:line="240" w:lineRule="auto"/>
      </w:pPr>
      <w:r>
        <w:separator/>
      </w:r>
    </w:p>
  </w:footnote>
  <w:footnote w:type="continuationSeparator" w:id="0">
    <w:p w14:paraId="4EAAD0E0" w14:textId="77777777" w:rsidR="0013432E" w:rsidRDefault="0013432E" w:rsidP="006101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3F5A2" w14:textId="1EAF14E9" w:rsidR="00A72669" w:rsidRDefault="00A72669" w:rsidP="00A72669">
    <w:pPr>
      <w:pStyle w:val="Header"/>
      <w:jc w:val="right"/>
    </w:pPr>
    <w:r>
      <w:t>Operating Hotel Facilities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30956"/>
    <w:multiLevelType w:val="hybridMultilevel"/>
    <w:tmpl w:val="D82833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E06338"/>
    <w:multiLevelType w:val="hybridMultilevel"/>
    <w:tmpl w:val="3F4A58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BE7E68"/>
    <w:multiLevelType w:val="hybridMultilevel"/>
    <w:tmpl w:val="6C66DD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5B25D2"/>
    <w:multiLevelType w:val="hybridMultilevel"/>
    <w:tmpl w:val="318884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9023301">
    <w:abstractNumId w:val="0"/>
  </w:num>
  <w:num w:numId="2" w16cid:durableId="616370725">
    <w:abstractNumId w:val="1"/>
  </w:num>
  <w:num w:numId="3" w16cid:durableId="2123186896">
    <w:abstractNumId w:val="3"/>
  </w:num>
  <w:num w:numId="4" w16cid:durableId="1498575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A3A"/>
    <w:rsid w:val="000A34B7"/>
    <w:rsid w:val="000F2A3A"/>
    <w:rsid w:val="00102B5A"/>
    <w:rsid w:val="001324A4"/>
    <w:rsid w:val="0013432E"/>
    <w:rsid w:val="00147DEF"/>
    <w:rsid w:val="001A555D"/>
    <w:rsid w:val="001B27EA"/>
    <w:rsid w:val="002022ED"/>
    <w:rsid w:val="00224E6C"/>
    <w:rsid w:val="0033024E"/>
    <w:rsid w:val="00376080"/>
    <w:rsid w:val="00401990"/>
    <w:rsid w:val="004055D0"/>
    <w:rsid w:val="004134A3"/>
    <w:rsid w:val="00424046"/>
    <w:rsid w:val="00484C11"/>
    <w:rsid w:val="004F40D5"/>
    <w:rsid w:val="005036FA"/>
    <w:rsid w:val="00545B8E"/>
    <w:rsid w:val="00556703"/>
    <w:rsid w:val="00580851"/>
    <w:rsid w:val="005B479D"/>
    <w:rsid w:val="005E19C0"/>
    <w:rsid w:val="0061013E"/>
    <w:rsid w:val="00625AB1"/>
    <w:rsid w:val="006737B4"/>
    <w:rsid w:val="00691487"/>
    <w:rsid w:val="00784949"/>
    <w:rsid w:val="007D3FF5"/>
    <w:rsid w:val="00863814"/>
    <w:rsid w:val="008C01EE"/>
    <w:rsid w:val="008D0B50"/>
    <w:rsid w:val="008F4301"/>
    <w:rsid w:val="00933724"/>
    <w:rsid w:val="0096039F"/>
    <w:rsid w:val="00A2435F"/>
    <w:rsid w:val="00A704DE"/>
    <w:rsid w:val="00A72669"/>
    <w:rsid w:val="00AB65BF"/>
    <w:rsid w:val="00B123DD"/>
    <w:rsid w:val="00B40E70"/>
    <w:rsid w:val="00B81182"/>
    <w:rsid w:val="00C111E7"/>
    <w:rsid w:val="00C42C1E"/>
    <w:rsid w:val="00D24484"/>
    <w:rsid w:val="00D57BA5"/>
    <w:rsid w:val="00D76BE8"/>
    <w:rsid w:val="00D84CAB"/>
    <w:rsid w:val="00E405C7"/>
    <w:rsid w:val="00E94DF8"/>
    <w:rsid w:val="00F259D2"/>
    <w:rsid w:val="00F55C37"/>
    <w:rsid w:val="00FB60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C2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33024E"/>
    <w:rPr>
      <w:b/>
      <w:sz w:val="28"/>
      <w:szCs w:val="28"/>
    </w:rPr>
  </w:style>
  <w:style w:type="paragraph" w:styleId="Bibliography">
    <w:name w:val="Bibliography"/>
    <w:basedOn w:val="Normal"/>
    <w:next w:val="Normal"/>
    <w:uiPriority w:val="37"/>
    <w:unhideWhenUsed/>
    <w:rsid w:val="0033024E"/>
  </w:style>
  <w:style w:type="paragraph" w:styleId="ListParagraph">
    <w:name w:val="List Paragraph"/>
    <w:basedOn w:val="Normal"/>
    <w:uiPriority w:val="34"/>
    <w:qFormat/>
    <w:rsid w:val="00E405C7"/>
    <w:pPr>
      <w:ind w:left="720"/>
      <w:contextualSpacing/>
    </w:pPr>
  </w:style>
  <w:style w:type="paragraph" w:styleId="Header">
    <w:name w:val="header"/>
    <w:basedOn w:val="Normal"/>
    <w:link w:val="HeaderChar"/>
    <w:uiPriority w:val="99"/>
    <w:unhideWhenUsed/>
    <w:rsid w:val="0061013E"/>
    <w:pPr>
      <w:tabs>
        <w:tab w:val="center" w:pos="4680"/>
        <w:tab w:val="right" w:pos="9360"/>
      </w:tabs>
      <w:spacing w:line="240" w:lineRule="auto"/>
    </w:pPr>
  </w:style>
  <w:style w:type="character" w:customStyle="1" w:styleId="HeaderChar">
    <w:name w:val="Header Char"/>
    <w:basedOn w:val="DefaultParagraphFont"/>
    <w:link w:val="Header"/>
    <w:uiPriority w:val="99"/>
    <w:rsid w:val="0061013E"/>
  </w:style>
  <w:style w:type="paragraph" w:styleId="Footer">
    <w:name w:val="footer"/>
    <w:basedOn w:val="Normal"/>
    <w:link w:val="FooterChar"/>
    <w:uiPriority w:val="99"/>
    <w:unhideWhenUsed/>
    <w:rsid w:val="0061013E"/>
    <w:pPr>
      <w:tabs>
        <w:tab w:val="center" w:pos="4680"/>
        <w:tab w:val="right" w:pos="9360"/>
      </w:tabs>
      <w:spacing w:line="240" w:lineRule="auto"/>
    </w:pPr>
  </w:style>
  <w:style w:type="character" w:customStyle="1" w:styleId="FooterChar">
    <w:name w:val="Footer Char"/>
    <w:basedOn w:val="DefaultParagraphFont"/>
    <w:link w:val="Footer"/>
    <w:uiPriority w:val="99"/>
    <w:rsid w:val="0061013E"/>
  </w:style>
  <w:style w:type="paragraph" w:styleId="TOCHeading">
    <w:name w:val="TOC Heading"/>
    <w:basedOn w:val="Heading1"/>
    <w:next w:val="Normal"/>
    <w:uiPriority w:val="39"/>
    <w:unhideWhenUsed/>
    <w:qFormat/>
    <w:rsid w:val="00B8118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81182"/>
    <w:pPr>
      <w:spacing w:after="100"/>
    </w:pPr>
  </w:style>
  <w:style w:type="paragraph" w:styleId="TOC2">
    <w:name w:val="toc 2"/>
    <w:basedOn w:val="Normal"/>
    <w:next w:val="Normal"/>
    <w:autoRedefine/>
    <w:uiPriority w:val="39"/>
    <w:unhideWhenUsed/>
    <w:rsid w:val="00B81182"/>
    <w:pPr>
      <w:spacing w:after="100"/>
      <w:ind w:left="240"/>
    </w:pPr>
  </w:style>
  <w:style w:type="character" w:styleId="Hyperlink">
    <w:name w:val="Hyperlink"/>
    <w:basedOn w:val="DefaultParagraphFont"/>
    <w:uiPriority w:val="99"/>
    <w:unhideWhenUsed/>
    <w:rsid w:val="00B811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395691">
      <w:bodyDiv w:val="1"/>
      <w:marLeft w:val="0"/>
      <w:marRight w:val="0"/>
      <w:marTop w:val="0"/>
      <w:marBottom w:val="0"/>
      <w:divBdr>
        <w:top w:val="none" w:sz="0" w:space="0" w:color="auto"/>
        <w:left w:val="none" w:sz="0" w:space="0" w:color="auto"/>
        <w:bottom w:val="none" w:sz="0" w:space="0" w:color="auto"/>
        <w:right w:val="none" w:sz="0" w:space="0" w:color="auto"/>
      </w:divBdr>
    </w:div>
    <w:div w:id="1307465399">
      <w:bodyDiv w:val="1"/>
      <w:marLeft w:val="0"/>
      <w:marRight w:val="0"/>
      <w:marTop w:val="0"/>
      <w:marBottom w:val="0"/>
      <w:divBdr>
        <w:top w:val="none" w:sz="0" w:space="0" w:color="auto"/>
        <w:left w:val="none" w:sz="0" w:space="0" w:color="auto"/>
        <w:bottom w:val="none" w:sz="0" w:space="0" w:color="auto"/>
        <w:right w:val="none" w:sz="0" w:space="0" w:color="auto"/>
      </w:divBdr>
    </w:div>
    <w:div w:id="15979016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WHO24</b:Tag>
    <b:SourceType>InternetSite</b:SourceType>
    <b:Guid>{96EDC89E-D18A-4010-8C6A-87A3BDF08DA1}</b:Guid>
    <b:Author>
      <b:Author>
        <b:Corporate>WHO</b:Corporate>
      </b:Author>
    </b:Author>
    <b:Title>Health products policy and standards</b:Title>
    <b:Year>2024</b:Year>
    <b:YearAccessed>2024</b:YearAccessed>
    <b:MonthAccessed>February</b:MonthAccessed>
    <b:DayAccessed>14</b:DayAccessed>
    <b:URL>https://www.who.int/teams/health-product-policy-and-standards/assistive-and-medical-technology/medical-devices/ppe</b:URL>
    <b:RefOrder>1</b:RefOrder>
  </b:Source>
  <b:Source>
    <b:Tag>WHO241</b:Tag>
    <b:SourceType>InternetSite</b:SourceType>
    <b:Guid>{4BFF95C9-3521-4087-9393-9C327E71C306}</b:Guid>
    <b:Author>
      <b:Author>
        <b:Corporate>WHO</b:Corporate>
      </b:Author>
    </b:Author>
    <b:Title>Chemical safety</b:Title>
    <b:Year>2024</b:Year>
    <b:YearAccessed>2024</b:YearAccessed>
    <b:MonthAccessed>February</b:MonthAccessed>
    <b:DayAccessed>14</b:DayAccessed>
    <b:URL>https://www.who.int/health-topics/chemical-safety#tab=tab_1</b:URL>
    <b:RefOrder>2</b:RefOrder>
  </b:Source>
</b:Sources>
</file>

<file path=customXml/itemProps1.xml><?xml version="1.0" encoding="utf-8"?>
<ds:datastoreItem xmlns:ds="http://schemas.openxmlformats.org/officeDocument/2006/customXml" ds:itemID="{92B47295-F46C-441A-872C-74F324E3A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1529</Words>
  <Characters>8720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2024-02-16T15:06:00Z</dcterms:created>
  <dcterms:modified xsi:type="dcterms:W3CDTF">2024-02-20T14:43:00Z</dcterms:modified>
</cp:coreProperties>
</file>