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7DBEBA5D" w:rsidR="00E611D9" w:rsidRDefault="002229F0" w:rsidP="00E611D9">
      <w:pPr>
        <w:pStyle w:val="AssignBody"/>
      </w:pPr>
      <w:r>
        <w:t>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14E51EE" w:rsidR="002229F0" w:rsidRDefault="002229F0" w:rsidP="00AE1A4C">
            <w:pPr>
              <w:pStyle w:val="AssignBody"/>
            </w:pPr>
            <w:r>
              <w:t>Target 1</w:t>
            </w:r>
          </w:p>
        </w:tc>
        <w:tc>
          <w:tcPr>
            <w:tcW w:w="7178" w:type="dxa"/>
          </w:tcPr>
          <w:p w14:paraId="3BBF18D1" w14:textId="5CB48D2F" w:rsidR="000825A7" w:rsidRDefault="000825A7" w:rsidP="000825A7">
            <w:pPr>
              <w:pStyle w:val="AssignBody"/>
              <w:rPr>
                <w:i/>
                <w:iCs/>
              </w:rPr>
            </w:pPr>
            <w:r>
              <w:rPr>
                <w:i/>
                <w:iCs/>
              </w:rPr>
              <w:t xml:space="preserve">‘Make further links between </w:t>
            </w:r>
            <w:r w:rsidR="00117BE9">
              <w:rPr>
                <w:i/>
                <w:iCs/>
              </w:rPr>
              <w:t>theory and practise’</w:t>
            </w:r>
          </w:p>
          <w:p w14:paraId="394C5558" w14:textId="2C7245C4" w:rsidR="002229F0" w:rsidRDefault="000825A7" w:rsidP="000825A7">
            <w:pPr>
              <w:pStyle w:val="AssignBody"/>
            </w:pPr>
            <w:r>
              <w:t xml:space="preserve">I plan to meet this target by making links between my </w:t>
            </w:r>
            <w:r w:rsidR="00117BE9">
              <w:t>literature</w:t>
            </w:r>
            <w:r>
              <w:t xml:space="preserve"> and noting how it may </w:t>
            </w:r>
            <w:r w:rsidR="00117BE9">
              <w:t>influence</w:t>
            </w:r>
            <w:r>
              <w:t xml:space="preserve"> my own </w:t>
            </w:r>
            <w:r w:rsidR="00117BE9">
              <w:t>teaching</w:t>
            </w:r>
            <w:r>
              <w:t xml:space="preserve"> practise</w:t>
            </w:r>
            <w:r w:rsidR="00117BE9">
              <w:t>.</w:t>
            </w:r>
          </w:p>
        </w:tc>
      </w:tr>
      <w:tr w:rsidR="002229F0" w14:paraId="73A65764" w14:textId="77777777" w:rsidTr="00AE1A4C">
        <w:tc>
          <w:tcPr>
            <w:tcW w:w="1838" w:type="dxa"/>
          </w:tcPr>
          <w:p w14:paraId="12A42483" w14:textId="64AA01C8" w:rsidR="002229F0" w:rsidRDefault="002229F0" w:rsidP="00AE1A4C">
            <w:pPr>
              <w:pStyle w:val="AssignBody"/>
            </w:pPr>
            <w:r>
              <w:t>Target 2</w:t>
            </w:r>
          </w:p>
        </w:tc>
        <w:tc>
          <w:tcPr>
            <w:tcW w:w="7178" w:type="dxa"/>
          </w:tcPr>
          <w:p w14:paraId="29ECB94C" w14:textId="77777777" w:rsidR="00247A90" w:rsidRDefault="00247A90" w:rsidP="000825A7">
            <w:pPr>
              <w:pStyle w:val="AssignBody"/>
              <w:rPr>
                <w:i/>
                <w:iCs/>
              </w:rPr>
            </w:pPr>
            <w:r>
              <w:rPr>
                <w:i/>
                <w:iCs/>
              </w:rPr>
              <w:t>‘Engage with more peer reviewed journals’</w:t>
            </w:r>
          </w:p>
          <w:p w14:paraId="3E19823E" w14:textId="5130D6F2" w:rsidR="002229F0" w:rsidRDefault="000825A7" w:rsidP="000825A7">
            <w:pPr>
              <w:pStyle w:val="AssignBody"/>
            </w:pPr>
            <w:r>
              <w:t xml:space="preserve">I plan to meet this target by </w:t>
            </w:r>
            <w:r w:rsidR="00247A90">
              <w:t xml:space="preserve">thoroughly researching my chosen focus through a wide range of sources and accessing academic journals that may help support my writing. </w:t>
            </w:r>
          </w:p>
        </w:tc>
      </w:tr>
      <w:tr w:rsidR="002229F0" w14:paraId="0216786F" w14:textId="77777777" w:rsidTr="00AE1A4C">
        <w:tc>
          <w:tcPr>
            <w:tcW w:w="1838" w:type="dxa"/>
          </w:tcPr>
          <w:p w14:paraId="4F73937C" w14:textId="2461BB26" w:rsidR="002229F0" w:rsidRDefault="002229F0" w:rsidP="00AE1A4C">
            <w:pPr>
              <w:pStyle w:val="AssignBody"/>
            </w:pPr>
            <w:r>
              <w:t>Target 3</w:t>
            </w:r>
          </w:p>
        </w:tc>
        <w:tc>
          <w:tcPr>
            <w:tcW w:w="7178" w:type="dxa"/>
          </w:tcPr>
          <w:p w14:paraId="13305377" w14:textId="0E07CE48" w:rsidR="000825A7" w:rsidRDefault="000825A7" w:rsidP="000825A7">
            <w:pPr>
              <w:pStyle w:val="AssignBody"/>
              <w:rPr>
                <w:i/>
                <w:iCs/>
              </w:rPr>
            </w:pPr>
            <w:r>
              <w:rPr>
                <w:i/>
                <w:iCs/>
              </w:rPr>
              <w:t>‘No need to place all quotes in italic font’</w:t>
            </w:r>
          </w:p>
          <w:p w14:paraId="1FEDD524" w14:textId="73EC70B7" w:rsidR="002229F0" w:rsidRDefault="000825A7" w:rsidP="000825A7">
            <w:pPr>
              <w:pStyle w:val="AssignBody"/>
            </w:pPr>
            <w:r>
              <w:t xml:space="preserve">I plan to meet this target by following the assignment template and only put quotes in italic font when the quote needs to be indented. </w:t>
            </w:r>
          </w:p>
        </w:tc>
      </w:tr>
    </w:tbl>
    <w:p w14:paraId="45E34BBD" w14:textId="77777777" w:rsidR="002229F0" w:rsidRDefault="002229F0" w:rsidP="00E611D9">
      <w:pPr>
        <w:pStyle w:val="AssignBody"/>
      </w:pPr>
    </w:p>
    <w:p w14:paraId="7E4FADA6" w14:textId="227622BF" w:rsidR="00F57576" w:rsidRDefault="00A60CB5" w:rsidP="00F57576">
      <w:pPr>
        <w:pStyle w:val="AssignHeader"/>
      </w:pPr>
      <w:r>
        <w:t>A proposal for a school community project</w:t>
      </w:r>
      <w:r w:rsidR="00F57576">
        <w:t>.</w:t>
      </w:r>
    </w:p>
    <w:p w14:paraId="291FBC86" w14:textId="77777777" w:rsidR="00F57576" w:rsidRPr="00F57576" w:rsidRDefault="00F57576" w:rsidP="00F57576">
      <w:pPr>
        <w:pStyle w:val="AssignSubHeader"/>
      </w:pPr>
    </w:p>
    <w:p w14:paraId="0D2F6EA6" w14:textId="502FE299" w:rsidR="00E611D9" w:rsidRDefault="00CD1240" w:rsidP="00DE3DCF">
      <w:pPr>
        <w:pStyle w:val="AssignBody"/>
        <w:jc w:val="both"/>
      </w:pPr>
      <w:r>
        <w:t>Th</w:t>
      </w:r>
      <w:r w:rsidR="00DE3DCF">
        <w:t>e first section of this assignment will provide an overview of a school in the Rhondda Cynon Taff and elaborate on the practises and initiatives it has in place for developing links with the community. A focus for a school community project will be identified from the School Improvement Plan (SIP) with a justification on this focus. The second section will demonstrate a proposed community project that aims to address the chosen focus, evaluating its potential outcomes and intended impact.</w:t>
      </w:r>
    </w:p>
    <w:p w14:paraId="5814E398" w14:textId="346C1A28" w:rsidR="00DE3DCF" w:rsidRDefault="00DE3DCF" w:rsidP="00DE3DCF">
      <w:pPr>
        <w:pStyle w:val="AssignBody"/>
        <w:jc w:val="both"/>
      </w:pPr>
    </w:p>
    <w:p w14:paraId="32344580" w14:textId="2D635B6E" w:rsidR="00DE3DCF" w:rsidRDefault="00DE3DCF" w:rsidP="00DE3DCF">
      <w:pPr>
        <w:pStyle w:val="AssignBody"/>
        <w:jc w:val="both"/>
      </w:pPr>
      <w:r>
        <w:t xml:space="preserve">For the purpose of this assignment, the school </w:t>
      </w:r>
      <w:r w:rsidRPr="001C7C77">
        <w:t xml:space="preserve">being discussed </w:t>
      </w:r>
      <w:r>
        <w:t xml:space="preserve">will be referred to as ‘School A’. School A is situated in the Rhondda Cynon </w:t>
      </w:r>
      <w:proofErr w:type="gramStart"/>
      <w:r>
        <w:t xml:space="preserve">Taff </w:t>
      </w:r>
      <w:r w:rsidR="00642D55">
        <w:t xml:space="preserve"> </w:t>
      </w:r>
      <w:r>
        <w:t>and</w:t>
      </w:r>
      <w:proofErr w:type="gramEnd"/>
      <w:r>
        <w:t xml:space="preserve"> has approximately four-hundred pupils enrolled, aged between three and eleven. Around ten percent of children are eligible for free school meals in </w:t>
      </w:r>
      <w:r w:rsidR="00642D55">
        <w:t>the school</w:t>
      </w:r>
      <w:r>
        <w:t xml:space="preserve"> (Estyn, 2018</w:t>
      </w:r>
      <w:r w:rsidR="0019092C">
        <w:t>a</w:t>
      </w:r>
      <w:r>
        <w:t xml:space="preserve">). This is considerably low since the all-Wales average is nineteen percent and the </w:t>
      </w:r>
      <w:r w:rsidR="00642D55">
        <w:t>RCT</w:t>
      </w:r>
      <w:r>
        <w:t xml:space="preserve"> authority is described as being one of the most deprived in Wales (Welsh Government, 2019). Very few pupils in the school have statements of special educational needs. No pupils speak Welsh at home and ‘very few’ pupils speak English as an additional language (Estyn, 2018</w:t>
      </w:r>
      <w:r w:rsidR="0019092C">
        <w:t>a</w:t>
      </w:r>
      <w:r>
        <w:t>).</w:t>
      </w:r>
    </w:p>
    <w:p w14:paraId="18D5AAB3" w14:textId="58025CCF" w:rsidR="00DE3DCF" w:rsidRDefault="00DE3DCF" w:rsidP="00DE3DCF">
      <w:pPr>
        <w:pStyle w:val="AssignBody"/>
        <w:jc w:val="both"/>
      </w:pPr>
    </w:p>
    <w:p w14:paraId="039C99F2" w14:textId="72383A0D" w:rsidR="00DE3DCF" w:rsidRDefault="00DE3DCF" w:rsidP="00DE3DCF">
      <w:pPr>
        <w:pStyle w:val="AssignBody"/>
        <w:jc w:val="both"/>
      </w:pPr>
      <w:r>
        <w:t xml:space="preserve">School A values the importance of developing strong links between the school and the community. Through efforts such as assemblies, celebrations and after-school clubs, </w:t>
      </w:r>
      <w:r w:rsidR="00642D55">
        <w:t>the school</w:t>
      </w:r>
      <w:r>
        <w:t xml:space="preserve"> involves the children in the local community so that they can learn how to participate in a practical way in the life and concerns of their </w:t>
      </w:r>
      <w:r w:rsidR="00235C27">
        <w:t xml:space="preserve">neighbourhood and </w:t>
      </w:r>
      <w:r>
        <w:t xml:space="preserve">community (School A, 2019). The Welsh Government (2014) emphasises how “parents/carers and the community </w:t>
      </w:r>
      <w:r>
        <w:lastRenderedPageBreak/>
        <w:t>are an important asset in raising standards and improving learner outcomes” (Welsh Government, 2014, p.18). This proposal aims to further facilitate the professional relationship between School A and the community, with the</w:t>
      </w:r>
      <w:r w:rsidRPr="00642D55">
        <w:t xml:space="preserve"> pupils</w:t>
      </w:r>
      <w:r w:rsidR="00235C27" w:rsidRPr="00642D55">
        <w:t>’</w:t>
      </w:r>
      <w:r w:rsidRPr="00642D55">
        <w:t xml:space="preserve"> </w:t>
      </w:r>
      <w:r>
        <w:t xml:space="preserve">needs central to ideas. </w:t>
      </w:r>
    </w:p>
    <w:p w14:paraId="6DAF56FD" w14:textId="7AA8EC34" w:rsidR="00DE3DCF" w:rsidRDefault="00DE3DCF" w:rsidP="00DE3DCF">
      <w:pPr>
        <w:pStyle w:val="AssignBody"/>
        <w:jc w:val="both"/>
      </w:pPr>
    </w:p>
    <w:p w14:paraId="526783BC" w14:textId="6FFC5C36" w:rsidR="00BA7319" w:rsidRDefault="00DE3DCF" w:rsidP="00BA7319">
      <w:pPr>
        <w:pStyle w:val="AssignBody"/>
        <w:jc w:val="both"/>
      </w:pPr>
      <w:r>
        <w:t xml:space="preserve">The chosen focus for the project has been identified from School A’s SIP. This is where areas of development are identified with actions to improve learner outcomes (Welsh Government, 2014). The area of development being focused on within this project is the development of the new </w:t>
      </w:r>
      <w:r w:rsidR="00F92016">
        <w:t>Curriculum for Wales</w:t>
      </w:r>
      <w:r>
        <w:t>, in particular “</w:t>
      </w:r>
      <w:bookmarkStart w:id="0" w:name="_Hlk40280153"/>
      <w:r>
        <w:t xml:space="preserve">to develop a whole-school approach that correlates with the philosophy and principles of the </w:t>
      </w:r>
      <w:r w:rsidR="00F92016">
        <w:t>n</w:t>
      </w:r>
      <w:r>
        <w:t xml:space="preserve">ew </w:t>
      </w:r>
      <w:r w:rsidR="00E624E5">
        <w:t>C</w:t>
      </w:r>
      <w:r>
        <w:t>urriculum and successfully uses real</w:t>
      </w:r>
      <w:r w:rsidR="00E624E5">
        <w:t>-</w:t>
      </w:r>
      <w:r>
        <w:t>life experiences to drive forward a purposeful curriculum</w:t>
      </w:r>
      <w:bookmarkEnd w:id="0"/>
      <w:r>
        <w:t xml:space="preserve">” (School A, 2019). The focus on real-life experiences was motivated by </w:t>
      </w:r>
      <w:r w:rsidR="00F92016">
        <w:t xml:space="preserve">the area of </w:t>
      </w:r>
      <w:r>
        <w:t>deprivation and to make effort in providing these enriched experiences for disadvantaged learners that advantaged learners may take for granted</w:t>
      </w:r>
      <w:r w:rsidR="00BA7319">
        <w:t>.</w:t>
      </w:r>
    </w:p>
    <w:p w14:paraId="762B8EEB" w14:textId="0016B5D3" w:rsidR="00BA7319" w:rsidRDefault="00BA7319" w:rsidP="00BA7319">
      <w:pPr>
        <w:pStyle w:val="AssignBody"/>
        <w:jc w:val="both"/>
      </w:pPr>
    </w:p>
    <w:p w14:paraId="5F5654F8" w14:textId="4C15793E" w:rsidR="00BA7319" w:rsidRDefault="00BA7319" w:rsidP="00BA7319">
      <w:pPr>
        <w:pStyle w:val="AssignBody"/>
        <w:jc w:val="both"/>
        <w:rPr>
          <w:rFonts w:eastAsia="Calibri"/>
        </w:rPr>
      </w:pPr>
      <w:r>
        <w:t>Whilst it is possible to learn</w:t>
      </w:r>
      <w:r w:rsidR="00F92016">
        <w:t xml:space="preserve"> and develop</w:t>
      </w:r>
      <w:r>
        <w:t xml:space="preserve"> skills through traditional teaching methods, there is no substitute for the real experience in the wider world. The choice of focus was influenced by the growing recognition as to how important real-life experiences are for children. Real-life experiences allow children the opportunity to use their five senses when exploring a new object or experience. It is contrasted with the learner who only reads about, hears about, talks about or writes about these realities but never comes into contact with them as part of the learning process (Kolb, 2015). Pound (2014) describes how “learning opportunities are far more beneficial when children have the chance to experience something first-hand” (Pound, 2014, p.31). These authentic experiences can lead to children developing a range of skills such as communication, language and further developing their understanding of the world. </w:t>
      </w:r>
    </w:p>
    <w:p w14:paraId="0E069353" w14:textId="77777777" w:rsidR="00BA7319" w:rsidRDefault="00BA7319" w:rsidP="00BA7319">
      <w:pPr>
        <w:pStyle w:val="AssignBody"/>
        <w:jc w:val="both"/>
      </w:pPr>
    </w:p>
    <w:p w14:paraId="2D4E99D7" w14:textId="57B74F25" w:rsidR="00BA7319" w:rsidRDefault="00BA7319" w:rsidP="00BA7319">
      <w:pPr>
        <w:pStyle w:val="AssignBody"/>
        <w:jc w:val="both"/>
      </w:pPr>
      <w:r>
        <w:rPr>
          <w:rFonts w:cs="Arial"/>
          <w:shd w:val="clear" w:color="auto" w:fill="FFFFFF"/>
        </w:rPr>
        <w:t xml:space="preserve">This type of learning also enables children to experience failure and foster a growth mindset. If children do not have enough experiential situations, then they </w:t>
      </w:r>
      <w:r w:rsidR="00F92016">
        <w:rPr>
          <w:rFonts w:cs="Arial"/>
          <w:shd w:val="clear" w:color="auto" w:fill="FFFFFF"/>
        </w:rPr>
        <w:t>may</w:t>
      </w:r>
      <w:r>
        <w:rPr>
          <w:rFonts w:cs="Arial"/>
          <w:shd w:val="clear" w:color="auto" w:fill="FFFFFF"/>
        </w:rPr>
        <w:t xml:space="preserve"> not be given the opportunity to gain confidence and develop their self-esteem to work through challenges and overcome problems. It allows them to actively seek alternative scenarios and find different ways to express their feelings and their social or emotional difficulties. Dweck (2000) would support this pedagogy as she states</w:t>
      </w:r>
      <w:r w:rsidR="00E624E5">
        <w:rPr>
          <w:rFonts w:cs="Arial"/>
          <w:shd w:val="clear" w:color="auto" w:fill="FFFFFF"/>
        </w:rPr>
        <w:t>;</w:t>
      </w:r>
      <w:r>
        <w:rPr>
          <w:rFonts w:cs="Arial"/>
          <w:shd w:val="clear" w:color="auto" w:fill="FFFFFF"/>
        </w:rPr>
        <w:t xml:space="preserve"> </w:t>
      </w:r>
      <w:r>
        <w:rPr>
          <w:i/>
          <w:iCs/>
        </w:rPr>
        <w:t>“</w:t>
      </w:r>
      <w:r>
        <w:t>children should be encouraged into a belief system whereby one’s intelligence can be grown or developed with persistence, effort and focus on learning” (Dweck, 2000, p.20)</w:t>
      </w:r>
      <w:r w:rsidR="00126647">
        <w:t>.</w:t>
      </w:r>
    </w:p>
    <w:p w14:paraId="3B7099E8" w14:textId="77777777" w:rsidR="00BA7319" w:rsidRDefault="00BA7319" w:rsidP="00BA7319">
      <w:pPr>
        <w:pStyle w:val="AssignBody"/>
        <w:jc w:val="both"/>
      </w:pPr>
    </w:p>
    <w:p w14:paraId="69CD3A16" w14:textId="37350753" w:rsidR="00BA7319" w:rsidRDefault="00BA7319" w:rsidP="00BA7319">
      <w:pPr>
        <w:pStyle w:val="AssignBody"/>
        <w:jc w:val="both"/>
      </w:pPr>
      <w:r>
        <w:rPr>
          <w:rFonts w:cs="Arial"/>
        </w:rPr>
        <w:t xml:space="preserve">Pragmatist Dewey supports experiential learning and has had a huge influence on the choice of focus. </w:t>
      </w:r>
      <w:r>
        <w:rPr>
          <w:rFonts w:cs="Arial"/>
          <w:shd w:val="clear" w:color="auto" w:fill="FFFFFF"/>
        </w:rPr>
        <w:t xml:space="preserve">He remained critical of traditional methods that saw children as passive beings and argued that </w:t>
      </w:r>
      <w:r>
        <w:rPr>
          <w:rFonts w:cs="Arial"/>
        </w:rPr>
        <w:t xml:space="preserve">children learn best by doing and that education should be based on real-life </w:t>
      </w:r>
      <w:r>
        <w:rPr>
          <w:rFonts w:cs="Arial"/>
        </w:rPr>
        <w:lastRenderedPageBreak/>
        <w:t>situations (Pound, 2014)</w:t>
      </w:r>
      <w:r>
        <w:rPr>
          <w:rFonts w:cs="Arial"/>
          <w:shd w:val="clear" w:color="auto" w:fill="FFFFFF"/>
        </w:rPr>
        <w:t xml:space="preserve">. </w:t>
      </w:r>
      <w:r>
        <w:rPr>
          <w:rFonts w:cs="Arial"/>
        </w:rPr>
        <w:t>His theory indicates a ‘hands-on’ approach meaning that children must interact with their environment in order to adapt and learn. This is advocated by Vygotsky who believed that all cognitive development happens through social learning and social interactions</w:t>
      </w:r>
      <w:r w:rsidR="00F92016">
        <w:rPr>
          <w:rFonts w:cs="Arial"/>
        </w:rPr>
        <w:t>,</w:t>
      </w:r>
      <w:r>
        <w:rPr>
          <w:rFonts w:cs="Arial"/>
        </w:rPr>
        <w:t xml:space="preserve"> which is thus dependant on experience (Pound, 2014). </w:t>
      </w:r>
    </w:p>
    <w:p w14:paraId="013A51E9" w14:textId="77777777" w:rsidR="00BA7319" w:rsidRDefault="00BA7319" w:rsidP="00BA7319">
      <w:pPr>
        <w:pStyle w:val="AssignBody"/>
        <w:jc w:val="both"/>
      </w:pPr>
    </w:p>
    <w:p w14:paraId="35650B0C" w14:textId="3BCE8EDA" w:rsidR="00BA7319" w:rsidRDefault="00BA7319" w:rsidP="00BA7319">
      <w:pPr>
        <w:pStyle w:val="AssignBody"/>
        <w:jc w:val="both"/>
      </w:pPr>
      <w:r>
        <w:t xml:space="preserve">The importance of experiential learning is further emphasised within the </w:t>
      </w:r>
      <w:r w:rsidR="00F92016">
        <w:t>new</w:t>
      </w:r>
      <w:r>
        <w:t xml:space="preserve"> Curriculum for Wales (Welsh Government, 2020). A central element of the </w:t>
      </w:r>
      <w:r w:rsidR="00F92016">
        <w:t>new</w:t>
      </w:r>
      <w:r>
        <w:t xml:space="preserve"> Curriculum are the ‘Areas of Learning and Experience’ (AoLE). This term was specifically chosen to signal the importance of educational experiences as an integral part of the curriculum rather than the narrower ‘Areas of Learning’ which is currently used in the Foundation Phase. Therefore, the choice of focus was also motivated by the curriculum and its reform. It is relevant as it complies with the </w:t>
      </w:r>
      <w:r w:rsidR="00F92016">
        <w:t xml:space="preserve">new </w:t>
      </w:r>
      <w:r>
        <w:t xml:space="preserve">Curriculum for Wales and promotes knowledge, skills and experiences which are all essential in meeting the ‘What Matters’ statements. </w:t>
      </w:r>
    </w:p>
    <w:p w14:paraId="00659611" w14:textId="77777777" w:rsidR="00BA7319" w:rsidRDefault="00BA7319" w:rsidP="00BA7319">
      <w:pPr>
        <w:pStyle w:val="AssignBody"/>
        <w:jc w:val="both"/>
      </w:pPr>
    </w:p>
    <w:p w14:paraId="543ACCC9" w14:textId="53066154" w:rsidR="00BA7319" w:rsidRDefault="00BA7319" w:rsidP="00BA7319">
      <w:pPr>
        <w:pStyle w:val="AssignBody"/>
        <w:jc w:val="both"/>
      </w:pPr>
      <w:r>
        <w:t>The need for real-life experiences could be argued to be more beneficial to those who may not have the opportunity of experiencing real-life situations outside of the school gates. School leaders in School A have recognised that they could suffer disadvantage by living in a deprived area. In the UK, nearly a third of the children live below the poverty line (</w:t>
      </w:r>
      <w:r w:rsidR="00C05525">
        <w:t>Arshad et al</w:t>
      </w:r>
      <w:r>
        <w:t xml:space="preserve">, 2012). EKOS (2009) states that half of these children in poverty have an unemployed parent. This socio-economic factor influenced the focus of the project as it sympathises with the children who may not be able to experience real-life experiences at home.  </w:t>
      </w:r>
    </w:p>
    <w:p w14:paraId="6ECF2737" w14:textId="77777777" w:rsidR="00BA7319" w:rsidRDefault="00BA7319" w:rsidP="00BA7319">
      <w:pPr>
        <w:pStyle w:val="AssignBody"/>
        <w:jc w:val="both"/>
      </w:pPr>
    </w:p>
    <w:p w14:paraId="1C205C4C" w14:textId="0F4ABF26" w:rsidR="00BA7319" w:rsidRDefault="00BA7319" w:rsidP="00BA7319">
      <w:pPr>
        <w:pStyle w:val="AssignBody"/>
        <w:jc w:val="both"/>
      </w:pPr>
      <w:r>
        <w:t>Living in poverty is also correlated with underachievement from a</w:t>
      </w:r>
      <w:r w:rsidR="005F6A3C">
        <w:t xml:space="preserve">n </w:t>
      </w:r>
      <w:r>
        <w:t>early age. School A’s motto is “striving for excellence in a caring environment” (School A, 2020). The broad term ‘excellence’ within this statement can have different meanings for different people. This can depend on their starting point. Children from poorer families tend to start school at a disadvantage and fall further behin</w:t>
      </w:r>
      <w:r w:rsidR="001C7C77">
        <w:t>d (Grigg et al, 2014)</w:t>
      </w:r>
      <w:r>
        <w:t xml:space="preserve">. </w:t>
      </w:r>
      <w:r w:rsidR="005F6A3C">
        <w:t>Likewise</w:t>
      </w:r>
      <w:r>
        <w:t>, many of those children from poor families who make a good start at school, still fall behind their peers from wealthier families as they progress through school (Feinstein et al, 2008). This could</w:t>
      </w:r>
      <w:r w:rsidR="005F6A3C">
        <w:t xml:space="preserve"> possibly</w:t>
      </w:r>
      <w:r>
        <w:t xml:space="preserve"> be down to the limited amount of support and experience a child has at home. The vision of the school has contributed to the focus of the project as it demonstrates the need for teachers to be proactive in raising questions about how schools can narrow the poverty gap and raise the idea of excellence for all pupils</w:t>
      </w:r>
      <w:r>
        <w:rPr>
          <w:rFonts w:cs="Arial"/>
        </w:rPr>
        <w:t xml:space="preserve">. </w:t>
      </w:r>
      <w:r w:rsidR="0019092C">
        <w:rPr>
          <w:rFonts w:cs="Arial"/>
        </w:rPr>
        <w:t>Williams (</w:t>
      </w:r>
      <w:r>
        <w:rPr>
          <w:rFonts w:cs="Arial"/>
        </w:rPr>
        <w:t>2017) states that “</w:t>
      </w:r>
      <w:r w:rsidR="005F6A3C">
        <w:t>e</w:t>
      </w:r>
      <w:r>
        <w:t>quity and excellence go hand in hand, and we cannot have one at the expense of the other</w:t>
      </w:r>
      <w:r w:rsidR="0019092C">
        <w:t>…</w:t>
      </w:r>
      <w:r w:rsidR="0019092C" w:rsidRPr="0019092C">
        <w:t xml:space="preserve"> deprivation should not prevent learners from reaching their potential.</w:t>
      </w:r>
      <w:r>
        <w:t>” (</w:t>
      </w:r>
      <w:r w:rsidR="0019092C">
        <w:t>Williams</w:t>
      </w:r>
      <w:r>
        <w:t>, 2017</w:t>
      </w:r>
      <w:r w:rsidR="0019092C">
        <w:t>, p.3</w:t>
      </w:r>
      <w:r>
        <w:t xml:space="preserve">). </w:t>
      </w:r>
    </w:p>
    <w:p w14:paraId="20819811" w14:textId="77777777" w:rsidR="00BA7319" w:rsidRDefault="00BA7319" w:rsidP="00BA7319">
      <w:pPr>
        <w:pStyle w:val="AssignBody"/>
        <w:jc w:val="both"/>
      </w:pPr>
    </w:p>
    <w:p w14:paraId="26B39074" w14:textId="5C1E5359" w:rsidR="00BA7319" w:rsidRDefault="00BA7319" w:rsidP="00BA7319">
      <w:pPr>
        <w:pStyle w:val="AssignBody"/>
        <w:jc w:val="both"/>
      </w:pPr>
      <w:r>
        <w:rPr>
          <w:rFonts w:cs="Arial"/>
        </w:rPr>
        <w:lastRenderedPageBreak/>
        <w:t>Many children growing up in poverty</w:t>
      </w:r>
      <w:r w:rsidR="005F6A3C">
        <w:rPr>
          <w:rFonts w:cs="Arial"/>
        </w:rPr>
        <w:t xml:space="preserve">, by not knowing or experiencing anything different appear to </w:t>
      </w:r>
      <w:r>
        <w:rPr>
          <w:rFonts w:cs="Arial"/>
        </w:rPr>
        <w:t>remain in poverty in adult life, and whose children will themselves grow up in poverty. Kolb (2015) describes how “</w:t>
      </w:r>
      <w:r w:rsidR="00126647">
        <w:rPr>
          <w:rFonts w:cs="Arial"/>
          <w:shd w:val="clear" w:color="auto" w:fill="FFFFFF"/>
        </w:rPr>
        <w:t>c</w:t>
      </w:r>
      <w:r>
        <w:rPr>
          <w:rFonts w:cs="Arial"/>
          <w:shd w:val="clear" w:color="auto" w:fill="FFFFFF"/>
        </w:rPr>
        <w:t>hildren and young people who experience real life experiences are more likely to think creatively in the future and look at alternative ways of completing tasks” (Kolb, 2015, p.</w:t>
      </w:r>
      <w:r w:rsidR="00C05525">
        <w:rPr>
          <w:rFonts w:cs="Arial"/>
          <w:shd w:val="clear" w:color="auto" w:fill="FFFFFF"/>
        </w:rPr>
        <w:t>50</w:t>
      </w:r>
      <w:r>
        <w:rPr>
          <w:rFonts w:cs="Arial"/>
          <w:shd w:val="clear" w:color="auto" w:fill="FFFFFF"/>
        </w:rPr>
        <w:t>). As a result of this, they can learn assertiveness, social skills, ways of leading situations and how to resolve conflict and will be able to use these skills in later life. Therefore, by f</w:t>
      </w:r>
      <w:r>
        <w:rPr>
          <w:rFonts w:cs="Arial"/>
        </w:rPr>
        <w:t xml:space="preserve">ocussing on giving children real authentic experiences, it can contribute to the break the poverty cycle as it motivates learners to achieve the best they can, which can result in achieving a high earning job. This links the focus to one of the four purposes within the </w:t>
      </w:r>
      <w:r w:rsidR="00F92016">
        <w:rPr>
          <w:rFonts w:cs="Arial"/>
        </w:rPr>
        <w:t>new</w:t>
      </w:r>
      <w:r>
        <w:rPr>
          <w:rFonts w:cs="Arial"/>
        </w:rPr>
        <w:t xml:space="preserve"> </w:t>
      </w:r>
      <w:r w:rsidR="00F92016">
        <w:rPr>
          <w:rFonts w:cs="Arial"/>
        </w:rPr>
        <w:t>C</w:t>
      </w:r>
      <w:r>
        <w:rPr>
          <w:rFonts w:cs="Arial"/>
        </w:rPr>
        <w:t xml:space="preserve">urriculum of being an enterprising, creative contributor who is ready to play a full part in life and work (Donaldson, 2015). </w:t>
      </w:r>
    </w:p>
    <w:p w14:paraId="51B98888" w14:textId="77777777" w:rsidR="00BA7319" w:rsidRDefault="00BA7319" w:rsidP="00BA7319">
      <w:pPr>
        <w:pStyle w:val="AssignBody"/>
        <w:jc w:val="both"/>
      </w:pPr>
    </w:p>
    <w:p w14:paraId="55B7B3CE" w14:textId="7A1ACCAC" w:rsidR="00BA7319" w:rsidRDefault="00BA7319" w:rsidP="00BA7319">
      <w:pPr>
        <w:pStyle w:val="AssignBody"/>
        <w:jc w:val="both"/>
      </w:pPr>
      <w:r>
        <w:t xml:space="preserve">Similarly, to this focus, a school in Pembrokeshire has adopted the pragmatic approach and allow their students to communicate with the community through community projects to develop their </w:t>
      </w:r>
      <w:r w:rsidR="00C05525">
        <w:t xml:space="preserve">skills through </w:t>
      </w:r>
      <w:r>
        <w:t xml:space="preserve">real-life </w:t>
      </w:r>
      <w:r>
        <w:rPr>
          <w:rFonts w:cs="Arial"/>
        </w:rPr>
        <w:t xml:space="preserve">experiences. The school was praised for providing rich learning experiences by Estyn’s best practise where it is described to </w:t>
      </w:r>
      <w:r w:rsidRPr="00126647">
        <w:rPr>
          <w:rFonts w:cs="Arial"/>
        </w:rPr>
        <w:t>“</w:t>
      </w:r>
      <w:r w:rsidRPr="00126647">
        <w:rPr>
          <w:rFonts w:cs="Arial"/>
          <w:shd w:val="clear" w:color="auto" w:fill="FFFFFF"/>
        </w:rPr>
        <w:t>engage children’s enthusiasm</w:t>
      </w:r>
      <w:r w:rsidR="00126647">
        <w:rPr>
          <w:rFonts w:cs="Arial"/>
          <w:shd w:val="clear" w:color="auto" w:fill="FFFFFF"/>
        </w:rPr>
        <w:t xml:space="preserve"> </w:t>
      </w:r>
      <w:r w:rsidRPr="00126647">
        <w:rPr>
          <w:rFonts w:cs="Arial"/>
          <w:shd w:val="clear" w:color="auto" w:fill="FFFFFF"/>
        </w:rPr>
        <w:t xml:space="preserve">exceptionally well” </w:t>
      </w:r>
      <w:r>
        <w:rPr>
          <w:rFonts w:cs="Arial"/>
          <w:shd w:val="clear" w:color="auto" w:fill="FFFFFF"/>
        </w:rPr>
        <w:t>(Estyn, 2018</w:t>
      </w:r>
      <w:r w:rsidR="0019092C">
        <w:rPr>
          <w:rFonts w:cs="Arial"/>
          <w:shd w:val="clear" w:color="auto" w:fill="FFFFFF"/>
        </w:rPr>
        <w:t>b</w:t>
      </w:r>
      <w:r>
        <w:rPr>
          <w:rFonts w:cs="Arial"/>
          <w:shd w:val="clear" w:color="auto" w:fill="FFFFFF"/>
        </w:rPr>
        <w:t>). The report also suggests that these experiences have given excellent opportunities to develop their numeracy skills and most importantly that it makes them aware that they belong to a wider community (Estyn, 2018</w:t>
      </w:r>
      <w:r w:rsidR="0019092C">
        <w:rPr>
          <w:rFonts w:cs="Arial"/>
          <w:shd w:val="clear" w:color="auto" w:fill="FFFFFF"/>
        </w:rPr>
        <w:t>b</w:t>
      </w:r>
      <w:r>
        <w:rPr>
          <w:rFonts w:cs="Arial"/>
          <w:shd w:val="clear" w:color="auto" w:fill="FFFFFF"/>
        </w:rPr>
        <w:t>). Therefore, by focussing on developing learners’ skills through real-life experiences and introducing a community project, should develop learners’ skills as it is proved to be eff</w:t>
      </w:r>
      <w:r w:rsidR="00C05525">
        <w:rPr>
          <w:rFonts w:cs="Arial"/>
          <w:shd w:val="clear" w:color="auto" w:fill="FFFFFF"/>
        </w:rPr>
        <w:t>ective</w:t>
      </w:r>
      <w:r>
        <w:rPr>
          <w:rFonts w:cs="Arial"/>
          <w:shd w:val="clear" w:color="auto" w:fill="FFFFFF"/>
        </w:rPr>
        <w:t xml:space="preserve"> by an existing school.</w:t>
      </w:r>
    </w:p>
    <w:p w14:paraId="0379BCFB" w14:textId="77777777" w:rsidR="00BA7319" w:rsidRDefault="00BA7319" w:rsidP="00BA7319">
      <w:pPr>
        <w:pStyle w:val="AssignBody"/>
        <w:jc w:val="both"/>
        <w:rPr>
          <w:rFonts w:cs="Arial"/>
          <w:shd w:val="clear" w:color="auto" w:fill="FFFFFF"/>
        </w:rPr>
      </w:pPr>
    </w:p>
    <w:p w14:paraId="70D6BECA" w14:textId="77777777" w:rsidR="00C05525" w:rsidRDefault="00BA7319" w:rsidP="00BA7319">
      <w:pPr>
        <w:pStyle w:val="AssignBody"/>
        <w:jc w:val="both"/>
      </w:pPr>
      <w:r>
        <w:t xml:space="preserve">A final contributing factor to the focus of the project is the need to build more connections within the community. </w:t>
      </w:r>
      <w:r w:rsidR="006A68C7">
        <w:t>Donaldson states that</w:t>
      </w:r>
      <w:r w:rsidR="00C05525">
        <w:t>:</w:t>
      </w:r>
    </w:p>
    <w:p w14:paraId="474E9574" w14:textId="77777777" w:rsidR="00C05525" w:rsidRDefault="006A68C7" w:rsidP="00C05525">
      <w:pPr>
        <w:pStyle w:val="AssignQuote"/>
      </w:pPr>
      <w:r>
        <w:t xml:space="preserve">“it is important that children and young people see the relevance in their learning to the world beyond the school gates and that opportunities are taken to forge links to that world” (Donaldson, 2015, p.67). </w:t>
      </w:r>
    </w:p>
    <w:p w14:paraId="7053A62C" w14:textId="6413DFAF" w:rsidR="00BA7319" w:rsidRPr="006A68C7" w:rsidRDefault="00BA7319" w:rsidP="00BA7319">
      <w:pPr>
        <w:pStyle w:val="AssignBody"/>
        <w:jc w:val="both"/>
      </w:pPr>
      <w:r>
        <w:t>Despite School A already having strong links with the community, the focus of using real life experiences can tie in with community work and further develop relationships between the leaner, school, and the wider community. The Learning Country emphasise how schools should act as a community resource and that community focussed schools “provide a base for not just education and training, but also a range of other services like family support, health and enterprise promotion” (National Assembly for Wales, 2010, p.25)</w:t>
      </w:r>
      <w:r w:rsidR="00A43D78">
        <w:t>.</w:t>
      </w:r>
    </w:p>
    <w:p w14:paraId="024A1B39" w14:textId="7250756C" w:rsidR="00BA7319" w:rsidRDefault="00BA7319" w:rsidP="00BA7319">
      <w:pPr>
        <w:pStyle w:val="AssignBody"/>
        <w:jc w:val="both"/>
      </w:pPr>
    </w:p>
    <w:p w14:paraId="6AFF2611" w14:textId="479884D1" w:rsidR="00BA7319" w:rsidRDefault="00A43D78" w:rsidP="00BA7319">
      <w:pPr>
        <w:pStyle w:val="AssignBody"/>
        <w:jc w:val="both"/>
        <w:rPr>
          <w:rFonts w:eastAsia="Calibri"/>
        </w:rPr>
      </w:pPr>
      <w:r>
        <w:lastRenderedPageBreak/>
        <w:t xml:space="preserve">The </w:t>
      </w:r>
      <w:r w:rsidR="00BA7319">
        <w:t>whole school community project</w:t>
      </w:r>
      <w:r w:rsidR="009953F2">
        <w:t xml:space="preserve"> being proposed</w:t>
      </w:r>
      <w:r w:rsidR="00BA7319">
        <w:t xml:space="preserve"> that can develop learners’ skills through real life experiences </w:t>
      </w:r>
      <w:r w:rsidR="009953F2">
        <w:t>is</w:t>
      </w:r>
      <w:r w:rsidR="00BA7319">
        <w:t xml:space="preserve"> the construction of an outdoor learning area. The project has three aims. Firstly, for the children to create an outdoor learning area that is useful to the school with the opportunity of meeting and working with the wider community. Secondly, to develop skills as a result of the real-life experiences available within the project. </w:t>
      </w:r>
      <w:r>
        <w:t>And t</w:t>
      </w:r>
      <w:r w:rsidR="00BA7319">
        <w:t>hirdly, to further develop links between the school and the community. By taking a holistic approach to learning, this project will allow pupils to be well rounded members of the community to which they belong.</w:t>
      </w:r>
    </w:p>
    <w:p w14:paraId="59643BCE" w14:textId="77777777" w:rsidR="00BA7319" w:rsidRDefault="00BA7319" w:rsidP="00BA7319">
      <w:pPr>
        <w:pStyle w:val="AssignBody"/>
        <w:jc w:val="both"/>
      </w:pPr>
    </w:p>
    <w:p w14:paraId="755741BF" w14:textId="50E6CA15" w:rsidR="00BA7319" w:rsidRDefault="00BA7319" w:rsidP="00BA7319">
      <w:pPr>
        <w:pStyle w:val="AssignBody"/>
        <w:jc w:val="both"/>
      </w:pPr>
      <w:r>
        <w:t xml:space="preserve">School A has had plans to work on the outdoor space around the school and </w:t>
      </w:r>
      <w:r w:rsidR="00A43D78">
        <w:t>there is no</w:t>
      </w:r>
      <w:r w:rsidR="00A43D78" w:rsidRPr="00A43D78">
        <w:t xml:space="preserve"> </w:t>
      </w:r>
      <w:r w:rsidRPr="00A43D78">
        <w:t xml:space="preserve">better </w:t>
      </w:r>
      <w:r>
        <w:t xml:space="preserve">way to utilise the space by allowing the children to design, plan and create their own outdoor learning area. It links to Dewey’s approach to learning where the children are learning by </w:t>
      </w:r>
      <w:r w:rsidR="00C05525">
        <w:t>doing</w:t>
      </w:r>
      <w:r>
        <w:t xml:space="preserve"> and are not seen as passive objects in learning (Pound, 2014). Allowing the children to put forward their ideas and be in control of their own learning gives them such confidence that their own thinking has been carried out; pupil voice is very important. The Welsh Government describes how “children and young people should be seen as young citizens, with rights and opinions taken into account” (Welsh Assembly Government (WAG), 2004, p.4). </w:t>
      </w:r>
      <w:proofErr w:type="spellStart"/>
      <w:r>
        <w:t>Laevers</w:t>
      </w:r>
      <w:proofErr w:type="spellEnd"/>
      <w:r>
        <w:t xml:space="preserve"> also agrees with this strategy of learning as he suggests that children are more likely to be engaged if their interests are considered (Pound, 2014). </w:t>
      </w:r>
    </w:p>
    <w:p w14:paraId="6766080A" w14:textId="504F6836" w:rsidR="00BA020E" w:rsidRDefault="00BA020E" w:rsidP="00BA7319">
      <w:pPr>
        <w:pStyle w:val="AssignBody"/>
        <w:jc w:val="both"/>
      </w:pPr>
    </w:p>
    <w:p w14:paraId="115DADC5" w14:textId="1341E2F7" w:rsidR="00BA020E" w:rsidRDefault="00BA020E" w:rsidP="00BA7319">
      <w:pPr>
        <w:pStyle w:val="AssignBody"/>
        <w:jc w:val="both"/>
      </w:pPr>
      <w:r>
        <w:t>A</w:t>
      </w:r>
      <w:r w:rsidR="0041279E">
        <w:t>ctivities</w:t>
      </w:r>
      <w:r>
        <w:t xml:space="preserve"> within the project would include designing and planning the outdoor learning area, meeting with the manager in charge of school modernisation for the Rhondda Cynon Taff to explain to the children</w:t>
      </w:r>
      <w:r w:rsidR="00A43D78">
        <w:t xml:space="preserve"> </w:t>
      </w:r>
      <w:r>
        <w:t xml:space="preserve">who they need to contact in order to plan their outdoor learning area and provide them with the basic rules of building regulations and to contact people in the wider community that may be able to help by emailing and writing letters. These are all skills that the children will need in their everyday life. These activities follow a social constructivist approach where learners are actively making meaning and their social world is fundamental to the process (Pound, 2014). </w:t>
      </w:r>
      <w:proofErr w:type="spellStart"/>
      <w:r>
        <w:t>Vygostky</w:t>
      </w:r>
      <w:proofErr w:type="spellEnd"/>
      <w:r>
        <w:t xml:space="preserve"> supports this approach to learning as he suggests that children learn best with a more knowledgeable other (Pound, 2014).     </w:t>
      </w:r>
    </w:p>
    <w:p w14:paraId="534574AD" w14:textId="77777777" w:rsidR="00BA020E" w:rsidRDefault="00BA020E" w:rsidP="00BA020E">
      <w:pPr>
        <w:pStyle w:val="AssignBody"/>
        <w:jc w:val="both"/>
      </w:pPr>
    </w:p>
    <w:p w14:paraId="41D18F98" w14:textId="02EE950C" w:rsidR="00BA020E" w:rsidRDefault="00BA020E" w:rsidP="00BA7319">
      <w:pPr>
        <w:pStyle w:val="AssignBody"/>
        <w:jc w:val="both"/>
      </w:pPr>
      <w:r>
        <w:t xml:space="preserve">There will be no need for extra staff </w:t>
      </w:r>
      <w:r w:rsidR="00A43D78">
        <w:t>allocated to</w:t>
      </w:r>
      <w:r>
        <w:t xml:space="preserve"> this project. The teaching staff will incorporate th</w:t>
      </w:r>
      <w:r w:rsidR="00A43D78">
        <w:t>e</w:t>
      </w:r>
      <w:r>
        <w:t xml:space="preserve"> project into their lessons as part of a thematic approach. Donaldson (2015) does not state whether a thematic approach is the best approach to teaching, but he does state that “schools and teachers can choose to organise learning in whichever way is likely to result in the best outcomes… this may include learning through topics” (Donaldson, 2015, p.88). I believe that this approach will have the best outcome for the children as it draws existing and new connections from the real world while allowing all age groups to contribute. Alongside this, the </w:t>
      </w:r>
      <w:r>
        <w:lastRenderedPageBreak/>
        <w:t xml:space="preserve">Head Teacher will also need to make time to organise meetings with the school council to </w:t>
      </w:r>
      <w:r w:rsidR="00A43D78">
        <w:t>receive</w:t>
      </w:r>
      <w:r>
        <w:t xml:space="preserve"> updates on the outdoor learning area and to discuss further actions.    </w:t>
      </w:r>
    </w:p>
    <w:p w14:paraId="29BD3C14" w14:textId="77777777" w:rsidR="00AF7D1C" w:rsidRDefault="00AF7D1C" w:rsidP="00BA7319">
      <w:pPr>
        <w:pStyle w:val="AssignBody"/>
        <w:jc w:val="both"/>
        <w:rPr>
          <w:color w:val="FF0000"/>
        </w:rPr>
      </w:pPr>
    </w:p>
    <w:p w14:paraId="60C3E620" w14:textId="7B642D60" w:rsidR="00BA7319" w:rsidRDefault="00BA7319" w:rsidP="00BA7319">
      <w:pPr>
        <w:pStyle w:val="AssignBody"/>
        <w:jc w:val="both"/>
      </w:pPr>
      <w:r>
        <w:t>The obvious outcome that t</w:t>
      </w:r>
      <w:r w:rsidR="009953F2">
        <w:t>he</w:t>
      </w:r>
      <w:r>
        <w:t xml:space="preserve"> project will have on the school and the children is the advantage of having an outdoor learning area. The Outdoor Learning Handbook </w:t>
      </w:r>
      <w:r w:rsidR="008E614F">
        <w:t>reveal</w:t>
      </w:r>
      <w:r>
        <w:t xml:space="preserve"> that “</w:t>
      </w:r>
      <w:r w:rsidR="009953F2">
        <w:t>t</w:t>
      </w:r>
      <w:r>
        <w:t xml:space="preserve">he outdoors is the ideal environment for experiential learning, because it offers unique opportunities to be creative, to move around, to be noisy and to take risk” (DCELLS, 2009, p.2). Many early childhood pioneers such as Frobel, Isaacs and </w:t>
      </w:r>
      <w:proofErr w:type="spellStart"/>
      <w:r>
        <w:t>Mcmillan</w:t>
      </w:r>
      <w:proofErr w:type="spellEnd"/>
      <w:r>
        <w:t xml:space="preserve"> have put a large emphasis on the importance of outdoor learning environments. Pound (2014) describe</w:t>
      </w:r>
      <w:r w:rsidR="009953F2">
        <w:t>s</w:t>
      </w:r>
      <w:r>
        <w:t xml:space="preserve"> that outdoor learning experiences are often more memorable for children as it is not seen as their stereotypical day of being indoors. Therefore, this project will have an impact on children’s learning throughout the school as outdoor learning allows the opportunity to enhance all aspects of child development such as health and fitness</w:t>
      </w:r>
      <w:r w:rsidR="008E614F">
        <w:t xml:space="preserve"> and </w:t>
      </w:r>
      <w:r>
        <w:t>problem solving</w:t>
      </w:r>
      <w:r w:rsidR="008E614F">
        <w:t>.</w:t>
      </w:r>
    </w:p>
    <w:p w14:paraId="56605003" w14:textId="77777777" w:rsidR="00BA7319" w:rsidRDefault="00BA7319" w:rsidP="00BA7319">
      <w:pPr>
        <w:pStyle w:val="AssignBody"/>
        <w:jc w:val="both"/>
        <w:rPr>
          <w:color w:val="FF0000"/>
        </w:rPr>
      </w:pPr>
    </w:p>
    <w:p w14:paraId="47EA73A2" w14:textId="190B6E00" w:rsidR="00BA7319" w:rsidRDefault="00BA7319" w:rsidP="00BA7319">
      <w:pPr>
        <w:pStyle w:val="AssignBody"/>
        <w:jc w:val="both"/>
      </w:pPr>
      <w:r>
        <w:t>Another outcome of the project is that children will have the opportunity to experience real-life experiences that they may not have had before</w:t>
      </w:r>
      <w:r w:rsidR="00084205">
        <w:t xml:space="preserve"> or may not have the opportunity to experience outside of the school gates</w:t>
      </w:r>
      <w:r>
        <w:t xml:space="preserve">. I believe this to be an important priority within the project as it promotes social justice </w:t>
      </w:r>
      <w:r w:rsidR="00084205">
        <w:t>with</w:t>
      </w:r>
      <w:r w:rsidR="00E624E5">
        <w:t>in</w:t>
      </w:r>
      <w:r w:rsidR="00084205">
        <w:t xml:space="preserve"> education </w:t>
      </w:r>
      <w:r>
        <w:t xml:space="preserve">and raises opportunities for disadvantaged learners. It links to </w:t>
      </w:r>
      <w:r w:rsidRPr="009953F2">
        <w:t xml:space="preserve">what Williams (2017) </w:t>
      </w:r>
      <w:r w:rsidR="009953F2" w:rsidRPr="009953F2">
        <w:t>articulates</w:t>
      </w:r>
      <w:r w:rsidRPr="009953F2">
        <w:t xml:space="preserve"> </w:t>
      </w:r>
      <w:r>
        <w:t xml:space="preserve">about equity and excellence going hand in hand and therefore eliminates barriers for the children to “strive for excellence”, which is the school’s </w:t>
      </w:r>
      <w:r w:rsidR="00E624E5">
        <w:t>motto</w:t>
      </w:r>
      <w:r>
        <w:t xml:space="preserve">. </w:t>
      </w:r>
    </w:p>
    <w:p w14:paraId="0862E0F3" w14:textId="77777777" w:rsidR="00BA7319" w:rsidRDefault="00BA7319" w:rsidP="00BA7319">
      <w:pPr>
        <w:pStyle w:val="AssignBody"/>
        <w:jc w:val="both"/>
      </w:pPr>
    </w:p>
    <w:p w14:paraId="545C8E9C" w14:textId="68837A89" w:rsidR="00BA7319" w:rsidRDefault="00BA7319" w:rsidP="00BA7319">
      <w:pPr>
        <w:pStyle w:val="AssignBody"/>
        <w:jc w:val="both"/>
      </w:pPr>
      <w:r>
        <w:t>The construction of the outdoor learning environment has a large emphasis on literacy and numeracy skills. However, there are many other skills needed during this project such as thinking skills, communication skills and budget managing skills. This addresses the misconception that many children have</w:t>
      </w:r>
      <w:r w:rsidR="009953F2">
        <w:t>,</w:t>
      </w:r>
      <w:r>
        <w:t xml:space="preserve"> that those who </w:t>
      </w:r>
      <w:r w:rsidR="009953F2">
        <w:t>display</w:t>
      </w:r>
      <w:r>
        <w:t xml:space="preserve"> strong numeracy and literacy skills are the ‘clever’ ones. The project demonstrates to the pupils that there are many different types of learners and that different skills are important in different situations. Providing these experiences aims to have a positive impact on the</w:t>
      </w:r>
      <w:r w:rsidR="00C05525">
        <w:t xml:space="preserve"> </w:t>
      </w:r>
      <w:r>
        <w:t>children’s self-esteem and confidence, allowing them to believe that they can achieve whatever they aspire to be, which is important for School A being in a deprived area as “many children living in areas of deprivation do not develop ambitions” (</w:t>
      </w:r>
      <w:r w:rsidR="00C05525">
        <w:t>Arshad et al</w:t>
      </w:r>
      <w:r>
        <w:t xml:space="preserve">, 2012, p.156). </w:t>
      </w:r>
    </w:p>
    <w:p w14:paraId="7DD7E9AF" w14:textId="77777777" w:rsidR="00BA7319" w:rsidRDefault="00BA7319" w:rsidP="00BA7319">
      <w:pPr>
        <w:pStyle w:val="AssignBody"/>
        <w:jc w:val="both"/>
        <w:rPr>
          <w:color w:val="FF0000"/>
        </w:rPr>
      </w:pPr>
    </w:p>
    <w:p w14:paraId="25FACDDE" w14:textId="3321CFD3" w:rsidR="00AF7D1C" w:rsidRDefault="00BA7319" w:rsidP="00BA7319">
      <w:pPr>
        <w:pStyle w:val="AssignBody"/>
        <w:jc w:val="both"/>
      </w:pPr>
      <w:r>
        <w:t xml:space="preserve">The project can also have a positive impact on the local businesses and people helping with the creation of the outdoor learning area. Firstly, it may improve relations between the school and the community and </w:t>
      </w:r>
      <w:r w:rsidR="009953F2">
        <w:t xml:space="preserve">encourage </w:t>
      </w:r>
      <w:r w:rsidR="005C0DB5">
        <w:t>parents</w:t>
      </w:r>
      <w:r>
        <w:t xml:space="preserve"> to feel more comfortable at the school. </w:t>
      </w:r>
      <w:r w:rsidR="005C0DB5">
        <w:t xml:space="preserve">Grant and Ray (2010) describe how the most effective schools are now widely considered to be the ones </w:t>
      </w:r>
      <w:r w:rsidR="005C0DB5">
        <w:lastRenderedPageBreak/>
        <w:t xml:space="preserve">that encourage and support the involvement of parents and other family members in their child’s education. </w:t>
      </w:r>
      <w:r>
        <w:t xml:space="preserve">This could </w:t>
      </w:r>
      <w:r w:rsidR="009953F2">
        <w:t xml:space="preserve">also </w:t>
      </w:r>
      <w:r>
        <w:t xml:space="preserve">influence projects in the future as more of the </w:t>
      </w:r>
      <w:r w:rsidR="00FD0139">
        <w:t xml:space="preserve">wider </w:t>
      </w:r>
      <w:r>
        <w:t>community will want to be involved.</w:t>
      </w:r>
      <w:r w:rsidR="005C0DB5">
        <w:t xml:space="preserve"> </w:t>
      </w:r>
      <w:r>
        <w:t xml:space="preserve">Secondly, some of these businesses </w:t>
      </w:r>
      <w:r w:rsidR="00126647">
        <w:t>could be owned by p</w:t>
      </w:r>
      <w:r>
        <w:t>arents or relatives of children who are in the school and would benefit from extra endorsement. Working with outside local businesses may bring custom to their work and help grow the business as well as the local tax base, which in turn could decrease poverty rates for the area.</w:t>
      </w:r>
    </w:p>
    <w:p w14:paraId="20509474" w14:textId="4E5BEFF2" w:rsidR="000F0B7F" w:rsidRDefault="000F0B7F" w:rsidP="00BA7319">
      <w:pPr>
        <w:pStyle w:val="AssignBody"/>
        <w:jc w:val="both"/>
      </w:pPr>
    </w:p>
    <w:p w14:paraId="3810F909" w14:textId="5B425664" w:rsidR="000F0B7F" w:rsidRDefault="000F0B7F" w:rsidP="00BA7319">
      <w:pPr>
        <w:pStyle w:val="AssignBody"/>
        <w:jc w:val="both"/>
      </w:pPr>
      <w:r>
        <w:t xml:space="preserve">For the project to be carried out, the school will need to apply for a grant such as the pupil deprivation grant. The pupil deprivation grant is to improve outcomes for learners eligible for free school meals, for each child the school receives £1,150 (Welsh Government, 2015). Therefore, a proportion of this budget could go towards the construction of an outdoor area as it will benefit all children in the school. Failing this, the school could organise a fundraiser to receive funding for their outdoor learning area. </w:t>
      </w:r>
    </w:p>
    <w:p w14:paraId="3D7A8E49" w14:textId="241470ED" w:rsidR="00DE3DCF" w:rsidRDefault="00DE3DCF" w:rsidP="00DE3DCF">
      <w:pPr>
        <w:pStyle w:val="AssignBody"/>
        <w:jc w:val="both"/>
      </w:pPr>
    </w:p>
    <w:p w14:paraId="65F780B3" w14:textId="366D9CE5" w:rsidR="006A68C7" w:rsidRDefault="006A68C7" w:rsidP="006A68C7">
      <w:pPr>
        <w:pStyle w:val="AssignBody"/>
        <w:jc w:val="both"/>
        <w:rPr>
          <w:rFonts w:eastAsia="Calibri"/>
        </w:rPr>
      </w:pPr>
      <w:r>
        <w:t xml:space="preserve">A variety of research tools will be used to measure the impact that the project has had on the learner, school and the community. </w:t>
      </w:r>
      <w:r>
        <w:rPr>
          <w:rFonts w:cs="Arial"/>
        </w:rPr>
        <w:t xml:space="preserve">Measuring the impact of the project will allow the school and practitioners to identify whether the aims of the project have been met and whether the project was a success. </w:t>
      </w:r>
      <w:proofErr w:type="spellStart"/>
      <w:r>
        <w:rPr>
          <w:rFonts w:cs="Arial"/>
        </w:rPr>
        <w:t>Bera</w:t>
      </w:r>
      <w:proofErr w:type="spellEnd"/>
      <w:r>
        <w:rPr>
          <w:rFonts w:cs="Arial"/>
        </w:rPr>
        <w:t xml:space="preserve"> (2018) describe how “</w:t>
      </w:r>
      <w:r w:rsidR="00E624E5">
        <w:rPr>
          <w:rFonts w:cs="Arial"/>
        </w:rPr>
        <w:t>i</w:t>
      </w:r>
      <w:r>
        <w:rPr>
          <w:rFonts w:cs="Arial"/>
        </w:rPr>
        <w:t>f the pupils made gains, the school was richer in knowledge about what worked; if the pupils did not make gains, the school was richer in knowledge about what did not work and what to avoid in the future”.</w:t>
      </w:r>
    </w:p>
    <w:p w14:paraId="63114BF6" w14:textId="77777777" w:rsidR="006A68C7" w:rsidRDefault="006A68C7" w:rsidP="006A68C7">
      <w:pPr>
        <w:pStyle w:val="AssignBody"/>
        <w:jc w:val="both"/>
      </w:pPr>
    </w:p>
    <w:p w14:paraId="299BFCA7" w14:textId="24DBCBD5" w:rsidR="006A68C7" w:rsidRDefault="006A68C7" w:rsidP="006A68C7">
      <w:pPr>
        <w:pStyle w:val="AssignBody"/>
        <w:jc w:val="both"/>
      </w:pPr>
      <w:r>
        <w:t>The overall creation of the outdoor learning</w:t>
      </w:r>
      <w:r w:rsidR="00D2603C">
        <w:t xml:space="preserve"> area alone </w:t>
      </w:r>
      <w:r>
        <w:t>will demonstrate success that the children have been able to use real-life experiences as a way of developing skills from planning and designing to budgeting and placing orders. Throughout the project, the children will</w:t>
      </w:r>
      <w:r w:rsidR="00D2603C">
        <w:t xml:space="preserve"> </w:t>
      </w:r>
      <w:r>
        <w:t>tak</w:t>
      </w:r>
      <w:r w:rsidR="00D2603C">
        <w:t>e</w:t>
      </w:r>
      <w:r>
        <w:t xml:space="preserve"> photographs to document the journey of the outdoor learning area and create a film to show gratitude to parents and the community for their help during the project. Not only does this allow visible learning but it can also stimulate open discussion and reflection as children can re-visit</w:t>
      </w:r>
      <w:r w:rsidR="00D2603C">
        <w:t xml:space="preserve">, </w:t>
      </w:r>
      <w:r>
        <w:t xml:space="preserve">interpret </w:t>
      </w:r>
      <w:r w:rsidR="00D2603C">
        <w:t xml:space="preserve">and share </w:t>
      </w:r>
      <w:r>
        <w:t xml:space="preserve">their learning experiences and </w:t>
      </w:r>
      <w:r w:rsidR="00D2603C">
        <w:t xml:space="preserve">recognise themselves </w:t>
      </w:r>
      <w:r>
        <w:t xml:space="preserve">how to develop these experiences further (Hattie, 2008).  </w:t>
      </w:r>
    </w:p>
    <w:p w14:paraId="603855CD" w14:textId="77777777" w:rsidR="006A68C7" w:rsidRDefault="006A68C7" w:rsidP="006A68C7">
      <w:pPr>
        <w:pStyle w:val="AssignBody"/>
        <w:jc w:val="both"/>
      </w:pPr>
    </w:p>
    <w:p w14:paraId="6C409015" w14:textId="242FA061" w:rsidR="006A68C7" w:rsidRDefault="006A68C7" w:rsidP="006A68C7">
      <w:pPr>
        <w:pStyle w:val="AssignBody"/>
        <w:jc w:val="both"/>
      </w:pPr>
      <w:r>
        <w:t>Observation will be used as an ongoing measuring tool. The Welsh Government describe how “observation provides the opportunity to see things first-hand in a more natural setting” (Welsh Government, 2015, p.27). Children will be observed on their independen</w:t>
      </w:r>
      <w:r w:rsidR="00E624E5">
        <w:t>ce</w:t>
      </w:r>
      <w:r>
        <w:t xml:space="preserve"> skills and on how much staff input they need. This does not necessarily mean the younger children in the school, the older year groups such as </w:t>
      </w:r>
      <w:r w:rsidR="00D2603C">
        <w:t>Y</w:t>
      </w:r>
      <w:r>
        <w:t xml:space="preserve">ear </w:t>
      </w:r>
      <w:r w:rsidR="00D2603C">
        <w:t>F</w:t>
      </w:r>
      <w:r>
        <w:t xml:space="preserve">ive and </w:t>
      </w:r>
      <w:r w:rsidR="00D2603C">
        <w:t>Y</w:t>
      </w:r>
      <w:r>
        <w:t xml:space="preserve">ear </w:t>
      </w:r>
      <w:r w:rsidR="00D2603C">
        <w:t>S</w:t>
      </w:r>
      <w:r>
        <w:t xml:space="preserve">ix are expected to be independent thinkers. Carrying out observation throughout the project will allow both the school and teachers to </w:t>
      </w:r>
      <w:r>
        <w:lastRenderedPageBreak/>
        <w:t xml:space="preserve">assess their current understanding and assess whether some children may need extra support. </w:t>
      </w:r>
    </w:p>
    <w:p w14:paraId="03E46414" w14:textId="77777777" w:rsidR="006A68C7" w:rsidRDefault="006A68C7" w:rsidP="006A68C7">
      <w:pPr>
        <w:pStyle w:val="AssignBody"/>
        <w:jc w:val="both"/>
      </w:pPr>
    </w:p>
    <w:p w14:paraId="6BDFFCD9" w14:textId="501B0B49" w:rsidR="006A68C7" w:rsidRDefault="006A68C7" w:rsidP="006A68C7">
      <w:pPr>
        <w:pStyle w:val="AssignBody"/>
        <w:jc w:val="both"/>
      </w:pPr>
      <w:r>
        <w:rPr>
          <w:iCs/>
        </w:rPr>
        <w:t>However, this flexible approach to data collection allows us to collect information through our five senses only. Therefore, only behavioural and physical personal characteristics can be examined. The observer does not learn about motives, attitudes, intentions or feelings (WG, 2015). The impact that the project has had on the children will be hard to measure as it cannot be quantified. The school will gage this impact through the writing of self-reflections.</w:t>
      </w:r>
      <w:r w:rsidR="0057025B">
        <w:rPr>
          <w:iCs/>
        </w:rPr>
        <w:t xml:space="preserve"> B</w:t>
      </w:r>
      <w:r>
        <w:t>efore the project</w:t>
      </w:r>
      <w:r w:rsidR="0057025B">
        <w:t>, as part of the thematic approach,</w:t>
      </w:r>
      <w:r>
        <w:t xml:space="preserve"> the children will record their opinions and feelings in relation to working with the community and what having an outdoor learning area means to them. After the outdoor learning area is finished, the children will reflect on how they feel after the experience, this will help monitor wellbeing and allow teachers to h</w:t>
      </w:r>
      <w:r>
        <w:rPr>
          <w:rFonts w:cs="Arial"/>
        </w:rPr>
        <w:t>ave a response from all pupils. Hattie (2008) has ranked pupil self-assessment as one of the top reflective elements in raising pupil progress.</w:t>
      </w:r>
    </w:p>
    <w:p w14:paraId="0AF409C5" w14:textId="77777777" w:rsidR="006A68C7" w:rsidRDefault="006A68C7" w:rsidP="006A68C7">
      <w:pPr>
        <w:pStyle w:val="AssignBody"/>
        <w:jc w:val="both"/>
      </w:pPr>
    </w:p>
    <w:p w14:paraId="4F2784A3" w14:textId="0D2E4254" w:rsidR="006A68C7" w:rsidRDefault="006A68C7" w:rsidP="006A68C7">
      <w:pPr>
        <w:pStyle w:val="AssignBody"/>
        <w:jc w:val="both"/>
      </w:pPr>
      <w:r w:rsidRPr="00D2603C">
        <w:t xml:space="preserve">In order </w:t>
      </w:r>
      <w:r>
        <w:t xml:space="preserve">to measure whether the school has further developed links with the community, School A will </w:t>
      </w:r>
      <w:r w:rsidR="00D2603C">
        <w:t>take note of</w:t>
      </w:r>
      <w:r>
        <w:t xml:space="preserve"> the </w:t>
      </w:r>
      <w:r w:rsidR="00D2603C">
        <w:t>volunteers</w:t>
      </w:r>
      <w:r>
        <w:t xml:space="preserve"> and local businesses that have helped the children to create the outdoor learning area. Creating a list of volunteers will help the school to monitor existing links with the community and any newer links that they may make. To further measure the impact the project</w:t>
      </w:r>
      <w:r w:rsidR="00D2603C">
        <w:t xml:space="preserve"> has</w:t>
      </w:r>
      <w:r>
        <w:t xml:space="preserve"> had on community links, parents and members of the community will be asked to complete a survey online, to see if their opinion on </w:t>
      </w:r>
      <w:r w:rsidR="00D2603C">
        <w:t xml:space="preserve">school </w:t>
      </w:r>
      <w:r>
        <w:t>engag</w:t>
      </w:r>
      <w:r w:rsidR="00D2603C">
        <w:t>ement</w:t>
      </w:r>
      <w:r>
        <w:t xml:space="preserve"> has improved or changed in any way. This will also be monitored during future projects to see if the school has more people attending and wanting to be involved with the school. </w:t>
      </w:r>
    </w:p>
    <w:p w14:paraId="3F3CF62F" w14:textId="0BF054EA" w:rsidR="006A68C7" w:rsidRDefault="006A68C7" w:rsidP="00DE3DCF">
      <w:pPr>
        <w:pStyle w:val="AssignBody"/>
        <w:jc w:val="both"/>
      </w:pPr>
    </w:p>
    <w:p w14:paraId="6C43C05C" w14:textId="08027B95" w:rsidR="006A68C7" w:rsidRDefault="00D2603C" w:rsidP="006A68C7">
      <w:pPr>
        <w:pStyle w:val="AssignBody"/>
        <w:jc w:val="both"/>
        <w:rPr>
          <w:rFonts w:eastAsia="Calibri"/>
        </w:rPr>
      </w:pPr>
      <w:r>
        <w:t>T</w:t>
      </w:r>
      <w:r w:rsidR="006A68C7">
        <w:t xml:space="preserve">o self-evaluate the community project, a SWOT (Strengths, Weaknesses, Opportunities and Threats) analysis was carried out (See Appendix 1). This has allowed me to recognise the strengths and weaknesses that the project has as well as the opportunities and threats. </w:t>
      </w:r>
    </w:p>
    <w:p w14:paraId="7E378C8B" w14:textId="77777777" w:rsidR="006A68C7" w:rsidRDefault="006A68C7" w:rsidP="006A68C7">
      <w:pPr>
        <w:pStyle w:val="AssignBody"/>
        <w:jc w:val="both"/>
      </w:pPr>
    </w:p>
    <w:p w14:paraId="3417B74B" w14:textId="50B7E014" w:rsidR="006A68C7" w:rsidRDefault="006A68C7" w:rsidP="006A68C7">
      <w:pPr>
        <w:pStyle w:val="AssignBody"/>
        <w:jc w:val="both"/>
      </w:pPr>
      <w:r>
        <w:t>The SWOT analysis proved that the proposed community project has a lot of strengths and opportunities to offer the school, learner and community. A reoccurring theme is that</w:t>
      </w:r>
      <w:r w:rsidR="00D2603C">
        <w:t xml:space="preserve"> by</w:t>
      </w:r>
      <w:r>
        <w:t xml:space="preserve"> conducting this type of project</w:t>
      </w:r>
      <w:r w:rsidR="00D2603C">
        <w:t xml:space="preserve"> it</w:t>
      </w:r>
      <w:r>
        <w:t xml:space="preserve"> will allow the school to develop closer relationships with the community. This can have a</w:t>
      </w:r>
      <w:r w:rsidR="00D2603C">
        <w:t xml:space="preserve"> positive</w:t>
      </w:r>
      <w:r>
        <w:t xml:space="preserve"> effect on the children as Estyn describes how this opportunity allows pupils to learn about their community and their role within it as future citizens</w:t>
      </w:r>
      <w:r w:rsidR="009020ED">
        <w:t xml:space="preserve"> (Estyn, 201</w:t>
      </w:r>
      <w:r w:rsidR="0019092C">
        <w:t>8b)</w:t>
      </w:r>
      <w:r>
        <w:t>. The Learning Country emphasises how they “want to see a much closer relationship between schools and the communities they serve” (Welsh Government, 2</w:t>
      </w:r>
      <w:r w:rsidR="00D2603C">
        <w:t>014</w:t>
      </w:r>
      <w:r>
        <w:t xml:space="preserve">, </w:t>
      </w:r>
      <w:r w:rsidRPr="001C7C77">
        <w:t>p.</w:t>
      </w:r>
      <w:r w:rsidR="001C7C77" w:rsidRPr="001C7C77">
        <w:t>25</w:t>
      </w:r>
      <w:r w:rsidRPr="001C7C77">
        <w:t>).</w:t>
      </w:r>
      <w:r>
        <w:t xml:space="preserve"> The project contributes to that aim while providing a base for education, training and other services such as support and enterprise promotion. </w:t>
      </w:r>
    </w:p>
    <w:p w14:paraId="0CDF8966" w14:textId="77777777" w:rsidR="006A68C7" w:rsidRDefault="006A68C7" w:rsidP="006A68C7">
      <w:pPr>
        <w:pStyle w:val="AssignBody"/>
        <w:jc w:val="both"/>
      </w:pPr>
    </w:p>
    <w:p w14:paraId="76A6B6AA" w14:textId="77777777" w:rsidR="006A68C7" w:rsidRDefault="006A68C7" w:rsidP="006A68C7">
      <w:pPr>
        <w:pStyle w:val="AssignBody"/>
        <w:jc w:val="both"/>
      </w:pPr>
      <w:r>
        <w:t xml:space="preserve">However, there are some weaknesses and threats that can occur when carrying out the project, for example, the project may take longer than expected or the school may not have the money available. After analysing the SWOT analysis, I would like to address two potential threats that I believe can equally become an opportunity. </w:t>
      </w:r>
    </w:p>
    <w:p w14:paraId="74BA82D4" w14:textId="77777777" w:rsidR="006A68C7" w:rsidRDefault="006A68C7" w:rsidP="006A68C7">
      <w:pPr>
        <w:pStyle w:val="AssignBody"/>
        <w:jc w:val="both"/>
      </w:pPr>
    </w:p>
    <w:p w14:paraId="3239EE96" w14:textId="2D616243" w:rsidR="006A68C7" w:rsidRDefault="006A68C7" w:rsidP="006A68C7">
      <w:pPr>
        <w:pStyle w:val="AssignBody"/>
        <w:jc w:val="both"/>
      </w:pPr>
      <w:r>
        <w:t xml:space="preserve">During the project, staff are to appropriately challenge pupils with additional learning needs (ALN) and support them to achieve success. However, these children may not want to interact and engage with people that they are not familiar with. Examples of ALN within the school include children with Autism Spectrum Condition (ASC) or </w:t>
      </w:r>
      <w:r>
        <w:rPr>
          <w:rFonts w:cs="Arial"/>
          <w:shd w:val="clear" w:color="auto" w:fill="FFFFFF"/>
        </w:rPr>
        <w:t>Attention Deficit Hyperactivity Disorder (ADHD)</w:t>
      </w:r>
      <w:r>
        <w:t xml:space="preserve">. Children with ASC in particular may find the communication aspect of this project difficult as they </w:t>
      </w:r>
      <w:r w:rsidRPr="00D2603C">
        <w:t>“have much difficulty in communicating and interacting with other people”</w:t>
      </w:r>
      <w:r>
        <w:rPr>
          <w:i/>
          <w:iCs/>
        </w:rPr>
        <w:t xml:space="preserve"> </w:t>
      </w:r>
      <w:r>
        <w:t xml:space="preserve">(NAS, 2018). This poses a threat to the community project as the intended outcome is for the children to work together with the community and if some children refuse or would feel uncomfortable taking part then the aims of the project would not be </w:t>
      </w:r>
      <w:r w:rsidR="0057025B">
        <w:t xml:space="preserve">fully </w:t>
      </w:r>
      <w:r>
        <w:t xml:space="preserve">fulfilled.  </w:t>
      </w:r>
    </w:p>
    <w:p w14:paraId="7382B5CC" w14:textId="77777777" w:rsidR="006A68C7" w:rsidRDefault="006A68C7" w:rsidP="006A68C7">
      <w:pPr>
        <w:suppressAutoHyphens w:val="0"/>
        <w:rPr>
          <w:b/>
          <w:bCs/>
        </w:rPr>
      </w:pPr>
    </w:p>
    <w:p w14:paraId="788553FC" w14:textId="72512F03" w:rsidR="006A68C7" w:rsidRDefault="006A68C7" w:rsidP="006A68C7">
      <w:pPr>
        <w:pStyle w:val="AssignBody"/>
        <w:jc w:val="both"/>
      </w:pPr>
      <w:r>
        <w:t>In contrast to this, encouraging these children to take part in the project may have a positive effect on their social skills. Vygotsky supported the idea that social interaction should be prioritised within learning. He highlights that people with learning needs should not be disregarded but included with the use of different interventions</w:t>
      </w:r>
      <w:r>
        <w:rPr>
          <w:color w:val="FF0000"/>
        </w:rPr>
        <w:t xml:space="preserve"> </w:t>
      </w:r>
      <w:r>
        <w:t xml:space="preserve">to promote better social interaction and communication skills (Pound, 2014). From Vygotsky’s view, interaction with object-orientated and socio-cultural environments provide better learning for children. </w:t>
      </w:r>
      <w:r w:rsidR="0057025B">
        <w:t>Therefore, t</w:t>
      </w:r>
      <w:r>
        <w:t xml:space="preserve">his will give children with ALN an advantage if they are included in a cooperative environment, which is vital within the project. </w:t>
      </w:r>
    </w:p>
    <w:p w14:paraId="2DF3D492" w14:textId="77777777" w:rsidR="006A68C7" w:rsidRDefault="006A68C7" w:rsidP="006A68C7">
      <w:pPr>
        <w:pStyle w:val="AssignBody"/>
        <w:jc w:val="both"/>
      </w:pPr>
      <w:r>
        <w:t xml:space="preserve"> </w:t>
      </w:r>
    </w:p>
    <w:p w14:paraId="7E2EBFC6" w14:textId="6481BF73" w:rsidR="006A68C7" w:rsidRDefault="006A68C7" w:rsidP="006A68C7">
      <w:pPr>
        <w:pStyle w:val="AssignBody"/>
        <w:jc w:val="both"/>
        <w:rPr>
          <w:rFonts w:cs="Arial"/>
          <w:shd w:val="clear" w:color="auto" w:fill="FFFFFF"/>
        </w:rPr>
      </w:pPr>
      <w:r>
        <w:rPr>
          <w:rFonts w:cs="Arial"/>
        </w:rPr>
        <w:t xml:space="preserve">Another threat that could potentially result in an opportunity is the cost of the constructing the outdoor learning area. Depending on what the children would like in their outdoor area, the school may need to apply for extra funding or organise a fundraising event. This could jeopardise the children’s plans and </w:t>
      </w:r>
      <w:r w:rsidR="009222C5">
        <w:rPr>
          <w:rFonts w:cs="Arial"/>
        </w:rPr>
        <w:t>vision</w:t>
      </w:r>
      <w:r>
        <w:rPr>
          <w:rFonts w:cs="Arial"/>
        </w:rPr>
        <w:t xml:space="preserve"> of the project if they cannot afford to have certain things in their ideal outdoor learning area. However, by the children prioritising things according to </w:t>
      </w:r>
      <w:r w:rsidR="009222C5">
        <w:rPr>
          <w:rFonts w:cs="Arial"/>
        </w:rPr>
        <w:t>its</w:t>
      </w:r>
      <w:r>
        <w:rPr>
          <w:rFonts w:cs="Arial"/>
        </w:rPr>
        <w:t xml:space="preserve"> cost or by organising a fundraising event to cover costs of the project, it demonstrates that they are aware of the value of money and what a budget is. </w:t>
      </w:r>
      <w:r>
        <w:rPr>
          <w:rFonts w:cs="Arial"/>
          <w:shd w:val="clear" w:color="auto" w:fill="FFFFFF"/>
        </w:rPr>
        <w:t xml:space="preserve">Schwartzman and </w:t>
      </w:r>
      <w:proofErr w:type="spellStart"/>
      <w:r>
        <w:rPr>
          <w:rFonts w:cs="Arial"/>
          <w:shd w:val="clear" w:color="auto" w:fill="FFFFFF"/>
        </w:rPr>
        <w:t>Suckow</w:t>
      </w:r>
      <w:proofErr w:type="spellEnd"/>
      <w:r>
        <w:rPr>
          <w:rFonts w:cs="Arial"/>
          <w:shd w:val="clear" w:color="auto" w:fill="FFFFFF"/>
        </w:rPr>
        <w:t xml:space="preserve"> (2010) emphasis how the concept of budgeting needs to become an integral part of a child’s learning and how it is down to the parents, grandparents and teachers who are responsible for instructing children to be knowledgeable enough to make informed financial decisions. Therefore, this potential threat to the project could equally become an opportunity </w:t>
      </w:r>
      <w:r>
        <w:rPr>
          <w:rFonts w:cs="Arial"/>
          <w:shd w:val="clear" w:color="auto" w:fill="FFFFFF"/>
        </w:rPr>
        <w:lastRenderedPageBreak/>
        <w:t xml:space="preserve">as it </w:t>
      </w:r>
      <w:r w:rsidR="009222C5">
        <w:rPr>
          <w:rFonts w:cs="Arial"/>
          <w:shd w:val="clear" w:color="auto" w:fill="FFFFFF"/>
        </w:rPr>
        <w:t xml:space="preserve">educates </w:t>
      </w:r>
      <w:r>
        <w:rPr>
          <w:rFonts w:cs="Arial"/>
          <w:shd w:val="clear" w:color="auto" w:fill="FFFFFF"/>
        </w:rPr>
        <w:t>children to manage money effectively and use budget handling skills which are both life-long skills that will be relevant in the</w:t>
      </w:r>
      <w:r w:rsidR="009222C5">
        <w:rPr>
          <w:rFonts w:cs="Arial"/>
          <w:shd w:val="clear" w:color="auto" w:fill="FFFFFF"/>
        </w:rPr>
        <w:t>ir</w:t>
      </w:r>
      <w:r>
        <w:rPr>
          <w:rFonts w:cs="Arial"/>
          <w:shd w:val="clear" w:color="auto" w:fill="FFFFFF"/>
        </w:rPr>
        <w:t xml:space="preserve"> future. </w:t>
      </w:r>
    </w:p>
    <w:p w14:paraId="1DF65A9E" w14:textId="4131E4EE" w:rsidR="006A68C7" w:rsidRDefault="006A68C7" w:rsidP="00DE3DCF">
      <w:pPr>
        <w:pStyle w:val="AssignBody"/>
        <w:jc w:val="both"/>
      </w:pPr>
    </w:p>
    <w:p w14:paraId="445E0502" w14:textId="3EF61638" w:rsidR="00C012FC" w:rsidRPr="00AF0FFF" w:rsidRDefault="00C012FC" w:rsidP="00C012FC">
      <w:pPr>
        <w:pStyle w:val="AssignBody"/>
        <w:jc w:val="both"/>
      </w:pPr>
      <w:r w:rsidRPr="008E614F">
        <w:t>Overall, the proposed project addresses the priority of developing learners’ skills through real life experiences</w:t>
      </w:r>
      <w:r w:rsidR="008E614F" w:rsidRPr="008E614F">
        <w:t xml:space="preserve"> to drive forward a purposeful curriculum</w:t>
      </w:r>
      <w:r w:rsidRPr="008E614F">
        <w:t xml:space="preserve">. </w:t>
      </w:r>
      <w:r>
        <w:t xml:space="preserve">It gives children the opportunity to develop skills used by a wide range of job roles such as designers, architects, accountants, builders, </w:t>
      </w:r>
      <w:r w:rsidR="009222C5">
        <w:t xml:space="preserve">and </w:t>
      </w:r>
      <w:r>
        <w:t>gardeners</w:t>
      </w:r>
      <w:r w:rsidR="009222C5">
        <w:t xml:space="preserve">. </w:t>
      </w:r>
      <w:r>
        <w:t xml:space="preserve">The project highlights the importance of real-life experiences, especially for those living </w:t>
      </w:r>
      <w:r w:rsidRPr="009222C5">
        <w:t>in depriv</w:t>
      </w:r>
      <w:r w:rsidR="009222C5" w:rsidRPr="009222C5">
        <w:t>ed</w:t>
      </w:r>
      <w:r w:rsidRPr="009222C5">
        <w:t xml:space="preserve"> areas </w:t>
      </w:r>
      <w:r>
        <w:t xml:space="preserve">and those who </w:t>
      </w:r>
      <w:r w:rsidR="009222C5">
        <w:t>may</w:t>
      </w:r>
      <w:r>
        <w:t xml:space="preserve"> not experience </w:t>
      </w:r>
      <w:r w:rsidR="009222C5">
        <w:t>this at</w:t>
      </w:r>
      <w:r>
        <w:t xml:space="preserve"> home. I believe this to be </w:t>
      </w:r>
      <w:r w:rsidR="009222C5">
        <w:t>a key</w:t>
      </w:r>
      <w:r>
        <w:t xml:space="preserve"> factor in the implementation of the project. This is also praised in the Qualified Teacher Status (QTS) standards under ‘Pedagogy’ where “the student-teacher demonstrates an understanding of the use of real life, authentic contexts for learning being provided as a natural part of the learning experience” (Welsh Government, 2019, p.32). It is described to extend the learners cultural, linguistic, religious and socio-economic characteristics, motivating them to achieve. Therefore, children will be progressing in their learning and will have the opportunity to gain experience and face a range of challenges that can contribute significantly to their personal development for the outside world. </w:t>
      </w:r>
    </w:p>
    <w:p w14:paraId="65F2FA1C" w14:textId="77777777" w:rsidR="00C012FC" w:rsidRDefault="00C012FC" w:rsidP="00C012FC">
      <w:pPr>
        <w:pStyle w:val="AssignBody"/>
        <w:jc w:val="both"/>
      </w:pPr>
    </w:p>
    <w:p w14:paraId="357202F4" w14:textId="668CAE76" w:rsidR="00C012FC" w:rsidRDefault="00C012FC" w:rsidP="00C012FC">
      <w:pPr>
        <w:pStyle w:val="AssignBody"/>
        <w:jc w:val="both"/>
      </w:pPr>
      <w:r>
        <w:t xml:space="preserve">This project proposal has demonstrated how factors such as linguistic, religious and socio-economic can have an influence on whole school issues and development. Due to the area </w:t>
      </w:r>
      <w:r w:rsidR="009222C5">
        <w:t>of focus being deprived</w:t>
      </w:r>
      <w:r>
        <w:t xml:space="preserve">, social justice was explored during the project and encouraged me to think how I could work towards creating a fair and just learning environment within education. This also addresses one of the QTS standards under </w:t>
      </w:r>
      <w:r w:rsidR="008E614F">
        <w:t>‘</w:t>
      </w:r>
      <w:r>
        <w:t>Leadership</w:t>
      </w:r>
      <w:r w:rsidR="008E614F">
        <w:t>’</w:t>
      </w:r>
      <w:r>
        <w:t xml:space="preserve"> where the student teacher demonstrates “professional attitudes and behaviours illustrating commitment to the fundamental principles of equity and maximising the potential of all learners” (Welsh Government, 2019, 57). Before my next teaching practise, I aim to delve further into the topic of social justice to make sure </w:t>
      </w:r>
      <w:r w:rsidR="009222C5">
        <w:t xml:space="preserve">that </w:t>
      </w:r>
      <w:r>
        <w:t xml:space="preserve">I can provide children with a conductive learning environment </w:t>
      </w:r>
      <w:r w:rsidR="009222C5">
        <w:t>allowing</w:t>
      </w:r>
      <w:r>
        <w:t xml:space="preserve"> each pupil to maximise their potential. </w:t>
      </w:r>
    </w:p>
    <w:p w14:paraId="4340C5E5" w14:textId="77777777" w:rsidR="006A68C7" w:rsidRDefault="006A68C7" w:rsidP="006A68C7">
      <w:pPr>
        <w:pStyle w:val="AssignBody"/>
        <w:jc w:val="both"/>
      </w:pPr>
    </w:p>
    <w:p w14:paraId="32285BF9" w14:textId="16DC916E" w:rsidR="001D6BD7" w:rsidRDefault="001D6BD7" w:rsidP="00DE3DCF">
      <w:pPr>
        <w:pStyle w:val="AssignBody"/>
        <w:jc w:val="both"/>
      </w:pPr>
    </w:p>
    <w:p w14:paraId="26C3DFA9" w14:textId="77777777" w:rsidR="001D6BD7" w:rsidRDefault="001D6BD7">
      <w:pPr>
        <w:suppressAutoHyphens w:val="0"/>
        <w:autoSpaceDN/>
        <w:spacing w:line="259" w:lineRule="auto"/>
        <w:rPr>
          <w:rFonts w:ascii="Arial" w:eastAsiaTheme="minorHAnsi" w:hAnsi="Arial" w:cstheme="minorBidi"/>
        </w:rPr>
      </w:pPr>
      <w:r>
        <w:br w:type="page"/>
      </w:r>
    </w:p>
    <w:tbl>
      <w:tblPr>
        <w:tblStyle w:val="TableGrid"/>
        <w:tblW w:w="10586" w:type="dxa"/>
        <w:tblInd w:w="-787" w:type="dxa"/>
        <w:tblLook w:val="04A0" w:firstRow="1" w:lastRow="0" w:firstColumn="1" w:lastColumn="0" w:noHBand="0" w:noVBand="1"/>
      </w:tblPr>
      <w:tblGrid>
        <w:gridCol w:w="10586"/>
      </w:tblGrid>
      <w:tr w:rsidR="001D6BD7" w14:paraId="6B28E784" w14:textId="77777777" w:rsidTr="001D6BD7">
        <w:trPr>
          <w:trHeight w:val="557"/>
        </w:trPr>
        <w:tc>
          <w:tcPr>
            <w:tcW w:w="10586" w:type="dxa"/>
          </w:tcPr>
          <w:p w14:paraId="53D9F215" w14:textId="2222EAFC" w:rsidR="001D6BD7" w:rsidRDefault="001D6BD7" w:rsidP="008A5876">
            <w:pPr>
              <w:pStyle w:val="AssignSubHeader"/>
              <w:jc w:val="both"/>
            </w:pPr>
            <w:r>
              <w:lastRenderedPageBreak/>
              <w:t>Reference list</w:t>
            </w:r>
          </w:p>
        </w:tc>
      </w:tr>
      <w:tr w:rsidR="001D6BD7" w14:paraId="02B2B2F0" w14:textId="77777777" w:rsidTr="001D6BD7">
        <w:trPr>
          <w:trHeight w:val="6086"/>
        </w:trPr>
        <w:tc>
          <w:tcPr>
            <w:tcW w:w="10586" w:type="dxa"/>
          </w:tcPr>
          <w:p w14:paraId="72423DBC" w14:textId="77777777" w:rsidR="008A5876" w:rsidRDefault="008A5876" w:rsidP="008A5876">
            <w:pPr>
              <w:pStyle w:val="AssignBody"/>
              <w:jc w:val="both"/>
              <w:rPr>
                <w:sz w:val="20"/>
                <w:szCs w:val="20"/>
              </w:rPr>
            </w:pPr>
          </w:p>
          <w:p w14:paraId="7AEAB546" w14:textId="724739EC" w:rsidR="008A5876" w:rsidRDefault="008A5876" w:rsidP="008A5876">
            <w:pPr>
              <w:pStyle w:val="AssignBody"/>
              <w:jc w:val="both"/>
              <w:rPr>
                <w:sz w:val="20"/>
                <w:szCs w:val="20"/>
              </w:rPr>
            </w:pPr>
            <w:r w:rsidRPr="001D6BD7">
              <w:rPr>
                <w:sz w:val="20"/>
                <w:szCs w:val="20"/>
              </w:rPr>
              <w:t xml:space="preserve">Arshad, R., Wrigley, T. and Pratt, L. (eds) (2012) </w:t>
            </w:r>
            <w:r w:rsidRPr="001D6BD7">
              <w:rPr>
                <w:i/>
                <w:iCs/>
                <w:sz w:val="20"/>
                <w:szCs w:val="20"/>
              </w:rPr>
              <w:t>Social Justice re-examined: dilemmas and solutions for the classroom teacher</w:t>
            </w:r>
            <w:r w:rsidRPr="001D6BD7">
              <w:rPr>
                <w:sz w:val="20"/>
                <w:szCs w:val="20"/>
              </w:rPr>
              <w:t xml:space="preserve">. London: IOE Press. </w:t>
            </w:r>
            <w:bookmarkStart w:id="1" w:name="_GoBack"/>
            <w:bookmarkEnd w:id="1"/>
          </w:p>
          <w:p w14:paraId="318610D7" w14:textId="77777777" w:rsidR="008A5876" w:rsidRPr="001D6BD7" w:rsidRDefault="008A5876" w:rsidP="008A5876">
            <w:pPr>
              <w:pStyle w:val="AssignBody"/>
              <w:jc w:val="both"/>
              <w:rPr>
                <w:sz w:val="20"/>
                <w:szCs w:val="20"/>
              </w:rPr>
            </w:pPr>
          </w:p>
          <w:p w14:paraId="193948AD" w14:textId="7F40D68D" w:rsidR="008A5876" w:rsidRDefault="008A5876" w:rsidP="008A5876">
            <w:pPr>
              <w:pStyle w:val="AssignBody"/>
              <w:jc w:val="both"/>
              <w:rPr>
                <w:rStyle w:val="Hyperlink"/>
                <w:rFonts w:cs="Arial"/>
                <w:color w:val="auto"/>
                <w:sz w:val="20"/>
                <w:szCs w:val="20"/>
              </w:rPr>
            </w:pPr>
            <w:r w:rsidRPr="001D6BD7">
              <w:rPr>
                <w:rFonts w:cs="Arial"/>
                <w:sz w:val="20"/>
                <w:szCs w:val="20"/>
              </w:rPr>
              <w:t xml:space="preserve">British Educational Research Guidelines (BERA, 2018). </w:t>
            </w:r>
            <w:hyperlink r:id="rId10" w:history="1">
              <w:r w:rsidRPr="001D6BD7">
                <w:rPr>
                  <w:rStyle w:val="Hyperlink"/>
                  <w:rFonts w:cs="Arial"/>
                  <w:color w:val="auto"/>
                  <w:sz w:val="20"/>
                  <w:szCs w:val="20"/>
                </w:rPr>
                <w:t>https://www.bera.ac.uk/researchers-resources/publications/ethical-guidelines-foreducational-research-2018</w:t>
              </w:r>
            </w:hyperlink>
          </w:p>
          <w:p w14:paraId="7573E63E" w14:textId="77777777" w:rsidR="008A5876" w:rsidRPr="001D6BD7" w:rsidRDefault="008A5876" w:rsidP="008A5876">
            <w:pPr>
              <w:pStyle w:val="AssignBody"/>
              <w:jc w:val="both"/>
              <w:rPr>
                <w:sz w:val="20"/>
                <w:szCs w:val="20"/>
              </w:rPr>
            </w:pPr>
          </w:p>
          <w:p w14:paraId="45A5CD45" w14:textId="7A54BEA6" w:rsidR="008A5876" w:rsidRDefault="008A5876" w:rsidP="008A5876">
            <w:pPr>
              <w:pStyle w:val="AssignBody"/>
              <w:jc w:val="both"/>
              <w:rPr>
                <w:rFonts w:ascii="Times New Roman" w:hAnsi="Times New Roman"/>
                <w:sz w:val="20"/>
                <w:szCs w:val="20"/>
              </w:rPr>
            </w:pPr>
            <w:r w:rsidRPr="001D6BD7">
              <w:rPr>
                <w:rFonts w:ascii="Times New Roman" w:hAnsi="Times New Roman"/>
                <w:sz w:val="20"/>
                <w:szCs w:val="20"/>
              </w:rPr>
              <w:t xml:space="preserve">Department for Education and Skills (2009) </w:t>
            </w:r>
            <w:r w:rsidRPr="001D6BD7">
              <w:rPr>
                <w:rFonts w:ascii="Times New Roman" w:hAnsi="Times New Roman"/>
                <w:i/>
                <w:iCs/>
                <w:sz w:val="20"/>
                <w:szCs w:val="20"/>
              </w:rPr>
              <w:t xml:space="preserve">Outdoor Learning Handbook. </w:t>
            </w:r>
            <w:r w:rsidRPr="001D6BD7">
              <w:rPr>
                <w:rFonts w:ascii="Times New Roman" w:hAnsi="Times New Roman"/>
                <w:sz w:val="20"/>
                <w:szCs w:val="20"/>
              </w:rPr>
              <w:t>Cardiff: Welsh Government. Available at: https://hwb.gov.wales/storage/fcb8539c-9be7-4883-8542-35d7b54b56f2/foundation-phase-outdoor-learning-handbook.pdf [Accessed 6 May 2018]</w:t>
            </w:r>
          </w:p>
          <w:p w14:paraId="2022D653" w14:textId="77777777" w:rsidR="008A5876" w:rsidRPr="001D6BD7" w:rsidRDefault="008A5876" w:rsidP="008A5876">
            <w:pPr>
              <w:pStyle w:val="AssignBody"/>
              <w:jc w:val="both"/>
              <w:rPr>
                <w:sz w:val="20"/>
                <w:szCs w:val="20"/>
              </w:rPr>
            </w:pPr>
          </w:p>
          <w:p w14:paraId="04C0A14B" w14:textId="7384F6E8" w:rsidR="008A5876" w:rsidRDefault="008A5876" w:rsidP="008A5876">
            <w:pPr>
              <w:pStyle w:val="AssignBody"/>
              <w:jc w:val="both"/>
              <w:rPr>
                <w:rFonts w:cs="Arial"/>
                <w:sz w:val="20"/>
                <w:szCs w:val="20"/>
                <w:shd w:val="clear" w:color="auto" w:fill="FFFFFF"/>
              </w:rPr>
            </w:pPr>
            <w:r w:rsidRPr="001D6BD7">
              <w:rPr>
                <w:rFonts w:cs="Arial"/>
                <w:sz w:val="20"/>
                <w:szCs w:val="20"/>
                <w:shd w:val="clear" w:color="auto" w:fill="FFFFFF"/>
              </w:rPr>
              <w:t xml:space="preserve">Disraeli, B., (1859). </w:t>
            </w:r>
            <w:r w:rsidRPr="001D6BD7">
              <w:rPr>
                <w:rFonts w:ascii="&amp;quot" w:hAnsi="&amp;quot"/>
                <w:i/>
                <w:iCs/>
                <w:sz w:val="20"/>
                <w:szCs w:val="20"/>
              </w:rPr>
              <w:t>Vivian Grey</w:t>
            </w:r>
            <w:r w:rsidRPr="001D6BD7">
              <w:rPr>
                <w:rFonts w:cs="Arial"/>
                <w:sz w:val="20"/>
                <w:szCs w:val="20"/>
                <w:shd w:val="clear" w:color="auto" w:fill="FFFFFF"/>
              </w:rPr>
              <w:t>. London: Routledge.</w:t>
            </w:r>
          </w:p>
          <w:p w14:paraId="4F010A6E" w14:textId="77777777" w:rsidR="008A5876" w:rsidRPr="001D6BD7" w:rsidRDefault="008A5876" w:rsidP="008A5876">
            <w:pPr>
              <w:pStyle w:val="AssignBody"/>
              <w:jc w:val="both"/>
              <w:rPr>
                <w:sz w:val="20"/>
                <w:szCs w:val="20"/>
              </w:rPr>
            </w:pPr>
          </w:p>
          <w:p w14:paraId="6CF869D3" w14:textId="2E93A7F3" w:rsidR="008A5876" w:rsidRDefault="008A5876" w:rsidP="008A5876">
            <w:pPr>
              <w:pStyle w:val="AssignBody"/>
              <w:jc w:val="both"/>
              <w:rPr>
                <w:rFonts w:ascii="Times New Roman" w:hAnsi="Times New Roman"/>
                <w:sz w:val="20"/>
                <w:szCs w:val="20"/>
              </w:rPr>
            </w:pPr>
            <w:r w:rsidRPr="001D6BD7">
              <w:rPr>
                <w:rFonts w:ascii="Times New Roman" w:hAnsi="Times New Roman"/>
                <w:sz w:val="20"/>
                <w:szCs w:val="20"/>
              </w:rPr>
              <w:t xml:space="preserve">Donaldson, G. (2015) </w:t>
            </w:r>
            <w:r w:rsidRPr="001D6BD7">
              <w:rPr>
                <w:rFonts w:ascii="Times New Roman" w:hAnsi="Times New Roman"/>
                <w:i/>
                <w:iCs/>
                <w:sz w:val="20"/>
                <w:szCs w:val="20"/>
              </w:rPr>
              <w:t xml:space="preserve">Successful Futures: Independent Review of Curriculum and Assessment Arrangements in Wales. </w:t>
            </w:r>
            <w:r w:rsidRPr="001D6BD7">
              <w:rPr>
                <w:rFonts w:ascii="Times New Roman" w:hAnsi="Times New Roman"/>
                <w:sz w:val="20"/>
                <w:szCs w:val="20"/>
              </w:rPr>
              <w:t>Crown copyright</w:t>
            </w:r>
            <w:r w:rsidRPr="001D6BD7">
              <w:rPr>
                <w:rFonts w:ascii="Times New Roman" w:hAnsi="Times New Roman"/>
                <w:i/>
                <w:iCs/>
                <w:sz w:val="20"/>
                <w:szCs w:val="20"/>
              </w:rPr>
              <w:t xml:space="preserve">. </w:t>
            </w:r>
            <w:r w:rsidRPr="001D6BD7">
              <w:rPr>
                <w:rFonts w:ascii="Times New Roman" w:hAnsi="Times New Roman"/>
                <w:sz w:val="20"/>
                <w:szCs w:val="20"/>
              </w:rPr>
              <w:t>Available at: http://gov.wales/docs/dcells/publications/150225-successful-futures-en.pdf [Accessed 5 May 2020]</w:t>
            </w:r>
          </w:p>
          <w:p w14:paraId="719ECF6B" w14:textId="77777777" w:rsidR="008A5876" w:rsidRPr="001D6BD7" w:rsidRDefault="008A5876" w:rsidP="008A5876">
            <w:pPr>
              <w:pStyle w:val="AssignBody"/>
              <w:jc w:val="both"/>
              <w:rPr>
                <w:sz w:val="20"/>
                <w:szCs w:val="20"/>
              </w:rPr>
            </w:pPr>
          </w:p>
          <w:p w14:paraId="1100AA9B" w14:textId="74883A46" w:rsidR="008A5876" w:rsidRDefault="008A5876" w:rsidP="008A5876">
            <w:pPr>
              <w:pStyle w:val="AssignBody"/>
              <w:jc w:val="both"/>
              <w:rPr>
                <w:rFonts w:cs="Arial"/>
                <w:sz w:val="20"/>
                <w:szCs w:val="20"/>
                <w:shd w:val="clear" w:color="auto" w:fill="FFFFFF"/>
              </w:rPr>
            </w:pPr>
            <w:r w:rsidRPr="001D6BD7">
              <w:rPr>
                <w:rFonts w:cs="Arial"/>
                <w:sz w:val="20"/>
                <w:szCs w:val="20"/>
                <w:shd w:val="clear" w:color="auto" w:fill="FFFFFF"/>
              </w:rPr>
              <w:t xml:space="preserve">Dweck, C. (2000). </w:t>
            </w:r>
            <w:r w:rsidRPr="001D6BD7">
              <w:rPr>
                <w:rFonts w:cs="Arial"/>
                <w:i/>
                <w:iCs/>
                <w:sz w:val="20"/>
                <w:szCs w:val="20"/>
              </w:rPr>
              <w:t>Self-Theories: Their Role in Motivation, Personality, and Development. Essays in Social Psychology</w:t>
            </w:r>
            <w:r w:rsidRPr="001D6BD7">
              <w:rPr>
                <w:rFonts w:cs="Arial"/>
                <w:sz w:val="20"/>
                <w:szCs w:val="20"/>
                <w:shd w:val="clear" w:color="auto" w:fill="FFFFFF"/>
              </w:rPr>
              <w:t>. Psychology Press.</w:t>
            </w:r>
          </w:p>
          <w:p w14:paraId="293079C1" w14:textId="77777777" w:rsidR="008A5876" w:rsidRPr="001D6BD7" w:rsidRDefault="008A5876" w:rsidP="008A5876">
            <w:pPr>
              <w:pStyle w:val="AssignBody"/>
              <w:jc w:val="both"/>
              <w:rPr>
                <w:sz w:val="20"/>
                <w:szCs w:val="20"/>
              </w:rPr>
            </w:pPr>
          </w:p>
          <w:p w14:paraId="619DC5F6" w14:textId="43BBB15D" w:rsidR="008A5876" w:rsidRDefault="008A5876" w:rsidP="008A5876">
            <w:pPr>
              <w:pStyle w:val="AssignBody"/>
              <w:jc w:val="both"/>
              <w:rPr>
                <w:rFonts w:cs="Arial"/>
                <w:sz w:val="20"/>
                <w:szCs w:val="20"/>
                <w:shd w:val="clear" w:color="auto" w:fill="FFFFFF"/>
              </w:rPr>
            </w:pPr>
            <w:r w:rsidRPr="001D6BD7">
              <w:rPr>
                <w:rFonts w:cs="Arial"/>
                <w:sz w:val="20"/>
                <w:szCs w:val="20"/>
                <w:shd w:val="clear" w:color="auto" w:fill="FFFFFF"/>
              </w:rPr>
              <w:t xml:space="preserve">EKOS (2009) </w:t>
            </w:r>
            <w:r w:rsidRPr="001D6BD7">
              <w:rPr>
                <w:rFonts w:cs="Arial"/>
                <w:i/>
                <w:iCs/>
                <w:sz w:val="20"/>
                <w:szCs w:val="20"/>
                <w:shd w:val="clear" w:color="auto" w:fill="FFFFFF"/>
              </w:rPr>
              <w:t xml:space="preserve">The Experience </w:t>
            </w:r>
            <w:proofErr w:type="gramStart"/>
            <w:r w:rsidRPr="001D6BD7">
              <w:rPr>
                <w:rFonts w:cs="Arial"/>
                <w:i/>
                <w:iCs/>
                <w:sz w:val="20"/>
                <w:szCs w:val="20"/>
                <w:shd w:val="clear" w:color="auto" w:fill="FFFFFF"/>
              </w:rPr>
              <w:t>Of</w:t>
            </w:r>
            <w:proofErr w:type="gramEnd"/>
            <w:r w:rsidRPr="001D6BD7">
              <w:rPr>
                <w:rFonts w:cs="Arial"/>
                <w:i/>
                <w:iCs/>
                <w:sz w:val="20"/>
                <w:szCs w:val="20"/>
                <w:shd w:val="clear" w:color="auto" w:fill="FFFFFF"/>
              </w:rPr>
              <w:t xml:space="preserve"> Rural Poverty. </w:t>
            </w:r>
            <w:r w:rsidRPr="001D6BD7">
              <w:rPr>
                <w:rFonts w:cs="Arial"/>
                <w:sz w:val="20"/>
                <w:szCs w:val="20"/>
                <w:shd w:val="clear" w:color="auto" w:fill="FFFFFF"/>
              </w:rPr>
              <w:t xml:space="preserve">Edinburgh. Scottish Government Social Research. </w:t>
            </w:r>
          </w:p>
          <w:p w14:paraId="129004DF" w14:textId="77777777" w:rsidR="008A5876" w:rsidRPr="001D6BD7" w:rsidRDefault="008A5876" w:rsidP="008A5876">
            <w:pPr>
              <w:pStyle w:val="AssignBody"/>
              <w:jc w:val="both"/>
              <w:rPr>
                <w:sz w:val="20"/>
                <w:szCs w:val="20"/>
              </w:rPr>
            </w:pPr>
          </w:p>
          <w:p w14:paraId="7CC05D68" w14:textId="41F26D0E" w:rsidR="008A5876" w:rsidRDefault="008A5876" w:rsidP="008A5876">
            <w:pPr>
              <w:pStyle w:val="AssignBody"/>
              <w:jc w:val="both"/>
              <w:rPr>
                <w:shd w:val="clear" w:color="auto" w:fill="FFFFFF"/>
              </w:rPr>
            </w:pPr>
            <w:r w:rsidRPr="001D6BD7">
              <w:rPr>
                <w:shd w:val="clear" w:color="auto" w:fill="FFFFFF"/>
              </w:rPr>
              <w:t>Estyn (2018</w:t>
            </w:r>
            <w:r w:rsidR="0019092C">
              <w:rPr>
                <w:shd w:val="clear" w:color="auto" w:fill="FFFFFF"/>
              </w:rPr>
              <w:t>a</w:t>
            </w:r>
            <w:r w:rsidRPr="001D6BD7">
              <w:rPr>
                <w:shd w:val="clear" w:color="auto" w:fill="FFFFFF"/>
              </w:rPr>
              <w:t xml:space="preserve">). </w:t>
            </w:r>
            <w:r w:rsidRPr="001D6BD7">
              <w:rPr>
                <w:i/>
                <w:iCs/>
                <w:shd w:val="clear" w:color="auto" w:fill="FFFFFF"/>
              </w:rPr>
              <w:t>A report on</w:t>
            </w:r>
            <w:r>
              <w:rPr>
                <w:i/>
                <w:iCs/>
                <w:shd w:val="clear" w:color="auto" w:fill="FFFFFF"/>
              </w:rPr>
              <w:t xml:space="preserve"> </w:t>
            </w:r>
            <w:proofErr w:type="spellStart"/>
            <w:r w:rsidRPr="008A5876">
              <w:rPr>
                <w:i/>
                <w:iCs/>
                <w:highlight w:val="black"/>
                <w:shd w:val="clear" w:color="auto" w:fill="FFFFFF"/>
              </w:rPr>
              <w:t>Gwauncelyn</w:t>
            </w:r>
            <w:proofErr w:type="spellEnd"/>
            <w:r w:rsidRPr="001D6BD7">
              <w:rPr>
                <w:i/>
                <w:iCs/>
                <w:shd w:val="clear" w:color="auto" w:fill="FFFFFF"/>
              </w:rPr>
              <w:t xml:space="preserve"> Primary. </w:t>
            </w:r>
            <w:r w:rsidRPr="001D6BD7">
              <w:rPr>
                <w:shd w:val="clear" w:color="auto" w:fill="FFFFFF"/>
              </w:rPr>
              <w:t>[online] Available at: &lt;https://www.estyn.gov.wales/sites/www.estyn.gov.wales/files/documents</w:t>
            </w:r>
            <w:r w:rsidRPr="008A5876">
              <w:rPr>
                <w:highlight w:val="black"/>
                <w:shd w:val="clear" w:color="auto" w:fill="FFFFFF"/>
              </w:rPr>
              <w:t>/Gwauncelyn%</w:t>
            </w:r>
            <w:r w:rsidRPr="001D6BD7">
              <w:rPr>
                <w:shd w:val="clear" w:color="auto" w:fill="FFFFFF"/>
              </w:rPr>
              <w:t>20Primary_0.pdf&gt; [Accessed 2 May 2020].</w:t>
            </w:r>
          </w:p>
          <w:p w14:paraId="33DA686A" w14:textId="77777777" w:rsidR="008A5876" w:rsidRPr="001D6BD7" w:rsidRDefault="008A5876" w:rsidP="008A5876">
            <w:pPr>
              <w:pStyle w:val="AssignBody"/>
              <w:jc w:val="both"/>
            </w:pPr>
          </w:p>
          <w:p w14:paraId="7ACC6653" w14:textId="0C4E870F" w:rsidR="008A5876" w:rsidRDefault="008A5876" w:rsidP="008A5876">
            <w:pPr>
              <w:pStyle w:val="AssignBody"/>
              <w:jc w:val="both"/>
              <w:rPr>
                <w:rFonts w:cs="Arial"/>
                <w:sz w:val="20"/>
                <w:szCs w:val="20"/>
                <w:shd w:val="clear" w:color="auto" w:fill="FFFFFF"/>
              </w:rPr>
            </w:pPr>
            <w:r w:rsidRPr="001D6BD7">
              <w:rPr>
                <w:rFonts w:cs="Arial"/>
                <w:sz w:val="20"/>
                <w:szCs w:val="20"/>
                <w:shd w:val="clear" w:color="auto" w:fill="FFFFFF"/>
              </w:rPr>
              <w:t>Estyn (2018</w:t>
            </w:r>
            <w:r w:rsidR="0019092C">
              <w:rPr>
                <w:rFonts w:cs="Arial"/>
                <w:sz w:val="20"/>
                <w:szCs w:val="20"/>
                <w:shd w:val="clear" w:color="auto" w:fill="FFFFFF"/>
              </w:rPr>
              <w:t>b</w:t>
            </w:r>
            <w:r w:rsidRPr="001D6BD7">
              <w:rPr>
                <w:rFonts w:cs="Arial"/>
                <w:sz w:val="20"/>
                <w:szCs w:val="20"/>
                <w:shd w:val="clear" w:color="auto" w:fill="FFFFFF"/>
              </w:rPr>
              <w:t xml:space="preserve">). </w:t>
            </w:r>
            <w:r w:rsidRPr="001D6BD7">
              <w:rPr>
                <w:rFonts w:cs="Arial"/>
                <w:i/>
                <w:iCs/>
                <w:sz w:val="20"/>
                <w:szCs w:val="20"/>
              </w:rPr>
              <w:t>Effective Practice Search | Estyn</w:t>
            </w:r>
            <w:r w:rsidRPr="001D6BD7">
              <w:rPr>
                <w:rFonts w:cs="Arial"/>
                <w:sz w:val="20"/>
                <w:szCs w:val="20"/>
                <w:shd w:val="clear" w:color="auto" w:fill="FFFFFF"/>
              </w:rPr>
              <w:t>. [online] Available at: https://www.estyn.gov.wales/effective-practice/using-real-life-situations-develop-childrens-skills [Accessed 5 May 2020].</w:t>
            </w:r>
          </w:p>
          <w:p w14:paraId="4229C4DF" w14:textId="77777777" w:rsidR="008A5876" w:rsidRPr="001D6BD7" w:rsidRDefault="008A5876" w:rsidP="008A5876">
            <w:pPr>
              <w:pStyle w:val="AssignBody"/>
              <w:jc w:val="both"/>
              <w:rPr>
                <w:sz w:val="20"/>
                <w:szCs w:val="20"/>
              </w:rPr>
            </w:pPr>
          </w:p>
          <w:p w14:paraId="0E7E6EA0" w14:textId="59FDBB26" w:rsidR="008A5876" w:rsidRDefault="008A5876" w:rsidP="008A5876">
            <w:pPr>
              <w:pStyle w:val="AssignBody"/>
              <w:jc w:val="both"/>
              <w:rPr>
                <w:sz w:val="20"/>
                <w:szCs w:val="20"/>
              </w:rPr>
            </w:pPr>
            <w:r w:rsidRPr="001D6BD7">
              <w:rPr>
                <w:sz w:val="20"/>
                <w:szCs w:val="20"/>
              </w:rPr>
              <w:t>Feinstein, L., Budge, D., Vorhaus, J. &amp; Duckworth, K. (2008). </w:t>
            </w:r>
            <w:r w:rsidRPr="001D6BD7">
              <w:rPr>
                <w:i/>
                <w:iCs/>
                <w:sz w:val="20"/>
                <w:szCs w:val="20"/>
              </w:rPr>
              <w:t xml:space="preserve">The social benefits of learning: A summary of key research findings. </w:t>
            </w:r>
            <w:r w:rsidRPr="001D6BD7">
              <w:rPr>
                <w:sz w:val="20"/>
                <w:szCs w:val="20"/>
              </w:rPr>
              <w:t>Centre for research on the wider benefits of learning. Available at: http://www.learningbenefits.net/Publications/FlagshipPublications.htm [Accessed 9 May 2020]</w:t>
            </w:r>
          </w:p>
          <w:p w14:paraId="7601898D" w14:textId="3406E3E1" w:rsidR="009020ED" w:rsidRDefault="009020ED" w:rsidP="008A5876">
            <w:pPr>
              <w:pStyle w:val="AssignBody"/>
              <w:jc w:val="both"/>
              <w:rPr>
                <w:sz w:val="20"/>
                <w:szCs w:val="20"/>
              </w:rPr>
            </w:pPr>
          </w:p>
          <w:p w14:paraId="0760F9BF" w14:textId="4328F36C" w:rsidR="009020ED" w:rsidRDefault="009020ED" w:rsidP="008A5876">
            <w:pPr>
              <w:pStyle w:val="AssignBody"/>
              <w:jc w:val="both"/>
              <w:rPr>
                <w:rFonts w:cs="Arial"/>
                <w:color w:val="000000"/>
                <w:sz w:val="20"/>
                <w:szCs w:val="20"/>
                <w:shd w:val="clear" w:color="auto" w:fill="FFFFFF"/>
              </w:rPr>
            </w:pPr>
            <w:r>
              <w:rPr>
                <w:rFonts w:cs="Arial"/>
                <w:color w:val="000000"/>
                <w:sz w:val="20"/>
                <w:szCs w:val="20"/>
                <w:shd w:val="clear" w:color="auto" w:fill="FFFFFF"/>
              </w:rPr>
              <w:t xml:space="preserve">Grant, K. and Ray, J., 2010. </w:t>
            </w:r>
            <w:r>
              <w:rPr>
                <w:rFonts w:ascii="&amp;quot" w:hAnsi="&amp;quot"/>
                <w:i/>
                <w:iCs/>
                <w:color w:val="000000"/>
                <w:sz w:val="20"/>
                <w:szCs w:val="20"/>
              </w:rPr>
              <w:t>Home, School, And Community Collaboration</w:t>
            </w:r>
            <w:r>
              <w:rPr>
                <w:rFonts w:cs="Arial"/>
                <w:color w:val="000000"/>
                <w:sz w:val="20"/>
                <w:szCs w:val="20"/>
                <w:shd w:val="clear" w:color="auto" w:fill="FFFFFF"/>
              </w:rPr>
              <w:t>. Thousand Oaks, Calif.: Sage Publications.</w:t>
            </w:r>
          </w:p>
          <w:p w14:paraId="150F4AD5" w14:textId="06B683A1" w:rsidR="00126647" w:rsidRDefault="00126647" w:rsidP="008A5876">
            <w:pPr>
              <w:pStyle w:val="AssignBody"/>
              <w:jc w:val="both"/>
              <w:rPr>
                <w:rFonts w:cs="Arial"/>
                <w:color w:val="000000"/>
                <w:sz w:val="20"/>
                <w:szCs w:val="20"/>
                <w:shd w:val="clear" w:color="auto" w:fill="FFFFFF"/>
              </w:rPr>
            </w:pPr>
          </w:p>
          <w:p w14:paraId="22E47E73" w14:textId="7EF16F60" w:rsidR="00126647" w:rsidRPr="00126647" w:rsidRDefault="001C7C77" w:rsidP="008A5876">
            <w:pPr>
              <w:pStyle w:val="AssignBody"/>
              <w:jc w:val="both"/>
              <w:rPr>
                <w:rFonts w:cs="Arial"/>
                <w:sz w:val="20"/>
                <w:szCs w:val="20"/>
              </w:rPr>
            </w:pPr>
            <w:r w:rsidRPr="001C7C77">
              <w:rPr>
                <w:rFonts w:cs="Arial"/>
                <w:sz w:val="20"/>
                <w:szCs w:val="20"/>
              </w:rPr>
              <w:t xml:space="preserve">Grigg, R., Egan, D., </w:t>
            </w:r>
            <w:proofErr w:type="spellStart"/>
            <w:r w:rsidRPr="001C7C77">
              <w:rPr>
                <w:rFonts w:cs="Arial"/>
                <w:sz w:val="20"/>
                <w:szCs w:val="20"/>
              </w:rPr>
              <w:t>McConnon</w:t>
            </w:r>
            <w:proofErr w:type="spellEnd"/>
            <w:r w:rsidRPr="001C7C77">
              <w:rPr>
                <w:rFonts w:cs="Arial"/>
                <w:sz w:val="20"/>
                <w:szCs w:val="20"/>
              </w:rPr>
              <w:t xml:space="preserve">, L. and </w:t>
            </w:r>
            <w:proofErr w:type="spellStart"/>
            <w:r w:rsidRPr="001C7C77">
              <w:rPr>
                <w:rFonts w:cs="Arial"/>
                <w:sz w:val="20"/>
                <w:szCs w:val="20"/>
              </w:rPr>
              <w:t>Swaffield</w:t>
            </w:r>
            <w:proofErr w:type="spellEnd"/>
            <w:r w:rsidRPr="001C7C77">
              <w:rPr>
                <w:rFonts w:cs="Arial"/>
                <w:sz w:val="20"/>
                <w:szCs w:val="20"/>
              </w:rPr>
              <w:t xml:space="preserve">, L. (2014) </w:t>
            </w:r>
            <w:r w:rsidRPr="001C7C77">
              <w:rPr>
                <w:rFonts w:cs="Arial"/>
                <w:i/>
                <w:iCs/>
                <w:sz w:val="20"/>
                <w:szCs w:val="20"/>
              </w:rPr>
              <w:t>The Good News…What schools in Wales are doing to reduce the impact of poverty on pupils’ achievement</w:t>
            </w:r>
            <w:r w:rsidRPr="001C7C77">
              <w:rPr>
                <w:rFonts w:cs="Arial"/>
                <w:sz w:val="20"/>
                <w:szCs w:val="20"/>
              </w:rPr>
              <w:t xml:space="preserve">, Cardiff: Wales Centre for Equity in Education. </w:t>
            </w:r>
          </w:p>
          <w:p w14:paraId="5D315943" w14:textId="77777777" w:rsidR="008A5876" w:rsidRPr="001D6BD7" w:rsidRDefault="008A5876" w:rsidP="008A5876">
            <w:pPr>
              <w:pStyle w:val="AssignBody"/>
              <w:jc w:val="both"/>
              <w:rPr>
                <w:color w:val="FF0000"/>
                <w:sz w:val="20"/>
                <w:szCs w:val="20"/>
              </w:rPr>
            </w:pPr>
          </w:p>
          <w:p w14:paraId="236695F7" w14:textId="493A51C1" w:rsidR="008A5876" w:rsidRDefault="008A5876" w:rsidP="008A5876">
            <w:pPr>
              <w:pStyle w:val="AssignBody"/>
              <w:jc w:val="both"/>
              <w:rPr>
                <w:rFonts w:cs="Arial"/>
                <w:sz w:val="20"/>
                <w:szCs w:val="20"/>
                <w:shd w:val="clear" w:color="auto" w:fill="FFFFFF"/>
              </w:rPr>
            </w:pPr>
            <w:r w:rsidRPr="001D6BD7">
              <w:rPr>
                <w:rFonts w:cs="Arial"/>
                <w:sz w:val="20"/>
                <w:szCs w:val="20"/>
                <w:shd w:val="clear" w:color="auto" w:fill="FFFFFF"/>
              </w:rPr>
              <w:t xml:space="preserve">Hattie (2008) </w:t>
            </w:r>
            <w:r w:rsidRPr="001D6BD7">
              <w:rPr>
                <w:rFonts w:cs="Arial"/>
                <w:i/>
                <w:iCs/>
                <w:sz w:val="20"/>
                <w:szCs w:val="20"/>
                <w:shd w:val="clear" w:color="auto" w:fill="FFFFFF"/>
              </w:rPr>
              <w:t xml:space="preserve">Visible learning, </w:t>
            </w:r>
            <w:r w:rsidRPr="001D6BD7">
              <w:rPr>
                <w:rFonts w:cs="Arial"/>
                <w:sz w:val="20"/>
                <w:szCs w:val="20"/>
                <w:shd w:val="clear" w:color="auto" w:fill="FFFFFF"/>
              </w:rPr>
              <w:t>Abingdon: Routledge.</w:t>
            </w:r>
          </w:p>
          <w:p w14:paraId="5D5F40F6" w14:textId="77777777" w:rsidR="008A5876" w:rsidRPr="001D6BD7" w:rsidRDefault="008A5876" w:rsidP="008A5876">
            <w:pPr>
              <w:pStyle w:val="AssignBody"/>
              <w:jc w:val="both"/>
              <w:rPr>
                <w:sz w:val="20"/>
                <w:szCs w:val="20"/>
              </w:rPr>
            </w:pPr>
          </w:p>
          <w:p w14:paraId="3193F428" w14:textId="2A4C1421" w:rsidR="008A5876" w:rsidRDefault="008A5876" w:rsidP="008A5876">
            <w:pPr>
              <w:pStyle w:val="AssignBody"/>
              <w:jc w:val="both"/>
              <w:rPr>
                <w:rFonts w:cs="Arial"/>
                <w:sz w:val="20"/>
                <w:szCs w:val="20"/>
                <w:shd w:val="clear" w:color="auto" w:fill="FFFFFF"/>
              </w:rPr>
            </w:pPr>
            <w:r w:rsidRPr="001D6BD7">
              <w:rPr>
                <w:rFonts w:cs="Arial"/>
                <w:sz w:val="20"/>
                <w:szCs w:val="20"/>
                <w:shd w:val="clear" w:color="auto" w:fill="FFFFFF"/>
              </w:rPr>
              <w:t xml:space="preserve">Kolb, D., 2015. </w:t>
            </w:r>
            <w:r w:rsidRPr="001D6BD7">
              <w:rPr>
                <w:rFonts w:ascii="&amp;quot" w:hAnsi="&amp;quot"/>
                <w:i/>
                <w:iCs/>
                <w:sz w:val="20"/>
                <w:szCs w:val="20"/>
              </w:rPr>
              <w:t>Experiential Learning</w:t>
            </w:r>
            <w:r w:rsidRPr="001D6BD7">
              <w:rPr>
                <w:rFonts w:cs="Arial"/>
                <w:sz w:val="20"/>
                <w:szCs w:val="20"/>
                <w:shd w:val="clear" w:color="auto" w:fill="FFFFFF"/>
              </w:rPr>
              <w:t>. 2nd ed. Upper Saddle River, NJ: Pearson Education.</w:t>
            </w:r>
          </w:p>
          <w:p w14:paraId="43AD0C02" w14:textId="77777777" w:rsidR="008A5876" w:rsidRPr="001D6BD7" w:rsidRDefault="008A5876" w:rsidP="008A5876">
            <w:pPr>
              <w:pStyle w:val="AssignBody"/>
              <w:jc w:val="both"/>
              <w:rPr>
                <w:sz w:val="20"/>
                <w:szCs w:val="20"/>
              </w:rPr>
            </w:pPr>
          </w:p>
          <w:p w14:paraId="140A6AB1" w14:textId="77777777" w:rsidR="008A5876" w:rsidRPr="001D6BD7" w:rsidRDefault="008A5876" w:rsidP="008A5876">
            <w:pPr>
              <w:pStyle w:val="AssignBody"/>
              <w:jc w:val="both"/>
              <w:rPr>
                <w:sz w:val="20"/>
                <w:szCs w:val="20"/>
              </w:rPr>
            </w:pPr>
            <w:proofErr w:type="spellStart"/>
            <w:r w:rsidRPr="001D6BD7">
              <w:rPr>
                <w:rFonts w:cs="Arial"/>
                <w:sz w:val="20"/>
                <w:szCs w:val="20"/>
                <w:shd w:val="clear" w:color="auto" w:fill="FFFFFF"/>
              </w:rPr>
              <w:t>Kozulin</w:t>
            </w:r>
            <w:proofErr w:type="spellEnd"/>
            <w:r w:rsidRPr="001D6BD7">
              <w:rPr>
                <w:rFonts w:cs="Arial"/>
                <w:sz w:val="20"/>
                <w:szCs w:val="20"/>
                <w:shd w:val="clear" w:color="auto" w:fill="FFFFFF"/>
              </w:rPr>
              <w:t xml:space="preserve">, A., </w:t>
            </w:r>
            <w:proofErr w:type="spellStart"/>
            <w:r w:rsidRPr="001D6BD7">
              <w:rPr>
                <w:rFonts w:cs="Arial"/>
                <w:sz w:val="20"/>
                <w:szCs w:val="20"/>
                <w:shd w:val="clear" w:color="auto" w:fill="FFFFFF"/>
              </w:rPr>
              <w:t>Gindis</w:t>
            </w:r>
            <w:proofErr w:type="spellEnd"/>
            <w:r w:rsidRPr="001D6BD7">
              <w:rPr>
                <w:rFonts w:cs="Arial"/>
                <w:sz w:val="20"/>
                <w:szCs w:val="20"/>
                <w:shd w:val="clear" w:color="auto" w:fill="FFFFFF"/>
              </w:rPr>
              <w:t xml:space="preserve">, B., </w:t>
            </w:r>
            <w:proofErr w:type="spellStart"/>
            <w:r w:rsidRPr="001D6BD7">
              <w:rPr>
                <w:rFonts w:cs="Arial"/>
                <w:sz w:val="20"/>
                <w:szCs w:val="20"/>
                <w:shd w:val="clear" w:color="auto" w:fill="FFFFFF"/>
              </w:rPr>
              <w:t>Ageyev</w:t>
            </w:r>
            <w:proofErr w:type="spellEnd"/>
            <w:r w:rsidRPr="001D6BD7">
              <w:rPr>
                <w:rFonts w:cs="Arial"/>
                <w:sz w:val="20"/>
                <w:szCs w:val="20"/>
                <w:shd w:val="clear" w:color="auto" w:fill="FFFFFF"/>
              </w:rPr>
              <w:t xml:space="preserve">, V. and Miller, S., (2003). </w:t>
            </w:r>
            <w:r w:rsidRPr="001D6BD7">
              <w:rPr>
                <w:rFonts w:cs="Arial"/>
                <w:i/>
                <w:iCs/>
                <w:sz w:val="20"/>
                <w:szCs w:val="20"/>
              </w:rPr>
              <w:t xml:space="preserve">Vygotsky's Educational Theory </w:t>
            </w:r>
            <w:proofErr w:type="gramStart"/>
            <w:r w:rsidRPr="001D6BD7">
              <w:rPr>
                <w:rFonts w:cs="Arial"/>
                <w:i/>
                <w:iCs/>
                <w:sz w:val="20"/>
                <w:szCs w:val="20"/>
              </w:rPr>
              <w:t>In</w:t>
            </w:r>
            <w:proofErr w:type="gramEnd"/>
            <w:r w:rsidRPr="001D6BD7">
              <w:rPr>
                <w:rFonts w:cs="Arial"/>
                <w:i/>
                <w:iCs/>
                <w:sz w:val="20"/>
                <w:szCs w:val="20"/>
              </w:rPr>
              <w:t xml:space="preserve"> Cultural Context. Learning </w:t>
            </w:r>
            <w:proofErr w:type="gramStart"/>
            <w:r w:rsidRPr="001D6BD7">
              <w:rPr>
                <w:rFonts w:cs="Arial"/>
                <w:i/>
                <w:iCs/>
                <w:sz w:val="20"/>
                <w:szCs w:val="20"/>
              </w:rPr>
              <w:t>In</w:t>
            </w:r>
            <w:proofErr w:type="gramEnd"/>
            <w:r w:rsidRPr="001D6BD7">
              <w:rPr>
                <w:rFonts w:cs="Arial"/>
                <w:i/>
                <w:iCs/>
                <w:sz w:val="20"/>
                <w:szCs w:val="20"/>
              </w:rPr>
              <w:t xml:space="preserve"> Doing</w:t>
            </w:r>
            <w:r w:rsidRPr="001D6BD7">
              <w:rPr>
                <w:rFonts w:cs="Arial"/>
                <w:sz w:val="20"/>
                <w:szCs w:val="20"/>
                <w:shd w:val="clear" w:color="auto" w:fill="FFFFFF"/>
              </w:rPr>
              <w:t>. Cambridge University Press.</w:t>
            </w:r>
          </w:p>
          <w:p w14:paraId="6EABB8B4" w14:textId="1787A40D" w:rsidR="008A5876" w:rsidRDefault="008A5876" w:rsidP="008A5876">
            <w:pPr>
              <w:pStyle w:val="AssignBody"/>
              <w:jc w:val="both"/>
              <w:rPr>
                <w:rFonts w:cs="Arial"/>
                <w:sz w:val="20"/>
                <w:szCs w:val="20"/>
              </w:rPr>
            </w:pPr>
            <w:r w:rsidRPr="001D6BD7">
              <w:rPr>
                <w:rFonts w:cs="Arial"/>
                <w:sz w:val="20"/>
                <w:szCs w:val="20"/>
                <w:shd w:val="clear" w:color="auto" w:fill="FFFFFF"/>
              </w:rPr>
              <w:t xml:space="preserve">National Autistic society (NAS), (2018). </w:t>
            </w:r>
            <w:r w:rsidRPr="001D6BD7">
              <w:rPr>
                <w:rFonts w:cs="Arial"/>
                <w:i/>
                <w:iCs/>
                <w:sz w:val="20"/>
                <w:szCs w:val="20"/>
              </w:rPr>
              <w:t>Autism Support - Leading UK Charity - National Autistic Society</w:t>
            </w:r>
            <w:r w:rsidRPr="001D6BD7">
              <w:rPr>
                <w:rFonts w:cs="Arial"/>
                <w:sz w:val="20"/>
                <w:szCs w:val="20"/>
                <w:shd w:val="clear" w:color="auto" w:fill="FFFFFF"/>
              </w:rPr>
              <w:t xml:space="preserve">. [online] Autism.org.uk. Available at: &lt;https://www.autism.org.uk/&gt; [Accessed </w:t>
            </w:r>
            <w:r>
              <w:rPr>
                <w:rFonts w:cs="Arial"/>
                <w:sz w:val="20"/>
                <w:szCs w:val="20"/>
                <w:shd w:val="clear" w:color="auto" w:fill="FFFFFF"/>
              </w:rPr>
              <w:t>10</w:t>
            </w:r>
            <w:r w:rsidRPr="001D6BD7">
              <w:rPr>
                <w:rFonts w:cs="Arial"/>
                <w:sz w:val="20"/>
                <w:szCs w:val="20"/>
                <w:shd w:val="clear" w:color="auto" w:fill="FFFFFF"/>
              </w:rPr>
              <w:t xml:space="preserve"> Ma</w:t>
            </w:r>
            <w:r>
              <w:rPr>
                <w:rFonts w:cs="Arial"/>
                <w:sz w:val="20"/>
                <w:szCs w:val="20"/>
                <w:shd w:val="clear" w:color="auto" w:fill="FFFFFF"/>
              </w:rPr>
              <w:t>y</w:t>
            </w:r>
            <w:r w:rsidRPr="001D6BD7">
              <w:rPr>
                <w:rFonts w:cs="Arial"/>
                <w:sz w:val="20"/>
                <w:szCs w:val="20"/>
                <w:shd w:val="clear" w:color="auto" w:fill="FFFFFF"/>
              </w:rPr>
              <w:t xml:space="preserve"> 2020].</w:t>
            </w:r>
            <w:r w:rsidRPr="001D6BD7">
              <w:rPr>
                <w:rFonts w:cs="Arial"/>
                <w:sz w:val="20"/>
                <w:szCs w:val="20"/>
              </w:rPr>
              <w:t xml:space="preserve"> </w:t>
            </w:r>
          </w:p>
          <w:p w14:paraId="388A65E7" w14:textId="77777777" w:rsidR="008A5876" w:rsidRPr="001D6BD7" w:rsidRDefault="008A5876" w:rsidP="008A5876">
            <w:pPr>
              <w:pStyle w:val="AssignBody"/>
              <w:jc w:val="both"/>
              <w:rPr>
                <w:sz w:val="20"/>
                <w:szCs w:val="20"/>
              </w:rPr>
            </w:pPr>
          </w:p>
          <w:p w14:paraId="4CD9B844" w14:textId="30743067" w:rsidR="008A5876" w:rsidRDefault="008A5876" w:rsidP="008A5876">
            <w:pPr>
              <w:pStyle w:val="AssignBody"/>
              <w:jc w:val="both"/>
              <w:rPr>
                <w:rFonts w:cs="Arial"/>
                <w:sz w:val="20"/>
                <w:szCs w:val="20"/>
                <w:shd w:val="clear" w:color="auto" w:fill="FFFFFF"/>
              </w:rPr>
            </w:pPr>
            <w:r w:rsidRPr="001D6BD7">
              <w:rPr>
                <w:rFonts w:cs="Arial"/>
                <w:sz w:val="20"/>
                <w:szCs w:val="20"/>
                <w:shd w:val="clear" w:color="auto" w:fill="FFFFFF"/>
              </w:rPr>
              <w:t xml:space="preserve">Pound, L. (2014). </w:t>
            </w:r>
            <w:r w:rsidRPr="001D6BD7">
              <w:rPr>
                <w:rFonts w:cs="Arial"/>
                <w:i/>
                <w:iCs/>
                <w:sz w:val="20"/>
                <w:szCs w:val="20"/>
              </w:rPr>
              <w:t>How Children Learn - Educational Theories and Approaches</w:t>
            </w:r>
            <w:r w:rsidRPr="001D6BD7">
              <w:rPr>
                <w:rFonts w:cs="Arial"/>
                <w:sz w:val="20"/>
                <w:szCs w:val="20"/>
                <w:shd w:val="clear" w:color="auto" w:fill="FFFFFF"/>
              </w:rPr>
              <w:t>. 2nd ed. United Kingdom: Practical Pre-School Books.</w:t>
            </w:r>
          </w:p>
          <w:p w14:paraId="74719EF4" w14:textId="77777777" w:rsidR="008A5876" w:rsidRPr="001D6BD7" w:rsidRDefault="008A5876" w:rsidP="008A5876">
            <w:pPr>
              <w:pStyle w:val="AssignBody"/>
              <w:jc w:val="both"/>
              <w:rPr>
                <w:sz w:val="20"/>
                <w:szCs w:val="20"/>
              </w:rPr>
            </w:pPr>
          </w:p>
          <w:p w14:paraId="577EF1AD" w14:textId="49AD4BF5" w:rsidR="008A5876" w:rsidRDefault="008A5876" w:rsidP="008A5876">
            <w:pPr>
              <w:pStyle w:val="AssignBody"/>
              <w:jc w:val="both"/>
              <w:rPr>
                <w:rFonts w:cs="Arial"/>
                <w:sz w:val="20"/>
                <w:szCs w:val="20"/>
                <w:shd w:val="clear" w:color="auto" w:fill="FFFFFF"/>
              </w:rPr>
            </w:pPr>
            <w:r w:rsidRPr="001D6BD7">
              <w:rPr>
                <w:sz w:val="20"/>
                <w:szCs w:val="20"/>
              </w:rPr>
              <w:t xml:space="preserve">School A (2019) School Improvement Plan. School A </w:t>
            </w:r>
            <w:r w:rsidRPr="001D6BD7">
              <w:rPr>
                <w:rFonts w:cs="Arial"/>
                <w:sz w:val="20"/>
                <w:szCs w:val="20"/>
                <w:shd w:val="clear" w:color="auto" w:fill="FFFFFF"/>
              </w:rPr>
              <w:t>[Accessed 1 May 2020].</w:t>
            </w:r>
          </w:p>
          <w:p w14:paraId="1847C98D" w14:textId="77777777" w:rsidR="008A5876" w:rsidRPr="001D6BD7" w:rsidRDefault="008A5876" w:rsidP="008A5876">
            <w:pPr>
              <w:pStyle w:val="AssignBody"/>
              <w:jc w:val="both"/>
              <w:rPr>
                <w:sz w:val="20"/>
                <w:szCs w:val="20"/>
              </w:rPr>
            </w:pPr>
          </w:p>
          <w:p w14:paraId="3C0A660B" w14:textId="150BEE02" w:rsidR="008A5876" w:rsidRDefault="008A5876" w:rsidP="008A5876">
            <w:pPr>
              <w:pStyle w:val="AssignBody"/>
              <w:jc w:val="both"/>
              <w:rPr>
                <w:rFonts w:cs="Arial"/>
                <w:sz w:val="20"/>
                <w:szCs w:val="20"/>
                <w:shd w:val="clear" w:color="auto" w:fill="FFFFFF"/>
              </w:rPr>
            </w:pPr>
            <w:r w:rsidRPr="001D6BD7">
              <w:rPr>
                <w:sz w:val="20"/>
                <w:szCs w:val="20"/>
              </w:rPr>
              <w:t xml:space="preserve">School A (2020) </w:t>
            </w:r>
            <w:r w:rsidRPr="001D6BD7">
              <w:rPr>
                <w:i/>
                <w:iCs/>
                <w:sz w:val="20"/>
                <w:szCs w:val="20"/>
              </w:rPr>
              <w:t xml:space="preserve">School Website. </w:t>
            </w:r>
            <w:r w:rsidRPr="001D6BD7">
              <w:rPr>
                <w:sz w:val="20"/>
                <w:szCs w:val="20"/>
              </w:rPr>
              <w:t xml:space="preserve">School A.  A </w:t>
            </w:r>
            <w:r w:rsidRPr="001D6BD7">
              <w:rPr>
                <w:rFonts w:cs="Arial"/>
                <w:sz w:val="20"/>
                <w:szCs w:val="20"/>
                <w:shd w:val="clear" w:color="auto" w:fill="FFFFFF"/>
              </w:rPr>
              <w:t>[Accessed 1 May 2020].</w:t>
            </w:r>
          </w:p>
          <w:p w14:paraId="05B676A8" w14:textId="77777777" w:rsidR="008A5876" w:rsidRPr="001D6BD7" w:rsidRDefault="008A5876" w:rsidP="008A5876">
            <w:pPr>
              <w:pStyle w:val="AssignBody"/>
              <w:jc w:val="both"/>
              <w:rPr>
                <w:sz w:val="20"/>
                <w:szCs w:val="20"/>
              </w:rPr>
            </w:pPr>
          </w:p>
          <w:p w14:paraId="75F998EC" w14:textId="43F2B9C9" w:rsidR="008A5876" w:rsidRDefault="008A5876" w:rsidP="008A5876">
            <w:pPr>
              <w:pStyle w:val="AssignBody"/>
              <w:jc w:val="both"/>
              <w:rPr>
                <w:rFonts w:cs="Arial"/>
                <w:sz w:val="20"/>
                <w:szCs w:val="20"/>
                <w:shd w:val="clear" w:color="auto" w:fill="FFFFFF"/>
              </w:rPr>
            </w:pPr>
            <w:r w:rsidRPr="001D6BD7">
              <w:rPr>
                <w:rFonts w:cs="Arial"/>
                <w:sz w:val="20"/>
                <w:szCs w:val="20"/>
                <w:shd w:val="clear" w:color="auto" w:fill="FFFFFF"/>
              </w:rPr>
              <w:t xml:space="preserve">Schwartzman, D. and </w:t>
            </w:r>
            <w:proofErr w:type="spellStart"/>
            <w:r w:rsidRPr="001D6BD7">
              <w:rPr>
                <w:rFonts w:cs="Arial"/>
                <w:sz w:val="20"/>
                <w:szCs w:val="20"/>
                <w:shd w:val="clear" w:color="auto" w:fill="FFFFFF"/>
              </w:rPr>
              <w:t>Suckow</w:t>
            </w:r>
            <w:proofErr w:type="spellEnd"/>
            <w:r w:rsidRPr="001D6BD7">
              <w:rPr>
                <w:rFonts w:cs="Arial"/>
                <w:sz w:val="20"/>
                <w:szCs w:val="20"/>
                <w:shd w:val="clear" w:color="auto" w:fill="FFFFFF"/>
              </w:rPr>
              <w:t xml:space="preserve">, D., (2010). </w:t>
            </w:r>
            <w:r w:rsidRPr="001D6BD7">
              <w:rPr>
                <w:rFonts w:ascii="&amp;quot" w:hAnsi="&amp;quot"/>
                <w:i/>
                <w:iCs/>
                <w:sz w:val="20"/>
                <w:szCs w:val="20"/>
              </w:rPr>
              <w:t>Teaching Children Money Matters</w:t>
            </w:r>
            <w:r w:rsidRPr="001D6BD7">
              <w:rPr>
                <w:rFonts w:cs="Arial"/>
                <w:sz w:val="20"/>
                <w:szCs w:val="20"/>
                <w:shd w:val="clear" w:color="auto" w:fill="FFFFFF"/>
              </w:rPr>
              <w:t>. Indianapolis: Dog Ear Pub.</w:t>
            </w:r>
          </w:p>
          <w:p w14:paraId="51CE3B0C" w14:textId="77777777" w:rsidR="008A5876" w:rsidRPr="001D6BD7" w:rsidRDefault="008A5876" w:rsidP="008A5876">
            <w:pPr>
              <w:pStyle w:val="AssignBody"/>
              <w:jc w:val="both"/>
              <w:rPr>
                <w:sz w:val="20"/>
                <w:szCs w:val="20"/>
              </w:rPr>
            </w:pPr>
          </w:p>
          <w:p w14:paraId="036C8947" w14:textId="6FBC0BD4" w:rsidR="008A5876" w:rsidRDefault="008A5876" w:rsidP="008A5876">
            <w:pPr>
              <w:pStyle w:val="AssignBody"/>
              <w:jc w:val="both"/>
              <w:rPr>
                <w:rFonts w:cs="Arial"/>
                <w:sz w:val="20"/>
                <w:szCs w:val="20"/>
                <w:shd w:val="clear" w:color="auto" w:fill="FFFFFF"/>
              </w:rPr>
            </w:pPr>
            <w:r w:rsidRPr="001D6BD7">
              <w:rPr>
                <w:rFonts w:cs="Arial"/>
                <w:sz w:val="20"/>
                <w:szCs w:val="20"/>
                <w:shd w:val="clear" w:color="auto" w:fill="FFFFFF"/>
              </w:rPr>
              <w:t xml:space="preserve">The National Assembly for Wales, 2010. </w:t>
            </w:r>
            <w:r w:rsidRPr="001D6BD7">
              <w:rPr>
                <w:rFonts w:ascii="&amp;quot" w:hAnsi="&amp;quot"/>
                <w:i/>
                <w:iCs/>
                <w:sz w:val="20"/>
                <w:szCs w:val="20"/>
              </w:rPr>
              <w:t>The Learning Country</w:t>
            </w:r>
            <w:r w:rsidRPr="001D6BD7">
              <w:rPr>
                <w:rFonts w:cs="Arial"/>
                <w:sz w:val="20"/>
                <w:szCs w:val="20"/>
                <w:shd w:val="clear" w:color="auto" w:fill="FFFFFF"/>
              </w:rPr>
              <w:t>. Minister for Education and Lifelong Learning.</w:t>
            </w:r>
          </w:p>
          <w:p w14:paraId="1C1EC75E" w14:textId="77777777" w:rsidR="008A5876" w:rsidRPr="001D6BD7" w:rsidRDefault="008A5876" w:rsidP="008A5876">
            <w:pPr>
              <w:pStyle w:val="AssignBody"/>
              <w:jc w:val="both"/>
              <w:rPr>
                <w:sz w:val="20"/>
                <w:szCs w:val="20"/>
              </w:rPr>
            </w:pPr>
          </w:p>
          <w:p w14:paraId="75DB1FDD" w14:textId="63D324A8" w:rsidR="008A5876" w:rsidRDefault="008A5876" w:rsidP="008A5876">
            <w:pPr>
              <w:pStyle w:val="AssignBody"/>
              <w:jc w:val="both"/>
              <w:rPr>
                <w:rFonts w:cs="Arial"/>
                <w:sz w:val="20"/>
                <w:szCs w:val="20"/>
                <w:shd w:val="clear" w:color="auto" w:fill="FFFFFF"/>
              </w:rPr>
            </w:pPr>
            <w:r w:rsidRPr="001D6BD7">
              <w:rPr>
                <w:rFonts w:cs="Arial"/>
                <w:sz w:val="20"/>
                <w:szCs w:val="20"/>
                <w:shd w:val="clear" w:color="auto" w:fill="FFFFFF"/>
              </w:rPr>
              <w:t xml:space="preserve">The Welsh Government (2020). </w:t>
            </w:r>
            <w:r w:rsidRPr="001D6BD7">
              <w:rPr>
                <w:rFonts w:cs="Arial"/>
                <w:i/>
                <w:iCs/>
                <w:sz w:val="20"/>
                <w:szCs w:val="20"/>
                <w:shd w:val="clear" w:color="auto" w:fill="FFFFFF"/>
              </w:rPr>
              <w:t xml:space="preserve">Draft </w:t>
            </w:r>
            <w:r w:rsidRPr="001D6BD7">
              <w:rPr>
                <w:rFonts w:cs="Arial"/>
                <w:i/>
                <w:iCs/>
                <w:sz w:val="20"/>
                <w:szCs w:val="20"/>
              </w:rPr>
              <w:t xml:space="preserve">Curriculum </w:t>
            </w:r>
            <w:proofErr w:type="gramStart"/>
            <w:r w:rsidRPr="001D6BD7">
              <w:rPr>
                <w:rFonts w:cs="Arial"/>
                <w:i/>
                <w:iCs/>
                <w:sz w:val="20"/>
                <w:szCs w:val="20"/>
              </w:rPr>
              <w:t>For</w:t>
            </w:r>
            <w:proofErr w:type="gramEnd"/>
            <w:r w:rsidRPr="001D6BD7">
              <w:rPr>
                <w:rFonts w:cs="Arial"/>
                <w:i/>
                <w:iCs/>
                <w:sz w:val="20"/>
                <w:szCs w:val="20"/>
              </w:rPr>
              <w:t xml:space="preserve"> Wales - </w:t>
            </w:r>
            <w:proofErr w:type="spellStart"/>
            <w:r w:rsidRPr="001D6BD7">
              <w:rPr>
                <w:rFonts w:cs="Arial"/>
                <w:i/>
                <w:iCs/>
                <w:sz w:val="20"/>
                <w:szCs w:val="20"/>
              </w:rPr>
              <w:t>Hwb</w:t>
            </w:r>
            <w:proofErr w:type="spellEnd"/>
            <w:r w:rsidRPr="001D6BD7">
              <w:rPr>
                <w:rFonts w:cs="Arial"/>
                <w:sz w:val="20"/>
                <w:szCs w:val="20"/>
                <w:shd w:val="clear" w:color="auto" w:fill="FFFFFF"/>
              </w:rPr>
              <w:t>. [online] Available at: &lt;https://hwb.gov.wales/curriculum-for-wales&gt; [Accessed 10 April 2020].</w:t>
            </w:r>
          </w:p>
          <w:p w14:paraId="3632341F" w14:textId="77777777" w:rsidR="008A5876" w:rsidRPr="001D6BD7" w:rsidRDefault="008A5876" w:rsidP="008A5876">
            <w:pPr>
              <w:pStyle w:val="AssignBody"/>
              <w:jc w:val="both"/>
              <w:rPr>
                <w:sz w:val="20"/>
                <w:szCs w:val="20"/>
              </w:rPr>
            </w:pPr>
          </w:p>
          <w:p w14:paraId="72624E87" w14:textId="3F06631A" w:rsidR="008A5876" w:rsidRDefault="008A5876" w:rsidP="008A5876">
            <w:pPr>
              <w:pStyle w:val="AssignBody"/>
              <w:jc w:val="both"/>
              <w:rPr>
                <w:rFonts w:cs="Arial"/>
                <w:sz w:val="20"/>
                <w:szCs w:val="20"/>
                <w:shd w:val="clear" w:color="auto" w:fill="FFFFFF"/>
              </w:rPr>
            </w:pPr>
            <w:r w:rsidRPr="001D6BD7">
              <w:rPr>
                <w:rFonts w:cs="Arial"/>
                <w:sz w:val="20"/>
                <w:szCs w:val="20"/>
                <w:shd w:val="clear" w:color="auto" w:fill="FFFFFF"/>
              </w:rPr>
              <w:t>Welsh Assembly Government (WAG), (2004). [online] Available at: &lt;https://www.assembly.wales/Committee%20Documents/HSS(2)-02-04%20Paper%201%20%20Children%20and%20Young%20People%20Rights%20to%20Action-04022004-14558/n0000000000000000000000000016990-English.pdf&gt; [Accessed 13 April 2020].</w:t>
            </w:r>
          </w:p>
          <w:p w14:paraId="7314AE1D" w14:textId="77777777" w:rsidR="008A5876" w:rsidRPr="001D6BD7" w:rsidRDefault="008A5876" w:rsidP="008A5876">
            <w:pPr>
              <w:pStyle w:val="AssignBody"/>
              <w:jc w:val="both"/>
              <w:rPr>
                <w:sz w:val="20"/>
                <w:szCs w:val="20"/>
              </w:rPr>
            </w:pPr>
          </w:p>
          <w:p w14:paraId="406B8AF4" w14:textId="7B688E49" w:rsidR="008A5876" w:rsidRDefault="008A5876" w:rsidP="008A5876">
            <w:pPr>
              <w:pStyle w:val="AssignBody"/>
              <w:jc w:val="both"/>
              <w:rPr>
                <w:rFonts w:cs="Arial"/>
                <w:sz w:val="20"/>
                <w:szCs w:val="20"/>
                <w:shd w:val="clear" w:color="auto" w:fill="FFFFFF"/>
              </w:rPr>
            </w:pPr>
            <w:r w:rsidRPr="001D6BD7">
              <w:rPr>
                <w:rFonts w:cs="Arial"/>
                <w:sz w:val="20"/>
                <w:szCs w:val="20"/>
                <w:shd w:val="clear" w:color="auto" w:fill="FFFFFF"/>
              </w:rPr>
              <w:t xml:space="preserve">Welsh Government (2014). </w:t>
            </w:r>
            <w:r w:rsidRPr="001D6BD7">
              <w:rPr>
                <w:rFonts w:cs="Arial"/>
                <w:i/>
                <w:iCs/>
                <w:sz w:val="20"/>
                <w:szCs w:val="20"/>
                <w:shd w:val="clear" w:color="auto" w:fill="FFFFFF"/>
              </w:rPr>
              <w:t>School Development Plans.</w:t>
            </w:r>
            <w:r w:rsidRPr="001D6BD7">
              <w:rPr>
                <w:rFonts w:cs="Arial"/>
                <w:sz w:val="20"/>
                <w:szCs w:val="20"/>
                <w:shd w:val="clear" w:color="auto" w:fill="FFFFFF"/>
              </w:rPr>
              <w:t xml:space="preserve"> [online] Available at: &lt;https://gov.wales/sites/default/files/publications/2018-03/school-development-plans.pdf&gt; [Accessed 3 May 2020].</w:t>
            </w:r>
          </w:p>
          <w:p w14:paraId="75277B2E" w14:textId="77777777" w:rsidR="008A5876" w:rsidRPr="001D6BD7" w:rsidRDefault="008A5876" w:rsidP="008A5876">
            <w:pPr>
              <w:pStyle w:val="AssignBody"/>
              <w:jc w:val="both"/>
              <w:rPr>
                <w:sz w:val="20"/>
                <w:szCs w:val="20"/>
              </w:rPr>
            </w:pPr>
          </w:p>
          <w:p w14:paraId="78BE7A7E" w14:textId="06AD8CE0" w:rsidR="008A5876" w:rsidRDefault="008A5876" w:rsidP="008A5876">
            <w:pPr>
              <w:pStyle w:val="AssignBody"/>
              <w:jc w:val="both"/>
              <w:rPr>
                <w:sz w:val="20"/>
                <w:szCs w:val="20"/>
              </w:rPr>
            </w:pPr>
            <w:r w:rsidRPr="001D6BD7">
              <w:rPr>
                <w:sz w:val="20"/>
                <w:szCs w:val="20"/>
              </w:rPr>
              <w:t xml:space="preserve">Welsh Government (2015) </w:t>
            </w:r>
            <w:r w:rsidRPr="001D6BD7">
              <w:rPr>
                <w:i/>
                <w:iCs/>
                <w:sz w:val="20"/>
                <w:szCs w:val="20"/>
              </w:rPr>
              <w:t xml:space="preserve">Effective use of data and research evidence. </w:t>
            </w:r>
            <w:r w:rsidRPr="001D6BD7">
              <w:rPr>
                <w:sz w:val="20"/>
                <w:szCs w:val="20"/>
              </w:rPr>
              <w:t xml:space="preserve">Cardiff: Welsh Government. Pp 26-27. </w:t>
            </w:r>
          </w:p>
          <w:p w14:paraId="4B0215E9" w14:textId="77777777" w:rsidR="008A5876" w:rsidRPr="001D6BD7" w:rsidRDefault="008A5876" w:rsidP="008A5876">
            <w:pPr>
              <w:pStyle w:val="AssignBody"/>
              <w:jc w:val="both"/>
              <w:rPr>
                <w:sz w:val="20"/>
                <w:szCs w:val="20"/>
              </w:rPr>
            </w:pPr>
          </w:p>
          <w:p w14:paraId="3E6E3B65" w14:textId="2A0F6FC0" w:rsidR="008A5876" w:rsidRDefault="008A5876" w:rsidP="008A5876">
            <w:pPr>
              <w:pStyle w:val="AssignBody"/>
              <w:jc w:val="both"/>
              <w:rPr>
                <w:rFonts w:ascii="Times New Roman" w:hAnsi="Times New Roman"/>
                <w:sz w:val="20"/>
                <w:szCs w:val="20"/>
              </w:rPr>
            </w:pPr>
            <w:r w:rsidRPr="001D6BD7">
              <w:rPr>
                <w:rFonts w:cs="Arial"/>
                <w:sz w:val="20"/>
                <w:szCs w:val="20"/>
                <w:shd w:val="clear" w:color="auto" w:fill="FFFFFF"/>
              </w:rPr>
              <w:t xml:space="preserve">Welsh Government (2015) Pupil Deprivation Grant. Cardiff. Welsh Government. Available at: </w:t>
            </w:r>
            <w:hyperlink r:id="rId11" w:history="1">
              <w:r w:rsidRPr="001D6BD7">
                <w:rPr>
                  <w:rStyle w:val="Hyperlink"/>
                  <w:rFonts w:cs="Arial"/>
                  <w:color w:val="auto"/>
                  <w:sz w:val="20"/>
                  <w:szCs w:val="20"/>
                  <w:shd w:val="clear" w:color="auto" w:fill="FFFFFF"/>
                </w:rPr>
                <w:t>https://gov.wales/sites/default/files/publications/2018-03/pupil-deprivation-grant-essential-guidance.pdf</w:t>
              </w:r>
            </w:hyperlink>
            <w:r w:rsidRPr="001D6BD7">
              <w:rPr>
                <w:rFonts w:cs="Arial"/>
                <w:sz w:val="20"/>
                <w:szCs w:val="20"/>
                <w:shd w:val="clear" w:color="auto" w:fill="FFFFFF"/>
              </w:rPr>
              <w:t xml:space="preserve">. </w:t>
            </w:r>
            <w:r w:rsidRPr="001D6BD7">
              <w:rPr>
                <w:rFonts w:ascii="Times New Roman" w:hAnsi="Times New Roman"/>
                <w:sz w:val="20"/>
                <w:szCs w:val="20"/>
              </w:rPr>
              <w:t>[Accessed 6 May 2018]</w:t>
            </w:r>
          </w:p>
          <w:p w14:paraId="2D3EE601" w14:textId="77777777" w:rsidR="008A5876" w:rsidRPr="001D6BD7" w:rsidRDefault="008A5876" w:rsidP="008A5876">
            <w:pPr>
              <w:pStyle w:val="AssignBody"/>
              <w:jc w:val="both"/>
              <w:rPr>
                <w:sz w:val="20"/>
                <w:szCs w:val="20"/>
              </w:rPr>
            </w:pPr>
          </w:p>
          <w:p w14:paraId="25E962D7" w14:textId="610A7241" w:rsidR="008A5876" w:rsidRDefault="008A5876" w:rsidP="008A5876">
            <w:pPr>
              <w:pStyle w:val="AssignBody"/>
              <w:jc w:val="both"/>
              <w:rPr>
                <w:shd w:val="clear" w:color="auto" w:fill="FFFFFF"/>
              </w:rPr>
            </w:pPr>
            <w:r w:rsidRPr="001D6BD7">
              <w:rPr>
                <w:shd w:val="clear" w:color="auto" w:fill="FFFFFF"/>
              </w:rPr>
              <w:t xml:space="preserve">Welsh Government (2019). </w:t>
            </w:r>
            <w:r w:rsidRPr="001D6BD7">
              <w:rPr>
                <w:rFonts w:ascii="&amp;quot" w:hAnsi="&amp;quot"/>
                <w:i/>
                <w:iCs/>
              </w:rPr>
              <w:t xml:space="preserve">Welsh Index </w:t>
            </w:r>
            <w:proofErr w:type="gramStart"/>
            <w:r w:rsidRPr="001D6BD7">
              <w:rPr>
                <w:rFonts w:ascii="&amp;quot" w:hAnsi="&amp;quot"/>
                <w:i/>
                <w:iCs/>
              </w:rPr>
              <w:t>Of</w:t>
            </w:r>
            <w:proofErr w:type="gramEnd"/>
            <w:r w:rsidRPr="001D6BD7">
              <w:rPr>
                <w:rFonts w:ascii="&amp;quot" w:hAnsi="&amp;quot"/>
                <w:i/>
                <w:iCs/>
              </w:rPr>
              <w:t xml:space="preserve"> Multiple Deprivation (WIMD) 2019 Results Report</w:t>
            </w:r>
            <w:r w:rsidRPr="001D6BD7">
              <w:rPr>
                <w:shd w:val="clear" w:color="auto" w:fill="FFFFFF"/>
              </w:rPr>
              <w:t>. [online] Available at: &lt;https://gov.wales/sites/default/files/statistics-and-research/2019-11/welsh-index-multiple-deprivation-2019-results-report-024.pdf&gt; [Accessed 2 May 2020].</w:t>
            </w:r>
          </w:p>
          <w:p w14:paraId="68CE02CD" w14:textId="77777777" w:rsidR="008A5876" w:rsidRPr="001D6BD7" w:rsidRDefault="008A5876" w:rsidP="008A5876">
            <w:pPr>
              <w:pStyle w:val="AssignBody"/>
              <w:jc w:val="both"/>
            </w:pPr>
          </w:p>
          <w:p w14:paraId="5308373A" w14:textId="2D066485" w:rsidR="001D6BD7" w:rsidRDefault="008A5876" w:rsidP="008A5876">
            <w:pPr>
              <w:pStyle w:val="AssignBody"/>
              <w:jc w:val="both"/>
              <w:rPr>
                <w:rFonts w:cs="Arial"/>
                <w:sz w:val="20"/>
                <w:szCs w:val="20"/>
                <w:shd w:val="clear" w:color="auto" w:fill="FFFFFF"/>
              </w:rPr>
            </w:pPr>
            <w:r w:rsidRPr="001D6BD7">
              <w:rPr>
                <w:rFonts w:cs="Arial"/>
                <w:sz w:val="20"/>
                <w:szCs w:val="20"/>
                <w:shd w:val="clear" w:color="auto" w:fill="FFFFFF"/>
              </w:rPr>
              <w:t xml:space="preserve">Welsh Government, (2019). </w:t>
            </w:r>
            <w:r w:rsidRPr="001D6BD7">
              <w:rPr>
                <w:rFonts w:ascii="&amp;quot" w:hAnsi="&amp;quot"/>
                <w:i/>
                <w:iCs/>
                <w:sz w:val="20"/>
                <w:szCs w:val="20"/>
              </w:rPr>
              <w:t xml:space="preserve">Professional Standards </w:t>
            </w:r>
            <w:proofErr w:type="gramStart"/>
            <w:r w:rsidRPr="001D6BD7">
              <w:rPr>
                <w:rFonts w:ascii="&amp;quot" w:hAnsi="&amp;quot"/>
                <w:i/>
                <w:iCs/>
                <w:sz w:val="20"/>
                <w:szCs w:val="20"/>
              </w:rPr>
              <w:t>For</w:t>
            </w:r>
            <w:proofErr w:type="gramEnd"/>
            <w:r w:rsidRPr="001D6BD7">
              <w:rPr>
                <w:rFonts w:ascii="&amp;quot" w:hAnsi="&amp;quot"/>
                <w:i/>
                <w:iCs/>
                <w:sz w:val="20"/>
                <w:szCs w:val="20"/>
              </w:rPr>
              <w:t xml:space="preserve"> Teaching And Leadership</w:t>
            </w:r>
            <w:r w:rsidRPr="001D6BD7">
              <w:rPr>
                <w:rFonts w:cs="Arial"/>
                <w:sz w:val="20"/>
                <w:szCs w:val="20"/>
                <w:shd w:val="clear" w:color="auto" w:fill="FFFFFF"/>
              </w:rPr>
              <w:t>. [</w:t>
            </w:r>
            <w:r w:rsidR="0019092C">
              <w:rPr>
                <w:rFonts w:cs="Arial"/>
                <w:sz w:val="20"/>
                <w:szCs w:val="20"/>
                <w:shd w:val="clear" w:color="auto" w:fill="FFFFFF"/>
              </w:rPr>
              <w:t>pdf</w:t>
            </w:r>
            <w:r w:rsidRPr="001D6BD7">
              <w:rPr>
                <w:rFonts w:cs="Arial"/>
                <w:sz w:val="20"/>
                <w:szCs w:val="20"/>
                <w:shd w:val="clear" w:color="auto" w:fill="FFFFFF"/>
              </w:rPr>
              <w:t>] Cardiff: Welsh Government. Available at: &lt;https://hwb.gov.wales/storage/19bc948b-8a3f-41e0-944a-7bf2cadf7d18/professional-standards-for-teaching-and-leadership-interactive-pdf-for-pc.pdf&gt; [Accessed 7 May 2020].</w:t>
            </w:r>
          </w:p>
          <w:p w14:paraId="6E7ED978" w14:textId="77777777" w:rsidR="0019092C" w:rsidRPr="0019092C" w:rsidRDefault="0019092C" w:rsidP="008A5876">
            <w:pPr>
              <w:pStyle w:val="AssignBody"/>
              <w:jc w:val="both"/>
              <w:rPr>
                <w:rFonts w:cs="Arial"/>
                <w:sz w:val="20"/>
                <w:szCs w:val="20"/>
                <w:shd w:val="clear" w:color="auto" w:fill="FFFFFF"/>
              </w:rPr>
            </w:pPr>
          </w:p>
          <w:p w14:paraId="5D9194DC" w14:textId="77777777" w:rsidR="0019092C" w:rsidRDefault="0019092C" w:rsidP="008A5876">
            <w:pPr>
              <w:pStyle w:val="AssignBody"/>
              <w:jc w:val="both"/>
              <w:rPr>
                <w:sz w:val="20"/>
                <w:szCs w:val="20"/>
              </w:rPr>
            </w:pPr>
            <w:r w:rsidRPr="0019092C">
              <w:rPr>
                <w:sz w:val="20"/>
                <w:szCs w:val="20"/>
              </w:rPr>
              <w:t xml:space="preserve">Williams (2017) </w:t>
            </w:r>
            <w:r w:rsidRPr="0019092C">
              <w:rPr>
                <w:i/>
                <w:iCs/>
                <w:sz w:val="20"/>
                <w:szCs w:val="20"/>
              </w:rPr>
              <w:t>Education in Wales: Our national mission.</w:t>
            </w:r>
            <w:r>
              <w:rPr>
                <w:i/>
                <w:iCs/>
                <w:sz w:val="20"/>
                <w:szCs w:val="20"/>
              </w:rPr>
              <w:t xml:space="preserve"> [pdf].</w:t>
            </w:r>
            <w:r w:rsidRPr="0019092C">
              <w:rPr>
                <w:i/>
                <w:iCs/>
                <w:sz w:val="20"/>
                <w:szCs w:val="20"/>
              </w:rPr>
              <w:t xml:space="preserve"> </w:t>
            </w:r>
            <w:r w:rsidRPr="0019092C">
              <w:rPr>
                <w:sz w:val="20"/>
                <w:szCs w:val="20"/>
              </w:rPr>
              <w:t xml:space="preserve">Cardiff: Welsh Government. Available at: </w:t>
            </w:r>
            <w:hyperlink r:id="rId12" w:history="1">
              <w:r w:rsidRPr="0019092C">
                <w:rPr>
                  <w:rStyle w:val="Hyperlink"/>
                  <w:color w:val="auto"/>
                  <w:sz w:val="20"/>
                  <w:szCs w:val="20"/>
                </w:rPr>
                <w:t>https://gov.wales/sites/default/files/publications/2018-03/education-in-wales-our-national-mission.pdf</w:t>
              </w:r>
            </w:hyperlink>
            <w:r w:rsidRPr="0019092C">
              <w:rPr>
                <w:sz w:val="20"/>
                <w:szCs w:val="20"/>
              </w:rPr>
              <w:t xml:space="preserve">. </w:t>
            </w:r>
            <w:r>
              <w:rPr>
                <w:sz w:val="20"/>
                <w:szCs w:val="20"/>
              </w:rPr>
              <w:t>[Accessed 8 May]</w:t>
            </w:r>
          </w:p>
          <w:p w14:paraId="283A8AEC" w14:textId="77777777" w:rsidR="001C7C77" w:rsidRDefault="001C7C77" w:rsidP="008A5876">
            <w:pPr>
              <w:pStyle w:val="AssignBody"/>
              <w:jc w:val="both"/>
              <w:rPr>
                <w:sz w:val="20"/>
                <w:szCs w:val="20"/>
              </w:rPr>
            </w:pPr>
          </w:p>
          <w:p w14:paraId="1B46B5A1" w14:textId="3508A8A5" w:rsidR="001C7C77" w:rsidRPr="0019092C" w:rsidRDefault="001C7C77" w:rsidP="00126647">
            <w:pPr>
              <w:pStyle w:val="AssignBody"/>
              <w:jc w:val="both"/>
              <w:rPr>
                <w:sz w:val="20"/>
                <w:szCs w:val="20"/>
              </w:rPr>
            </w:pPr>
          </w:p>
        </w:tc>
      </w:tr>
    </w:tbl>
    <w:p w14:paraId="2D043E73" w14:textId="1A598282" w:rsidR="001D6BD7" w:rsidRDefault="001D6BD7" w:rsidP="00DE3DCF">
      <w:pPr>
        <w:pStyle w:val="AssignBody"/>
        <w:jc w:val="both"/>
      </w:pPr>
    </w:p>
    <w:p w14:paraId="0ABAD5E7" w14:textId="029FD768" w:rsidR="006A68C7" w:rsidRDefault="001D6BD7" w:rsidP="008A5876">
      <w:pPr>
        <w:pStyle w:val="AssignSubHeader"/>
      </w:pPr>
      <w:r>
        <w:br w:type="page"/>
      </w:r>
      <w:r w:rsidR="008A5876">
        <w:lastRenderedPageBreak/>
        <w:t>Appendix 1</w:t>
      </w:r>
    </w:p>
    <w:p w14:paraId="49175F63" w14:textId="28E0317D" w:rsidR="008A5876" w:rsidRPr="008A5876" w:rsidRDefault="008A5876" w:rsidP="008A5876">
      <w:pPr>
        <w:pStyle w:val="AssignHeader"/>
      </w:pPr>
      <w:r>
        <w:t>A Swot Analysis on the proposed community school project</w:t>
      </w:r>
    </w:p>
    <w:tbl>
      <w:tblPr>
        <w:tblStyle w:val="TableGrid"/>
        <w:tblpPr w:leftFromText="180" w:rightFromText="180" w:vertAnchor="text" w:horzAnchor="margin" w:tblpXSpec="center" w:tblpY="508"/>
        <w:tblW w:w="0" w:type="auto"/>
        <w:tblLook w:val="04A0" w:firstRow="1" w:lastRow="0" w:firstColumn="1" w:lastColumn="0" w:noHBand="0" w:noVBand="1"/>
      </w:tblPr>
      <w:tblGrid>
        <w:gridCol w:w="1602"/>
        <w:gridCol w:w="3628"/>
        <w:gridCol w:w="3786"/>
      </w:tblGrid>
      <w:tr w:rsidR="008A5876" w14:paraId="5E46FCBA" w14:textId="77777777" w:rsidTr="008A5876">
        <w:tc>
          <w:tcPr>
            <w:tcW w:w="0" w:type="auto"/>
          </w:tcPr>
          <w:p w14:paraId="03C1677F" w14:textId="77777777" w:rsidR="008A5876" w:rsidRPr="008A5876" w:rsidRDefault="008A5876" w:rsidP="008A5876">
            <w:pPr>
              <w:pStyle w:val="AssignBody"/>
              <w:rPr>
                <w:rFonts w:cs="Arial"/>
              </w:rPr>
            </w:pPr>
          </w:p>
        </w:tc>
        <w:tc>
          <w:tcPr>
            <w:tcW w:w="0" w:type="auto"/>
          </w:tcPr>
          <w:p w14:paraId="2DAC1515" w14:textId="77777777" w:rsidR="008A5876" w:rsidRPr="008A5876" w:rsidRDefault="008A5876" w:rsidP="008A5876">
            <w:pPr>
              <w:pStyle w:val="AssignBody"/>
              <w:jc w:val="center"/>
              <w:rPr>
                <w:rFonts w:cs="Arial"/>
                <w:b/>
                <w:bCs/>
              </w:rPr>
            </w:pPr>
            <w:r w:rsidRPr="008A5876">
              <w:rPr>
                <w:rFonts w:cs="Arial"/>
                <w:b/>
                <w:bCs/>
              </w:rPr>
              <w:t>HELPFUL</w:t>
            </w:r>
          </w:p>
        </w:tc>
        <w:tc>
          <w:tcPr>
            <w:tcW w:w="0" w:type="auto"/>
          </w:tcPr>
          <w:p w14:paraId="3DB184F8" w14:textId="77777777" w:rsidR="008A5876" w:rsidRPr="008A5876" w:rsidRDefault="008A5876" w:rsidP="008A5876">
            <w:pPr>
              <w:pStyle w:val="AssignBody"/>
              <w:jc w:val="center"/>
              <w:rPr>
                <w:rFonts w:cs="Arial"/>
                <w:b/>
                <w:bCs/>
              </w:rPr>
            </w:pPr>
            <w:r w:rsidRPr="008A5876">
              <w:rPr>
                <w:rFonts w:cs="Arial"/>
                <w:b/>
                <w:bCs/>
              </w:rPr>
              <w:t>HARMFUL</w:t>
            </w:r>
          </w:p>
        </w:tc>
      </w:tr>
      <w:tr w:rsidR="008A5876" w14:paraId="1D1A9F11" w14:textId="77777777" w:rsidTr="008A5876">
        <w:tc>
          <w:tcPr>
            <w:tcW w:w="0" w:type="auto"/>
          </w:tcPr>
          <w:p w14:paraId="645A5538" w14:textId="77777777" w:rsidR="008A5876" w:rsidRPr="008A5876" w:rsidRDefault="008A5876" w:rsidP="008A5876">
            <w:pPr>
              <w:pStyle w:val="AssignBody"/>
              <w:jc w:val="center"/>
              <w:rPr>
                <w:rFonts w:cs="Arial"/>
                <w:b/>
                <w:bCs/>
              </w:rPr>
            </w:pPr>
            <w:r w:rsidRPr="008A5876">
              <w:rPr>
                <w:rFonts w:cs="Arial"/>
                <w:b/>
                <w:bCs/>
              </w:rPr>
              <w:t>INTERNAL</w:t>
            </w:r>
          </w:p>
          <w:p w14:paraId="78842387" w14:textId="77777777" w:rsidR="008A5876" w:rsidRPr="008A5876" w:rsidRDefault="008A5876" w:rsidP="008A5876">
            <w:pPr>
              <w:pStyle w:val="AssignBody"/>
              <w:jc w:val="center"/>
              <w:rPr>
                <w:rFonts w:cs="Arial"/>
                <w:b/>
                <w:bCs/>
              </w:rPr>
            </w:pPr>
            <w:r w:rsidRPr="008A5876">
              <w:rPr>
                <w:rFonts w:cs="Arial"/>
                <w:b/>
                <w:bCs/>
              </w:rPr>
              <w:t>(within the school)</w:t>
            </w:r>
          </w:p>
        </w:tc>
        <w:tc>
          <w:tcPr>
            <w:tcW w:w="0" w:type="auto"/>
          </w:tcPr>
          <w:p w14:paraId="0053D840" w14:textId="77777777" w:rsidR="008A5876" w:rsidRPr="008A5876" w:rsidRDefault="008A5876" w:rsidP="008A5876">
            <w:pPr>
              <w:pStyle w:val="AssignBody"/>
              <w:rPr>
                <w:rFonts w:cs="Arial"/>
              </w:rPr>
            </w:pPr>
            <w:r w:rsidRPr="008A5876">
              <w:rPr>
                <w:rFonts w:cs="Arial"/>
              </w:rPr>
              <w:t>Strengths</w:t>
            </w:r>
          </w:p>
          <w:p w14:paraId="2B9BB970" w14:textId="77777777" w:rsidR="008A5876" w:rsidRPr="008A5876" w:rsidRDefault="008A5876" w:rsidP="008A5876">
            <w:pPr>
              <w:pStyle w:val="AssignBody"/>
              <w:rPr>
                <w:rFonts w:cs="Arial"/>
              </w:rPr>
            </w:pPr>
          </w:p>
          <w:p w14:paraId="1025BB49" w14:textId="77777777" w:rsidR="008A5876" w:rsidRPr="008A5876" w:rsidRDefault="008A5876" w:rsidP="008A5876">
            <w:pPr>
              <w:pStyle w:val="AssignBody"/>
              <w:numPr>
                <w:ilvl w:val="0"/>
                <w:numId w:val="4"/>
              </w:numPr>
              <w:rPr>
                <w:rFonts w:cs="Arial"/>
              </w:rPr>
            </w:pPr>
            <w:r w:rsidRPr="008A5876">
              <w:rPr>
                <w:rFonts w:cs="Arial"/>
              </w:rPr>
              <w:t>Pupil engagement.</w:t>
            </w:r>
          </w:p>
          <w:p w14:paraId="128E86DC" w14:textId="77777777" w:rsidR="008A5876" w:rsidRPr="008A5876" w:rsidRDefault="008A5876" w:rsidP="008A5876">
            <w:pPr>
              <w:pStyle w:val="AssignBody"/>
              <w:numPr>
                <w:ilvl w:val="0"/>
                <w:numId w:val="4"/>
              </w:numPr>
              <w:rPr>
                <w:rFonts w:cs="Arial"/>
              </w:rPr>
            </w:pPr>
            <w:r w:rsidRPr="008A5876">
              <w:rPr>
                <w:rFonts w:cs="Arial"/>
              </w:rPr>
              <w:t>Pupil voice.</w:t>
            </w:r>
          </w:p>
          <w:p w14:paraId="00D86743" w14:textId="77777777" w:rsidR="008A5876" w:rsidRPr="008A5876" w:rsidRDefault="008A5876" w:rsidP="008A5876">
            <w:pPr>
              <w:pStyle w:val="AssignBody"/>
              <w:numPr>
                <w:ilvl w:val="0"/>
                <w:numId w:val="4"/>
              </w:numPr>
              <w:rPr>
                <w:rFonts w:cs="Arial"/>
              </w:rPr>
            </w:pPr>
            <w:r w:rsidRPr="008A5876">
              <w:rPr>
                <w:rFonts w:cs="Arial"/>
              </w:rPr>
              <w:t xml:space="preserve">Exercising school council.  </w:t>
            </w:r>
          </w:p>
          <w:p w14:paraId="1BAF91BC" w14:textId="2D35B8AF" w:rsidR="008A5876" w:rsidRPr="008A5876" w:rsidRDefault="008A5876" w:rsidP="008A5876">
            <w:pPr>
              <w:pStyle w:val="AssignBody"/>
              <w:numPr>
                <w:ilvl w:val="0"/>
                <w:numId w:val="4"/>
              </w:numPr>
              <w:rPr>
                <w:rFonts w:cs="Arial"/>
              </w:rPr>
            </w:pPr>
            <w:r w:rsidRPr="008A5876">
              <w:rPr>
                <w:rFonts w:cs="Arial"/>
              </w:rPr>
              <w:t xml:space="preserve">A thematic approach on community work. </w:t>
            </w:r>
          </w:p>
          <w:p w14:paraId="6FD426F8" w14:textId="77777777" w:rsidR="008A5876" w:rsidRPr="008A5876" w:rsidRDefault="008A5876" w:rsidP="008A5876">
            <w:pPr>
              <w:pStyle w:val="AssignBody"/>
              <w:rPr>
                <w:rFonts w:cs="Arial"/>
              </w:rPr>
            </w:pPr>
          </w:p>
        </w:tc>
        <w:tc>
          <w:tcPr>
            <w:tcW w:w="0" w:type="auto"/>
          </w:tcPr>
          <w:p w14:paraId="38E7E1BE" w14:textId="77777777" w:rsidR="008A5876" w:rsidRPr="008A5876" w:rsidRDefault="008A5876" w:rsidP="008A5876">
            <w:pPr>
              <w:pStyle w:val="AssignBody"/>
              <w:rPr>
                <w:rFonts w:cs="Arial"/>
              </w:rPr>
            </w:pPr>
            <w:r w:rsidRPr="008A5876">
              <w:rPr>
                <w:rFonts w:cs="Arial"/>
              </w:rPr>
              <w:t>Weaknesses</w:t>
            </w:r>
          </w:p>
          <w:p w14:paraId="32CC145C" w14:textId="77777777" w:rsidR="008A5876" w:rsidRPr="008A5876" w:rsidRDefault="008A5876" w:rsidP="008A5876">
            <w:pPr>
              <w:pStyle w:val="AssignBody"/>
              <w:rPr>
                <w:rFonts w:cs="Arial"/>
              </w:rPr>
            </w:pPr>
          </w:p>
          <w:p w14:paraId="5A35DB32" w14:textId="77777777" w:rsidR="008A5876" w:rsidRPr="008A5876" w:rsidRDefault="008A5876" w:rsidP="008A5876">
            <w:pPr>
              <w:pStyle w:val="AssignBody"/>
              <w:numPr>
                <w:ilvl w:val="0"/>
                <w:numId w:val="4"/>
              </w:numPr>
              <w:rPr>
                <w:rFonts w:cs="Arial"/>
              </w:rPr>
            </w:pPr>
            <w:r w:rsidRPr="008A5876">
              <w:rPr>
                <w:rFonts w:cs="Arial"/>
              </w:rPr>
              <w:t xml:space="preserve">Time in the school timetable. </w:t>
            </w:r>
          </w:p>
          <w:p w14:paraId="5F26FBD5" w14:textId="77777777" w:rsidR="008A5876" w:rsidRPr="008A5876" w:rsidRDefault="008A5876" w:rsidP="008A5876">
            <w:pPr>
              <w:pStyle w:val="AssignBody"/>
              <w:numPr>
                <w:ilvl w:val="0"/>
                <w:numId w:val="4"/>
              </w:numPr>
              <w:rPr>
                <w:rFonts w:cs="Arial"/>
              </w:rPr>
            </w:pPr>
            <w:r w:rsidRPr="008A5876">
              <w:rPr>
                <w:rFonts w:cs="Arial"/>
              </w:rPr>
              <w:t xml:space="preserve">Budget to construct the outside area. </w:t>
            </w:r>
          </w:p>
          <w:p w14:paraId="7597FF14" w14:textId="77777777" w:rsidR="008A5876" w:rsidRPr="008A5876" w:rsidRDefault="008A5876" w:rsidP="008A5876">
            <w:pPr>
              <w:pStyle w:val="AssignBody"/>
              <w:rPr>
                <w:rFonts w:cs="Arial"/>
              </w:rPr>
            </w:pPr>
          </w:p>
          <w:p w14:paraId="6321A743" w14:textId="77777777" w:rsidR="008A5876" w:rsidRPr="008A5876" w:rsidRDefault="008A5876" w:rsidP="008A5876">
            <w:pPr>
              <w:pStyle w:val="AssignBody"/>
              <w:rPr>
                <w:rFonts w:cs="Arial"/>
              </w:rPr>
            </w:pPr>
          </w:p>
        </w:tc>
      </w:tr>
      <w:tr w:rsidR="008A5876" w14:paraId="3BC71F77" w14:textId="77777777" w:rsidTr="008A5876">
        <w:tc>
          <w:tcPr>
            <w:tcW w:w="0" w:type="auto"/>
          </w:tcPr>
          <w:p w14:paraId="21550DF8" w14:textId="4DCAA64D" w:rsidR="008A5876" w:rsidRPr="008A5876" w:rsidRDefault="008A5876" w:rsidP="008A5876">
            <w:pPr>
              <w:pStyle w:val="AssignBody"/>
              <w:jc w:val="center"/>
              <w:rPr>
                <w:rFonts w:cs="Arial"/>
                <w:b/>
                <w:bCs/>
              </w:rPr>
            </w:pPr>
            <w:r w:rsidRPr="008A5876">
              <w:rPr>
                <w:rFonts w:cs="Arial"/>
                <w:b/>
                <w:bCs/>
              </w:rPr>
              <w:t>EXTERNAL</w:t>
            </w:r>
          </w:p>
          <w:p w14:paraId="57059ECF" w14:textId="77777777" w:rsidR="008A5876" w:rsidRPr="008A5876" w:rsidRDefault="008A5876" w:rsidP="008A5876">
            <w:pPr>
              <w:pStyle w:val="AssignBody"/>
              <w:jc w:val="center"/>
              <w:rPr>
                <w:rFonts w:cs="Arial"/>
                <w:b/>
                <w:bCs/>
              </w:rPr>
            </w:pPr>
            <w:r w:rsidRPr="008A5876">
              <w:rPr>
                <w:rFonts w:cs="Arial"/>
                <w:b/>
                <w:bCs/>
              </w:rPr>
              <w:t>(outside the school)</w:t>
            </w:r>
          </w:p>
        </w:tc>
        <w:tc>
          <w:tcPr>
            <w:tcW w:w="0" w:type="auto"/>
          </w:tcPr>
          <w:p w14:paraId="0DAA627D" w14:textId="77777777" w:rsidR="008A5876" w:rsidRPr="008A5876" w:rsidRDefault="008A5876" w:rsidP="008A5876">
            <w:pPr>
              <w:pStyle w:val="AssignBody"/>
              <w:rPr>
                <w:rFonts w:cs="Arial"/>
              </w:rPr>
            </w:pPr>
            <w:r w:rsidRPr="008A5876">
              <w:rPr>
                <w:rFonts w:cs="Arial"/>
              </w:rPr>
              <w:t>Opportunities</w:t>
            </w:r>
          </w:p>
          <w:p w14:paraId="5C910F7A" w14:textId="77777777" w:rsidR="008A5876" w:rsidRPr="008A5876" w:rsidRDefault="008A5876" w:rsidP="008A5876">
            <w:pPr>
              <w:pStyle w:val="AssignBody"/>
              <w:rPr>
                <w:rFonts w:cs="Arial"/>
              </w:rPr>
            </w:pPr>
          </w:p>
          <w:p w14:paraId="440BB2C2" w14:textId="77777777" w:rsidR="008A5876" w:rsidRPr="008A5876" w:rsidRDefault="008A5876" w:rsidP="008A5876">
            <w:pPr>
              <w:pStyle w:val="AssignBody"/>
              <w:numPr>
                <w:ilvl w:val="0"/>
                <w:numId w:val="4"/>
              </w:numPr>
              <w:rPr>
                <w:rFonts w:cs="Arial"/>
              </w:rPr>
            </w:pPr>
            <w:r w:rsidRPr="008A5876">
              <w:rPr>
                <w:rFonts w:cs="Arial"/>
              </w:rPr>
              <w:t xml:space="preserve">Strengthening the relationship between the school and the community. </w:t>
            </w:r>
          </w:p>
          <w:p w14:paraId="0FD5847C" w14:textId="77777777" w:rsidR="008A5876" w:rsidRPr="008A5876" w:rsidRDefault="008A5876" w:rsidP="008A5876">
            <w:pPr>
              <w:pStyle w:val="AssignBody"/>
              <w:numPr>
                <w:ilvl w:val="0"/>
                <w:numId w:val="4"/>
              </w:numPr>
              <w:rPr>
                <w:rFonts w:cs="Arial"/>
              </w:rPr>
            </w:pPr>
            <w:r w:rsidRPr="008A5876">
              <w:rPr>
                <w:rFonts w:cs="Arial"/>
              </w:rPr>
              <w:t>Development of real-life skills.</w:t>
            </w:r>
          </w:p>
          <w:p w14:paraId="0D4851E1" w14:textId="77777777" w:rsidR="008A5876" w:rsidRPr="008A5876" w:rsidRDefault="008A5876" w:rsidP="008A5876">
            <w:pPr>
              <w:pStyle w:val="AssignBody"/>
              <w:numPr>
                <w:ilvl w:val="0"/>
                <w:numId w:val="4"/>
              </w:numPr>
              <w:rPr>
                <w:rFonts w:cs="Arial"/>
              </w:rPr>
            </w:pPr>
            <w:r w:rsidRPr="008A5876">
              <w:rPr>
                <w:rFonts w:cs="Arial"/>
              </w:rPr>
              <w:t xml:space="preserve">Development of Four Purposes. </w:t>
            </w:r>
          </w:p>
          <w:p w14:paraId="2A79ED7F" w14:textId="77777777" w:rsidR="008A5876" w:rsidRPr="008A5876" w:rsidRDefault="008A5876" w:rsidP="008A5876">
            <w:pPr>
              <w:pStyle w:val="AssignBody"/>
              <w:numPr>
                <w:ilvl w:val="0"/>
                <w:numId w:val="4"/>
              </w:numPr>
              <w:rPr>
                <w:rFonts w:cs="Arial"/>
              </w:rPr>
            </w:pPr>
            <w:r w:rsidRPr="008A5876">
              <w:rPr>
                <w:rFonts w:cs="Arial"/>
              </w:rPr>
              <w:t>Allow parents to engage with their child’s learning.</w:t>
            </w:r>
          </w:p>
          <w:p w14:paraId="2298E2ED" w14:textId="77777777" w:rsidR="008A5876" w:rsidRPr="008A5876" w:rsidRDefault="008A5876" w:rsidP="008A5876">
            <w:pPr>
              <w:pStyle w:val="AssignBody"/>
              <w:numPr>
                <w:ilvl w:val="0"/>
                <w:numId w:val="4"/>
              </w:numPr>
              <w:rPr>
                <w:rFonts w:cs="Arial"/>
              </w:rPr>
            </w:pPr>
            <w:r w:rsidRPr="008A5876">
              <w:rPr>
                <w:rFonts w:cs="Arial"/>
              </w:rPr>
              <w:t xml:space="preserve">An outdoor learning area. </w:t>
            </w:r>
          </w:p>
          <w:p w14:paraId="5E466401" w14:textId="77777777" w:rsidR="008A5876" w:rsidRPr="008A5876" w:rsidRDefault="008A5876" w:rsidP="008A5876">
            <w:pPr>
              <w:pStyle w:val="AssignBody"/>
              <w:numPr>
                <w:ilvl w:val="0"/>
                <w:numId w:val="4"/>
              </w:numPr>
              <w:rPr>
                <w:rFonts w:cs="Arial"/>
              </w:rPr>
            </w:pPr>
            <w:r w:rsidRPr="008A5876">
              <w:rPr>
                <w:rFonts w:cs="Arial"/>
              </w:rPr>
              <w:t>An improvement on children’s wellbeing.</w:t>
            </w:r>
          </w:p>
          <w:p w14:paraId="4D776642" w14:textId="77777777" w:rsidR="008A5876" w:rsidRPr="008A5876" w:rsidRDefault="008A5876" w:rsidP="008A5876">
            <w:pPr>
              <w:pStyle w:val="AssignBody"/>
              <w:numPr>
                <w:ilvl w:val="0"/>
                <w:numId w:val="4"/>
              </w:numPr>
              <w:rPr>
                <w:rFonts w:cs="Arial"/>
              </w:rPr>
            </w:pPr>
            <w:r w:rsidRPr="008A5876">
              <w:rPr>
                <w:rFonts w:cs="Arial"/>
              </w:rPr>
              <w:t xml:space="preserve">Give real-life experiences to those who may not have had them. </w:t>
            </w:r>
          </w:p>
          <w:p w14:paraId="789AE164" w14:textId="77777777" w:rsidR="008A5876" w:rsidRPr="008A5876" w:rsidRDefault="008A5876" w:rsidP="008A5876">
            <w:pPr>
              <w:pStyle w:val="AssignBody"/>
              <w:numPr>
                <w:ilvl w:val="0"/>
                <w:numId w:val="4"/>
              </w:numPr>
              <w:rPr>
                <w:rFonts w:cs="Arial"/>
              </w:rPr>
            </w:pPr>
            <w:r w:rsidRPr="008A5876">
              <w:rPr>
                <w:rFonts w:cs="Arial"/>
              </w:rPr>
              <w:t xml:space="preserve">Develop goals and ambitions. </w:t>
            </w:r>
          </w:p>
          <w:p w14:paraId="68C5BD5A" w14:textId="77777777" w:rsidR="008A5876" w:rsidRPr="008A5876" w:rsidRDefault="008A5876" w:rsidP="008A5876">
            <w:pPr>
              <w:pStyle w:val="AssignBody"/>
              <w:numPr>
                <w:ilvl w:val="0"/>
                <w:numId w:val="4"/>
              </w:numPr>
              <w:rPr>
                <w:rFonts w:cs="Arial"/>
              </w:rPr>
            </w:pPr>
            <w:r w:rsidRPr="008A5876">
              <w:rPr>
                <w:rFonts w:cs="Arial"/>
              </w:rPr>
              <w:t xml:space="preserve">Promote local businesses. </w:t>
            </w:r>
          </w:p>
          <w:p w14:paraId="04FE01A3" w14:textId="77777777" w:rsidR="008A5876" w:rsidRPr="008A5876" w:rsidRDefault="008A5876" w:rsidP="008A5876">
            <w:pPr>
              <w:pStyle w:val="AssignBody"/>
              <w:numPr>
                <w:ilvl w:val="0"/>
                <w:numId w:val="4"/>
              </w:numPr>
              <w:rPr>
                <w:rFonts w:cs="Arial"/>
              </w:rPr>
            </w:pPr>
            <w:r w:rsidRPr="008A5876">
              <w:rPr>
                <w:rFonts w:cs="Arial"/>
              </w:rPr>
              <w:lastRenderedPageBreak/>
              <w:t>Pupil’s learn about their community and their role within it as future citizens.</w:t>
            </w:r>
          </w:p>
          <w:p w14:paraId="1F9178D3" w14:textId="77777777" w:rsidR="008A5876" w:rsidRPr="008A5876" w:rsidRDefault="008A5876" w:rsidP="008A5876">
            <w:pPr>
              <w:pStyle w:val="AssignBody"/>
              <w:rPr>
                <w:rFonts w:cs="Arial"/>
              </w:rPr>
            </w:pPr>
          </w:p>
          <w:p w14:paraId="2AD4E961" w14:textId="77777777" w:rsidR="008A5876" w:rsidRPr="008A5876" w:rsidRDefault="008A5876" w:rsidP="008A5876">
            <w:pPr>
              <w:pStyle w:val="AssignBody"/>
              <w:rPr>
                <w:rFonts w:cs="Arial"/>
              </w:rPr>
            </w:pPr>
          </w:p>
        </w:tc>
        <w:tc>
          <w:tcPr>
            <w:tcW w:w="0" w:type="auto"/>
          </w:tcPr>
          <w:p w14:paraId="450A06F4" w14:textId="77777777" w:rsidR="008A5876" w:rsidRPr="008A5876" w:rsidRDefault="008A5876" w:rsidP="008A5876">
            <w:pPr>
              <w:pStyle w:val="AssignBody"/>
              <w:rPr>
                <w:rFonts w:cs="Arial"/>
              </w:rPr>
            </w:pPr>
            <w:r w:rsidRPr="008A5876">
              <w:rPr>
                <w:rFonts w:cs="Arial"/>
              </w:rPr>
              <w:lastRenderedPageBreak/>
              <w:t>Threats</w:t>
            </w:r>
          </w:p>
          <w:p w14:paraId="2CB99AE1" w14:textId="77777777" w:rsidR="008A5876" w:rsidRPr="008A5876" w:rsidRDefault="008A5876" w:rsidP="008A5876">
            <w:pPr>
              <w:pStyle w:val="AssignBody"/>
              <w:rPr>
                <w:rFonts w:cs="Arial"/>
              </w:rPr>
            </w:pPr>
          </w:p>
          <w:p w14:paraId="67777437" w14:textId="77777777" w:rsidR="008A5876" w:rsidRPr="008A5876" w:rsidRDefault="008A5876" w:rsidP="008A5876">
            <w:pPr>
              <w:pStyle w:val="AssignBody"/>
              <w:numPr>
                <w:ilvl w:val="0"/>
                <w:numId w:val="4"/>
              </w:numPr>
              <w:rPr>
                <w:rFonts w:cs="Arial"/>
              </w:rPr>
            </w:pPr>
            <w:r w:rsidRPr="008A5876">
              <w:rPr>
                <w:rFonts w:cs="Arial"/>
              </w:rPr>
              <w:t xml:space="preserve">Lack of engagement from some parents. </w:t>
            </w:r>
          </w:p>
          <w:p w14:paraId="6CB250F2" w14:textId="77777777" w:rsidR="008A5876" w:rsidRPr="008A5876" w:rsidRDefault="008A5876" w:rsidP="008A5876">
            <w:pPr>
              <w:pStyle w:val="AssignBody"/>
              <w:numPr>
                <w:ilvl w:val="0"/>
                <w:numId w:val="4"/>
              </w:numPr>
              <w:rPr>
                <w:rFonts w:cs="Arial"/>
              </w:rPr>
            </w:pPr>
            <w:r w:rsidRPr="008A5876">
              <w:rPr>
                <w:rFonts w:cs="Arial"/>
              </w:rPr>
              <w:t xml:space="preserve">Lack of support from community businesses. </w:t>
            </w:r>
          </w:p>
          <w:p w14:paraId="0FD8547F" w14:textId="77777777" w:rsidR="008A5876" w:rsidRPr="008A5876" w:rsidRDefault="008A5876" w:rsidP="008A5876">
            <w:pPr>
              <w:pStyle w:val="AssignBody"/>
              <w:numPr>
                <w:ilvl w:val="0"/>
                <w:numId w:val="4"/>
              </w:numPr>
              <w:rPr>
                <w:rFonts w:cs="Arial"/>
              </w:rPr>
            </w:pPr>
            <w:r w:rsidRPr="008A5876">
              <w:rPr>
                <w:rFonts w:cs="Arial"/>
              </w:rPr>
              <w:t xml:space="preserve">Safeguarding: People involved will need approval from the school/ DBS check. </w:t>
            </w:r>
          </w:p>
          <w:p w14:paraId="792E33EC" w14:textId="77777777" w:rsidR="008A5876" w:rsidRPr="008A5876" w:rsidRDefault="008A5876" w:rsidP="008A5876">
            <w:pPr>
              <w:pStyle w:val="AssignBody"/>
              <w:numPr>
                <w:ilvl w:val="0"/>
                <w:numId w:val="4"/>
              </w:numPr>
              <w:rPr>
                <w:rFonts w:cs="Arial"/>
              </w:rPr>
            </w:pPr>
            <w:r w:rsidRPr="008A5876">
              <w:rPr>
                <w:rFonts w:cs="Arial"/>
              </w:rPr>
              <w:t>Weather conditions.</w:t>
            </w:r>
          </w:p>
          <w:p w14:paraId="7C8ACFE1" w14:textId="77777777" w:rsidR="008A5876" w:rsidRPr="008A5876" w:rsidRDefault="008A5876" w:rsidP="008A5876">
            <w:pPr>
              <w:pStyle w:val="AssignBody"/>
              <w:numPr>
                <w:ilvl w:val="0"/>
                <w:numId w:val="4"/>
              </w:numPr>
              <w:rPr>
                <w:rFonts w:cs="Arial"/>
              </w:rPr>
            </w:pPr>
            <w:r w:rsidRPr="008A5876">
              <w:rPr>
                <w:rFonts w:cs="Arial"/>
              </w:rPr>
              <w:t xml:space="preserve">Deprivation. </w:t>
            </w:r>
          </w:p>
          <w:p w14:paraId="7455E159" w14:textId="77777777" w:rsidR="008A5876" w:rsidRPr="008A5876" w:rsidRDefault="008A5876" w:rsidP="008A5876">
            <w:pPr>
              <w:pStyle w:val="AssignBody"/>
              <w:numPr>
                <w:ilvl w:val="0"/>
                <w:numId w:val="4"/>
              </w:numPr>
              <w:rPr>
                <w:rFonts w:cs="Arial"/>
              </w:rPr>
            </w:pPr>
            <w:r w:rsidRPr="008A5876">
              <w:rPr>
                <w:rFonts w:cs="Arial"/>
                <w:shd w:val="clear" w:color="auto" w:fill="FFFFFF"/>
              </w:rPr>
              <w:t>ALN: Some children may not want to engage with people they are not familiar with.</w:t>
            </w:r>
          </w:p>
          <w:p w14:paraId="1DB301DB" w14:textId="77777777" w:rsidR="008A5876" w:rsidRPr="008A5876" w:rsidRDefault="008A5876" w:rsidP="008A5876">
            <w:pPr>
              <w:pStyle w:val="AssignBody"/>
              <w:rPr>
                <w:rFonts w:cs="Arial"/>
              </w:rPr>
            </w:pPr>
          </w:p>
          <w:p w14:paraId="775ADF09" w14:textId="77777777" w:rsidR="008A5876" w:rsidRPr="008A5876" w:rsidRDefault="008A5876" w:rsidP="008A5876">
            <w:pPr>
              <w:pStyle w:val="AssignBody"/>
              <w:rPr>
                <w:rFonts w:cs="Arial"/>
              </w:rPr>
            </w:pPr>
          </w:p>
          <w:p w14:paraId="742B4A1D" w14:textId="77777777" w:rsidR="008A5876" w:rsidRPr="008A5876" w:rsidRDefault="008A5876" w:rsidP="008A5876">
            <w:pPr>
              <w:pStyle w:val="AssignBody"/>
              <w:rPr>
                <w:rFonts w:cs="Arial"/>
              </w:rPr>
            </w:pPr>
          </w:p>
        </w:tc>
      </w:tr>
    </w:tbl>
    <w:p w14:paraId="746A4143" w14:textId="77777777" w:rsidR="008A5876" w:rsidRPr="008A5876" w:rsidRDefault="008A5876" w:rsidP="008A5876">
      <w:pPr>
        <w:pStyle w:val="AssignBody"/>
      </w:pPr>
    </w:p>
    <w:sectPr w:rsidR="008A5876" w:rsidRPr="008A5876">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F341EF" w14:textId="77777777" w:rsidR="0071117F" w:rsidRDefault="0071117F" w:rsidP="00E611D9">
      <w:pPr>
        <w:spacing w:after="0"/>
      </w:pPr>
      <w:r>
        <w:separator/>
      </w:r>
    </w:p>
  </w:endnote>
  <w:endnote w:type="continuationSeparator" w:id="0">
    <w:p w14:paraId="0111DB3C" w14:textId="77777777" w:rsidR="0071117F" w:rsidRDefault="0071117F" w:rsidP="00E611D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mp;quot">
    <w:altName w:val="Cambria"/>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823A2D" w14:textId="77777777" w:rsidR="0071117F" w:rsidRDefault="0071117F" w:rsidP="00E611D9">
      <w:pPr>
        <w:spacing w:after="0"/>
      </w:pPr>
      <w:r>
        <w:separator/>
      </w:r>
    </w:p>
  </w:footnote>
  <w:footnote w:type="continuationSeparator" w:id="0">
    <w:p w14:paraId="0E90FA0C" w14:textId="77777777" w:rsidR="0071117F" w:rsidRDefault="0071117F" w:rsidP="00E611D9">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231143F9"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A60CB5">
            <w:rPr>
              <w:rFonts w:ascii="Arial" w:hAnsi="Arial" w:cs="Arial"/>
            </w:rPr>
            <w:t>5009</w:t>
          </w:r>
        </w:p>
      </w:tc>
      <w:tc>
        <w:tcPr>
          <w:tcW w:w="4508" w:type="dxa"/>
        </w:tcPr>
        <w:p w14:paraId="51D506A0" w14:textId="0A08500A" w:rsidR="00E611D9" w:rsidRPr="00E611D9" w:rsidRDefault="00E611D9" w:rsidP="00E611D9">
          <w:pPr>
            <w:pStyle w:val="Header"/>
            <w:jc w:val="right"/>
            <w:rPr>
              <w:rFonts w:ascii="Arial" w:hAnsi="Arial" w:cs="Arial"/>
            </w:rPr>
          </w:pPr>
          <w:r>
            <w:rPr>
              <w:rFonts w:ascii="Arial" w:hAnsi="Arial" w:cs="Arial"/>
            </w:rPr>
            <w:t xml:space="preserve"> Student Number:</w:t>
          </w:r>
          <w:r w:rsidR="00A60CB5">
            <w:rPr>
              <w:rFonts w:ascii="Arial" w:hAnsi="Arial" w:cs="Arial"/>
            </w:rPr>
            <w:t xml:space="preserve"> 1800529</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AA5168"/>
    <w:multiLevelType w:val="hybridMultilevel"/>
    <w:tmpl w:val="745A2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1359C9"/>
    <w:multiLevelType w:val="hybridMultilevel"/>
    <w:tmpl w:val="60144A72"/>
    <w:lvl w:ilvl="0" w:tplc="55480254">
      <w:start w:val="1"/>
      <w:numFmt w:val="bullet"/>
      <w:lvlText w:val="•"/>
      <w:lvlJc w:val="left"/>
      <w:pPr>
        <w:tabs>
          <w:tab w:val="num" w:pos="720"/>
        </w:tabs>
        <w:ind w:left="720" w:hanging="360"/>
      </w:pPr>
      <w:rPr>
        <w:rFonts w:ascii="Arial" w:hAnsi="Arial" w:hint="default"/>
      </w:rPr>
    </w:lvl>
    <w:lvl w:ilvl="1" w:tplc="C4323240" w:tentative="1">
      <w:start w:val="1"/>
      <w:numFmt w:val="bullet"/>
      <w:lvlText w:val="•"/>
      <w:lvlJc w:val="left"/>
      <w:pPr>
        <w:tabs>
          <w:tab w:val="num" w:pos="1440"/>
        </w:tabs>
        <w:ind w:left="1440" w:hanging="360"/>
      </w:pPr>
      <w:rPr>
        <w:rFonts w:ascii="Arial" w:hAnsi="Arial" w:hint="default"/>
      </w:rPr>
    </w:lvl>
    <w:lvl w:ilvl="2" w:tplc="297AAE8C" w:tentative="1">
      <w:start w:val="1"/>
      <w:numFmt w:val="bullet"/>
      <w:lvlText w:val="•"/>
      <w:lvlJc w:val="left"/>
      <w:pPr>
        <w:tabs>
          <w:tab w:val="num" w:pos="2160"/>
        </w:tabs>
        <w:ind w:left="2160" w:hanging="360"/>
      </w:pPr>
      <w:rPr>
        <w:rFonts w:ascii="Arial" w:hAnsi="Arial" w:hint="default"/>
      </w:rPr>
    </w:lvl>
    <w:lvl w:ilvl="3" w:tplc="DEC6FAD6" w:tentative="1">
      <w:start w:val="1"/>
      <w:numFmt w:val="bullet"/>
      <w:lvlText w:val="•"/>
      <w:lvlJc w:val="left"/>
      <w:pPr>
        <w:tabs>
          <w:tab w:val="num" w:pos="2880"/>
        </w:tabs>
        <w:ind w:left="2880" w:hanging="360"/>
      </w:pPr>
      <w:rPr>
        <w:rFonts w:ascii="Arial" w:hAnsi="Arial" w:hint="default"/>
      </w:rPr>
    </w:lvl>
    <w:lvl w:ilvl="4" w:tplc="901034FE" w:tentative="1">
      <w:start w:val="1"/>
      <w:numFmt w:val="bullet"/>
      <w:lvlText w:val="•"/>
      <w:lvlJc w:val="left"/>
      <w:pPr>
        <w:tabs>
          <w:tab w:val="num" w:pos="3600"/>
        </w:tabs>
        <w:ind w:left="3600" w:hanging="360"/>
      </w:pPr>
      <w:rPr>
        <w:rFonts w:ascii="Arial" w:hAnsi="Arial" w:hint="default"/>
      </w:rPr>
    </w:lvl>
    <w:lvl w:ilvl="5" w:tplc="3A566838" w:tentative="1">
      <w:start w:val="1"/>
      <w:numFmt w:val="bullet"/>
      <w:lvlText w:val="•"/>
      <w:lvlJc w:val="left"/>
      <w:pPr>
        <w:tabs>
          <w:tab w:val="num" w:pos="4320"/>
        </w:tabs>
        <w:ind w:left="4320" w:hanging="360"/>
      </w:pPr>
      <w:rPr>
        <w:rFonts w:ascii="Arial" w:hAnsi="Arial" w:hint="default"/>
      </w:rPr>
    </w:lvl>
    <w:lvl w:ilvl="6" w:tplc="BB6EE686" w:tentative="1">
      <w:start w:val="1"/>
      <w:numFmt w:val="bullet"/>
      <w:lvlText w:val="•"/>
      <w:lvlJc w:val="left"/>
      <w:pPr>
        <w:tabs>
          <w:tab w:val="num" w:pos="5040"/>
        </w:tabs>
        <w:ind w:left="5040" w:hanging="360"/>
      </w:pPr>
      <w:rPr>
        <w:rFonts w:ascii="Arial" w:hAnsi="Arial" w:hint="default"/>
      </w:rPr>
    </w:lvl>
    <w:lvl w:ilvl="7" w:tplc="65D4DB56" w:tentative="1">
      <w:start w:val="1"/>
      <w:numFmt w:val="bullet"/>
      <w:lvlText w:val="•"/>
      <w:lvlJc w:val="left"/>
      <w:pPr>
        <w:tabs>
          <w:tab w:val="num" w:pos="5760"/>
        </w:tabs>
        <w:ind w:left="5760" w:hanging="360"/>
      </w:pPr>
      <w:rPr>
        <w:rFonts w:ascii="Arial" w:hAnsi="Arial" w:hint="default"/>
      </w:rPr>
    </w:lvl>
    <w:lvl w:ilvl="8" w:tplc="F968AA4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68A46EB"/>
    <w:multiLevelType w:val="hybridMultilevel"/>
    <w:tmpl w:val="F4E82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0F2D42"/>
    <w:multiLevelType w:val="hybridMultilevel"/>
    <w:tmpl w:val="FF422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9C7297"/>
    <w:multiLevelType w:val="hybridMultilevel"/>
    <w:tmpl w:val="A4749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5121"/>
    <w:rsid w:val="000825A7"/>
    <w:rsid w:val="00084205"/>
    <w:rsid w:val="000F0B7F"/>
    <w:rsid w:val="000F5751"/>
    <w:rsid w:val="00117BE9"/>
    <w:rsid w:val="00126647"/>
    <w:rsid w:val="0019092C"/>
    <w:rsid w:val="001C7C77"/>
    <w:rsid w:val="001D6BD7"/>
    <w:rsid w:val="00212315"/>
    <w:rsid w:val="002229F0"/>
    <w:rsid w:val="00235C27"/>
    <w:rsid w:val="00247A90"/>
    <w:rsid w:val="0041279E"/>
    <w:rsid w:val="004A748E"/>
    <w:rsid w:val="004F11A8"/>
    <w:rsid w:val="00542E1B"/>
    <w:rsid w:val="0057025B"/>
    <w:rsid w:val="005C0DB5"/>
    <w:rsid w:val="005F6A3C"/>
    <w:rsid w:val="006419C3"/>
    <w:rsid w:val="00642D55"/>
    <w:rsid w:val="00691A46"/>
    <w:rsid w:val="006A68C7"/>
    <w:rsid w:val="006B5861"/>
    <w:rsid w:val="006C5D23"/>
    <w:rsid w:val="0071117F"/>
    <w:rsid w:val="007974E4"/>
    <w:rsid w:val="007F3A1F"/>
    <w:rsid w:val="00817F7A"/>
    <w:rsid w:val="008A5876"/>
    <w:rsid w:val="008E614F"/>
    <w:rsid w:val="009020ED"/>
    <w:rsid w:val="009222C5"/>
    <w:rsid w:val="009953F2"/>
    <w:rsid w:val="009F12D9"/>
    <w:rsid w:val="00A43D78"/>
    <w:rsid w:val="00A60CB5"/>
    <w:rsid w:val="00A75E55"/>
    <w:rsid w:val="00AB4DAD"/>
    <w:rsid w:val="00AF7D1C"/>
    <w:rsid w:val="00BA020E"/>
    <w:rsid w:val="00BA7319"/>
    <w:rsid w:val="00BC651E"/>
    <w:rsid w:val="00C012FC"/>
    <w:rsid w:val="00C05525"/>
    <w:rsid w:val="00C12530"/>
    <w:rsid w:val="00C75412"/>
    <w:rsid w:val="00CD1240"/>
    <w:rsid w:val="00D067AE"/>
    <w:rsid w:val="00D15711"/>
    <w:rsid w:val="00D233E1"/>
    <w:rsid w:val="00D2603C"/>
    <w:rsid w:val="00DD0383"/>
    <w:rsid w:val="00DE3DCF"/>
    <w:rsid w:val="00E611D9"/>
    <w:rsid w:val="00E624E5"/>
    <w:rsid w:val="00F57576"/>
    <w:rsid w:val="00F92016"/>
    <w:rsid w:val="00F9608E"/>
    <w:rsid w:val="00FD0139"/>
    <w:rsid w:val="00FD61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3DCF"/>
    <w:pPr>
      <w:suppressAutoHyphens/>
      <w:autoSpaceDN w:val="0"/>
      <w:spacing w:line="240" w:lineRule="auto"/>
    </w:pPr>
    <w:rPr>
      <w:rFonts w:ascii="Calibri" w:eastAsia="Calibri" w:hAnsi="Calibri"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uppressAutoHyphens w:val="0"/>
      <w:autoSpaceDN/>
      <w:spacing w:after="0" w:line="360" w:lineRule="auto"/>
      <w:ind w:left="1134" w:right="1134"/>
    </w:pPr>
    <w:rPr>
      <w:rFonts w:ascii="Arial" w:eastAsiaTheme="minorHAnsi" w:hAnsi="Arial" w:cstheme="minorBidi"/>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uppressAutoHyphens w:val="0"/>
      <w:autoSpaceDN/>
      <w:spacing w:after="0"/>
    </w:pPr>
    <w:rPr>
      <w:rFonts w:asciiTheme="minorHAnsi" w:eastAsiaTheme="minorHAnsi" w:hAnsiTheme="minorHAnsi" w:cstheme="minorBidi"/>
    </w:r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uppressAutoHyphens w:val="0"/>
      <w:autoSpaceDN/>
      <w:spacing w:after="0"/>
    </w:pPr>
    <w:rPr>
      <w:rFonts w:asciiTheme="minorHAnsi" w:eastAsiaTheme="minorHAnsi" w:hAnsiTheme="minorHAnsi" w:cstheme="minorBidi"/>
    </w:r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rsid w:val="001D6BD7"/>
    <w:pPr>
      <w:suppressAutoHyphens w:val="0"/>
      <w:spacing w:before="100" w:after="100"/>
    </w:pPr>
    <w:rPr>
      <w:rFonts w:ascii="Times New Roman" w:eastAsia="Times New Roman" w:hAnsi="Times New Roman"/>
      <w:sz w:val="24"/>
      <w:szCs w:val="24"/>
      <w:lang w:eastAsia="en-GB"/>
    </w:rPr>
  </w:style>
  <w:style w:type="paragraph" w:customStyle="1" w:styleId="Default">
    <w:name w:val="Default"/>
    <w:rsid w:val="001D6BD7"/>
    <w:pPr>
      <w:autoSpaceDE w:val="0"/>
      <w:autoSpaceDN w:val="0"/>
      <w:spacing w:after="0" w:line="240" w:lineRule="auto"/>
    </w:pPr>
    <w:rPr>
      <w:rFonts w:ascii="Calibri" w:eastAsia="Calibri" w:hAnsi="Calibri" w:cs="Calibri"/>
      <w:color w:val="000000"/>
      <w:sz w:val="24"/>
      <w:szCs w:val="24"/>
    </w:rPr>
  </w:style>
  <w:style w:type="character" w:styleId="Hyperlink">
    <w:name w:val="Hyperlink"/>
    <w:basedOn w:val="DefaultParagraphFont"/>
    <w:rsid w:val="001D6BD7"/>
    <w:rPr>
      <w:color w:val="0563C1"/>
      <w:u w:val="single"/>
    </w:rPr>
  </w:style>
  <w:style w:type="paragraph" w:styleId="ListParagraph">
    <w:name w:val="List Paragraph"/>
    <w:basedOn w:val="Normal"/>
    <w:uiPriority w:val="34"/>
    <w:qFormat/>
    <w:rsid w:val="008A5876"/>
    <w:pPr>
      <w:suppressAutoHyphens w:val="0"/>
      <w:autoSpaceDN/>
      <w:spacing w:line="259" w:lineRule="auto"/>
      <w:ind w:left="720"/>
      <w:contextualSpacing/>
    </w:pPr>
    <w:rPr>
      <w:rFonts w:asciiTheme="minorHAnsi" w:eastAsiaTheme="minorHAnsi" w:hAnsiTheme="minorHAnsi" w:cstheme="minorBidi"/>
    </w:rPr>
  </w:style>
  <w:style w:type="character" w:styleId="UnresolvedMention">
    <w:name w:val="Unresolved Mention"/>
    <w:basedOn w:val="DefaultParagraphFont"/>
    <w:uiPriority w:val="99"/>
    <w:semiHidden/>
    <w:unhideWhenUsed/>
    <w:rsid w:val="001909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706630">
      <w:bodyDiv w:val="1"/>
      <w:marLeft w:val="0"/>
      <w:marRight w:val="0"/>
      <w:marTop w:val="0"/>
      <w:marBottom w:val="0"/>
      <w:divBdr>
        <w:top w:val="none" w:sz="0" w:space="0" w:color="auto"/>
        <w:left w:val="none" w:sz="0" w:space="0" w:color="auto"/>
        <w:bottom w:val="none" w:sz="0" w:space="0" w:color="auto"/>
        <w:right w:val="none" w:sz="0" w:space="0" w:color="auto"/>
      </w:divBdr>
    </w:div>
    <w:div w:id="270237681">
      <w:bodyDiv w:val="1"/>
      <w:marLeft w:val="0"/>
      <w:marRight w:val="0"/>
      <w:marTop w:val="0"/>
      <w:marBottom w:val="0"/>
      <w:divBdr>
        <w:top w:val="none" w:sz="0" w:space="0" w:color="auto"/>
        <w:left w:val="none" w:sz="0" w:space="0" w:color="auto"/>
        <w:bottom w:val="none" w:sz="0" w:space="0" w:color="auto"/>
        <w:right w:val="none" w:sz="0" w:space="0" w:color="auto"/>
      </w:divBdr>
    </w:div>
    <w:div w:id="277838120">
      <w:bodyDiv w:val="1"/>
      <w:marLeft w:val="0"/>
      <w:marRight w:val="0"/>
      <w:marTop w:val="0"/>
      <w:marBottom w:val="0"/>
      <w:divBdr>
        <w:top w:val="none" w:sz="0" w:space="0" w:color="auto"/>
        <w:left w:val="none" w:sz="0" w:space="0" w:color="auto"/>
        <w:bottom w:val="none" w:sz="0" w:space="0" w:color="auto"/>
        <w:right w:val="none" w:sz="0" w:space="0" w:color="auto"/>
      </w:divBdr>
    </w:div>
    <w:div w:id="554851099">
      <w:bodyDiv w:val="1"/>
      <w:marLeft w:val="0"/>
      <w:marRight w:val="0"/>
      <w:marTop w:val="0"/>
      <w:marBottom w:val="0"/>
      <w:divBdr>
        <w:top w:val="none" w:sz="0" w:space="0" w:color="auto"/>
        <w:left w:val="none" w:sz="0" w:space="0" w:color="auto"/>
        <w:bottom w:val="none" w:sz="0" w:space="0" w:color="auto"/>
        <w:right w:val="none" w:sz="0" w:space="0" w:color="auto"/>
      </w:divBdr>
    </w:div>
    <w:div w:id="594289564">
      <w:bodyDiv w:val="1"/>
      <w:marLeft w:val="0"/>
      <w:marRight w:val="0"/>
      <w:marTop w:val="0"/>
      <w:marBottom w:val="0"/>
      <w:divBdr>
        <w:top w:val="none" w:sz="0" w:space="0" w:color="auto"/>
        <w:left w:val="none" w:sz="0" w:space="0" w:color="auto"/>
        <w:bottom w:val="none" w:sz="0" w:space="0" w:color="auto"/>
        <w:right w:val="none" w:sz="0" w:space="0" w:color="auto"/>
      </w:divBdr>
    </w:div>
    <w:div w:id="695154409">
      <w:bodyDiv w:val="1"/>
      <w:marLeft w:val="0"/>
      <w:marRight w:val="0"/>
      <w:marTop w:val="0"/>
      <w:marBottom w:val="0"/>
      <w:divBdr>
        <w:top w:val="none" w:sz="0" w:space="0" w:color="auto"/>
        <w:left w:val="none" w:sz="0" w:space="0" w:color="auto"/>
        <w:bottom w:val="none" w:sz="0" w:space="0" w:color="auto"/>
        <w:right w:val="none" w:sz="0" w:space="0" w:color="auto"/>
      </w:divBdr>
      <w:divsChild>
        <w:div w:id="1844662515">
          <w:marLeft w:val="360"/>
          <w:marRight w:val="0"/>
          <w:marTop w:val="200"/>
          <w:marBottom w:val="0"/>
          <w:divBdr>
            <w:top w:val="none" w:sz="0" w:space="0" w:color="auto"/>
            <w:left w:val="none" w:sz="0" w:space="0" w:color="auto"/>
            <w:bottom w:val="none" w:sz="0" w:space="0" w:color="auto"/>
            <w:right w:val="none" w:sz="0" w:space="0" w:color="auto"/>
          </w:divBdr>
        </w:div>
      </w:divsChild>
    </w:div>
    <w:div w:id="1325889482">
      <w:bodyDiv w:val="1"/>
      <w:marLeft w:val="0"/>
      <w:marRight w:val="0"/>
      <w:marTop w:val="0"/>
      <w:marBottom w:val="0"/>
      <w:divBdr>
        <w:top w:val="none" w:sz="0" w:space="0" w:color="auto"/>
        <w:left w:val="none" w:sz="0" w:space="0" w:color="auto"/>
        <w:bottom w:val="none" w:sz="0" w:space="0" w:color="auto"/>
        <w:right w:val="none" w:sz="0" w:space="0" w:color="auto"/>
      </w:divBdr>
    </w:div>
    <w:div w:id="1548644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ov.wales/sites/default/files/publications/2018-03/education-in-wales-our-national-mission.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gov.wales/sites/default/files/publications/2018-03/pupil-deprivation-grant-essential-guidance.pdf"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bera.ac.uk/researchers-resources/publications/ethical-guidelines-foreducational-research-2018"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525</TotalTime>
  <Pages>15</Pages>
  <Words>5050</Words>
  <Characters>28786</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ABIGAIL MAGGS</cp:lastModifiedBy>
  <cp:revision>30</cp:revision>
  <dcterms:created xsi:type="dcterms:W3CDTF">2020-05-14T10:48:00Z</dcterms:created>
  <dcterms:modified xsi:type="dcterms:W3CDTF">2020-05-15T13:43:00Z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