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5C65EF" w14:textId="0375CD77" w:rsidR="00E44014" w:rsidRDefault="00E44014" w:rsidP="00927478">
      <w:pPr>
        <w:spacing w:line="360" w:lineRule="auto"/>
        <w:ind w:left="720"/>
        <w:jc w:val="center"/>
        <w:rPr>
          <w:rFonts w:ascii="Calibri" w:hAnsi="Calibri" w:cs="Arial"/>
          <w:b/>
          <w:sz w:val="28"/>
          <w:szCs w:val="24"/>
        </w:rPr>
      </w:pPr>
      <w:r w:rsidRPr="00927478">
        <w:rPr>
          <w:rFonts w:ascii="Calibri" w:hAnsi="Calibri" w:cs="Arial"/>
          <w:b/>
          <w:sz w:val="28"/>
          <w:szCs w:val="24"/>
        </w:rPr>
        <w:t xml:space="preserve">Supporting pupil progress: a detailed analysis of one child’s holistic development, with justification </w:t>
      </w:r>
      <w:r w:rsidR="00927478" w:rsidRPr="00927478">
        <w:rPr>
          <w:rFonts w:ascii="Calibri" w:hAnsi="Calibri" w:cs="Arial"/>
          <w:b/>
          <w:sz w:val="28"/>
          <w:szCs w:val="24"/>
        </w:rPr>
        <w:t>for the next steps in learning.</w:t>
      </w:r>
    </w:p>
    <w:p w14:paraId="43CFB913" w14:textId="77777777" w:rsidR="00927478" w:rsidRDefault="00927478" w:rsidP="00927478">
      <w:pPr>
        <w:spacing w:line="360" w:lineRule="auto"/>
        <w:ind w:left="720"/>
        <w:jc w:val="center"/>
        <w:rPr>
          <w:rFonts w:ascii="Calibri" w:hAnsi="Calibri" w:cs="Arial"/>
          <w:b/>
          <w:sz w:val="28"/>
          <w:szCs w:val="24"/>
        </w:rPr>
      </w:pPr>
    </w:p>
    <w:p w14:paraId="12FBEA4B" w14:textId="4B2BB27C" w:rsidR="00927478" w:rsidRDefault="00083EAB" w:rsidP="00927478">
      <w:pPr>
        <w:spacing w:line="360" w:lineRule="auto"/>
        <w:rPr>
          <w:rFonts w:ascii="Calibri" w:hAnsi="Calibri" w:cs="Arial"/>
          <w:b/>
          <w:sz w:val="24"/>
          <w:szCs w:val="24"/>
        </w:rPr>
      </w:pPr>
      <w:r>
        <w:rPr>
          <w:rFonts w:ascii="Calibri" w:hAnsi="Calibri" w:cs="Arial"/>
          <w:b/>
          <w:sz w:val="24"/>
          <w:szCs w:val="24"/>
        </w:rPr>
        <w:t>Introduction</w:t>
      </w:r>
    </w:p>
    <w:p w14:paraId="5BE1D934" w14:textId="272352DE" w:rsidR="00927478" w:rsidRDefault="00D10601" w:rsidP="009E482D">
      <w:pPr>
        <w:spacing w:line="360" w:lineRule="auto"/>
        <w:jc w:val="both"/>
        <w:rPr>
          <w:rFonts w:ascii="Calibri" w:hAnsi="Calibri" w:cs="Arial"/>
          <w:b/>
          <w:sz w:val="24"/>
          <w:szCs w:val="24"/>
        </w:rPr>
      </w:pPr>
      <w:r>
        <w:rPr>
          <w:rFonts w:ascii="Calibri" w:hAnsi="Calibri" w:cs="Arial"/>
          <w:sz w:val="24"/>
          <w:szCs w:val="24"/>
        </w:rPr>
        <w:t xml:space="preserve">This essay aims to discuss the importance of supporting pupil progress by following the mosaic approach to collect data on a particular student and give a detailed analysis of the child’s progress and next steps for their learning. </w:t>
      </w:r>
      <w:r w:rsidR="005963F8">
        <w:rPr>
          <w:rFonts w:ascii="Calibri" w:hAnsi="Calibri" w:cs="Arial"/>
          <w:sz w:val="24"/>
          <w:szCs w:val="24"/>
        </w:rPr>
        <w:t xml:space="preserve">This research will </w:t>
      </w:r>
      <w:r w:rsidR="005F55B2">
        <w:rPr>
          <w:rFonts w:ascii="Calibri" w:hAnsi="Calibri" w:cs="Arial"/>
          <w:sz w:val="24"/>
          <w:szCs w:val="24"/>
        </w:rPr>
        <w:t xml:space="preserve">be carried out in School A which is located in the east of Swansea. The school caters for approximately </w:t>
      </w:r>
      <w:r w:rsidR="003F2DDB">
        <w:rPr>
          <w:rFonts w:ascii="Calibri" w:hAnsi="Calibri" w:cs="Arial"/>
          <w:sz w:val="24"/>
          <w:szCs w:val="24"/>
        </w:rPr>
        <w:t>three hundred and fifty</w:t>
      </w:r>
      <w:r w:rsidR="005F55B2">
        <w:rPr>
          <w:rFonts w:ascii="Calibri" w:hAnsi="Calibri" w:cs="Arial"/>
          <w:sz w:val="24"/>
          <w:szCs w:val="24"/>
        </w:rPr>
        <w:t xml:space="preserve"> pupils aged three to eleven. Approximately 35% of the children receive free school meals</w:t>
      </w:r>
      <w:r w:rsidR="001D6722">
        <w:rPr>
          <w:rFonts w:ascii="Calibri" w:hAnsi="Calibri" w:cs="Arial"/>
          <w:sz w:val="24"/>
          <w:szCs w:val="24"/>
        </w:rPr>
        <w:t>,</w:t>
      </w:r>
      <w:r w:rsidR="005F55B2">
        <w:rPr>
          <w:rFonts w:ascii="Calibri" w:hAnsi="Calibri" w:cs="Arial"/>
          <w:sz w:val="24"/>
          <w:szCs w:val="24"/>
        </w:rPr>
        <w:t xml:space="preserve"> which is above</w:t>
      </w:r>
      <w:r w:rsidR="00096590">
        <w:rPr>
          <w:rFonts w:ascii="Calibri" w:hAnsi="Calibri" w:cs="Arial"/>
          <w:sz w:val="24"/>
          <w:szCs w:val="24"/>
        </w:rPr>
        <w:t>, the</w:t>
      </w:r>
      <w:r w:rsidR="005F55B2">
        <w:rPr>
          <w:rFonts w:ascii="Calibri" w:hAnsi="Calibri" w:cs="Arial"/>
          <w:sz w:val="24"/>
          <w:szCs w:val="24"/>
        </w:rPr>
        <w:t xml:space="preserve"> national average in Wales (Estyn, 2014). School A has identified that 16% if children have English as an additional language, 18% come from ethnic minority backgrounds and 16% of the children have additiona</w:t>
      </w:r>
      <w:r w:rsidR="00C760D2">
        <w:rPr>
          <w:rFonts w:ascii="Calibri" w:hAnsi="Calibri" w:cs="Arial"/>
          <w:sz w:val="24"/>
          <w:szCs w:val="24"/>
        </w:rPr>
        <w:t>l learning needs (Estyn, 2014). B</w:t>
      </w:r>
      <w:r w:rsidR="00EB3D5E">
        <w:rPr>
          <w:rFonts w:ascii="Calibri" w:hAnsi="Calibri" w:cs="Arial"/>
          <w:sz w:val="24"/>
          <w:szCs w:val="24"/>
        </w:rPr>
        <w:t>eing in a</w:t>
      </w:r>
      <w:r w:rsidR="003F7165">
        <w:rPr>
          <w:rFonts w:ascii="Calibri" w:hAnsi="Calibri" w:cs="Arial"/>
          <w:sz w:val="24"/>
          <w:szCs w:val="24"/>
        </w:rPr>
        <w:t xml:space="preserve"> Nursery class, </w:t>
      </w:r>
      <w:r w:rsidR="009230E1">
        <w:rPr>
          <w:rFonts w:ascii="Calibri" w:hAnsi="Calibri" w:cs="Arial"/>
          <w:sz w:val="24"/>
          <w:szCs w:val="24"/>
        </w:rPr>
        <w:t>the pupil who</w:t>
      </w:r>
      <w:r w:rsidR="00B24240">
        <w:rPr>
          <w:rFonts w:ascii="Calibri" w:hAnsi="Calibri" w:cs="Arial"/>
          <w:sz w:val="24"/>
          <w:szCs w:val="24"/>
        </w:rPr>
        <w:t>se</w:t>
      </w:r>
      <w:r w:rsidR="009230E1">
        <w:rPr>
          <w:rFonts w:ascii="Calibri" w:hAnsi="Calibri" w:cs="Arial"/>
          <w:sz w:val="24"/>
          <w:szCs w:val="24"/>
        </w:rPr>
        <w:t xml:space="preserve"> learning</w:t>
      </w:r>
      <w:r w:rsidR="00874321">
        <w:rPr>
          <w:rFonts w:ascii="Calibri" w:hAnsi="Calibri" w:cs="Arial"/>
          <w:sz w:val="24"/>
          <w:szCs w:val="24"/>
        </w:rPr>
        <w:t>, which I have</w:t>
      </w:r>
      <w:r w:rsidR="009230E1">
        <w:rPr>
          <w:rFonts w:ascii="Calibri" w:hAnsi="Calibri" w:cs="Arial"/>
          <w:sz w:val="24"/>
          <w:szCs w:val="24"/>
        </w:rPr>
        <w:t xml:space="preserve"> monitor</w:t>
      </w:r>
      <w:r w:rsidR="00874321">
        <w:rPr>
          <w:rFonts w:ascii="Calibri" w:hAnsi="Calibri" w:cs="Arial"/>
          <w:sz w:val="24"/>
          <w:szCs w:val="24"/>
        </w:rPr>
        <w:t>ed</w:t>
      </w:r>
      <w:r w:rsidR="009230E1">
        <w:rPr>
          <w:rFonts w:ascii="Calibri" w:hAnsi="Calibri" w:cs="Arial"/>
          <w:sz w:val="24"/>
          <w:szCs w:val="24"/>
        </w:rPr>
        <w:t xml:space="preserve"> will b</w:t>
      </w:r>
      <w:r w:rsidR="007E3008">
        <w:rPr>
          <w:rFonts w:ascii="Calibri" w:hAnsi="Calibri" w:cs="Arial"/>
          <w:sz w:val="24"/>
          <w:szCs w:val="24"/>
        </w:rPr>
        <w:t xml:space="preserve">e referred to as Child X and the school will remain </w:t>
      </w:r>
      <w:r w:rsidR="00A91B68">
        <w:rPr>
          <w:rFonts w:ascii="Calibri" w:hAnsi="Calibri" w:cs="Arial"/>
          <w:sz w:val="24"/>
          <w:szCs w:val="24"/>
        </w:rPr>
        <w:t>anonymous</w:t>
      </w:r>
      <w:r w:rsidR="004C761F">
        <w:rPr>
          <w:rFonts w:ascii="Calibri" w:hAnsi="Calibri" w:cs="Arial"/>
          <w:sz w:val="24"/>
          <w:szCs w:val="24"/>
        </w:rPr>
        <w:t xml:space="preserve"> for c</w:t>
      </w:r>
      <w:r w:rsidR="009230E1">
        <w:rPr>
          <w:rFonts w:ascii="Calibri" w:hAnsi="Calibri" w:cs="Arial"/>
          <w:sz w:val="24"/>
          <w:szCs w:val="24"/>
        </w:rPr>
        <w:t>onfidentiality</w:t>
      </w:r>
      <w:r w:rsidR="004C761F">
        <w:rPr>
          <w:rFonts w:ascii="Calibri" w:hAnsi="Calibri" w:cs="Arial"/>
          <w:sz w:val="24"/>
          <w:szCs w:val="24"/>
        </w:rPr>
        <w:t xml:space="preserve"> and </w:t>
      </w:r>
      <w:r w:rsidR="00A91B68">
        <w:rPr>
          <w:rFonts w:ascii="Calibri" w:hAnsi="Calibri" w:cs="Arial"/>
          <w:sz w:val="24"/>
          <w:szCs w:val="24"/>
        </w:rPr>
        <w:t>respect within the</w:t>
      </w:r>
      <w:r w:rsidR="000B5F0D">
        <w:rPr>
          <w:rFonts w:ascii="Calibri" w:hAnsi="Calibri" w:cs="Arial"/>
          <w:sz w:val="24"/>
          <w:szCs w:val="24"/>
        </w:rPr>
        <w:t xml:space="preserve"> BERA guidelines (BERA, 2018). </w:t>
      </w:r>
      <w:r w:rsidR="005B4FC8">
        <w:rPr>
          <w:rFonts w:ascii="Calibri" w:hAnsi="Calibri" w:cs="Arial"/>
          <w:sz w:val="24"/>
          <w:szCs w:val="24"/>
        </w:rPr>
        <w:t xml:space="preserve">Child X is four years old and is identified as a more able student. Child X is able to speak clearly and follow instructions. </w:t>
      </w:r>
      <w:r w:rsidR="000A57AD">
        <w:rPr>
          <w:rFonts w:ascii="Calibri" w:hAnsi="Calibri" w:cs="Arial"/>
          <w:sz w:val="24"/>
          <w:szCs w:val="24"/>
        </w:rPr>
        <w:t xml:space="preserve">Supporting pupil progress is key to </w:t>
      </w:r>
      <w:r w:rsidR="003538A8">
        <w:rPr>
          <w:rFonts w:ascii="Calibri" w:hAnsi="Calibri" w:cs="Arial"/>
          <w:sz w:val="24"/>
          <w:szCs w:val="24"/>
        </w:rPr>
        <w:t>monitoring an</w:t>
      </w:r>
      <w:r w:rsidR="00C30239">
        <w:rPr>
          <w:rFonts w:ascii="Calibri" w:hAnsi="Calibri" w:cs="Arial"/>
          <w:sz w:val="24"/>
          <w:szCs w:val="24"/>
        </w:rPr>
        <w:t>d</w:t>
      </w:r>
      <w:r w:rsidR="003538A8">
        <w:rPr>
          <w:rFonts w:ascii="Calibri" w:hAnsi="Calibri" w:cs="Arial"/>
          <w:sz w:val="24"/>
          <w:szCs w:val="24"/>
        </w:rPr>
        <w:t xml:space="preserve"> assessing children in order to teach new skills and to develop their understanding. </w:t>
      </w:r>
      <w:r w:rsidR="00C30239">
        <w:rPr>
          <w:rFonts w:ascii="Calibri" w:hAnsi="Calibri" w:cs="Arial"/>
          <w:sz w:val="24"/>
          <w:szCs w:val="24"/>
        </w:rPr>
        <w:t>The new curriculum sets out to make lessons fun and to help children achieve outcomes</w:t>
      </w:r>
      <w:r w:rsidR="007749BF">
        <w:rPr>
          <w:rFonts w:ascii="Calibri" w:hAnsi="Calibri" w:cs="Arial"/>
          <w:sz w:val="24"/>
          <w:szCs w:val="24"/>
        </w:rPr>
        <w:t xml:space="preserve"> at different progression steps.  In addition,</w:t>
      </w:r>
      <w:r w:rsidR="00C30239">
        <w:rPr>
          <w:rFonts w:ascii="Calibri" w:hAnsi="Calibri" w:cs="Arial"/>
          <w:sz w:val="24"/>
          <w:szCs w:val="24"/>
        </w:rPr>
        <w:t xml:space="preserve"> there will be a new way of assessment to </w:t>
      </w:r>
      <w:r w:rsidR="00CE3B91">
        <w:rPr>
          <w:rFonts w:ascii="Calibri" w:hAnsi="Calibri" w:cs="Arial"/>
          <w:sz w:val="24"/>
          <w:szCs w:val="24"/>
        </w:rPr>
        <w:t>allow</w:t>
      </w:r>
      <w:r w:rsidR="00C30239">
        <w:rPr>
          <w:rFonts w:ascii="Calibri" w:hAnsi="Calibri" w:cs="Arial"/>
          <w:sz w:val="24"/>
          <w:szCs w:val="24"/>
        </w:rPr>
        <w:t xml:space="preserve"> space for children to develop skills they have not yet reach</w:t>
      </w:r>
      <w:r w:rsidR="005B4348">
        <w:rPr>
          <w:rFonts w:ascii="Calibri" w:hAnsi="Calibri" w:cs="Arial"/>
          <w:sz w:val="24"/>
          <w:szCs w:val="24"/>
        </w:rPr>
        <w:t>ed or and to support pupils who have slower progress</w:t>
      </w:r>
      <w:r w:rsidR="00C30239">
        <w:rPr>
          <w:rFonts w:ascii="Calibri" w:hAnsi="Calibri" w:cs="Arial"/>
          <w:sz w:val="24"/>
          <w:szCs w:val="24"/>
        </w:rPr>
        <w:t xml:space="preserve"> (Donaldson, 2015). Therefore, the new curriculum will allow space to monitor and develop pupils progress. </w:t>
      </w:r>
    </w:p>
    <w:p w14:paraId="13BCEBD3" w14:textId="77777777" w:rsidR="000F36AA" w:rsidRDefault="000F36AA" w:rsidP="009E482D">
      <w:pPr>
        <w:spacing w:line="360" w:lineRule="auto"/>
        <w:jc w:val="both"/>
        <w:rPr>
          <w:rFonts w:ascii="Calibri" w:hAnsi="Calibri" w:cs="Arial"/>
          <w:b/>
          <w:sz w:val="24"/>
          <w:szCs w:val="24"/>
        </w:rPr>
      </w:pPr>
    </w:p>
    <w:p w14:paraId="51AFC416" w14:textId="6E47636F" w:rsidR="000F36AA" w:rsidRDefault="00083EAB" w:rsidP="009E482D">
      <w:pPr>
        <w:spacing w:line="360" w:lineRule="auto"/>
        <w:jc w:val="both"/>
        <w:rPr>
          <w:rFonts w:ascii="Calibri" w:hAnsi="Calibri" w:cs="Arial"/>
          <w:b/>
          <w:sz w:val="24"/>
          <w:szCs w:val="24"/>
        </w:rPr>
      </w:pPr>
      <w:r>
        <w:rPr>
          <w:rFonts w:ascii="Calibri" w:hAnsi="Calibri" w:cs="Arial"/>
          <w:b/>
          <w:sz w:val="24"/>
          <w:szCs w:val="24"/>
        </w:rPr>
        <w:t xml:space="preserve">Data Collection </w:t>
      </w:r>
    </w:p>
    <w:p w14:paraId="3F375984" w14:textId="77777777" w:rsidR="00B0103C" w:rsidRDefault="004F7242" w:rsidP="00EB48CA">
      <w:pPr>
        <w:spacing w:line="360" w:lineRule="auto"/>
        <w:jc w:val="both"/>
        <w:rPr>
          <w:sz w:val="24"/>
        </w:rPr>
      </w:pPr>
      <w:r w:rsidRPr="006B31DC">
        <w:rPr>
          <w:rFonts w:asciiTheme="minorHAnsi" w:hAnsiTheme="minorHAnsi" w:cs="Arial"/>
          <w:sz w:val="24"/>
          <w:szCs w:val="24"/>
        </w:rPr>
        <w:t>The primary data collection method used</w:t>
      </w:r>
      <w:r w:rsidR="007D4D91" w:rsidRPr="006B31DC">
        <w:rPr>
          <w:rFonts w:asciiTheme="minorHAnsi" w:hAnsiTheme="minorHAnsi" w:cs="Arial"/>
          <w:sz w:val="24"/>
          <w:szCs w:val="24"/>
        </w:rPr>
        <w:t xml:space="preserve"> </w:t>
      </w:r>
      <w:r w:rsidR="001D5383" w:rsidRPr="006B31DC">
        <w:rPr>
          <w:rFonts w:asciiTheme="minorHAnsi" w:hAnsiTheme="minorHAnsi" w:cs="Arial"/>
          <w:sz w:val="24"/>
          <w:szCs w:val="24"/>
        </w:rPr>
        <w:t>was the mosaic approach, which is a holistic</w:t>
      </w:r>
      <w:r w:rsidR="006B31DC">
        <w:rPr>
          <w:rFonts w:asciiTheme="minorHAnsi" w:hAnsiTheme="minorHAnsi" w:cs="Arial"/>
          <w:sz w:val="24"/>
          <w:szCs w:val="24"/>
        </w:rPr>
        <w:t xml:space="preserve"> </w:t>
      </w:r>
      <w:r w:rsidR="001D5383" w:rsidRPr="006B31DC">
        <w:rPr>
          <w:rFonts w:asciiTheme="minorHAnsi" w:hAnsiTheme="minorHAnsi" w:cs="Arial"/>
          <w:sz w:val="24"/>
          <w:szCs w:val="24"/>
        </w:rPr>
        <w:t xml:space="preserve">method which uses a variety of data collection techniques to gain the perspective of a child (Clark and Moss, 2017). </w:t>
      </w:r>
      <w:r w:rsidR="006B31DC" w:rsidRPr="006B31DC">
        <w:rPr>
          <w:rFonts w:asciiTheme="minorHAnsi" w:hAnsiTheme="minorHAnsi"/>
          <w:sz w:val="24"/>
          <w:szCs w:val="24"/>
        </w:rPr>
        <w:t xml:space="preserve">“The Mosaic approach enables children to create a ‘living picture’ of their lives” (Clark and Moss, 2017: 33). </w:t>
      </w:r>
      <w:r w:rsidR="00827B42">
        <w:rPr>
          <w:rFonts w:asciiTheme="minorHAnsi" w:hAnsiTheme="minorHAnsi"/>
          <w:sz w:val="24"/>
          <w:szCs w:val="24"/>
        </w:rPr>
        <w:t>By following the</w:t>
      </w:r>
      <w:r w:rsidR="006B31DC" w:rsidRPr="006B31DC">
        <w:rPr>
          <w:rFonts w:asciiTheme="minorHAnsi" w:hAnsiTheme="minorHAnsi"/>
          <w:sz w:val="24"/>
          <w:szCs w:val="24"/>
        </w:rPr>
        <w:t xml:space="preserve"> mosaic approach</w:t>
      </w:r>
      <w:r w:rsidR="00827B42">
        <w:rPr>
          <w:rFonts w:asciiTheme="minorHAnsi" w:hAnsiTheme="minorHAnsi"/>
          <w:sz w:val="24"/>
          <w:szCs w:val="24"/>
        </w:rPr>
        <w:t xml:space="preserve"> this</w:t>
      </w:r>
      <w:r w:rsidR="006B31DC" w:rsidRPr="006B31DC">
        <w:rPr>
          <w:rFonts w:asciiTheme="minorHAnsi" w:hAnsiTheme="minorHAnsi"/>
          <w:sz w:val="24"/>
          <w:szCs w:val="24"/>
        </w:rPr>
        <w:t xml:space="preserve"> </w:t>
      </w:r>
      <w:r w:rsidR="00827B42">
        <w:rPr>
          <w:rFonts w:asciiTheme="minorHAnsi" w:hAnsiTheme="minorHAnsi"/>
          <w:sz w:val="24"/>
          <w:szCs w:val="24"/>
        </w:rPr>
        <w:t>allows</w:t>
      </w:r>
      <w:r w:rsidR="006B31DC" w:rsidRPr="006B31DC">
        <w:rPr>
          <w:rFonts w:asciiTheme="minorHAnsi" w:hAnsiTheme="minorHAnsi"/>
          <w:sz w:val="24"/>
          <w:szCs w:val="24"/>
        </w:rPr>
        <w:t xml:space="preserve"> to gather different types of data which is then built together to make sense of the child’s perspective (Clark and Moss, 2017). </w:t>
      </w:r>
      <w:r w:rsidR="00BB31C3" w:rsidRPr="00BB31C3">
        <w:rPr>
          <w:rFonts w:asciiTheme="minorHAnsi" w:hAnsiTheme="minorHAnsi"/>
          <w:sz w:val="24"/>
        </w:rPr>
        <w:t xml:space="preserve">The mosaic approach is a child led way of including a child in the process of research and allows us to research how they can develop their interests and explore new </w:t>
      </w:r>
      <w:r w:rsidR="00BB31C3" w:rsidRPr="00BB31C3">
        <w:rPr>
          <w:rFonts w:asciiTheme="minorHAnsi" w:hAnsiTheme="minorHAnsi"/>
          <w:sz w:val="24"/>
        </w:rPr>
        <w:lastRenderedPageBreak/>
        <w:t>ideas (Clark, 2007). This can be linked to Reggio Emilia approach which is child centred in allowing children to express their interests and adapt their own knowledge and explore new ideas. By involving the child in the research process this allows them to have an active role to show us how they develop ideas which is in line with the constructivist learning theory (Clark, 2007).</w:t>
      </w:r>
      <w:r w:rsidR="00BB31C3">
        <w:rPr>
          <w:rFonts w:asciiTheme="minorHAnsi" w:hAnsiTheme="minorHAnsi"/>
          <w:sz w:val="24"/>
        </w:rPr>
        <w:t xml:space="preserve"> The mosaic approach is made up of methods that include,</w:t>
      </w:r>
      <w:r w:rsidR="00BB31C3" w:rsidRPr="00BB31C3">
        <w:rPr>
          <w:rFonts w:asciiTheme="minorHAnsi" w:hAnsiTheme="minorHAnsi"/>
          <w:sz w:val="24"/>
        </w:rPr>
        <w:t xml:space="preserve"> observations, i</w:t>
      </w:r>
      <w:r w:rsidR="00BB31C3">
        <w:rPr>
          <w:rFonts w:asciiTheme="minorHAnsi" w:hAnsiTheme="minorHAnsi"/>
          <w:sz w:val="24"/>
        </w:rPr>
        <w:t xml:space="preserve">nterviews, children photographs </w:t>
      </w:r>
      <w:r w:rsidR="00BB31C3" w:rsidRPr="00BB31C3">
        <w:rPr>
          <w:rFonts w:asciiTheme="minorHAnsi" w:hAnsiTheme="minorHAnsi"/>
          <w:sz w:val="24"/>
        </w:rPr>
        <w:t>and map making to understand the child’s perspective (Clark and Moss, 2017).</w:t>
      </w:r>
      <w:r w:rsidR="00BB31C3" w:rsidRPr="00BB31C3">
        <w:rPr>
          <w:sz w:val="24"/>
        </w:rPr>
        <w:t xml:space="preserve"> </w:t>
      </w:r>
    </w:p>
    <w:p w14:paraId="32804DA7" w14:textId="77777777" w:rsidR="00B0103C" w:rsidRDefault="00B0103C" w:rsidP="00EB48CA">
      <w:pPr>
        <w:spacing w:line="360" w:lineRule="auto"/>
        <w:jc w:val="both"/>
        <w:rPr>
          <w:sz w:val="24"/>
        </w:rPr>
      </w:pPr>
    </w:p>
    <w:p w14:paraId="7F2FDEAC" w14:textId="3CA999F6" w:rsidR="00B0103C" w:rsidRDefault="001100CF" w:rsidP="00EB48CA">
      <w:pPr>
        <w:spacing w:line="360" w:lineRule="auto"/>
        <w:jc w:val="both"/>
        <w:rPr>
          <w:rFonts w:asciiTheme="minorHAnsi" w:hAnsiTheme="minorHAnsi"/>
          <w:sz w:val="24"/>
          <w:szCs w:val="24"/>
        </w:rPr>
      </w:pPr>
      <w:r w:rsidRPr="001100CF">
        <w:rPr>
          <w:rFonts w:asciiTheme="minorHAnsi" w:hAnsiTheme="minorHAnsi"/>
          <w:sz w:val="24"/>
        </w:rPr>
        <w:t>An advantage of the mosaic approach is that it is accessible to all different types of learners as there are a variety of methods that collect the child’s perspective which can be adapted to suit the need</w:t>
      </w:r>
      <w:r>
        <w:rPr>
          <w:rFonts w:asciiTheme="minorHAnsi" w:hAnsiTheme="minorHAnsi"/>
          <w:sz w:val="24"/>
        </w:rPr>
        <w:t>s</w:t>
      </w:r>
      <w:r w:rsidRPr="001100CF">
        <w:rPr>
          <w:rFonts w:asciiTheme="minorHAnsi" w:hAnsiTheme="minorHAnsi"/>
          <w:sz w:val="24"/>
        </w:rPr>
        <w:t xml:space="preserve"> of the person that the research is being conducted on (Clark, 2007).</w:t>
      </w:r>
      <w:r>
        <w:rPr>
          <w:rFonts w:asciiTheme="minorHAnsi" w:hAnsiTheme="minorHAnsi"/>
          <w:sz w:val="24"/>
        </w:rPr>
        <w:t xml:space="preserve"> </w:t>
      </w:r>
      <w:r w:rsidR="00302B16" w:rsidRPr="00302B16">
        <w:rPr>
          <w:rFonts w:asciiTheme="minorHAnsi" w:hAnsiTheme="minorHAnsi"/>
          <w:sz w:val="24"/>
          <w:szCs w:val="24"/>
        </w:rPr>
        <w:t>Through observation it enables teachers to see how much progress a child is making after a skill has been taught and what the next steps are for the learner (Welsh Government</w:t>
      </w:r>
      <w:r w:rsidR="00302B16">
        <w:rPr>
          <w:rFonts w:asciiTheme="minorHAnsi" w:hAnsiTheme="minorHAnsi"/>
          <w:sz w:val="24"/>
          <w:szCs w:val="24"/>
        </w:rPr>
        <w:t>, 2</w:t>
      </w:r>
      <w:r w:rsidR="00571DE1">
        <w:rPr>
          <w:rFonts w:asciiTheme="minorHAnsi" w:hAnsiTheme="minorHAnsi"/>
          <w:sz w:val="24"/>
          <w:szCs w:val="24"/>
        </w:rPr>
        <w:t xml:space="preserve">008), observations can be noted </w:t>
      </w:r>
      <w:r w:rsidR="00302B16">
        <w:rPr>
          <w:rFonts w:asciiTheme="minorHAnsi" w:hAnsiTheme="minorHAnsi"/>
          <w:sz w:val="24"/>
          <w:szCs w:val="24"/>
        </w:rPr>
        <w:t xml:space="preserve">from watching a particular child throughout the day or notes taken at a certain time e.g. snack time. </w:t>
      </w:r>
    </w:p>
    <w:p w14:paraId="10F3D87A" w14:textId="77777777" w:rsidR="00B0103C" w:rsidRDefault="00B0103C" w:rsidP="00EB48CA">
      <w:pPr>
        <w:spacing w:line="360" w:lineRule="auto"/>
        <w:jc w:val="both"/>
        <w:rPr>
          <w:rFonts w:asciiTheme="minorHAnsi" w:hAnsiTheme="minorHAnsi"/>
          <w:sz w:val="24"/>
          <w:szCs w:val="24"/>
        </w:rPr>
      </w:pPr>
    </w:p>
    <w:p w14:paraId="75C488FF" w14:textId="0349B95D" w:rsidR="00B0103C" w:rsidRDefault="00302B16" w:rsidP="00EB48CA">
      <w:pPr>
        <w:spacing w:line="360" w:lineRule="auto"/>
        <w:jc w:val="both"/>
        <w:rPr>
          <w:rFonts w:asciiTheme="minorHAnsi" w:hAnsiTheme="minorHAnsi"/>
          <w:sz w:val="24"/>
          <w:szCs w:val="24"/>
        </w:rPr>
      </w:pPr>
      <w:r>
        <w:rPr>
          <w:rFonts w:asciiTheme="minorHAnsi" w:hAnsiTheme="minorHAnsi"/>
          <w:sz w:val="24"/>
          <w:szCs w:val="24"/>
        </w:rPr>
        <w:t>An a</w:t>
      </w:r>
      <w:r w:rsidRPr="00302B16">
        <w:rPr>
          <w:rFonts w:asciiTheme="minorHAnsi" w:hAnsiTheme="minorHAnsi"/>
          <w:sz w:val="24"/>
          <w:szCs w:val="24"/>
        </w:rPr>
        <w:t>dvantage to observation</w:t>
      </w:r>
      <w:r>
        <w:rPr>
          <w:rFonts w:asciiTheme="minorHAnsi" w:hAnsiTheme="minorHAnsi"/>
          <w:sz w:val="24"/>
          <w:szCs w:val="24"/>
        </w:rPr>
        <w:t>s is that it allows</w:t>
      </w:r>
      <w:r w:rsidRPr="00302B16">
        <w:rPr>
          <w:rFonts w:asciiTheme="minorHAnsi" w:hAnsiTheme="minorHAnsi"/>
          <w:sz w:val="24"/>
          <w:szCs w:val="24"/>
        </w:rPr>
        <w:t xml:space="preserve"> to</w:t>
      </w:r>
      <w:r>
        <w:rPr>
          <w:rFonts w:asciiTheme="minorHAnsi" w:hAnsiTheme="minorHAnsi"/>
          <w:sz w:val="24"/>
          <w:szCs w:val="24"/>
        </w:rPr>
        <w:t xml:space="preserve"> make</w:t>
      </w:r>
      <w:r w:rsidRPr="00302B16">
        <w:rPr>
          <w:rFonts w:asciiTheme="minorHAnsi" w:hAnsiTheme="minorHAnsi"/>
          <w:sz w:val="24"/>
          <w:szCs w:val="24"/>
        </w:rPr>
        <w:t xml:space="preserve"> note</w:t>
      </w:r>
      <w:r>
        <w:rPr>
          <w:rFonts w:asciiTheme="minorHAnsi" w:hAnsiTheme="minorHAnsi"/>
          <w:sz w:val="24"/>
          <w:szCs w:val="24"/>
        </w:rPr>
        <w:t>s on</w:t>
      </w:r>
      <w:r w:rsidRPr="00302B16">
        <w:rPr>
          <w:rFonts w:asciiTheme="minorHAnsi" w:hAnsiTheme="minorHAnsi"/>
          <w:sz w:val="24"/>
          <w:szCs w:val="24"/>
        </w:rPr>
        <w:t xml:space="preserve"> what a child enjoys, how they learn best and what needs to be done to progress their learning (Welsh Government, 2008). Through observation a relationship can be built with a child in order to know how to develop their learning. Observations are important to inform future planning and assessments of the child’s achievement, through listening to the child’s speech and language you can learn</w:t>
      </w:r>
      <w:r w:rsidR="009262FA">
        <w:rPr>
          <w:rFonts w:asciiTheme="minorHAnsi" w:hAnsiTheme="minorHAnsi"/>
          <w:sz w:val="24"/>
          <w:szCs w:val="24"/>
        </w:rPr>
        <w:t xml:space="preserve"> from </w:t>
      </w:r>
      <w:r w:rsidRPr="00302B16">
        <w:rPr>
          <w:rFonts w:asciiTheme="minorHAnsi" w:hAnsiTheme="minorHAnsi"/>
          <w:sz w:val="24"/>
          <w:szCs w:val="24"/>
        </w:rPr>
        <w:t xml:space="preserve">(Welsh Government, 2008). </w:t>
      </w:r>
      <w:r>
        <w:rPr>
          <w:rFonts w:asciiTheme="minorHAnsi" w:hAnsiTheme="minorHAnsi"/>
          <w:sz w:val="24"/>
          <w:szCs w:val="24"/>
        </w:rPr>
        <w:t>L</w:t>
      </w:r>
      <w:r w:rsidRPr="00302B16">
        <w:rPr>
          <w:rFonts w:asciiTheme="minorHAnsi" w:hAnsiTheme="minorHAnsi"/>
          <w:sz w:val="24"/>
          <w:szCs w:val="24"/>
        </w:rPr>
        <w:t>imitations to observation</w:t>
      </w:r>
      <w:r>
        <w:rPr>
          <w:rFonts w:asciiTheme="minorHAnsi" w:hAnsiTheme="minorHAnsi"/>
          <w:sz w:val="24"/>
          <w:szCs w:val="24"/>
        </w:rPr>
        <w:t xml:space="preserve">s include, </w:t>
      </w:r>
      <w:r w:rsidRPr="00302B16">
        <w:rPr>
          <w:rFonts w:asciiTheme="minorHAnsi" w:hAnsiTheme="minorHAnsi"/>
          <w:sz w:val="24"/>
          <w:szCs w:val="24"/>
        </w:rPr>
        <w:t xml:space="preserve">it is time consuming and also can be seen as unreliable as observations are based on the researcher’s analysis as the data is interpreted by what the research believes (Queiros, Faria and Almedia, 2017). </w:t>
      </w:r>
      <w:r w:rsidR="009262FA">
        <w:rPr>
          <w:rFonts w:asciiTheme="minorHAnsi" w:hAnsiTheme="minorHAnsi"/>
          <w:sz w:val="24"/>
          <w:szCs w:val="24"/>
        </w:rPr>
        <w:t>Therefore, data can be missed</w:t>
      </w:r>
      <w:r>
        <w:rPr>
          <w:rFonts w:asciiTheme="minorHAnsi" w:hAnsiTheme="minorHAnsi"/>
          <w:sz w:val="24"/>
          <w:szCs w:val="24"/>
        </w:rPr>
        <w:t xml:space="preserve"> or interpreted differently by different people. </w:t>
      </w:r>
    </w:p>
    <w:p w14:paraId="1F9C232E" w14:textId="77777777" w:rsidR="00B0103C" w:rsidRDefault="00B0103C" w:rsidP="00EB48CA">
      <w:pPr>
        <w:spacing w:line="360" w:lineRule="auto"/>
        <w:jc w:val="both"/>
        <w:rPr>
          <w:rFonts w:asciiTheme="minorHAnsi" w:hAnsiTheme="minorHAnsi"/>
          <w:sz w:val="24"/>
          <w:szCs w:val="24"/>
        </w:rPr>
      </w:pPr>
    </w:p>
    <w:p w14:paraId="43FE67D7" w14:textId="53099917" w:rsidR="00B0103C" w:rsidRDefault="009262FA" w:rsidP="00EB48CA">
      <w:pPr>
        <w:spacing w:line="360" w:lineRule="auto"/>
        <w:jc w:val="both"/>
        <w:rPr>
          <w:rFonts w:asciiTheme="minorHAnsi" w:hAnsiTheme="minorHAnsi"/>
          <w:sz w:val="24"/>
        </w:rPr>
      </w:pPr>
      <w:r>
        <w:rPr>
          <w:rFonts w:asciiTheme="minorHAnsi" w:hAnsiTheme="minorHAnsi"/>
          <w:sz w:val="24"/>
          <w:szCs w:val="24"/>
        </w:rPr>
        <w:t>I</w:t>
      </w:r>
      <w:r w:rsidR="00111F8D">
        <w:rPr>
          <w:rFonts w:asciiTheme="minorHAnsi" w:hAnsiTheme="minorHAnsi"/>
          <w:sz w:val="24"/>
          <w:szCs w:val="24"/>
        </w:rPr>
        <w:t xml:space="preserve"> carried out a child focused in</w:t>
      </w:r>
      <w:r w:rsidR="000A1598">
        <w:rPr>
          <w:rFonts w:asciiTheme="minorHAnsi" w:hAnsiTheme="minorHAnsi"/>
          <w:sz w:val="24"/>
          <w:szCs w:val="24"/>
        </w:rPr>
        <w:t xml:space="preserve">terview </w:t>
      </w:r>
      <w:r w:rsidR="00F65FC1">
        <w:rPr>
          <w:rFonts w:asciiTheme="minorHAnsi" w:hAnsiTheme="minorHAnsi"/>
          <w:sz w:val="24"/>
          <w:szCs w:val="24"/>
        </w:rPr>
        <w:t xml:space="preserve">to find out what the </w:t>
      </w:r>
      <w:r w:rsidR="00111F8D">
        <w:rPr>
          <w:rFonts w:asciiTheme="minorHAnsi" w:hAnsiTheme="minorHAnsi"/>
          <w:sz w:val="24"/>
          <w:szCs w:val="24"/>
        </w:rPr>
        <w:t>C</w:t>
      </w:r>
      <w:r w:rsidR="00F65FC1">
        <w:rPr>
          <w:rFonts w:asciiTheme="minorHAnsi" w:hAnsiTheme="minorHAnsi"/>
          <w:sz w:val="24"/>
          <w:szCs w:val="24"/>
        </w:rPr>
        <w:t xml:space="preserve">hild </w:t>
      </w:r>
      <w:r w:rsidR="00111F8D">
        <w:rPr>
          <w:rFonts w:asciiTheme="minorHAnsi" w:hAnsiTheme="minorHAnsi"/>
          <w:sz w:val="24"/>
          <w:szCs w:val="24"/>
        </w:rPr>
        <w:t xml:space="preserve">X </w:t>
      </w:r>
      <w:r w:rsidR="00F65FC1">
        <w:rPr>
          <w:rFonts w:asciiTheme="minorHAnsi" w:hAnsiTheme="minorHAnsi"/>
          <w:sz w:val="24"/>
          <w:szCs w:val="24"/>
        </w:rPr>
        <w:t xml:space="preserve">enjoys about Nursery. Strengths </w:t>
      </w:r>
      <w:r w:rsidR="00F65FC1" w:rsidRPr="00EB48CA">
        <w:rPr>
          <w:rFonts w:asciiTheme="minorHAnsi" w:hAnsiTheme="minorHAnsi"/>
          <w:sz w:val="24"/>
        </w:rPr>
        <w:t>of interviews include that there is a high response rate and there will be data collected and topics can be discussed to avoid any misinterpretations (Queiros, Faria and Almedia, 2017). However, on the other hand</w:t>
      </w:r>
      <w:r w:rsidR="00837CA0">
        <w:rPr>
          <w:rFonts w:asciiTheme="minorHAnsi" w:hAnsiTheme="minorHAnsi"/>
          <w:sz w:val="24"/>
        </w:rPr>
        <w:t>, they once again</w:t>
      </w:r>
      <w:r w:rsidR="00F65FC1" w:rsidRPr="00EB48CA">
        <w:rPr>
          <w:rFonts w:asciiTheme="minorHAnsi" w:hAnsiTheme="minorHAnsi"/>
          <w:sz w:val="24"/>
        </w:rPr>
        <w:t xml:space="preserve"> can be time consuming and the person in the interview can be telling you what you want to hear instead of what they actually think which then makes data unreliable (Queiros, Faria and Almedia, 2017).</w:t>
      </w:r>
      <w:r w:rsidR="00EB48CA">
        <w:rPr>
          <w:rFonts w:asciiTheme="minorHAnsi" w:hAnsiTheme="minorHAnsi"/>
          <w:sz w:val="24"/>
        </w:rPr>
        <w:t xml:space="preserve"> </w:t>
      </w:r>
    </w:p>
    <w:p w14:paraId="26BCF617" w14:textId="106D9739" w:rsidR="00EB48CA" w:rsidRDefault="00EB48CA" w:rsidP="00EB48CA">
      <w:pPr>
        <w:spacing w:line="360" w:lineRule="auto"/>
        <w:jc w:val="both"/>
        <w:rPr>
          <w:sz w:val="24"/>
        </w:rPr>
      </w:pPr>
      <w:r>
        <w:rPr>
          <w:rFonts w:asciiTheme="minorHAnsi" w:hAnsiTheme="minorHAnsi"/>
          <w:sz w:val="24"/>
        </w:rPr>
        <w:t xml:space="preserve">Overall, as there are many different approaches in the mosaic approach there are strengths and limitations.  A </w:t>
      </w:r>
      <w:r w:rsidR="00837CA0">
        <w:rPr>
          <w:rFonts w:asciiTheme="minorHAnsi" w:hAnsiTheme="minorHAnsi"/>
          <w:sz w:val="24"/>
        </w:rPr>
        <w:t>b</w:t>
      </w:r>
      <w:r w:rsidR="005D3748">
        <w:rPr>
          <w:rFonts w:asciiTheme="minorHAnsi" w:hAnsiTheme="minorHAnsi"/>
          <w:sz w:val="24"/>
        </w:rPr>
        <w:t xml:space="preserve">enefit of mosaic approach </w:t>
      </w:r>
      <w:r w:rsidRPr="00EB48CA">
        <w:rPr>
          <w:rFonts w:asciiTheme="minorHAnsi" w:hAnsiTheme="minorHAnsi"/>
          <w:sz w:val="24"/>
        </w:rPr>
        <w:t xml:space="preserve">that it has multimethod data collections which allows a variety of children to be heard, e.g. if they have poor speech they can express their perceptions </w:t>
      </w:r>
      <w:r w:rsidRPr="000F6825">
        <w:rPr>
          <w:rFonts w:asciiTheme="minorHAnsi" w:hAnsiTheme="minorHAnsi"/>
          <w:sz w:val="24"/>
        </w:rPr>
        <w:t>through using the camera and taking photographs to what is important to them (Clark, 2005). This holistic approach allows the child’s voice to be</w:t>
      </w:r>
      <w:r w:rsidR="0007203C">
        <w:rPr>
          <w:rFonts w:asciiTheme="minorHAnsi" w:hAnsiTheme="minorHAnsi"/>
          <w:sz w:val="24"/>
        </w:rPr>
        <w:t xml:space="preserve"> heard and express their views i</w:t>
      </w:r>
      <w:r w:rsidRPr="000F6825">
        <w:rPr>
          <w:rFonts w:asciiTheme="minorHAnsi" w:hAnsiTheme="minorHAnsi"/>
          <w:sz w:val="24"/>
        </w:rPr>
        <w:t>n their learning environment (Gray and MacBlain, 2015) which is a key role in their progression. A</w:t>
      </w:r>
      <w:r w:rsidR="0007203C">
        <w:rPr>
          <w:rFonts w:asciiTheme="minorHAnsi" w:hAnsiTheme="minorHAnsi"/>
          <w:sz w:val="24"/>
        </w:rPr>
        <w:t>s this is qualitative data</w:t>
      </w:r>
      <w:r w:rsidRPr="000F6825">
        <w:rPr>
          <w:rFonts w:asciiTheme="minorHAnsi" w:hAnsiTheme="minorHAnsi"/>
          <w:sz w:val="24"/>
        </w:rPr>
        <w:t xml:space="preserve"> based on social data not numerical </w:t>
      </w:r>
      <w:r w:rsidR="0007203C">
        <w:rPr>
          <w:rFonts w:asciiTheme="minorHAnsi" w:hAnsiTheme="minorHAnsi"/>
          <w:sz w:val="24"/>
        </w:rPr>
        <w:t>this</w:t>
      </w:r>
      <w:r w:rsidRPr="000F6825">
        <w:rPr>
          <w:rFonts w:asciiTheme="minorHAnsi" w:hAnsiTheme="minorHAnsi"/>
          <w:sz w:val="24"/>
        </w:rPr>
        <w:t xml:space="preserve"> can be </w:t>
      </w:r>
      <w:r w:rsidR="0007203C">
        <w:rPr>
          <w:rFonts w:asciiTheme="minorHAnsi" w:hAnsiTheme="minorHAnsi"/>
          <w:sz w:val="24"/>
        </w:rPr>
        <w:t xml:space="preserve">seen as a </w:t>
      </w:r>
      <w:r w:rsidRPr="000F6825">
        <w:rPr>
          <w:rFonts w:asciiTheme="minorHAnsi" w:hAnsiTheme="minorHAnsi"/>
          <w:sz w:val="24"/>
        </w:rPr>
        <w:t xml:space="preserve">limitation </w:t>
      </w:r>
      <w:r w:rsidR="0007203C">
        <w:rPr>
          <w:rFonts w:asciiTheme="minorHAnsi" w:hAnsiTheme="minorHAnsi"/>
          <w:sz w:val="24"/>
        </w:rPr>
        <w:t>which</w:t>
      </w:r>
      <w:r w:rsidRPr="000F6825">
        <w:rPr>
          <w:rFonts w:asciiTheme="minorHAnsi" w:hAnsiTheme="minorHAnsi"/>
          <w:sz w:val="24"/>
        </w:rPr>
        <w:t xml:space="preserve"> is not empirical evidence.</w:t>
      </w:r>
      <w:r>
        <w:rPr>
          <w:sz w:val="24"/>
        </w:rPr>
        <w:t xml:space="preserve"> </w:t>
      </w:r>
    </w:p>
    <w:p w14:paraId="7CA17FFD" w14:textId="77777777" w:rsidR="000F6825" w:rsidRDefault="000F6825" w:rsidP="00EB48CA">
      <w:pPr>
        <w:spacing w:line="360" w:lineRule="auto"/>
        <w:jc w:val="both"/>
        <w:rPr>
          <w:sz w:val="24"/>
        </w:rPr>
      </w:pPr>
    </w:p>
    <w:p w14:paraId="5AB8198D" w14:textId="3572D77C" w:rsidR="000F6825" w:rsidRPr="00F74FBD" w:rsidRDefault="0007203C" w:rsidP="00EB48CA">
      <w:pPr>
        <w:spacing w:line="360" w:lineRule="auto"/>
        <w:jc w:val="both"/>
        <w:rPr>
          <w:rFonts w:asciiTheme="minorHAnsi" w:hAnsiTheme="minorHAnsi"/>
          <w:sz w:val="24"/>
        </w:rPr>
      </w:pPr>
      <w:r>
        <w:rPr>
          <w:rFonts w:asciiTheme="minorHAnsi" w:hAnsiTheme="minorHAnsi"/>
          <w:sz w:val="24"/>
        </w:rPr>
        <w:t>Ethical consideration was</w:t>
      </w:r>
      <w:r w:rsidR="000B0859">
        <w:rPr>
          <w:rFonts w:asciiTheme="minorHAnsi" w:hAnsiTheme="minorHAnsi"/>
          <w:sz w:val="24"/>
        </w:rPr>
        <w:t xml:space="preserve"> </w:t>
      </w:r>
      <w:r w:rsidR="00F74FBD">
        <w:rPr>
          <w:rFonts w:asciiTheme="minorHAnsi" w:hAnsiTheme="minorHAnsi"/>
          <w:sz w:val="24"/>
        </w:rPr>
        <w:t>taken</w:t>
      </w:r>
      <w:r w:rsidR="000F6825">
        <w:rPr>
          <w:rFonts w:asciiTheme="minorHAnsi" w:hAnsiTheme="minorHAnsi"/>
          <w:sz w:val="24"/>
        </w:rPr>
        <w:t xml:space="preserve"> into account</w:t>
      </w:r>
      <w:r>
        <w:rPr>
          <w:rFonts w:asciiTheme="minorHAnsi" w:hAnsiTheme="minorHAnsi"/>
          <w:sz w:val="24"/>
        </w:rPr>
        <w:t xml:space="preserve">, working in </w:t>
      </w:r>
      <w:r w:rsidR="000B0859">
        <w:rPr>
          <w:rFonts w:asciiTheme="minorHAnsi" w:hAnsiTheme="minorHAnsi"/>
          <w:sz w:val="24"/>
        </w:rPr>
        <w:t>accord</w:t>
      </w:r>
      <w:r>
        <w:rPr>
          <w:rFonts w:asciiTheme="minorHAnsi" w:hAnsiTheme="minorHAnsi"/>
          <w:sz w:val="24"/>
        </w:rPr>
        <w:t>ance with</w:t>
      </w:r>
      <w:r w:rsidR="00F74FBD">
        <w:rPr>
          <w:rFonts w:asciiTheme="minorHAnsi" w:hAnsiTheme="minorHAnsi"/>
          <w:sz w:val="24"/>
        </w:rPr>
        <w:t xml:space="preserve"> the BERA/EWC guidelines.</w:t>
      </w:r>
      <w:r w:rsidR="000F6825">
        <w:rPr>
          <w:rFonts w:asciiTheme="minorHAnsi" w:hAnsiTheme="minorHAnsi"/>
          <w:sz w:val="24"/>
        </w:rPr>
        <w:t xml:space="preserve"> </w:t>
      </w:r>
      <w:r w:rsidR="00F74FBD">
        <w:rPr>
          <w:rFonts w:asciiTheme="minorHAnsi" w:hAnsiTheme="minorHAnsi"/>
          <w:sz w:val="24"/>
        </w:rPr>
        <w:t>To avoid emotional stress</w:t>
      </w:r>
      <w:r>
        <w:rPr>
          <w:rFonts w:asciiTheme="minorHAnsi" w:hAnsiTheme="minorHAnsi"/>
          <w:sz w:val="24"/>
        </w:rPr>
        <w:t xml:space="preserve">, Child X, </w:t>
      </w:r>
      <w:r w:rsidR="000F6825">
        <w:rPr>
          <w:rFonts w:asciiTheme="minorHAnsi" w:hAnsiTheme="minorHAnsi"/>
          <w:sz w:val="24"/>
        </w:rPr>
        <w:t xml:space="preserve">knows that they are involved in research and can withdraw at any </w:t>
      </w:r>
      <w:r>
        <w:rPr>
          <w:rFonts w:asciiTheme="minorHAnsi" w:hAnsiTheme="minorHAnsi"/>
          <w:sz w:val="24"/>
        </w:rPr>
        <w:t>stage as this within the</w:t>
      </w:r>
      <w:r w:rsidR="000F6825">
        <w:rPr>
          <w:rFonts w:asciiTheme="minorHAnsi" w:hAnsiTheme="minorHAnsi"/>
          <w:sz w:val="24"/>
        </w:rPr>
        <w:t xml:space="preserve"> guideline</w:t>
      </w:r>
      <w:r>
        <w:rPr>
          <w:rFonts w:asciiTheme="minorHAnsi" w:hAnsiTheme="minorHAnsi"/>
          <w:sz w:val="24"/>
        </w:rPr>
        <w:t>s of</w:t>
      </w:r>
      <w:r w:rsidR="000F6825">
        <w:rPr>
          <w:rFonts w:asciiTheme="minorHAnsi" w:hAnsiTheme="minorHAnsi"/>
          <w:sz w:val="24"/>
        </w:rPr>
        <w:t xml:space="preserve"> BERA 2018. There has also been a consent form signed by the parents and class teacher </w:t>
      </w:r>
      <w:r w:rsidR="00B57246">
        <w:rPr>
          <w:rFonts w:asciiTheme="minorHAnsi" w:hAnsiTheme="minorHAnsi"/>
          <w:sz w:val="24"/>
        </w:rPr>
        <w:t xml:space="preserve">(Appendix 1) </w:t>
      </w:r>
      <w:r w:rsidR="000F6825">
        <w:rPr>
          <w:rFonts w:asciiTheme="minorHAnsi" w:hAnsiTheme="minorHAnsi"/>
          <w:sz w:val="24"/>
        </w:rPr>
        <w:t>in order to conduct this research</w:t>
      </w:r>
      <w:r w:rsidR="00F74FBD">
        <w:rPr>
          <w:rFonts w:asciiTheme="minorHAnsi" w:hAnsiTheme="minorHAnsi"/>
          <w:sz w:val="24"/>
        </w:rPr>
        <w:t xml:space="preserve"> (BERA, 2018)</w:t>
      </w:r>
      <w:r w:rsidR="000F6825">
        <w:rPr>
          <w:rFonts w:asciiTheme="minorHAnsi" w:hAnsiTheme="minorHAnsi"/>
          <w:sz w:val="24"/>
        </w:rPr>
        <w:t>.</w:t>
      </w:r>
      <w:r w:rsidR="00575BC7">
        <w:rPr>
          <w:rFonts w:asciiTheme="minorHAnsi" w:hAnsiTheme="minorHAnsi"/>
          <w:sz w:val="24"/>
        </w:rPr>
        <w:t xml:space="preserve"> For my own </w:t>
      </w:r>
      <w:r w:rsidR="00F74FBD">
        <w:rPr>
          <w:rFonts w:asciiTheme="minorHAnsi" w:hAnsiTheme="minorHAnsi"/>
          <w:sz w:val="24"/>
        </w:rPr>
        <w:t>safety,</w:t>
      </w:r>
      <w:r w:rsidR="00575BC7">
        <w:rPr>
          <w:rFonts w:asciiTheme="minorHAnsi" w:hAnsiTheme="minorHAnsi"/>
          <w:sz w:val="24"/>
        </w:rPr>
        <w:t xml:space="preserve"> the interview was conducted in a classroom with other members of staff and children in the room</w:t>
      </w:r>
      <w:r w:rsidR="00F74FBD">
        <w:rPr>
          <w:rFonts w:asciiTheme="minorHAnsi" w:hAnsiTheme="minorHAnsi"/>
          <w:sz w:val="24"/>
        </w:rPr>
        <w:t>, it was also conducted in the class as it a safe familiar area where Child X is comfortable</w:t>
      </w:r>
      <w:r w:rsidR="00083EAB">
        <w:rPr>
          <w:rFonts w:asciiTheme="minorHAnsi" w:hAnsiTheme="minorHAnsi"/>
          <w:sz w:val="24"/>
        </w:rPr>
        <w:t>.</w:t>
      </w:r>
    </w:p>
    <w:p w14:paraId="437A1A24" w14:textId="77777777" w:rsidR="007F52D9" w:rsidRDefault="007F52D9" w:rsidP="009E482D">
      <w:pPr>
        <w:spacing w:line="360" w:lineRule="auto"/>
        <w:jc w:val="both"/>
        <w:rPr>
          <w:rFonts w:asciiTheme="minorHAnsi" w:hAnsiTheme="minorHAnsi"/>
          <w:b/>
          <w:sz w:val="24"/>
        </w:rPr>
      </w:pPr>
    </w:p>
    <w:p w14:paraId="7D9BBC8B" w14:textId="1CE1623E" w:rsidR="000F36AA" w:rsidRDefault="000F36AA" w:rsidP="009E482D">
      <w:pPr>
        <w:spacing w:line="360" w:lineRule="auto"/>
        <w:jc w:val="both"/>
        <w:rPr>
          <w:rFonts w:ascii="Calibri" w:hAnsi="Calibri" w:cs="Arial"/>
          <w:b/>
          <w:sz w:val="24"/>
          <w:szCs w:val="24"/>
        </w:rPr>
      </w:pPr>
      <w:r w:rsidRPr="000F36AA">
        <w:rPr>
          <w:rFonts w:ascii="Calibri" w:hAnsi="Calibri" w:cs="Arial"/>
          <w:b/>
          <w:sz w:val="24"/>
          <w:szCs w:val="24"/>
        </w:rPr>
        <w:t xml:space="preserve">Analysis of </w:t>
      </w:r>
      <w:r w:rsidR="001F4E2C" w:rsidRPr="000F36AA">
        <w:rPr>
          <w:rFonts w:ascii="Calibri" w:hAnsi="Calibri" w:cs="Arial"/>
          <w:b/>
          <w:sz w:val="24"/>
          <w:szCs w:val="24"/>
        </w:rPr>
        <w:t xml:space="preserve">Learner </w:t>
      </w:r>
      <w:r w:rsidR="001F4E2C">
        <w:rPr>
          <w:rFonts w:ascii="Calibri" w:hAnsi="Calibri" w:cs="Arial"/>
          <w:b/>
          <w:sz w:val="24"/>
          <w:szCs w:val="24"/>
        </w:rPr>
        <w:t>and</w:t>
      </w:r>
      <w:r w:rsidR="00BD571B">
        <w:rPr>
          <w:rFonts w:ascii="Calibri" w:hAnsi="Calibri" w:cs="Arial"/>
          <w:b/>
          <w:sz w:val="24"/>
          <w:szCs w:val="24"/>
        </w:rPr>
        <w:t xml:space="preserve"> Next Steps </w:t>
      </w:r>
    </w:p>
    <w:p w14:paraId="547C37F4" w14:textId="51D1AE05" w:rsidR="00610865" w:rsidRDefault="00610865" w:rsidP="00610865">
      <w:pPr>
        <w:spacing w:line="360" w:lineRule="auto"/>
        <w:jc w:val="both"/>
        <w:rPr>
          <w:rFonts w:asciiTheme="minorHAnsi" w:hAnsiTheme="minorHAnsi"/>
          <w:b/>
          <w:sz w:val="24"/>
          <w:szCs w:val="24"/>
        </w:rPr>
      </w:pPr>
      <w:r>
        <w:rPr>
          <w:rFonts w:ascii="Calibri" w:hAnsi="Calibri" w:cs="Arial"/>
          <w:sz w:val="24"/>
          <w:szCs w:val="24"/>
        </w:rPr>
        <w:t>I</w:t>
      </w:r>
      <w:r w:rsidR="00F07963">
        <w:rPr>
          <w:rFonts w:ascii="Calibri" w:hAnsi="Calibri" w:cs="Arial"/>
          <w:sz w:val="24"/>
          <w:szCs w:val="24"/>
        </w:rPr>
        <w:t>n this assignment</w:t>
      </w:r>
      <w:r>
        <w:rPr>
          <w:rFonts w:ascii="Calibri" w:hAnsi="Calibri" w:cs="Arial"/>
          <w:sz w:val="24"/>
          <w:szCs w:val="24"/>
        </w:rPr>
        <w:t>,</w:t>
      </w:r>
      <w:r w:rsidR="00F07963">
        <w:rPr>
          <w:rFonts w:ascii="Calibri" w:hAnsi="Calibri" w:cs="Arial"/>
          <w:sz w:val="24"/>
          <w:szCs w:val="24"/>
        </w:rPr>
        <w:t xml:space="preserve"> I </w:t>
      </w:r>
      <w:r>
        <w:rPr>
          <w:rFonts w:ascii="Calibri" w:hAnsi="Calibri" w:cs="Arial"/>
          <w:sz w:val="24"/>
          <w:szCs w:val="24"/>
        </w:rPr>
        <w:t xml:space="preserve">have used the A.S.K model to support the analysis of Child X development. </w:t>
      </w:r>
      <w:r w:rsidRPr="00610865">
        <w:rPr>
          <w:rFonts w:asciiTheme="minorHAnsi" w:hAnsiTheme="minorHAnsi"/>
          <w:sz w:val="24"/>
          <w:szCs w:val="24"/>
        </w:rPr>
        <w:t xml:space="preserve">The A.S.K model stands for attitude, skills and knowledge (Nottingham, 2013). This suggest that attitude and skills go hand in hand with knowledge in order for a child to develop their understanding (Nottingham, 2013). </w:t>
      </w:r>
      <w:r>
        <w:rPr>
          <w:rFonts w:ascii="Calibri" w:hAnsi="Calibri" w:cs="Arial"/>
          <w:sz w:val="24"/>
          <w:szCs w:val="24"/>
        </w:rPr>
        <w:t>The a</w:t>
      </w:r>
      <w:r w:rsidRPr="00610865">
        <w:rPr>
          <w:rFonts w:asciiTheme="minorHAnsi" w:hAnsiTheme="minorHAnsi"/>
          <w:sz w:val="24"/>
          <w:szCs w:val="24"/>
        </w:rPr>
        <w:t xml:space="preserve">ttitude </w:t>
      </w:r>
      <w:r>
        <w:rPr>
          <w:rFonts w:asciiTheme="minorHAnsi" w:hAnsiTheme="minorHAnsi"/>
          <w:sz w:val="24"/>
          <w:szCs w:val="24"/>
        </w:rPr>
        <w:t xml:space="preserve">strand </w:t>
      </w:r>
      <w:r w:rsidRPr="00610865">
        <w:rPr>
          <w:rFonts w:asciiTheme="minorHAnsi" w:hAnsiTheme="minorHAnsi"/>
          <w:sz w:val="24"/>
          <w:szCs w:val="24"/>
        </w:rPr>
        <w:t xml:space="preserve">helps children have a positive attitude on their education and shows </w:t>
      </w:r>
      <w:r w:rsidR="0007203C">
        <w:rPr>
          <w:rFonts w:asciiTheme="minorHAnsi" w:hAnsiTheme="minorHAnsi"/>
          <w:sz w:val="24"/>
          <w:szCs w:val="24"/>
        </w:rPr>
        <w:t xml:space="preserve">they </w:t>
      </w:r>
      <w:r w:rsidRPr="00610865">
        <w:rPr>
          <w:rFonts w:asciiTheme="minorHAnsi" w:hAnsiTheme="minorHAnsi"/>
          <w:sz w:val="24"/>
          <w:szCs w:val="24"/>
        </w:rPr>
        <w:t xml:space="preserve">can develop </w:t>
      </w:r>
      <w:r w:rsidR="0007203C">
        <w:rPr>
          <w:rFonts w:asciiTheme="minorHAnsi" w:hAnsiTheme="minorHAnsi"/>
          <w:sz w:val="24"/>
          <w:szCs w:val="24"/>
        </w:rPr>
        <w:t xml:space="preserve">with </w:t>
      </w:r>
      <w:r w:rsidRPr="00610865">
        <w:rPr>
          <w:rFonts w:asciiTheme="minorHAnsi" w:hAnsiTheme="minorHAnsi"/>
          <w:sz w:val="24"/>
          <w:szCs w:val="24"/>
        </w:rPr>
        <w:t>curiosity and the confidence to</w:t>
      </w:r>
      <w:r w:rsidR="0007203C">
        <w:rPr>
          <w:rFonts w:asciiTheme="minorHAnsi" w:hAnsiTheme="minorHAnsi"/>
          <w:sz w:val="24"/>
          <w:szCs w:val="24"/>
        </w:rPr>
        <w:t xml:space="preserve"> develop (Nottingham, 2013). The</w:t>
      </w:r>
      <w:r w:rsidRPr="00610865">
        <w:rPr>
          <w:rFonts w:asciiTheme="minorHAnsi" w:hAnsiTheme="minorHAnsi"/>
          <w:sz w:val="24"/>
          <w:szCs w:val="24"/>
        </w:rPr>
        <w:t xml:space="preserve"> skills teach the children abilities </w:t>
      </w:r>
      <w:r w:rsidR="0007203C">
        <w:rPr>
          <w:rFonts w:asciiTheme="minorHAnsi" w:hAnsiTheme="minorHAnsi"/>
          <w:sz w:val="24"/>
          <w:szCs w:val="24"/>
        </w:rPr>
        <w:t>that they</w:t>
      </w:r>
      <w:r w:rsidRPr="00610865">
        <w:rPr>
          <w:rFonts w:asciiTheme="minorHAnsi" w:hAnsiTheme="minorHAnsi"/>
          <w:sz w:val="24"/>
          <w:szCs w:val="24"/>
        </w:rPr>
        <w:t xml:space="preserve"> need to carry out a task and the knowledge </w:t>
      </w:r>
      <w:r w:rsidR="0007203C">
        <w:rPr>
          <w:rFonts w:asciiTheme="minorHAnsi" w:hAnsiTheme="minorHAnsi"/>
          <w:sz w:val="24"/>
          <w:szCs w:val="24"/>
        </w:rPr>
        <w:t xml:space="preserve">which </w:t>
      </w:r>
      <w:r w:rsidRPr="00610865">
        <w:rPr>
          <w:rFonts w:asciiTheme="minorHAnsi" w:hAnsiTheme="minorHAnsi"/>
          <w:sz w:val="24"/>
          <w:szCs w:val="24"/>
        </w:rPr>
        <w:t xml:space="preserve">then gives them information in a wider fielder for the children to develop </w:t>
      </w:r>
      <w:r w:rsidR="0007203C">
        <w:rPr>
          <w:rFonts w:asciiTheme="minorHAnsi" w:hAnsiTheme="minorHAnsi"/>
          <w:sz w:val="24"/>
          <w:szCs w:val="24"/>
        </w:rPr>
        <w:t>through concepts and practicals</w:t>
      </w:r>
      <w:r w:rsidRPr="00610865">
        <w:rPr>
          <w:rFonts w:asciiTheme="minorHAnsi" w:hAnsiTheme="minorHAnsi"/>
          <w:sz w:val="24"/>
          <w:szCs w:val="24"/>
        </w:rPr>
        <w:t xml:space="preserve"> (Nottingham, 2013). Children with positive attitudes about learning usually progress as they have the motivation to want to learn (Nottingham, 2013). Lev Vygotsky suggested that children learn from those around them, therefore it is good to teach positive attitude to children as this can develop the skills they need to progress their learning (Nottingham, 2013).</w:t>
      </w:r>
      <w:r w:rsidR="00C51C9A">
        <w:rPr>
          <w:rFonts w:asciiTheme="minorHAnsi" w:hAnsiTheme="minorHAnsi"/>
          <w:sz w:val="24"/>
          <w:szCs w:val="24"/>
        </w:rPr>
        <w:t xml:space="preserve"> </w:t>
      </w:r>
    </w:p>
    <w:p w14:paraId="2EFCDCE9" w14:textId="5E746976" w:rsidR="005C0CD3" w:rsidRPr="00610865" w:rsidRDefault="00351AF8" w:rsidP="00610865">
      <w:pPr>
        <w:spacing w:line="360" w:lineRule="auto"/>
        <w:jc w:val="both"/>
        <w:rPr>
          <w:rFonts w:ascii="Calibri" w:hAnsi="Calibri" w:cs="Arial"/>
          <w:sz w:val="24"/>
          <w:szCs w:val="24"/>
        </w:rPr>
      </w:pPr>
      <w:r w:rsidRPr="005C0CD3">
        <w:rPr>
          <w:rFonts w:ascii="Calibri" w:hAnsi="Calibri" w:cs="Arial"/>
          <w:noProof/>
          <w:sz w:val="24"/>
          <w:szCs w:val="24"/>
          <w:lang w:val="en-US" w:eastAsia="en-US"/>
        </w:rPr>
        <w:drawing>
          <wp:anchor distT="0" distB="0" distL="114300" distR="114300" simplePos="0" relativeHeight="251658240" behindDoc="0" locked="0" layoutInCell="1" allowOverlap="1" wp14:anchorId="15FADC54" wp14:editId="58993C40">
            <wp:simplePos x="0" y="0"/>
            <wp:positionH relativeFrom="column">
              <wp:posOffset>50977</wp:posOffset>
            </wp:positionH>
            <wp:positionV relativeFrom="paragraph">
              <wp:posOffset>-62215</wp:posOffset>
            </wp:positionV>
            <wp:extent cx="2398572" cy="196402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636"/>
                    <a:stretch/>
                  </pic:blipFill>
                  <pic:spPr bwMode="auto">
                    <a:xfrm>
                      <a:off x="0" y="0"/>
                      <a:ext cx="2398572" cy="19640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120C72" w14:textId="4A82D54E" w:rsidR="00610865" w:rsidRDefault="00610865" w:rsidP="009E482D">
      <w:pPr>
        <w:spacing w:line="360" w:lineRule="auto"/>
        <w:jc w:val="both"/>
        <w:rPr>
          <w:rFonts w:asciiTheme="minorHAnsi" w:hAnsiTheme="minorHAnsi" w:cs="Arial"/>
          <w:sz w:val="24"/>
          <w:szCs w:val="24"/>
        </w:rPr>
      </w:pPr>
    </w:p>
    <w:p w14:paraId="22A6A7FA" w14:textId="77777777" w:rsidR="00351AF8" w:rsidRDefault="00351AF8" w:rsidP="00610865">
      <w:pPr>
        <w:spacing w:line="360" w:lineRule="auto"/>
        <w:jc w:val="both"/>
        <w:rPr>
          <w:rFonts w:ascii="Calibri" w:hAnsi="Calibri" w:cs="Arial"/>
          <w:b/>
          <w:sz w:val="24"/>
          <w:szCs w:val="24"/>
        </w:rPr>
      </w:pPr>
    </w:p>
    <w:p w14:paraId="6E86E33B" w14:textId="77777777" w:rsidR="00351AF8" w:rsidRDefault="00351AF8" w:rsidP="00610865">
      <w:pPr>
        <w:spacing w:line="360" w:lineRule="auto"/>
        <w:jc w:val="both"/>
        <w:rPr>
          <w:rFonts w:ascii="Calibri" w:hAnsi="Calibri" w:cs="Arial"/>
          <w:b/>
          <w:sz w:val="24"/>
          <w:szCs w:val="24"/>
        </w:rPr>
      </w:pPr>
    </w:p>
    <w:p w14:paraId="47C83E3A" w14:textId="77777777" w:rsidR="00351AF8" w:rsidRDefault="00351AF8" w:rsidP="00610865">
      <w:pPr>
        <w:spacing w:line="360" w:lineRule="auto"/>
        <w:jc w:val="both"/>
        <w:rPr>
          <w:rFonts w:ascii="Calibri" w:hAnsi="Calibri" w:cs="Arial"/>
          <w:b/>
          <w:sz w:val="24"/>
          <w:szCs w:val="24"/>
        </w:rPr>
      </w:pPr>
    </w:p>
    <w:p w14:paraId="4DAAE7C3" w14:textId="77777777" w:rsidR="00351AF8" w:rsidRPr="00351AF8" w:rsidRDefault="00351AF8" w:rsidP="00610865">
      <w:pPr>
        <w:spacing w:line="360" w:lineRule="auto"/>
        <w:jc w:val="both"/>
        <w:rPr>
          <w:rFonts w:ascii="Calibri" w:hAnsi="Calibri" w:cs="Arial"/>
          <w:sz w:val="22"/>
          <w:szCs w:val="24"/>
        </w:rPr>
      </w:pPr>
    </w:p>
    <w:p w14:paraId="132DD8A9" w14:textId="77777777" w:rsidR="007F7505" w:rsidRDefault="007F7505" w:rsidP="00610865">
      <w:pPr>
        <w:spacing w:line="360" w:lineRule="auto"/>
        <w:jc w:val="both"/>
        <w:rPr>
          <w:rFonts w:ascii="Calibri" w:hAnsi="Calibri" w:cs="Arial"/>
          <w:sz w:val="22"/>
          <w:szCs w:val="24"/>
        </w:rPr>
      </w:pPr>
    </w:p>
    <w:p w14:paraId="60DD7FEB" w14:textId="77777777" w:rsidR="007F7505" w:rsidRDefault="007F7505" w:rsidP="00610865">
      <w:pPr>
        <w:spacing w:line="360" w:lineRule="auto"/>
        <w:jc w:val="both"/>
        <w:rPr>
          <w:rFonts w:ascii="Calibri" w:hAnsi="Calibri" w:cs="Arial"/>
          <w:sz w:val="22"/>
          <w:szCs w:val="24"/>
        </w:rPr>
      </w:pPr>
    </w:p>
    <w:p w14:paraId="446B56F4" w14:textId="77777777" w:rsidR="00EC3442" w:rsidRDefault="00351AF8" w:rsidP="00610865">
      <w:pPr>
        <w:spacing w:line="360" w:lineRule="auto"/>
        <w:jc w:val="both"/>
        <w:rPr>
          <w:rFonts w:ascii="Calibri" w:hAnsi="Calibri" w:cs="Arial"/>
          <w:sz w:val="22"/>
          <w:szCs w:val="24"/>
        </w:rPr>
      </w:pPr>
      <w:r w:rsidRPr="00351AF8">
        <w:rPr>
          <w:rFonts w:ascii="Calibri" w:hAnsi="Calibri" w:cs="Arial"/>
          <w:sz w:val="22"/>
          <w:szCs w:val="24"/>
        </w:rPr>
        <w:t xml:space="preserve">Figure 1 A.S.K Model (Nottingham, 2013: 3). </w:t>
      </w:r>
    </w:p>
    <w:p w14:paraId="2C8140E0" w14:textId="77777777" w:rsidR="007F7505" w:rsidRDefault="007F7505" w:rsidP="00610865">
      <w:pPr>
        <w:spacing w:line="360" w:lineRule="auto"/>
        <w:jc w:val="both"/>
        <w:rPr>
          <w:rFonts w:ascii="Calibri" w:hAnsi="Calibri" w:cs="Arial"/>
          <w:sz w:val="22"/>
          <w:szCs w:val="24"/>
        </w:rPr>
      </w:pPr>
    </w:p>
    <w:p w14:paraId="6590E307" w14:textId="765F0C1F" w:rsidR="00610865" w:rsidRPr="00EC3442" w:rsidRDefault="00610865" w:rsidP="00610865">
      <w:pPr>
        <w:spacing w:line="360" w:lineRule="auto"/>
        <w:jc w:val="both"/>
        <w:rPr>
          <w:rFonts w:ascii="Calibri" w:hAnsi="Calibri" w:cs="Arial"/>
          <w:sz w:val="22"/>
          <w:szCs w:val="24"/>
        </w:rPr>
      </w:pPr>
      <w:r>
        <w:rPr>
          <w:rFonts w:ascii="Calibri" w:hAnsi="Calibri" w:cs="Arial"/>
          <w:b/>
          <w:sz w:val="24"/>
          <w:szCs w:val="24"/>
        </w:rPr>
        <w:t xml:space="preserve">Example 1– Personal and Social Development </w:t>
      </w:r>
    </w:p>
    <w:p w14:paraId="01B3AD73" w14:textId="41EDBC3D" w:rsidR="00FA45F8" w:rsidRDefault="003D735A" w:rsidP="009A2AC4">
      <w:pPr>
        <w:spacing w:line="360" w:lineRule="auto"/>
        <w:jc w:val="both"/>
        <w:rPr>
          <w:rFonts w:asciiTheme="minorHAnsi" w:hAnsiTheme="minorHAnsi"/>
          <w:sz w:val="24"/>
          <w:szCs w:val="24"/>
        </w:rPr>
      </w:pPr>
      <w:r w:rsidRPr="009A2AC4">
        <w:rPr>
          <w:rFonts w:asciiTheme="minorHAnsi" w:hAnsiTheme="minorHAnsi" w:cs="Arial"/>
          <w:sz w:val="24"/>
          <w:szCs w:val="24"/>
        </w:rPr>
        <w:t xml:space="preserve">Child X is a happy quiet </w:t>
      </w:r>
      <w:r w:rsidR="00316CB9" w:rsidRPr="009A2AC4">
        <w:rPr>
          <w:rFonts w:asciiTheme="minorHAnsi" w:hAnsiTheme="minorHAnsi" w:cs="Arial"/>
          <w:sz w:val="24"/>
          <w:szCs w:val="24"/>
        </w:rPr>
        <w:t xml:space="preserve">child who enjoys playing with her friends and enjoys school. </w:t>
      </w:r>
      <w:r w:rsidR="00607868" w:rsidRPr="009A2AC4">
        <w:rPr>
          <w:rFonts w:asciiTheme="minorHAnsi" w:hAnsiTheme="minorHAnsi" w:cs="Arial"/>
          <w:sz w:val="24"/>
          <w:szCs w:val="24"/>
        </w:rPr>
        <w:t>In an interview conducted (see appendix 2) with Child X she stated that she enjoys going to s</w:t>
      </w:r>
      <w:r w:rsidR="0042404C">
        <w:rPr>
          <w:rFonts w:asciiTheme="minorHAnsi" w:hAnsiTheme="minorHAnsi" w:cs="Arial"/>
          <w:sz w:val="24"/>
          <w:szCs w:val="24"/>
        </w:rPr>
        <w:t>chool and has two best friends.  S</w:t>
      </w:r>
      <w:r w:rsidR="00607868" w:rsidRPr="009A2AC4">
        <w:rPr>
          <w:rFonts w:asciiTheme="minorHAnsi" w:hAnsiTheme="minorHAnsi" w:cs="Arial"/>
          <w:sz w:val="24"/>
          <w:szCs w:val="24"/>
        </w:rPr>
        <w:t>he likes one of her friends because she has a rainbow necklace and the other friend because she is funny and kind.</w:t>
      </w:r>
      <w:r w:rsidR="001B76A9" w:rsidRPr="009A2AC4">
        <w:rPr>
          <w:rFonts w:asciiTheme="minorHAnsi" w:hAnsiTheme="minorHAnsi" w:cs="Arial"/>
          <w:sz w:val="24"/>
          <w:szCs w:val="24"/>
        </w:rPr>
        <w:t xml:space="preserve"> When Child X was given an IPad to take photos of important things in nursery she took a photo of her friends (see appendix 3).</w:t>
      </w:r>
      <w:r w:rsidR="00607868" w:rsidRPr="009A2AC4">
        <w:rPr>
          <w:rFonts w:asciiTheme="minorHAnsi" w:hAnsiTheme="minorHAnsi" w:cs="Arial"/>
          <w:sz w:val="24"/>
          <w:szCs w:val="24"/>
        </w:rPr>
        <w:t xml:space="preserve"> </w:t>
      </w:r>
      <w:r w:rsidR="00095742">
        <w:rPr>
          <w:rFonts w:asciiTheme="minorHAnsi" w:hAnsiTheme="minorHAnsi" w:cs="Arial"/>
          <w:sz w:val="24"/>
          <w:szCs w:val="24"/>
        </w:rPr>
        <w:t xml:space="preserve">Linking to the A.S.K model Child is displays positive attitudes in her well-being and social interactions which enables her to have skills to interact and play with other is a caring kind manner (Nottingham, 2013). </w:t>
      </w:r>
      <w:r w:rsidR="00607868" w:rsidRPr="009A2AC4">
        <w:rPr>
          <w:rFonts w:asciiTheme="minorHAnsi" w:hAnsiTheme="minorHAnsi" w:cs="Arial"/>
          <w:sz w:val="24"/>
          <w:szCs w:val="24"/>
        </w:rPr>
        <w:t xml:space="preserve">Child X has excellent vocabulary for a </w:t>
      </w:r>
      <w:r w:rsidR="000F75B9" w:rsidRPr="009A2AC4">
        <w:rPr>
          <w:rFonts w:asciiTheme="minorHAnsi" w:hAnsiTheme="minorHAnsi" w:cs="Arial"/>
          <w:sz w:val="24"/>
          <w:szCs w:val="24"/>
        </w:rPr>
        <w:t>four-year-old</w:t>
      </w:r>
      <w:r w:rsidR="00607868" w:rsidRPr="009A2AC4">
        <w:rPr>
          <w:rFonts w:asciiTheme="minorHAnsi" w:hAnsiTheme="minorHAnsi" w:cs="Arial"/>
          <w:sz w:val="24"/>
          <w:szCs w:val="24"/>
        </w:rPr>
        <w:t xml:space="preserve"> child and is able to express her views and opinions. </w:t>
      </w:r>
      <w:r w:rsidR="001B76A9" w:rsidRPr="009A2AC4">
        <w:rPr>
          <w:rFonts w:asciiTheme="minorHAnsi" w:hAnsiTheme="minorHAnsi" w:cs="Arial"/>
          <w:sz w:val="24"/>
          <w:szCs w:val="24"/>
        </w:rPr>
        <w:t xml:space="preserve">Child X is very aware of what she likes to play and in what areas she enjoys learning in, she expressed that her favourite part of the day is when she gets to go outside to play. Child X is also aware of personal hygiene as when she was taking photos she took a photo of the toilets and sinks where she washes her hands (see appendix 4), this indicates that she believes washes her hands is important. </w:t>
      </w:r>
      <w:r w:rsidRPr="009A2AC4">
        <w:rPr>
          <w:rFonts w:asciiTheme="minorHAnsi" w:hAnsiTheme="minorHAnsi" w:cs="Arial"/>
          <w:sz w:val="24"/>
          <w:szCs w:val="24"/>
        </w:rPr>
        <w:t>Child X has a positive attitude in school and enjoys coming to school and will always do her work</w:t>
      </w:r>
      <w:r w:rsidR="0042404C">
        <w:rPr>
          <w:rFonts w:asciiTheme="minorHAnsi" w:hAnsiTheme="minorHAnsi" w:cs="Arial"/>
          <w:sz w:val="24"/>
          <w:szCs w:val="24"/>
        </w:rPr>
        <w:t xml:space="preserve">. </w:t>
      </w:r>
      <w:r w:rsidRPr="009A2AC4">
        <w:rPr>
          <w:rFonts w:asciiTheme="minorHAnsi" w:hAnsiTheme="minorHAnsi" w:cs="Arial"/>
          <w:sz w:val="24"/>
          <w:szCs w:val="24"/>
        </w:rPr>
        <w:t xml:space="preserve"> Child X has a good home life with active working parents and surrounds herself with nice friends, this can relate to literature </w:t>
      </w:r>
      <w:r w:rsidR="009A2AC4" w:rsidRPr="009A2AC4">
        <w:rPr>
          <w:rFonts w:asciiTheme="minorHAnsi" w:hAnsiTheme="minorHAnsi" w:cs="Arial"/>
          <w:sz w:val="24"/>
          <w:szCs w:val="24"/>
        </w:rPr>
        <w:t xml:space="preserve">as </w:t>
      </w:r>
      <w:r w:rsidR="009A2AC4" w:rsidRPr="009A2AC4">
        <w:rPr>
          <w:rFonts w:asciiTheme="minorHAnsi" w:hAnsiTheme="minorHAnsi"/>
          <w:sz w:val="24"/>
          <w:szCs w:val="24"/>
        </w:rPr>
        <w:t xml:space="preserve">Brofenbrenner believes that children develop and learn from the environment they are living in. As they grow and their environments and cultures change this shapes their attitudes and characteristics to how they learn and act in social situations (Gray and MacBlain, 2012). Due to Child X having positive role models this enable her to adapt a positive attitude on her personal and social development. </w:t>
      </w:r>
      <w:r w:rsidR="008F0FD9">
        <w:rPr>
          <w:rFonts w:asciiTheme="minorHAnsi" w:hAnsiTheme="minorHAnsi"/>
          <w:sz w:val="24"/>
          <w:szCs w:val="24"/>
        </w:rPr>
        <w:t>Through observations (see appendi</w:t>
      </w:r>
      <w:r w:rsidR="00E04E37">
        <w:rPr>
          <w:rFonts w:asciiTheme="minorHAnsi" w:hAnsiTheme="minorHAnsi"/>
          <w:sz w:val="24"/>
          <w:szCs w:val="24"/>
        </w:rPr>
        <w:t xml:space="preserve">x 5) Child X is chatty during carpet time, </w:t>
      </w:r>
      <w:r w:rsidR="00E04E37" w:rsidRPr="001E225C">
        <w:rPr>
          <w:rFonts w:asciiTheme="minorHAnsi" w:hAnsiTheme="minorHAnsi"/>
          <w:sz w:val="24"/>
          <w:szCs w:val="24"/>
        </w:rPr>
        <w:t>this indicates a gap in personal social develo</w:t>
      </w:r>
      <w:r w:rsidR="005A6B4D" w:rsidRPr="001E225C">
        <w:rPr>
          <w:rFonts w:asciiTheme="minorHAnsi" w:hAnsiTheme="minorHAnsi"/>
          <w:sz w:val="24"/>
          <w:szCs w:val="24"/>
        </w:rPr>
        <w:t>pment, thi</w:t>
      </w:r>
      <w:r w:rsidR="0042404C">
        <w:rPr>
          <w:rFonts w:asciiTheme="minorHAnsi" w:hAnsiTheme="minorHAnsi"/>
          <w:sz w:val="24"/>
          <w:szCs w:val="24"/>
        </w:rPr>
        <w:t xml:space="preserve">s is specifies </w:t>
      </w:r>
      <w:r w:rsidR="006A0E29" w:rsidRPr="001E225C">
        <w:rPr>
          <w:rFonts w:asciiTheme="minorHAnsi" w:hAnsiTheme="minorHAnsi"/>
          <w:sz w:val="24"/>
          <w:szCs w:val="24"/>
        </w:rPr>
        <w:t xml:space="preserve"> </w:t>
      </w:r>
      <w:r w:rsidR="0042404C">
        <w:rPr>
          <w:rFonts w:asciiTheme="minorHAnsi" w:hAnsiTheme="minorHAnsi"/>
          <w:sz w:val="24"/>
          <w:szCs w:val="24"/>
        </w:rPr>
        <w:t>a gap. W</w:t>
      </w:r>
      <w:r w:rsidR="006A0E29" w:rsidRPr="001E225C">
        <w:rPr>
          <w:rFonts w:asciiTheme="minorHAnsi" w:hAnsiTheme="minorHAnsi"/>
          <w:sz w:val="24"/>
          <w:szCs w:val="24"/>
        </w:rPr>
        <w:t xml:space="preserve">hen </w:t>
      </w:r>
      <w:r w:rsidR="005A6B4D" w:rsidRPr="001E225C">
        <w:rPr>
          <w:rFonts w:asciiTheme="minorHAnsi" w:hAnsiTheme="minorHAnsi"/>
          <w:sz w:val="24"/>
          <w:szCs w:val="24"/>
        </w:rPr>
        <w:t>Child X is chatting they have become disengaged and are not involved in the learning process, engagement is an import factor in a child’s development as it corresponds with good grades (</w:t>
      </w:r>
      <w:r w:rsidR="006A0E29" w:rsidRPr="001E225C">
        <w:rPr>
          <w:rFonts w:asciiTheme="minorHAnsi" w:hAnsiTheme="minorHAnsi"/>
          <w:sz w:val="24"/>
          <w:szCs w:val="24"/>
        </w:rPr>
        <w:t>Skinner et al, 2008) therefore, when she is chatting she is not listening which is affecting her learning.</w:t>
      </w:r>
      <w:r w:rsidR="006A0E29">
        <w:rPr>
          <w:rFonts w:asciiTheme="minorHAnsi" w:hAnsiTheme="minorHAnsi"/>
          <w:sz w:val="24"/>
          <w:szCs w:val="24"/>
        </w:rPr>
        <w:t xml:space="preserve"> </w:t>
      </w:r>
    </w:p>
    <w:p w14:paraId="78ABFB38" w14:textId="77777777" w:rsidR="00FA45F8" w:rsidRDefault="00FA45F8" w:rsidP="009A2AC4">
      <w:pPr>
        <w:spacing w:line="360" w:lineRule="auto"/>
        <w:jc w:val="both"/>
        <w:rPr>
          <w:rFonts w:asciiTheme="minorHAnsi" w:hAnsiTheme="minorHAnsi"/>
          <w:sz w:val="24"/>
          <w:szCs w:val="24"/>
        </w:rPr>
      </w:pPr>
    </w:p>
    <w:p w14:paraId="638C9A56" w14:textId="750B9DD3" w:rsidR="009A2AC4" w:rsidRPr="009A2AC4" w:rsidRDefault="00E04E37" w:rsidP="009A2AC4">
      <w:pPr>
        <w:spacing w:line="360" w:lineRule="auto"/>
        <w:jc w:val="both"/>
        <w:rPr>
          <w:rFonts w:asciiTheme="minorHAnsi" w:hAnsiTheme="minorHAnsi"/>
          <w:sz w:val="24"/>
          <w:szCs w:val="24"/>
        </w:rPr>
      </w:pPr>
      <w:r>
        <w:rPr>
          <w:rFonts w:asciiTheme="minorHAnsi" w:hAnsiTheme="minorHAnsi"/>
          <w:sz w:val="24"/>
          <w:szCs w:val="24"/>
        </w:rPr>
        <w:t xml:space="preserve">Child X needs </w:t>
      </w:r>
      <w:r w:rsidR="0042404C">
        <w:rPr>
          <w:rFonts w:asciiTheme="minorHAnsi" w:hAnsiTheme="minorHAnsi"/>
          <w:sz w:val="24"/>
          <w:szCs w:val="24"/>
        </w:rPr>
        <w:t xml:space="preserve">to </w:t>
      </w:r>
      <w:r>
        <w:rPr>
          <w:rFonts w:asciiTheme="minorHAnsi" w:hAnsiTheme="minorHAnsi"/>
          <w:sz w:val="24"/>
          <w:szCs w:val="24"/>
        </w:rPr>
        <w:t>develop her behavioural expectation of the school and understand rules are essential to a</w:t>
      </w:r>
      <w:r w:rsidR="00FB5D35">
        <w:rPr>
          <w:rFonts w:asciiTheme="minorHAnsi" w:hAnsiTheme="minorHAnsi"/>
          <w:sz w:val="24"/>
          <w:szCs w:val="24"/>
        </w:rPr>
        <w:t>n</w:t>
      </w:r>
      <w:r>
        <w:rPr>
          <w:rFonts w:asciiTheme="minorHAnsi" w:hAnsiTheme="minorHAnsi"/>
          <w:sz w:val="24"/>
          <w:szCs w:val="24"/>
        </w:rPr>
        <w:t xml:space="preserve"> ordered community (Welsh Government, 2015). </w:t>
      </w:r>
      <w:r w:rsidR="00AE7502">
        <w:rPr>
          <w:rFonts w:asciiTheme="minorHAnsi" w:hAnsiTheme="minorHAnsi"/>
          <w:sz w:val="24"/>
          <w:szCs w:val="24"/>
        </w:rPr>
        <w:t xml:space="preserve">To develop her behavioural understanding this can be done through a behaviourist approach where there is a clear consequence </w:t>
      </w:r>
      <w:r w:rsidR="00326371">
        <w:rPr>
          <w:rFonts w:asciiTheme="minorHAnsi" w:hAnsiTheme="minorHAnsi"/>
          <w:sz w:val="24"/>
          <w:szCs w:val="24"/>
        </w:rPr>
        <w:t>for not following rules</w:t>
      </w:r>
      <w:r w:rsidR="0042404C">
        <w:rPr>
          <w:rFonts w:asciiTheme="minorHAnsi" w:hAnsiTheme="minorHAnsi"/>
          <w:sz w:val="24"/>
          <w:szCs w:val="24"/>
        </w:rPr>
        <w:t xml:space="preserve">, whereas </w:t>
      </w:r>
      <w:r w:rsidR="00326371">
        <w:rPr>
          <w:rFonts w:asciiTheme="minorHAnsi" w:hAnsiTheme="minorHAnsi"/>
          <w:sz w:val="24"/>
          <w:szCs w:val="24"/>
        </w:rPr>
        <w:t xml:space="preserve">she will be </w:t>
      </w:r>
      <w:r w:rsidR="0042404C">
        <w:rPr>
          <w:rFonts w:asciiTheme="minorHAnsi" w:hAnsiTheme="minorHAnsi"/>
          <w:sz w:val="24"/>
          <w:szCs w:val="24"/>
        </w:rPr>
        <w:t xml:space="preserve">put on the grey cloud or miss five </w:t>
      </w:r>
      <w:r w:rsidR="00326371">
        <w:rPr>
          <w:rFonts w:asciiTheme="minorHAnsi" w:hAnsiTheme="minorHAnsi"/>
          <w:sz w:val="24"/>
          <w:szCs w:val="24"/>
        </w:rPr>
        <w:t>minutes of her play for not following the carpet time rules</w:t>
      </w:r>
      <w:r w:rsidR="0042404C">
        <w:rPr>
          <w:rFonts w:asciiTheme="minorHAnsi" w:hAnsiTheme="minorHAnsi"/>
          <w:sz w:val="24"/>
          <w:szCs w:val="24"/>
        </w:rPr>
        <w:t>.  F</w:t>
      </w:r>
      <w:r w:rsidR="005C0FED">
        <w:rPr>
          <w:rFonts w:asciiTheme="minorHAnsi" w:hAnsiTheme="minorHAnsi"/>
          <w:sz w:val="24"/>
          <w:szCs w:val="24"/>
        </w:rPr>
        <w:t>ollowing the interview Child X stated that going outside was her favourite part of the day therefore, this would be a devastating consequence for not following the rules</w:t>
      </w:r>
      <w:r w:rsidR="00326371">
        <w:rPr>
          <w:rFonts w:asciiTheme="minorHAnsi" w:hAnsiTheme="minorHAnsi"/>
          <w:sz w:val="24"/>
          <w:szCs w:val="24"/>
        </w:rPr>
        <w:t>. However, there will also be positive reinforcements such as stickers and praise to</w:t>
      </w:r>
      <w:r w:rsidR="00CD237E">
        <w:rPr>
          <w:rFonts w:asciiTheme="minorHAnsi" w:hAnsiTheme="minorHAnsi"/>
          <w:sz w:val="24"/>
          <w:szCs w:val="24"/>
        </w:rPr>
        <w:t xml:space="preserve"> develop the understanding to gain the child to follow the rules of sitting quietly</w:t>
      </w:r>
      <w:r w:rsidR="00DD7601">
        <w:rPr>
          <w:rFonts w:asciiTheme="minorHAnsi" w:hAnsiTheme="minorHAnsi"/>
          <w:sz w:val="24"/>
          <w:szCs w:val="24"/>
        </w:rPr>
        <w:t xml:space="preserve"> on the carpet, a teacher can do</w:t>
      </w:r>
      <w:r w:rsidR="0042404C">
        <w:rPr>
          <w:rFonts w:asciiTheme="minorHAnsi" w:hAnsiTheme="minorHAnsi"/>
          <w:sz w:val="24"/>
          <w:szCs w:val="24"/>
        </w:rPr>
        <w:t xml:space="preserve"> this from a simple well done and nods which will </w:t>
      </w:r>
      <w:r w:rsidR="00DD7601">
        <w:rPr>
          <w:rFonts w:asciiTheme="minorHAnsi" w:hAnsiTheme="minorHAnsi"/>
          <w:sz w:val="24"/>
          <w:szCs w:val="24"/>
        </w:rPr>
        <w:t xml:space="preserve"> motivate the children to learn (Cotton, 1995). </w:t>
      </w:r>
      <w:r w:rsidR="00FD595D">
        <w:rPr>
          <w:rFonts w:asciiTheme="minorHAnsi" w:hAnsiTheme="minorHAnsi"/>
          <w:sz w:val="24"/>
          <w:szCs w:val="24"/>
        </w:rPr>
        <w:t xml:space="preserve">This is also supported by Bandura who suggests that children </w:t>
      </w:r>
      <w:r w:rsidR="00AC2651">
        <w:rPr>
          <w:rFonts w:asciiTheme="minorHAnsi" w:hAnsiTheme="minorHAnsi"/>
          <w:sz w:val="24"/>
          <w:szCs w:val="24"/>
        </w:rPr>
        <w:t>develop their self-efficiency</w:t>
      </w:r>
      <w:r w:rsidR="00FD595D">
        <w:rPr>
          <w:rFonts w:asciiTheme="minorHAnsi" w:hAnsiTheme="minorHAnsi"/>
          <w:sz w:val="24"/>
          <w:szCs w:val="24"/>
        </w:rPr>
        <w:t xml:space="preserve"> through experience and positive and affirming </w:t>
      </w:r>
      <w:r w:rsidR="00AC2651">
        <w:rPr>
          <w:rFonts w:asciiTheme="minorHAnsi" w:hAnsiTheme="minorHAnsi"/>
          <w:sz w:val="24"/>
          <w:szCs w:val="24"/>
        </w:rPr>
        <w:t>praise</w:t>
      </w:r>
      <w:r w:rsidR="00FD595D">
        <w:rPr>
          <w:rFonts w:asciiTheme="minorHAnsi" w:hAnsiTheme="minorHAnsi"/>
          <w:sz w:val="24"/>
          <w:szCs w:val="24"/>
        </w:rPr>
        <w:t xml:space="preserve"> (Gray and MacBlain, 201</w:t>
      </w:r>
      <w:r w:rsidR="00AC2651">
        <w:rPr>
          <w:rFonts w:asciiTheme="minorHAnsi" w:hAnsiTheme="minorHAnsi"/>
          <w:sz w:val="24"/>
          <w:szCs w:val="24"/>
        </w:rPr>
        <w:t xml:space="preserve">2). </w:t>
      </w:r>
      <w:r w:rsidR="0070355B">
        <w:rPr>
          <w:rFonts w:asciiTheme="minorHAnsi" w:hAnsiTheme="minorHAnsi"/>
          <w:sz w:val="24"/>
          <w:szCs w:val="24"/>
        </w:rPr>
        <w:t>Therefore, this can be seen as classic condition to shape behaviour which correlates with Pavlov’s classic conditioning with dogs</w:t>
      </w:r>
      <w:r w:rsidR="00743D2C">
        <w:rPr>
          <w:rFonts w:asciiTheme="minorHAnsi" w:hAnsiTheme="minorHAnsi"/>
          <w:sz w:val="24"/>
          <w:szCs w:val="24"/>
        </w:rPr>
        <w:t xml:space="preserve"> in the early twentieth</w:t>
      </w:r>
      <w:r w:rsidR="0070355B">
        <w:rPr>
          <w:rFonts w:asciiTheme="minorHAnsi" w:hAnsiTheme="minorHAnsi"/>
          <w:sz w:val="24"/>
          <w:szCs w:val="24"/>
        </w:rPr>
        <w:t xml:space="preserve"> century, (Cotton, 1995). </w:t>
      </w:r>
    </w:p>
    <w:p w14:paraId="19F99672" w14:textId="77777777" w:rsidR="001D3B38" w:rsidRDefault="009A2AC4" w:rsidP="00B907B1">
      <w:pPr>
        <w:tabs>
          <w:tab w:val="left" w:pos="6447"/>
        </w:tabs>
        <w:spacing w:line="360" w:lineRule="auto"/>
        <w:jc w:val="both"/>
        <w:rPr>
          <w:rFonts w:ascii="Calibri" w:hAnsi="Calibri" w:cs="Arial"/>
          <w:sz w:val="24"/>
          <w:szCs w:val="24"/>
        </w:rPr>
      </w:pPr>
      <w:r>
        <w:rPr>
          <w:rFonts w:ascii="Calibri" w:hAnsi="Calibri" w:cs="Arial"/>
          <w:sz w:val="24"/>
          <w:szCs w:val="24"/>
        </w:rPr>
        <w:tab/>
      </w:r>
    </w:p>
    <w:p w14:paraId="2ED1C963" w14:textId="77537D3C" w:rsidR="00787022" w:rsidRPr="001D3B38" w:rsidRDefault="00787022" w:rsidP="00B907B1">
      <w:pPr>
        <w:tabs>
          <w:tab w:val="left" w:pos="6447"/>
        </w:tabs>
        <w:spacing w:line="360" w:lineRule="auto"/>
        <w:jc w:val="both"/>
        <w:rPr>
          <w:rFonts w:ascii="Calibri" w:hAnsi="Calibri" w:cs="Arial"/>
          <w:sz w:val="24"/>
          <w:szCs w:val="24"/>
        </w:rPr>
      </w:pPr>
      <w:r>
        <w:rPr>
          <w:rFonts w:ascii="Calibri" w:hAnsi="Calibri" w:cs="Arial"/>
          <w:b/>
          <w:sz w:val="24"/>
          <w:szCs w:val="24"/>
        </w:rPr>
        <w:t>Mathematics</w:t>
      </w:r>
    </w:p>
    <w:p w14:paraId="6F551908" w14:textId="4209939B" w:rsidR="00B0103C" w:rsidRDefault="00431023" w:rsidP="00B907B1">
      <w:pPr>
        <w:tabs>
          <w:tab w:val="left" w:pos="6447"/>
        </w:tabs>
        <w:spacing w:line="360" w:lineRule="auto"/>
        <w:jc w:val="both"/>
        <w:rPr>
          <w:rFonts w:ascii="Calibri" w:hAnsi="Calibri" w:cs="Arial"/>
          <w:sz w:val="24"/>
          <w:szCs w:val="24"/>
        </w:rPr>
      </w:pPr>
      <w:r>
        <w:rPr>
          <w:rFonts w:ascii="Calibri" w:hAnsi="Calibri" w:cs="Arial"/>
          <w:sz w:val="24"/>
          <w:szCs w:val="24"/>
        </w:rPr>
        <w:t>C</w:t>
      </w:r>
      <w:r w:rsidR="00F93865">
        <w:rPr>
          <w:rFonts w:ascii="Calibri" w:hAnsi="Calibri" w:cs="Arial"/>
          <w:sz w:val="24"/>
          <w:szCs w:val="24"/>
        </w:rPr>
        <w:t xml:space="preserve">hild X has started to understand some mathematic concepts for her age. She is able to count to </w:t>
      </w:r>
      <w:r w:rsidR="00342F89">
        <w:rPr>
          <w:rFonts w:ascii="Calibri" w:hAnsi="Calibri" w:cs="Arial"/>
          <w:sz w:val="24"/>
          <w:szCs w:val="24"/>
        </w:rPr>
        <w:t>twenty-five as she s</w:t>
      </w:r>
      <w:r w:rsidR="0042404C">
        <w:rPr>
          <w:rFonts w:ascii="Calibri" w:hAnsi="Calibri" w:cs="Arial"/>
          <w:sz w:val="24"/>
          <w:szCs w:val="24"/>
        </w:rPr>
        <w:t>tates</w:t>
      </w:r>
      <w:r w:rsidR="00342F89">
        <w:rPr>
          <w:rFonts w:ascii="Calibri" w:hAnsi="Calibri" w:cs="Arial"/>
          <w:sz w:val="24"/>
          <w:szCs w:val="24"/>
        </w:rPr>
        <w:t xml:space="preserve"> in her interview </w:t>
      </w:r>
      <w:r w:rsidR="00644462">
        <w:rPr>
          <w:rFonts w:ascii="Calibri" w:hAnsi="Calibri" w:cs="Arial"/>
          <w:sz w:val="24"/>
          <w:szCs w:val="24"/>
        </w:rPr>
        <w:t>(</w:t>
      </w:r>
      <w:r w:rsidR="00342F89">
        <w:rPr>
          <w:rFonts w:ascii="Calibri" w:hAnsi="Calibri" w:cs="Arial"/>
          <w:sz w:val="24"/>
          <w:szCs w:val="24"/>
        </w:rPr>
        <w:t xml:space="preserve">see appendix </w:t>
      </w:r>
      <w:r w:rsidR="00644462">
        <w:rPr>
          <w:rFonts w:ascii="Calibri" w:hAnsi="Calibri" w:cs="Arial"/>
          <w:sz w:val="24"/>
          <w:szCs w:val="24"/>
        </w:rPr>
        <w:t>2)</w:t>
      </w:r>
      <w:r w:rsidR="00F93865">
        <w:rPr>
          <w:rFonts w:ascii="Calibri" w:hAnsi="Calibri" w:cs="Arial"/>
          <w:sz w:val="24"/>
          <w:szCs w:val="24"/>
        </w:rPr>
        <w:t xml:space="preserve"> and count backwards from ten. </w:t>
      </w:r>
      <w:r w:rsidR="00644462">
        <w:rPr>
          <w:rFonts w:ascii="Calibri" w:hAnsi="Calibri" w:cs="Arial"/>
          <w:sz w:val="24"/>
          <w:szCs w:val="24"/>
        </w:rPr>
        <w:t xml:space="preserve">However, in her number assessment she is able to count to twenty-nine. Child X is able to form her numbers from one to ten and recognises the four primary shapes square, </w:t>
      </w:r>
      <w:r w:rsidR="00F11ED6">
        <w:rPr>
          <w:rFonts w:ascii="Calibri" w:hAnsi="Calibri" w:cs="Arial"/>
          <w:sz w:val="24"/>
          <w:szCs w:val="24"/>
        </w:rPr>
        <w:t xml:space="preserve">triangle, rectangle and circle (see appendix 6). </w:t>
      </w:r>
      <w:r w:rsidR="0042404C">
        <w:rPr>
          <w:rFonts w:ascii="Calibri" w:hAnsi="Calibri" w:cs="Arial"/>
          <w:sz w:val="24"/>
          <w:szCs w:val="24"/>
        </w:rPr>
        <w:t>Child X enjoys completing</w:t>
      </w:r>
      <w:r w:rsidR="005E2512">
        <w:rPr>
          <w:rFonts w:ascii="Calibri" w:hAnsi="Calibri" w:cs="Arial"/>
          <w:sz w:val="24"/>
          <w:szCs w:val="24"/>
        </w:rPr>
        <w:t xml:space="preserve"> work she wa</w:t>
      </w:r>
      <w:r w:rsidR="0042404C">
        <w:rPr>
          <w:rFonts w:ascii="Calibri" w:hAnsi="Calibri" w:cs="Arial"/>
          <w:sz w:val="24"/>
          <w:szCs w:val="24"/>
        </w:rPr>
        <w:t xml:space="preserve">s able to finish </w:t>
      </w:r>
      <w:r w:rsidR="005E2512">
        <w:rPr>
          <w:rFonts w:ascii="Calibri" w:hAnsi="Calibri" w:cs="Arial"/>
          <w:sz w:val="24"/>
          <w:szCs w:val="24"/>
        </w:rPr>
        <w:t xml:space="preserve">a money activity independently then count the coins she stamped (see appendix 7). She is motivated which links to literature as Bandura saw motivation as kept in developing children’s learning (Gray and MacBlain, 2012). Child X always pushes herself to complete her work independently. </w:t>
      </w:r>
      <w:r w:rsidR="00442E7A">
        <w:rPr>
          <w:rFonts w:ascii="Calibri" w:hAnsi="Calibri" w:cs="Arial"/>
          <w:sz w:val="24"/>
          <w:szCs w:val="24"/>
        </w:rPr>
        <w:t>Child X also enjoyed explorin</w:t>
      </w:r>
      <w:r w:rsidR="0042404C">
        <w:rPr>
          <w:rFonts w:ascii="Calibri" w:hAnsi="Calibri" w:cs="Arial"/>
          <w:sz w:val="24"/>
          <w:szCs w:val="24"/>
        </w:rPr>
        <w:t>g mathematics of money in the M</w:t>
      </w:r>
      <w:r w:rsidR="00442E7A">
        <w:rPr>
          <w:rFonts w:ascii="Calibri" w:hAnsi="Calibri" w:cs="Arial"/>
          <w:sz w:val="24"/>
          <w:szCs w:val="24"/>
        </w:rPr>
        <w:t xml:space="preserve">c </w:t>
      </w:r>
      <w:r w:rsidR="00E35C4B">
        <w:rPr>
          <w:rFonts w:ascii="Calibri" w:hAnsi="Calibri" w:cs="Arial"/>
          <w:sz w:val="24"/>
          <w:szCs w:val="24"/>
        </w:rPr>
        <w:t>Donald’s</w:t>
      </w:r>
      <w:r w:rsidR="00442E7A">
        <w:rPr>
          <w:rFonts w:ascii="Calibri" w:hAnsi="Calibri" w:cs="Arial"/>
          <w:sz w:val="24"/>
          <w:szCs w:val="24"/>
        </w:rPr>
        <w:t xml:space="preserve"> role play area in the interview she stated that Mc </w:t>
      </w:r>
      <w:r w:rsidR="00E35C4B">
        <w:rPr>
          <w:rFonts w:ascii="Calibri" w:hAnsi="Calibri" w:cs="Arial"/>
          <w:sz w:val="24"/>
          <w:szCs w:val="24"/>
        </w:rPr>
        <w:t>Donald’s</w:t>
      </w:r>
      <w:r w:rsidR="00442E7A">
        <w:rPr>
          <w:rFonts w:ascii="Calibri" w:hAnsi="Calibri" w:cs="Arial"/>
          <w:sz w:val="24"/>
          <w:szCs w:val="24"/>
        </w:rPr>
        <w:t xml:space="preserve"> </w:t>
      </w:r>
      <w:r w:rsidR="000A7F90">
        <w:rPr>
          <w:rFonts w:ascii="Calibri" w:hAnsi="Calibri" w:cs="Arial"/>
          <w:sz w:val="24"/>
          <w:szCs w:val="24"/>
        </w:rPr>
        <w:t>was her favourite area. Through observation (see appendix 8)</w:t>
      </w:r>
      <w:r w:rsidR="00A0057F">
        <w:rPr>
          <w:rFonts w:ascii="Calibri" w:hAnsi="Calibri" w:cs="Arial"/>
          <w:sz w:val="24"/>
          <w:szCs w:val="24"/>
        </w:rPr>
        <w:t xml:space="preserve"> you can see that when she is playing in Mc </w:t>
      </w:r>
      <w:r w:rsidR="00E35C4B">
        <w:rPr>
          <w:rFonts w:ascii="Calibri" w:hAnsi="Calibri" w:cs="Arial"/>
          <w:sz w:val="24"/>
          <w:szCs w:val="24"/>
        </w:rPr>
        <w:t>Donald’s</w:t>
      </w:r>
      <w:r w:rsidR="00A0057F">
        <w:rPr>
          <w:rFonts w:ascii="Calibri" w:hAnsi="Calibri" w:cs="Arial"/>
          <w:sz w:val="24"/>
          <w:szCs w:val="24"/>
        </w:rPr>
        <w:t xml:space="preserve"> she is also exploring the concept of money and paying for food at the till counting out five coins. </w:t>
      </w:r>
      <w:r w:rsidR="00321D12">
        <w:rPr>
          <w:rFonts w:ascii="Calibri" w:hAnsi="Calibri" w:cs="Arial"/>
          <w:sz w:val="24"/>
          <w:szCs w:val="24"/>
        </w:rPr>
        <w:t xml:space="preserve">This indicates that she is learning counting concepts through the idea of play, </w:t>
      </w:r>
      <w:r w:rsidR="00106D89">
        <w:rPr>
          <w:rFonts w:ascii="Calibri" w:hAnsi="Calibri" w:cs="Arial"/>
          <w:sz w:val="24"/>
          <w:szCs w:val="24"/>
        </w:rPr>
        <w:t xml:space="preserve">this can be backed up in literature where play motivates children whereby they are learning and developing their knowledge, this idea of play is stimulating and engaging (Welsh Government, 2009). The Mc </w:t>
      </w:r>
      <w:r w:rsidR="00E35C4B">
        <w:rPr>
          <w:rFonts w:ascii="Calibri" w:hAnsi="Calibri" w:cs="Arial"/>
          <w:sz w:val="24"/>
          <w:szCs w:val="24"/>
        </w:rPr>
        <w:t>Donald’s</w:t>
      </w:r>
      <w:r w:rsidR="00106D89">
        <w:rPr>
          <w:rFonts w:ascii="Calibri" w:hAnsi="Calibri" w:cs="Arial"/>
          <w:sz w:val="24"/>
          <w:szCs w:val="24"/>
        </w:rPr>
        <w:t xml:space="preserve"> role play was intended to get children to think about real life situations and develop their thinking skills when it comes to paying for food. Child X was able to make meaning of the role play and use it to rela</w:t>
      </w:r>
      <w:r w:rsidR="0042404C">
        <w:rPr>
          <w:rFonts w:ascii="Calibri" w:hAnsi="Calibri" w:cs="Arial"/>
          <w:sz w:val="24"/>
          <w:szCs w:val="24"/>
        </w:rPr>
        <w:t>te to everyday experiences which</w:t>
      </w:r>
      <w:r w:rsidR="00106D89">
        <w:rPr>
          <w:rFonts w:ascii="Calibri" w:hAnsi="Calibri" w:cs="Arial"/>
          <w:sz w:val="24"/>
          <w:szCs w:val="24"/>
        </w:rPr>
        <w:t xml:space="preserve"> link</w:t>
      </w:r>
      <w:r w:rsidR="0042404C">
        <w:rPr>
          <w:rFonts w:ascii="Calibri" w:hAnsi="Calibri" w:cs="Arial"/>
          <w:sz w:val="24"/>
          <w:szCs w:val="24"/>
        </w:rPr>
        <w:t>s</w:t>
      </w:r>
      <w:r w:rsidR="00106D89">
        <w:rPr>
          <w:rFonts w:ascii="Calibri" w:hAnsi="Calibri" w:cs="Arial"/>
          <w:sz w:val="24"/>
          <w:szCs w:val="24"/>
        </w:rPr>
        <w:t xml:space="preserve"> to </w:t>
      </w:r>
      <w:r w:rsidR="00803F65">
        <w:rPr>
          <w:rFonts w:ascii="Calibri" w:hAnsi="Calibri" w:cs="Arial"/>
          <w:sz w:val="24"/>
          <w:szCs w:val="24"/>
        </w:rPr>
        <w:t>Piaget where</w:t>
      </w:r>
      <w:r w:rsidR="00106D89">
        <w:rPr>
          <w:rFonts w:ascii="Calibri" w:hAnsi="Calibri" w:cs="Arial"/>
          <w:sz w:val="24"/>
          <w:szCs w:val="24"/>
        </w:rPr>
        <w:t xml:space="preserve"> he </w:t>
      </w:r>
      <w:r w:rsidR="00803F65">
        <w:rPr>
          <w:rFonts w:ascii="Calibri" w:hAnsi="Calibri" w:cs="Arial"/>
          <w:sz w:val="24"/>
          <w:szCs w:val="24"/>
        </w:rPr>
        <w:t>states children construct their own knowledge (Aubrey and Riley, 2016)</w:t>
      </w:r>
      <w:r w:rsidR="0042404C">
        <w:rPr>
          <w:rFonts w:ascii="Calibri" w:hAnsi="Calibri" w:cs="Arial"/>
          <w:sz w:val="24"/>
          <w:szCs w:val="24"/>
        </w:rPr>
        <w:t>.</w:t>
      </w:r>
      <w:r w:rsidR="00803F65">
        <w:rPr>
          <w:rFonts w:ascii="Calibri" w:hAnsi="Calibri" w:cs="Arial"/>
          <w:sz w:val="24"/>
          <w:szCs w:val="24"/>
        </w:rPr>
        <w:t xml:space="preserve"> Child X has displayed a positive attitude to learning in the role play and used her counting skills to pay for the food and she used her knowledge to help her peers develop their understanding of counting out money and paying. </w:t>
      </w:r>
      <w:r w:rsidR="004A1DA8">
        <w:rPr>
          <w:rFonts w:ascii="Calibri" w:hAnsi="Calibri" w:cs="Arial"/>
          <w:sz w:val="24"/>
          <w:szCs w:val="24"/>
        </w:rPr>
        <w:t xml:space="preserve">A criticism to the A.S.K model is that why are teachers teaching positive attitude and social skills instead of maths, however, without these skills and attitudes they would not have to motivation to use the role play to enhance their learning (Nottingham, 2013). </w:t>
      </w:r>
      <w:r w:rsidR="008B450F">
        <w:rPr>
          <w:rFonts w:ascii="Calibri" w:hAnsi="Calibri" w:cs="Arial"/>
          <w:sz w:val="24"/>
          <w:szCs w:val="24"/>
        </w:rPr>
        <w:t xml:space="preserve">From </w:t>
      </w:r>
      <w:r w:rsidR="00D766F0">
        <w:rPr>
          <w:rFonts w:ascii="Calibri" w:hAnsi="Calibri" w:cs="Arial"/>
          <w:sz w:val="24"/>
          <w:szCs w:val="24"/>
        </w:rPr>
        <w:t xml:space="preserve">the Welsh Government Foundation Phase Framework, Child X is currently at outcome two for mathematics however, is working on stands in outcome 3 (Welsh Government, 2015). </w:t>
      </w:r>
    </w:p>
    <w:p w14:paraId="6F75C777" w14:textId="77777777" w:rsidR="00B0103C" w:rsidRDefault="00B0103C" w:rsidP="00B907B1">
      <w:pPr>
        <w:tabs>
          <w:tab w:val="left" w:pos="6447"/>
        </w:tabs>
        <w:spacing w:line="360" w:lineRule="auto"/>
        <w:jc w:val="both"/>
        <w:rPr>
          <w:rFonts w:ascii="Calibri" w:hAnsi="Calibri" w:cs="Arial"/>
          <w:sz w:val="24"/>
          <w:szCs w:val="24"/>
        </w:rPr>
      </w:pPr>
    </w:p>
    <w:p w14:paraId="7F6A9463" w14:textId="2EAE4ABC" w:rsidR="00AF51F8" w:rsidRDefault="00D766F0" w:rsidP="00B907B1">
      <w:pPr>
        <w:tabs>
          <w:tab w:val="left" w:pos="6447"/>
        </w:tabs>
        <w:spacing w:line="360" w:lineRule="auto"/>
        <w:jc w:val="both"/>
        <w:rPr>
          <w:rFonts w:ascii="Calibri" w:hAnsi="Calibri" w:cs="Arial"/>
          <w:sz w:val="24"/>
          <w:szCs w:val="24"/>
        </w:rPr>
      </w:pPr>
      <w:r>
        <w:rPr>
          <w:rFonts w:ascii="Calibri" w:hAnsi="Calibri" w:cs="Arial"/>
          <w:sz w:val="24"/>
          <w:szCs w:val="24"/>
        </w:rPr>
        <w:t>In order to progress the learning for Child X new skills ne</w:t>
      </w:r>
      <w:r w:rsidR="001A0133">
        <w:rPr>
          <w:rFonts w:ascii="Calibri" w:hAnsi="Calibri" w:cs="Arial"/>
          <w:sz w:val="24"/>
          <w:szCs w:val="24"/>
        </w:rPr>
        <w:t xml:space="preserve">ed to be taught from the reception age skills so she starts to have a better understanding of how numbers can be used. </w:t>
      </w:r>
      <w:r w:rsidR="00F22184">
        <w:rPr>
          <w:rFonts w:ascii="Calibri" w:hAnsi="Calibri" w:cs="Arial"/>
          <w:sz w:val="24"/>
          <w:szCs w:val="24"/>
        </w:rPr>
        <w:t>To progress Child X mathematical development she could be taught simple addi</w:t>
      </w:r>
      <w:r w:rsidR="00C34D96">
        <w:rPr>
          <w:rFonts w:ascii="Calibri" w:hAnsi="Calibri" w:cs="Arial"/>
          <w:sz w:val="24"/>
          <w:szCs w:val="24"/>
        </w:rPr>
        <w:t>t</w:t>
      </w:r>
      <w:r w:rsidR="00A1145F">
        <w:rPr>
          <w:rFonts w:ascii="Calibri" w:hAnsi="Calibri" w:cs="Arial"/>
          <w:sz w:val="24"/>
          <w:szCs w:val="24"/>
        </w:rPr>
        <w:t xml:space="preserve">ion and subtraction up to five which is a reception skill on the Foundation Phase Framework (Welsh Government, 2015). In </w:t>
      </w:r>
      <w:r w:rsidR="008316AA">
        <w:rPr>
          <w:rFonts w:ascii="Calibri" w:hAnsi="Calibri" w:cs="Arial"/>
          <w:sz w:val="24"/>
          <w:szCs w:val="24"/>
        </w:rPr>
        <w:t>order to make this progress you could take a social constructivist approach by using mathematical games to help the children learn through problem solving and interaction (Aubrey and Riley, 2016). Research suggests that using mathematical games can motivate and engage children which is effective for teaching maths and children achieving the mathematical outcome (Earnest, 1986). This is can scaffold the initial concept of simple addition and subtraction by having an adult model the game with the children, Vygotsky believed interaction with a capable adult will enhance the knowledge of a child, opposed to leaving them wok on thei</w:t>
      </w:r>
      <w:r w:rsidR="00DB22E9">
        <w:rPr>
          <w:rFonts w:ascii="Calibri" w:hAnsi="Calibri" w:cs="Arial"/>
          <w:sz w:val="24"/>
          <w:szCs w:val="24"/>
        </w:rPr>
        <w:t>r own (Aubrey and Riley, 2016).</w:t>
      </w:r>
      <w:r w:rsidR="00AF51F8">
        <w:rPr>
          <w:rFonts w:ascii="Calibri" w:hAnsi="Calibri" w:cs="Arial"/>
          <w:sz w:val="24"/>
          <w:szCs w:val="24"/>
        </w:rPr>
        <w:t xml:space="preserve"> For example</w:t>
      </w:r>
      <w:r w:rsidR="002F48A2">
        <w:rPr>
          <w:rFonts w:ascii="Calibri" w:hAnsi="Calibri" w:cs="Arial"/>
          <w:sz w:val="24"/>
          <w:szCs w:val="24"/>
        </w:rPr>
        <w:t>,</w:t>
      </w:r>
      <w:r w:rsidR="00AF51F8">
        <w:rPr>
          <w:rFonts w:ascii="Calibri" w:hAnsi="Calibri" w:cs="Arial"/>
          <w:sz w:val="24"/>
          <w:szCs w:val="24"/>
        </w:rPr>
        <w:t xml:space="preserve"> using a game such as snakes and ladders can teach the children to add or subtract numbers from a given number e.g.  start on one, roll the dice now add five places. </w:t>
      </w:r>
    </w:p>
    <w:p w14:paraId="3B9B78BB" w14:textId="77777777" w:rsidR="00AF51F8" w:rsidRDefault="00AF51F8" w:rsidP="00B907B1">
      <w:pPr>
        <w:tabs>
          <w:tab w:val="left" w:pos="6447"/>
        </w:tabs>
        <w:spacing w:line="360" w:lineRule="auto"/>
        <w:jc w:val="both"/>
        <w:rPr>
          <w:rFonts w:ascii="Calibri" w:hAnsi="Calibri" w:cs="Arial"/>
          <w:sz w:val="24"/>
          <w:szCs w:val="24"/>
        </w:rPr>
      </w:pPr>
    </w:p>
    <w:p w14:paraId="56737659" w14:textId="60E15F06" w:rsidR="00AF51F8" w:rsidRDefault="002F48A2" w:rsidP="00B907B1">
      <w:pPr>
        <w:tabs>
          <w:tab w:val="left" w:pos="6447"/>
        </w:tabs>
        <w:spacing w:line="360" w:lineRule="auto"/>
        <w:jc w:val="both"/>
        <w:rPr>
          <w:rFonts w:ascii="Calibri" w:hAnsi="Calibri" w:cs="Arial"/>
          <w:sz w:val="24"/>
          <w:szCs w:val="24"/>
        </w:rPr>
      </w:pPr>
      <w:r>
        <w:rPr>
          <w:rFonts w:ascii="Helvetica" w:eastAsiaTheme="minorHAnsi" w:hAnsi="Helvetica" w:cs="Helvetica"/>
          <w:noProof/>
          <w:sz w:val="24"/>
          <w:szCs w:val="24"/>
          <w:lang w:val="en-US" w:eastAsia="en-US"/>
        </w:rPr>
        <w:drawing>
          <wp:inline distT="0" distB="0" distL="0" distR="0" wp14:anchorId="235952A5" wp14:editId="4669D0E7">
            <wp:extent cx="2337435" cy="17559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0141" cy="1765543"/>
                    </a:xfrm>
                    <a:prstGeom prst="rect">
                      <a:avLst/>
                    </a:prstGeom>
                    <a:noFill/>
                    <a:ln>
                      <a:noFill/>
                    </a:ln>
                  </pic:spPr>
                </pic:pic>
              </a:graphicData>
            </a:graphic>
          </wp:inline>
        </w:drawing>
      </w:r>
    </w:p>
    <w:p w14:paraId="26901B10" w14:textId="08109F2A" w:rsidR="00AF51F8" w:rsidRPr="002F48A2" w:rsidRDefault="00351AF8" w:rsidP="00B907B1">
      <w:pPr>
        <w:tabs>
          <w:tab w:val="left" w:pos="6447"/>
        </w:tabs>
        <w:spacing w:line="360" w:lineRule="auto"/>
        <w:jc w:val="both"/>
        <w:rPr>
          <w:rFonts w:ascii="Calibri" w:hAnsi="Calibri" w:cs="Arial"/>
          <w:sz w:val="22"/>
          <w:szCs w:val="24"/>
        </w:rPr>
      </w:pPr>
      <w:r>
        <w:rPr>
          <w:rFonts w:ascii="Calibri" w:hAnsi="Calibri" w:cs="Arial"/>
          <w:sz w:val="22"/>
          <w:szCs w:val="24"/>
        </w:rPr>
        <w:t>Figure 2</w:t>
      </w:r>
      <w:r w:rsidR="002F48A2" w:rsidRPr="002F48A2">
        <w:rPr>
          <w:rFonts w:ascii="Calibri" w:hAnsi="Calibri" w:cs="Arial"/>
          <w:sz w:val="22"/>
          <w:szCs w:val="24"/>
        </w:rPr>
        <w:t xml:space="preserve"> – Image to show snakes an</w:t>
      </w:r>
      <w:r w:rsidR="00CD4544">
        <w:rPr>
          <w:rFonts w:ascii="Calibri" w:hAnsi="Calibri" w:cs="Arial"/>
          <w:sz w:val="22"/>
          <w:szCs w:val="24"/>
        </w:rPr>
        <w:t>d ladder addition (from Pint</w:t>
      </w:r>
      <w:r w:rsidR="000C78BF">
        <w:rPr>
          <w:rFonts w:ascii="Calibri" w:hAnsi="Calibri" w:cs="Arial"/>
          <w:sz w:val="22"/>
          <w:szCs w:val="24"/>
        </w:rPr>
        <w:t>e</w:t>
      </w:r>
      <w:r w:rsidR="00CD4544">
        <w:rPr>
          <w:rFonts w:ascii="Calibri" w:hAnsi="Calibri" w:cs="Arial"/>
          <w:sz w:val="22"/>
          <w:szCs w:val="24"/>
        </w:rPr>
        <w:t>rest, 2019</w:t>
      </w:r>
      <w:r w:rsidR="002F48A2" w:rsidRPr="002F48A2">
        <w:rPr>
          <w:rFonts w:ascii="Calibri" w:hAnsi="Calibri" w:cs="Arial"/>
          <w:sz w:val="22"/>
          <w:szCs w:val="24"/>
        </w:rPr>
        <w:t xml:space="preserve">). </w:t>
      </w:r>
    </w:p>
    <w:p w14:paraId="7FA223BF" w14:textId="77777777" w:rsidR="002F48A2" w:rsidRDefault="002F48A2" w:rsidP="00B907B1">
      <w:pPr>
        <w:tabs>
          <w:tab w:val="left" w:pos="6447"/>
        </w:tabs>
        <w:spacing w:line="360" w:lineRule="auto"/>
        <w:jc w:val="both"/>
        <w:rPr>
          <w:rFonts w:ascii="Calibri" w:hAnsi="Calibri" w:cs="Arial"/>
          <w:sz w:val="24"/>
          <w:szCs w:val="24"/>
        </w:rPr>
      </w:pPr>
    </w:p>
    <w:p w14:paraId="50BC112D" w14:textId="348C7DC3" w:rsidR="00C51C9A" w:rsidRPr="00B907B1" w:rsidRDefault="00DB22E9" w:rsidP="00B907B1">
      <w:pPr>
        <w:tabs>
          <w:tab w:val="left" w:pos="6447"/>
        </w:tabs>
        <w:spacing w:line="360" w:lineRule="auto"/>
        <w:jc w:val="both"/>
        <w:rPr>
          <w:rFonts w:ascii="Calibri" w:hAnsi="Calibri" w:cs="Arial"/>
          <w:sz w:val="24"/>
          <w:szCs w:val="24"/>
        </w:rPr>
      </w:pPr>
      <w:r>
        <w:rPr>
          <w:rFonts w:ascii="Calibri" w:hAnsi="Calibri" w:cs="Arial"/>
          <w:sz w:val="24"/>
          <w:szCs w:val="24"/>
        </w:rPr>
        <w:t xml:space="preserve"> Relating back to the A.S.K model using a game would be having a positive attitude to learning and teaching the children the skills and knowledge for developing their understanding (Nottin</w:t>
      </w:r>
      <w:r w:rsidR="00E05C94">
        <w:rPr>
          <w:rFonts w:ascii="Calibri" w:hAnsi="Calibri" w:cs="Arial"/>
          <w:sz w:val="24"/>
          <w:szCs w:val="24"/>
        </w:rPr>
        <w:t>g</w:t>
      </w:r>
      <w:r>
        <w:rPr>
          <w:rFonts w:ascii="Calibri" w:hAnsi="Calibri" w:cs="Arial"/>
          <w:sz w:val="24"/>
          <w:szCs w:val="24"/>
        </w:rPr>
        <w:t>ham, 2013).</w:t>
      </w:r>
      <w:r w:rsidR="001D3B38">
        <w:rPr>
          <w:rFonts w:ascii="Calibri" w:hAnsi="Calibri" w:cs="Arial"/>
          <w:sz w:val="24"/>
          <w:szCs w:val="24"/>
        </w:rPr>
        <w:t xml:space="preserve"> </w:t>
      </w:r>
    </w:p>
    <w:p w14:paraId="6FC1C8D0" w14:textId="77777777" w:rsidR="00EC3442" w:rsidRDefault="00EC3442" w:rsidP="009E482D">
      <w:pPr>
        <w:spacing w:line="360" w:lineRule="auto"/>
        <w:jc w:val="both"/>
        <w:rPr>
          <w:rFonts w:ascii="Calibri" w:hAnsi="Calibri" w:cs="Arial"/>
          <w:b/>
          <w:sz w:val="24"/>
          <w:szCs w:val="24"/>
        </w:rPr>
      </w:pPr>
    </w:p>
    <w:p w14:paraId="48CD5BCE" w14:textId="4214B40C" w:rsidR="00787022" w:rsidRDefault="00610865" w:rsidP="009E482D">
      <w:pPr>
        <w:spacing w:line="360" w:lineRule="auto"/>
        <w:jc w:val="both"/>
        <w:rPr>
          <w:rFonts w:ascii="Calibri" w:hAnsi="Calibri" w:cs="Arial"/>
          <w:b/>
          <w:sz w:val="24"/>
          <w:szCs w:val="24"/>
        </w:rPr>
      </w:pPr>
      <w:r>
        <w:rPr>
          <w:rFonts w:ascii="Calibri" w:hAnsi="Calibri" w:cs="Arial"/>
          <w:b/>
          <w:sz w:val="24"/>
          <w:szCs w:val="24"/>
        </w:rPr>
        <w:t xml:space="preserve">Literacy </w:t>
      </w:r>
    </w:p>
    <w:p w14:paraId="147210C7" w14:textId="4513D905" w:rsidR="00B0103C" w:rsidRDefault="000B01FD" w:rsidP="009E482D">
      <w:pPr>
        <w:spacing w:line="360" w:lineRule="auto"/>
        <w:jc w:val="both"/>
        <w:rPr>
          <w:rFonts w:ascii="Calibri" w:hAnsi="Calibri" w:cs="Arial"/>
          <w:sz w:val="24"/>
          <w:szCs w:val="24"/>
        </w:rPr>
      </w:pPr>
      <w:r>
        <w:rPr>
          <w:rFonts w:ascii="Calibri" w:hAnsi="Calibri" w:cs="Arial"/>
          <w:sz w:val="24"/>
          <w:szCs w:val="24"/>
        </w:rPr>
        <w:t xml:space="preserve">Child X has excellent vocabulary for a </w:t>
      </w:r>
      <w:r w:rsidR="00B65DFE">
        <w:rPr>
          <w:rFonts w:ascii="Calibri" w:hAnsi="Calibri" w:cs="Arial"/>
          <w:sz w:val="24"/>
          <w:szCs w:val="24"/>
        </w:rPr>
        <w:t>four-year-old</w:t>
      </w:r>
      <w:r>
        <w:rPr>
          <w:rFonts w:ascii="Calibri" w:hAnsi="Calibri" w:cs="Arial"/>
          <w:sz w:val="24"/>
          <w:szCs w:val="24"/>
        </w:rPr>
        <w:t xml:space="preserve"> child and she is able to have a conversation and </w:t>
      </w:r>
      <w:r w:rsidR="009C4D41">
        <w:rPr>
          <w:rFonts w:ascii="Calibri" w:hAnsi="Calibri" w:cs="Arial"/>
          <w:sz w:val="24"/>
          <w:szCs w:val="24"/>
        </w:rPr>
        <w:t xml:space="preserve">express her views and opinions. </w:t>
      </w:r>
      <w:r w:rsidR="003D1634">
        <w:rPr>
          <w:rFonts w:ascii="Calibri" w:hAnsi="Calibri" w:cs="Arial"/>
          <w:sz w:val="24"/>
          <w:szCs w:val="24"/>
        </w:rPr>
        <w:t>For oracy</w:t>
      </w:r>
      <w:r w:rsidR="00C53037">
        <w:rPr>
          <w:rFonts w:ascii="Calibri" w:hAnsi="Calibri" w:cs="Arial"/>
          <w:sz w:val="24"/>
          <w:szCs w:val="24"/>
        </w:rPr>
        <w:t xml:space="preserve"> and reading</w:t>
      </w:r>
      <w:r w:rsidR="00C754E3">
        <w:rPr>
          <w:rFonts w:ascii="Calibri" w:hAnsi="Calibri" w:cs="Arial"/>
          <w:sz w:val="24"/>
          <w:szCs w:val="24"/>
        </w:rPr>
        <w:t>,</w:t>
      </w:r>
      <w:r w:rsidR="003D1634">
        <w:rPr>
          <w:rFonts w:ascii="Calibri" w:hAnsi="Calibri" w:cs="Arial"/>
          <w:sz w:val="24"/>
          <w:szCs w:val="24"/>
        </w:rPr>
        <w:t xml:space="preserve"> I would place Child X as outcome th</w:t>
      </w:r>
      <w:r w:rsidR="00C754E3">
        <w:rPr>
          <w:rFonts w:ascii="Calibri" w:hAnsi="Calibri" w:cs="Arial"/>
          <w:sz w:val="24"/>
          <w:szCs w:val="24"/>
        </w:rPr>
        <w:t>ree</w:t>
      </w:r>
      <w:r w:rsidR="003D1634">
        <w:rPr>
          <w:rFonts w:ascii="Calibri" w:hAnsi="Calibri" w:cs="Arial"/>
          <w:sz w:val="24"/>
          <w:szCs w:val="24"/>
        </w:rPr>
        <w:t xml:space="preserve"> in the Foundation Phase Framework as she is able to express her likes and dislikes, follow three step instructions and interact with other children. From observing Child X, she is able to have a conversation with her </w:t>
      </w:r>
      <w:r w:rsidR="00C53037">
        <w:rPr>
          <w:rFonts w:ascii="Calibri" w:hAnsi="Calibri" w:cs="Arial"/>
          <w:sz w:val="24"/>
          <w:szCs w:val="24"/>
        </w:rPr>
        <w:t xml:space="preserve">friends and retell events that </w:t>
      </w:r>
      <w:r w:rsidR="003D1634">
        <w:rPr>
          <w:rFonts w:ascii="Calibri" w:hAnsi="Calibri" w:cs="Arial"/>
          <w:sz w:val="24"/>
          <w:szCs w:val="24"/>
        </w:rPr>
        <w:t>have happened a</w:t>
      </w:r>
      <w:r w:rsidR="00C53037">
        <w:rPr>
          <w:rFonts w:ascii="Calibri" w:hAnsi="Calibri" w:cs="Arial"/>
          <w:sz w:val="24"/>
          <w:szCs w:val="24"/>
        </w:rPr>
        <w:t xml:space="preserve">t home and what she finds funny, she is also able to ask questions to continue a conversation. It is clear that Child X has picked up her vocabulary from being spoken to at home and in school and she is able to interact with others clearly because of this development. </w:t>
      </w:r>
      <w:r w:rsidR="00206B5A">
        <w:rPr>
          <w:rFonts w:ascii="Calibri" w:hAnsi="Calibri" w:cs="Arial"/>
          <w:sz w:val="24"/>
          <w:szCs w:val="24"/>
        </w:rPr>
        <w:t xml:space="preserve">Child X has recently been put onto stage one reading in order to progress her reading skills and become familiar with tricky words. </w:t>
      </w:r>
    </w:p>
    <w:p w14:paraId="7BBC439E" w14:textId="77777777" w:rsidR="00B0103C" w:rsidRDefault="00B0103C" w:rsidP="009E482D">
      <w:pPr>
        <w:spacing w:line="360" w:lineRule="auto"/>
        <w:jc w:val="both"/>
        <w:rPr>
          <w:rFonts w:ascii="Calibri" w:hAnsi="Calibri" w:cs="Arial"/>
          <w:sz w:val="24"/>
          <w:szCs w:val="24"/>
        </w:rPr>
      </w:pPr>
    </w:p>
    <w:p w14:paraId="007AEF53" w14:textId="4A355F87" w:rsidR="00B0103C" w:rsidRDefault="00F11037" w:rsidP="009E482D">
      <w:pPr>
        <w:spacing w:line="360" w:lineRule="auto"/>
        <w:jc w:val="both"/>
        <w:rPr>
          <w:rFonts w:ascii="Calibri" w:hAnsi="Calibri" w:cs="Arial"/>
          <w:sz w:val="24"/>
          <w:szCs w:val="24"/>
        </w:rPr>
      </w:pPr>
      <w:r>
        <w:rPr>
          <w:rFonts w:ascii="Calibri" w:hAnsi="Calibri" w:cs="Arial"/>
          <w:sz w:val="24"/>
          <w:szCs w:val="24"/>
        </w:rPr>
        <w:t>For writing</w:t>
      </w:r>
      <w:r w:rsidR="00C754E3">
        <w:rPr>
          <w:rFonts w:ascii="Calibri" w:hAnsi="Calibri" w:cs="Arial"/>
          <w:sz w:val="24"/>
          <w:szCs w:val="24"/>
        </w:rPr>
        <w:t>,</w:t>
      </w:r>
      <w:r>
        <w:rPr>
          <w:rFonts w:ascii="Calibri" w:hAnsi="Calibri" w:cs="Arial"/>
          <w:sz w:val="24"/>
          <w:szCs w:val="24"/>
        </w:rPr>
        <w:t xml:space="preserve"> I would place Child X at outcome t</w:t>
      </w:r>
      <w:r w:rsidR="00C754E3">
        <w:rPr>
          <w:rFonts w:ascii="Calibri" w:hAnsi="Calibri" w:cs="Arial"/>
          <w:sz w:val="24"/>
          <w:szCs w:val="24"/>
        </w:rPr>
        <w:t>w</w:t>
      </w:r>
      <w:r>
        <w:rPr>
          <w:rFonts w:ascii="Calibri" w:hAnsi="Calibri" w:cs="Arial"/>
          <w:sz w:val="24"/>
          <w:szCs w:val="24"/>
        </w:rPr>
        <w:t>o in the Foundation Phase Framework, she is able to write her name and start it with a capital letter (see appendix 9) she is able to hold a pencil in a pincer grip and write her name clearly, however, she still does not understand the concept of capital letters as she has used a capital in the middle of her name. Therefore, to progress Child X in literacy</w:t>
      </w:r>
      <w:r w:rsidR="00C754E3">
        <w:rPr>
          <w:rFonts w:ascii="Calibri" w:hAnsi="Calibri" w:cs="Arial"/>
          <w:sz w:val="24"/>
          <w:szCs w:val="24"/>
        </w:rPr>
        <w:t>,</w:t>
      </w:r>
      <w:r>
        <w:rPr>
          <w:rFonts w:ascii="Calibri" w:hAnsi="Calibri" w:cs="Arial"/>
          <w:sz w:val="24"/>
          <w:szCs w:val="24"/>
        </w:rPr>
        <w:t xml:space="preserve"> I would develop writing skills and reading to help her recognise and start to phonically spell words. </w:t>
      </w:r>
    </w:p>
    <w:p w14:paraId="239C42B7" w14:textId="77777777" w:rsidR="00B0103C" w:rsidRDefault="00B0103C" w:rsidP="009E482D">
      <w:pPr>
        <w:spacing w:line="360" w:lineRule="auto"/>
        <w:jc w:val="both"/>
        <w:rPr>
          <w:rFonts w:ascii="Calibri" w:hAnsi="Calibri" w:cs="Arial"/>
          <w:sz w:val="24"/>
          <w:szCs w:val="24"/>
        </w:rPr>
      </w:pPr>
    </w:p>
    <w:p w14:paraId="3CB81E6A" w14:textId="1421A83C" w:rsidR="00B0103C" w:rsidRDefault="006A3337" w:rsidP="009E482D">
      <w:pPr>
        <w:spacing w:line="360" w:lineRule="auto"/>
        <w:jc w:val="both"/>
        <w:rPr>
          <w:rFonts w:ascii="Calibri" w:hAnsi="Calibri" w:cs="Arial"/>
          <w:sz w:val="24"/>
          <w:szCs w:val="24"/>
        </w:rPr>
      </w:pPr>
      <w:r>
        <w:rPr>
          <w:rFonts w:ascii="Calibri" w:hAnsi="Calibri" w:cs="Arial"/>
          <w:sz w:val="24"/>
          <w:szCs w:val="24"/>
        </w:rPr>
        <w:t>One intervention to help develop written skills is through story telling as this allows children to have a wider vocabulary to help spell out words phonetically, the more words they know will give them a larger range to use a</w:t>
      </w:r>
      <w:r w:rsidR="008B0F9F">
        <w:rPr>
          <w:rFonts w:ascii="Calibri" w:hAnsi="Calibri" w:cs="Arial"/>
          <w:sz w:val="24"/>
          <w:szCs w:val="24"/>
        </w:rPr>
        <w:t>nd try and spell (Phillips, 1999</w:t>
      </w:r>
      <w:r>
        <w:rPr>
          <w:rFonts w:ascii="Calibri" w:hAnsi="Calibri" w:cs="Arial"/>
          <w:sz w:val="24"/>
          <w:szCs w:val="24"/>
        </w:rPr>
        <w:t xml:space="preserve">). </w:t>
      </w:r>
      <w:r w:rsidR="00A717BB">
        <w:rPr>
          <w:rFonts w:ascii="Calibri" w:hAnsi="Calibri" w:cs="Arial"/>
          <w:sz w:val="24"/>
          <w:szCs w:val="24"/>
        </w:rPr>
        <w:t>Through story telling it also allows children to experience make believe worlds and enhances their thinking skills, stories can help social interactions as it allows chil</w:t>
      </w:r>
      <w:r w:rsidR="00320757">
        <w:rPr>
          <w:rFonts w:ascii="Calibri" w:hAnsi="Calibri" w:cs="Arial"/>
          <w:sz w:val="24"/>
          <w:szCs w:val="24"/>
        </w:rPr>
        <w:t>dren to use vocabulary to interact with each other in a variety of ways an in differe</w:t>
      </w:r>
      <w:r w:rsidR="009474BE">
        <w:rPr>
          <w:rFonts w:ascii="Calibri" w:hAnsi="Calibri" w:cs="Arial"/>
          <w:sz w:val="24"/>
          <w:szCs w:val="24"/>
        </w:rPr>
        <w:t xml:space="preserve">nt characters. This </w:t>
      </w:r>
      <w:r w:rsidR="00320757">
        <w:rPr>
          <w:rFonts w:ascii="Calibri" w:hAnsi="Calibri" w:cs="Arial"/>
          <w:sz w:val="24"/>
          <w:szCs w:val="24"/>
        </w:rPr>
        <w:t>can bring children out of their shell as they can feel more confident playing a character and speaking and re</w:t>
      </w:r>
      <w:r w:rsidR="008B0F9F">
        <w:rPr>
          <w:rFonts w:ascii="Calibri" w:hAnsi="Calibri" w:cs="Arial"/>
          <w:sz w:val="24"/>
          <w:szCs w:val="24"/>
        </w:rPr>
        <w:t>telling an event (Phillips, 1999</w:t>
      </w:r>
      <w:r w:rsidR="00320757">
        <w:rPr>
          <w:rFonts w:ascii="Calibri" w:hAnsi="Calibri" w:cs="Arial"/>
          <w:sz w:val="24"/>
          <w:szCs w:val="24"/>
        </w:rPr>
        <w:t>). Through stories</w:t>
      </w:r>
      <w:r w:rsidR="009474BE">
        <w:rPr>
          <w:rFonts w:ascii="Calibri" w:hAnsi="Calibri" w:cs="Arial"/>
          <w:sz w:val="24"/>
          <w:szCs w:val="24"/>
        </w:rPr>
        <w:t>,</w:t>
      </w:r>
      <w:r w:rsidR="00320757">
        <w:rPr>
          <w:rFonts w:ascii="Calibri" w:hAnsi="Calibri" w:cs="Arial"/>
          <w:sz w:val="24"/>
          <w:szCs w:val="24"/>
        </w:rPr>
        <w:t xml:space="preserve"> it also enhances children’s listening skills as they need to listen to the story to understand what is happening, to engage children in a story it is best to get them involved in it, for example getting them to say a word or make a noise of a character (Phillips, 2009). </w:t>
      </w:r>
      <w:r w:rsidR="00B52605">
        <w:rPr>
          <w:rFonts w:ascii="Calibri" w:hAnsi="Calibri" w:cs="Arial"/>
          <w:sz w:val="24"/>
          <w:szCs w:val="24"/>
        </w:rPr>
        <w:t xml:space="preserve">Another way to motivate the children is through digital stories using a digital device this can increase the motivation and engagement in pupils (Tahriri, Tous and MouahedFar, 2015). Digital story telling will also link to the new curriculum as digital competence </w:t>
      </w:r>
      <w:r w:rsidR="009474BE">
        <w:rPr>
          <w:rFonts w:ascii="Calibri" w:hAnsi="Calibri" w:cs="Arial"/>
          <w:sz w:val="24"/>
          <w:szCs w:val="24"/>
        </w:rPr>
        <w:t>will be a key area for children</w:t>
      </w:r>
      <w:r w:rsidR="00B52605">
        <w:rPr>
          <w:rFonts w:ascii="Calibri" w:hAnsi="Calibri" w:cs="Arial"/>
          <w:sz w:val="24"/>
          <w:szCs w:val="24"/>
        </w:rPr>
        <w:t>s</w:t>
      </w:r>
      <w:r w:rsidR="00BE5B2E">
        <w:rPr>
          <w:rFonts w:ascii="Calibri" w:hAnsi="Calibri" w:cs="Arial"/>
          <w:sz w:val="24"/>
          <w:szCs w:val="24"/>
        </w:rPr>
        <w:t>’</w:t>
      </w:r>
      <w:r w:rsidR="00B52605">
        <w:rPr>
          <w:rFonts w:ascii="Calibri" w:hAnsi="Calibri" w:cs="Arial"/>
          <w:sz w:val="24"/>
          <w:szCs w:val="24"/>
        </w:rPr>
        <w:t xml:space="preserve"> development. </w:t>
      </w:r>
    </w:p>
    <w:p w14:paraId="35B36BB2" w14:textId="77777777" w:rsidR="00B0103C" w:rsidRDefault="00B0103C" w:rsidP="009E482D">
      <w:pPr>
        <w:spacing w:line="360" w:lineRule="auto"/>
        <w:jc w:val="both"/>
        <w:rPr>
          <w:rFonts w:ascii="Calibri" w:hAnsi="Calibri" w:cs="Arial"/>
          <w:sz w:val="24"/>
          <w:szCs w:val="24"/>
        </w:rPr>
      </w:pPr>
    </w:p>
    <w:p w14:paraId="15746DF3" w14:textId="5279E24B" w:rsidR="00610865" w:rsidRPr="00610865" w:rsidRDefault="00B047CA" w:rsidP="009E482D">
      <w:pPr>
        <w:spacing w:line="360" w:lineRule="auto"/>
        <w:jc w:val="both"/>
        <w:rPr>
          <w:rFonts w:ascii="Calibri" w:hAnsi="Calibri" w:cs="Arial"/>
          <w:sz w:val="24"/>
          <w:szCs w:val="24"/>
        </w:rPr>
      </w:pPr>
      <w:r>
        <w:rPr>
          <w:rFonts w:ascii="Calibri" w:hAnsi="Calibri" w:cs="Arial"/>
          <w:sz w:val="24"/>
          <w:szCs w:val="24"/>
        </w:rPr>
        <w:t>The second intervention that could be used to process Child X literacy develop is Read Write Inc</w:t>
      </w:r>
      <w:r w:rsidR="00BB0D6B">
        <w:rPr>
          <w:rFonts w:ascii="Calibri" w:hAnsi="Calibri" w:cs="Arial"/>
          <w:sz w:val="24"/>
          <w:szCs w:val="24"/>
        </w:rPr>
        <w:t>.</w:t>
      </w:r>
      <w:r>
        <w:rPr>
          <w:rFonts w:ascii="Calibri" w:hAnsi="Calibri" w:cs="Arial"/>
          <w:sz w:val="24"/>
          <w:szCs w:val="24"/>
        </w:rPr>
        <w:t xml:space="preserve"> which is a </w:t>
      </w:r>
      <w:r w:rsidR="0087558A">
        <w:rPr>
          <w:rFonts w:ascii="Calibri" w:hAnsi="Calibri" w:cs="Arial"/>
          <w:sz w:val="24"/>
          <w:szCs w:val="24"/>
        </w:rPr>
        <w:t>literacy intervention schools used to help with reading and writing. Read Write Inc. is a fun way to teach children to recognise sounds and has a story behind a letter (Oxfo</w:t>
      </w:r>
      <w:r w:rsidR="00200977">
        <w:rPr>
          <w:rFonts w:ascii="Calibri" w:hAnsi="Calibri" w:cs="Arial"/>
          <w:sz w:val="24"/>
          <w:szCs w:val="24"/>
        </w:rPr>
        <w:t>rd University Press, 2014). The</w:t>
      </w:r>
      <w:r w:rsidR="0087558A">
        <w:rPr>
          <w:rFonts w:ascii="Calibri" w:hAnsi="Calibri" w:cs="Arial"/>
          <w:sz w:val="24"/>
          <w:szCs w:val="24"/>
        </w:rPr>
        <w:t xml:space="preserve"> programme includes activities and stories to help teach the phonics </w:t>
      </w:r>
      <w:r w:rsidR="00B0485F">
        <w:rPr>
          <w:rFonts w:ascii="Calibri" w:hAnsi="Calibri" w:cs="Arial"/>
          <w:sz w:val="24"/>
          <w:szCs w:val="24"/>
        </w:rPr>
        <w:t>which</w:t>
      </w:r>
      <w:r w:rsidR="0087558A">
        <w:rPr>
          <w:rFonts w:ascii="Calibri" w:hAnsi="Calibri" w:cs="Arial"/>
          <w:sz w:val="24"/>
          <w:szCs w:val="24"/>
        </w:rPr>
        <w:t xml:space="preserve"> help</w:t>
      </w:r>
      <w:r w:rsidR="00B0485F">
        <w:rPr>
          <w:rFonts w:ascii="Calibri" w:hAnsi="Calibri" w:cs="Arial"/>
          <w:sz w:val="24"/>
          <w:szCs w:val="24"/>
        </w:rPr>
        <w:t>s</w:t>
      </w:r>
      <w:r w:rsidR="0087558A">
        <w:rPr>
          <w:rFonts w:ascii="Calibri" w:hAnsi="Calibri" w:cs="Arial"/>
          <w:sz w:val="24"/>
          <w:szCs w:val="24"/>
        </w:rPr>
        <w:t xml:space="preserve"> the children have a wider vocabulary and develop and understanding with a meaning behind a sound (Oxford University Press, 2014). Read Write Inc. </w:t>
      </w:r>
      <w:r w:rsidR="00B0485F">
        <w:rPr>
          <w:rFonts w:ascii="Calibri" w:hAnsi="Calibri" w:cs="Arial"/>
          <w:sz w:val="24"/>
          <w:szCs w:val="24"/>
        </w:rPr>
        <w:t>This</w:t>
      </w:r>
      <w:r w:rsidR="0087558A">
        <w:rPr>
          <w:rFonts w:ascii="Calibri" w:hAnsi="Calibri" w:cs="Arial"/>
          <w:sz w:val="24"/>
          <w:szCs w:val="24"/>
        </w:rPr>
        <w:t xml:space="preserve"> encourages discussion which can motivate learners to take part in the session, this can also link ba</w:t>
      </w:r>
      <w:r w:rsidR="00B0485F">
        <w:rPr>
          <w:rFonts w:ascii="Calibri" w:hAnsi="Calibri" w:cs="Arial"/>
          <w:sz w:val="24"/>
          <w:szCs w:val="24"/>
        </w:rPr>
        <w:t>ck to the A.S.K model to teach</w:t>
      </w:r>
      <w:r w:rsidR="0087558A">
        <w:rPr>
          <w:rFonts w:ascii="Calibri" w:hAnsi="Calibri" w:cs="Arial"/>
          <w:sz w:val="24"/>
          <w:szCs w:val="24"/>
        </w:rPr>
        <w:t xml:space="preserve"> children a good attitude on learning, therefore this intervention gives schools the tools and resources to improve children’s reading and writing in a fun and engaging way (Oxford University Press, 2014). However, the limitations to this intervention is that it is very expensive and not all children will engage with the program</w:t>
      </w:r>
      <w:r w:rsidR="009C68A6">
        <w:rPr>
          <w:rFonts w:ascii="Calibri" w:hAnsi="Calibri" w:cs="Arial"/>
          <w:sz w:val="24"/>
          <w:szCs w:val="24"/>
        </w:rPr>
        <w:t xml:space="preserve">me (Ruthmiskin.com, 2019). </w:t>
      </w:r>
      <w:r w:rsidR="0087558A">
        <w:rPr>
          <w:rFonts w:ascii="Calibri" w:hAnsi="Calibri" w:cs="Arial"/>
          <w:sz w:val="24"/>
          <w:szCs w:val="24"/>
        </w:rPr>
        <w:t xml:space="preserve"> </w:t>
      </w:r>
    </w:p>
    <w:p w14:paraId="23BC9D57" w14:textId="77777777" w:rsidR="006C75E8" w:rsidRDefault="006C75E8" w:rsidP="009E482D">
      <w:pPr>
        <w:spacing w:line="360" w:lineRule="auto"/>
        <w:jc w:val="both"/>
        <w:rPr>
          <w:rFonts w:ascii="Calibri" w:hAnsi="Calibri" w:cs="Arial"/>
          <w:b/>
          <w:sz w:val="24"/>
          <w:szCs w:val="24"/>
        </w:rPr>
      </w:pPr>
    </w:p>
    <w:p w14:paraId="21C34989" w14:textId="2A2B67BB" w:rsidR="00682AA1" w:rsidRDefault="00610865" w:rsidP="009E482D">
      <w:pPr>
        <w:spacing w:line="360" w:lineRule="auto"/>
        <w:jc w:val="both"/>
        <w:rPr>
          <w:rFonts w:ascii="Calibri" w:hAnsi="Calibri" w:cs="Arial"/>
          <w:b/>
          <w:sz w:val="24"/>
          <w:szCs w:val="24"/>
        </w:rPr>
      </w:pPr>
      <w:r>
        <w:rPr>
          <w:rFonts w:ascii="Calibri" w:hAnsi="Calibri" w:cs="Arial"/>
          <w:b/>
          <w:sz w:val="24"/>
          <w:szCs w:val="24"/>
        </w:rPr>
        <w:t>Physical Development</w:t>
      </w:r>
      <w:r w:rsidR="00F64C2D">
        <w:rPr>
          <w:rFonts w:ascii="Calibri" w:hAnsi="Calibri" w:cs="Arial"/>
          <w:b/>
          <w:sz w:val="24"/>
          <w:szCs w:val="24"/>
        </w:rPr>
        <w:t xml:space="preserve"> </w:t>
      </w:r>
      <w:r w:rsidR="009C68A6">
        <w:rPr>
          <w:rFonts w:ascii="Calibri" w:hAnsi="Calibri" w:cs="Arial"/>
          <w:b/>
          <w:sz w:val="24"/>
          <w:szCs w:val="24"/>
        </w:rPr>
        <w:t>(6</w:t>
      </w:r>
      <w:r w:rsidR="00F64C2D">
        <w:rPr>
          <w:rFonts w:ascii="Calibri" w:hAnsi="Calibri" w:cs="Arial"/>
          <w:b/>
          <w:sz w:val="24"/>
          <w:szCs w:val="24"/>
        </w:rPr>
        <w:t>00)</w:t>
      </w:r>
    </w:p>
    <w:p w14:paraId="799850CB" w14:textId="18C9EA48" w:rsidR="007F7505" w:rsidRDefault="00455A19" w:rsidP="009E482D">
      <w:pPr>
        <w:spacing w:line="360" w:lineRule="auto"/>
        <w:jc w:val="both"/>
        <w:rPr>
          <w:rFonts w:ascii="Calibri" w:hAnsi="Calibri" w:cs="Arial"/>
          <w:sz w:val="24"/>
          <w:szCs w:val="24"/>
        </w:rPr>
      </w:pPr>
      <w:r>
        <w:rPr>
          <w:rFonts w:ascii="Calibri" w:hAnsi="Calibri" w:cs="Arial"/>
          <w:sz w:val="24"/>
          <w:szCs w:val="24"/>
        </w:rPr>
        <w:t xml:space="preserve">Physical development is also an important aspect to a child’s development as it teaches children to show awareness of space around them and how they can move in it. It is also important because it teaches children </w:t>
      </w:r>
      <w:r w:rsidR="009F580C">
        <w:rPr>
          <w:rFonts w:ascii="Calibri" w:hAnsi="Calibri" w:cs="Arial"/>
          <w:sz w:val="24"/>
          <w:szCs w:val="24"/>
        </w:rPr>
        <w:t>to stay fit and healthy while</w:t>
      </w:r>
      <w:r>
        <w:rPr>
          <w:rFonts w:ascii="Calibri" w:hAnsi="Calibri" w:cs="Arial"/>
          <w:sz w:val="24"/>
          <w:szCs w:val="24"/>
        </w:rPr>
        <w:t xml:space="preserve"> learning new skills</w:t>
      </w:r>
      <w:r w:rsidR="00DB19B3">
        <w:rPr>
          <w:rFonts w:ascii="Calibri" w:hAnsi="Calibri" w:cs="Arial"/>
          <w:sz w:val="24"/>
          <w:szCs w:val="24"/>
        </w:rPr>
        <w:t xml:space="preserve"> whilst exploring indoor and outdoor environments</w:t>
      </w:r>
      <w:r>
        <w:rPr>
          <w:rFonts w:ascii="Calibri" w:hAnsi="Calibri" w:cs="Arial"/>
          <w:sz w:val="24"/>
          <w:szCs w:val="24"/>
        </w:rPr>
        <w:t xml:space="preserve"> (Welsh Government, 2015). </w:t>
      </w:r>
      <w:r w:rsidR="00C90220">
        <w:rPr>
          <w:rFonts w:ascii="Calibri" w:hAnsi="Calibri" w:cs="Arial"/>
          <w:sz w:val="24"/>
          <w:szCs w:val="24"/>
        </w:rPr>
        <w:t>From observing Child X it is clear that she knows how to use her body and move in different ways. Every Friday there is a keep fit session whe</w:t>
      </w:r>
      <w:r w:rsidR="006004AA">
        <w:rPr>
          <w:rFonts w:ascii="Calibri" w:hAnsi="Calibri" w:cs="Arial"/>
          <w:sz w:val="24"/>
          <w:szCs w:val="24"/>
        </w:rPr>
        <w:t xml:space="preserve">re the children complete fifteen </w:t>
      </w:r>
      <w:r w:rsidR="00C90220">
        <w:rPr>
          <w:rFonts w:ascii="Calibri" w:hAnsi="Calibri" w:cs="Arial"/>
          <w:sz w:val="24"/>
          <w:szCs w:val="24"/>
        </w:rPr>
        <w:t>minutes of activity (See appendix 10). Child X is able to know the difference between walking, running, jumping, skipping and hopping which is a skill that is taught as part of the National Curriculum (Welsh Government, 2015). She is able to follow out instructions and control her body movement depending on the actio</w:t>
      </w:r>
      <w:r w:rsidR="009F580C">
        <w:rPr>
          <w:rFonts w:ascii="Calibri" w:hAnsi="Calibri" w:cs="Arial"/>
          <w:sz w:val="24"/>
          <w:szCs w:val="24"/>
        </w:rPr>
        <w:t>n you have asked for. On Keep Fit</w:t>
      </w:r>
      <w:r w:rsidR="00C90220">
        <w:rPr>
          <w:rFonts w:ascii="Calibri" w:hAnsi="Calibri" w:cs="Arial"/>
          <w:sz w:val="24"/>
          <w:szCs w:val="24"/>
        </w:rPr>
        <w:t xml:space="preserve"> Friday teachers talk to the children about keeping their bodies healthy and exercising</w:t>
      </w:r>
      <w:r w:rsidR="001B7B44">
        <w:rPr>
          <w:rFonts w:ascii="Calibri" w:hAnsi="Calibri" w:cs="Arial"/>
          <w:sz w:val="24"/>
          <w:szCs w:val="24"/>
        </w:rPr>
        <w:t xml:space="preserve"> regularly, this is setting the foundations for children to have a positive attitude to look after their bodies. </w:t>
      </w:r>
    </w:p>
    <w:p w14:paraId="16457CD9" w14:textId="77777777" w:rsidR="000F62BC" w:rsidRDefault="000F62BC" w:rsidP="009E482D">
      <w:pPr>
        <w:spacing w:line="360" w:lineRule="auto"/>
        <w:jc w:val="both"/>
        <w:rPr>
          <w:rFonts w:ascii="Calibri" w:hAnsi="Calibri" w:cs="Arial"/>
          <w:sz w:val="24"/>
          <w:szCs w:val="24"/>
        </w:rPr>
      </w:pPr>
    </w:p>
    <w:p w14:paraId="02D35C97" w14:textId="35E0E156" w:rsidR="000F62BC" w:rsidRDefault="00FC1633" w:rsidP="009E482D">
      <w:pPr>
        <w:spacing w:line="360" w:lineRule="auto"/>
        <w:jc w:val="both"/>
        <w:rPr>
          <w:rFonts w:ascii="Calibri" w:hAnsi="Calibri" w:cs="Arial"/>
          <w:sz w:val="24"/>
          <w:szCs w:val="24"/>
        </w:rPr>
      </w:pPr>
      <w:r>
        <w:rPr>
          <w:rFonts w:ascii="Calibri" w:hAnsi="Calibri" w:cs="Arial"/>
          <w:sz w:val="24"/>
          <w:szCs w:val="24"/>
        </w:rPr>
        <w:t>Child X enjoys exploring the indoor and outdoor environment and is aware that the outdoor area is used for play as well as learning. Whilst on a minibeast hunt Child X used her prior knowledge and told her friends that insects like to live in the mud and under stones, this knowledge then activated the children to lift stones and look through the mud kitchen to see if they could find any minibeasts. This asking can link back</w:t>
      </w:r>
      <w:r w:rsidR="00387343">
        <w:rPr>
          <w:rFonts w:ascii="Calibri" w:hAnsi="Calibri" w:cs="Arial"/>
          <w:sz w:val="24"/>
          <w:szCs w:val="24"/>
        </w:rPr>
        <w:t xml:space="preserve"> to the A.S.K model where C</w:t>
      </w:r>
      <w:r>
        <w:rPr>
          <w:rFonts w:ascii="Calibri" w:hAnsi="Calibri" w:cs="Arial"/>
          <w:sz w:val="24"/>
          <w:szCs w:val="24"/>
        </w:rPr>
        <w:t xml:space="preserve">hild X is showing her positive attitude to learning, and the skills she already has to activate her knowledge to where she might find the minibeast (Nottingham, 2013). The social interaction is also helping the children develop communication and oracy skills whilst they are sharing their ideas. </w:t>
      </w:r>
      <w:r w:rsidR="00E37D28">
        <w:rPr>
          <w:rFonts w:ascii="Calibri" w:hAnsi="Calibri" w:cs="Arial"/>
          <w:sz w:val="24"/>
          <w:szCs w:val="24"/>
        </w:rPr>
        <w:t xml:space="preserve">Child X was aware that we were outside to learn about minibeast and followed the instructions and did not use any of the outdoor equipment for play, this shows that she was able to have self-control and focus on the task even though there were many distractions such as the slide and bikes. </w:t>
      </w:r>
    </w:p>
    <w:p w14:paraId="59CCC170" w14:textId="77777777" w:rsidR="008F55C3" w:rsidRDefault="008F55C3" w:rsidP="009E482D">
      <w:pPr>
        <w:spacing w:line="360" w:lineRule="auto"/>
        <w:jc w:val="both"/>
        <w:rPr>
          <w:rFonts w:ascii="Calibri" w:hAnsi="Calibri" w:cs="Arial"/>
          <w:sz w:val="24"/>
          <w:szCs w:val="24"/>
        </w:rPr>
      </w:pPr>
    </w:p>
    <w:p w14:paraId="1F25BAE2" w14:textId="667FE83B" w:rsidR="008F55C3" w:rsidRDefault="008F55C3" w:rsidP="009E482D">
      <w:pPr>
        <w:spacing w:line="360" w:lineRule="auto"/>
        <w:jc w:val="both"/>
        <w:rPr>
          <w:rFonts w:ascii="Calibri" w:hAnsi="Calibri" w:cs="Arial"/>
          <w:sz w:val="24"/>
          <w:szCs w:val="24"/>
        </w:rPr>
      </w:pPr>
      <w:r>
        <w:rPr>
          <w:rFonts w:ascii="Calibri" w:hAnsi="Calibri" w:cs="Arial"/>
          <w:sz w:val="24"/>
          <w:szCs w:val="24"/>
        </w:rPr>
        <w:t>Child X also enjoys using the outdoor area during break time, she enjoys climbing on the climbing frame then going on the slide. She is like to play with two friends in the playground and uses language such as follow me or do this, to guide he</w:t>
      </w:r>
      <w:r w:rsidR="0001422B">
        <w:rPr>
          <w:rFonts w:ascii="Calibri" w:hAnsi="Calibri" w:cs="Arial"/>
          <w:sz w:val="24"/>
          <w:szCs w:val="24"/>
        </w:rPr>
        <w:t xml:space="preserve">r friends to use the equipment, because she feels confident to use the equipment she always encourages her friends to have a turn and join in on the fun. Child X also shows excellent gross motor skills (see appendix 11). She enjoys running and walking with her friends and is also capable of using the bike and pedalling around the playground. </w:t>
      </w:r>
      <w:r w:rsidR="00E362BD">
        <w:rPr>
          <w:rFonts w:ascii="Calibri" w:hAnsi="Calibri" w:cs="Arial"/>
          <w:sz w:val="24"/>
          <w:szCs w:val="24"/>
        </w:rPr>
        <w:t xml:space="preserve">Child X is able to take part in planned games that have been organised, and she is also able to initiate and play her own games with her friends. </w:t>
      </w:r>
      <w:r w:rsidR="00E92EB7">
        <w:rPr>
          <w:rFonts w:ascii="Calibri" w:hAnsi="Calibri" w:cs="Arial"/>
          <w:sz w:val="24"/>
          <w:szCs w:val="24"/>
        </w:rPr>
        <w:t>She is able to play with dolls and prams where she uses her experiences to play ‘mamm</w:t>
      </w:r>
      <w:r w:rsidR="00AD1A8E">
        <w:rPr>
          <w:rFonts w:ascii="Calibri" w:hAnsi="Calibri" w:cs="Arial"/>
          <w:sz w:val="24"/>
          <w:szCs w:val="24"/>
        </w:rPr>
        <w:t>ie</w:t>
      </w:r>
      <w:r w:rsidR="00E92EB7">
        <w:rPr>
          <w:rFonts w:ascii="Calibri" w:hAnsi="Calibri" w:cs="Arial"/>
          <w:sz w:val="24"/>
          <w:szCs w:val="24"/>
        </w:rPr>
        <w:t>s and babies’ with her friends, she like to pick the baby up and put it in the pram and take it for a walk. Again</w:t>
      </w:r>
      <w:r w:rsidR="00F370AB">
        <w:rPr>
          <w:rFonts w:ascii="Calibri" w:hAnsi="Calibri" w:cs="Arial"/>
          <w:sz w:val="24"/>
          <w:szCs w:val="24"/>
        </w:rPr>
        <w:t>,</w:t>
      </w:r>
      <w:r w:rsidR="00E92EB7">
        <w:rPr>
          <w:rFonts w:ascii="Calibri" w:hAnsi="Calibri" w:cs="Arial"/>
          <w:sz w:val="24"/>
          <w:szCs w:val="24"/>
        </w:rPr>
        <w:t xml:space="preserve"> this can link back to stories where she has picked up vocabulary and experiences and can link it into her play and social interactions which is also developing </w:t>
      </w:r>
      <w:r w:rsidR="008B0F9F">
        <w:rPr>
          <w:rFonts w:ascii="Calibri" w:hAnsi="Calibri" w:cs="Arial"/>
          <w:sz w:val="24"/>
          <w:szCs w:val="24"/>
        </w:rPr>
        <w:t>her oracy skills (Phillips, 1999</w:t>
      </w:r>
      <w:r w:rsidR="00E92EB7">
        <w:rPr>
          <w:rFonts w:ascii="Calibri" w:hAnsi="Calibri" w:cs="Arial"/>
          <w:sz w:val="24"/>
          <w:szCs w:val="24"/>
        </w:rPr>
        <w:t>).</w:t>
      </w:r>
    </w:p>
    <w:p w14:paraId="6444E9A0" w14:textId="77777777" w:rsidR="00D44BE2" w:rsidRDefault="00D44BE2" w:rsidP="009E482D">
      <w:pPr>
        <w:spacing w:line="360" w:lineRule="auto"/>
        <w:jc w:val="both"/>
        <w:rPr>
          <w:rFonts w:ascii="Calibri" w:hAnsi="Calibri" w:cs="Arial"/>
          <w:sz w:val="24"/>
          <w:szCs w:val="24"/>
        </w:rPr>
      </w:pPr>
    </w:p>
    <w:p w14:paraId="4EDC2CD9" w14:textId="5470D557" w:rsidR="00DC01B3" w:rsidRDefault="00DC01B3" w:rsidP="009E482D">
      <w:pPr>
        <w:spacing w:line="360" w:lineRule="auto"/>
        <w:jc w:val="both"/>
        <w:rPr>
          <w:rFonts w:ascii="Calibri" w:hAnsi="Calibri" w:cs="Arial"/>
          <w:sz w:val="24"/>
          <w:szCs w:val="24"/>
        </w:rPr>
      </w:pPr>
      <w:r>
        <w:rPr>
          <w:rFonts w:ascii="Calibri" w:hAnsi="Calibri" w:cs="Arial"/>
          <w:sz w:val="24"/>
          <w:szCs w:val="24"/>
        </w:rPr>
        <w:t>Fine motor skills are also an important part of physical development as it allows the child t</w:t>
      </w:r>
      <w:r w:rsidR="00066AE7">
        <w:rPr>
          <w:rFonts w:ascii="Calibri" w:hAnsi="Calibri" w:cs="Arial"/>
          <w:sz w:val="24"/>
          <w:szCs w:val="24"/>
        </w:rPr>
        <w:t>o manipulate objects and use</w:t>
      </w:r>
      <w:r>
        <w:rPr>
          <w:rFonts w:ascii="Calibri" w:hAnsi="Calibri" w:cs="Arial"/>
          <w:sz w:val="24"/>
          <w:szCs w:val="24"/>
        </w:rPr>
        <w:t xml:space="preserve"> hand and eye coordination. Child X displays good </w:t>
      </w:r>
      <w:r w:rsidR="00743FC0">
        <w:rPr>
          <w:rFonts w:ascii="Calibri" w:hAnsi="Calibri" w:cs="Arial"/>
          <w:sz w:val="24"/>
          <w:szCs w:val="24"/>
        </w:rPr>
        <w:t xml:space="preserve">fine motor skills as she is able to hold the pencils and crayons in a pincer grip, however, you can see in appendix 9 the colouring of a dinosaur that she needs to refine her movements to stay in the lines when colouring and that she moves the colouring pencil in different ways when colouring. You can also see when she was writing her name that the letters are at different sizes therefore, when she develops her fine motor skills she will be able to write consistent size letters as she will have more control over the way she is moving the pencils. </w:t>
      </w:r>
      <w:r w:rsidR="00755291">
        <w:rPr>
          <w:rFonts w:ascii="Calibri" w:hAnsi="Calibri" w:cs="Arial"/>
          <w:sz w:val="24"/>
          <w:szCs w:val="24"/>
        </w:rPr>
        <w:t xml:space="preserve">Developing fine motor </w:t>
      </w:r>
      <w:r w:rsidR="00066AE7">
        <w:rPr>
          <w:rFonts w:ascii="Calibri" w:hAnsi="Calibri" w:cs="Arial"/>
          <w:sz w:val="24"/>
          <w:szCs w:val="24"/>
        </w:rPr>
        <w:t>skills is a requirement on the National C</w:t>
      </w:r>
      <w:r w:rsidR="00755291">
        <w:rPr>
          <w:rFonts w:ascii="Calibri" w:hAnsi="Calibri" w:cs="Arial"/>
          <w:sz w:val="24"/>
          <w:szCs w:val="24"/>
        </w:rPr>
        <w:t xml:space="preserve">urriculum (Welsh Government, 2015) therefore, in order to progress Child X fine motor skills a variety </w:t>
      </w:r>
      <w:r w:rsidR="0011309E">
        <w:rPr>
          <w:rFonts w:ascii="Calibri" w:hAnsi="Calibri" w:cs="Arial"/>
          <w:sz w:val="24"/>
          <w:szCs w:val="24"/>
        </w:rPr>
        <w:t>of tasks could be put in place</w:t>
      </w:r>
      <w:r w:rsidR="003966AF">
        <w:rPr>
          <w:rFonts w:ascii="Calibri" w:hAnsi="Calibri" w:cs="Arial"/>
          <w:sz w:val="24"/>
          <w:szCs w:val="24"/>
        </w:rPr>
        <w:t xml:space="preserve"> to enhance her learning. </w:t>
      </w:r>
    </w:p>
    <w:p w14:paraId="72E628AC" w14:textId="59085E2D" w:rsidR="003966AF" w:rsidRDefault="003966AF" w:rsidP="009E482D">
      <w:pPr>
        <w:spacing w:line="360" w:lineRule="auto"/>
        <w:jc w:val="both"/>
        <w:rPr>
          <w:rFonts w:ascii="Calibri" w:hAnsi="Calibri" w:cs="Arial"/>
          <w:sz w:val="24"/>
          <w:szCs w:val="24"/>
        </w:rPr>
      </w:pPr>
    </w:p>
    <w:p w14:paraId="3111C3E2" w14:textId="3EECE995" w:rsidR="003966AF" w:rsidRDefault="003966AF" w:rsidP="009E482D">
      <w:pPr>
        <w:spacing w:line="360" w:lineRule="auto"/>
        <w:jc w:val="both"/>
        <w:rPr>
          <w:rFonts w:ascii="Calibri" w:hAnsi="Calibri" w:cs="Arial"/>
          <w:sz w:val="24"/>
          <w:szCs w:val="24"/>
        </w:rPr>
      </w:pPr>
      <w:r>
        <w:rPr>
          <w:rFonts w:ascii="Calibri" w:hAnsi="Calibri" w:cs="Arial"/>
          <w:sz w:val="24"/>
          <w:szCs w:val="24"/>
        </w:rPr>
        <w:t xml:space="preserve">The next steps for Child X’s physical development is that she could develop her fine motor skills </w:t>
      </w:r>
      <w:r w:rsidR="00066AE7">
        <w:rPr>
          <w:rFonts w:ascii="Calibri" w:hAnsi="Calibri" w:cs="Arial"/>
          <w:sz w:val="24"/>
          <w:szCs w:val="24"/>
        </w:rPr>
        <w:t>to have more accurate use of</w:t>
      </w:r>
      <w:r>
        <w:rPr>
          <w:rFonts w:ascii="Calibri" w:hAnsi="Calibri" w:cs="Arial"/>
          <w:sz w:val="24"/>
          <w:szCs w:val="24"/>
        </w:rPr>
        <w:t xml:space="preserve"> hand and eye coordination, this can be done by enhancing areas for example adding scissors on the cutting table will allow development of the skills as she needs to manipulate the scissors and paper to cut things out. The outdoor area could also be used to enhance the learning as being outside motivates children to learn and it is filled with risks and allows them to explore (Welsh Government, 2009). </w:t>
      </w:r>
      <w:r w:rsidR="00F3338D">
        <w:rPr>
          <w:rFonts w:ascii="Calibri" w:hAnsi="Calibri" w:cs="Arial"/>
          <w:sz w:val="24"/>
          <w:szCs w:val="24"/>
        </w:rPr>
        <w:t xml:space="preserve">Another activity to develop fine motor skills can be measuring plants from outside as this is another engaging strategy again using the outdoor area for learning (Welsh Government, 2009). </w:t>
      </w:r>
      <w:r w:rsidR="0031249A">
        <w:rPr>
          <w:rFonts w:ascii="Calibri" w:hAnsi="Calibri" w:cs="Arial"/>
          <w:sz w:val="24"/>
          <w:szCs w:val="24"/>
        </w:rPr>
        <w:t>A</w:t>
      </w:r>
      <w:r w:rsidR="00066AE7">
        <w:rPr>
          <w:rFonts w:ascii="Calibri" w:hAnsi="Calibri" w:cs="Arial"/>
          <w:sz w:val="24"/>
          <w:szCs w:val="24"/>
        </w:rPr>
        <w:t xml:space="preserve"> further</w:t>
      </w:r>
      <w:r w:rsidR="0031249A">
        <w:rPr>
          <w:rFonts w:ascii="Calibri" w:hAnsi="Calibri" w:cs="Arial"/>
          <w:sz w:val="24"/>
          <w:szCs w:val="24"/>
        </w:rPr>
        <w:t xml:space="preserve"> activity that can be used to improve fine motor skills can be playing with Lego as your manipulating the blocks using your hands and gluing activities on a worksheet, these interventions will develop the skills required (Marr et al., 2003). </w:t>
      </w:r>
    </w:p>
    <w:p w14:paraId="353A8990" w14:textId="77777777" w:rsidR="00F3338D" w:rsidRDefault="00F3338D" w:rsidP="009E482D">
      <w:pPr>
        <w:spacing w:line="360" w:lineRule="auto"/>
        <w:jc w:val="both"/>
        <w:rPr>
          <w:rFonts w:ascii="Calibri" w:hAnsi="Calibri" w:cs="Arial"/>
          <w:sz w:val="24"/>
          <w:szCs w:val="24"/>
        </w:rPr>
      </w:pPr>
    </w:p>
    <w:p w14:paraId="27EF036A" w14:textId="77777777" w:rsidR="00B96E35" w:rsidRDefault="00B96E35" w:rsidP="009E482D">
      <w:pPr>
        <w:spacing w:line="360" w:lineRule="auto"/>
        <w:jc w:val="both"/>
        <w:rPr>
          <w:rFonts w:ascii="Calibri" w:hAnsi="Calibri" w:cs="Arial"/>
          <w:sz w:val="24"/>
          <w:szCs w:val="24"/>
        </w:rPr>
      </w:pPr>
    </w:p>
    <w:p w14:paraId="45640E3A" w14:textId="77777777" w:rsidR="00B96E35" w:rsidRDefault="00B96E35" w:rsidP="009E482D">
      <w:pPr>
        <w:spacing w:line="360" w:lineRule="auto"/>
        <w:jc w:val="both"/>
        <w:rPr>
          <w:rFonts w:ascii="Calibri" w:hAnsi="Calibri" w:cs="Arial"/>
          <w:sz w:val="24"/>
          <w:szCs w:val="24"/>
        </w:rPr>
      </w:pPr>
    </w:p>
    <w:p w14:paraId="2A82AE19" w14:textId="77777777" w:rsidR="00B96E35" w:rsidRDefault="00B96E35" w:rsidP="009E482D">
      <w:pPr>
        <w:spacing w:line="360" w:lineRule="auto"/>
        <w:jc w:val="both"/>
        <w:rPr>
          <w:rFonts w:ascii="Calibri" w:hAnsi="Calibri" w:cs="Arial"/>
          <w:sz w:val="24"/>
          <w:szCs w:val="24"/>
        </w:rPr>
      </w:pPr>
    </w:p>
    <w:p w14:paraId="4C44424D" w14:textId="458145D0" w:rsidR="000F36AA" w:rsidRPr="00927478" w:rsidRDefault="001A1497" w:rsidP="009E482D">
      <w:pPr>
        <w:spacing w:line="360" w:lineRule="auto"/>
        <w:jc w:val="both"/>
        <w:rPr>
          <w:rFonts w:ascii="Calibri" w:hAnsi="Calibri" w:cs="Arial"/>
          <w:sz w:val="24"/>
          <w:szCs w:val="24"/>
        </w:rPr>
      </w:pPr>
      <w:r>
        <w:rPr>
          <w:rFonts w:ascii="Calibri" w:hAnsi="Calibri" w:cs="Arial"/>
          <w:b/>
          <w:sz w:val="24"/>
          <w:szCs w:val="24"/>
        </w:rPr>
        <w:t>Conclusions (25</w:t>
      </w:r>
      <w:r w:rsidR="000F36AA" w:rsidRPr="000F36AA">
        <w:rPr>
          <w:rFonts w:ascii="Calibri" w:hAnsi="Calibri" w:cs="Arial"/>
          <w:b/>
          <w:sz w:val="24"/>
          <w:szCs w:val="24"/>
        </w:rPr>
        <w:t>0</w:t>
      </w:r>
      <w:r>
        <w:rPr>
          <w:rFonts w:ascii="Calibri" w:hAnsi="Calibri" w:cs="Arial"/>
          <w:b/>
          <w:sz w:val="24"/>
          <w:szCs w:val="24"/>
        </w:rPr>
        <w:t xml:space="preserve"> words</w:t>
      </w:r>
      <w:r w:rsidR="000F36AA">
        <w:rPr>
          <w:rFonts w:ascii="Calibri" w:hAnsi="Calibri" w:cs="Arial"/>
          <w:sz w:val="24"/>
          <w:szCs w:val="24"/>
        </w:rPr>
        <w:t>)</w:t>
      </w:r>
    </w:p>
    <w:p w14:paraId="1BB8E1C2" w14:textId="77777777" w:rsidR="000829D4" w:rsidRDefault="003D7603" w:rsidP="00A32799">
      <w:pPr>
        <w:spacing w:line="360" w:lineRule="auto"/>
        <w:jc w:val="both"/>
        <w:rPr>
          <w:rFonts w:ascii="Calibri" w:hAnsi="Calibri" w:cs="Arial"/>
          <w:sz w:val="24"/>
          <w:szCs w:val="24"/>
        </w:rPr>
      </w:pPr>
      <w:r w:rsidRPr="003D7603">
        <w:rPr>
          <w:rFonts w:ascii="Calibri" w:hAnsi="Calibri" w:cs="Arial"/>
          <w:sz w:val="24"/>
          <w:szCs w:val="24"/>
        </w:rPr>
        <w:t xml:space="preserve">In conclusion to this assignment, </w:t>
      </w:r>
      <w:r>
        <w:rPr>
          <w:rFonts w:ascii="Calibri" w:hAnsi="Calibri" w:cs="Arial"/>
          <w:sz w:val="24"/>
          <w:szCs w:val="24"/>
        </w:rPr>
        <w:t xml:space="preserve">it is clear that the mosaic approach to collect data has many strengths and weakness. </w:t>
      </w:r>
      <w:r w:rsidR="004E699D">
        <w:rPr>
          <w:rFonts w:ascii="Calibri" w:hAnsi="Calibri" w:cs="Arial"/>
          <w:sz w:val="24"/>
          <w:szCs w:val="24"/>
        </w:rPr>
        <w:t xml:space="preserve">The </w:t>
      </w:r>
      <w:r w:rsidR="00D44D07">
        <w:rPr>
          <w:rFonts w:ascii="Calibri" w:hAnsi="Calibri" w:cs="Arial"/>
          <w:sz w:val="24"/>
          <w:szCs w:val="24"/>
        </w:rPr>
        <w:t>strengths to this research are that a variety of data has been collected in different areas of the child’s learning an</w:t>
      </w:r>
      <w:r w:rsidR="007A0FCA">
        <w:rPr>
          <w:rFonts w:ascii="Calibri" w:hAnsi="Calibri" w:cs="Arial"/>
          <w:sz w:val="24"/>
          <w:szCs w:val="24"/>
        </w:rPr>
        <w:t xml:space="preserve">d it can be said that Child X has strong social, oral and physical development skills and these are her strongest areas. </w:t>
      </w:r>
      <w:r w:rsidR="00CE2000">
        <w:rPr>
          <w:rFonts w:ascii="Calibri" w:hAnsi="Calibri" w:cs="Arial"/>
          <w:sz w:val="24"/>
          <w:szCs w:val="24"/>
        </w:rPr>
        <w:t xml:space="preserve">However, all of Child X’s data has left room for improvements to be made for further development. </w:t>
      </w:r>
      <w:r w:rsidR="00BE3291">
        <w:rPr>
          <w:rFonts w:ascii="Calibri" w:hAnsi="Calibri" w:cs="Arial"/>
          <w:sz w:val="24"/>
          <w:szCs w:val="24"/>
        </w:rPr>
        <w:t xml:space="preserve">Another benefit of this research was using the A.S.K model which made it clear to see that attitude, skills and knowledge all work together to develop a child’s understanding and important in the learning process (Nottingham, 2013). Although a limitation to the A.S.K model is that research indicates that it is a waste of time to teach skills (Gray and MacBlain, 2012), however, in line with the results in shows that teaching a positive attitude has a great </w:t>
      </w:r>
      <w:r w:rsidR="009A2703">
        <w:rPr>
          <w:rFonts w:ascii="Calibri" w:hAnsi="Calibri" w:cs="Arial"/>
          <w:sz w:val="24"/>
          <w:szCs w:val="24"/>
        </w:rPr>
        <w:t>effect</w:t>
      </w:r>
      <w:r w:rsidR="00BE3291">
        <w:rPr>
          <w:rFonts w:ascii="Calibri" w:hAnsi="Calibri" w:cs="Arial"/>
          <w:sz w:val="24"/>
          <w:szCs w:val="24"/>
        </w:rPr>
        <w:t xml:space="preserve"> on a child’s learning and understanding. </w:t>
      </w:r>
    </w:p>
    <w:p w14:paraId="4D26C4B8" w14:textId="77777777" w:rsidR="000829D4" w:rsidRDefault="000829D4" w:rsidP="00A32799">
      <w:pPr>
        <w:spacing w:line="360" w:lineRule="auto"/>
        <w:jc w:val="both"/>
        <w:rPr>
          <w:rFonts w:ascii="Calibri" w:hAnsi="Calibri" w:cs="Arial"/>
          <w:sz w:val="24"/>
          <w:szCs w:val="24"/>
        </w:rPr>
      </w:pPr>
    </w:p>
    <w:p w14:paraId="1E0C0BA6" w14:textId="3D40E510" w:rsidR="007969D1" w:rsidRDefault="000829D4" w:rsidP="00A32799">
      <w:pPr>
        <w:spacing w:line="360" w:lineRule="auto"/>
        <w:jc w:val="both"/>
        <w:rPr>
          <w:rFonts w:ascii="Calibri" w:hAnsi="Calibri" w:cs="Arial"/>
          <w:sz w:val="24"/>
          <w:szCs w:val="24"/>
        </w:rPr>
      </w:pPr>
      <w:r>
        <w:rPr>
          <w:rFonts w:ascii="Calibri" w:hAnsi="Calibri" w:cs="Arial"/>
          <w:sz w:val="24"/>
          <w:szCs w:val="24"/>
        </w:rPr>
        <w:t>However, even though there have been strengths to the mosaic approach there are also limitations. One of the limitations to this research is because the data is collected from observations and int</w:t>
      </w:r>
      <w:r w:rsidR="00260E3A">
        <w:rPr>
          <w:rFonts w:ascii="Calibri" w:hAnsi="Calibri" w:cs="Arial"/>
          <w:sz w:val="24"/>
          <w:szCs w:val="24"/>
        </w:rPr>
        <w:t>erviews</w:t>
      </w:r>
      <w:r w:rsidR="001C23BE">
        <w:rPr>
          <w:rFonts w:ascii="Calibri" w:hAnsi="Calibri" w:cs="Arial"/>
          <w:sz w:val="24"/>
          <w:szCs w:val="24"/>
        </w:rPr>
        <w:t xml:space="preserve"> has </w:t>
      </w:r>
      <w:r w:rsidR="00260E3A">
        <w:rPr>
          <w:rFonts w:ascii="Calibri" w:hAnsi="Calibri" w:cs="Arial"/>
          <w:sz w:val="24"/>
          <w:szCs w:val="24"/>
        </w:rPr>
        <w:t xml:space="preserve">only </w:t>
      </w:r>
      <w:r w:rsidR="001C23BE">
        <w:rPr>
          <w:rFonts w:ascii="Calibri" w:hAnsi="Calibri" w:cs="Arial"/>
          <w:sz w:val="24"/>
          <w:szCs w:val="24"/>
        </w:rPr>
        <w:t>my interpretation</w:t>
      </w:r>
      <w:r>
        <w:rPr>
          <w:rFonts w:ascii="Calibri" w:hAnsi="Calibri" w:cs="Arial"/>
          <w:sz w:val="24"/>
          <w:szCs w:val="24"/>
        </w:rPr>
        <w:t xml:space="preserve"> of the progress Child X is making, and what needs to be, therefore, the results are not reliable. </w:t>
      </w:r>
      <w:r w:rsidR="00037D98">
        <w:rPr>
          <w:rFonts w:ascii="Calibri" w:hAnsi="Calibri" w:cs="Arial"/>
          <w:sz w:val="24"/>
          <w:szCs w:val="24"/>
        </w:rPr>
        <w:t xml:space="preserve">Also, there are gaps in research because I have only covered a small range of topics. If I was to complete this assignment again, I would have a larger range of subject areas over a longer period of time, to discuss a child’s progress to have a more reliable and accurate results. </w:t>
      </w:r>
    </w:p>
    <w:p w14:paraId="6595315D" w14:textId="77777777" w:rsidR="00EE72D8" w:rsidRDefault="00EE72D8" w:rsidP="00A32799">
      <w:pPr>
        <w:spacing w:line="360" w:lineRule="auto"/>
        <w:jc w:val="both"/>
        <w:rPr>
          <w:rFonts w:ascii="Calibri" w:hAnsi="Calibri" w:cs="Arial"/>
          <w:sz w:val="24"/>
          <w:szCs w:val="24"/>
        </w:rPr>
      </w:pPr>
    </w:p>
    <w:p w14:paraId="2793B499" w14:textId="77777777" w:rsidR="00EE72D8" w:rsidRDefault="00EE72D8" w:rsidP="00A32799">
      <w:pPr>
        <w:spacing w:line="360" w:lineRule="auto"/>
        <w:jc w:val="both"/>
        <w:rPr>
          <w:rFonts w:ascii="Calibri" w:hAnsi="Calibri" w:cs="Arial"/>
          <w:sz w:val="24"/>
          <w:szCs w:val="24"/>
        </w:rPr>
      </w:pPr>
    </w:p>
    <w:p w14:paraId="68841610" w14:textId="77777777" w:rsidR="00EE72D8" w:rsidRDefault="00EE72D8" w:rsidP="00A32799">
      <w:pPr>
        <w:spacing w:line="360" w:lineRule="auto"/>
        <w:jc w:val="both"/>
        <w:rPr>
          <w:rFonts w:ascii="Calibri" w:hAnsi="Calibri" w:cs="Arial"/>
          <w:sz w:val="24"/>
          <w:szCs w:val="24"/>
        </w:rPr>
      </w:pPr>
    </w:p>
    <w:p w14:paraId="2E4F64C4" w14:textId="77777777" w:rsidR="00EE72D8" w:rsidRDefault="00EE72D8" w:rsidP="00A32799">
      <w:pPr>
        <w:spacing w:line="360" w:lineRule="auto"/>
        <w:jc w:val="both"/>
        <w:rPr>
          <w:rFonts w:ascii="Calibri" w:hAnsi="Calibri" w:cs="Arial"/>
          <w:sz w:val="24"/>
          <w:szCs w:val="24"/>
        </w:rPr>
      </w:pPr>
    </w:p>
    <w:p w14:paraId="36D97DD5" w14:textId="77777777" w:rsidR="00EE72D8" w:rsidRDefault="00EE72D8" w:rsidP="00A32799">
      <w:pPr>
        <w:spacing w:line="360" w:lineRule="auto"/>
        <w:jc w:val="both"/>
        <w:rPr>
          <w:rFonts w:ascii="Calibri" w:hAnsi="Calibri" w:cs="Arial"/>
          <w:sz w:val="24"/>
          <w:szCs w:val="24"/>
        </w:rPr>
      </w:pPr>
    </w:p>
    <w:p w14:paraId="50BD2AEC" w14:textId="77777777" w:rsidR="00EE72D8" w:rsidRDefault="00EE72D8" w:rsidP="00A32799">
      <w:pPr>
        <w:spacing w:line="360" w:lineRule="auto"/>
        <w:jc w:val="both"/>
        <w:rPr>
          <w:rFonts w:ascii="Calibri" w:hAnsi="Calibri" w:cs="Arial"/>
          <w:sz w:val="24"/>
          <w:szCs w:val="24"/>
        </w:rPr>
      </w:pPr>
    </w:p>
    <w:p w14:paraId="042471B6" w14:textId="77777777" w:rsidR="00EE72D8" w:rsidRDefault="00EE72D8" w:rsidP="00A32799">
      <w:pPr>
        <w:spacing w:line="360" w:lineRule="auto"/>
        <w:jc w:val="both"/>
        <w:rPr>
          <w:rFonts w:ascii="Calibri" w:hAnsi="Calibri" w:cs="Arial"/>
          <w:sz w:val="24"/>
          <w:szCs w:val="24"/>
        </w:rPr>
      </w:pPr>
    </w:p>
    <w:p w14:paraId="052AFBA8" w14:textId="77777777" w:rsidR="00EE72D8" w:rsidRDefault="00EE72D8" w:rsidP="00A32799">
      <w:pPr>
        <w:spacing w:line="360" w:lineRule="auto"/>
        <w:jc w:val="both"/>
        <w:rPr>
          <w:rFonts w:ascii="Calibri" w:hAnsi="Calibri" w:cs="Arial"/>
          <w:sz w:val="24"/>
          <w:szCs w:val="24"/>
        </w:rPr>
      </w:pPr>
    </w:p>
    <w:p w14:paraId="5D0519C5" w14:textId="77777777" w:rsidR="00EE72D8" w:rsidRDefault="00EE72D8" w:rsidP="00A32799">
      <w:pPr>
        <w:spacing w:line="360" w:lineRule="auto"/>
        <w:jc w:val="both"/>
        <w:rPr>
          <w:rFonts w:ascii="Calibri" w:hAnsi="Calibri" w:cs="Arial"/>
          <w:sz w:val="24"/>
          <w:szCs w:val="24"/>
        </w:rPr>
      </w:pPr>
    </w:p>
    <w:p w14:paraId="27BA8E2F" w14:textId="77777777" w:rsidR="00EE72D8" w:rsidRDefault="00EE72D8" w:rsidP="00A32799">
      <w:pPr>
        <w:spacing w:line="360" w:lineRule="auto"/>
        <w:jc w:val="both"/>
        <w:rPr>
          <w:rFonts w:ascii="Calibri" w:hAnsi="Calibri" w:cs="Arial"/>
          <w:sz w:val="24"/>
          <w:szCs w:val="24"/>
        </w:rPr>
      </w:pPr>
    </w:p>
    <w:p w14:paraId="3AED5EF7" w14:textId="77777777" w:rsidR="00EE72D8" w:rsidRDefault="00EE72D8" w:rsidP="00A32799">
      <w:pPr>
        <w:spacing w:line="360" w:lineRule="auto"/>
        <w:jc w:val="both"/>
        <w:rPr>
          <w:rFonts w:ascii="Calibri" w:hAnsi="Calibri" w:cs="Arial"/>
          <w:sz w:val="24"/>
          <w:szCs w:val="24"/>
        </w:rPr>
      </w:pPr>
    </w:p>
    <w:p w14:paraId="3F6104EB" w14:textId="77777777" w:rsidR="00EE72D8" w:rsidRDefault="00EE72D8" w:rsidP="00A32799">
      <w:pPr>
        <w:spacing w:line="360" w:lineRule="auto"/>
        <w:jc w:val="both"/>
        <w:rPr>
          <w:rFonts w:ascii="Calibri" w:hAnsi="Calibri" w:cs="Arial"/>
          <w:sz w:val="24"/>
          <w:szCs w:val="24"/>
        </w:rPr>
      </w:pPr>
    </w:p>
    <w:p w14:paraId="52E8B179" w14:textId="77777777" w:rsidR="00EE72D8" w:rsidRPr="000B29D7" w:rsidRDefault="00EE72D8" w:rsidP="00EE72D8">
      <w:pPr>
        <w:pStyle w:val="p1"/>
        <w:rPr>
          <w:rFonts w:asciiTheme="minorHAnsi" w:hAnsiTheme="minorHAnsi"/>
          <w:b/>
          <w:color w:val="000000" w:themeColor="text1"/>
          <w:sz w:val="24"/>
          <w:szCs w:val="24"/>
        </w:rPr>
      </w:pPr>
      <w:r w:rsidRPr="000B29D7">
        <w:rPr>
          <w:rFonts w:asciiTheme="minorHAnsi" w:hAnsiTheme="minorHAnsi"/>
          <w:b/>
          <w:color w:val="000000" w:themeColor="text1"/>
          <w:sz w:val="24"/>
          <w:szCs w:val="24"/>
        </w:rPr>
        <w:t>References</w:t>
      </w:r>
    </w:p>
    <w:p w14:paraId="7F814B3B" w14:textId="77777777" w:rsidR="00FA1230" w:rsidRPr="00FA1230" w:rsidRDefault="00FA1230" w:rsidP="00EE72D8">
      <w:pPr>
        <w:pStyle w:val="p1"/>
        <w:rPr>
          <w:rFonts w:asciiTheme="minorHAnsi" w:hAnsiTheme="minorHAnsi"/>
          <w:b/>
          <w:sz w:val="24"/>
          <w:szCs w:val="24"/>
        </w:rPr>
      </w:pPr>
    </w:p>
    <w:p w14:paraId="43ED437B"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Aubrey and Riley. (2016). </w:t>
      </w:r>
      <w:r w:rsidRPr="00FA1230">
        <w:rPr>
          <w:rFonts w:asciiTheme="minorHAnsi" w:hAnsiTheme="minorHAnsi"/>
          <w:i/>
          <w:iCs/>
          <w:color w:val="000000" w:themeColor="text1"/>
          <w:sz w:val="24"/>
          <w:szCs w:val="24"/>
        </w:rPr>
        <w:t>Understand education theories</w:t>
      </w:r>
      <w:r w:rsidRPr="00FA1230">
        <w:rPr>
          <w:rFonts w:asciiTheme="minorHAnsi" w:hAnsiTheme="minorHAnsi"/>
          <w:color w:val="000000" w:themeColor="text1"/>
          <w:sz w:val="24"/>
          <w:szCs w:val="24"/>
        </w:rPr>
        <w:t xml:space="preserve"> [Ebook].</w:t>
      </w:r>
    </w:p>
    <w:p w14:paraId="00428BF8"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BERA. (2018). </w:t>
      </w:r>
      <w:r w:rsidRPr="00FA1230">
        <w:rPr>
          <w:rFonts w:asciiTheme="minorHAnsi" w:hAnsiTheme="minorHAnsi"/>
          <w:i/>
          <w:iCs/>
          <w:color w:val="000000" w:themeColor="text1"/>
          <w:sz w:val="24"/>
          <w:szCs w:val="24"/>
        </w:rPr>
        <w:t>Ethical Guideline For Educational Research</w:t>
      </w:r>
      <w:r w:rsidRPr="00FA1230">
        <w:rPr>
          <w:rFonts w:asciiTheme="minorHAnsi" w:hAnsiTheme="minorHAnsi"/>
          <w:color w:val="000000" w:themeColor="text1"/>
          <w:sz w:val="24"/>
          <w:szCs w:val="24"/>
        </w:rPr>
        <w:t xml:space="preserve"> [Ebook]. London. Retrieved from https://www.bera.ac.uk/wp-content/uploads/2018/06/BERA-Ethical-Guidelines-for-Educational-Research_4thEdn_2018.pdf?noredirect=1</w:t>
      </w:r>
    </w:p>
    <w:p w14:paraId="14006B1C"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Clark, A., 2005. Ways of seeing: Using</w:t>
      </w:r>
      <w:bookmarkStart w:id="0" w:name="_GoBack"/>
      <w:bookmarkEnd w:id="0"/>
      <w:r w:rsidRPr="00FA1230">
        <w:rPr>
          <w:rFonts w:asciiTheme="minorHAnsi" w:hAnsiTheme="minorHAnsi"/>
          <w:color w:val="000000" w:themeColor="text1"/>
          <w:sz w:val="24"/>
          <w:szCs w:val="24"/>
        </w:rPr>
        <w:t xml:space="preserve"> the Mosaic approach to listen to young children’s perspectives. </w:t>
      </w:r>
      <w:r w:rsidRPr="00FA1230">
        <w:rPr>
          <w:rFonts w:asciiTheme="minorHAnsi" w:hAnsiTheme="minorHAnsi"/>
          <w:i/>
          <w:iCs/>
          <w:color w:val="000000" w:themeColor="text1"/>
          <w:sz w:val="24"/>
          <w:szCs w:val="24"/>
        </w:rPr>
        <w:t>Beyond listening: Children’s perspectives on early childhood services</w:t>
      </w:r>
      <w:r w:rsidRPr="00FA1230">
        <w:rPr>
          <w:rFonts w:asciiTheme="minorHAnsi" w:hAnsiTheme="minorHAnsi"/>
          <w:color w:val="000000" w:themeColor="text1"/>
          <w:sz w:val="24"/>
          <w:szCs w:val="24"/>
        </w:rPr>
        <w:t>, pp.29-49.</w:t>
      </w:r>
    </w:p>
    <w:p w14:paraId="6F19C59F"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Clark, A., 2007. A hundred ways of listening: Gathering children's perspectives of their early childhood environment. </w:t>
      </w:r>
      <w:r w:rsidRPr="00FA1230">
        <w:rPr>
          <w:rFonts w:asciiTheme="minorHAnsi" w:hAnsiTheme="minorHAnsi"/>
          <w:i/>
          <w:iCs/>
          <w:color w:val="000000" w:themeColor="text1"/>
          <w:sz w:val="24"/>
          <w:szCs w:val="24"/>
        </w:rPr>
        <w:t>YC Young Children</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62</w:t>
      </w:r>
      <w:r w:rsidRPr="00FA1230">
        <w:rPr>
          <w:rFonts w:asciiTheme="minorHAnsi" w:hAnsiTheme="minorHAnsi"/>
          <w:color w:val="000000" w:themeColor="text1"/>
          <w:sz w:val="24"/>
          <w:szCs w:val="24"/>
        </w:rPr>
        <w:t>(3), p.76-81</w:t>
      </w:r>
    </w:p>
    <w:p w14:paraId="4ABF52AA"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Clark, A., &amp; Moss, P. (2017). </w:t>
      </w:r>
      <w:r w:rsidRPr="00FA1230">
        <w:rPr>
          <w:rFonts w:asciiTheme="minorHAnsi" w:hAnsiTheme="minorHAnsi"/>
          <w:i/>
          <w:iCs/>
          <w:color w:val="000000" w:themeColor="text1"/>
          <w:sz w:val="24"/>
          <w:szCs w:val="24"/>
        </w:rPr>
        <w:t>Listening to Young Children</w:t>
      </w:r>
      <w:r w:rsidRPr="00FA1230">
        <w:rPr>
          <w:rFonts w:asciiTheme="minorHAnsi" w:hAnsiTheme="minorHAnsi"/>
          <w:color w:val="000000" w:themeColor="text1"/>
          <w:sz w:val="24"/>
          <w:szCs w:val="24"/>
        </w:rPr>
        <w:t>. London: Jessica Kingsley Publishers.</w:t>
      </w:r>
    </w:p>
    <w:p w14:paraId="28D31103"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Cotton, J. (1995). </w:t>
      </w:r>
      <w:r w:rsidRPr="00FA1230">
        <w:rPr>
          <w:rFonts w:asciiTheme="minorHAnsi" w:hAnsiTheme="minorHAnsi"/>
          <w:i/>
          <w:iCs/>
          <w:color w:val="000000" w:themeColor="text1"/>
          <w:sz w:val="24"/>
          <w:szCs w:val="24"/>
        </w:rPr>
        <w:t>The theory of learning</w:t>
      </w:r>
      <w:r w:rsidRPr="00FA1230">
        <w:rPr>
          <w:rFonts w:asciiTheme="minorHAnsi" w:hAnsiTheme="minorHAnsi"/>
          <w:color w:val="000000" w:themeColor="text1"/>
          <w:sz w:val="24"/>
          <w:szCs w:val="24"/>
        </w:rPr>
        <w:t>. London: Kogan Page.</w:t>
      </w:r>
    </w:p>
    <w:p w14:paraId="44405DFB"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Donaldson, G. (2015). </w:t>
      </w:r>
      <w:r w:rsidRPr="00FA1230">
        <w:rPr>
          <w:rFonts w:asciiTheme="minorHAnsi" w:hAnsiTheme="minorHAnsi"/>
          <w:i/>
          <w:iCs/>
          <w:color w:val="000000" w:themeColor="text1"/>
          <w:sz w:val="24"/>
          <w:szCs w:val="24"/>
        </w:rPr>
        <w:t>Successful Futures</w:t>
      </w:r>
      <w:r w:rsidRPr="00FA1230">
        <w:rPr>
          <w:rFonts w:asciiTheme="minorHAnsi" w:hAnsiTheme="minorHAnsi"/>
          <w:color w:val="000000" w:themeColor="text1"/>
          <w:sz w:val="24"/>
          <w:szCs w:val="24"/>
        </w:rPr>
        <w:t xml:space="preserve"> [Ebook]. Retrieved from https://www.nasuwt.org.uk/asset/A788604C-3046-4005-A1EA0EAFF023E0DD/</w:t>
      </w:r>
    </w:p>
    <w:p w14:paraId="7462415E"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Ernest, P., 1986. Games. A rationale for their use in the teaching of mathematics in school. </w:t>
      </w:r>
      <w:r w:rsidRPr="00FA1230">
        <w:rPr>
          <w:rFonts w:asciiTheme="minorHAnsi" w:hAnsiTheme="minorHAnsi"/>
          <w:i/>
          <w:iCs/>
          <w:color w:val="000000" w:themeColor="text1"/>
          <w:sz w:val="24"/>
          <w:szCs w:val="24"/>
        </w:rPr>
        <w:t>Mathematics in school</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15</w:t>
      </w:r>
      <w:r w:rsidRPr="00FA1230">
        <w:rPr>
          <w:rFonts w:asciiTheme="minorHAnsi" w:hAnsiTheme="minorHAnsi"/>
          <w:color w:val="000000" w:themeColor="text1"/>
          <w:sz w:val="24"/>
          <w:szCs w:val="24"/>
        </w:rPr>
        <w:t>(1), pp.2-5.</w:t>
      </w:r>
    </w:p>
    <w:p w14:paraId="63AAB19D" w14:textId="1E301EA8" w:rsidR="00EE72D8" w:rsidRPr="00FA1230" w:rsidRDefault="00EE72D8" w:rsidP="00FA1230">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Estyn. (2014). </w:t>
      </w:r>
      <w:r w:rsidRPr="00FA1230">
        <w:rPr>
          <w:rFonts w:asciiTheme="minorHAnsi" w:hAnsiTheme="minorHAnsi"/>
          <w:i/>
          <w:iCs/>
          <w:color w:val="000000" w:themeColor="text1"/>
          <w:sz w:val="24"/>
          <w:szCs w:val="24"/>
        </w:rPr>
        <w:t>A report on St Thomas Community School</w:t>
      </w:r>
      <w:r w:rsidRPr="00FA1230">
        <w:rPr>
          <w:rFonts w:asciiTheme="minorHAnsi" w:hAnsiTheme="minorHAnsi"/>
          <w:color w:val="000000" w:themeColor="text1"/>
          <w:sz w:val="24"/>
          <w:szCs w:val="24"/>
        </w:rPr>
        <w:t xml:space="preserve"> [Ebook]. Wales. Retrieved from https://www.estyn.gov.wales/sites/default/files/documents/Inspection%20report%20St%20Thomas%20Community%20Primary%20School%202014%20%28English%20only%29.pdf.pdf.pdf.pdf.pdf.pdf.pdf.pdf.pdf.pdf.pdf.pdf.pdf.pdf.pdf.pdf.pdf.pdf.pdf.pdf.pdf.pdf.pdf.pdf.pdf.pdf.pdf.pdf.pdf</w:t>
      </w:r>
    </w:p>
    <w:p w14:paraId="266CCF72"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Gray, C. and MacBlain, S., 2012. </w:t>
      </w:r>
      <w:r w:rsidRPr="00FA1230">
        <w:rPr>
          <w:rFonts w:asciiTheme="minorHAnsi" w:hAnsiTheme="minorHAnsi"/>
          <w:i/>
          <w:iCs/>
          <w:color w:val="000000" w:themeColor="text1"/>
          <w:sz w:val="24"/>
          <w:szCs w:val="24"/>
        </w:rPr>
        <w:t>Learning theories in childhood</w:t>
      </w:r>
      <w:r w:rsidRPr="00FA1230">
        <w:rPr>
          <w:rFonts w:asciiTheme="minorHAnsi" w:hAnsiTheme="minorHAnsi"/>
          <w:color w:val="000000" w:themeColor="text1"/>
          <w:sz w:val="24"/>
          <w:szCs w:val="24"/>
        </w:rPr>
        <w:t>. Sage.</w:t>
      </w:r>
    </w:p>
    <w:p w14:paraId="375F021C" w14:textId="77777777" w:rsidR="00EE72D8" w:rsidRPr="00FA1230" w:rsidRDefault="00EE72D8" w:rsidP="00EE72D8">
      <w:pPr>
        <w:pStyle w:val="p6"/>
        <w:rPr>
          <w:rFonts w:asciiTheme="minorHAnsi" w:hAnsiTheme="minorHAnsi"/>
          <w:color w:val="000000" w:themeColor="text1"/>
          <w:sz w:val="24"/>
          <w:szCs w:val="24"/>
        </w:rPr>
      </w:pPr>
    </w:p>
    <w:p w14:paraId="134FFBD1" w14:textId="3714CF33" w:rsidR="00EE72D8" w:rsidRPr="00FA1230" w:rsidRDefault="00EE72D8" w:rsidP="00FA1230">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Greenfield, C. (2011). Personal Reflection on Research Process and Tools: Effectiveness, Highlights and Challenges in using the Mosaic Approach. </w:t>
      </w:r>
      <w:r w:rsidRPr="00FA1230">
        <w:rPr>
          <w:rFonts w:asciiTheme="minorHAnsi" w:hAnsiTheme="minorHAnsi"/>
          <w:i/>
          <w:iCs/>
          <w:color w:val="000000" w:themeColor="text1"/>
          <w:sz w:val="24"/>
          <w:szCs w:val="24"/>
        </w:rPr>
        <w:t>Australasian Journal Of Early Childhood</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36</w:t>
      </w:r>
      <w:r w:rsidRPr="00FA1230">
        <w:rPr>
          <w:rFonts w:asciiTheme="minorHAnsi" w:hAnsiTheme="minorHAnsi"/>
          <w:color w:val="000000" w:themeColor="text1"/>
          <w:sz w:val="24"/>
          <w:szCs w:val="24"/>
        </w:rPr>
        <w:t>(3), 109-116. doi: 10.1177/183693911103600314</w:t>
      </w:r>
    </w:p>
    <w:p w14:paraId="7E7C47E1"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Kalina, C. and Powell, K.C., 2009. Cognitive and social constructivism: Developing tools for an effective classroom. </w:t>
      </w:r>
      <w:r w:rsidRPr="00FA1230">
        <w:rPr>
          <w:rFonts w:asciiTheme="minorHAnsi" w:hAnsiTheme="minorHAnsi"/>
          <w:i/>
          <w:iCs/>
          <w:color w:val="000000" w:themeColor="text1"/>
          <w:sz w:val="24"/>
          <w:szCs w:val="24"/>
        </w:rPr>
        <w:t>Education</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130</w:t>
      </w:r>
      <w:r w:rsidRPr="00FA1230">
        <w:rPr>
          <w:rFonts w:asciiTheme="minorHAnsi" w:hAnsiTheme="minorHAnsi"/>
          <w:color w:val="000000" w:themeColor="text1"/>
          <w:sz w:val="24"/>
          <w:szCs w:val="24"/>
        </w:rPr>
        <w:t>(2), pp.241-250.</w:t>
      </w:r>
    </w:p>
    <w:p w14:paraId="00DE8378" w14:textId="77777777" w:rsidR="00EE72D8" w:rsidRPr="00FA1230" w:rsidRDefault="00EE72D8" w:rsidP="00EE72D8">
      <w:pPr>
        <w:pStyle w:val="p6"/>
        <w:rPr>
          <w:rFonts w:asciiTheme="minorHAnsi" w:hAnsiTheme="minorHAnsi"/>
          <w:color w:val="000000" w:themeColor="text1"/>
          <w:sz w:val="24"/>
          <w:szCs w:val="24"/>
        </w:rPr>
      </w:pPr>
    </w:p>
    <w:p w14:paraId="73664877"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Marr, D., Cermak, S., Cohn, E.S. and Henderson, A., 2003. Fine motor activities in Head Start and kindergarten classrooms. </w:t>
      </w:r>
      <w:r w:rsidRPr="00FA1230">
        <w:rPr>
          <w:rFonts w:asciiTheme="minorHAnsi" w:hAnsiTheme="minorHAnsi"/>
          <w:i/>
          <w:iCs/>
          <w:color w:val="000000" w:themeColor="text1"/>
          <w:sz w:val="24"/>
          <w:szCs w:val="24"/>
        </w:rPr>
        <w:t>The American journal of occupational therapy</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57</w:t>
      </w:r>
      <w:r w:rsidRPr="00FA1230">
        <w:rPr>
          <w:rFonts w:asciiTheme="minorHAnsi" w:hAnsiTheme="minorHAnsi"/>
          <w:color w:val="000000" w:themeColor="text1"/>
          <w:sz w:val="24"/>
          <w:szCs w:val="24"/>
        </w:rPr>
        <w:t>(5), pp.550-557.</w:t>
      </w:r>
    </w:p>
    <w:p w14:paraId="35F6EE13" w14:textId="77777777" w:rsidR="00EE72D8" w:rsidRPr="00FA1230" w:rsidRDefault="00EE72D8" w:rsidP="00EE72D8">
      <w:pPr>
        <w:pStyle w:val="p6"/>
        <w:rPr>
          <w:rFonts w:asciiTheme="minorHAnsi" w:hAnsiTheme="minorHAnsi"/>
          <w:color w:val="000000" w:themeColor="text1"/>
          <w:sz w:val="24"/>
          <w:szCs w:val="24"/>
        </w:rPr>
      </w:pPr>
    </w:p>
    <w:p w14:paraId="5D18230C"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Nottingham, J. (2013). </w:t>
      </w:r>
      <w:r w:rsidRPr="00FA1230">
        <w:rPr>
          <w:rFonts w:asciiTheme="minorHAnsi" w:hAnsiTheme="minorHAnsi"/>
          <w:i/>
          <w:iCs/>
          <w:color w:val="000000" w:themeColor="text1"/>
          <w:sz w:val="24"/>
          <w:szCs w:val="24"/>
        </w:rPr>
        <w:t>Encouraging Learning</w:t>
      </w:r>
      <w:r w:rsidRPr="00FA1230">
        <w:rPr>
          <w:rFonts w:asciiTheme="minorHAnsi" w:hAnsiTheme="minorHAnsi"/>
          <w:color w:val="000000" w:themeColor="text1"/>
          <w:sz w:val="24"/>
          <w:szCs w:val="24"/>
        </w:rPr>
        <w:t>. Taylor and Francis.</w:t>
      </w:r>
    </w:p>
    <w:p w14:paraId="02055C87"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Oxford University Press. (2014). </w:t>
      </w:r>
      <w:r w:rsidRPr="00FA1230">
        <w:rPr>
          <w:rFonts w:asciiTheme="minorHAnsi" w:hAnsiTheme="minorHAnsi"/>
          <w:i/>
          <w:iCs/>
          <w:color w:val="000000" w:themeColor="text1"/>
          <w:sz w:val="24"/>
          <w:szCs w:val="24"/>
        </w:rPr>
        <w:t>How does Read Write Inc. meet the aims of the new National Curriculum</w:t>
      </w:r>
      <w:r w:rsidRPr="00FA1230">
        <w:rPr>
          <w:rFonts w:asciiTheme="minorHAnsi" w:hAnsiTheme="minorHAnsi"/>
          <w:color w:val="000000" w:themeColor="text1"/>
          <w:sz w:val="24"/>
          <w:szCs w:val="24"/>
        </w:rPr>
        <w:t xml:space="preserve"> [Ebook]. Retrieved from https://www.ruthmiskin.com/media/filer_public/f1/ce/f1ce7d29-e4bd-41fe-8af2-7a31e5912bc8/RWI_new_curriculum_grid.pdf</w:t>
      </w:r>
    </w:p>
    <w:p w14:paraId="22BB605D" w14:textId="77777777" w:rsidR="00EE72D8" w:rsidRPr="00FA1230" w:rsidRDefault="00EE72D8" w:rsidP="00EE72D8">
      <w:pPr>
        <w:pStyle w:val="p7"/>
        <w:rPr>
          <w:rFonts w:asciiTheme="minorHAnsi" w:hAnsiTheme="minorHAnsi"/>
          <w:color w:val="000000" w:themeColor="text1"/>
          <w:sz w:val="24"/>
          <w:szCs w:val="24"/>
        </w:rPr>
      </w:pPr>
    </w:p>
    <w:p w14:paraId="096CA7E8"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Phillips, L., 1999. The Role of Storytelling in Early Literacy Development.</w:t>
      </w:r>
    </w:p>
    <w:p w14:paraId="28722AC7" w14:textId="77777777" w:rsidR="00EE72D8" w:rsidRPr="00FA1230" w:rsidRDefault="00EE72D8" w:rsidP="00EE72D8">
      <w:pPr>
        <w:pStyle w:val="p6"/>
        <w:rPr>
          <w:rFonts w:asciiTheme="minorHAnsi" w:hAnsiTheme="minorHAnsi"/>
          <w:color w:val="000000" w:themeColor="text1"/>
          <w:sz w:val="24"/>
          <w:szCs w:val="24"/>
        </w:rPr>
      </w:pPr>
    </w:p>
    <w:p w14:paraId="3EDFD050"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Pinterest. (2019). </w:t>
      </w:r>
      <w:r w:rsidRPr="00FA1230">
        <w:rPr>
          <w:rFonts w:asciiTheme="minorHAnsi" w:hAnsiTheme="minorHAnsi"/>
          <w:i/>
          <w:iCs/>
          <w:color w:val="000000" w:themeColor="text1"/>
          <w:sz w:val="24"/>
          <w:szCs w:val="24"/>
        </w:rPr>
        <w:t>Snakes and ladders addition</w:t>
      </w:r>
      <w:r w:rsidRPr="00FA1230">
        <w:rPr>
          <w:rFonts w:asciiTheme="minorHAnsi" w:hAnsiTheme="minorHAnsi"/>
          <w:color w:val="000000" w:themeColor="text1"/>
          <w:sz w:val="24"/>
          <w:szCs w:val="24"/>
        </w:rPr>
        <w:t xml:space="preserve"> [Image]. Retrieved from https://www.pinterest.com/pin/81768549466518085/</w:t>
      </w:r>
    </w:p>
    <w:p w14:paraId="2B47537F"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Queirós, A., Faria, D. and Almeida, F., 2017. Strengths and limitations of qualitative and quantitative research methods. </w:t>
      </w:r>
      <w:r w:rsidRPr="00FA1230">
        <w:rPr>
          <w:rFonts w:asciiTheme="minorHAnsi" w:hAnsiTheme="minorHAnsi"/>
          <w:i/>
          <w:iCs/>
          <w:color w:val="000000" w:themeColor="text1"/>
          <w:sz w:val="24"/>
          <w:szCs w:val="24"/>
        </w:rPr>
        <w:t>European Journal of Education Studies</w:t>
      </w:r>
      <w:r w:rsidRPr="00FA1230">
        <w:rPr>
          <w:rFonts w:asciiTheme="minorHAnsi" w:hAnsiTheme="minorHAnsi"/>
          <w:color w:val="000000" w:themeColor="text1"/>
          <w:sz w:val="24"/>
          <w:szCs w:val="24"/>
        </w:rPr>
        <w:t>.</w:t>
      </w:r>
    </w:p>
    <w:p w14:paraId="6A5AFF15"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Read Write Inc. Phonics - Ruth Miskin Phonics Training. (2019). Retrieved from https://www.ruthmiskin.com/en/programmes/phonics/</w:t>
      </w:r>
    </w:p>
    <w:p w14:paraId="3FF8C190"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Skinner, E., Furrer, C., Marchand, G., &amp; Kindermann, T. (2008). Engagement and disaffection in the classroom: Part of a larger motivational dynamic?. </w:t>
      </w:r>
      <w:r w:rsidRPr="00FA1230">
        <w:rPr>
          <w:rFonts w:asciiTheme="minorHAnsi" w:hAnsiTheme="minorHAnsi"/>
          <w:i/>
          <w:iCs/>
          <w:color w:val="000000" w:themeColor="text1"/>
          <w:sz w:val="24"/>
          <w:szCs w:val="24"/>
        </w:rPr>
        <w:t>Journal Of Educational Psychology</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100</w:t>
      </w:r>
      <w:r w:rsidRPr="00FA1230">
        <w:rPr>
          <w:rFonts w:asciiTheme="minorHAnsi" w:hAnsiTheme="minorHAnsi"/>
          <w:color w:val="000000" w:themeColor="text1"/>
          <w:sz w:val="24"/>
          <w:szCs w:val="24"/>
        </w:rPr>
        <w:t>(4), 765-781. doi: 10.1037/a0012840</w:t>
      </w:r>
    </w:p>
    <w:p w14:paraId="45269198" w14:textId="77777777" w:rsidR="00EE72D8" w:rsidRPr="00FA1230" w:rsidRDefault="00EE72D8" w:rsidP="00EE72D8">
      <w:pPr>
        <w:pStyle w:val="p3"/>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Tahriri, A., Tous, M.D. and MovahedFar, S., 2015. The impact of digital storytelling on EFL learners' oracy skills and motivation. </w:t>
      </w:r>
      <w:r w:rsidRPr="00FA1230">
        <w:rPr>
          <w:rFonts w:asciiTheme="minorHAnsi" w:hAnsiTheme="minorHAnsi"/>
          <w:i/>
          <w:iCs/>
          <w:color w:val="000000" w:themeColor="text1"/>
          <w:sz w:val="24"/>
          <w:szCs w:val="24"/>
        </w:rPr>
        <w:t>International Journal of Applied Linguistics and English Literature</w:t>
      </w:r>
      <w:r w:rsidRPr="00FA1230">
        <w:rPr>
          <w:rFonts w:asciiTheme="minorHAnsi" w:hAnsiTheme="minorHAnsi"/>
          <w:color w:val="000000" w:themeColor="text1"/>
          <w:sz w:val="24"/>
          <w:szCs w:val="24"/>
        </w:rPr>
        <w:t xml:space="preserve">, </w:t>
      </w:r>
      <w:r w:rsidRPr="00FA1230">
        <w:rPr>
          <w:rFonts w:asciiTheme="minorHAnsi" w:hAnsiTheme="minorHAnsi"/>
          <w:i/>
          <w:iCs/>
          <w:color w:val="000000" w:themeColor="text1"/>
          <w:sz w:val="24"/>
          <w:szCs w:val="24"/>
        </w:rPr>
        <w:t>4</w:t>
      </w:r>
      <w:r w:rsidRPr="00FA1230">
        <w:rPr>
          <w:rFonts w:asciiTheme="minorHAnsi" w:hAnsiTheme="minorHAnsi"/>
          <w:color w:val="000000" w:themeColor="text1"/>
          <w:sz w:val="24"/>
          <w:szCs w:val="24"/>
        </w:rPr>
        <w:t>(3), pp.144-153.</w:t>
      </w:r>
    </w:p>
    <w:p w14:paraId="73AC5DB7" w14:textId="77777777" w:rsidR="00EE72D8" w:rsidRPr="00FA1230" w:rsidRDefault="00EE72D8" w:rsidP="00EE72D8">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Govenment. (2015). </w:t>
      </w:r>
      <w:r w:rsidRPr="00FA1230">
        <w:rPr>
          <w:rFonts w:asciiTheme="minorHAnsi" w:hAnsiTheme="minorHAnsi"/>
          <w:i/>
          <w:iCs/>
          <w:color w:val="000000" w:themeColor="text1"/>
          <w:sz w:val="24"/>
          <w:szCs w:val="24"/>
        </w:rPr>
        <w:t>Curriculum for Wales Foundation Phase Framework</w:t>
      </w:r>
      <w:r w:rsidRPr="00FA1230">
        <w:rPr>
          <w:rFonts w:asciiTheme="minorHAnsi" w:hAnsiTheme="minorHAnsi"/>
          <w:color w:val="000000" w:themeColor="text1"/>
          <w:sz w:val="24"/>
          <w:szCs w:val="24"/>
        </w:rPr>
        <w:t xml:space="preserve"> [Ebook]. Cardiff. Retrieved from https://gov.wales/sites/default/files/publications/2018-02/foundation-phase-framework-revised-2015.pdf</w:t>
      </w:r>
    </w:p>
    <w:p w14:paraId="6D6C5CDF" w14:textId="345DABE6" w:rsidR="00EE72D8" w:rsidRPr="00FA1230" w:rsidRDefault="00EE72D8" w:rsidP="00FA1230">
      <w:pPr>
        <w:pStyle w:val="p2"/>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Government. (2008). </w:t>
      </w:r>
      <w:r w:rsidRPr="00FA1230">
        <w:rPr>
          <w:rFonts w:asciiTheme="minorHAnsi" w:hAnsiTheme="minorHAnsi"/>
          <w:i/>
          <w:iCs/>
          <w:color w:val="000000" w:themeColor="text1"/>
          <w:sz w:val="24"/>
          <w:szCs w:val="24"/>
        </w:rPr>
        <w:t>Observing Children</w:t>
      </w:r>
      <w:r w:rsidRPr="00FA1230">
        <w:rPr>
          <w:rFonts w:asciiTheme="minorHAnsi" w:hAnsiTheme="minorHAnsi"/>
          <w:color w:val="000000" w:themeColor="text1"/>
          <w:sz w:val="24"/>
          <w:szCs w:val="24"/>
        </w:rPr>
        <w:t xml:space="preserve"> [Ebook]. Cardiff. Retrieved from https://s3-eu-west-1.amazonaws.com/hwb-live-storage/a8/9c/a8/ee/f299432c801d025d875da415/observing-children.pdf</w:t>
      </w:r>
    </w:p>
    <w:p w14:paraId="6C5E501A" w14:textId="29D4993A" w:rsidR="00EE72D8" w:rsidRDefault="00EE72D8" w:rsidP="00FA1230">
      <w:pPr>
        <w:pStyle w:val="p8"/>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Government. (2008). </w:t>
      </w:r>
      <w:r w:rsidRPr="00FA1230">
        <w:rPr>
          <w:rFonts w:asciiTheme="minorHAnsi" w:hAnsiTheme="minorHAnsi"/>
          <w:i/>
          <w:iCs/>
          <w:color w:val="000000" w:themeColor="text1"/>
          <w:sz w:val="24"/>
          <w:szCs w:val="24"/>
        </w:rPr>
        <w:t>Play/Active Learning</w:t>
      </w:r>
      <w:r w:rsidRPr="00FA1230">
        <w:rPr>
          <w:rFonts w:asciiTheme="minorHAnsi" w:hAnsiTheme="minorHAnsi"/>
          <w:color w:val="000000" w:themeColor="text1"/>
          <w:sz w:val="24"/>
          <w:szCs w:val="24"/>
        </w:rPr>
        <w:t xml:space="preserve">. Cardiff. Retrieved from </w:t>
      </w:r>
      <w:hyperlink r:id="rId9" w:history="1">
        <w:r w:rsidR="00FA1230" w:rsidRPr="001C47F3">
          <w:rPr>
            <w:rStyle w:val="Hyperlink"/>
            <w:rFonts w:asciiTheme="minorHAnsi" w:hAnsiTheme="minorHAnsi"/>
            <w:sz w:val="24"/>
            <w:szCs w:val="24"/>
          </w:rPr>
          <w:t>http://learning.gov.wales/docs/learningwales/publications/130215play-activeen.pdf</w:t>
        </w:r>
      </w:hyperlink>
    </w:p>
    <w:p w14:paraId="586503A9" w14:textId="77777777" w:rsidR="00FA1230" w:rsidRPr="00FA1230" w:rsidRDefault="00FA1230" w:rsidP="00FA1230">
      <w:pPr>
        <w:pStyle w:val="p8"/>
        <w:rPr>
          <w:rFonts w:asciiTheme="minorHAnsi" w:hAnsiTheme="minorHAnsi"/>
          <w:color w:val="000000" w:themeColor="text1"/>
          <w:sz w:val="24"/>
          <w:szCs w:val="24"/>
        </w:rPr>
      </w:pPr>
    </w:p>
    <w:p w14:paraId="7933EC5A" w14:textId="77777777" w:rsidR="00EE72D8" w:rsidRPr="00FA1230" w:rsidRDefault="00EE72D8" w:rsidP="00EE72D8">
      <w:pPr>
        <w:pStyle w:val="p4"/>
        <w:rPr>
          <w:rFonts w:asciiTheme="minorHAnsi" w:hAnsiTheme="minorHAnsi"/>
          <w:color w:val="000000" w:themeColor="text1"/>
          <w:sz w:val="24"/>
          <w:szCs w:val="24"/>
        </w:rPr>
      </w:pPr>
      <w:r w:rsidRPr="00FA1230">
        <w:rPr>
          <w:rFonts w:asciiTheme="minorHAnsi" w:hAnsiTheme="minorHAnsi"/>
          <w:color w:val="000000" w:themeColor="text1"/>
          <w:sz w:val="24"/>
          <w:szCs w:val="24"/>
        </w:rPr>
        <w:t xml:space="preserve">Welsh Government. (2009). </w:t>
      </w:r>
      <w:r w:rsidRPr="00FA1230">
        <w:rPr>
          <w:rFonts w:asciiTheme="minorHAnsi" w:hAnsiTheme="minorHAnsi"/>
          <w:i/>
          <w:iCs/>
          <w:color w:val="000000" w:themeColor="text1"/>
          <w:sz w:val="24"/>
          <w:szCs w:val="24"/>
        </w:rPr>
        <w:t>Foundation Phase Outdoor Learning Handbook</w:t>
      </w:r>
      <w:r w:rsidRPr="00FA1230">
        <w:rPr>
          <w:rFonts w:asciiTheme="minorHAnsi" w:hAnsiTheme="minorHAnsi"/>
          <w:color w:val="000000" w:themeColor="text1"/>
          <w:sz w:val="24"/>
          <w:szCs w:val="24"/>
        </w:rPr>
        <w:t>. Cardiff. Retrieved from http://learning.gov.wales/docs/learningwales/publications/140828-foundation-phase-outdoor-learning-handbook-en.pdf</w:t>
      </w:r>
    </w:p>
    <w:p w14:paraId="08068763" w14:textId="77777777" w:rsidR="00EE72D8" w:rsidRDefault="00EE72D8" w:rsidP="00A32799">
      <w:pPr>
        <w:spacing w:line="360" w:lineRule="auto"/>
        <w:jc w:val="both"/>
        <w:rPr>
          <w:rFonts w:ascii="Calibri" w:hAnsi="Calibri" w:cs="Arial"/>
          <w:sz w:val="24"/>
          <w:szCs w:val="24"/>
        </w:rPr>
      </w:pPr>
    </w:p>
    <w:p w14:paraId="51AF3468" w14:textId="77777777" w:rsidR="000B29D7" w:rsidRDefault="000B29D7" w:rsidP="00A32799">
      <w:pPr>
        <w:spacing w:line="360" w:lineRule="auto"/>
        <w:jc w:val="both"/>
        <w:rPr>
          <w:rFonts w:ascii="Calibri" w:hAnsi="Calibri" w:cs="Arial"/>
          <w:sz w:val="24"/>
          <w:szCs w:val="24"/>
        </w:rPr>
      </w:pPr>
    </w:p>
    <w:p w14:paraId="497A6155" w14:textId="77777777" w:rsidR="000B29D7" w:rsidRDefault="000B29D7" w:rsidP="00A32799">
      <w:pPr>
        <w:spacing w:line="360" w:lineRule="auto"/>
        <w:jc w:val="both"/>
        <w:rPr>
          <w:rFonts w:ascii="Calibri" w:hAnsi="Calibri" w:cs="Arial"/>
          <w:sz w:val="24"/>
          <w:szCs w:val="24"/>
        </w:rPr>
      </w:pPr>
    </w:p>
    <w:p w14:paraId="76F4D4C4" w14:textId="77777777" w:rsidR="000B29D7" w:rsidRDefault="000B29D7" w:rsidP="00A32799">
      <w:pPr>
        <w:spacing w:line="360" w:lineRule="auto"/>
        <w:jc w:val="both"/>
        <w:rPr>
          <w:rFonts w:ascii="Calibri" w:hAnsi="Calibri" w:cs="Arial"/>
          <w:sz w:val="24"/>
          <w:szCs w:val="24"/>
        </w:rPr>
      </w:pPr>
    </w:p>
    <w:p w14:paraId="299349B5" w14:textId="77777777" w:rsidR="000B29D7" w:rsidRDefault="000B29D7" w:rsidP="00A32799">
      <w:pPr>
        <w:spacing w:line="360" w:lineRule="auto"/>
        <w:jc w:val="both"/>
        <w:rPr>
          <w:rFonts w:ascii="Calibri" w:hAnsi="Calibri" w:cs="Arial"/>
          <w:sz w:val="24"/>
          <w:szCs w:val="24"/>
        </w:rPr>
      </w:pPr>
    </w:p>
    <w:p w14:paraId="127F6AD1" w14:textId="77777777" w:rsidR="000B29D7" w:rsidRDefault="000B29D7" w:rsidP="00A32799">
      <w:pPr>
        <w:spacing w:line="360" w:lineRule="auto"/>
        <w:jc w:val="both"/>
        <w:rPr>
          <w:rFonts w:ascii="Calibri" w:hAnsi="Calibri" w:cs="Arial"/>
          <w:sz w:val="24"/>
          <w:szCs w:val="24"/>
        </w:rPr>
      </w:pPr>
    </w:p>
    <w:p w14:paraId="3D318108" w14:textId="77777777" w:rsidR="000B29D7" w:rsidRDefault="000B29D7" w:rsidP="00A32799">
      <w:pPr>
        <w:spacing w:line="360" w:lineRule="auto"/>
        <w:jc w:val="both"/>
        <w:rPr>
          <w:rFonts w:ascii="Calibri" w:hAnsi="Calibri" w:cs="Arial"/>
          <w:sz w:val="24"/>
          <w:szCs w:val="24"/>
        </w:rPr>
      </w:pPr>
    </w:p>
    <w:p w14:paraId="2F2FF715" w14:textId="77777777" w:rsidR="000B29D7" w:rsidRDefault="000B29D7" w:rsidP="00A32799">
      <w:pPr>
        <w:spacing w:line="360" w:lineRule="auto"/>
        <w:jc w:val="both"/>
        <w:rPr>
          <w:rFonts w:ascii="Calibri" w:hAnsi="Calibri" w:cs="Arial"/>
          <w:sz w:val="24"/>
          <w:szCs w:val="24"/>
        </w:rPr>
      </w:pPr>
    </w:p>
    <w:p w14:paraId="5E26BF09" w14:textId="77777777" w:rsidR="000B29D7" w:rsidRDefault="000B29D7" w:rsidP="00A32799">
      <w:pPr>
        <w:spacing w:line="360" w:lineRule="auto"/>
        <w:jc w:val="both"/>
        <w:rPr>
          <w:rFonts w:ascii="Calibri" w:hAnsi="Calibri" w:cs="Arial"/>
          <w:sz w:val="24"/>
          <w:szCs w:val="24"/>
        </w:rPr>
      </w:pPr>
    </w:p>
    <w:p w14:paraId="0F7BB761" w14:textId="77777777" w:rsidR="000B29D7" w:rsidRDefault="000B29D7" w:rsidP="00A32799">
      <w:pPr>
        <w:spacing w:line="360" w:lineRule="auto"/>
        <w:jc w:val="both"/>
        <w:rPr>
          <w:rFonts w:ascii="Calibri" w:hAnsi="Calibri" w:cs="Arial"/>
          <w:sz w:val="24"/>
          <w:szCs w:val="24"/>
        </w:rPr>
      </w:pPr>
    </w:p>
    <w:p w14:paraId="1836C86D" w14:textId="77777777" w:rsidR="000B29D7" w:rsidRDefault="000B29D7" w:rsidP="00A32799">
      <w:pPr>
        <w:spacing w:line="360" w:lineRule="auto"/>
        <w:jc w:val="both"/>
        <w:rPr>
          <w:rFonts w:ascii="Calibri" w:hAnsi="Calibri" w:cs="Arial"/>
          <w:sz w:val="24"/>
          <w:szCs w:val="24"/>
        </w:rPr>
      </w:pPr>
    </w:p>
    <w:p w14:paraId="08B3BC51" w14:textId="77777777" w:rsidR="000B29D7" w:rsidRDefault="000B29D7" w:rsidP="00A32799">
      <w:pPr>
        <w:spacing w:line="360" w:lineRule="auto"/>
        <w:jc w:val="both"/>
        <w:rPr>
          <w:rFonts w:ascii="Calibri" w:hAnsi="Calibri" w:cs="Arial"/>
          <w:sz w:val="24"/>
          <w:szCs w:val="24"/>
        </w:rPr>
      </w:pPr>
    </w:p>
    <w:p w14:paraId="29668776" w14:textId="77777777" w:rsidR="000B29D7" w:rsidRDefault="000B29D7" w:rsidP="00A32799">
      <w:pPr>
        <w:spacing w:line="360" w:lineRule="auto"/>
        <w:jc w:val="both"/>
        <w:rPr>
          <w:rFonts w:ascii="Calibri" w:hAnsi="Calibri" w:cs="Arial"/>
          <w:sz w:val="24"/>
          <w:szCs w:val="24"/>
        </w:rPr>
      </w:pPr>
    </w:p>
    <w:p w14:paraId="5D679581" w14:textId="3681D0D9" w:rsidR="000B29D7" w:rsidRDefault="00CE5443" w:rsidP="00A32799">
      <w:pPr>
        <w:spacing w:line="360" w:lineRule="auto"/>
        <w:jc w:val="both"/>
        <w:rPr>
          <w:rFonts w:ascii="Calibri" w:hAnsi="Calibri" w:cs="Arial"/>
          <w:b/>
          <w:sz w:val="24"/>
          <w:szCs w:val="24"/>
          <w:u w:val="single"/>
        </w:rPr>
      </w:pPr>
      <w:r>
        <w:rPr>
          <w:rFonts w:ascii="Calibri" w:hAnsi="Calibri" w:cs="Arial"/>
          <w:b/>
          <w:noProof/>
          <w:sz w:val="24"/>
          <w:szCs w:val="24"/>
          <w:lang w:val="en-US" w:eastAsia="en-US"/>
        </w:rPr>
        <w:drawing>
          <wp:anchor distT="0" distB="0" distL="114300" distR="114300" simplePos="0" relativeHeight="251659264" behindDoc="0" locked="0" layoutInCell="1" allowOverlap="1" wp14:anchorId="15658DA4" wp14:editId="3B5B60A5">
            <wp:simplePos x="0" y="0"/>
            <wp:positionH relativeFrom="column">
              <wp:posOffset>242570</wp:posOffset>
            </wp:positionH>
            <wp:positionV relativeFrom="paragraph">
              <wp:posOffset>-74930</wp:posOffset>
            </wp:positionV>
            <wp:extent cx="3823335" cy="5121275"/>
            <wp:effectExtent l="11430" t="0" r="0" b="0"/>
            <wp:wrapSquare wrapText="bothSides"/>
            <wp:docPr id="3" name="Picture 3" descr="../Desktop/consent%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consent%2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6200000">
                      <a:off x="0" y="0"/>
                      <a:ext cx="3823335" cy="5121275"/>
                    </a:xfrm>
                    <a:prstGeom prst="rect">
                      <a:avLst/>
                    </a:prstGeom>
                    <a:noFill/>
                    <a:ln>
                      <a:noFill/>
                    </a:ln>
                  </pic:spPr>
                </pic:pic>
              </a:graphicData>
            </a:graphic>
            <wp14:sizeRelH relativeFrom="page">
              <wp14:pctWidth>0</wp14:pctWidth>
            </wp14:sizeRelH>
            <wp14:sizeRelV relativeFrom="page">
              <wp14:pctHeight>0</wp14:pctHeight>
            </wp14:sizeRelV>
          </wp:anchor>
        </w:drawing>
      </w:r>
      <w:r w:rsidR="000B29D7" w:rsidRPr="000B29D7">
        <w:rPr>
          <w:rFonts w:ascii="Calibri" w:hAnsi="Calibri" w:cs="Arial"/>
          <w:b/>
          <w:sz w:val="24"/>
          <w:szCs w:val="24"/>
          <w:u w:val="single"/>
        </w:rPr>
        <w:t>Appendix</w:t>
      </w:r>
    </w:p>
    <w:p w14:paraId="674F8DBD" w14:textId="53D58F00" w:rsidR="00CE5443" w:rsidRDefault="00CE5443" w:rsidP="00A32799">
      <w:pPr>
        <w:spacing w:line="360" w:lineRule="auto"/>
        <w:jc w:val="both"/>
        <w:rPr>
          <w:rFonts w:ascii="Calibri" w:hAnsi="Calibri" w:cs="Arial"/>
          <w:b/>
          <w:sz w:val="24"/>
          <w:szCs w:val="24"/>
          <w:u w:val="single"/>
        </w:rPr>
      </w:pPr>
      <w:r>
        <w:rPr>
          <w:rFonts w:ascii="Calibri" w:hAnsi="Calibri" w:cs="Arial"/>
          <w:b/>
          <w:sz w:val="24"/>
          <w:szCs w:val="24"/>
          <w:u w:val="single"/>
        </w:rPr>
        <w:t xml:space="preserve">Appendix 1 – Consent Forms </w:t>
      </w:r>
    </w:p>
    <w:p w14:paraId="73206CE4" w14:textId="77777777" w:rsidR="00CE5443" w:rsidRPr="000B29D7" w:rsidRDefault="00CE5443" w:rsidP="00A32799">
      <w:pPr>
        <w:spacing w:line="360" w:lineRule="auto"/>
        <w:jc w:val="both"/>
        <w:rPr>
          <w:rFonts w:ascii="Calibri" w:hAnsi="Calibri" w:cs="Arial"/>
          <w:b/>
          <w:sz w:val="24"/>
          <w:szCs w:val="24"/>
          <w:u w:val="single"/>
        </w:rPr>
      </w:pPr>
    </w:p>
    <w:p w14:paraId="7CDB54FA" w14:textId="77777777" w:rsidR="000829D4" w:rsidRPr="003D7603" w:rsidRDefault="000829D4" w:rsidP="00A32799">
      <w:pPr>
        <w:spacing w:line="360" w:lineRule="auto"/>
        <w:jc w:val="both"/>
        <w:rPr>
          <w:rFonts w:ascii="Calibri" w:hAnsi="Calibri" w:cs="Arial"/>
          <w:sz w:val="24"/>
          <w:szCs w:val="24"/>
        </w:rPr>
      </w:pPr>
    </w:p>
    <w:p w14:paraId="1BB82BD2" w14:textId="077FE681" w:rsidR="00927478" w:rsidRDefault="00927478" w:rsidP="00927478">
      <w:pPr>
        <w:spacing w:line="360" w:lineRule="auto"/>
        <w:ind w:left="720"/>
        <w:jc w:val="center"/>
        <w:rPr>
          <w:rFonts w:ascii="Calibri" w:hAnsi="Calibri" w:cs="Arial"/>
          <w:b/>
          <w:sz w:val="24"/>
          <w:szCs w:val="24"/>
        </w:rPr>
      </w:pPr>
    </w:p>
    <w:p w14:paraId="59580E38" w14:textId="790289B4" w:rsidR="00927478" w:rsidRPr="009E4A68" w:rsidRDefault="00927478" w:rsidP="00927478">
      <w:pPr>
        <w:spacing w:line="360" w:lineRule="auto"/>
        <w:ind w:left="720"/>
        <w:rPr>
          <w:rFonts w:ascii="Calibri" w:hAnsi="Calibri" w:cs="Arial"/>
          <w:b/>
          <w:sz w:val="24"/>
          <w:szCs w:val="24"/>
        </w:rPr>
      </w:pPr>
    </w:p>
    <w:p w14:paraId="72BF2DF4" w14:textId="4AD4E283" w:rsidR="00297CF0" w:rsidRDefault="000F0001"/>
    <w:p w14:paraId="3B975AD4" w14:textId="77777777" w:rsidR="00CE5443" w:rsidRDefault="00CE5443"/>
    <w:p w14:paraId="3457271B" w14:textId="77777777" w:rsidR="00CE5443" w:rsidRDefault="00CE5443"/>
    <w:p w14:paraId="0E83FD52" w14:textId="79FE2053" w:rsidR="00CE5443" w:rsidRDefault="00CE5443"/>
    <w:p w14:paraId="7899E357" w14:textId="77777777" w:rsidR="00CE5443" w:rsidRDefault="00CE5443"/>
    <w:p w14:paraId="42B3756B" w14:textId="77777777" w:rsidR="00CE5443" w:rsidRDefault="00CE5443"/>
    <w:p w14:paraId="79AC6A9A" w14:textId="789EFE63" w:rsidR="00CE5443" w:rsidRDefault="00CE5443"/>
    <w:p w14:paraId="668282E4" w14:textId="77777777" w:rsidR="00CE5443" w:rsidRDefault="00CE5443"/>
    <w:p w14:paraId="37E442DD" w14:textId="77777777" w:rsidR="00CE5443" w:rsidRDefault="00CE5443"/>
    <w:p w14:paraId="4AE5F08D" w14:textId="77777777" w:rsidR="00CE5443" w:rsidRDefault="00CE5443"/>
    <w:p w14:paraId="724A2A03" w14:textId="660DC6CD" w:rsidR="00CE5443" w:rsidRDefault="00CE5443"/>
    <w:p w14:paraId="223A984C" w14:textId="77777777" w:rsidR="00CE5443" w:rsidRDefault="00CE5443"/>
    <w:p w14:paraId="3CF161F8" w14:textId="77777777" w:rsidR="00CE5443" w:rsidRDefault="00CE5443"/>
    <w:p w14:paraId="13483014" w14:textId="03506002" w:rsidR="00CE5443" w:rsidRDefault="00CE5443"/>
    <w:p w14:paraId="53691F98" w14:textId="77777777" w:rsidR="00CE5443" w:rsidRDefault="00CE5443"/>
    <w:p w14:paraId="02EDEA22" w14:textId="77777777" w:rsidR="00CE5443" w:rsidRDefault="00CE5443"/>
    <w:p w14:paraId="7C3BBAA4" w14:textId="56495249" w:rsidR="00CE5443" w:rsidRDefault="00CE5443"/>
    <w:p w14:paraId="1A7430CD" w14:textId="77777777" w:rsidR="00CE5443" w:rsidRDefault="00CE5443"/>
    <w:p w14:paraId="7680DF64" w14:textId="77777777" w:rsidR="00CE5443" w:rsidRDefault="00CE5443"/>
    <w:p w14:paraId="49070500" w14:textId="46C6D66A" w:rsidR="00CE5443" w:rsidRDefault="00CE5443"/>
    <w:p w14:paraId="2D57ACA4" w14:textId="551C7DF1" w:rsidR="00CE5443" w:rsidRDefault="00CE5443" w:rsidP="00CE5443">
      <w:pPr>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0288" behindDoc="0" locked="0" layoutInCell="1" allowOverlap="1" wp14:anchorId="1B3DC1A3" wp14:editId="049BCCB4">
            <wp:simplePos x="0" y="0"/>
            <wp:positionH relativeFrom="column">
              <wp:posOffset>-297712</wp:posOffset>
            </wp:positionH>
            <wp:positionV relativeFrom="paragraph">
              <wp:posOffset>495418</wp:posOffset>
            </wp:positionV>
            <wp:extent cx="4279936" cy="3771782"/>
            <wp:effectExtent l="0" t="0" r="0" b="0"/>
            <wp:wrapSquare wrapText="bothSides"/>
            <wp:docPr id="4" name="Picture 4" descr="../Desktop/interview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interview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5218" cy="3776437"/>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443">
        <w:rPr>
          <w:rFonts w:asciiTheme="minorHAnsi" w:hAnsiTheme="minorHAnsi"/>
          <w:b/>
          <w:sz w:val="24"/>
          <w:u w:val="single"/>
        </w:rPr>
        <w:t xml:space="preserve">Appendix 2 – Interview </w:t>
      </w:r>
    </w:p>
    <w:p w14:paraId="6808C3FE" w14:textId="77777777" w:rsidR="00CE5443" w:rsidRDefault="00CE5443" w:rsidP="00CE5443">
      <w:pPr>
        <w:rPr>
          <w:rFonts w:asciiTheme="minorHAnsi" w:hAnsiTheme="minorHAnsi"/>
          <w:b/>
          <w:sz w:val="24"/>
          <w:u w:val="single"/>
        </w:rPr>
      </w:pPr>
    </w:p>
    <w:p w14:paraId="3353E6BA" w14:textId="77777777" w:rsidR="00CE5443" w:rsidRDefault="00CE5443" w:rsidP="00CE5443">
      <w:pPr>
        <w:rPr>
          <w:rFonts w:asciiTheme="minorHAnsi" w:hAnsiTheme="minorHAnsi"/>
          <w:b/>
          <w:sz w:val="24"/>
          <w:u w:val="single"/>
        </w:rPr>
      </w:pPr>
    </w:p>
    <w:p w14:paraId="34C74649" w14:textId="77777777" w:rsidR="00CE5443" w:rsidRDefault="00CE5443" w:rsidP="00CE5443">
      <w:pPr>
        <w:rPr>
          <w:rFonts w:asciiTheme="minorHAnsi" w:hAnsiTheme="minorHAnsi"/>
          <w:b/>
          <w:sz w:val="24"/>
          <w:u w:val="single"/>
        </w:rPr>
      </w:pPr>
    </w:p>
    <w:p w14:paraId="5BE03AC1" w14:textId="77777777" w:rsidR="00CE5443" w:rsidRDefault="00CE5443" w:rsidP="00CE5443">
      <w:pPr>
        <w:rPr>
          <w:rFonts w:asciiTheme="minorHAnsi" w:hAnsiTheme="minorHAnsi"/>
          <w:b/>
          <w:sz w:val="24"/>
          <w:u w:val="single"/>
        </w:rPr>
      </w:pPr>
    </w:p>
    <w:p w14:paraId="443AEEF5" w14:textId="77777777" w:rsidR="00CE5443" w:rsidRDefault="00CE5443" w:rsidP="00CE5443">
      <w:pPr>
        <w:rPr>
          <w:rFonts w:asciiTheme="minorHAnsi" w:hAnsiTheme="minorHAnsi"/>
          <w:b/>
          <w:sz w:val="24"/>
          <w:u w:val="single"/>
        </w:rPr>
      </w:pPr>
    </w:p>
    <w:p w14:paraId="23EDF59D" w14:textId="77777777" w:rsidR="00CE5443" w:rsidRDefault="00CE5443" w:rsidP="00CE5443">
      <w:pPr>
        <w:rPr>
          <w:rFonts w:asciiTheme="minorHAnsi" w:hAnsiTheme="minorHAnsi"/>
          <w:b/>
          <w:sz w:val="24"/>
          <w:u w:val="single"/>
        </w:rPr>
      </w:pPr>
    </w:p>
    <w:p w14:paraId="7AF43BE2" w14:textId="77777777" w:rsidR="00CE5443" w:rsidRDefault="00CE5443" w:rsidP="00CE5443">
      <w:pPr>
        <w:rPr>
          <w:rFonts w:asciiTheme="minorHAnsi" w:hAnsiTheme="minorHAnsi"/>
          <w:b/>
          <w:sz w:val="24"/>
          <w:u w:val="single"/>
        </w:rPr>
      </w:pPr>
    </w:p>
    <w:p w14:paraId="06AA419E" w14:textId="77777777" w:rsidR="00CE5443" w:rsidRDefault="00CE5443" w:rsidP="00CE5443">
      <w:pPr>
        <w:rPr>
          <w:rFonts w:asciiTheme="minorHAnsi" w:hAnsiTheme="minorHAnsi"/>
          <w:b/>
          <w:sz w:val="24"/>
          <w:u w:val="single"/>
        </w:rPr>
      </w:pPr>
    </w:p>
    <w:p w14:paraId="4CA40F42" w14:textId="77777777" w:rsidR="00CE5443" w:rsidRDefault="00CE5443" w:rsidP="00CE5443">
      <w:pPr>
        <w:rPr>
          <w:rFonts w:asciiTheme="minorHAnsi" w:hAnsiTheme="minorHAnsi"/>
          <w:b/>
          <w:sz w:val="24"/>
          <w:u w:val="single"/>
        </w:rPr>
      </w:pPr>
    </w:p>
    <w:p w14:paraId="4CEA2E0B" w14:textId="77777777" w:rsidR="00CE5443" w:rsidRDefault="00CE5443" w:rsidP="00CE5443">
      <w:pPr>
        <w:rPr>
          <w:rFonts w:asciiTheme="minorHAnsi" w:hAnsiTheme="minorHAnsi"/>
          <w:b/>
          <w:sz w:val="24"/>
          <w:u w:val="single"/>
        </w:rPr>
      </w:pPr>
    </w:p>
    <w:p w14:paraId="4EF53862" w14:textId="77777777" w:rsidR="00CE5443" w:rsidRDefault="00CE5443" w:rsidP="00CE5443">
      <w:pPr>
        <w:rPr>
          <w:rFonts w:asciiTheme="minorHAnsi" w:hAnsiTheme="minorHAnsi"/>
          <w:b/>
          <w:sz w:val="24"/>
          <w:u w:val="single"/>
        </w:rPr>
      </w:pPr>
    </w:p>
    <w:p w14:paraId="3080E005" w14:textId="77777777" w:rsidR="00CE5443" w:rsidRDefault="00CE5443" w:rsidP="00CE5443">
      <w:pPr>
        <w:rPr>
          <w:rFonts w:asciiTheme="minorHAnsi" w:hAnsiTheme="minorHAnsi"/>
          <w:b/>
          <w:sz w:val="24"/>
          <w:u w:val="single"/>
        </w:rPr>
      </w:pPr>
    </w:p>
    <w:p w14:paraId="5B1EE02E" w14:textId="77777777" w:rsidR="00CE5443" w:rsidRDefault="00CE5443" w:rsidP="00CE5443">
      <w:pPr>
        <w:rPr>
          <w:rFonts w:asciiTheme="minorHAnsi" w:hAnsiTheme="minorHAnsi"/>
          <w:b/>
          <w:sz w:val="24"/>
          <w:u w:val="single"/>
        </w:rPr>
      </w:pPr>
    </w:p>
    <w:p w14:paraId="4A8B1FAC" w14:textId="77777777" w:rsidR="00CE5443" w:rsidRDefault="00CE5443" w:rsidP="00CE5443">
      <w:pPr>
        <w:rPr>
          <w:rFonts w:asciiTheme="minorHAnsi" w:hAnsiTheme="minorHAnsi"/>
          <w:b/>
          <w:sz w:val="24"/>
          <w:u w:val="single"/>
        </w:rPr>
      </w:pPr>
    </w:p>
    <w:p w14:paraId="564AF6F4" w14:textId="77777777" w:rsidR="00CE5443" w:rsidRDefault="00CE5443" w:rsidP="00CE5443">
      <w:pPr>
        <w:rPr>
          <w:rFonts w:asciiTheme="minorHAnsi" w:hAnsiTheme="minorHAnsi"/>
          <w:b/>
          <w:sz w:val="24"/>
          <w:u w:val="single"/>
        </w:rPr>
      </w:pPr>
    </w:p>
    <w:p w14:paraId="14F0D6F2" w14:textId="77777777" w:rsidR="00CE5443" w:rsidRDefault="00CE5443" w:rsidP="00CE5443">
      <w:pPr>
        <w:rPr>
          <w:rFonts w:asciiTheme="minorHAnsi" w:hAnsiTheme="minorHAnsi"/>
          <w:b/>
          <w:sz w:val="24"/>
          <w:u w:val="single"/>
        </w:rPr>
      </w:pPr>
    </w:p>
    <w:p w14:paraId="7672AF64" w14:textId="77777777" w:rsidR="00CE5443" w:rsidRDefault="00CE5443" w:rsidP="00CE5443">
      <w:pPr>
        <w:rPr>
          <w:rFonts w:asciiTheme="minorHAnsi" w:hAnsiTheme="minorHAnsi"/>
          <w:b/>
          <w:sz w:val="24"/>
          <w:u w:val="single"/>
        </w:rPr>
      </w:pPr>
    </w:p>
    <w:p w14:paraId="28BF9959" w14:textId="77777777" w:rsidR="00CE5443" w:rsidRDefault="00CE5443" w:rsidP="00CE5443">
      <w:pPr>
        <w:rPr>
          <w:rFonts w:asciiTheme="minorHAnsi" w:hAnsiTheme="minorHAnsi"/>
          <w:b/>
          <w:sz w:val="24"/>
          <w:u w:val="single"/>
        </w:rPr>
      </w:pPr>
    </w:p>
    <w:p w14:paraId="596AB549" w14:textId="77777777" w:rsidR="00CE5443" w:rsidRDefault="00CE5443" w:rsidP="00CE5443">
      <w:pPr>
        <w:rPr>
          <w:rFonts w:asciiTheme="minorHAnsi" w:hAnsiTheme="minorHAnsi"/>
          <w:b/>
          <w:sz w:val="24"/>
          <w:u w:val="single"/>
        </w:rPr>
      </w:pPr>
    </w:p>
    <w:p w14:paraId="6DB99612" w14:textId="77777777" w:rsidR="00CE5443" w:rsidRDefault="00CE5443" w:rsidP="00CE5443">
      <w:pPr>
        <w:rPr>
          <w:rFonts w:asciiTheme="minorHAnsi" w:hAnsiTheme="minorHAnsi"/>
          <w:b/>
          <w:sz w:val="24"/>
          <w:u w:val="single"/>
        </w:rPr>
      </w:pPr>
    </w:p>
    <w:p w14:paraId="74248143" w14:textId="77777777" w:rsidR="00CE5443" w:rsidRDefault="00CE5443" w:rsidP="00CE5443">
      <w:pPr>
        <w:rPr>
          <w:rFonts w:asciiTheme="minorHAnsi" w:hAnsiTheme="minorHAnsi"/>
          <w:b/>
          <w:sz w:val="24"/>
          <w:u w:val="single"/>
        </w:rPr>
      </w:pPr>
    </w:p>
    <w:p w14:paraId="377FD077" w14:textId="75149324" w:rsidR="00CE5443" w:rsidRDefault="00CE5443" w:rsidP="00CE5443">
      <w:pPr>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1312" behindDoc="0" locked="0" layoutInCell="1" allowOverlap="1" wp14:anchorId="5C84E6F9" wp14:editId="34ACA711">
            <wp:simplePos x="0" y="0"/>
            <wp:positionH relativeFrom="column">
              <wp:posOffset>-64135</wp:posOffset>
            </wp:positionH>
            <wp:positionV relativeFrom="paragraph">
              <wp:posOffset>339725</wp:posOffset>
            </wp:positionV>
            <wp:extent cx="3366135" cy="2633980"/>
            <wp:effectExtent l="0" t="0" r="12065" b="7620"/>
            <wp:wrapSquare wrapText="bothSides"/>
            <wp:docPr id="5" name="Picture 5" descr="../Desktop/Screen%20Shot%202019-05-29%20at%2019.29.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5-29%20at%2019.29.50.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66135" cy="26339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sz w:val="24"/>
          <w:u w:val="single"/>
        </w:rPr>
        <w:t xml:space="preserve">Appendix 3 – Photo of friends(taken by Child X) </w:t>
      </w:r>
    </w:p>
    <w:p w14:paraId="0A77C0E7" w14:textId="1ECA64ED" w:rsidR="00CE5443" w:rsidRPr="00CE5443" w:rsidRDefault="00CE5443" w:rsidP="00CE5443">
      <w:pPr>
        <w:rPr>
          <w:rFonts w:asciiTheme="minorHAnsi" w:hAnsiTheme="minorHAnsi"/>
          <w:sz w:val="24"/>
        </w:rPr>
      </w:pPr>
    </w:p>
    <w:p w14:paraId="63C18E39" w14:textId="250D5ADD" w:rsidR="00CE5443" w:rsidRPr="00CE5443" w:rsidRDefault="00CE5443" w:rsidP="00CE5443">
      <w:pPr>
        <w:rPr>
          <w:rFonts w:asciiTheme="minorHAnsi" w:hAnsiTheme="minorHAnsi"/>
          <w:sz w:val="24"/>
        </w:rPr>
      </w:pPr>
    </w:p>
    <w:p w14:paraId="4A11D895" w14:textId="77777777" w:rsidR="00CE5443" w:rsidRPr="00CE5443" w:rsidRDefault="00CE5443" w:rsidP="00CE5443">
      <w:pPr>
        <w:rPr>
          <w:rFonts w:asciiTheme="minorHAnsi" w:hAnsiTheme="minorHAnsi"/>
          <w:sz w:val="24"/>
        </w:rPr>
      </w:pPr>
    </w:p>
    <w:p w14:paraId="2C66E9AA" w14:textId="7D35B08B" w:rsidR="00CE5443" w:rsidRPr="00CE5443" w:rsidRDefault="00CE5443" w:rsidP="00CE5443">
      <w:pPr>
        <w:rPr>
          <w:rFonts w:asciiTheme="minorHAnsi" w:hAnsiTheme="minorHAnsi"/>
          <w:sz w:val="24"/>
        </w:rPr>
      </w:pPr>
    </w:p>
    <w:p w14:paraId="52CFBE4F" w14:textId="77777777" w:rsidR="00CE5443" w:rsidRPr="00CE5443" w:rsidRDefault="00CE5443" w:rsidP="00CE5443">
      <w:pPr>
        <w:rPr>
          <w:rFonts w:asciiTheme="minorHAnsi" w:hAnsiTheme="minorHAnsi"/>
          <w:sz w:val="24"/>
        </w:rPr>
      </w:pPr>
    </w:p>
    <w:p w14:paraId="4614185B" w14:textId="77777777" w:rsidR="00CE5443" w:rsidRPr="00CE5443" w:rsidRDefault="00CE5443" w:rsidP="00CE5443">
      <w:pPr>
        <w:rPr>
          <w:rFonts w:asciiTheme="minorHAnsi" w:hAnsiTheme="minorHAnsi"/>
          <w:sz w:val="24"/>
        </w:rPr>
      </w:pPr>
    </w:p>
    <w:p w14:paraId="26648557" w14:textId="57541DAB" w:rsidR="00CE5443" w:rsidRPr="00CE5443" w:rsidRDefault="00CE5443" w:rsidP="00CE5443">
      <w:pPr>
        <w:rPr>
          <w:rFonts w:asciiTheme="minorHAnsi" w:hAnsiTheme="minorHAnsi"/>
          <w:sz w:val="24"/>
        </w:rPr>
      </w:pPr>
    </w:p>
    <w:p w14:paraId="5E161076" w14:textId="3AEC92A9" w:rsidR="00CE5443" w:rsidRPr="00CE5443" w:rsidRDefault="00CE5443" w:rsidP="00CE5443">
      <w:pPr>
        <w:rPr>
          <w:rFonts w:asciiTheme="minorHAnsi" w:hAnsiTheme="minorHAnsi"/>
          <w:sz w:val="24"/>
        </w:rPr>
      </w:pPr>
    </w:p>
    <w:p w14:paraId="16C5A71A" w14:textId="77777777" w:rsidR="00CE5443" w:rsidRPr="00CE5443" w:rsidRDefault="00CE5443" w:rsidP="00CE5443">
      <w:pPr>
        <w:rPr>
          <w:rFonts w:asciiTheme="minorHAnsi" w:hAnsiTheme="minorHAnsi"/>
          <w:sz w:val="24"/>
        </w:rPr>
      </w:pPr>
    </w:p>
    <w:p w14:paraId="4D9302C9" w14:textId="0457BDC4" w:rsidR="00CE5443" w:rsidRPr="00CE5443" w:rsidRDefault="00CE5443" w:rsidP="00CE5443">
      <w:pPr>
        <w:rPr>
          <w:rFonts w:asciiTheme="minorHAnsi" w:hAnsiTheme="minorHAnsi"/>
          <w:sz w:val="24"/>
        </w:rPr>
      </w:pPr>
    </w:p>
    <w:p w14:paraId="4963B4E3" w14:textId="77777777" w:rsidR="00CE5443" w:rsidRPr="00CE5443" w:rsidRDefault="00CE5443" w:rsidP="00CE5443">
      <w:pPr>
        <w:rPr>
          <w:rFonts w:asciiTheme="minorHAnsi" w:hAnsiTheme="minorHAnsi"/>
          <w:sz w:val="24"/>
        </w:rPr>
      </w:pPr>
    </w:p>
    <w:p w14:paraId="779B77DE" w14:textId="77777777" w:rsidR="00CE5443" w:rsidRPr="00CE5443" w:rsidRDefault="00CE5443" w:rsidP="00CE5443">
      <w:pPr>
        <w:rPr>
          <w:rFonts w:asciiTheme="minorHAnsi" w:hAnsiTheme="minorHAnsi"/>
          <w:sz w:val="24"/>
        </w:rPr>
      </w:pPr>
    </w:p>
    <w:p w14:paraId="4F6A7DB0" w14:textId="748D6778" w:rsidR="00CE5443" w:rsidRPr="00CE5443" w:rsidRDefault="00CE5443" w:rsidP="00CE5443">
      <w:pPr>
        <w:rPr>
          <w:rFonts w:asciiTheme="minorHAnsi" w:hAnsiTheme="minorHAnsi"/>
          <w:sz w:val="24"/>
        </w:rPr>
      </w:pPr>
    </w:p>
    <w:p w14:paraId="0610661E" w14:textId="77777777" w:rsidR="00CE5443" w:rsidRPr="00CE5443" w:rsidRDefault="00CE5443" w:rsidP="00CE5443">
      <w:pPr>
        <w:rPr>
          <w:rFonts w:asciiTheme="minorHAnsi" w:hAnsiTheme="minorHAnsi"/>
          <w:sz w:val="24"/>
        </w:rPr>
      </w:pPr>
    </w:p>
    <w:p w14:paraId="748D24B6" w14:textId="1D89A7C7" w:rsidR="00CE5443" w:rsidRPr="00CE5443" w:rsidRDefault="00CE5443" w:rsidP="00CE5443">
      <w:pPr>
        <w:rPr>
          <w:rFonts w:asciiTheme="minorHAnsi" w:hAnsiTheme="minorHAnsi"/>
          <w:sz w:val="24"/>
        </w:rPr>
      </w:pPr>
    </w:p>
    <w:p w14:paraId="02285422" w14:textId="02C6C1CB" w:rsidR="00CE5443" w:rsidRPr="00CE5443" w:rsidRDefault="00CE5443" w:rsidP="00CE5443">
      <w:pPr>
        <w:rPr>
          <w:rFonts w:asciiTheme="minorHAnsi" w:hAnsiTheme="minorHAnsi"/>
          <w:sz w:val="24"/>
        </w:rPr>
      </w:pPr>
    </w:p>
    <w:p w14:paraId="25898DC8" w14:textId="1CA32CC9" w:rsidR="00CE5443" w:rsidRDefault="00CE5443" w:rsidP="00CE5443">
      <w:pPr>
        <w:rPr>
          <w:rFonts w:asciiTheme="minorHAnsi" w:hAnsiTheme="minorHAnsi"/>
          <w:sz w:val="24"/>
        </w:rPr>
      </w:pPr>
    </w:p>
    <w:p w14:paraId="39116294" w14:textId="569747A7" w:rsidR="00093904" w:rsidRDefault="00093904" w:rsidP="00CE5443">
      <w:pPr>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3360" behindDoc="0" locked="0" layoutInCell="1" allowOverlap="1" wp14:anchorId="30713FF3" wp14:editId="400BE118">
            <wp:simplePos x="0" y="0"/>
            <wp:positionH relativeFrom="column">
              <wp:posOffset>2679065</wp:posOffset>
            </wp:positionH>
            <wp:positionV relativeFrom="paragraph">
              <wp:posOffset>426085</wp:posOffset>
            </wp:positionV>
            <wp:extent cx="2629535" cy="2061845"/>
            <wp:effectExtent l="0" t="0" r="12065" b="0"/>
            <wp:wrapSquare wrapText="bothSides"/>
            <wp:docPr id="7" name="Picture 7" descr="../Desktop/Screen%20Shot%202019-05-29%20at%2019.39.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9-05-29%20at%2019.39.56.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9535" cy="2061845"/>
                    </a:xfrm>
                    <a:prstGeom prst="rect">
                      <a:avLst/>
                    </a:prstGeom>
                    <a:noFill/>
                    <a:ln>
                      <a:noFill/>
                    </a:ln>
                  </pic:spPr>
                </pic:pic>
              </a:graphicData>
            </a:graphic>
            <wp14:sizeRelH relativeFrom="page">
              <wp14:pctWidth>0</wp14:pctWidth>
            </wp14:sizeRelH>
            <wp14:sizeRelV relativeFrom="page">
              <wp14:pctHeight>0</wp14:pctHeight>
            </wp14:sizeRelV>
          </wp:anchor>
        </w:drawing>
      </w:r>
      <w:r w:rsidR="00CE5443">
        <w:rPr>
          <w:rFonts w:asciiTheme="minorHAnsi" w:hAnsiTheme="minorHAnsi"/>
          <w:b/>
          <w:noProof/>
          <w:sz w:val="24"/>
          <w:u w:val="single"/>
          <w:lang w:val="en-US" w:eastAsia="en-US"/>
        </w:rPr>
        <w:drawing>
          <wp:anchor distT="0" distB="0" distL="114300" distR="114300" simplePos="0" relativeHeight="251662336" behindDoc="0" locked="0" layoutInCell="1" allowOverlap="1" wp14:anchorId="6B4D1534" wp14:editId="5D4E2BF4">
            <wp:simplePos x="0" y="0"/>
            <wp:positionH relativeFrom="column">
              <wp:posOffset>-520700</wp:posOffset>
            </wp:positionH>
            <wp:positionV relativeFrom="paragraph">
              <wp:posOffset>425450</wp:posOffset>
            </wp:positionV>
            <wp:extent cx="2708910" cy="2054225"/>
            <wp:effectExtent l="0" t="0" r="8890" b="3175"/>
            <wp:wrapSquare wrapText="bothSides"/>
            <wp:docPr id="6" name="Picture 6" descr="../Desktop/Screen%20Shot%202019-05-29%20at%2019.29.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9-05-29%20at%2019.29.35.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08910" cy="2054225"/>
                    </a:xfrm>
                    <a:prstGeom prst="rect">
                      <a:avLst/>
                    </a:prstGeom>
                    <a:noFill/>
                    <a:ln>
                      <a:noFill/>
                    </a:ln>
                  </pic:spPr>
                </pic:pic>
              </a:graphicData>
            </a:graphic>
            <wp14:sizeRelH relativeFrom="page">
              <wp14:pctWidth>0</wp14:pctWidth>
            </wp14:sizeRelH>
            <wp14:sizeRelV relativeFrom="page">
              <wp14:pctHeight>0</wp14:pctHeight>
            </wp14:sizeRelV>
          </wp:anchor>
        </w:drawing>
      </w:r>
      <w:r w:rsidR="00CE5443" w:rsidRPr="00CE5443">
        <w:rPr>
          <w:rFonts w:asciiTheme="minorHAnsi" w:hAnsiTheme="minorHAnsi"/>
          <w:b/>
          <w:sz w:val="24"/>
          <w:u w:val="single"/>
        </w:rPr>
        <w:t>Appendix 4 – Photo of toilet and sink</w:t>
      </w:r>
      <w:r w:rsidR="00CE5443">
        <w:rPr>
          <w:rFonts w:asciiTheme="minorHAnsi" w:hAnsiTheme="minorHAnsi"/>
          <w:b/>
          <w:sz w:val="24"/>
          <w:u w:val="single"/>
        </w:rPr>
        <w:t xml:space="preserve"> (taken by Child X)</w:t>
      </w:r>
    </w:p>
    <w:p w14:paraId="4307CD08" w14:textId="058E1E32" w:rsidR="00093904" w:rsidRPr="00093904" w:rsidRDefault="00093904" w:rsidP="00093904">
      <w:pPr>
        <w:rPr>
          <w:rFonts w:asciiTheme="minorHAnsi" w:hAnsiTheme="minorHAnsi"/>
          <w:sz w:val="24"/>
        </w:rPr>
      </w:pPr>
    </w:p>
    <w:p w14:paraId="58EF9FCD" w14:textId="78F92791" w:rsidR="00093904" w:rsidRPr="00093904" w:rsidRDefault="00093904" w:rsidP="00093904">
      <w:pPr>
        <w:rPr>
          <w:rFonts w:asciiTheme="minorHAnsi" w:hAnsiTheme="minorHAnsi"/>
          <w:sz w:val="24"/>
        </w:rPr>
      </w:pPr>
    </w:p>
    <w:p w14:paraId="531F01B2" w14:textId="6A8888F1" w:rsidR="00093904" w:rsidRPr="00093904" w:rsidRDefault="00093904" w:rsidP="00093904">
      <w:pPr>
        <w:rPr>
          <w:rFonts w:asciiTheme="minorHAnsi" w:hAnsiTheme="minorHAnsi"/>
          <w:sz w:val="24"/>
        </w:rPr>
      </w:pPr>
    </w:p>
    <w:p w14:paraId="3B04AE17" w14:textId="71AEA28E" w:rsidR="00093904" w:rsidRPr="00093904" w:rsidRDefault="00093904" w:rsidP="00093904">
      <w:pPr>
        <w:rPr>
          <w:rFonts w:asciiTheme="minorHAnsi" w:hAnsiTheme="minorHAnsi"/>
          <w:sz w:val="24"/>
        </w:rPr>
      </w:pPr>
    </w:p>
    <w:p w14:paraId="76E95B2A" w14:textId="35D7E45F" w:rsidR="00093904" w:rsidRPr="00093904" w:rsidRDefault="00093904" w:rsidP="00093904">
      <w:pPr>
        <w:rPr>
          <w:rFonts w:asciiTheme="minorHAnsi" w:hAnsiTheme="minorHAnsi"/>
          <w:sz w:val="24"/>
        </w:rPr>
      </w:pPr>
    </w:p>
    <w:p w14:paraId="551DDB7B" w14:textId="77777777" w:rsidR="00093904" w:rsidRPr="00093904" w:rsidRDefault="00093904" w:rsidP="00093904">
      <w:pPr>
        <w:rPr>
          <w:rFonts w:asciiTheme="minorHAnsi" w:hAnsiTheme="minorHAnsi"/>
          <w:sz w:val="24"/>
        </w:rPr>
      </w:pPr>
    </w:p>
    <w:p w14:paraId="5EFA7997" w14:textId="62DB7E76" w:rsidR="00093904" w:rsidRPr="00093904" w:rsidRDefault="00093904" w:rsidP="00093904">
      <w:pPr>
        <w:rPr>
          <w:rFonts w:asciiTheme="minorHAnsi" w:hAnsiTheme="minorHAnsi"/>
          <w:sz w:val="24"/>
        </w:rPr>
      </w:pPr>
    </w:p>
    <w:p w14:paraId="0349AD21" w14:textId="77777777" w:rsidR="00093904" w:rsidRPr="00093904" w:rsidRDefault="00093904" w:rsidP="00093904">
      <w:pPr>
        <w:rPr>
          <w:rFonts w:asciiTheme="minorHAnsi" w:hAnsiTheme="minorHAnsi"/>
          <w:sz w:val="24"/>
        </w:rPr>
      </w:pPr>
    </w:p>
    <w:p w14:paraId="1B1332DB" w14:textId="17147E67" w:rsidR="00093904" w:rsidRPr="00093904" w:rsidRDefault="00093904" w:rsidP="00093904">
      <w:pPr>
        <w:rPr>
          <w:rFonts w:asciiTheme="minorHAnsi" w:hAnsiTheme="minorHAnsi"/>
          <w:sz w:val="24"/>
        </w:rPr>
      </w:pPr>
    </w:p>
    <w:p w14:paraId="7B5CBAE4" w14:textId="77777777" w:rsidR="00093904" w:rsidRPr="00093904" w:rsidRDefault="00093904" w:rsidP="00093904">
      <w:pPr>
        <w:rPr>
          <w:rFonts w:asciiTheme="minorHAnsi" w:hAnsiTheme="minorHAnsi"/>
          <w:sz w:val="24"/>
        </w:rPr>
      </w:pPr>
    </w:p>
    <w:p w14:paraId="11FD95BB" w14:textId="2CBDD4C5" w:rsidR="00093904" w:rsidRPr="00093904" w:rsidRDefault="00093904" w:rsidP="00093904">
      <w:pPr>
        <w:rPr>
          <w:rFonts w:asciiTheme="minorHAnsi" w:hAnsiTheme="minorHAnsi"/>
          <w:sz w:val="24"/>
        </w:rPr>
      </w:pPr>
    </w:p>
    <w:p w14:paraId="05116FFC" w14:textId="19CECEEA" w:rsidR="00093904" w:rsidRPr="00093904" w:rsidRDefault="00093904" w:rsidP="00093904">
      <w:pPr>
        <w:rPr>
          <w:rFonts w:asciiTheme="minorHAnsi" w:hAnsiTheme="minorHAnsi"/>
          <w:sz w:val="24"/>
        </w:rPr>
      </w:pPr>
    </w:p>
    <w:p w14:paraId="27145E4F" w14:textId="30379E74" w:rsidR="00093904" w:rsidRPr="00093904" w:rsidRDefault="00093904" w:rsidP="00093904">
      <w:pPr>
        <w:rPr>
          <w:rFonts w:asciiTheme="minorHAnsi" w:hAnsiTheme="minorHAnsi"/>
          <w:sz w:val="24"/>
        </w:rPr>
      </w:pPr>
    </w:p>
    <w:p w14:paraId="5343C144" w14:textId="058AB91F" w:rsidR="00CE5443" w:rsidRDefault="00CE5443" w:rsidP="00093904">
      <w:pPr>
        <w:tabs>
          <w:tab w:val="left" w:pos="1005"/>
        </w:tabs>
        <w:rPr>
          <w:rFonts w:asciiTheme="minorHAnsi" w:hAnsiTheme="minorHAnsi"/>
          <w:sz w:val="24"/>
        </w:rPr>
      </w:pPr>
    </w:p>
    <w:p w14:paraId="268683BC" w14:textId="35EC9E5F" w:rsidR="00093904" w:rsidRDefault="00093904"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4384" behindDoc="0" locked="0" layoutInCell="1" allowOverlap="1" wp14:anchorId="136399AE" wp14:editId="577A26BA">
            <wp:simplePos x="0" y="0"/>
            <wp:positionH relativeFrom="column">
              <wp:posOffset>-404037</wp:posOffset>
            </wp:positionH>
            <wp:positionV relativeFrom="paragraph">
              <wp:posOffset>278248</wp:posOffset>
            </wp:positionV>
            <wp:extent cx="4341672" cy="2444495"/>
            <wp:effectExtent l="0" t="0" r="1905" b="0"/>
            <wp:wrapSquare wrapText="bothSides"/>
            <wp:docPr id="8" name="Picture 8" descr="../Desktop/carpet%20tim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carpet%20time%2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8683" cy="2448443"/>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3904">
        <w:rPr>
          <w:rFonts w:asciiTheme="minorHAnsi" w:hAnsiTheme="minorHAnsi"/>
          <w:b/>
          <w:sz w:val="24"/>
          <w:u w:val="single"/>
        </w:rPr>
        <w:t xml:space="preserve">Appendix 5 – Carpet Observation </w:t>
      </w:r>
    </w:p>
    <w:p w14:paraId="042C82C5" w14:textId="77777777" w:rsidR="00093904" w:rsidRDefault="00093904" w:rsidP="00093904">
      <w:pPr>
        <w:tabs>
          <w:tab w:val="left" w:pos="1005"/>
        </w:tabs>
        <w:rPr>
          <w:rFonts w:asciiTheme="minorHAnsi" w:hAnsiTheme="minorHAnsi"/>
          <w:b/>
          <w:sz w:val="24"/>
          <w:u w:val="single"/>
        </w:rPr>
      </w:pPr>
    </w:p>
    <w:p w14:paraId="3AA160D6" w14:textId="77777777" w:rsidR="00093904" w:rsidRDefault="00093904" w:rsidP="00093904">
      <w:pPr>
        <w:tabs>
          <w:tab w:val="left" w:pos="1005"/>
        </w:tabs>
        <w:rPr>
          <w:rFonts w:asciiTheme="minorHAnsi" w:hAnsiTheme="minorHAnsi"/>
          <w:b/>
          <w:sz w:val="24"/>
          <w:u w:val="single"/>
        </w:rPr>
      </w:pPr>
    </w:p>
    <w:p w14:paraId="5C0CBE18" w14:textId="77777777" w:rsidR="00093904" w:rsidRDefault="00093904" w:rsidP="00093904">
      <w:pPr>
        <w:tabs>
          <w:tab w:val="left" w:pos="1005"/>
        </w:tabs>
        <w:rPr>
          <w:rFonts w:asciiTheme="minorHAnsi" w:hAnsiTheme="minorHAnsi"/>
          <w:b/>
          <w:sz w:val="24"/>
          <w:u w:val="single"/>
        </w:rPr>
      </w:pPr>
    </w:p>
    <w:p w14:paraId="6FE57C14" w14:textId="77777777" w:rsidR="00093904" w:rsidRDefault="00093904" w:rsidP="00093904">
      <w:pPr>
        <w:tabs>
          <w:tab w:val="left" w:pos="1005"/>
        </w:tabs>
        <w:rPr>
          <w:rFonts w:asciiTheme="minorHAnsi" w:hAnsiTheme="minorHAnsi"/>
          <w:b/>
          <w:sz w:val="24"/>
          <w:u w:val="single"/>
        </w:rPr>
      </w:pPr>
    </w:p>
    <w:p w14:paraId="51D5F18B" w14:textId="77777777" w:rsidR="00093904" w:rsidRDefault="00093904" w:rsidP="00093904">
      <w:pPr>
        <w:tabs>
          <w:tab w:val="left" w:pos="1005"/>
        </w:tabs>
        <w:rPr>
          <w:rFonts w:asciiTheme="minorHAnsi" w:hAnsiTheme="minorHAnsi"/>
          <w:b/>
          <w:sz w:val="24"/>
          <w:u w:val="single"/>
        </w:rPr>
      </w:pPr>
    </w:p>
    <w:p w14:paraId="17A03917" w14:textId="77777777" w:rsidR="00093904" w:rsidRDefault="00093904" w:rsidP="00093904">
      <w:pPr>
        <w:tabs>
          <w:tab w:val="left" w:pos="1005"/>
        </w:tabs>
        <w:rPr>
          <w:rFonts w:asciiTheme="minorHAnsi" w:hAnsiTheme="minorHAnsi"/>
          <w:b/>
          <w:sz w:val="24"/>
          <w:u w:val="single"/>
        </w:rPr>
      </w:pPr>
    </w:p>
    <w:p w14:paraId="78BAE7CA" w14:textId="77777777" w:rsidR="00093904" w:rsidRDefault="00093904" w:rsidP="00093904">
      <w:pPr>
        <w:tabs>
          <w:tab w:val="left" w:pos="1005"/>
        </w:tabs>
        <w:rPr>
          <w:rFonts w:asciiTheme="minorHAnsi" w:hAnsiTheme="minorHAnsi"/>
          <w:b/>
          <w:sz w:val="24"/>
          <w:u w:val="single"/>
        </w:rPr>
      </w:pPr>
    </w:p>
    <w:p w14:paraId="355B38AE" w14:textId="77777777" w:rsidR="00093904" w:rsidRDefault="00093904" w:rsidP="00093904">
      <w:pPr>
        <w:tabs>
          <w:tab w:val="left" w:pos="1005"/>
        </w:tabs>
        <w:rPr>
          <w:rFonts w:asciiTheme="minorHAnsi" w:hAnsiTheme="minorHAnsi"/>
          <w:b/>
          <w:sz w:val="24"/>
          <w:u w:val="single"/>
        </w:rPr>
      </w:pPr>
    </w:p>
    <w:p w14:paraId="079A2E47" w14:textId="77777777" w:rsidR="00093904" w:rsidRDefault="00093904" w:rsidP="00093904">
      <w:pPr>
        <w:tabs>
          <w:tab w:val="left" w:pos="1005"/>
        </w:tabs>
        <w:rPr>
          <w:rFonts w:asciiTheme="minorHAnsi" w:hAnsiTheme="minorHAnsi"/>
          <w:b/>
          <w:sz w:val="24"/>
          <w:u w:val="single"/>
        </w:rPr>
      </w:pPr>
    </w:p>
    <w:p w14:paraId="40EDFCB6" w14:textId="77777777" w:rsidR="00093904" w:rsidRDefault="00093904" w:rsidP="00093904">
      <w:pPr>
        <w:tabs>
          <w:tab w:val="left" w:pos="1005"/>
        </w:tabs>
        <w:rPr>
          <w:rFonts w:asciiTheme="minorHAnsi" w:hAnsiTheme="minorHAnsi"/>
          <w:b/>
          <w:sz w:val="24"/>
          <w:u w:val="single"/>
        </w:rPr>
      </w:pPr>
    </w:p>
    <w:p w14:paraId="05049E53" w14:textId="77777777" w:rsidR="00093904" w:rsidRDefault="00093904" w:rsidP="00093904">
      <w:pPr>
        <w:tabs>
          <w:tab w:val="left" w:pos="1005"/>
        </w:tabs>
        <w:rPr>
          <w:rFonts w:asciiTheme="minorHAnsi" w:hAnsiTheme="minorHAnsi"/>
          <w:b/>
          <w:sz w:val="24"/>
          <w:u w:val="single"/>
        </w:rPr>
      </w:pPr>
    </w:p>
    <w:p w14:paraId="1D3A7F37" w14:textId="77777777" w:rsidR="00093904" w:rsidRDefault="00093904" w:rsidP="00093904">
      <w:pPr>
        <w:tabs>
          <w:tab w:val="left" w:pos="1005"/>
        </w:tabs>
        <w:rPr>
          <w:rFonts w:asciiTheme="minorHAnsi" w:hAnsiTheme="minorHAnsi"/>
          <w:b/>
          <w:sz w:val="24"/>
          <w:u w:val="single"/>
        </w:rPr>
      </w:pPr>
    </w:p>
    <w:p w14:paraId="682F2922" w14:textId="77777777" w:rsidR="00093904" w:rsidRDefault="00093904" w:rsidP="00093904">
      <w:pPr>
        <w:tabs>
          <w:tab w:val="left" w:pos="1005"/>
        </w:tabs>
        <w:rPr>
          <w:rFonts w:asciiTheme="minorHAnsi" w:hAnsiTheme="minorHAnsi"/>
          <w:b/>
          <w:sz w:val="24"/>
          <w:u w:val="single"/>
        </w:rPr>
      </w:pPr>
    </w:p>
    <w:p w14:paraId="7449FA7B" w14:textId="53A03F33" w:rsidR="00093904" w:rsidRDefault="00093904" w:rsidP="00093904">
      <w:pPr>
        <w:tabs>
          <w:tab w:val="left" w:pos="1005"/>
        </w:tabs>
        <w:rPr>
          <w:rFonts w:asciiTheme="minorHAnsi" w:hAnsiTheme="minorHAnsi"/>
          <w:b/>
          <w:sz w:val="24"/>
          <w:u w:val="single"/>
        </w:rPr>
      </w:pPr>
      <w:r>
        <w:rPr>
          <w:rFonts w:asciiTheme="minorHAnsi" w:hAnsiTheme="minorHAnsi"/>
          <w:b/>
          <w:sz w:val="24"/>
          <w:u w:val="single"/>
        </w:rPr>
        <w:t xml:space="preserve">Appendix 6 </w:t>
      </w:r>
      <w:r w:rsidR="00381475">
        <w:rPr>
          <w:rFonts w:asciiTheme="minorHAnsi" w:hAnsiTheme="minorHAnsi"/>
          <w:b/>
          <w:sz w:val="24"/>
          <w:u w:val="single"/>
        </w:rPr>
        <w:t>–</w:t>
      </w:r>
      <w:r>
        <w:rPr>
          <w:rFonts w:asciiTheme="minorHAnsi" w:hAnsiTheme="minorHAnsi"/>
          <w:b/>
          <w:sz w:val="24"/>
          <w:u w:val="single"/>
        </w:rPr>
        <w:t xml:space="preserve"> </w:t>
      </w:r>
      <w:r w:rsidR="00381475">
        <w:rPr>
          <w:rFonts w:asciiTheme="minorHAnsi" w:hAnsiTheme="minorHAnsi"/>
          <w:b/>
          <w:sz w:val="24"/>
          <w:u w:val="single"/>
        </w:rPr>
        <w:t xml:space="preserve">Numeracy assessment </w:t>
      </w:r>
    </w:p>
    <w:p w14:paraId="572F7B76" w14:textId="3F93EF49" w:rsidR="00381475" w:rsidRDefault="009453E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5408" behindDoc="0" locked="0" layoutInCell="1" allowOverlap="1" wp14:anchorId="6C65A5F7" wp14:editId="369505A8">
            <wp:simplePos x="0" y="0"/>
            <wp:positionH relativeFrom="column">
              <wp:posOffset>-64135</wp:posOffset>
            </wp:positionH>
            <wp:positionV relativeFrom="paragraph">
              <wp:posOffset>153670</wp:posOffset>
            </wp:positionV>
            <wp:extent cx="2629535" cy="3474085"/>
            <wp:effectExtent l="0" t="0" r="12065" b="5715"/>
            <wp:wrapSquare wrapText="bothSides"/>
            <wp:docPr id="9" name="Picture 9" descr="../Desktop/assessment%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assessment%2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0800000">
                      <a:off x="0" y="0"/>
                      <a:ext cx="2629535" cy="3474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4981E9" w14:textId="415A4849" w:rsidR="009453ED" w:rsidRDefault="009453ED" w:rsidP="00093904">
      <w:pPr>
        <w:tabs>
          <w:tab w:val="left" w:pos="1005"/>
        </w:tabs>
        <w:rPr>
          <w:rFonts w:asciiTheme="minorHAnsi" w:hAnsiTheme="minorHAnsi"/>
          <w:b/>
          <w:sz w:val="24"/>
          <w:u w:val="single"/>
        </w:rPr>
      </w:pPr>
    </w:p>
    <w:p w14:paraId="0809B02C" w14:textId="5954F3DC" w:rsidR="009453ED" w:rsidRDefault="009453ED" w:rsidP="00093904">
      <w:pPr>
        <w:tabs>
          <w:tab w:val="left" w:pos="1005"/>
        </w:tabs>
        <w:rPr>
          <w:rFonts w:asciiTheme="minorHAnsi" w:hAnsiTheme="minorHAnsi"/>
          <w:b/>
          <w:sz w:val="24"/>
          <w:u w:val="single"/>
        </w:rPr>
      </w:pPr>
    </w:p>
    <w:p w14:paraId="76B84A71" w14:textId="25C66474" w:rsidR="009453ED" w:rsidRDefault="009453ED" w:rsidP="00093904">
      <w:pPr>
        <w:tabs>
          <w:tab w:val="left" w:pos="1005"/>
        </w:tabs>
        <w:rPr>
          <w:rFonts w:asciiTheme="minorHAnsi" w:hAnsiTheme="minorHAnsi"/>
          <w:b/>
          <w:sz w:val="24"/>
          <w:u w:val="single"/>
        </w:rPr>
      </w:pPr>
    </w:p>
    <w:p w14:paraId="170CD5AD" w14:textId="7EB03676" w:rsidR="009453ED" w:rsidRDefault="009453ED" w:rsidP="00093904">
      <w:pPr>
        <w:tabs>
          <w:tab w:val="left" w:pos="1005"/>
        </w:tabs>
        <w:rPr>
          <w:rFonts w:asciiTheme="minorHAnsi" w:hAnsiTheme="minorHAnsi"/>
          <w:b/>
          <w:sz w:val="24"/>
          <w:u w:val="single"/>
        </w:rPr>
      </w:pPr>
    </w:p>
    <w:p w14:paraId="626E14CE" w14:textId="12C6914F" w:rsidR="009453ED" w:rsidRDefault="009453ED" w:rsidP="00093904">
      <w:pPr>
        <w:tabs>
          <w:tab w:val="left" w:pos="1005"/>
        </w:tabs>
        <w:rPr>
          <w:rFonts w:asciiTheme="minorHAnsi" w:hAnsiTheme="minorHAnsi"/>
          <w:b/>
          <w:sz w:val="24"/>
          <w:u w:val="single"/>
        </w:rPr>
      </w:pPr>
    </w:p>
    <w:p w14:paraId="3420FD33" w14:textId="40E2E20F" w:rsidR="009453ED" w:rsidRDefault="009453ED" w:rsidP="00093904">
      <w:pPr>
        <w:tabs>
          <w:tab w:val="left" w:pos="1005"/>
        </w:tabs>
        <w:rPr>
          <w:rFonts w:asciiTheme="minorHAnsi" w:hAnsiTheme="minorHAnsi"/>
          <w:b/>
          <w:sz w:val="24"/>
          <w:u w:val="single"/>
        </w:rPr>
      </w:pPr>
    </w:p>
    <w:p w14:paraId="709E699D" w14:textId="70BB4452" w:rsidR="009453ED" w:rsidRDefault="009453ED" w:rsidP="00093904">
      <w:pPr>
        <w:tabs>
          <w:tab w:val="left" w:pos="1005"/>
        </w:tabs>
        <w:rPr>
          <w:rFonts w:asciiTheme="minorHAnsi" w:hAnsiTheme="minorHAnsi"/>
          <w:b/>
          <w:sz w:val="24"/>
          <w:u w:val="single"/>
        </w:rPr>
      </w:pPr>
    </w:p>
    <w:p w14:paraId="08468EF2" w14:textId="2D865FB6" w:rsidR="009453ED" w:rsidRDefault="009453ED" w:rsidP="00093904">
      <w:pPr>
        <w:tabs>
          <w:tab w:val="left" w:pos="1005"/>
        </w:tabs>
        <w:rPr>
          <w:rFonts w:asciiTheme="minorHAnsi" w:hAnsiTheme="minorHAnsi"/>
          <w:b/>
          <w:sz w:val="24"/>
          <w:u w:val="single"/>
        </w:rPr>
      </w:pPr>
    </w:p>
    <w:p w14:paraId="15E68467" w14:textId="77777777" w:rsidR="009453ED" w:rsidRDefault="009453ED" w:rsidP="00093904">
      <w:pPr>
        <w:tabs>
          <w:tab w:val="left" w:pos="1005"/>
        </w:tabs>
        <w:rPr>
          <w:rFonts w:asciiTheme="minorHAnsi" w:hAnsiTheme="minorHAnsi"/>
          <w:b/>
          <w:sz w:val="24"/>
          <w:u w:val="single"/>
        </w:rPr>
      </w:pPr>
    </w:p>
    <w:p w14:paraId="47721685" w14:textId="22FFAA40" w:rsidR="009453ED" w:rsidRDefault="009453ED" w:rsidP="00093904">
      <w:pPr>
        <w:tabs>
          <w:tab w:val="left" w:pos="1005"/>
        </w:tabs>
        <w:rPr>
          <w:rFonts w:asciiTheme="minorHAnsi" w:hAnsiTheme="minorHAnsi"/>
          <w:b/>
          <w:sz w:val="24"/>
          <w:u w:val="single"/>
        </w:rPr>
      </w:pPr>
    </w:p>
    <w:p w14:paraId="7ED6C182" w14:textId="7E7D9C9A" w:rsidR="009453ED" w:rsidRDefault="009453ED" w:rsidP="00093904">
      <w:pPr>
        <w:tabs>
          <w:tab w:val="left" w:pos="1005"/>
        </w:tabs>
        <w:rPr>
          <w:rFonts w:asciiTheme="minorHAnsi" w:hAnsiTheme="minorHAnsi"/>
          <w:b/>
          <w:sz w:val="24"/>
          <w:u w:val="single"/>
        </w:rPr>
      </w:pPr>
    </w:p>
    <w:p w14:paraId="0FCA8639" w14:textId="49CA4E17" w:rsidR="009453ED" w:rsidRDefault="009453ED" w:rsidP="00093904">
      <w:pPr>
        <w:tabs>
          <w:tab w:val="left" w:pos="1005"/>
        </w:tabs>
        <w:rPr>
          <w:rFonts w:asciiTheme="minorHAnsi" w:hAnsiTheme="minorHAnsi"/>
          <w:b/>
          <w:sz w:val="24"/>
          <w:u w:val="single"/>
        </w:rPr>
      </w:pPr>
    </w:p>
    <w:p w14:paraId="678C050F" w14:textId="2B0990EF" w:rsidR="009453ED" w:rsidRDefault="009453ED" w:rsidP="00093904">
      <w:pPr>
        <w:tabs>
          <w:tab w:val="left" w:pos="1005"/>
        </w:tabs>
        <w:rPr>
          <w:rFonts w:asciiTheme="minorHAnsi" w:hAnsiTheme="minorHAnsi"/>
          <w:b/>
          <w:sz w:val="24"/>
          <w:u w:val="single"/>
        </w:rPr>
      </w:pPr>
    </w:p>
    <w:p w14:paraId="01AAEDD0" w14:textId="6EE68A6E" w:rsidR="009453ED" w:rsidRDefault="009453ED" w:rsidP="00093904">
      <w:pPr>
        <w:tabs>
          <w:tab w:val="left" w:pos="1005"/>
        </w:tabs>
        <w:rPr>
          <w:rFonts w:asciiTheme="minorHAnsi" w:hAnsiTheme="minorHAnsi"/>
          <w:b/>
          <w:sz w:val="24"/>
          <w:u w:val="single"/>
        </w:rPr>
      </w:pPr>
    </w:p>
    <w:p w14:paraId="1572047B" w14:textId="4BB3B6E7" w:rsidR="009453ED" w:rsidRDefault="009453ED" w:rsidP="00093904">
      <w:pPr>
        <w:tabs>
          <w:tab w:val="left" w:pos="1005"/>
        </w:tabs>
        <w:rPr>
          <w:rFonts w:asciiTheme="minorHAnsi" w:hAnsiTheme="minorHAnsi"/>
          <w:b/>
          <w:sz w:val="24"/>
          <w:u w:val="single"/>
        </w:rPr>
      </w:pPr>
    </w:p>
    <w:p w14:paraId="522293D7" w14:textId="0869E4C2" w:rsidR="009453ED" w:rsidRDefault="009453ED" w:rsidP="00093904">
      <w:pPr>
        <w:tabs>
          <w:tab w:val="left" w:pos="1005"/>
        </w:tabs>
        <w:rPr>
          <w:rFonts w:asciiTheme="minorHAnsi" w:hAnsiTheme="minorHAnsi"/>
          <w:b/>
          <w:sz w:val="24"/>
          <w:u w:val="single"/>
        </w:rPr>
      </w:pPr>
    </w:p>
    <w:p w14:paraId="45A55F7E" w14:textId="1592F1A9" w:rsidR="00381475" w:rsidRDefault="00381475" w:rsidP="00093904">
      <w:pPr>
        <w:tabs>
          <w:tab w:val="left" w:pos="1005"/>
        </w:tabs>
        <w:rPr>
          <w:rFonts w:asciiTheme="minorHAnsi" w:hAnsiTheme="minorHAnsi"/>
          <w:b/>
          <w:sz w:val="24"/>
          <w:u w:val="single"/>
        </w:rPr>
      </w:pPr>
    </w:p>
    <w:p w14:paraId="0E06DA32" w14:textId="77777777" w:rsidR="009453ED" w:rsidRDefault="009453ED" w:rsidP="00093904">
      <w:pPr>
        <w:tabs>
          <w:tab w:val="left" w:pos="1005"/>
        </w:tabs>
        <w:rPr>
          <w:rFonts w:asciiTheme="minorHAnsi" w:hAnsiTheme="minorHAnsi"/>
          <w:b/>
          <w:sz w:val="24"/>
          <w:u w:val="single"/>
        </w:rPr>
      </w:pPr>
    </w:p>
    <w:p w14:paraId="37ED73AD" w14:textId="600A26E6" w:rsidR="009453ED" w:rsidRDefault="009453ED" w:rsidP="00093904">
      <w:pPr>
        <w:tabs>
          <w:tab w:val="left" w:pos="1005"/>
        </w:tabs>
        <w:rPr>
          <w:rFonts w:asciiTheme="minorHAnsi" w:hAnsiTheme="minorHAnsi"/>
          <w:b/>
          <w:sz w:val="24"/>
          <w:u w:val="single"/>
        </w:rPr>
      </w:pPr>
    </w:p>
    <w:p w14:paraId="2B7B8093" w14:textId="5F093BB9" w:rsidR="009453ED" w:rsidRDefault="009453E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6432" behindDoc="0" locked="0" layoutInCell="1" allowOverlap="1" wp14:anchorId="0073467B" wp14:editId="51DDC415">
            <wp:simplePos x="0" y="0"/>
            <wp:positionH relativeFrom="column">
              <wp:posOffset>328295</wp:posOffset>
            </wp:positionH>
            <wp:positionV relativeFrom="paragraph">
              <wp:posOffset>155575</wp:posOffset>
            </wp:positionV>
            <wp:extent cx="2068830" cy="2861945"/>
            <wp:effectExtent l="9842" t="0" r="0" b="0"/>
            <wp:wrapSquare wrapText="bothSides"/>
            <wp:docPr id="10" name="Picture 10" descr="../Desktop/coins%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coins%20.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2068830" cy="2861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4D480D" w14:textId="5ED9A7DA" w:rsidR="00381475"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7 – Coin activity </w:t>
      </w:r>
    </w:p>
    <w:p w14:paraId="44DF985E" w14:textId="1CFB940D" w:rsidR="00381475" w:rsidRDefault="00381475" w:rsidP="00093904">
      <w:pPr>
        <w:tabs>
          <w:tab w:val="left" w:pos="1005"/>
        </w:tabs>
        <w:rPr>
          <w:rFonts w:asciiTheme="minorHAnsi" w:hAnsiTheme="minorHAnsi"/>
          <w:b/>
          <w:sz w:val="24"/>
          <w:u w:val="single"/>
        </w:rPr>
      </w:pPr>
    </w:p>
    <w:p w14:paraId="7D2DAC8D" w14:textId="1A0D5D33" w:rsidR="009453ED" w:rsidRDefault="009453ED" w:rsidP="00093904">
      <w:pPr>
        <w:tabs>
          <w:tab w:val="left" w:pos="1005"/>
        </w:tabs>
        <w:rPr>
          <w:rFonts w:asciiTheme="minorHAnsi" w:hAnsiTheme="minorHAnsi"/>
          <w:b/>
          <w:sz w:val="24"/>
          <w:u w:val="single"/>
        </w:rPr>
      </w:pPr>
    </w:p>
    <w:p w14:paraId="35A7A165" w14:textId="4592F090" w:rsidR="009453ED" w:rsidRDefault="009453ED" w:rsidP="00093904">
      <w:pPr>
        <w:tabs>
          <w:tab w:val="left" w:pos="1005"/>
        </w:tabs>
        <w:rPr>
          <w:rFonts w:asciiTheme="minorHAnsi" w:hAnsiTheme="minorHAnsi"/>
          <w:b/>
          <w:sz w:val="24"/>
          <w:u w:val="single"/>
        </w:rPr>
      </w:pPr>
    </w:p>
    <w:p w14:paraId="7AE77123" w14:textId="2125E821" w:rsidR="009453ED" w:rsidRDefault="009453ED" w:rsidP="00093904">
      <w:pPr>
        <w:tabs>
          <w:tab w:val="left" w:pos="1005"/>
        </w:tabs>
        <w:rPr>
          <w:rFonts w:asciiTheme="minorHAnsi" w:hAnsiTheme="minorHAnsi"/>
          <w:b/>
          <w:sz w:val="24"/>
          <w:u w:val="single"/>
        </w:rPr>
      </w:pPr>
    </w:p>
    <w:p w14:paraId="1BEC3691" w14:textId="63B35DD1" w:rsidR="009453ED" w:rsidRDefault="009453ED" w:rsidP="00093904">
      <w:pPr>
        <w:tabs>
          <w:tab w:val="left" w:pos="1005"/>
        </w:tabs>
        <w:rPr>
          <w:rFonts w:asciiTheme="minorHAnsi" w:hAnsiTheme="minorHAnsi"/>
          <w:b/>
          <w:sz w:val="24"/>
          <w:u w:val="single"/>
        </w:rPr>
      </w:pPr>
    </w:p>
    <w:p w14:paraId="4FF60D0D" w14:textId="4222BBA3" w:rsidR="009453ED" w:rsidRDefault="009453ED" w:rsidP="00093904">
      <w:pPr>
        <w:tabs>
          <w:tab w:val="left" w:pos="1005"/>
        </w:tabs>
        <w:rPr>
          <w:rFonts w:asciiTheme="minorHAnsi" w:hAnsiTheme="minorHAnsi"/>
          <w:b/>
          <w:sz w:val="24"/>
          <w:u w:val="single"/>
        </w:rPr>
      </w:pPr>
    </w:p>
    <w:p w14:paraId="2D5F844A" w14:textId="64E8FC33" w:rsidR="009453ED" w:rsidRDefault="009453ED" w:rsidP="00093904">
      <w:pPr>
        <w:tabs>
          <w:tab w:val="left" w:pos="1005"/>
        </w:tabs>
        <w:rPr>
          <w:rFonts w:asciiTheme="minorHAnsi" w:hAnsiTheme="minorHAnsi"/>
          <w:b/>
          <w:sz w:val="24"/>
          <w:u w:val="single"/>
        </w:rPr>
      </w:pPr>
    </w:p>
    <w:p w14:paraId="4462D92F" w14:textId="77777777" w:rsidR="009453ED" w:rsidRDefault="009453ED" w:rsidP="00093904">
      <w:pPr>
        <w:tabs>
          <w:tab w:val="left" w:pos="1005"/>
        </w:tabs>
        <w:rPr>
          <w:rFonts w:asciiTheme="minorHAnsi" w:hAnsiTheme="minorHAnsi"/>
          <w:b/>
          <w:sz w:val="24"/>
          <w:u w:val="single"/>
        </w:rPr>
      </w:pPr>
    </w:p>
    <w:p w14:paraId="1F32B2CC" w14:textId="77777777" w:rsidR="009453ED" w:rsidRDefault="009453ED" w:rsidP="00093904">
      <w:pPr>
        <w:tabs>
          <w:tab w:val="left" w:pos="1005"/>
        </w:tabs>
        <w:rPr>
          <w:rFonts w:asciiTheme="minorHAnsi" w:hAnsiTheme="minorHAnsi"/>
          <w:b/>
          <w:sz w:val="24"/>
          <w:u w:val="single"/>
        </w:rPr>
      </w:pPr>
    </w:p>
    <w:p w14:paraId="770203F6" w14:textId="77777777" w:rsidR="009453ED" w:rsidRDefault="009453ED" w:rsidP="00093904">
      <w:pPr>
        <w:tabs>
          <w:tab w:val="left" w:pos="1005"/>
        </w:tabs>
        <w:rPr>
          <w:rFonts w:asciiTheme="minorHAnsi" w:hAnsiTheme="minorHAnsi"/>
          <w:b/>
          <w:sz w:val="24"/>
          <w:u w:val="single"/>
        </w:rPr>
      </w:pPr>
    </w:p>
    <w:p w14:paraId="235EFBFD" w14:textId="448047C3" w:rsidR="009453ED" w:rsidRDefault="009453ED" w:rsidP="00093904">
      <w:pPr>
        <w:tabs>
          <w:tab w:val="left" w:pos="1005"/>
        </w:tabs>
        <w:rPr>
          <w:rFonts w:asciiTheme="minorHAnsi" w:hAnsiTheme="minorHAnsi"/>
          <w:b/>
          <w:sz w:val="24"/>
          <w:u w:val="single"/>
        </w:rPr>
      </w:pPr>
    </w:p>
    <w:p w14:paraId="0DF5EA10" w14:textId="77777777" w:rsidR="009453ED" w:rsidRDefault="009453ED" w:rsidP="00093904">
      <w:pPr>
        <w:tabs>
          <w:tab w:val="left" w:pos="1005"/>
        </w:tabs>
        <w:rPr>
          <w:rFonts w:asciiTheme="minorHAnsi" w:hAnsiTheme="minorHAnsi"/>
          <w:b/>
          <w:sz w:val="24"/>
          <w:u w:val="single"/>
        </w:rPr>
      </w:pPr>
    </w:p>
    <w:p w14:paraId="2E21106D" w14:textId="77777777" w:rsidR="009453ED" w:rsidRDefault="009453ED" w:rsidP="00093904">
      <w:pPr>
        <w:tabs>
          <w:tab w:val="left" w:pos="1005"/>
        </w:tabs>
        <w:rPr>
          <w:rFonts w:asciiTheme="minorHAnsi" w:hAnsiTheme="minorHAnsi"/>
          <w:b/>
          <w:sz w:val="24"/>
          <w:u w:val="single"/>
        </w:rPr>
      </w:pPr>
    </w:p>
    <w:p w14:paraId="19EF7193" w14:textId="77777777" w:rsidR="00BC0FAA" w:rsidRDefault="00BC0FAA" w:rsidP="00093904">
      <w:pPr>
        <w:tabs>
          <w:tab w:val="left" w:pos="1005"/>
        </w:tabs>
        <w:rPr>
          <w:rFonts w:asciiTheme="minorHAnsi" w:hAnsiTheme="minorHAnsi"/>
          <w:b/>
          <w:sz w:val="24"/>
          <w:u w:val="single"/>
        </w:rPr>
      </w:pPr>
    </w:p>
    <w:p w14:paraId="11E4D31F" w14:textId="77777777" w:rsidR="00BC0FAA" w:rsidRDefault="00BC0FAA" w:rsidP="00093904">
      <w:pPr>
        <w:tabs>
          <w:tab w:val="left" w:pos="1005"/>
        </w:tabs>
        <w:rPr>
          <w:rFonts w:asciiTheme="minorHAnsi" w:hAnsiTheme="minorHAnsi"/>
          <w:b/>
          <w:sz w:val="24"/>
          <w:u w:val="single"/>
        </w:rPr>
      </w:pPr>
    </w:p>
    <w:p w14:paraId="12840104" w14:textId="77777777" w:rsidR="00BC0FAA" w:rsidRDefault="00BC0FAA" w:rsidP="00093904">
      <w:pPr>
        <w:tabs>
          <w:tab w:val="left" w:pos="1005"/>
        </w:tabs>
        <w:rPr>
          <w:rFonts w:asciiTheme="minorHAnsi" w:hAnsiTheme="minorHAnsi"/>
          <w:b/>
          <w:sz w:val="24"/>
          <w:u w:val="single"/>
        </w:rPr>
      </w:pPr>
    </w:p>
    <w:p w14:paraId="6D27A522" w14:textId="77777777" w:rsidR="00BC0FAA" w:rsidRDefault="00BC0FAA" w:rsidP="00093904">
      <w:pPr>
        <w:tabs>
          <w:tab w:val="left" w:pos="1005"/>
        </w:tabs>
        <w:rPr>
          <w:rFonts w:asciiTheme="minorHAnsi" w:hAnsiTheme="minorHAnsi"/>
          <w:b/>
          <w:sz w:val="24"/>
          <w:u w:val="single"/>
        </w:rPr>
      </w:pPr>
    </w:p>
    <w:p w14:paraId="24F6E969" w14:textId="77777777" w:rsidR="00BC0FAA" w:rsidRDefault="00BC0FAA" w:rsidP="00093904">
      <w:pPr>
        <w:tabs>
          <w:tab w:val="left" w:pos="1005"/>
        </w:tabs>
        <w:rPr>
          <w:rFonts w:asciiTheme="minorHAnsi" w:hAnsiTheme="minorHAnsi"/>
          <w:b/>
          <w:sz w:val="24"/>
          <w:u w:val="single"/>
        </w:rPr>
      </w:pPr>
    </w:p>
    <w:p w14:paraId="2F6535E4" w14:textId="77777777" w:rsidR="00BC0FAA" w:rsidRDefault="00BC0FAA" w:rsidP="00093904">
      <w:pPr>
        <w:tabs>
          <w:tab w:val="left" w:pos="1005"/>
        </w:tabs>
        <w:rPr>
          <w:rFonts w:asciiTheme="minorHAnsi" w:hAnsiTheme="minorHAnsi"/>
          <w:b/>
          <w:sz w:val="24"/>
          <w:u w:val="single"/>
        </w:rPr>
      </w:pPr>
    </w:p>
    <w:p w14:paraId="58D13003" w14:textId="77777777" w:rsidR="00BC0FAA" w:rsidRDefault="00BC0FAA" w:rsidP="00093904">
      <w:pPr>
        <w:tabs>
          <w:tab w:val="left" w:pos="1005"/>
        </w:tabs>
        <w:rPr>
          <w:rFonts w:asciiTheme="minorHAnsi" w:hAnsiTheme="minorHAnsi"/>
          <w:b/>
          <w:sz w:val="24"/>
          <w:u w:val="single"/>
        </w:rPr>
      </w:pPr>
    </w:p>
    <w:p w14:paraId="6C2BC82A" w14:textId="77777777" w:rsidR="00BC0FAA" w:rsidRDefault="00BC0FAA" w:rsidP="00093904">
      <w:pPr>
        <w:tabs>
          <w:tab w:val="left" w:pos="1005"/>
        </w:tabs>
        <w:rPr>
          <w:rFonts w:asciiTheme="minorHAnsi" w:hAnsiTheme="minorHAnsi"/>
          <w:b/>
          <w:sz w:val="24"/>
          <w:u w:val="single"/>
        </w:rPr>
      </w:pPr>
    </w:p>
    <w:p w14:paraId="66AAF4BB" w14:textId="77777777" w:rsidR="00BC0FAA" w:rsidRDefault="00BC0FAA" w:rsidP="00093904">
      <w:pPr>
        <w:tabs>
          <w:tab w:val="left" w:pos="1005"/>
        </w:tabs>
        <w:rPr>
          <w:rFonts w:asciiTheme="minorHAnsi" w:hAnsiTheme="minorHAnsi"/>
          <w:b/>
          <w:sz w:val="24"/>
          <w:u w:val="single"/>
        </w:rPr>
      </w:pPr>
    </w:p>
    <w:p w14:paraId="477BA557" w14:textId="77777777" w:rsidR="00BC0FAA" w:rsidRDefault="00BC0FAA" w:rsidP="00093904">
      <w:pPr>
        <w:tabs>
          <w:tab w:val="left" w:pos="1005"/>
        </w:tabs>
        <w:rPr>
          <w:rFonts w:asciiTheme="minorHAnsi" w:hAnsiTheme="minorHAnsi"/>
          <w:b/>
          <w:sz w:val="24"/>
          <w:u w:val="single"/>
        </w:rPr>
      </w:pPr>
    </w:p>
    <w:p w14:paraId="336B5287" w14:textId="77777777" w:rsidR="00BC0FAA" w:rsidRDefault="00BC0FAA" w:rsidP="00093904">
      <w:pPr>
        <w:tabs>
          <w:tab w:val="left" w:pos="1005"/>
        </w:tabs>
        <w:rPr>
          <w:rFonts w:asciiTheme="minorHAnsi" w:hAnsiTheme="minorHAnsi"/>
          <w:b/>
          <w:sz w:val="24"/>
          <w:u w:val="single"/>
        </w:rPr>
      </w:pPr>
    </w:p>
    <w:p w14:paraId="62C0B44A" w14:textId="6447D961" w:rsidR="009453ED"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8 – Mc Donald’s observation </w:t>
      </w:r>
    </w:p>
    <w:p w14:paraId="15D16522" w14:textId="77777777" w:rsidR="009453ED" w:rsidRDefault="009453ED" w:rsidP="00093904">
      <w:pPr>
        <w:tabs>
          <w:tab w:val="left" w:pos="1005"/>
        </w:tabs>
        <w:rPr>
          <w:rFonts w:asciiTheme="minorHAnsi" w:hAnsiTheme="minorHAnsi"/>
          <w:b/>
          <w:sz w:val="24"/>
          <w:u w:val="single"/>
        </w:rPr>
      </w:pPr>
    </w:p>
    <w:p w14:paraId="1D21928F" w14:textId="77777777" w:rsidR="009453ED" w:rsidRDefault="009453ED" w:rsidP="00093904">
      <w:pPr>
        <w:tabs>
          <w:tab w:val="left" w:pos="1005"/>
        </w:tabs>
        <w:rPr>
          <w:rFonts w:asciiTheme="minorHAnsi" w:hAnsiTheme="minorHAnsi"/>
          <w:b/>
          <w:sz w:val="24"/>
          <w:u w:val="single"/>
        </w:rPr>
      </w:pPr>
    </w:p>
    <w:p w14:paraId="2C003D2F" w14:textId="0175CEE7" w:rsidR="009453ED" w:rsidRDefault="009453E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inline distT="0" distB="0" distL="0" distR="0" wp14:anchorId="0D0B6F3A" wp14:editId="4D3B0BA4">
            <wp:extent cx="4051935" cy="2681349"/>
            <wp:effectExtent l="0" t="0" r="12065" b="11430"/>
            <wp:docPr id="11" name="Picture 11" descr="../Desktop/md%20d%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md%20d%20.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90244" cy="2706700"/>
                    </a:xfrm>
                    <a:prstGeom prst="rect">
                      <a:avLst/>
                    </a:prstGeom>
                    <a:noFill/>
                    <a:ln>
                      <a:noFill/>
                    </a:ln>
                  </pic:spPr>
                </pic:pic>
              </a:graphicData>
            </a:graphic>
          </wp:inline>
        </w:drawing>
      </w:r>
    </w:p>
    <w:p w14:paraId="2038079F" w14:textId="77777777" w:rsidR="009453ED" w:rsidRDefault="009453ED" w:rsidP="00093904">
      <w:pPr>
        <w:tabs>
          <w:tab w:val="left" w:pos="1005"/>
        </w:tabs>
        <w:rPr>
          <w:rFonts w:asciiTheme="minorHAnsi" w:hAnsiTheme="minorHAnsi"/>
          <w:b/>
          <w:sz w:val="24"/>
          <w:u w:val="single"/>
        </w:rPr>
      </w:pPr>
    </w:p>
    <w:p w14:paraId="11747CBC" w14:textId="2FF4E7A9" w:rsidR="00381475"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9 – Name writing dinosaur colouring </w:t>
      </w:r>
    </w:p>
    <w:p w14:paraId="66323A56" w14:textId="77777777" w:rsidR="00381475" w:rsidRDefault="00381475" w:rsidP="00093904">
      <w:pPr>
        <w:tabs>
          <w:tab w:val="left" w:pos="1005"/>
        </w:tabs>
        <w:rPr>
          <w:rFonts w:asciiTheme="minorHAnsi" w:hAnsiTheme="minorHAnsi"/>
          <w:b/>
          <w:sz w:val="24"/>
          <w:u w:val="single"/>
        </w:rPr>
      </w:pPr>
    </w:p>
    <w:p w14:paraId="6D3A6E37" w14:textId="7B7EDCA9" w:rsidR="00BC0FAA" w:rsidRDefault="004F4255"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inline distT="0" distB="0" distL="0" distR="0" wp14:anchorId="4D07EC25" wp14:editId="36323961">
            <wp:extent cx="2936240" cy="3982225"/>
            <wp:effectExtent l="10477" t="0" r="0" b="0"/>
            <wp:docPr id="12" name="Picture 12" descr="../Desktop/nam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name%2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2939273" cy="3986338"/>
                    </a:xfrm>
                    <a:prstGeom prst="rect">
                      <a:avLst/>
                    </a:prstGeom>
                    <a:noFill/>
                    <a:ln>
                      <a:noFill/>
                    </a:ln>
                  </pic:spPr>
                </pic:pic>
              </a:graphicData>
            </a:graphic>
          </wp:inline>
        </w:drawing>
      </w:r>
    </w:p>
    <w:p w14:paraId="75A31370" w14:textId="77777777" w:rsidR="00BC0FAA" w:rsidRDefault="00BC0FAA" w:rsidP="00093904">
      <w:pPr>
        <w:tabs>
          <w:tab w:val="left" w:pos="1005"/>
        </w:tabs>
        <w:rPr>
          <w:rFonts w:asciiTheme="minorHAnsi" w:hAnsiTheme="minorHAnsi"/>
          <w:b/>
          <w:sz w:val="24"/>
          <w:u w:val="single"/>
        </w:rPr>
      </w:pPr>
    </w:p>
    <w:p w14:paraId="0C2D996A" w14:textId="77777777" w:rsidR="00BC0FAA" w:rsidRDefault="00BC0FAA" w:rsidP="00093904">
      <w:pPr>
        <w:tabs>
          <w:tab w:val="left" w:pos="1005"/>
        </w:tabs>
        <w:rPr>
          <w:rFonts w:asciiTheme="minorHAnsi" w:hAnsiTheme="minorHAnsi"/>
          <w:b/>
          <w:sz w:val="24"/>
          <w:u w:val="single"/>
        </w:rPr>
      </w:pPr>
    </w:p>
    <w:p w14:paraId="4C63365F" w14:textId="77777777" w:rsidR="00BC0FAA" w:rsidRDefault="00BC0FAA" w:rsidP="00093904">
      <w:pPr>
        <w:tabs>
          <w:tab w:val="left" w:pos="1005"/>
        </w:tabs>
        <w:rPr>
          <w:rFonts w:asciiTheme="minorHAnsi" w:hAnsiTheme="minorHAnsi"/>
          <w:b/>
          <w:sz w:val="24"/>
          <w:u w:val="single"/>
        </w:rPr>
      </w:pPr>
    </w:p>
    <w:p w14:paraId="1529C390" w14:textId="77777777" w:rsidR="00BC0FAA" w:rsidRDefault="00BC0FAA" w:rsidP="00093904">
      <w:pPr>
        <w:tabs>
          <w:tab w:val="left" w:pos="1005"/>
        </w:tabs>
        <w:rPr>
          <w:rFonts w:asciiTheme="minorHAnsi" w:hAnsiTheme="minorHAnsi"/>
          <w:b/>
          <w:sz w:val="24"/>
          <w:u w:val="single"/>
        </w:rPr>
      </w:pPr>
    </w:p>
    <w:p w14:paraId="7E40381C" w14:textId="77777777" w:rsidR="00BC0FAA" w:rsidRDefault="00BC0FAA" w:rsidP="00093904">
      <w:pPr>
        <w:tabs>
          <w:tab w:val="left" w:pos="1005"/>
        </w:tabs>
        <w:rPr>
          <w:rFonts w:asciiTheme="minorHAnsi" w:hAnsiTheme="minorHAnsi"/>
          <w:b/>
          <w:sz w:val="24"/>
          <w:u w:val="single"/>
        </w:rPr>
      </w:pPr>
    </w:p>
    <w:p w14:paraId="00B59159" w14:textId="77777777" w:rsidR="00BC0FAA" w:rsidRDefault="00BC0FAA" w:rsidP="00093904">
      <w:pPr>
        <w:tabs>
          <w:tab w:val="left" w:pos="1005"/>
        </w:tabs>
        <w:rPr>
          <w:rFonts w:asciiTheme="minorHAnsi" w:hAnsiTheme="minorHAnsi"/>
          <w:b/>
          <w:sz w:val="24"/>
          <w:u w:val="single"/>
        </w:rPr>
      </w:pPr>
    </w:p>
    <w:p w14:paraId="5095AA85" w14:textId="77777777" w:rsidR="00BC0FAA" w:rsidRDefault="00BC0FAA" w:rsidP="00093904">
      <w:pPr>
        <w:tabs>
          <w:tab w:val="left" w:pos="1005"/>
        </w:tabs>
        <w:rPr>
          <w:rFonts w:asciiTheme="minorHAnsi" w:hAnsiTheme="minorHAnsi"/>
          <w:b/>
          <w:sz w:val="24"/>
          <w:u w:val="single"/>
        </w:rPr>
      </w:pPr>
    </w:p>
    <w:p w14:paraId="18BB8A16" w14:textId="77777777" w:rsidR="00BC0FAA" w:rsidRDefault="00BC0FAA" w:rsidP="00093904">
      <w:pPr>
        <w:tabs>
          <w:tab w:val="left" w:pos="1005"/>
        </w:tabs>
        <w:rPr>
          <w:rFonts w:asciiTheme="minorHAnsi" w:hAnsiTheme="minorHAnsi"/>
          <w:b/>
          <w:sz w:val="24"/>
          <w:u w:val="single"/>
        </w:rPr>
      </w:pPr>
    </w:p>
    <w:p w14:paraId="6DAD1DCB" w14:textId="77777777" w:rsidR="00BC0FAA" w:rsidRDefault="00BC0FAA" w:rsidP="00093904">
      <w:pPr>
        <w:tabs>
          <w:tab w:val="left" w:pos="1005"/>
        </w:tabs>
        <w:rPr>
          <w:rFonts w:asciiTheme="minorHAnsi" w:hAnsiTheme="minorHAnsi"/>
          <w:b/>
          <w:sz w:val="24"/>
          <w:u w:val="single"/>
        </w:rPr>
      </w:pPr>
    </w:p>
    <w:p w14:paraId="3A175D82" w14:textId="77777777" w:rsidR="004F4255" w:rsidRDefault="004F4255" w:rsidP="00093904">
      <w:pPr>
        <w:tabs>
          <w:tab w:val="left" w:pos="1005"/>
        </w:tabs>
        <w:rPr>
          <w:rFonts w:asciiTheme="minorHAnsi" w:hAnsiTheme="minorHAnsi"/>
          <w:b/>
          <w:sz w:val="24"/>
          <w:u w:val="single"/>
        </w:rPr>
      </w:pPr>
    </w:p>
    <w:p w14:paraId="6BD37184" w14:textId="695A7685" w:rsidR="00381475" w:rsidRDefault="00381475" w:rsidP="00093904">
      <w:pPr>
        <w:tabs>
          <w:tab w:val="left" w:pos="1005"/>
        </w:tabs>
        <w:rPr>
          <w:rFonts w:asciiTheme="minorHAnsi" w:hAnsiTheme="minorHAnsi"/>
          <w:b/>
          <w:sz w:val="24"/>
          <w:u w:val="single"/>
        </w:rPr>
      </w:pPr>
      <w:r>
        <w:rPr>
          <w:rFonts w:asciiTheme="minorHAnsi" w:hAnsiTheme="minorHAnsi"/>
          <w:b/>
          <w:sz w:val="24"/>
          <w:u w:val="single"/>
        </w:rPr>
        <w:t xml:space="preserve">Appendix 10 – Keep fit Friday observation </w:t>
      </w:r>
    </w:p>
    <w:p w14:paraId="56C89DCC" w14:textId="1F6DDD55" w:rsidR="00381475" w:rsidRDefault="00CF3B8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7456" behindDoc="0" locked="0" layoutInCell="1" allowOverlap="1" wp14:anchorId="4A5E628F" wp14:editId="5103D7C8">
            <wp:simplePos x="0" y="0"/>
            <wp:positionH relativeFrom="column">
              <wp:posOffset>-64135</wp:posOffset>
            </wp:positionH>
            <wp:positionV relativeFrom="paragraph">
              <wp:posOffset>47625</wp:posOffset>
            </wp:positionV>
            <wp:extent cx="4476750" cy="3197225"/>
            <wp:effectExtent l="0" t="0" r="0" b="3175"/>
            <wp:wrapSquare wrapText="bothSides"/>
            <wp:docPr id="13" name="Picture 13" descr="../Desktop/fitness%20friday%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fitness%20friday%2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6750" cy="3197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81BD3C" w14:textId="2FF32F64" w:rsidR="00381475" w:rsidRDefault="00381475" w:rsidP="00093904">
      <w:pPr>
        <w:tabs>
          <w:tab w:val="left" w:pos="1005"/>
        </w:tabs>
        <w:rPr>
          <w:rFonts w:asciiTheme="minorHAnsi" w:hAnsiTheme="minorHAnsi"/>
          <w:b/>
          <w:sz w:val="24"/>
          <w:u w:val="single"/>
        </w:rPr>
      </w:pPr>
    </w:p>
    <w:p w14:paraId="2D6B0D5C" w14:textId="259D7AA2" w:rsidR="004F4255" w:rsidRDefault="004F4255" w:rsidP="00093904">
      <w:pPr>
        <w:tabs>
          <w:tab w:val="left" w:pos="1005"/>
        </w:tabs>
        <w:rPr>
          <w:rFonts w:asciiTheme="minorHAnsi" w:hAnsiTheme="minorHAnsi"/>
          <w:b/>
          <w:sz w:val="24"/>
          <w:u w:val="single"/>
        </w:rPr>
      </w:pPr>
    </w:p>
    <w:p w14:paraId="7EEC40AF" w14:textId="086CA9A5" w:rsidR="004F4255" w:rsidRDefault="004F4255" w:rsidP="00093904">
      <w:pPr>
        <w:tabs>
          <w:tab w:val="left" w:pos="1005"/>
        </w:tabs>
        <w:rPr>
          <w:rFonts w:asciiTheme="minorHAnsi" w:hAnsiTheme="minorHAnsi"/>
          <w:b/>
          <w:sz w:val="24"/>
          <w:u w:val="single"/>
        </w:rPr>
      </w:pPr>
    </w:p>
    <w:p w14:paraId="487A779A" w14:textId="7AF462D1" w:rsidR="004F4255" w:rsidRDefault="004F4255" w:rsidP="00093904">
      <w:pPr>
        <w:tabs>
          <w:tab w:val="left" w:pos="1005"/>
        </w:tabs>
        <w:rPr>
          <w:rFonts w:asciiTheme="minorHAnsi" w:hAnsiTheme="minorHAnsi"/>
          <w:b/>
          <w:sz w:val="24"/>
          <w:u w:val="single"/>
        </w:rPr>
      </w:pPr>
    </w:p>
    <w:p w14:paraId="1D4B3CDE" w14:textId="660272B3" w:rsidR="004F4255" w:rsidRDefault="004F4255" w:rsidP="00093904">
      <w:pPr>
        <w:tabs>
          <w:tab w:val="left" w:pos="1005"/>
        </w:tabs>
        <w:rPr>
          <w:rFonts w:asciiTheme="minorHAnsi" w:hAnsiTheme="minorHAnsi"/>
          <w:b/>
          <w:sz w:val="24"/>
          <w:u w:val="single"/>
        </w:rPr>
      </w:pPr>
    </w:p>
    <w:p w14:paraId="6A6AD608" w14:textId="0F5554E5" w:rsidR="004F4255" w:rsidRDefault="004F4255" w:rsidP="00093904">
      <w:pPr>
        <w:tabs>
          <w:tab w:val="left" w:pos="1005"/>
        </w:tabs>
        <w:rPr>
          <w:rFonts w:asciiTheme="minorHAnsi" w:hAnsiTheme="minorHAnsi"/>
          <w:b/>
          <w:sz w:val="24"/>
          <w:u w:val="single"/>
        </w:rPr>
      </w:pPr>
    </w:p>
    <w:p w14:paraId="1FA1D264" w14:textId="77777777" w:rsidR="004F4255" w:rsidRDefault="004F4255" w:rsidP="00093904">
      <w:pPr>
        <w:tabs>
          <w:tab w:val="left" w:pos="1005"/>
        </w:tabs>
        <w:rPr>
          <w:rFonts w:asciiTheme="minorHAnsi" w:hAnsiTheme="minorHAnsi"/>
          <w:b/>
          <w:sz w:val="24"/>
          <w:u w:val="single"/>
        </w:rPr>
      </w:pPr>
    </w:p>
    <w:p w14:paraId="1E1105DF" w14:textId="77777777" w:rsidR="004F4255" w:rsidRDefault="004F4255" w:rsidP="00093904">
      <w:pPr>
        <w:tabs>
          <w:tab w:val="left" w:pos="1005"/>
        </w:tabs>
        <w:rPr>
          <w:rFonts w:asciiTheme="minorHAnsi" w:hAnsiTheme="minorHAnsi"/>
          <w:b/>
          <w:sz w:val="24"/>
          <w:u w:val="single"/>
        </w:rPr>
      </w:pPr>
    </w:p>
    <w:p w14:paraId="0E1AF0B1" w14:textId="77777777" w:rsidR="004F4255" w:rsidRDefault="004F4255" w:rsidP="00093904">
      <w:pPr>
        <w:tabs>
          <w:tab w:val="left" w:pos="1005"/>
        </w:tabs>
        <w:rPr>
          <w:rFonts w:asciiTheme="minorHAnsi" w:hAnsiTheme="minorHAnsi"/>
          <w:b/>
          <w:sz w:val="24"/>
          <w:u w:val="single"/>
        </w:rPr>
      </w:pPr>
    </w:p>
    <w:p w14:paraId="3A905E03" w14:textId="77777777" w:rsidR="004F4255" w:rsidRDefault="004F4255" w:rsidP="00093904">
      <w:pPr>
        <w:tabs>
          <w:tab w:val="left" w:pos="1005"/>
        </w:tabs>
        <w:rPr>
          <w:rFonts w:asciiTheme="minorHAnsi" w:hAnsiTheme="minorHAnsi"/>
          <w:b/>
          <w:sz w:val="24"/>
          <w:u w:val="single"/>
        </w:rPr>
      </w:pPr>
    </w:p>
    <w:p w14:paraId="4F737D45" w14:textId="77777777" w:rsidR="004F4255" w:rsidRDefault="004F4255" w:rsidP="00093904">
      <w:pPr>
        <w:tabs>
          <w:tab w:val="left" w:pos="1005"/>
        </w:tabs>
        <w:rPr>
          <w:rFonts w:asciiTheme="minorHAnsi" w:hAnsiTheme="minorHAnsi"/>
          <w:b/>
          <w:sz w:val="24"/>
          <w:u w:val="single"/>
        </w:rPr>
      </w:pPr>
    </w:p>
    <w:p w14:paraId="1C99944A" w14:textId="77777777" w:rsidR="004F4255" w:rsidRDefault="004F4255" w:rsidP="00093904">
      <w:pPr>
        <w:tabs>
          <w:tab w:val="left" w:pos="1005"/>
        </w:tabs>
        <w:rPr>
          <w:rFonts w:asciiTheme="minorHAnsi" w:hAnsiTheme="minorHAnsi"/>
          <w:b/>
          <w:sz w:val="24"/>
          <w:u w:val="single"/>
        </w:rPr>
      </w:pPr>
    </w:p>
    <w:p w14:paraId="4ADA94A7" w14:textId="77777777" w:rsidR="004F4255" w:rsidRDefault="004F4255" w:rsidP="00093904">
      <w:pPr>
        <w:tabs>
          <w:tab w:val="left" w:pos="1005"/>
        </w:tabs>
        <w:rPr>
          <w:rFonts w:asciiTheme="minorHAnsi" w:hAnsiTheme="minorHAnsi"/>
          <w:b/>
          <w:sz w:val="24"/>
          <w:u w:val="single"/>
        </w:rPr>
      </w:pPr>
    </w:p>
    <w:p w14:paraId="3E85A63B" w14:textId="77381C9E" w:rsidR="004F4255" w:rsidRDefault="004F4255" w:rsidP="00093904">
      <w:pPr>
        <w:tabs>
          <w:tab w:val="left" w:pos="1005"/>
        </w:tabs>
        <w:rPr>
          <w:rFonts w:asciiTheme="minorHAnsi" w:hAnsiTheme="minorHAnsi"/>
          <w:b/>
          <w:sz w:val="24"/>
          <w:u w:val="single"/>
        </w:rPr>
      </w:pPr>
    </w:p>
    <w:p w14:paraId="2846FDED" w14:textId="439A2C8C" w:rsidR="004F4255" w:rsidRDefault="004F4255" w:rsidP="00093904">
      <w:pPr>
        <w:tabs>
          <w:tab w:val="left" w:pos="1005"/>
        </w:tabs>
        <w:rPr>
          <w:rFonts w:asciiTheme="minorHAnsi" w:hAnsiTheme="minorHAnsi"/>
          <w:b/>
          <w:sz w:val="24"/>
          <w:u w:val="single"/>
        </w:rPr>
      </w:pPr>
    </w:p>
    <w:p w14:paraId="6245765E" w14:textId="12800DD2" w:rsidR="00381475" w:rsidRDefault="00381475" w:rsidP="00093904">
      <w:pPr>
        <w:tabs>
          <w:tab w:val="left" w:pos="1005"/>
        </w:tabs>
        <w:rPr>
          <w:rFonts w:asciiTheme="minorHAnsi" w:hAnsiTheme="minorHAnsi"/>
          <w:b/>
          <w:sz w:val="24"/>
          <w:u w:val="single"/>
        </w:rPr>
      </w:pPr>
    </w:p>
    <w:p w14:paraId="1B79FF7B" w14:textId="77777777" w:rsidR="00CF3B8D" w:rsidRDefault="00CF3B8D" w:rsidP="00093904">
      <w:pPr>
        <w:tabs>
          <w:tab w:val="left" w:pos="1005"/>
        </w:tabs>
        <w:rPr>
          <w:rFonts w:asciiTheme="minorHAnsi" w:hAnsiTheme="minorHAnsi"/>
          <w:b/>
          <w:sz w:val="24"/>
          <w:u w:val="single"/>
        </w:rPr>
      </w:pPr>
    </w:p>
    <w:p w14:paraId="324AD3C6" w14:textId="77777777" w:rsidR="00CF3B8D" w:rsidRDefault="00CF3B8D" w:rsidP="00093904">
      <w:pPr>
        <w:tabs>
          <w:tab w:val="left" w:pos="1005"/>
        </w:tabs>
        <w:rPr>
          <w:rFonts w:asciiTheme="minorHAnsi" w:hAnsiTheme="minorHAnsi"/>
          <w:b/>
          <w:sz w:val="24"/>
          <w:u w:val="single"/>
        </w:rPr>
      </w:pPr>
    </w:p>
    <w:p w14:paraId="1DDAF09B" w14:textId="6C5247BE" w:rsidR="00381475" w:rsidRPr="00093904" w:rsidRDefault="00CF3B8D" w:rsidP="00093904">
      <w:pPr>
        <w:tabs>
          <w:tab w:val="left" w:pos="1005"/>
        </w:tabs>
        <w:rPr>
          <w:rFonts w:asciiTheme="minorHAnsi" w:hAnsiTheme="minorHAnsi"/>
          <w:b/>
          <w:sz w:val="24"/>
          <w:u w:val="single"/>
        </w:rPr>
      </w:pPr>
      <w:r>
        <w:rPr>
          <w:rFonts w:asciiTheme="minorHAnsi" w:hAnsiTheme="minorHAnsi"/>
          <w:b/>
          <w:noProof/>
          <w:sz w:val="24"/>
          <w:u w:val="single"/>
          <w:lang w:val="en-US" w:eastAsia="en-US"/>
        </w:rPr>
        <w:drawing>
          <wp:anchor distT="0" distB="0" distL="114300" distR="114300" simplePos="0" relativeHeight="251668480" behindDoc="0" locked="0" layoutInCell="1" allowOverlap="1" wp14:anchorId="342BAAA2" wp14:editId="148B66C0">
            <wp:simplePos x="0" y="0"/>
            <wp:positionH relativeFrom="column">
              <wp:posOffset>-290830</wp:posOffset>
            </wp:positionH>
            <wp:positionV relativeFrom="paragraph">
              <wp:posOffset>283845</wp:posOffset>
            </wp:positionV>
            <wp:extent cx="5089525" cy="2511425"/>
            <wp:effectExtent l="0" t="0" r="0" b="3175"/>
            <wp:wrapSquare wrapText="bothSides"/>
            <wp:docPr id="14" name="Picture 14" descr="../Desktop/playground%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playground%2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89525" cy="25114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sz w:val="24"/>
          <w:u w:val="single"/>
        </w:rPr>
        <w:t>Appendi</w:t>
      </w:r>
      <w:r w:rsidR="00381475">
        <w:rPr>
          <w:rFonts w:asciiTheme="minorHAnsi" w:hAnsiTheme="minorHAnsi"/>
          <w:b/>
          <w:sz w:val="24"/>
          <w:u w:val="single"/>
        </w:rPr>
        <w:t xml:space="preserve">x 11 – Playground observation </w:t>
      </w:r>
    </w:p>
    <w:sectPr w:rsidR="00381475" w:rsidRPr="00093904" w:rsidSect="00D12421">
      <w:headerReference w:type="default" r:id="rId22"/>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A77CC5" w14:textId="77777777" w:rsidR="000F0001" w:rsidRDefault="000F0001" w:rsidP="00927478">
      <w:r>
        <w:separator/>
      </w:r>
    </w:p>
  </w:endnote>
  <w:endnote w:type="continuationSeparator" w:id="0">
    <w:p w14:paraId="238DEA26" w14:textId="77777777" w:rsidR="000F0001" w:rsidRDefault="000F0001" w:rsidP="00927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C6B9C6" w14:textId="77777777" w:rsidR="00143A0B" w:rsidRDefault="00143A0B" w:rsidP="001C47F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DD67801" w14:textId="77777777" w:rsidR="00143A0B" w:rsidRDefault="00143A0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5F2F88" w14:textId="77777777" w:rsidR="00143A0B" w:rsidRDefault="00143A0B" w:rsidP="001C47F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F0001">
      <w:rPr>
        <w:rStyle w:val="PageNumber"/>
        <w:noProof/>
      </w:rPr>
      <w:t>1</w:t>
    </w:r>
    <w:r>
      <w:rPr>
        <w:rStyle w:val="PageNumber"/>
      </w:rPr>
      <w:fldChar w:fldCharType="end"/>
    </w:r>
  </w:p>
  <w:p w14:paraId="1D25C0B9" w14:textId="77777777" w:rsidR="00143A0B" w:rsidRDefault="00143A0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B84FD0" w14:textId="77777777" w:rsidR="000F0001" w:rsidRDefault="000F0001" w:rsidP="00927478">
      <w:r>
        <w:separator/>
      </w:r>
    </w:p>
  </w:footnote>
  <w:footnote w:type="continuationSeparator" w:id="0">
    <w:p w14:paraId="310EA25B" w14:textId="77777777" w:rsidR="000F0001" w:rsidRDefault="000F0001" w:rsidP="009274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3A7980" w14:textId="096005EB" w:rsidR="00927478" w:rsidRPr="00927478" w:rsidRDefault="00927478" w:rsidP="00927478">
    <w:pPr>
      <w:pStyle w:val="Header"/>
      <w:jc w:val="right"/>
      <w:rPr>
        <w:rFonts w:asciiTheme="minorHAnsi" w:hAnsiTheme="minorHAnsi"/>
        <w:sz w:val="24"/>
      </w:rPr>
    </w:pPr>
    <w:r w:rsidRPr="00927478">
      <w:rPr>
        <w:rFonts w:asciiTheme="minorHAnsi" w:hAnsiTheme="minorHAnsi"/>
        <w:sz w:val="24"/>
      </w:rPr>
      <w:t>Student number - 1800162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246650"/>
    <w:multiLevelType w:val="hybridMultilevel"/>
    <w:tmpl w:val="C3A42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75D1B8F"/>
    <w:multiLevelType w:val="hybridMultilevel"/>
    <w:tmpl w:val="2C400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014"/>
    <w:rsid w:val="0001422B"/>
    <w:rsid w:val="0003223B"/>
    <w:rsid w:val="000323E5"/>
    <w:rsid w:val="00037D98"/>
    <w:rsid w:val="0004559C"/>
    <w:rsid w:val="00056D3D"/>
    <w:rsid w:val="00066AE7"/>
    <w:rsid w:val="0007203C"/>
    <w:rsid w:val="000818E1"/>
    <w:rsid w:val="000829D4"/>
    <w:rsid w:val="00083EAB"/>
    <w:rsid w:val="00093904"/>
    <w:rsid w:val="00095742"/>
    <w:rsid w:val="00096590"/>
    <w:rsid w:val="000A1598"/>
    <w:rsid w:val="000A2A1A"/>
    <w:rsid w:val="000A57AD"/>
    <w:rsid w:val="000A7F90"/>
    <w:rsid w:val="000B01FD"/>
    <w:rsid w:val="000B0859"/>
    <w:rsid w:val="000B29D7"/>
    <w:rsid w:val="000B5F0D"/>
    <w:rsid w:val="000C6080"/>
    <w:rsid w:val="000C78BF"/>
    <w:rsid w:val="000D6D3E"/>
    <w:rsid w:val="000E4909"/>
    <w:rsid w:val="000F0001"/>
    <w:rsid w:val="000F36AA"/>
    <w:rsid w:val="000F62BC"/>
    <w:rsid w:val="000F6825"/>
    <w:rsid w:val="000F75B9"/>
    <w:rsid w:val="00106D89"/>
    <w:rsid w:val="001100CF"/>
    <w:rsid w:val="00111F8D"/>
    <w:rsid w:val="0011309E"/>
    <w:rsid w:val="00117D47"/>
    <w:rsid w:val="00143A0B"/>
    <w:rsid w:val="001A0133"/>
    <w:rsid w:val="001A1497"/>
    <w:rsid w:val="001B5BC8"/>
    <w:rsid w:val="001B76A9"/>
    <w:rsid w:val="001B7B44"/>
    <w:rsid w:val="001C23BE"/>
    <w:rsid w:val="001D3056"/>
    <w:rsid w:val="001D3B38"/>
    <w:rsid w:val="001D5383"/>
    <w:rsid w:val="001D6722"/>
    <w:rsid w:val="001E225C"/>
    <w:rsid w:val="001F3FF3"/>
    <w:rsid w:val="001F4E2C"/>
    <w:rsid w:val="00200977"/>
    <w:rsid w:val="00206B5A"/>
    <w:rsid w:val="002428BE"/>
    <w:rsid w:val="00260E3A"/>
    <w:rsid w:val="002F48A2"/>
    <w:rsid w:val="00302B16"/>
    <w:rsid w:val="0031249A"/>
    <w:rsid w:val="00316CB9"/>
    <w:rsid w:val="00320757"/>
    <w:rsid w:val="00321D12"/>
    <w:rsid w:val="00323163"/>
    <w:rsid w:val="00326371"/>
    <w:rsid w:val="00342F89"/>
    <w:rsid w:val="00351AF8"/>
    <w:rsid w:val="003538A8"/>
    <w:rsid w:val="003636F9"/>
    <w:rsid w:val="00381475"/>
    <w:rsid w:val="00387343"/>
    <w:rsid w:val="003966AF"/>
    <w:rsid w:val="003A0687"/>
    <w:rsid w:val="003B7AB5"/>
    <w:rsid w:val="003D1634"/>
    <w:rsid w:val="003D735A"/>
    <w:rsid w:val="003D7603"/>
    <w:rsid w:val="003F2DDB"/>
    <w:rsid w:val="003F7165"/>
    <w:rsid w:val="00412188"/>
    <w:rsid w:val="0042404C"/>
    <w:rsid w:val="00425A7C"/>
    <w:rsid w:val="00431023"/>
    <w:rsid w:val="00442E7A"/>
    <w:rsid w:val="00455A19"/>
    <w:rsid w:val="0046235E"/>
    <w:rsid w:val="004A1340"/>
    <w:rsid w:val="004A1DA8"/>
    <w:rsid w:val="004C761F"/>
    <w:rsid w:val="004E1D2E"/>
    <w:rsid w:val="004E699D"/>
    <w:rsid w:val="004F2AAA"/>
    <w:rsid w:val="004F4255"/>
    <w:rsid w:val="004F46D0"/>
    <w:rsid w:val="004F7242"/>
    <w:rsid w:val="00523136"/>
    <w:rsid w:val="00535509"/>
    <w:rsid w:val="0055778E"/>
    <w:rsid w:val="00571DE1"/>
    <w:rsid w:val="00575BC7"/>
    <w:rsid w:val="005963F8"/>
    <w:rsid w:val="005A6B4D"/>
    <w:rsid w:val="005B4348"/>
    <w:rsid w:val="005B4FC8"/>
    <w:rsid w:val="005C0CD3"/>
    <w:rsid w:val="005C0FED"/>
    <w:rsid w:val="005D3748"/>
    <w:rsid w:val="005E2512"/>
    <w:rsid w:val="005F55B2"/>
    <w:rsid w:val="006004AA"/>
    <w:rsid w:val="00606023"/>
    <w:rsid w:val="00607868"/>
    <w:rsid w:val="00610865"/>
    <w:rsid w:val="00644462"/>
    <w:rsid w:val="00682AA1"/>
    <w:rsid w:val="006A0E29"/>
    <w:rsid w:val="006A3337"/>
    <w:rsid w:val="006B31DC"/>
    <w:rsid w:val="006C75E8"/>
    <w:rsid w:val="0070355B"/>
    <w:rsid w:val="00741EB1"/>
    <w:rsid w:val="00743D2C"/>
    <w:rsid w:val="00743FC0"/>
    <w:rsid w:val="00755291"/>
    <w:rsid w:val="007749BF"/>
    <w:rsid w:val="00787022"/>
    <w:rsid w:val="007969D1"/>
    <w:rsid w:val="007A0FCA"/>
    <w:rsid w:val="007B4827"/>
    <w:rsid w:val="007C38B7"/>
    <w:rsid w:val="007C5DA9"/>
    <w:rsid w:val="007C6D1D"/>
    <w:rsid w:val="007D4D91"/>
    <w:rsid w:val="007E3008"/>
    <w:rsid w:val="007F52D9"/>
    <w:rsid w:val="007F7505"/>
    <w:rsid w:val="00803F65"/>
    <w:rsid w:val="00824BCE"/>
    <w:rsid w:val="00827B42"/>
    <w:rsid w:val="008316AA"/>
    <w:rsid w:val="00837CA0"/>
    <w:rsid w:val="00874321"/>
    <w:rsid w:val="0087558A"/>
    <w:rsid w:val="008A0C71"/>
    <w:rsid w:val="008B0F9F"/>
    <w:rsid w:val="008B450F"/>
    <w:rsid w:val="008F0FD9"/>
    <w:rsid w:val="008F2AB3"/>
    <w:rsid w:val="008F55C3"/>
    <w:rsid w:val="009230E1"/>
    <w:rsid w:val="009262FA"/>
    <w:rsid w:val="00927478"/>
    <w:rsid w:val="009453ED"/>
    <w:rsid w:val="009474BE"/>
    <w:rsid w:val="00963AD6"/>
    <w:rsid w:val="0098338C"/>
    <w:rsid w:val="009A2703"/>
    <w:rsid w:val="009A2AC4"/>
    <w:rsid w:val="009C4D41"/>
    <w:rsid w:val="009C68A6"/>
    <w:rsid w:val="009E482D"/>
    <w:rsid w:val="009F580C"/>
    <w:rsid w:val="00A0057F"/>
    <w:rsid w:val="00A1145F"/>
    <w:rsid w:val="00A32799"/>
    <w:rsid w:val="00A717BB"/>
    <w:rsid w:val="00A91B68"/>
    <w:rsid w:val="00A96913"/>
    <w:rsid w:val="00AB32BC"/>
    <w:rsid w:val="00AC2651"/>
    <w:rsid w:val="00AD1A8E"/>
    <w:rsid w:val="00AE56FA"/>
    <w:rsid w:val="00AE7502"/>
    <w:rsid w:val="00AF51F8"/>
    <w:rsid w:val="00B0103C"/>
    <w:rsid w:val="00B047CA"/>
    <w:rsid w:val="00B0485F"/>
    <w:rsid w:val="00B24240"/>
    <w:rsid w:val="00B245AF"/>
    <w:rsid w:val="00B52605"/>
    <w:rsid w:val="00B53D68"/>
    <w:rsid w:val="00B54CA4"/>
    <w:rsid w:val="00B55963"/>
    <w:rsid w:val="00B57246"/>
    <w:rsid w:val="00B65DFE"/>
    <w:rsid w:val="00B907B1"/>
    <w:rsid w:val="00B96E35"/>
    <w:rsid w:val="00BB0D6B"/>
    <w:rsid w:val="00BB31C3"/>
    <w:rsid w:val="00BB76E4"/>
    <w:rsid w:val="00BC0FAA"/>
    <w:rsid w:val="00BD571B"/>
    <w:rsid w:val="00BE3291"/>
    <w:rsid w:val="00BE5B2E"/>
    <w:rsid w:val="00BF1C28"/>
    <w:rsid w:val="00BF534E"/>
    <w:rsid w:val="00C02D53"/>
    <w:rsid w:val="00C30239"/>
    <w:rsid w:val="00C34D96"/>
    <w:rsid w:val="00C3503A"/>
    <w:rsid w:val="00C47FEC"/>
    <w:rsid w:val="00C51C9A"/>
    <w:rsid w:val="00C53037"/>
    <w:rsid w:val="00C56C00"/>
    <w:rsid w:val="00C754E3"/>
    <w:rsid w:val="00C760D2"/>
    <w:rsid w:val="00C90220"/>
    <w:rsid w:val="00CB0B41"/>
    <w:rsid w:val="00CD237E"/>
    <w:rsid w:val="00CD4544"/>
    <w:rsid w:val="00CE2000"/>
    <w:rsid w:val="00CE3B91"/>
    <w:rsid w:val="00CE5443"/>
    <w:rsid w:val="00CF3B8D"/>
    <w:rsid w:val="00CF3D4A"/>
    <w:rsid w:val="00D10601"/>
    <w:rsid w:val="00D12421"/>
    <w:rsid w:val="00D35155"/>
    <w:rsid w:val="00D44BE2"/>
    <w:rsid w:val="00D44D07"/>
    <w:rsid w:val="00D603D6"/>
    <w:rsid w:val="00D766F0"/>
    <w:rsid w:val="00D84ED1"/>
    <w:rsid w:val="00DB19B3"/>
    <w:rsid w:val="00DB22E9"/>
    <w:rsid w:val="00DB7EDE"/>
    <w:rsid w:val="00DC01B3"/>
    <w:rsid w:val="00DD7601"/>
    <w:rsid w:val="00DE3907"/>
    <w:rsid w:val="00E04E37"/>
    <w:rsid w:val="00E05C94"/>
    <w:rsid w:val="00E26574"/>
    <w:rsid w:val="00E35C4B"/>
    <w:rsid w:val="00E362BD"/>
    <w:rsid w:val="00E37D28"/>
    <w:rsid w:val="00E44014"/>
    <w:rsid w:val="00E71D3E"/>
    <w:rsid w:val="00E92EB7"/>
    <w:rsid w:val="00EB3D5E"/>
    <w:rsid w:val="00EB48CA"/>
    <w:rsid w:val="00EC3442"/>
    <w:rsid w:val="00EC482A"/>
    <w:rsid w:val="00ED5B01"/>
    <w:rsid w:val="00EE71FD"/>
    <w:rsid w:val="00EE72D8"/>
    <w:rsid w:val="00F07963"/>
    <w:rsid w:val="00F1061C"/>
    <w:rsid w:val="00F11037"/>
    <w:rsid w:val="00F11ED6"/>
    <w:rsid w:val="00F22184"/>
    <w:rsid w:val="00F2526B"/>
    <w:rsid w:val="00F3338D"/>
    <w:rsid w:val="00F34067"/>
    <w:rsid w:val="00F370AB"/>
    <w:rsid w:val="00F60A0B"/>
    <w:rsid w:val="00F64C2D"/>
    <w:rsid w:val="00F65FC1"/>
    <w:rsid w:val="00F74FBD"/>
    <w:rsid w:val="00F93865"/>
    <w:rsid w:val="00FA1230"/>
    <w:rsid w:val="00FA45F8"/>
    <w:rsid w:val="00FB5D35"/>
    <w:rsid w:val="00FC1633"/>
    <w:rsid w:val="00FD4211"/>
    <w:rsid w:val="00FD595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5B6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44014"/>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606023"/>
    <w:pPr>
      <w:spacing w:before="240" w:after="120"/>
    </w:pPr>
    <w:rPr>
      <w:rFonts w:asciiTheme="minorHAnsi" w:eastAsiaTheme="minorHAnsi" w:hAnsiTheme="minorHAnsi" w:cstheme="minorBidi"/>
      <w:b/>
      <w:bCs/>
      <w:caps/>
      <w:sz w:val="22"/>
      <w:szCs w:val="22"/>
      <w:u w:val="single"/>
      <w:lang w:eastAsia="en-US"/>
    </w:rPr>
  </w:style>
  <w:style w:type="paragraph" w:styleId="Header">
    <w:name w:val="header"/>
    <w:basedOn w:val="Normal"/>
    <w:link w:val="HeaderChar"/>
    <w:uiPriority w:val="99"/>
    <w:unhideWhenUsed/>
    <w:rsid w:val="00927478"/>
    <w:pPr>
      <w:tabs>
        <w:tab w:val="center" w:pos="4513"/>
        <w:tab w:val="right" w:pos="9026"/>
      </w:tabs>
    </w:pPr>
  </w:style>
  <w:style w:type="character" w:customStyle="1" w:styleId="HeaderChar">
    <w:name w:val="Header Char"/>
    <w:basedOn w:val="DefaultParagraphFont"/>
    <w:link w:val="Header"/>
    <w:uiPriority w:val="99"/>
    <w:rsid w:val="0092747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927478"/>
    <w:pPr>
      <w:tabs>
        <w:tab w:val="center" w:pos="4513"/>
        <w:tab w:val="right" w:pos="9026"/>
      </w:tabs>
    </w:pPr>
  </w:style>
  <w:style w:type="character" w:customStyle="1" w:styleId="FooterChar">
    <w:name w:val="Footer Char"/>
    <w:basedOn w:val="DefaultParagraphFont"/>
    <w:link w:val="Footer"/>
    <w:uiPriority w:val="99"/>
    <w:rsid w:val="00927478"/>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6B31DC"/>
    <w:pPr>
      <w:ind w:left="720"/>
      <w:contextualSpacing/>
    </w:pPr>
    <w:rPr>
      <w:rFonts w:asciiTheme="minorHAnsi" w:eastAsiaTheme="minorHAnsi" w:hAnsiTheme="minorHAnsi" w:cstheme="minorBidi"/>
      <w:sz w:val="24"/>
      <w:szCs w:val="24"/>
      <w:lang w:eastAsia="en-US"/>
    </w:rPr>
  </w:style>
  <w:style w:type="paragraph" w:customStyle="1" w:styleId="p1">
    <w:name w:val="p1"/>
    <w:basedOn w:val="Normal"/>
    <w:rsid w:val="00EE72D8"/>
    <w:rPr>
      <w:rFonts w:ascii="Helvetica" w:eastAsiaTheme="minorHAnsi" w:hAnsi="Helvetica"/>
      <w:sz w:val="27"/>
      <w:szCs w:val="27"/>
      <w:lang w:val="en-US" w:eastAsia="en-US"/>
    </w:rPr>
  </w:style>
  <w:style w:type="paragraph" w:customStyle="1" w:styleId="p2">
    <w:name w:val="p2"/>
    <w:basedOn w:val="Normal"/>
    <w:rsid w:val="00EE72D8"/>
    <w:pPr>
      <w:spacing w:after="150"/>
    </w:pPr>
    <w:rPr>
      <w:rFonts w:ascii="Helvetica" w:eastAsiaTheme="minorHAnsi" w:hAnsi="Helvetica"/>
      <w:sz w:val="18"/>
      <w:szCs w:val="18"/>
      <w:lang w:val="en-US" w:eastAsia="en-US"/>
    </w:rPr>
  </w:style>
  <w:style w:type="paragraph" w:customStyle="1" w:styleId="p3">
    <w:name w:val="p3"/>
    <w:basedOn w:val="Normal"/>
    <w:rsid w:val="00EE72D8"/>
    <w:pPr>
      <w:spacing w:after="150"/>
    </w:pPr>
    <w:rPr>
      <w:rFonts w:ascii="Helvetica" w:eastAsiaTheme="minorHAnsi" w:hAnsi="Helvetica"/>
      <w:color w:val="454545"/>
      <w:sz w:val="18"/>
      <w:szCs w:val="18"/>
      <w:lang w:val="en-US" w:eastAsia="en-US"/>
    </w:rPr>
  </w:style>
  <w:style w:type="paragraph" w:customStyle="1" w:styleId="p4">
    <w:name w:val="p4"/>
    <w:basedOn w:val="Normal"/>
    <w:rsid w:val="00EE72D8"/>
    <w:rPr>
      <w:rFonts w:ascii="Helvetica" w:eastAsiaTheme="minorHAnsi" w:hAnsi="Helvetica"/>
      <w:color w:val="454545"/>
      <w:sz w:val="18"/>
      <w:szCs w:val="18"/>
      <w:lang w:val="en-US" w:eastAsia="en-US"/>
    </w:rPr>
  </w:style>
  <w:style w:type="paragraph" w:customStyle="1" w:styleId="p5">
    <w:name w:val="p5"/>
    <w:basedOn w:val="Normal"/>
    <w:rsid w:val="00EE72D8"/>
    <w:pPr>
      <w:spacing w:after="150"/>
    </w:pPr>
    <w:rPr>
      <w:rFonts w:ascii="Helvetica" w:eastAsiaTheme="minorHAnsi" w:hAnsi="Helvetica"/>
      <w:sz w:val="18"/>
      <w:szCs w:val="18"/>
      <w:lang w:val="en-US" w:eastAsia="en-US"/>
    </w:rPr>
  </w:style>
  <w:style w:type="paragraph" w:customStyle="1" w:styleId="p6">
    <w:name w:val="p6"/>
    <w:basedOn w:val="Normal"/>
    <w:rsid w:val="00EE72D8"/>
    <w:rPr>
      <w:rFonts w:ascii="Helvetica" w:eastAsiaTheme="minorHAnsi" w:hAnsi="Helvetica"/>
      <w:sz w:val="18"/>
      <w:szCs w:val="18"/>
      <w:lang w:val="en-US" w:eastAsia="en-US"/>
    </w:rPr>
  </w:style>
  <w:style w:type="paragraph" w:customStyle="1" w:styleId="p7">
    <w:name w:val="p7"/>
    <w:basedOn w:val="Normal"/>
    <w:rsid w:val="00EE72D8"/>
    <w:rPr>
      <w:rFonts w:ascii="Helvetica" w:eastAsiaTheme="minorHAnsi" w:hAnsi="Helvetica"/>
      <w:color w:val="454545"/>
      <w:sz w:val="18"/>
      <w:szCs w:val="18"/>
      <w:lang w:val="en-US" w:eastAsia="en-US"/>
    </w:rPr>
  </w:style>
  <w:style w:type="paragraph" w:customStyle="1" w:styleId="p8">
    <w:name w:val="p8"/>
    <w:basedOn w:val="Normal"/>
    <w:rsid w:val="00EE72D8"/>
    <w:pPr>
      <w:spacing w:after="113"/>
    </w:pPr>
    <w:rPr>
      <w:rFonts w:ascii="Helvetica" w:eastAsiaTheme="minorHAnsi" w:hAnsi="Helvetica"/>
      <w:sz w:val="18"/>
      <w:szCs w:val="18"/>
      <w:lang w:val="en-US" w:eastAsia="en-US"/>
    </w:rPr>
  </w:style>
  <w:style w:type="character" w:styleId="Hyperlink">
    <w:name w:val="Hyperlink"/>
    <w:basedOn w:val="DefaultParagraphFont"/>
    <w:uiPriority w:val="99"/>
    <w:unhideWhenUsed/>
    <w:rsid w:val="00FA1230"/>
    <w:rPr>
      <w:color w:val="0563C1" w:themeColor="hyperlink"/>
      <w:u w:val="single"/>
    </w:rPr>
  </w:style>
  <w:style w:type="character" w:styleId="PageNumber">
    <w:name w:val="page number"/>
    <w:basedOn w:val="DefaultParagraphFont"/>
    <w:uiPriority w:val="99"/>
    <w:semiHidden/>
    <w:unhideWhenUsed/>
    <w:rsid w:val="00143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35429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learning.gov.wales/docs/learningwales/publications/130215play-activeen.pdf" TargetMode="External"/><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580</TotalTime>
  <Pages>18</Pages>
  <Words>4491</Words>
  <Characters>25602</Characters>
  <Application>Microsoft Macintosh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Thompson</dc:creator>
  <cp:keywords/>
  <dc:description/>
  <cp:lastModifiedBy>Charlotte Thompson</cp:lastModifiedBy>
  <cp:revision>421</cp:revision>
  <dcterms:created xsi:type="dcterms:W3CDTF">2019-05-12T08:11:00Z</dcterms:created>
  <dcterms:modified xsi:type="dcterms:W3CDTF">2019-05-30T09:28:00Z</dcterms:modified>
</cp:coreProperties>
</file>