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1B1127" w:rsidRDefault="00B21F2E" w:rsidP="001B1127">
      <w:pPr>
        <w:ind w:left="851"/>
        <w:jc w:val="center"/>
        <w:rPr>
          <w:rFonts w:ascii="Arial" w:hAnsi="Arial" w:cs="Arial"/>
          <w:bCs/>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74A5FA3" w:rsidR="00B21F2E" w:rsidRPr="001B1127" w:rsidRDefault="00B21F2E">
            <w:pPr>
              <w:rPr>
                <w:rFonts w:ascii="Arial" w:hAnsi="Arial" w:cs="Arial"/>
                <w:bCs/>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1B1127">
              <w:rPr>
                <w:rFonts w:ascii="Arial" w:hAnsi="Arial" w:cs="Arial"/>
                <w:bCs/>
              </w:rPr>
              <w:t>Ioana Basenco</w:t>
            </w:r>
          </w:p>
          <w:p w14:paraId="498F0B10" w14:textId="77777777" w:rsidR="001B69C8" w:rsidRPr="003C3341" w:rsidRDefault="001B69C8">
            <w:pPr>
              <w:rPr>
                <w:rFonts w:ascii="Tahoma" w:hAnsi="Tahoma" w:cs="Tahoma"/>
                <w:b/>
                <w:sz w:val="20"/>
                <w:szCs w:val="20"/>
              </w:rPr>
            </w:pPr>
          </w:p>
          <w:p w14:paraId="69E1F0CF" w14:textId="2A1E0C7E" w:rsidR="00B21F2E" w:rsidRPr="001B1127" w:rsidRDefault="001B69C8">
            <w:pPr>
              <w:rPr>
                <w:rFonts w:ascii="Arial" w:hAnsi="Arial" w:cs="Arial"/>
                <w:bCs/>
              </w:rPr>
            </w:pPr>
            <w:r>
              <w:rPr>
                <w:rFonts w:ascii="Tahoma" w:hAnsi="Tahoma" w:cs="Tahoma"/>
                <w:b/>
                <w:sz w:val="20"/>
                <w:szCs w:val="20"/>
              </w:rPr>
              <w:t>Student Number:</w:t>
            </w:r>
            <w:r w:rsidR="003478CE">
              <w:rPr>
                <w:rFonts w:ascii="Tahoma" w:hAnsi="Tahoma" w:cs="Tahoma"/>
                <w:b/>
                <w:sz w:val="20"/>
                <w:szCs w:val="20"/>
              </w:rPr>
              <w:t xml:space="preserve"> </w:t>
            </w:r>
            <w:r w:rsidR="001B1127" w:rsidRPr="001B1127">
              <w:rPr>
                <w:rFonts w:ascii="Arial" w:hAnsi="Arial" w:cs="Arial"/>
                <w:bCs/>
              </w:rPr>
              <w:t>1905191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521ED626" w:rsidR="00B21F2E" w:rsidRPr="001B1127" w:rsidRDefault="001B69C8">
            <w:pPr>
              <w:rPr>
                <w:rFonts w:ascii="Arial" w:hAnsi="Arial" w:cs="Arial"/>
                <w:bCs/>
              </w:rPr>
            </w:pPr>
            <w:r>
              <w:rPr>
                <w:rFonts w:ascii="Tahoma" w:hAnsi="Tahoma" w:cs="Tahoma"/>
                <w:b/>
                <w:sz w:val="20"/>
                <w:szCs w:val="20"/>
              </w:rPr>
              <w:t>Module:</w:t>
            </w:r>
            <w:r w:rsidR="003478CE">
              <w:rPr>
                <w:rFonts w:ascii="Tahoma" w:hAnsi="Tahoma" w:cs="Tahoma"/>
                <w:b/>
                <w:sz w:val="20"/>
                <w:szCs w:val="20"/>
              </w:rPr>
              <w:t xml:space="preserve"> </w:t>
            </w:r>
            <w:r w:rsidR="001B1127">
              <w:rPr>
                <w:rFonts w:ascii="Arial" w:hAnsi="Arial" w:cs="Arial"/>
                <w:bCs/>
              </w:rPr>
              <w:t>Food and Beverage Operations</w:t>
            </w:r>
          </w:p>
          <w:p w14:paraId="2019D1B6" w14:textId="77777777" w:rsidR="00B21F2E" w:rsidRDefault="00B21F2E" w:rsidP="00B21F2E">
            <w:pPr>
              <w:rPr>
                <w:rFonts w:ascii="Tahoma" w:hAnsi="Tahoma" w:cs="Tahoma"/>
                <w:b/>
                <w:sz w:val="20"/>
                <w:szCs w:val="20"/>
              </w:rPr>
            </w:pPr>
          </w:p>
          <w:p w14:paraId="450FE136" w14:textId="44916860" w:rsidR="001B69C8" w:rsidRPr="001B1127" w:rsidRDefault="001B69C8" w:rsidP="00B21F2E">
            <w:pPr>
              <w:rPr>
                <w:rFonts w:ascii="Arial" w:hAnsi="Arial" w:cs="Arial"/>
                <w:bCs/>
              </w:rPr>
            </w:pPr>
            <w:r>
              <w:rPr>
                <w:rFonts w:ascii="Tahoma" w:hAnsi="Tahoma" w:cs="Tahoma"/>
                <w:b/>
                <w:sz w:val="20"/>
                <w:szCs w:val="20"/>
              </w:rPr>
              <w:t>Lecturer:</w:t>
            </w:r>
            <w:r w:rsidR="003478CE">
              <w:rPr>
                <w:rFonts w:ascii="Tahoma" w:hAnsi="Tahoma" w:cs="Tahoma"/>
                <w:b/>
                <w:sz w:val="20"/>
                <w:szCs w:val="20"/>
              </w:rPr>
              <w:t xml:space="preserve"> </w:t>
            </w:r>
            <w:r w:rsidR="001B1127">
              <w:rPr>
                <w:rFonts w:ascii="Arial" w:hAnsi="Arial" w:cs="Arial"/>
                <w:bCs/>
              </w:rPr>
              <w:t xml:space="preserve">Ryan Peters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48F2DA9D" w14:textId="77777777" w:rsidR="00B21F2E"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p w14:paraId="15299B24" w14:textId="1BA3B6EA" w:rsidR="001B1127" w:rsidRPr="001B1127" w:rsidRDefault="001B1127" w:rsidP="00B21F2E">
            <w:pPr>
              <w:rPr>
                <w:rFonts w:ascii="Arial" w:hAnsi="Arial" w:cs="Arial"/>
                <w:bCs/>
              </w:rPr>
            </w:pPr>
            <w:r>
              <w:rPr>
                <w:rFonts w:ascii="Arial" w:hAnsi="Arial" w:cs="Arial"/>
                <w:bCs/>
              </w:rPr>
              <w:t>Allergies and Intolerances and the importance within the industry</w:t>
            </w:r>
          </w:p>
        </w:tc>
        <w:tc>
          <w:tcPr>
            <w:tcW w:w="7199" w:type="dxa"/>
            <w:shd w:val="clear" w:color="auto" w:fill="FBD4B4" w:themeFill="accent6" w:themeFillTint="66"/>
          </w:tcPr>
          <w:p w14:paraId="46D7ECC8" w14:textId="4B151587"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p>
          <w:p w14:paraId="36F1B310" w14:textId="77777777" w:rsidR="00B21F2E" w:rsidRDefault="00B21F2E" w:rsidP="00B21F2E">
            <w:pPr>
              <w:jc w:val="center"/>
              <w:rPr>
                <w:rFonts w:ascii="Tahoma" w:hAnsi="Tahoma" w:cs="Tahoma"/>
                <w:b/>
                <w:sz w:val="20"/>
                <w:szCs w:val="20"/>
              </w:rPr>
            </w:pPr>
          </w:p>
          <w:p w14:paraId="5A58C08D" w14:textId="3392E09D" w:rsidR="00B21F2E" w:rsidRPr="001B1127" w:rsidRDefault="001B1127" w:rsidP="00B21F2E">
            <w:pPr>
              <w:jc w:val="center"/>
              <w:rPr>
                <w:rFonts w:ascii="Arial" w:hAnsi="Arial" w:cs="Arial"/>
                <w:bCs/>
                <w:sz w:val="20"/>
                <w:szCs w:val="20"/>
              </w:rPr>
            </w:pPr>
            <w:r w:rsidRPr="001B1127">
              <w:rPr>
                <w:rFonts w:ascii="Arial" w:hAnsi="Arial" w:cs="Arial"/>
                <w:bCs/>
              </w:rPr>
              <w:t>02.10.2021</w:t>
            </w:r>
          </w:p>
        </w:tc>
      </w:tr>
      <w:tr w:rsidR="00B945EA" w:rsidRPr="003C3341" w14:paraId="60CC0225" w14:textId="77777777" w:rsidTr="00A91FD6">
        <w:trPr>
          <w:trHeight w:val="2494"/>
        </w:trPr>
        <w:tc>
          <w:tcPr>
            <w:tcW w:w="11182" w:type="dxa"/>
            <w:gridSpan w:val="2"/>
          </w:tcPr>
          <w:p w14:paraId="0831D54A" w14:textId="77777777" w:rsidR="00B945EA" w:rsidRDefault="00B945EA" w:rsidP="00411A09">
            <w:pPr>
              <w:ind w:left="876"/>
              <w:rPr>
                <w:rFonts w:ascii="Tahoma" w:hAnsi="Tahoma" w:cs="Tahoma"/>
                <w:sz w:val="20"/>
                <w:szCs w:val="20"/>
              </w:rPr>
            </w:pPr>
          </w:p>
          <w:p w14:paraId="31742AB4" w14:textId="193FFA64" w:rsidR="00F51904" w:rsidRDefault="00F51904" w:rsidP="00411A09">
            <w:pPr>
              <w:spacing w:line="360" w:lineRule="auto"/>
              <w:ind w:left="876"/>
              <w:jc w:val="both"/>
              <w:rPr>
                <w:rFonts w:ascii="Arial" w:hAnsi="Arial" w:cs="Arial"/>
              </w:rPr>
            </w:pPr>
          </w:p>
          <w:p w14:paraId="467586AD" w14:textId="3FC11C43" w:rsidR="00F51904" w:rsidRDefault="0033758C" w:rsidP="00411A09">
            <w:pPr>
              <w:spacing w:line="360" w:lineRule="auto"/>
              <w:ind w:left="876"/>
              <w:rPr>
                <w:rFonts w:ascii="Arial" w:hAnsi="Arial" w:cs="Arial"/>
              </w:rPr>
            </w:pPr>
            <w:r>
              <w:rPr>
                <w:rFonts w:ascii="Arial" w:hAnsi="Arial" w:cs="Arial"/>
              </w:rPr>
              <w:t>Food became one of the major aspects in hospitality, as most of the tourists nowadays are paying more attention to the quality and quantity</w:t>
            </w:r>
            <w:r w:rsidR="0006653C">
              <w:rPr>
                <w:rFonts w:ascii="Arial" w:hAnsi="Arial" w:cs="Arial"/>
              </w:rPr>
              <w:t xml:space="preserve"> of the consum</w:t>
            </w:r>
            <w:r w:rsidR="00411A09">
              <w:rPr>
                <w:rFonts w:ascii="Arial" w:hAnsi="Arial" w:cs="Arial"/>
              </w:rPr>
              <w:t>ed</w:t>
            </w:r>
            <w:r w:rsidR="0006653C">
              <w:rPr>
                <w:rFonts w:ascii="Arial" w:hAnsi="Arial" w:cs="Arial"/>
              </w:rPr>
              <w:t xml:space="preserve"> food. When they book a hotel room for a holiday, most of the people are c</w:t>
            </w:r>
            <w:r w:rsidR="00411A09">
              <w:rPr>
                <w:rFonts w:ascii="Arial" w:hAnsi="Arial" w:cs="Arial"/>
              </w:rPr>
              <w:t xml:space="preserve">onsidering </w:t>
            </w:r>
            <w:r w:rsidR="0006653C">
              <w:rPr>
                <w:rFonts w:ascii="Arial" w:hAnsi="Arial" w:cs="Arial"/>
              </w:rPr>
              <w:t>food reviews. Two of the main reasons that people are looking for as many informations as possible about food reviews and recommendation</w:t>
            </w:r>
            <w:r w:rsidR="00187D63">
              <w:rPr>
                <w:rFonts w:ascii="Arial" w:hAnsi="Arial" w:cs="Arial"/>
              </w:rPr>
              <w:t>s</w:t>
            </w:r>
            <w:r w:rsidR="0006653C">
              <w:rPr>
                <w:rFonts w:ascii="Arial" w:hAnsi="Arial" w:cs="Arial"/>
              </w:rPr>
              <w:t xml:space="preserve"> are the food allergies and intolerances.</w:t>
            </w:r>
          </w:p>
          <w:p w14:paraId="5D410C8E" w14:textId="318F0675" w:rsidR="0062494B" w:rsidRDefault="0006653C" w:rsidP="00411A09">
            <w:pPr>
              <w:spacing w:line="360" w:lineRule="auto"/>
              <w:ind w:left="876"/>
              <w:rPr>
                <w:rFonts w:ascii="Arial" w:hAnsi="Arial" w:cs="Arial"/>
              </w:rPr>
            </w:pPr>
            <w:r>
              <w:rPr>
                <w:rFonts w:ascii="Arial" w:hAnsi="Arial" w:cs="Arial"/>
              </w:rPr>
              <w:t xml:space="preserve">According to Sobczak (2013) a food allergy is considered a civilization disease, which can lead to a </w:t>
            </w:r>
            <w:r w:rsidR="00FA3E1D">
              <w:rPr>
                <w:rFonts w:ascii="Arial" w:hAnsi="Arial" w:cs="Arial"/>
              </w:rPr>
              <w:t>life and</w:t>
            </w:r>
            <w:r>
              <w:rPr>
                <w:rFonts w:ascii="Arial" w:hAnsi="Arial" w:cs="Arial"/>
              </w:rPr>
              <w:t xml:space="preserve"> environmental changing style starting with</w:t>
            </w:r>
            <w:r w:rsidR="00FA3E1D">
              <w:rPr>
                <w:rFonts w:ascii="Arial" w:hAnsi="Arial" w:cs="Arial"/>
              </w:rPr>
              <w:t xml:space="preserve"> excessive</w:t>
            </w:r>
            <w:r>
              <w:rPr>
                <w:rFonts w:ascii="Arial" w:hAnsi="Arial" w:cs="Arial"/>
              </w:rPr>
              <w:t xml:space="preserve"> hygiene</w:t>
            </w:r>
            <w:r w:rsidR="00FA3E1D">
              <w:rPr>
                <w:rFonts w:ascii="Arial" w:hAnsi="Arial" w:cs="Arial"/>
              </w:rPr>
              <w:t>. The author stated that “</w:t>
            </w:r>
            <w:r w:rsidR="00FA3E1D" w:rsidRPr="00FA3E1D">
              <w:rPr>
                <w:rFonts w:ascii="Arial" w:hAnsi="Arial" w:cs="Arial"/>
              </w:rPr>
              <w:t>the term “food allergy” describes the ingested food-stimulated response in which the</w:t>
            </w:r>
            <w:r w:rsidR="00FA3E1D">
              <w:rPr>
                <w:rFonts w:ascii="Arial" w:hAnsi="Arial" w:cs="Arial"/>
              </w:rPr>
              <w:t xml:space="preserve"> </w:t>
            </w:r>
            <w:r w:rsidR="00FA3E1D" w:rsidRPr="00FA3E1D">
              <w:rPr>
                <w:rFonts w:ascii="Arial" w:hAnsi="Arial" w:cs="Arial"/>
              </w:rPr>
              <w:t>immune mechanism is documented or highly likely</w:t>
            </w:r>
            <w:r w:rsidR="00FA3E1D">
              <w:rPr>
                <w:rFonts w:ascii="Arial" w:hAnsi="Arial" w:cs="Arial"/>
              </w:rPr>
              <w:t>.”</w:t>
            </w:r>
            <w:r w:rsidR="0062494B">
              <w:rPr>
                <w:rFonts w:ascii="Arial" w:hAnsi="Arial" w:cs="Arial"/>
              </w:rPr>
              <w:t xml:space="preserve"> Also, Sobczak (2013) defines food allergens as proteins “which cause allergies in immunologically conditioned, abnormal response of the body.” </w:t>
            </w:r>
          </w:p>
          <w:p w14:paraId="3FDD140C" w14:textId="59C72CE7" w:rsidR="0006653C" w:rsidRDefault="0062494B" w:rsidP="00411A09">
            <w:pPr>
              <w:spacing w:line="360" w:lineRule="auto"/>
              <w:ind w:left="876"/>
              <w:rPr>
                <w:rFonts w:ascii="Arial" w:hAnsi="Arial" w:cs="Arial"/>
              </w:rPr>
            </w:pPr>
            <w:r>
              <w:rPr>
                <w:rFonts w:ascii="Arial" w:hAnsi="Arial" w:cs="Arial"/>
              </w:rPr>
              <w:t>Therefore, based on the informations stated above</w:t>
            </w:r>
            <w:r w:rsidR="00187D63">
              <w:rPr>
                <w:rFonts w:ascii="Arial" w:hAnsi="Arial" w:cs="Arial"/>
              </w:rPr>
              <w:t>,</w:t>
            </w:r>
            <w:r>
              <w:rPr>
                <w:rFonts w:ascii="Arial" w:hAnsi="Arial" w:cs="Arial"/>
              </w:rPr>
              <w:t xml:space="preserve"> allergy is a medical condition that needs immediate medical attention, while food intolerance i</w:t>
            </w:r>
            <w:r w:rsidR="00187D63">
              <w:rPr>
                <w:rFonts w:ascii="Arial" w:hAnsi="Arial" w:cs="Arial"/>
              </w:rPr>
              <w:t>t means</w:t>
            </w:r>
            <w:r>
              <w:rPr>
                <w:rFonts w:ascii="Arial" w:hAnsi="Arial" w:cs="Arial"/>
              </w:rPr>
              <w:t xml:space="preserve"> feeling unwell. The allergens can be divided in resistan</w:t>
            </w:r>
            <w:r w:rsidR="00187D63">
              <w:rPr>
                <w:rFonts w:ascii="Arial" w:hAnsi="Arial" w:cs="Arial"/>
              </w:rPr>
              <w:t>t</w:t>
            </w:r>
            <w:r>
              <w:rPr>
                <w:rFonts w:ascii="Arial" w:hAnsi="Arial" w:cs="Arial"/>
              </w:rPr>
              <w:t xml:space="preserve"> and non-resistant to heat. </w:t>
            </w:r>
            <w:r w:rsidR="00187D63">
              <w:rPr>
                <w:rFonts w:ascii="Arial" w:hAnsi="Arial" w:cs="Arial"/>
              </w:rPr>
              <w:t xml:space="preserve">Aliments as cod, peanuts, milk, and egg white ovalbumin are resistant to heat, which means that they act even after cooking. </w:t>
            </w:r>
          </w:p>
          <w:p w14:paraId="49128B0F" w14:textId="3D3D4F7B" w:rsidR="00187D63" w:rsidRDefault="00187D63" w:rsidP="00411A09">
            <w:pPr>
              <w:spacing w:line="360" w:lineRule="auto"/>
              <w:ind w:left="876"/>
              <w:rPr>
                <w:rFonts w:ascii="Arial" w:hAnsi="Arial" w:cs="Arial"/>
              </w:rPr>
            </w:pPr>
            <w:r>
              <w:rPr>
                <w:rFonts w:ascii="Arial" w:hAnsi="Arial" w:cs="Arial"/>
              </w:rPr>
              <w:lastRenderedPageBreak/>
              <w:t xml:space="preserve">According to Abbot (2007), statistics </w:t>
            </w:r>
            <w:r w:rsidR="00411A09">
              <w:rPr>
                <w:rFonts w:ascii="Arial" w:hAnsi="Arial" w:cs="Arial"/>
              </w:rPr>
              <w:t>reveal</w:t>
            </w:r>
            <w:r>
              <w:rPr>
                <w:rFonts w:ascii="Arial" w:hAnsi="Arial" w:cs="Arial"/>
              </w:rPr>
              <w:t xml:space="preserve"> that almost </w:t>
            </w:r>
            <w:r w:rsidR="00411A09">
              <w:rPr>
                <w:rFonts w:ascii="Arial" w:hAnsi="Arial" w:cs="Arial"/>
              </w:rPr>
              <w:t>11</w:t>
            </w:r>
            <w:r>
              <w:rPr>
                <w:rFonts w:ascii="Arial" w:hAnsi="Arial" w:cs="Arial"/>
              </w:rPr>
              <w:t xml:space="preserve"> million Americans have food allergies (6-8% young children 4% adults). The author claims that “peanuts, tree nuts, and shellfish are the </w:t>
            </w:r>
            <w:r w:rsidR="00411A09">
              <w:rPr>
                <w:rFonts w:ascii="Arial" w:hAnsi="Arial" w:cs="Arial"/>
              </w:rPr>
              <w:t>m</w:t>
            </w:r>
            <w:r>
              <w:rPr>
                <w:rFonts w:ascii="Arial" w:hAnsi="Arial" w:cs="Arial"/>
              </w:rPr>
              <w:t>ost likely to cause anaphylaxis” Unfortunately, there is no cure or treatment to prevent allergic reactions. The only way to avoid them is to avoid the allergens which can cause allergic reactions. It is vital for allergic people to always read the labels on food packages and ask, if it’s the case</w:t>
            </w:r>
            <w:r w:rsidR="00384202">
              <w:rPr>
                <w:rFonts w:ascii="Arial" w:hAnsi="Arial" w:cs="Arial"/>
              </w:rPr>
              <w:t>,</w:t>
            </w:r>
            <w:r>
              <w:rPr>
                <w:rFonts w:ascii="Arial" w:hAnsi="Arial" w:cs="Arial"/>
              </w:rPr>
              <w:t xml:space="preserve"> how </w:t>
            </w:r>
            <w:r w:rsidR="00411A09">
              <w:rPr>
                <w:rFonts w:ascii="Arial" w:hAnsi="Arial" w:cs="Arial"/>
              </w:rPr>
              <w:t xml:space="preserve">food is </w:t>
            </w:r>
            <w:r>
              <w:rPr>
                <w:rFonts w:ascii="Arial" w:hAnsi="Arial" w:cs="Arial"/>
              </w:rPr>
              <w:t>prepared in the restaurant.</w:t>
            </w:r>
          </w:p>
          <w:p w14:paraId="23EC7341" w14:textId="31D9C8F8" w:rsidR="00187D63" w:rsidRDefault="00384202" w:rsidP="00411A09">
            <w:pPr>
              <w:spacing w:line="360" w:lineRule="auto"/>
              <w:ind w:left="876"/>
              <w:rPr>
                <w:rFonts w:ascii="Arial" w:hAnsi="Arial" w:cs="Arial"/>
              </w:rPr>
            </w:pPr>
            <w:r>
              <w:rPr>
                <w:rFonts w:ascii="Arial" w:hAnsi="Arial" w:cs="Arial"/>
              </w:rPr>
              <w:t xml:space="preserve">I was terrified to find out, during the lecture, that a single peanut can cause death to six people. Also, during our second week lecture, our teacher presented us Natasha’s Law, where a teenager died because of a hidden sesame seed in her sandwich. She died few moments later in the </w:t>
            </w:r>
            <w:r w:rsidR="00411A09">
              <w:rPr>
                <w:rFonts w:ascii="Arial" w:hAnsi="Arial" w:cs="Arial"/>
              </w:rPr>
              <w:t>airplan</w:t>
            </w:r>
            <w:r>
              <w:rPr>
                <w:rFonts w:ascii="Arial" w:hAnsi="Arial" w:cs="Arial"/>
              </w:rPr>
              <w:t xml:space="preserve">e. </w:t>
            </w:r>
          </w:p>
          <w:p w14:paraId="69297C4E" w14:textId="71CB25D6" w:rsidR="001E6D0A" w:rsidRDefault="00250293" w:rsidP="00411A09">
            <w:pPr>
              <w:spacing w:line="360" w:lineRule="auto"/>
              <w:ind w:left="876"/>
              <w:rPr>
                <w:rFonts w:ascii="Arial" w:hAnsi="Arial" w:cs="Arial"/>
              </w:rPr>
            </w:pPr>
            <w:r>
              <w:rPr>
                <w:rFonts w:ascii="Arial" w:hAnsi="Arial" w:cs="Arial"/>
              </w:rPr>
              <w:t>Since allergic reaction can lead to death, i</w:t>
            </w:r>
            <w:r w:rsidR="001E6D0A">
              <w:rPr>
                <w:rFonts w:ascii="Arial" w:hAnsi="Arial" w:cs="Arial"/>
              </w:rPr>
              <w:t>t is crucial for kitchen staff member to be wary at every detail when preparing food for someone with allergies, otherwise cross-contamination might occur and a plate with non-allergens might become the opposite</w:t>
            </w:r>
            <w:r>
              <w:rPr>
                <w:rFonts w:ascii="Arial" w:hAnsi="Arial" w:cs="Arial"/>
              </w:rPr>
              <w:t>. Also, equally essential is that other staff members to be aware of the allergens knowledge importance and should be trained accordingly.</w:t>
            </w:r>
          </w:p>
          <w:p w14:paraId="4E76453A" w14:textId="272CEB73" w:rsidR="007E488A" w:rsidRDefault="007E488A" w:rsidP="00411A09">
            <w:pPr>
              <w:spacing w:line="360" w:lineRule="auto"/>
              <w:ind w:left="876"/>
              <w:rPr>
                <w:rFonts w:ascii="Arial" w:hAnsi="Arial" w:cs="Arial"/>
              </w:rPr>
            </w:pPr>
            <w:r>
              <w:rPr>
                <w:rFonts w:ascii="Arial" w:hAnsi="Arial" w:cs="Arial"/>
              </w:rPr>
              <w:t xml:space="preserve">The difference between food allergies and food intolerances is that allergic reactions </w:t>
            </w:r>
            <w:r w:rsidR="00411A09">
              <w:rPr>
                <w:rFonts w:ascii="Arial" w:hAnsi="Arial" w:cs="Arial"/>
              </w:rPr>
              <w:t>have</w:t>
            </w:r>
            <w:r>
              <w:rPr>
                <w:rFonts w:ascii="Arial" w:hAnsi="Arial" w:cs="Arial"/>
              </w:rPr>
              <w:t xml:space="preserve"> an immediate reaction which is cause by the body’s immune system and a food intolerance is a high sensitivity to a specific food, but the reaction is cause</w:t>
            </w:r>
            <w:r w:rsidR="002866C8">
              <w:rPr>
                <w:rFonts w:ascii="Arial" w:hAnsi="Arial" w:cs="Arial"/>
              </w:rPr>
              <w:t>d</w:t>
            </w:r>
            <w:r>
              <w:rPr>
                <w:rFonts w:ascii="Arial" w:hAnsi="Arial" w:cs="Arial"/>
              </w:rPr>
              <w:t xml:space="preserve"> by the digestive system and not the immune system. According to Maxine (2013) allergic reaction symptom</w:t>
            </w:r>
            <w:r w:rsidR="00250293">
              <w:rPr>
                <w:rFonts w:ascii="Arial" w:hAnsi="Arial" w:cs="Arial"/>
              </w:rPr>
              <w:t>s</w:t>
            </w:r>
            <w:r>
              <w:rPr>
                <w:rFonts w:ascii="Arial" w:hAnsi="Arial" w:cs="Arial"/>
              </w:rPr>
              <w:t xml:space="preserve"> can include “vomiting, diarrhoea, cramps, swollen airways and a drop in blood pressure. Even death can occur.” </w:t>
            </w:r>
          </w:p>
          <w:p w14:paraId="2F2DC379" w14:textId="54710BF1" w:rsidR="001D62BC" w:rsidRDefault="001D62BC" w:rsidP="00411A09">
            <w:pPr>
              <w:spacing w:line="360" w:lineRule="auto"/>
              <w:ind w:left="876"/>
              <w:rPr>
                <w:rFonts w:ascii="Arial" w:hAnsi="Arial" w:cs="Arial"/>
              </w:rPr>
            </w:pPr>
            <w:r>
              <w:rPr>
                <w:rFonts w:ascii="Arial" w:hAnsi="Arial" w:cs="Arial"/>
              </w:rPr>
              <w:t xml:space="preserve">Towers (2003) states that after eating even the smallest about of the ingredient a certain person is allergic to, an anaphylaxis reaction occurs and affects the whole body. The reaction </w:t>
            </w:r>
            <w:r w:rsidR="00FA21FA">
              <w:rPr>
                <w:rFonts w:ascii="Arial" w:hAnsi="Arial" w:cs="Arial"/>
              </w:rPr>
              <w:t>ensues</w:t>
            </w:r>
            <w:r>
              <w:rPr>
                <w:rFonts w:ascii="Arial" w:hAnsi="Arial" w:cs="Arial"/>
              </w:rPr>
              <w:t xml:space="preserve"> within minutes after and if it is severe enough can lead to death.</w:t>
            </w:r>
          </w:p>
          <w:p w14:paraId="0FE3F6B1" w14:textId="1939690B" w:rsidR="00FA21FA" w:rsidRDefault="00712DD0" w:rsidP="00411A09">
            <w:pPr>
              <w:spacing w:line="360" w:lineRule="auto"/>
              <w:ind w:left="876"/>
              <w:rPr>
                <w:rFonts w:ascii="Arial" w:hAnsi="Arial" w:cs="Arial"/>
              </w:rPr>
            </w:pPr>
            <w:r>
              <w:rPr>
                <w:rFonts w:ascii="Arial" w:hAnsi="Arial" w:cs="Arial"/>
              </w:rPr>
              <w:t xml:space="preserve">Considering the importance and the danger an allergy can cause, it is crucial that a manager, chef, and all staff members in a restaurant to be trained and aware about allergens, allergies and how important it is to pay attention at every detail that can guide to cross-contamination. </w:t>
            </w:r>
          </w:p>
          <w:p w14:paraId="4A7F82E4" w14:textId="3A086E5B" w:rsidR="00712DD0" w:rsidRDefault="00712DD0" w:rsidP="00411A09">
            <w:pPr>
              <w:spacing w:line="360" w:lineRule="auto"/>
              <w:ind w:left="876"/>
              <w:rPr>
                <w:rFonts w:ascii="Arial" w:hAnsi="Arial" w:cs="Arial"/>
              </w:rPr>
            </w:pPr>
            <w:r>
              <w:rPr>
                <w:rFonts w:ascii="Arial" w:hAnsi="Arial" w:cs="Arial"/>
              </w:rPr>
              <w:t xml:space="preserve">Taylor (2011) sustained a survey where </w:t>
            </w:r>
            <w:r w:rsidR="002B73B9">
              <w:rPr>
                <w:rFonts w:ascii="Arial" w:hAnsi="Arial" w:cs="Arial"/>
              </w:rPr>
              <w:t>one of the manager’s interview data relates that “</w:t>
            </w:r>
            <w:r w:rsidR="002B73B9" w:rsidRPr="002B73B9">
              <w:rPr>
                <w:rFonts w:ascii="Arial" w:hAnsi="Arial" w:cs="Arial"/>
              </w:rPr>
              <w:t>70.8% percent of the restaurants had a plan for answering questions from food allergic customers. Approximately half (53.3%) of the restaurants typically had a specific person on duty to handle food allergy questions and requests. Data collectors found that 22.0% of menus mentioned allergens.</w:t>
            </w:r>
            <w:r w:rsidR="002B73B9">
              <w:rPr>
                <w:rFonts w:ascii="Arial" w:hAnsi="Arial" w:cs="Arial"/>
              </w:rPr>
              <w:t>”</w:t>
            </w:r>
          </w:p>
          <w:p w14:paraId="707E6735" w14:textId="1AE3102E" w:rsidR="002B73B9" w:rsidRDefault="002B73B9" w:rsidP="00411A09">
            <w:pPr>
              <w:spacing w:line="360" w:lineRule="auto"/>
              <w:ind w:left="876"/>
              <w:rPr>
                <w:rFonts w:ascii="Arial" w:hAnsi="Arial" w:cs="Arial"/>
              </w:rPr>
            </w:pPr>
            <w:r>
              <w:rPr>
                <w:rFonts w:ascii="Arial" w:hAnsi="Arial" w:cs="Arial"/>
              </w:rPr>
              <w:lastRenderedPageBreak/>
              <w:t xml:space="preserve">A high percentage of managers identified correctly the most dangerous allergens as: </w:t>
            </w:r>
            <w:r w:rsidR="00041985">
              <w:rPr>
                <w:rFonts w:ascii="Arial" w:hAnsi="Arial" w:cs="Arial"/>
              </w:rPr>
              <w:t>“</w:t>
            </w:r>
            <w:r>
              <w:rPr>
                <w:rFonts w:ascii="Arial" w:hAnsi="Arial" w:cs="Arial"/>
              </w:rPr>
              <w:t>peanuts (95%), milk and dairy (91,0%),</w:t>
            </w:r>
            <w:r w:rsidR="00041985">
              <w:rPr>
                <w:rFonts w:ascii="Arial" w:hAnsi="Arial" w:cs="Arial"/>
              </w:rPr>
              <w:t xml:space="preserve"> </w:t>
            </w:r>
            <w:r>
              <w:rPr>
                <w:rFonts w:ascii="Arial" w:hAnsi="Arial" w:cs="Arial"/>
              </w:rPr>
              <w:t>s</w:t>
            </w:r>
            <w:r w:rsidRPr="002B73B9">
              <w:rPr>
                <w:rFonts w:ascii="Arial" w:hAnsi="Arial" w:cs="Arial"/>
              </w:rPr>
              <w:t>hellfish (92.4%), and eggs (81.6%)</w:t>
            </w:r>
            <w:r w:rsidR="00041985">
              <w:rPr>
                <w:rFonts w:ascii="Arial" w:hAnsi="Arial" w:cs="Arial"/>
              </w:rPr>
              <w:t>” (Taylor, 2011). Almost all managers were trained to call 911 (99,3%), when a customer has a severe food reaction, as trouble breathing.</w:t>
            </w:r>
          </w:p>
          <w:p w14:paraId="7A05D206" w14:textId="77777777" w:rsidR="00D50DED" w:rsidRDefault="00D50DED" w:rsidP="00D50DED">
            <w:pPr>
              <w:spacing w:line="360" w:lineRule="auto"/>
              <w:ind w:left="876"/>
              <w:rPr>
                <w:rFonts w:ascii="Arial" w:hAnsi="Arial" w:cs="Arial"/>
              </w:rPr>
            </w:pPr>
            <w:r>
              <w:rPr>
                <w:rFonts w:ascii="Arial" w:hAnsi="Arial" w:cs="Arial"/>
              </w:rPr>
              <w:t>I consider that is important to inform customers about allergens irrespective of the stage of food delivery. If it is take-away, should be a note on the box or an available phone number where customer can ask details about allergens. Same situation in a restaurant, slightly different when customer can ask the waitress/chef, and in a caffe where manager/waitress can be asked or there is a label with all allergens.</w:t>
            </w:r>
          </w:p>
          <w:p w14:paraId="4C5730AE" w14:textId="77777777" w:rsidR="00D50DED" w:rsidRDefault="00D50DED" w:rsidP="00D50DED">
            <w:pPr>
              <w:spacing w:line="360" w:lineRule="auto"/>
              <w:ind w:left="876"/>
              <w:rPr>
                <w:rFonts w:ascii="Arial" w:hAnsi="Arial" w:cs="Arial"/>
              </w:rPr>
            </w:pPr>
            <w:r>
              <w:rPr>
                <w:rFonts w:ascii="Arial" w:hAnsi="Arial" w:cs="Arial"/>
              </w:rPr>
              <w:t>Doesn’t matter which is the option selected for having food/snack/coffee, always should be all the information required about allergens.</w:t>
            </w:r>
          </w:p>
          <w:p w14:paraId="4105D586" w14:textId="450F4090" w:rsidR="007E488A" w:rsidRDefault="00A64EDD" w:rsidP="00411A09">
            <w:pPr>
              <w:spacing w:line="360" w:lineRule="auto"/>
              <w:ind w:left="876"/>
              <w:rPr>
                <w:rFonts w:ascii="Arial" w:hAnsi="Arial" w:cs="Arial"/>
              </w:rPr>
            </w:pPr>
            <w:r>
              <w:rPr>
                <w:rFonts w:ascii="Arial" w:hAnsi="Arial" w:cs="Arial"/>
              </w:rPr>
              <w:t>To conclude all the statements made above, I would say that there are still many restaurants that has not properly trained staff members regarding severe reactions caused by allergies</w:t>
            </w:r>
            <w:r w:rsidR="002866C8">
              <w:rPr>
                <w:rFonts w:ascii="Arial" w:hAnsi="Arial" w:cs="Arial"/>
              </w:rPr>
              <w:t>,</w:t>
            </w:r>
            <w:r>
              <w:rPr>
                <w:rFonts w:ascii="Arial" w:hAnsi="Arial" w:cs="Arial"/>
              </w:rPr>
              <w:t xml:space="preserve"> are not aware about the difference between intolerance and allergy, about food poisoning and cross-contamination and that shallowness can cost someone’s life.</w:t>
            </w:r>
          </w:p>
          <w:p w14:paraId="47D760AE" w14:textId="77777777" w:rsidR="00187D63" w:rsidRDefault="00187D63" w:rsidP="00411A09">
            <w:pPr>
              <w:spacing w:line="360" w:lineRule="auto"/>
              <w:ind w:left="876"/>
              <w:jc w:val="both"/>
              <w:rPr>
                <w:rFonts w:ascii="Arial" w:hAnsi="Arial" w:cs="Arial"/>
              </w:rPr>
            </w:pPr>
          </w:p>
          <w:p w14:paraId="72095F1C" w14:textId="77777777" w:rsidR="0006653C" w:rsidRDefault="0006653C" w:rsidP="00411A09">
            <w:pPr>
              <w:spacing w:line="360" w:lineRule="auto"/>
              <w:ind w:left="876"/>
              <w:jc w:val="both"/>
              <w:rPr>
                <w:rFonts w:ascii="Arial" w:hAnsi="Arial" w:cs="Arial"/>
              </w:rPr>
            </w:pPr>
          </w:p>
          <w:p w14:paraId="4F94C46A" w14:textId="73ED338A" w:rsidR="00F51904" w:rsidRPr="0082407E" w:rsidRDefault="00F51904" w:rsidP="00411A09">
            <w:pPr>
              <w:spacing w:line="360" w:lineRule="auto"/>
              <w:ind w:left="876"/>
              <w:jc w:val="both"/>
              <w:rPr>
                <w:rFonts w:ascii="Arial" w:hAnsi="Arial" w:cs="Arial"/>
              </w:rPr>
            </w:pPr>
          </w:p>
          <w:p w14:paraId="4DC1E882" w14:textId="77777777" w:rsidR="00797115" w:rsidRDefault="00797115" w:rsidP="00411A09">
            <w:pPr>
              <w:ind w:left="876"/>
              <w:jc w:val="both"/>
              <w:rPr>
                <w:rFonts w:ascii="Tahoma" w:hAnsi="Tahoma" w:cs="Tahoma"/>
                <w:sz w:val="20"/>
                <w:szCs w:val="20"/>
              </w:rPr>
            </w:pPr>
          </w:p>
          <w:p w14:paraId="10B11E51" w14:textId="77777777" w:rsidR="00375882" w:rsidRDefault="00375882" w:rsidP="00411A09">
            <w:pPr>
              <w:ind w:left="876"/>
              <w:jc w:val="both"/>
              <w:rPr>
                <w:rFonts w:ascii="Tahoma" w:hAnsi="Tahoma" w:cs="Tahoma"/>
                <w:sz w:val="20"/>
                <w:szCs w:val="20"/>
              </w:rPr>
            </w:pPr>
          </w:p>
          <w:p w14:paraId="629A4250" w14:textId="77777777" w:rsidR="00375882" w:rsidRDefault="00375882" w:rsidP="00411A09">
            <w:pPr>
              <w:ind w:left="876"/>
              <w:jc w:val="both"/>
              <w:rPr>
                <w:rFonts w:ascii="Tahoma" w:hAnsi="Tahoma" w:cs="Tahoma"/>
                <w:sz w:val="20"/>
                <w:szCs w:val="20"/>
              </w:rPr>
            </w:pPr>
          </w:p>
          <w:p w14:paraId="3223D94F" w14:textId="77777777" w:rsidR="00375882" w:rsidRDefault="00375882" w:rsidP="00411A09">
            <w:pPr>
              <w:ind w:left="876"/>
              <w:jc w:val="both"/>
              <w:rPr>
                <w:rFonts w:ascii="Tahoma" w:hAnsi="Tahoma" w:cs="Tahoma"/>
                <w:sz w:val="20"/>
                <w:szCs w:val="20"/>
              </w:rPr>
            </w:pPr>
          </w:p>
          <w:p w14:paraId="5AAD8421" w14:textId="77777777" w:rsidR="00375882" w:rsidRDefault="00375882" w:rsidP="00411A09">
            <w:pPr>
              <w:ind w:left="876"/>
              <w:jc w:val="both"/>
              <w:rPr>
                <w:rFonts w:ascii="Tahoma" w:hAnsi="Tahoma" w:cs="Tahoma"/>
                <w:sz w:val="20"/>
                <w:szCs w:val="20"/>
              </w:rPr>
            </w:pPr>
          </w:p>
          <w:p w14:paraId="601C5B2A" w14:textId="77777777" w:rsidR="00375882" w:rsidRDefault="00375882" w:rsidP="00411A09">
            <w:pPr>
              <w:ind w:left="876"/>
              <w:jc w:val="both"/>
              <w:rPr>
                <w:rFonts w:ascii="Tahoma" w:hAnsi="Tahoma" w:cs="Tahoma"/>
                <w:sz w:val="20"/>
                <w:szCs w:val="20"/>
              </w:rPr>
            </w:pPr>
          </w:p>
          <w:p w14:paraId="169E8A99" w14:textId="77777777" w:rsidR="00375882" w:rsidRDefault="00375882" w:rsidP="00411A09">
            <w:pPr>
              <w:ind w:left="876"/>
              <w:jc w:val="both"/>
              <w:rPr>
                <w:rFonts w:ascii="Tahoma" w:hAnsi="Tahoma" w:cs="Tahoma"/>
                <w:sz w:val="20"/>
                <w:szCs w:val="20"/>
              </w:rPr>
            </w:pPr>
          </w:p>
          <w:p w14:paraId="0514EA32" w14:textId="77777777" w:rsidR="00375882" w:rsidRDefault="00375882" w:rsidP="00411A09">
            <w:pPr>
              <w:ind w:left="876"/>
              <w:jc w:val="both"/>
              <w:rPr>
                <w:rFonts w:ascii="Tahoma" w:hAnsi="Tahoma" w:cs="Tahoma"/>
                <w:sz w:val="20"/>
                <w:szCs w:val="20"/>
              </w:rPr>
            </w:pPr>
          </w:p>
          <w:p w14:paraId="733FBFA5" w14:textId="77777777" w:rsidR="00375882" w:rsidRDefault="00375882" w:rsidP="00411A09">
            <w:pPr>
              <w:ind w:left="876"/>
              <w:jc w:val="both"/>
              <w:rPr>
                <w:rFonts w:ascii="Tahoma" w:hAnsi="Tahoma" w:cs="Tahoma"/>
                <w:sz w:val="20"/>
                <w:szCs w:val="20"/>
              </w:rPr>
            </w:pPr>
          </w:p>
          <w:p w14:paraId="20085F77" w14:textId="77777777" w:rsidR="00375882" w:rsidRDefault="00375882" w:rsidP="00411A09">
            <w:pPr>
              <w:ind w:left="876"/>
              <w:jc w:val="both"/>
              <w:rPr>
                <w:rFonts w:ascii="Tahoma" w:hAnsi="Tahoma" w:cs="Tahoma"/>
                <w:sz w:val="20"/>
                <w:szCs w:val="20"/>
              </w:rPr>
            </w:pPr>
          </w:p>
          <w:p w14:paraId="368349A1" w14:textId="77777777" w:rsidR="00375882" w:rsidRDefault="00375882" w:rsidP="00411A09">
            <w:pPr>
              <w:ind w:left="876"/>
              <w:jc w:val="both"/>
              <w:rPr>
                <w:rFonts w:ascii="Tahoma" w:hAnsi="Tahoma" w:cs="Tahoma"/>
                <w:sz w:val="20"/>
                <w:szCs w:val="20"/>
              </w:rPr>
            </w:pPr>
          </w:p>
          <w:p w14:paraId="24449AB5" w14:textId="77777777" w:rsidR="00375882" w:rsidRDefault="00375882" w:rsidP="00411A09">
            <w:pPr>
              <w:ind w:left="876"/>
              <w:jc w:val="both"/>
              <w:rPr>
                <w:rFonts w:ascii="Tahoma" w:hAnsi="Tahoma" w:cs="Tahoma"/>
                <w:sz w:val="20"/>
                <w:szCs w:val="20"/>
              </w:rPr>
            </w:pPr>
          </w:p>
          <w:p w14:paraId="6C7BBFE8" w14:textId="77777777" w:rsidR="00375882" w:rsidRDefault="00375882" w:rsidP="00411A09">
            <w:pPr>
              <w:ind w:left="876"/>
              <w:jc w:val="both"/>
              <w:rPr>
                <w:rFonts w:ascii="Tahoma" w:hAnsi="Tahoma" w:cs="Tahoma"/>
                <w:sz w:val="20"/>
                <w:szCs w:val="20"/>
              </w:rPr>
            </w:pPr>
          </w:p>
          <w:p w14:paraId="1AB82913" w14:textId="77777777" w:rsidR="00375882" w:rsidRDefault="00375882" w:rsidP="00411A09">
            <w:pPr>
              <w:ind w:left="876"/>
              <w:jc w:val="both"/>
              <w:rPr>
                <w:rFonts w:ascii="Tahoma" w:hAnsi="Tahoma" w:cs="Tahoma"/>
                <w:sz w:val="20"/>
                <w:szCs w:val="20"/>
              </w:rPr>
            </w:pPr>
          </w:p>
          <w:p w14:paraId="494EE66A" w14:textId="77777777" w:rsidR="00375882" w:rsidRDefault="00375882" w:rsidP="00411A09">
            <w:pPr>
              <w:ind w:left="876"/>
              <w:jc w:val="both"/>
              <w:rPr>
                <w:rFonts w:ascii="Tahoma" w:hAnsi="Tahoma" w:cs="Tahoma"/>
                <w:sz w:val="20"/>
                <w:szCs w:val="20"/>
              </w:rPr>
            </w:pPr>
          </w:p>
          <w:p w14:paraId="22275F03" w14:textId="77777777" w:rsidR="00375882" w:rsidRDefault="00375882" w:rsidP="00411A09">
            <w:pPr>
              <w:ind w:left="876"/>
              <w:jc w:val="both"/>
              <w:rPr>
                <w:rFonts w:ascii="Tahoma" w:hAnsi="Tahoma" w:cs="Tahoma"/>
                <w:sz w:val="20"/>
                <w:szCs w:val="20"/>
              </w:rPr>
            </w:pPr>
          </w:p>
          <w:p w14:paraId="2A8AB872" w14:textId="77777777" w:rsidR="00375882" w:rsidRDefault="00375882" w:rsidP="00411A09">
            <w:pPr>
              <w:ind w:left="876"/>
              <w:jc w:val="both"/>
              <w:rPr>
                <w:rFonts w:ascii="Tahoma" w:hAnsi="Tahoma" w:cs="Tahoma"/>
                <w:sz w:val="20"/>
                <w:szCs w:val="20"/>
              </w:rPr>
            </w:pPr>
          </w:p>
          <w:p w14:paraId="7D9AACA5" w14:textId="77777777" w:rsidR="00375882" w:rsidRDefault="00375882" w:rsidP="00411A09">
            <w:pPr>
              <w:ind w:left="876"/>
              <w:jc w:val="both"/>
              <w:rPr>
                <w:rFonts w:ascii="Tahoma" w:hAnsi="Tahoma" w:cs="Tahoma"/>
                <w:sz w:val="20"/>
                <w:szCs w:val="20"/>
              </w:rPr>
            </w:pPr>
          </w:p>
          <w:p w14:paraId="36346B27" w14:textId="77777777" w:rsidR="00375882" w:rsidRDefault="00375882" w:rsidP="00411A09">
            <w:pPr>
              <w:ind w:left="876"/>
              <w:jc w:val="both"/>
              <w:rPr>
                <w:rFonts w:ascii="Tahoma" w:hAnsi="Tahoma" w:cs="Tahoma"/>
                <w:sz w:val="20"/>
                <w:szCs w:val="20"/>
              </w:rPr>
            </w:pPr>
          </w:p>
          <w:p w14:paraId="4D8D755B" w14:textId="77777777" w:rsidR="00375882" w:rsidRDefault="00375882" w:rsidP="00411A09">
            <w:pPr>
              <w:ind w:left="876"/>
              <w:jc w:val="both"/>
              <w:rPr>
                <w:rFonts w:ascii="Tahoma" w:hAnsi="Tahoma" w:cs="Tahoma"/>
                <w:sz w:val="20"/>
                <w:szCs w:val="20"/>
              </w:rPr>
            </w:pPr>
          </w:p>
          <w:p w14:paraId="02268108" w14:textId="77777777" w:rsidR="00375882" w:rsidRDefault="00375882" w:rsidP="00411A09">
            <w:pPr>
              <w:ind w:left="876"/>
              <w:jc w:val="both"/>
              <w:rPr>
                <w:rFonts w:ascii="Tahoma" w:hAnsi="Tahoma" w:cs="Tahoma"/>
                <w:sz w:val="20"/>
                <w:szCs w:val="20"/>
              </w:rPr>
            </w:pPr>
          </w:p>
          <w:p w14:paraId="5A0C8C10" w14:textId="77777777" w:rsidR="00375882" w:rsidRDefault="00375882" w:rsidP="00411A09">
            <w:pPr>
              <w:ind w:left="876"/>
              <w:jc w:val="both"/>
              <w:rPr>
                <w:rFonts w:ascii="Tahoma" w:hAnsi="Tahoma" w:cs="Tahoma"/>
                <w:sz w:val="20"/>
                <w:szCs w:val="20"/>
              </w:rPr>
            </w:pPr>
          </w:p>
          <w:p w14:paraId="1E6225CA" w14:textId="77777777" w:rsidR="00375882" w:rsidRDefault="00375882" w:rsidP="00411A09">
            <w:pPr>
              <w:ind w:left="876"/>
              <w:jc w:val="both"/>
              <w:rPr>
                <w:rFonts w:ascii="Tahoma" w:hAnsi="Tahoma" w:cs="Tahoma"/>
                <w:sz w:val="20"/>
                <w:szCs w:val="20"/>
              </w:rPr>
            </w:pPr>
          </w:p>
          <w:p w14:paraId="49FF004B" w14:textId="77777777" w:rsidR="00375882" w:rsidRDefault="00375882" w:rsidP="00411A09">
            <w:pPr>
              <w:ind w:left="876"/>
              <w:jc w:val="both"/>
              <w:rPr>
                <w:rFonts w:ascii="Tahoma" w:hAnsi="Tahoma" w:cs="Tahoma"/>
                <w:sz w:val="20"/>
                <w:szCs w:val="20"/>
              </w:rPr>
            </w:pPr>
          </w:p>
          <w:p w14:paraId="657F557C" w14:textId="77777777" w:rsidR="00375882" w:rsidRDefault="00375882" w:rsidP="00411A09">
            <w:pPr>
              <w:ind w:left="876"/>
              <w:jc w:val="both"/>
              <w:rPr>
                <w:rFonts w:ascii="Tahoma" w:hAnsi="Tahoma" w:cs="Tahoma"/>
                <w:sz w:val="20"/>
                <w:szCs w:val="20"/>
              </w:rPr>
            </w:pPr>
          </w:p>
          <w:p w14:paraId="4215162F" w14:textId="77777777" w:rsidR="00375882" w:rsidRDefault="00375882" w:rsidP="00411A09">
            <w:pPr>
              <w:ind w:left="876"/>
              <w:jc w:val="both"/>
              <w:rPr>
                <w:rFonts w:ascii="Tahoma" w:hAnsi="Tahoma" w:cs="Tahoma"/>
                <w:sz w:val="20"/>
                <w:szCs w:val="20"/>
              </w:rPr>
            </w:pPr>
          </w:p>
          <w:p w14:paraId="411F92ED" w14:textId="77777777" w:rsidR="00375882" w:rsidRDefault="00375882" w:rsidP="00411A09">
            <w:pPr>
              <w:ind w:left="876"/>
              <w:jc w:val="both"/>
              <w:rPr>
                <w:rFonts w:ascii="Tahoma" w:hAnsi="Tahoma" w:cs="Tahoma"/>
                <w:sz w:val="20"/>
                <w:szCs w:val="20"/>
              </w:rPr>
            </w:pPr>
          </w:p>
          <w:p w14:paraId="0510974C" w14:textId="77777777" w:rsidR="00375882" w:rsidRDefault="00375882" w:rsidP="00411A09">
            <w:pPr>
              <w:ind w:left="876"/>
              <w:jc w:val="both"/>
              <w:rPr>
                <w:rFonts w:ascii="Tahoma" w:hAnsi="Tahoma" w:cs="Tahoma"/>
                <w:sz w:val="20"/>
                <w:szCs w:val="20"/>
              </w:rPr>
            </w:pPr>
          </w:p>
          <w:p w14:paraId="6B28EBBA" w14:textId="77777777" w:rsidR="00375882" w:rsidRDefault="00375882" w:rsidP="00411A09">
            <w:pPr>
              <w:ind w:left="876"/>
              <w:jc w:val="both"/>
              <w:rPr>
                <w:rFonts w:ascii="Tahoma" w:hAnsi="Tahoma" w:cs="Tahoma"/>
                <w:sz w:val="20"/>
                <w:szCs w:val="20"/>
              </w:rPr>
            </w:pPr>
          </w:p>
          <w:p w14:paraId="3680D1E7" w14:textId="77777777" w:rsidR="00375882" w:rsidRDefault="00375882" w:rsidP="00411A09">
            <w:pPr>
              <w:ind w:left="876"/>
              <w:jc w:val="both"/>
              <w:rPr>
                <w:rFonts w:ascii="Tahoma" w:hAnsi="Tahoma" w:cs="Tahoma"/>
                <w:sz w:val="20"/>
                <w:szCs w:val="20"/>
              </w:rPr>
            </w:pPr>
          </w:p>
          <w:p w14:paraId="5B6F190D" w14:textId="77777777" w:rsidR="00375882" w:rsidRDefault="00375882" w:rsidP="00411A09">
            <w:pPr>
              <w:ind w:left="876"/>
              <w:jc w:val="both"/>
              <w:rPr>
                <w:rFonts w:ascii="Tahoma" w:hAnsi="Tahoma" w:cs="Tahoma"/>
                <w:sz w:val="20"/>
                <w:szCs w:val="20"/>
              </w:rPr>
            </w:pPr>
          </w:p>
          <w:p w14:paraId="1CBB91F9" w14:textId="77777777" w:rsidR="00375882" w:rsidRDefault="00375882" w:rsidP="00411A09">
            <w:pPr>
              <w:ind w:left="876"/>
              <w:jc w:val="both"/>
              <w:rPr>
                <w:rFonts w:ascii="Tahoma" w:hAnsi="Tahoma" w:cs="Tahoma"/>
                <w:sz w:val="20"/>
                <w:szCs w:val="20"/>
              </w:rPr>
            </w:pPr>
          </w:p>
          <w:p w14:paraId="22B4E043" w14:textId="77777777" w:rsidR="00375882" w:rsidRDefault="00375882" w:rsidP="00411A09">
            <w:pPr>
              <w:ind w:left="876"/>
              <w:jc w:val="both"/>
              <w:rPr>
                <w:rFonts w:ascii="Tahoma" w:hAnsi="Tahoma" w:cs="Tahoma"/>
                <w:sz w:val="20"/>
                <w:szCs w:val="20"/>
              </w:rPr>
            </w:pPr>
          </w:p>
          <w:p w14:paraId="40B794DC" w14:textId="77777777" w:rsidR="00375882" w:rsidRDefault="00375882" w:rsidP="00411A09">
            <w:pPr>
              <w:ind w:left="876"/>
              <w:jc w:val="both"/>
              <w:rPr>
                <w:rFonts w:ascii="Tahoma" w:hAnsi="Tahoma" w:cs="Tahoma"/>
                <w:sz w:val="20"/>
                <w:szCs w:val="20"/>
              </w:rPr>
            </w:pPr>
          </w:p>
          <w:p w14:paraId="0A732014" w14:textId="77777777" w:rsidR="00375882" w:rsidRDefault="00375882" w:rsidP="00411A09">
            <w:pPr>
              <w:ind w:left="876"/>
              <w:jc w:val="both"/>
              <w:rPr>
                <w:rFonts w:ascii="Tahoma" w:hAnsi="Tahoma" w:cs="Tahoma"/>
                <w:sz w:val="20"/>
                <w:szCs w:val="20"/>
              </w:rPr>
            </w:pPr>
          </w:p>
          <w:p w14:paraId="57B1B02B" w14:textId="77777777" w:rsidR="00375882" w:rsidRDefault="00375882" w:rsidP="00411A09">
            <w:pPr>
              <w:ind w:left="876"/>
              <w:jc w:val="both"/>
              <w:rPr>
                <w:rFonts w:ascii="Tahoma" w:hAnsi="Tahoma" w:cs="Tahoma"/>
                <w:sz w:val="20"/>
                <w:szCs w:val="20"/>
              </w:rPr>
            </w:pPr>
          </w:p>
          <w:p w14:paraId="29092048" w14:textId="77777777" w:rsidR="00375882" w:rsidRDefault="00375882" w:rsidP="00411A09">
            <w:pPr>
              <w:ind w:left="876"/>
              <w:jc w:val="both"/>
              <w:rPr>
                <w:rFonts w:ascii="Tahoma" w:hAnsi="Tahoma" w:cs="Tahoma"/>
                <w:sz w:val="20"/>
                <w:szCs w:val="20"/>
              </w:rPr>
            </w:pPr>
          </w:p>
          <w:p w14:paraId="45D18CD5" w14:textId="77777777" w:rsidR="00375882" w:rsidRDefault="00375882" w:rsidP="00411A09">
            <w:pPr>
              <w:ind w:left="876"/>
              <w:jc w:val="both"/>
              <w:rPr>
                <w:rFonts w:ascii="Tahoma" w:hAnsi="Tahoma" w:cs="Tahoma"/>
                <w:sz w:val="20"/>
                <w:szCs w:val="20"/>
              </w:rPr>
            </w:pPr>
          </w:p>
          <w:p w14:paraId="18548036" w14:textId="77777777" w:rsidR="00375882" w:rsidRDefault="00375882" w:rsidP="00411A09">
            <w:pPr>
              <w:ind w:left="876"/>
              <w:jc w:val="both"/>
              <w:rPr>
                <w:rFonts w:ascii="Tahoma" w:hAnsi="Tahoma" w:cs="Tahoma"/>
                <w:sz w:val="20"/>
                <w:szCs w:val="20"/>
              </w:rPr>
            </w:pPr>
          </w:p>
          <w:p w14:paraId="04482D04" w14:textId="77777777" w:rsidR="00375882" w:rsidRDefault="00375882" w:rsidP="00411A09">
            <w:pPr>
              <w:ind w:left="876"/>
              <w:jc w:val="both"/>
              <w:rPr>
                <w:rFonts w:ascii="Tahoma" w:hAnsi="Tahoma" w:cs="Tahoma"/>
                <w:sz w:val="20"/>
                <w:szCs w:val="20"/>
              </w:rPr>
            </w:pPr>
          </w:p>
          <w:p w14:paraId="21316D23" w14:textId="77777777" w:rsidR="00375882" w:rsidRDefault="00375882" w:rsidP="00411A09">
            <w:pPr>
              <w:ind w:left="876"/>
              <w:jc w:val="both"/>
              <w:rPr>
                <w:rFonts w:ascii="Tahoma" w:hAnsi="Tahoma" w:cs="Tahoma"/>
                <w:sz w:val="20"/>
                <w:szCs w:val="20"/>
              </w:rPr>
            </w:pPr>
          </w:p>
          <w:p w14:paraId="7ABB693F" w14:textId="77777777" w:rsidR="00375882" w:rsidRDefault="00375882" w:rsidP="00411A09">
            <w:pPr>
              <w:ind w:left="876"/>
              <w:jc w:val="both"/>
              <w:rPr>
                <w:rFonts w:ascii="Tahoma" w:hAnsi="Tahoma" w:cs="Tahoma"/>
                <w:sz w:val="20"/>
                <w:szCs w:val="20"/>
              </w:rPr>
            </w:pPr>
          </w:p>
          <w:p w14:paraId="558B68CD" w14:textId="77777777" w:rsidR="00375882" w:rsidRDefault="00375882" w:rsidP="00411A09">
            <w:pPr>
              <w:ind w:left="876"/>
              <w:jc w:val="both"/>
              <w:rPr>
                <w:rFonts w:ascii="Tahoma" w:hAnsi="Tahoma" w:cs="Tahoma"/>
                <w:sz w:val="20"/>
                <w:szCs w:val="20"/>
              </w:rPr>
            </w:pPr>
          </w:p>
          <w:p w14:paraId="213727D5" w14:textId="77777777" w:rsidR="00375882" w:rsidRDefault="00375882" w:rsidP="00411A09">
            <w:pPr>
              <w:ind w:left="876"/>
              <w:jc w:val="both"/>
              <w:rPr>
                <w:rFonts w:ascii="Tahoma" w:hAnsi="Tahoma" w:cs="Tahoma"/>
                <w:sz w:val="20"/>
                <w:szCs w:val="20"/>
              </w:rPr>
            </w:pPr>
          </w:p>
          <w:p w14:paraId="0209048A" w14:textId="77777777" w:rsidR="00375882" w:rsidRDefault="00375882" w:rsidP="00411A09">
            <w:pPr>
              <w:ind w:left="876"/>
              <w:jc w:val="both"/>
              <w:rPr>
                <w:rFonts w:ascii="Tahoma" w:hAnsi="Tahoma" w:cs="Tahoma"/>
                <w:sz w:val="20"/>
                <w:szCs w:val="20"/>
              </w:rPr>
            </w:pPr>
          </w:p>
          <w:p w14:paraId="29A6BCD8" w14:textId="77777777" w:rsidR="00375882" w:rsidRDefault="00375882" w:rsidP="00411A09">
            <w:pPr>
              <w:ind w:left="876"/>
              <w:jc w:val="both"/>
              <w:rPr>
                <w:rFonts w:ascii="Tahoma" w:hAnsi="Tahoma" w:cs="Tahoma"/>
                <w:sz w:val="20"/>
                <w:szCs w:val="20"/>
              </w:rPr>
            </w:pPr>
          </w:p>
          <w:p w14:paraId="40F3433A" w14:textId="77777777" w:rsidR="00375882" w:rsidRDefault="00375882" w:rsidP="00411A09">
            <w:pPr>
              <w:ind w:left="876"/>
              <w:jc w:val="both"/>
              <w:rPr>
                <w:rFonts w:ascii="Tahoma" w:hAnsi="Tahoma" w:cs="Tahoma"/>
                <w:sz w:val="20"/>
                <w:szCs w:val="20"/>
              </w:rPr>
            </w:pPr>
          </w:p>
          <w:p w14:paraId="3723CE45" w14:textId="77777777" w:rsidR="00375882" w:rsidRDefault="00375882" w:rsidP="00411A09">
            <w:pPr>
              <w:ind w:left="876"/>
              <w:jc w:val="both"/>
              <w:rPr>
                <w:rFonts w:ascii="Tahoma" w:hAnsi="Tahoma" w:cs="Tahoma"/>
                <w:sz w:val="20"/>
                <w:szCs w:val="20"/>
              </w:rPr>
            </w:pPr>
          </w:p>
          <w:p w14:paraId="3B344F1E" w14:textId="4F66D5C5" w:rsidR="00375882" w:rsidRPr="003C3341" w:rsidRDefault="00375882" w:rsidP="00411A09">
            <w:pPr>
              <w:ind w:left="876"/>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1D85C7D0" w14:textId="7143F8A5" w:rsidR="00411A09" w:rsidRDefault="00411A09" w:rsidP="00411A09">
            <w:pPr>
              <w:pStyle w:val="ListParagraph"/>
              <w:numPr>
                <w:ilvl w:val="0"/>
                <w:numId w:val="29"/>
              </w:numPr>
              <w:rPr>
                <w:rFonts w:ascii="Arial" w:hAnsi="Arial" w:cs="Arial"/>
              </w:rPr>
            </w:pPr>
            <w:r w:rsidRPr="00411A09">
              <w:rPr>
                <w:rFonts w:ascii="Arial" w:hAnsi="Arial" w:cs="Arial"/>
              </w:rPr>
              <w:t xml:space="preserve">Abbot, Jaclyn </w:t>
            </w:r>
            <w:r w:rsidR="007E6039" w:rsidRPr="00411A09">
              <w:rPr>
                <w:rFonts w:ascii="Arial" w:hAnsi="Arial" w:cs="Arial"/>
              </w:rPr>
              <w:t>Maurer;</w:t>
            </w:r>
            <w:r w:rsidRPr="00411A09">
              <w:rPr>
                <w:rFonts w:ascii="Arial" w:hAnsi="Arial" w:cs="Arial"/>
              </w:rPr>
              <w:t xml:space="preserve"> Byrd-Bredbenner, </w:t>
            </w:r>
            <w:r w:rsidR="007E6039" w:rsidRPr="00411A09">
              <w:rPr>
                <w:rFonts w:ascii="Arial" w:hAnsi="Arial" w:cs="Arial"/>
              </w:rPr>
              <w:t>Carol;</w:t>
            </w:r>
            <w:r w:rsidRPr="00411A09">
              <w:rPr>
                <w:rFonts w:ascii="Arial" w:hAnsi="Arial" w:cs="Arial"/>
              </w:rPr>
              <w:t xml:space="preserve"> Grasso, Darlene (</w:t>
            </w:r>
            <w:r w:rsidR="007E6039" w:rsidRPr="00411A09">
              <w:rPr>
                <w:rFonts w:ascii="Arial" w:hAnsi="Arial" w:cs="Arial"/>
              </w:rPr>
              <w:t>August</w:t>
            </w:r>
            <w:r w:rsidRPr="00411A09">
              <w:rPr>
                <w:rFonts w:ascii="Arial" w:hAnsi="Arial" w:cs="Arial"/>
              </w:rPr>
              <w:t xml:space="preserve"> 2007</w:t>
            </w:r>
            <w:r w:rsidR="007E6039" w:rsidRPr="00411A09">
              <w:rPr>
                <w:rFonts w:ascii="Arial" w:hAnsi="Arial" w:cs="Arial"/>
              </w:rPr>
              <w:t xml:space="preserve">) </w:t>
            </w:r>
            <w:r w:rsidR="007E6039" w:rsidRPr="007E6039">
              <w:rPr>
                <w:rFonts w:ascii="Arial" w:hAnsi="Arial" w:cs="Arial"/>
                <w:i/>
                <w:iCs/>
              </w:rPr>
              <w:t>Know</w:t>
            </w:r>
            <w:r w:rsidRPr="007E6039">
              <w:rPr>
                <w:rFonts w:ascii="Arial" w:hAnsi="Arial" w:cs="Arial"/>
                <w:i/>
                <w:iCs/>
              </w:rPr>
              <w:t xml:space="preserve"> before you serve: Developing a Food-Allergy Fact Sheet</w:t>
            </w:r>
            <w:r w:rsidRPr="00411A09">
              <w:rPr>
                <w:rFonts w:ascii="Arial" w:hAnsi="Arial" w:cs="Arial"/>
              </w:rPr>
              <w:t>: CA: Sage Publications, vol. 48, issue 3, p. 274-283</w:t>
            </w:r>
          </w:p>
          <w:p w14:paraId="5F8EC2AD" w14:textId="4F3E2106" w:rsidR="00411A09" w:rsidRPr="00411A09" w:rsidRDefault="00411A09" w:rsidP="00411A09">
            <w:pPr>
              <w:pStyle w:val="ListParagraph"/>
              <w:numPr>
                <w:ilvl w:val="0"/>
                <w:numId w:val="29"/>
              </w:numPr>
              <w:rPr>
                <w:rFonts w:ascii="Arial" w:hAnsi="Arial" w:cs="Arial"/>
              </w:rPr>
            </w:pPr>
            <w:r w:rsidRPr="00411A09">
              <w:rPr>
                <w:rFonts w:ascii="Arial" w:hAnsi="Arial" w:cs="Arial"/>
              </w:rPr>
              <w:t xml:space="preserve">Maxine van Dam &amp; Lysbet Wiersma (2013) </w:t>
            </w:r>
            <w:r w:rsidRPr="00411A09">
              <w:rPr>
                <w:rFonts w:ascii="Arial" w:hAnsi="Arial" w:cs="Arial"/>
                <w:i/>
                <w:iCs/>
              </w:rPr>
              <w:t xml:space="preserve">To what extent are restaurants prepared to respond to the needs of guests with food allergies and intolerances: </w:t>
            </w:r>
            <w:r w:rsidRPr="00411A09">
              <w:rPr>
                <w:rFonts w:ascii="Arial" w:hAnsi="Arial" w:cs="Arial"/>
              </w:rPr>
              <w:t>Research in</w:t>
            </w:r>
          </w:p>
          <w:p w14:paraId="02CF4EB4" w14:textId="77777777" w:rsidR="00411A09" w:rsidRPr="00411A09" w:rsidRDefault="00411A09" w:rsidP="00411A09">
            <w:pPr>
              <w:pStyle w:val="ListParagraph"/>
              <w:rPr>
                <w:rFonts w:ascii="Arial" w:hAnsi="Arial" w:cs="Arial"/>
              </w:rPr>
            </w:pPr>
            <w:r w:rsidRPr="00411A09">
              <w:rPr>
                <w:rFonts w:ascii="Arial" w:hAnsi="Arial" w:cs="Arial"/>
              </w:rPr>
              <w:t>Hospitality Management, 2:1-2, 63-69,</w:t>
            </w:r>
          </w:p>
          <w:p w14:paraId="71B7F34A" w14:textId="034E4F76" w:rsidR="00411A09" w:rsidRPr="00411A09" w:rsidRDefault="00411A09" w:rsidP="00411A09">
            <w:pPr>
              <w:pStyle w:val="ListParagraph"/>
              <w:numPr>
                <w:ilvl w:val="0"/>
                <w:numId w:val="29"/>
              </w:numPr>
              <w:spacing w:after="160" w:line="259" w:lineRule="auto"/>
              <w:rPr>
                <w:rFonts w:ascii="Arial" w:hAnsi="Arial" w:cs="Arial"/>
              </w:rPr>
            </w:pPr>
            <w:r w:rsidRPr="00411A09">
              <w:rPr>
                <w:rFonts w:ascii="Arial" w:hAnsi="Arial" w:cs="Arial"/>
              </w:rPr>
              <w:t>Neil, Towers; John Pratten (</w:t>
            </w:r>
            <w:r w:rsidR="007E6039" w:rsidRPr="00411A09">
              <w:rPr>
                <w:rFonts w:ascii="Arial" w:hAnsi="Arial" w:cs="Arial"/>
              </w:rPr>
              <w:t>December</w:t>
            </w:r>
            <w:r w:rsidRPr="00411A09">
              <w:rPr>
                <w:rFonts w:ascii="Arial" w:hAnsi="Arial" w:cs="Arial"/>
              </w:rPr>
              <w:t xml:space="preserve"> 2003) </w:t>
            </w:r>
            <w:r w:rsidRPr="00411A09">
              <w:rPr>
                <w:rFonts w:ascii="Arial" w:hAnsi="Arial" w:cs="Arial"/>
                <w:i/>
                <w:iCs/>
              </w:rPr>
              <w:t xml:space="preserve">Managing special dietary needs for food allergies in the hospitality industry; a survey based on the Coeliac disorder: </w:t>
            </w:r>
            <w:r w:rsidRPr="00411A09">
              <w:rPr>
                <w:rFonts w:ascii="Arial" w:hAnsi="Arial" w:cs="Arial"/>
              </w:rPr>
              <w:t>International Journal of Hospitality Management, vol. 22, issue 4, p. 341-351</w:t>
            </w:r>
          </w:p>
          <w:p w14:paraId="312B902C" w14:textId="7CF84BB7" w:rsidR="00411A09" w:rsidRPr="00411A09" w:rsidRDefault="00411A09" w:rsidP="00411A09">
            <w:pPr>
              <w:pStyle w:val="ListParagraph"/>
              <w:numPr>
                <w:ilvl w:val="0"/>
                <w:numId w:val="29"/>
              </w:numPr>
              <w:rPr>
                <w:rFonts w:ascii="Arial" w:hAnsi="Arial" w:cs="Arial"/>
              </w:rPr>
            </w:pPr>
            <w:r w:rsidRPr="00411A09">
              <w:rPr>
                <w:rFonts w:ascii="Arial" w:hAnsi="Arial" w:cs="Arial"/>
              </w:rPr>
              <w:t xml:space="preserve">Radke, Taylor </w:t>
            </w:r>
            <w:r w:rsidR="007E6039" w:rsidRPr="00411A09">
              <w:rPr>
                <w:rFonts w:ascii="Arial" w:hAnsi="Arial" w:cs="Arial"/>
              </w:rPr>
              <w:t>J;</w:t>
            </w:r>
            <w:r w:rsidRPr="00411A09">
              <w:rPr>
                <w:rFonts w:ascii="Arial" w:hAnsi="Arial" w:cs="Arial"/>
              </w:rPr>
              <w:t xml:space="preserve"> Brown, Laura </w:t>
            </w:r>
            <w:r w:rsidR="007E6039" w:rsidRPr="00411A09">
              <w:rPr>
                <w:rFonts w:ascii="Arial" w:hAnsi="Arial" w:cs="Arial"/>
              </w:rPr>
              <w:t>G;</w:t>
            </w:r>
            <w:r w:rsidRPr="00411A09">
              <w:rPr>
                <w:rFonts w:ascii="Arial" w:hAnsi="Arial" w:cs="Arial"/>
              </w:rPr>
              <w:t xml:space="preserve"> Hoover, E </w:t>
            </w:r>
            <w:proofErr w:type="spellStart"/>
            <w:r w:rsidR="007E6039" w:rsidRPr="00411A09">
              <w:rPr>
                <w:rFonts w:ascii="Arial" w:hAnsi="Arial" w:cs="Arial"/>
              </w:rPr>
              <w:t>Rickamer</w:t>
            </w:r>
            <w:proofErr w:type="spellEnd"/>
            <w:r w:rsidR="007E6039" w:rsidRPr="00411A09">
              <w:rPr>
                <w:rFonts w:ascii="Arial" w:hAnsi="Arial" w:cs="Arial"/>
              </w:rPr>
              <w:t>;</w:t>
            </w:r>
            <w:r w:rsidRPr="00411A09">
              <w:rPr>
                <w:rFonts w:ascii="Arial" w:hAnsi="Arial" w:cs="Arial"/>
              </w:rPr>
              <w:t xml:space="preserve"> </w:t>
            </w:r>
            <w:proofErr w:type="spellStart"/>
            <w:r w:rsidRPr="00411A09">
              <w:rPr>
                <w:rFonts w:ascii="Arial" w:hAnsi="Arial" w:cs="Arial"/>
              </w:rPr>
              <w:t>Faw</w:t>
            </w:r>
            <w:proofErr w:type="spellEnd"/>
            <w:r w:rsidRPr="00411A09">
              <w:rPr>
                <w:rFonts w:ascii="Arial" w:hAnsi="Arial" w:cs="Arial"/>
              </w:rPr>
              <w:t xml:space="preserve">, Brenda </w:t>
            </w:r>
            <w:r w:rsidR="007E6039" w:rsidRPr="00411A09">
              <w:rPr>
                <w:rFonts w:ascii="Arial" w:hAnsi="Arial" w:cs="Arial"/>
              </w:rPr>
              <w:t>V;</w:t>
            </w:r>
            <w:r w:rsidRPr="00411A09">
              <w:rPr>
                <w:rFonts w:ascii="Arial" w:hAnsi="Arial" w:cs="Arial"/>
              </w:rPr>
              <w:t xml:space="preserve"> Reimann, </w:t>
            </w:r>
            <w:proofErr w:type="gramStart"/>
            <w:r w:rsidRPr="00411A09">
              <w:rPr>
                <w:rFonts w:ascii="Arial" w:hAnsi="Arial" w:cs="Arial"/>
              </w:rPr>
              <w:t>David ;</w:t>
            </w:r>
            <w:proofErr w:type="gramEnd"/>
            <w:r w:rsidRPr="00411A09">
              <w:rPr>
                <w:rFonts w:ascii="Arial" w:hAnsi="Arial" w:cs="Arial"/>
              </w:rPr>
              <w:t xml:space="preserve"> Wong, Melissa R ; Nicholas, David ; Barkley, Jonathan ; Ripley, Danny (September, 2016) </w:t>
            </w:r>
            <w:r w:rsidRPr="007E6039">
              <w:rPr>
                <w:rFonts w:ascii="Arial" w:hAnsi="Arial" w:cs="Arial"/>
                <w:i/>
                <w:iCs/>
              </w:rPr>
              <w:t>Food Allergy Knowledge and Attitudes of Restaurant Managers and Staff: An EHS-Net Study</w:t>
            </w:r>
            <w:r w:rsidRPr="00411A09">
              <w:rPr>
                <w:rFonts w:ascii="Arial" w:hAnsi="Arial" w:cs="Arial"/>
              </w:rPr>
              <w:t>: United States: Allen Press, vol. 79, issue 9, p.1588-1598.</w:t>
            </w:r>
          </w:p>
          <w:p w14:paraId="6E77509D" w14:textId="58AF52AB" w:rsidR="00411A09" w:rsidRPr="00411A09" w:rsidRDefault="00411A09" w:rsidP="00411A09">
            <w:pPr>
              <w:pStyle w:val="ListParagraph"/>
              <w:numPr>
                <w:ilvl w:val="0"/>
                <w:numId w:val="29"/>
              </w:numPr>
              <w:rPr>
                <w:rFonts w:ascii="Arial" w:hAnsi="Arial" w:cs="Arial"/>
              </w:rPr>
            </w:pPr>
            <w:proofErr w:type="spellStart"/>
            <w:r w:rsidRPr="00411A09">
              <w:rPr>
                <w:rFonts w:ascii="Arial" w:hAnsi="Arial" w:cs="Arial"/>
              </w:rPr>
              <w:t>Zukiewicz-Sobczak</w:t>
            </w:r>
            <w:proofErr w:type="spellEnd"/>
            <w:r w:rsidRPr="00411A09">
              <w:rPr>
                <w:rFonts w:ascii="Arial" w:hAnsi="Arial" w:cs="Arial"/>
              </w:rPr>
              <w:t xml:space="preserve">, </w:t>
            </w:r>
            <w:proofErr w:type="spellStart"/>
            <w:r w:rsidRPr="00411A09">
              <w:rPr>
                <w:rFonts w:ascii="Arial" w:hAnsi="Arial" w:cs="Arial"/>
              </w:rPr>
              <w:t>Wioletta</w:t>
            </w:r>
            <w:proofErr w:type="spellEnd"/>
            <w:r w:rsidRPr="00411A09">
              <w:rPr>
                <w:rFonts w:ascii="Arial" w:hAnsi="Arial" w:cs="Arial"/>
              </w:rPr>
              <w:t xml:space="preserve"> </w:t>
            </w:r>
            <w:r w:rsidR="007E6039" w:rsidRPr="00411A09">
              <w:rPr>
                <w:rFonts w:ascii="Arial" w:hAnsi="Arial" w:cs="Arial"/>
              </w:rPr>
              <w:t>Agnieszka;</w:t>
            </w:r>
            <w:r w:rsidRPr="00411A09">
              <w:rPr>
                <w:rFonts w:ascii="Arial" w:hAnsi="Arial" w:cs="Arial"/>
              </w:rPr>
              <w:t xml:space="preserve"> </w:t>
            </w:r>
            <w:proofErr w:type="spellStart"/>
            <w:r w:rsidRPr="00411A09">
              <w:rPr>
                <w:rFonts w:ascii="Arial" w:hAnsi="Arial" w:cs="Arial"/>
              </w:rPr>
              <w:t>Wróblewska</w:t>
            </w:r>
            <w:proofErr w:type="spellEnd"/>
            <w:r w:rsidRPr="00411A09">
              <w:rPr>
                <w:rFonts w:ascii="Arial" w:hAnsi="Arial" w:cs="Arial"/>
              </w:rPr>
              <w:t xml:space="preserve">, </w:t>
            </w:r>
            <w:r w:rsidR="007E6039" w:rsidRPr="00411A09">
              <w:rPr>
                <w:rFonts w:ascii="Arial" w:hAnsi="Arial" w:cs="Arial"/>
              </w:rPr>
              <w:t>Paula;</w:t>
            </w:r>
            <w:r w:rsidRPr="00411A09">
              <w:rPr>
                <w:rFonts w:ascii="Arial" w:hAnsi="Arial" w:cs="Arial"/>
              </w:rPr>
              <w:t xml:space="preserve"> </w:t>
            </w:r>
            <w:proofErr w:type="spellStart"/>
            <w:r w:rsidRPr="00411A09">
              <w:rPr>
                <w:rFonts w:ascii="Arial" w:hAnsi="Arial" w:cs="Arial"/>
              </w:rPr>
              <w:t>Adamczuk</w:t>
            </w:r>
            <w:proofErr w:type="spellEnd"/>
            <w:r w:rsidRPr="00411A09">
              <w:rPr>
                <w:rFonts w:ascii="Arial" w:hAnsi="Arial" w:cs="Arial"/>
              </w:rPr>
              <w:t xml:space="preserve">, </w:t>
            </w:r>
            <w:r w:rsidR="007E6039" w:rsidRPr="00411A09">
              <w:rPr>
                <w:rFonts w:ascii="Arial" w:hAnsi="Arial" w:cs="Arial"/>
              </w:rPr>
              <w:t>Piotr;</w:t>
            </w:r>
            <w:r w:rsidRPr="00411A09">
              <w:rPr>
                <w:rFonts w:ascii="Arial" w:hAnsi="Arial" w:cs="Arial"/>
              </w:rPr>
              <w:t xml:space="preserve"> </w:t>
            </w:r>
            <w:proofErr w:type="spellStart"/>
            <w:r w:rsidRPr="00411A09">
              <w:rPr>
                <w:rFonts w:ascii="Arial" w:hAnsi="Arial" w:cs="Arial"/>
              </w:rPr>
              <w:t>Kopczyński</w:t>
            </w:r>
            <w:proofErr w:type="spellEnd"/>
            <w:r w:rsidRPr="00411A09">
              <w:rPr>
                <w:rFonts w:ascii="Arial" w:hAnsi="Arial" w:cs="Arial"/>
              </w:rPr>
              <w:t xml:space="preserve">, </w:t>
            </w:r>
            <w:proofErr w:type="spellStart"/>
            <w:r w:rsidRPr="00411A09">
              <w:rPr>
                <w:rFonts w:ascii="Arial" w:hAnsi="Arial" w:cs="Arial"/>
              </w:rPr>
              <w:t>Przemysław</w:t>
            </w:r>
            <w:proofErr w:type="spellEnd"/>
            <w:r w:rsidRPr="00411A09">
              <w:rPr>
                <w:rFonts w:ascii="Arial" w:hAnsi="Arial" w:cs="Arial"/>
              </w:rPr>
              <w:t xml:space="preserve"> Poland (</w:t>
            </w:r>
            <w:r w:rsidR="007E6039" w:rsidRPr="00411A09">
              <w:rPr>
                <w:rFonts w:ascii="Arial" w:hAnsi="Arial" w:cs="Arial"/>
              </w:rPr>
              <w:t>April</w:t>
            </w:r>
            <w:r w:rsidRPr="00411A09">
              <w:rPr>
                <w:rFonts w:ascii="Arial" w:hAnsi="Arial" w:cs="Arial"/>
              </w:rPr>
              <w:t xml:space="preserve"> 2013) </w:t>
            </w:r>
            <w:r w:rsidRPr="007E6039">
              <w:rPr>
                <w:rFonts w:ascii="Arial" w:hAnsi="Arial" w:cs="Arial"/>
                <w:i/>
                <w:iCs/>
              </w:rPr>
              <w:t xml:space="preserve">Causes, </w:t>
            </w:r>
            <w:proofErr w:type="gramStart"/>
            <w:r w:rsidRPr="007E6039">
              <w:rPr>
                <w:rFonts w:ascii="Arial" w:hAnsi="Arial" w:cs="Arial"/>
                <w:i/>
                <w:iCs/>
              </w:rPr>
              <w:t>symptoms</w:t>
            </w:r>
            <w:proofErr w:type="gramEnd"/>
            <w:r w:rsidRPr="007E6039">
              <w:rPr>
                <w:rFonts w:ascii="Arial" w:hAnsi="Arial" w:cs="Arial"/>
                <w:i/>
                <w:iCs/>
              </w:rPr>
              <w:t xml:space="preserve"> and prevention of food allergy</w:t>
            </w:r>
            <w:r w:rsidRPr="00411A09">
              <w:rPr>
                <w:rFonts w:ascii="Arial" w:hAnsi="Arial" w:cs="Arial"/>
              </w:rPr>
              <w:t>: Postȩpy dermatologii i alergologii, vol. 30, issue 2, p. 113.116</w:t>
            </w:r>
          </w:p>
          <w:p w14:paraId="4F228F5D" w14:textId="0D43A2F5" w:rsidR="00375882" w:rsidRPr="00411A09" w:rsidRDefault="00375882" w:rsidP="00411A09">
            <w:pPr>
              <w:spacing w:line="360" w:lineRule="auto"/>
              <w:ind w:left="360"/>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54487" w14:textId="77777777" w:rsidR="00706748" w:rsidRDefault="00706748">
      <w:r>
        <w:separator/>
      </w:r>
    </w:p>
  </w:endnote>
  <w:endnote w:type="continuationSeparator" w:id="0">
    <w:p w14:paraId="4A974D6D" w14:textId="77777777" w:rsidR="00706748" w:rsidRDefault="007067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8D772" w14:textId="77777777" w:rsidR="00706748" w:rsidRDefault="00706748">
      <w:r>
        <w:separator/>
      </w:r>
    </w:p>
  </w:footnote>
  <w:footnote w:type="continuationSeparator" w:id="0">
    <w:p w14:paraId="6D7A1001" w14:textId="77777777" w:rsidR="00706748" w:rsidRDefault="007067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E037F8"/>
    <w:multiLevelType w:val="hybridMultilevel"/>
    <w:tmpl w:val="02A00C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6CE0BC4"/>
    <w:multiLevelType w:val="hybridMultilevel"/>
    <w:tmpl w:val="B656B7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29"/>
  </w:num>
  <w:num w:numId="4">
    <w:abstractNumId w:val="5"/>
  </w:num>
  <w:num w:numId="5">
    <w:abstractNumId w:val="24"/>
  </w:num>
  <w:num w:numId="6">
    <w:abstractNumId w:val="6"/>
  </w:num>
  <w:num w:numId="7">
    <w:abstractNumId w:val="0"/>
  </w:num>
  <w:num w:numId="8">
    <w:abstractNumId w:val="27"/>
  </w:num>
  <w:num w:numId="9">
    <w:abstractNumId w:val="16"/>
  </w:num>
  <w:num w:numId="10">
    <w:abstractNumId w:val="19"/>
  </w:num>
  <w:num w:numId="11">
    <w:abstractNumId w:val="3"/>
  </w:num>
  <w:num w:numId="12">
    <w:abstractNumId w:val="14"/>
  </w:num>
  <w:num w:numId="13">
    <w:abstractNumId w:val="2"/>
  </w:num>
  <w:num w:numId="14">
    <w:abstractNumId w:val="10"/>
  </w:num>
  <w:num w:numId="15">
    <w:abstractNumId w:val="18"/>
  </w:num>
  <w:num w:numId="16">
    <w:abstractNumId w:val="20"/>
  </w:num>
  <w:num w:numId="17">
    <w:abstractNumId w:val="1"/>
  </w:num>
  <w:num w:numId="18">
    <w:abstractNumId w:val="26"/>
  </w:num>
  <w:num w:numId="19">
    <w:abstractNumId w:val="8"/>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7"/>
  </w:num>
  <w:num w:numId="27">
    <w:abstractNumId w:val="22"/>
  </w:num>
  <w:num w:numId="28">
    <w:abstractNumId w:val="15"/>
  </w:num>
  <w:num w:numId="29">
    <w:abstractNumId w:val="28"/>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1985"/>
    <w:rsid w:val="0004729E"/>
    <w:rsid w:val="0006653C"/>
    <w:rsid w:val="00076F40"/>
    <w:rsid w:val="00077E55"/>
    <w:rsid w:val="00085CFD"/>
    <w:rsid w:val="000A0C53"/>
    <w:rsid w:val="000B2F4F"/>
    <w:rsid w:val="000F2E7C"/>
    <w:rsid w:val="00112CE0"/>
    <w:rsid w:val="00162FE2"/>
    <w:rsid w:val="001703BD"/>
    <w:rsid w:val="00170A87"/>
    <w:rsid w:val="0018449A"/>
    <w:rsid w:val="00187D63"/>
    <w:rsid w:val="001A59E7"/>
    <w:rsid w:val="001B1127"/>
    <w:rsid w:val="001B69C8"/>
    <w:rsid w:val="001B6DB4"/>
    <w:rsid w:val="001C5C4E"/>
    <w:rsid w:val="001D4719"/>
    <w:rsid w:val="001D62BC"/>
    <w:rsid w:val="001E6D0A"/>
    <w:rsid w:val="001E720E"/>
    <w:rsid w:val="00202878"/>
    <w:rsid w:val="002314D4"/>
    <w:rsid w:val="002430D4"/>
    <w:rsid w:val="00244B89"/>
    <w:rsid w:val="00244F84"/>
    <w:rsid w:val="00250293"/>
    <w:rsid w:val="002659F5"/>
    <w:rsid w:val="00283BE2"/>
    <w:rsid w:val="002866C8"/>
    <w:rsid w:val="00294842"/>
    <w:rsid w:val="002B73B9"/>
    <w:rsid w:val="002E127C"/>
    <w:rsid w:val="002F7DD0"/>
    <w:rsid w:val="00301AD0"/>
    <w:rsid w:val="003036C9"/>
    <w:rsid w:val="0032684A"/>
    <w:rsid w:val="00332099"/>
    <w:rsid w:val="0033758C"/>
    <w:rsid w:val="00340C62"/>
    <w:rsid w:val="003478CE"/>
    <w:rsid w:val="003605B1"/>
    <w:rsid w:val="003617CF"/>
    <w:rsid w:val="00364940"/>
    <w:rsid w:val="00365786"/>
    <w:rsid w:val="00366D9C"/>
    <w:rsid w:val="00375882"/>
    <w:rsid w:val="00382DB9"/>
    <w:rsid w:val="00384202"/>
    <w:rsid w:val="00396412"/>
    <w:rsid w:val="003C3341"/>
    <w:rsid w:val="003C7C45"/>
    <w:rsid w:val="003E36D1"/>
    <w:rsid w:val="003E46A6"/>
    <w:rsid w:val="003F52F1"/>
    <w:rsid w:val="00411A09"/>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2494B"/>
    <w:rsid w:val="00643CB9"/>
    <w:rsid w:val="0066732A"/>
    <w:rsid w:val="00677D1F"/>
    <w:rsid w:val="00697481"/>
    <w:rsid w:val="006A4F97"/>
    <w:rsid w:val="006C4640"/>
    <w:rsid w:val="006F4FB6"/>
    <w:rsid w:val="006F501B"/>
    <w:rsid w:val="00702077"/>
    <w:rsid w:val="00706748"/>
    <w:rsid w:val="00712561"/>
    <w:rsid w:val="00712DD0"/>
    <w:rsid w:val="00725F0E"/>
    <w:rsid w:val="00734189"/>
    <w:rsid w:val="00735BB1"/>
    <w:rsid w:val="00744482"/>
    <w:rsid w:val="007451E8"/>
    <w:rsid w:val="0078654A"/>
    <w:rsid w:val="0079230B"/>
    <w:rsid w:val="00797115"/>
    <w:rsid w:val="007A5E44"/>
    <w:rsid w:val="007D18CA"/>
    <w:rsid w:val="007E488A"/>
    <w:rsid w:val="007E500C"/>
    <w:rsid w:val="007E6039"/>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9D74AA"/>
    <w:rsid w:val="00A02728"/>
    <w:rsid w:val="00A14DA0"/>
    <w:rsid w:val="00A43B8E"/>
    <w:rsid w:val="00A44FA9"/>
    <w:rsid w:val="00A45D42"/>
    <w:rsid w:val="00A551C6"/>
    <w:rsid w:val="00A5520C"/>
    <w:rsid w:val="00A64EDD"/>
    <w:rsid w:val="00A656E2"/>
    <w:rsid w:val="00A65C1D"/>
    <w:rsid w:val="00A77C7A"/>
    <w:rsid w:val="00A8432F"/>
    <w:rsid w:val="00A90107"/>
    <w:rsid w:val="00AA11D8"/>
    <w:rsid w:val="00AA1309"/>
    <w:rsid w:val="00AA1380"/>
    <w:rsid w:val="00AB7858"/>
    <w:rsid w:val="00AC67EF"/>
    <w:rsid w:val="00AD310F"/>
    <w:rsid w:val="00AE467F"/>
    <w:rsid w:val="00AE799D"/>
    <w:rsid w:val="00B00678"/>
    <w:rsid w:val="00B03469"/>
    <w:rsid w:val="00B10EAB"/>
    <w:rsid w:val="00B11E4B"/>
    <w:rsid w:val="00B21F2E"/>
    <w:rsid w:val="00B44B68"/>
    <w:rsid w:val="00B60FDF"/>
    <w:rsid w:val="00B61256"/>
    <w:rsid w:val="00B730F5"/>
    <w:rsid w:val="00B73A1C"/>
    <w:rsid w:val="00B945EA"/>
    <w:rsid w:val="00B949BC"/>
    <w:rsid w:val="00BA53CD"/>
    <w:rsid w:val="00BB5FB3"/>
    <w:rsid w:val="00BC4D17"/>
    <w:rsid w:val="00BC7F1B"/>
    <w:rsid w:val="00BE2584"/>
    <w:rsid w:val="00BF3242"/>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D1657F"/>
    <w:rsid w:val="00D50DED"/>
    <w:rsid w:val="00D80D6E"/>
    <w:rsid w:val="00D833FD"/>
    <w:rsid w:val="00D95816"/>
    <w:rsid w:val="00DA09FA"/>
    <w:rsid w:val="00DD00CB"/>
    <w:rsid w:val="00DE6434"/>
    <w:rsid w:val="00DF023A"/>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8BC"/>
    <w:rsid w:val="00F51904"/>
    <w:rsid w:val="00F537E9"/>
    <w:rsid w:val="00F720CF"/>
    <w:rsid w:val="00FA21FA"/>
    <w:rsid w:val="00FA3E1D"/>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697</TotalTime>
  <Pages>5</Pages>
  <Words>1074</Words>
  <Characters>6128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Ioana</cp:lastModifiedBy>
  <cp:revision>6</cp:revision>
  <cp:lastPrinted>2020-09-28T20:53:00Z</cp:lastPrinted>
  <dcterms:created xsi:type="dcterms:W3CDTF">2021-09-30T09:06:00Z</dcterms:created>
  <dcterms:modified xsi:type="dcterms:W3CDTF">2021-10-11T21:59:00Z</dcterms:modified>
</cp:coreProperties>
</file>