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2EAEE" w14:textId="251D075C" w:rsidR="008E09C9" w:rsidRPr="00BC6D2B" w:rsidRDefault="0025070D" w:rsidP="00BC6D2B">
      <w:pPr>
        <w:spacing w:line="360" w:lineRule="auto"/>
        <w:jc w:val="both"/>
        <w:rPr>
          <w:rFonts w:ascii="Arial" w:eastAsia="Arial" w:hAnsi="Arial" w:cs="Arial"/>
        </w:rPr>
      </w:pPr>
      <w:r w:rsidRPr="00BC6D2B">
        <w:rPr>
          <w:rFonts w:ascii="Arial" w:eastAsia="Arial" w:hAnsi="Arial" w:cs="Arial"/>
        </w:rPr>
        <w:t xml:space="preserve">          </w:t>
      </w:r>
      <w:r w:rsidR="00845C5B" w:rsidRPr="00BC6D2B">
        <w:rPr>
          <w:rFonts w:ascii="Arial" w:eastAsia="Arial" w:hAnsi="Arial" w:cs="Arial"/>
        </w:rPr>
        <w:t xml:space="preserve">  </w:t>
      </w:r>
      <w:r w:rsidR="00045182" w:rsidRPr="00BC6D2B">
        <w:rPr>
          <w:rFonts w:ascii="Arial" w:eastAsia="Arial" w:hAnsi="Arial" w:cs="Arial"/>
        </w:rPr>
        <w:t xml:space="preserve">      </w:t>
      </w:r>
      <w:r w:rsidR="00845C5B" w:rsidRPr="00BC6D2B">
        <w:rPr>
          <w:rFonts w:ascii="Arial" w:eastAsia="Arial" w:hAnsi="Arial" w:cs="Arial"/>
        </w:rPr>
        <w:t xml:space="preserve"> </w:t>
      </w:r>
      <w:r w:rsidRPr="00BC6D2B">
        <w:rPr>
          <w:rFonts w:ascii="Arial" w:eastAsia="Arial" w:hAnsi="Arial" w:cs="Arial"/>
        </w:rPr>
        <w:t xml:space="preserve"> </w:t>
      </w:r>
      <w:r w:rsidR="00845C5B" w:rsidRPr="00BC6D2B">
        <w:rPr>
          <w:rFonts w:ascii="Arial" w:eastAsia="Arial" w:hAnsi="Arial" w:cs="Arial"/>
        </w:rPr>
        <w:t>“WHAT</w:t>
      </w:r>
      <w:r w:rsidR="00005FE1" w:rsidRPr="00BC6D2B">
        <w:rPr>
          <w:rFonts w:ascii="Arial" w:eastAsia="Arial" w:hAnsi="Arial" w:cs="Arial"/>
        </w:rPr>
        <w:t xml:space="preserve"> IS THE</w:t>
      </w:r>
      <w:r w:rsidRPr="00BC6D2B">
        <w:rPr>
          <w:rFonts w:ascii="Arial" w:eastAsia="Arial" w:hAnsi="Arial" w:cs="Arial"/>
        </w:rPr>
        <w:t xml:space="preserve"> MOST </w:t>
      </w:r>
      <w:r w:rsidR="00E5201A" w:rsidRPr="00BC6D2B">
        <w:rPr>
          <w:rFonts w:ascii="Arial" w:eastAsia="Arial" w:hAnsi="Arial" w:cs="Arial"/>
        </w:rPr>
        <w:t>EFFECTIVE</w:t>
      </w:r>
      <w:r w:rsidRPr="00BC6D2B">
        <w:rPr>
          <w:rFonts w:ascii="Arial" w:eastAsia="Arial" w:hAnsi="Arial" w:cs="Arial"/>
        </w:rPr>
        <w:t xml:space="preserve"> WAY TO MOTIVATE </w:t>
      </w:r>
      <w:r w:rsidR="00D95223" w:rsidRPr="00BC6D2B">
        <w:rPr>
          <w:rFonts w:ascii="Arial" w:eastAsia="Arial" w:hAnsi="Arial" w:cs="Arial"/>
        </w:rPr>
        <w:t>STAFF?</w:t>
      </w:r>
      <w:r w:rsidR="00845C5B" w:rsidRPr="00BC6D2B">
        <w:rPr>
          <w:rFonts w:ascii="Arial" w:eastAsia="Arial" w:hAnsi="Arial" w:cs="Arial"/>
        </w:rPr>
        <w:t>”</w:t>
      </w:r>
    </w:p>
    <w:p w14:paraId="0B4FA594" w14:textId="062172E8" w:rsidR="00D95223" w:rsidRPr="00BC6D2B" w:rsidRDefault="00045182" w:rsidP="00BC6D2B">
      <w:pPr>
        <w:spacing w:line="360" w:lineRule="auto"/>
        <w:jc w:val="both"/>
        <w:rPr>
          <w:rFonts w:ascii="Arial" w:eastAsia="Arial" w:hAnsi="Arial" w:cs="Arial"/>
        </w:rPr>
      </w:pPr>
      <w:r w:rsidRPr="00BC6D2B">
        <w:rPr>
          <w:rFonts w:ascii="Arial" w:eastAsia="Arial" w:hAnsi="Arial" w:cs="Arial"/>
        </w:rPr>
        <w:t xml:space="preserve">                                                                 </w:t>
      </w:r>
      <w:r w:rsidR="00D95223" w:rsidRPr="00BC6D2B">
        <w:rPr>
          <w:rFonts w:ascii="Arial" w:eastAsia="Arial" w:hAnsi="Arial" w:cs="Arial"/>
        </w:rPr>
        <w:t>BY</w:t>
      </w:r>
    </w:p>
    <w:p w14:paraId="38F5E15B" w14:textId="77777777" w:rsidR="00D53AA5" w:rsidRPr="00BC6D2B" w:rsidRDefault="00D95223" w:rsidP="00BC6D2B">
      <w:pPr>
        <w:spacing w:line="360" w:lineRule="auto"/>
        <w:jc w:val="center"/>
        <w:rPr>
          <w:rFonts w:ascii="Arial" w:eastAsia="Arial" w:hAnsi="Arial" w:cs="Arial"/>
        </w:rPr>
      </w:pPr>
      <w:r w:rsidRPr="00BC6D2B">
        <w:rPr>
          <w:rFonts w:ascii="Arial" w:eastAsia="Arial" w:hAnsi="Arial" w:cs="Arial"/>
        </w:rPr>
        <w:t>SCOTT UWAFIOKUN EWEKA 2122699</w:t>
      </w:r>
    </w:p>
    <w:p w14:paraId="116D0CB6" w14:textId="277E725B" w:rsidR="00D95223" w:rsidRPr="00BC6D2B" w:rsidRDefault="00D95223" w:rsidP="00BC6D2B">
      <w:pPr>
        <w:spacing w:line="360" w:lineRule="auto"/>
        <w:jc w:val="center"/>
        <w:rPr>
          <w:rFonts w:ascii="Arial" w:eastAsia="Arial" w:hAnsi="Arial" w:cs="Arial"/>
        </w:rPr>
      </w:pPr>
      <w:r w:rsidRPr="00BC6D2B">
        <w:rPr>
          <w:rFonts w:ascii="Arial" w:eastAsia="Arial" w:hAnsi="Arial" w:cs="Arial"/>
        </w:rPr>
        <w:t>UNIVERSITY OF WALE TRINITY SAINT DAVID</w:t>
      </w:r>
    </w:p>
    <w:p w14:paraId="06ABF615" w14:textId="5B0D68B3" w:rsidR="00EA39CF" w:rsidRPr="00BC6D2B" w:rsidRDefault="00EA39CF" w:rsidP="00BC6D2B">
      <w:pPr>
        <w:spacing w:after="0" w:line="360" w:lineRule="auto"/>
        <w:jc w:val="center"/>
        <w:rPr>
          <w:rFonts w:ascii="Arial" w:eastAsia="Arial" w:hAnsi="Arial" w:cs="Arial"/>
          <w:color w:val="000000" w:themeColor="text1"/>
          <w:u w:val="single"/>
          <w:lang w:eastAsia="en-GB"/>
        </w:rPr>
      </w:pPr>
      <w:r w:rsidRPr="00BC6D2B">
        <w:rPr>
          <w:rFonts w:ascii="Arial" w:eastAsia="Times New Roman" w:hAnsi="Arial" w:cs="Arial"/>
          <w:color w:val="000000" w:themeColor="text1"/>
          <w:lang w:eastAsia="en-GB"/>
        </w:rPr>
        <w:fldChar w:fldCharType="begin"/>
      </w:r>
      <w:r w:rsidRPr="00BC6D2B">
        <w:rPr>
          <w:rFonts w:ascii="Arial" w:eastAsia="Times New Roman" w:hAnsi="Arial" w:cs="Arial"/>
          <w:color w:val="000000" w:themeColor="text1"/>
          <w:lang w:eastAsia="en-GB"/>
        </w:rPr>
        <w:instrText xml:space="preserve"> HYPERLINK "https://moodle.uwtsd.ac.uk/course/view.php?id=5298" </w:instrText>
      </w:r>
      <w:r w:rsidRPr="00BC6D2B">
        <w:rPr>
          <w:rFonts w:ascii="Arial" w:eastAsia="Times New Roman" w:hAnsi="Arial" w:cs="Arial"/>
          <w:color w:val="000000" w:themeColor="text1"/>
          <w:lang w:eastAsia="en-GB"/>
        </w:rPr>
        <w:fldChar w:fldCharType="separate"/>
      </w:r>
      <w:r w:rsidRPr="00BC6D2B">
        <w:rPr>
          <w:rFonts w:ascii="Arial" w:eastAsia="Times New Roman" w:hAnsi="Arial" w:cs="Arial"/>
          <w:color w:val="000000" w:themeColor="text1"/>
          <w:kern w:val="36"/>
          <w:lang w:eastAsia="en-GB"/>
        </w:rPr>
        <w:t>Academic and Employability Skills (BMSW4001_BIRM)</w:t>
      </w:r>
    </w:p>
    <w:p w14:paraId="7BC88092" w14:textId="409DE93B" w:rsidR="00D95223" w:rsidRPr="00BC6D2B" w:rsidRDefault="00EA39CF" w:rsidP="00BC6D2B">
      <w:pPr>
        <w:spacing w:line="360" w:lineRule="auto"/>
        <w:jc w:val="center"/>
        <w:rPr>
          <w:rFonts w:ascii="Arial" w:eastAsia="Arial" w:hAnsi="Arial" w:cs="Arial"/>
          <w:color w:val="000000" w:themeColor="text1"/>
          <w:lang w:eastAsia="en-GB"/>
        </w:rPr>
      </w:pPr>
      <w:r w:rsidRPr="00BC6D2B">
        <w:rPr>
          <w:rFonts w:ascii="Arial" w:eastAsia="Times New Roman" w:hAnsi="Arial" w:cs="Arial"/>
          <w:color w:val="000000" w:themeColor="text1"/>
          <w:lang w:eastAsia="en-GB"/>
        </w:rPr>
        <w:fldChar w:fldCharType="end"/>
      </w:r>
      <w:r w:rsidR="51E651CA" w:rsidRPr="00BC6D2B">
        <w:rPr>
          <w:rFonts w:ascii="Arial" w:eastAsia="Arial" w:hAnsi="Arial" w:cs="Arial"/>
          <w:color w:val="000000" w:themeColor="text1"/>
          <w:lang w:eastAsia="en-GB"/>
        </w:rPr>
        <w:t>Lecturer Mr</w:t>
      </w:r>
      <w:r w:rsidR="00B833DD" w:rsidRPr="00BC6D2B">
        <w:rPr>
          <w:rFonts w:ascii="Arial" w:eastAsia="Arial" w:hAnsi="Arial" w:cs="Arial"/>
          <w:color w:val="000000" w:themeColor="text1"/>
          <w:lang w:eastAsia="en-GB"/>
        </w:rPr>
        <w:t>.</w:t>
      </w:r>
      <w:r w:rsidR="51E651CA" w:rsidRPr="00BC6D2B">
        <w:rPr>
          <w:rFonts w:ascii="Arial" w:eastAsia="Arial" w:hAnsi="Arial" w:cs="Arial"/>
          <w:color w:val="000000" w:themeColor="text1"/>
          <w:lang w:eastAsia="en-GB"/>
        </w:rPr>
        <w:t xml:space="preserve"> </w:t>
      </w:r>
      <w:r w:rsidR="7804F64C" w:rsidRPr="00BC6D2B">
        <w:rPr>
          <w:rFonts w:ascii="Arial" w:eastAsia="Arial" w:hAnsi="Arial" w:cs="Arial"/>
          <w:color w:val="373A3C"/>
        </w:rPr>
        <w:t xml:space="preserve">Isiah Oino </w:t>
      </w:r>
      <w:r w:rsidR="51E651CA" w:rsidRPr="00BC6D2B">
        <w:rPr>
          <w:rFonts w:ascii="Arial" w:eastAsia="Arial" w:hAnsi="Arial" w:cs="Arial"/>
          <w:color w:val="000000" w:themeColor="text1"/>
          <w:lang w:eastAsia="en-GB"/>
        </w:rPr>
        <w:t xml:space="preserve">   </w:t>
      </w:r>
    </w:p>
    <w:p w14:paraId="58B3B21A" w14:textId="70ADAF6C" w:rsidR="00D95223" w:rsidRPr="00BC6D2B" w:rsidRDefault="006B3AC7" w:rsidP="00BC6D2B">
      <w:pPr>
        <w:spacing w:line="360" w:lineRule="auto"/>
        <w:jc w:val="center"/>
        <w:rPr>
          <w:rFonts w:ascii="Arial" w:eastAsia="Arial" w:hAnsi="Arial" w:cs="Arial"/>
          <w:color w:val="000000" w:themeColor="text1"/>
          <w:lang w:eastAsia="en-GB"/>
        </w:rPr>
      </w:pPr>
      <w:r w:rsidRPr="00BC6D2B">
        <w:rPr>
          <w:rFonts w:ascii="Arial" w:eastAsia="Arial" w:hAnsi="Arial" w:cs="Arial"/>
          <w:color w:val="000000" w:themeColor="text1"/>
        </w:rPr>
        <w:t>Certificate of Higher Education Health and Social Care, Level 4</w:t>
      </w:r>
    </w:p>
    <w:p w14:paraId="46D3EA42" w14:textId="71C2D38E" w:rsidR="377A4B2F" w:rsidRPr="00BC6D2B" w:rsidRDefault="39CA5586" w:rsidP="00BC6D2B">
      <w:pPr>
        <w:spacing w:line="360" w:lineRule="auto"/>
        <w:jc w:val="both"/>
        <w:rPr>
          <w:rStyle w:val="EndnoteReference"/>
          <w:rFonts w:ascii="Arial" w:eastAsia="Arial" w:hAnsi="Arial" w:cs="Arial"/>
          <w:color w:val="000000" w:themeColor="text1"/>
        </w:rPr>
      </w:pPr>
      <w:r w:rsidRPr="00BC6D2B">
        <w:rPr>
          <w:rFonts w:ascii="Arial" w:eastAsia="Arial" w:hAnsi="Arial" w:cs="Arial"/>
          <w:color w:val="000000" w:themeColor="text1"/>
        </w:rPr>
        <w:t xml:space="preserve">                         Content</w:t>
      </w:r>
    </w:p>
    <w:p w14:paraId="51C8E1F8" w14:textId="322F4C3B" w:rsidR="377A4B2F" w:rsidRPr="00BC6D2B" w:rsidRDefault="7804F64C" w:rsidP="00BC6D2B">
      <w:pPr>
        <w:spacing w:line="360" w:lineRule="auto"/>
        <w:jc w:val="both"/>
        <w:rPr>
          <w:rFonts w:ascii="Arial" w:eastAsia="Arial" w:hAnsi="Arial" w:cs="Arial"/>
          <w:color w:val="000000" w:themeColor="text1"/>
        </w:rPr>
      </w:pPr>
      <w:r w:rsidRPr="00BC6D2B">
        <w:rPr>
          <w:rFonts w:ascii="Arial" w:eastAsia="Arial" w:hAnsi="Arial" w:cs="Arial"/>
          <w:color w:val="000000" w:themeColor="text1"/>
        </w:rPr>
        <w:t>Introduction.......................................................................................1</w:t>
      </w:r>
    </w:p>
    <w:p w14:paraId="4CE9E3A4" w14:textId="426D3CE9" w:rsidR="377A4B2F" w:rsidRPr="00BC6D2B" w:rsidRDefault="7804F64C" w:rsidP="00BC6D2B">
      <w:pPr>
        <w:spacing w:line="360" w:lineRule="auto"/>
        <w:jc w:val="both"/>
        <w:rPr>
          <w:rFonts w:ascii="Arial" w:hAnsi="Arial" w:cs="Arial"/>
        </w:rPr>
      </w:pPr>
      <w:r w:rsidRPr="00BC6D2B">
        <w:rPr>
          <w:rFonts w:ascii="Arial" w:eastAsia="Arial" w:hAnsi="Arial" w:cs="Arial"/>
          <w:color w:val="000000" w:themeColor="text1"/>
        </w:rPr>
        <w:t>Main body..........................................................................................2</w:t>
      </w:r>
      <w:r w:rsidR="007F5D71" w:rsidRPr="00BC6D2B">
        <w:rPr>
          <w:rFonts w:ascii="Arial" w:eastAsia="Arial" w:hAnsi="Arial" w:cs="Arial"/>
          <w:color w:val="000000" w:themeColor="text1"/>
        </w:rPr>
        <w:t>-5</w:t>
      </w:r>
    </w:p>
    <w:p w14:paraId="01C6CA55" w14:textId="59FA53B3" w:rsidR="377A4B2F" w:rsidRPr="00BC6D2B" w:rsidRDefault="7804F64C" w:rsidP="00BC6D2B">
      <w:pPr>
        <w:spacing w:line="360" w:lineRule="auto"/>
        <w:jc w:val="both"/>
        <w:rPr>
          <w:rFonts w:ascii="Arial" w:eastAsia="Arial" w:hAnsi="Arial" w:cs="Arial"/>
          <w:color w:val="000000" w:themeColor="text1"/>
        </w:rPr>
      </w:pPr>
      <w:r w:rsidRPr="00BC6D2B">
        <w:rPr>
          <w:rFonts w:ascii="Arial" w:eastAsia="Arial" w:hAnsi="Arial" w:cs="Arial"/>
          <w:color w:val="000000" w:themeColor="text1"/>
        </w:rPr>
        <w:t>Conclusion..........................................................................................</w:t>
      </w:r>
      <w:r w:rsidR="007F5D71" w:rsidRPr="00BC6D2B">
        <w:rPr>
          <w:rFonts w:ascii="Arial" w:eastAsia="Arial" w:hAnsi="Arial" w:cs="Arial"/>
          <w:color w:val="000000" w:themeColor="text1"/>
        </w:rPr>
        <w:t>6</w:t>
      </w:r>
    </w:p>
    <w:p w14:paraId="7369D8A9" w14:textId="77777777" w:rsidR="00BC6D2B" w:rsidRPr="00BC6D2B" w:rsidRDefault="00BC6D2B" w:rsidP="00BC6D2B">
      <w:pPr>
        <w:spacing w:line="360" w:lineRule="auto"/>
        <w:jc w:val="both"/>
        <w:rPr>
          <w:rFonts w:ascii="Arial" w:eastAsia="Arial" w:hAnsi="Arial" w:cs="Arial"/>
          <w:color w:val="000000" w:themeColor="text1"/>
        </w:rPr>
      </w:pPr>
    </w:p>
    <w:p w14:paraId="15A694E5" w14:textId="50C93A88" w:rsidR="7804F64C" w:rsidRPr="00BC6D2B" w:rsidRDefault="7804F64C" w:rsidP="00BC6D2B">
      <w:pPr>
        <w:spacing w:line="360" w:lineRule="auto"/>
        <w:jc w:val="both"/>
        <w:rPr>
          <w:rFonts w:ascii="Arial" w:eastAsia="Arial" w:hAnsi="Arial" w:cs="Arial"/>
          <w:color w:val="000000" w:themeColor="text1"/>
        </w:rPr>
      </w:pPr>
    </w:p>
    <w:p w14:paraId="3F8774B8" w14:textId="72E2EA26" w:rsidR="006B3AC7" w:rsidRPr="00BC6D2B" w:rsidRDefault="377A4B2F" w:rsidP="00BC6D2B">
      <w:pPr>
        <w:spacing w:line="360" w:lineRule="auto"/>
        <w:rPr>
          <w:rFonts w:ascii="Arial" w:eastAsia="Arial" w:hAnsi="Arial" w:cs="Arial"/>
          <w:b/>
          <w:bCs/>
        </w:rPr>
      </w:pPr>
      <w:r w:rsidRPr="00BC6D2B">
        <w:rPr>
          <w:rFonts w:ascii="Arial" w:eastAsia="Arial" w:hAnsi="Arial" w:cs="Arial"/>
        </w:rPr>
        <w:t xml:space="preserve">                                             </w:t>
      </w:r>
      <w:r w:rsidRPr="00BC6D2B">
        <w:rPr>
          <w:rFonts w:ascii="Arial" w:eastAsia="Arial" w:hAnsi="Arial" w:cs="Arial"/>
          <w:b/>
          <w:bCs/>
        </w:rPr>
        <w:t>Introduction</w:t>
      </w:r>
    </w:p>
    <w:p w14:paraId="30BF2462" w14:textId="727C5122" w:rsidR="377A4B2F" w:rsidRPr="00BC6D2B" w:rsidRDefault="377A4B2F" w:rsidP="00BC6D2B">
      <w:pPr>
        <w:spacing w:line="360" w:lineRule="auto"/>
        <w:rPr>
          <w:rFonts w:ascii="Arial" w:eastAsia="Arial" w:hAnsi="Arial" w:cs="Arial"/>
        </w:rPr>
      </w:pPr>
      <w:r w:rsidRPr="00BC6D2B">
        <w:rPr>
          <w:rFonts w:ascii="Arial" w:eastAsia="Arial" w:hAnsi="Arial" w:cs="Arial"/>
        </w:rPr>
        <w:t xml:space="preserve">“Motivation is the inner drive that pushes individuals to act or perform. however, Specific theories may propose varying sets of factors influencing motivation (but many scholars agree that motivation is the psychological process that causes the arousal, direction, intensity, and persistence of </w:t>
      </w:r>
      <w:proofErr w:type="spellStart"/>
      <w:r w:rsidR="004E66ED" w:rsidRPr="00BC6D2B">
        <w:rPr>
          <w:rFonts w:ascii="Arial" w:eastAsia="Arial" w:hAnsi="Arial" w:cs="Arial"/>
        </w:rPr>
        <w:t>behaviors</w:t>
      </w:r>
      <w:proofErr w:type="spellEnd"/>
      <w:r w:rsidRPr="00BC6D2B">
        <w:rPr>
          <w:rFonts w:ascii="Arial" w:eastAsia="Arial" w:hAnsi="Arial" w:cs="Arial"/>
        </w:rPr>
        <w:t>”</w:t>
      </w:r>
      <w:r w:rsidR="00C92295" w:rsidRPr="00BC6D2B">
        <w:rPr>
          <w:rFonts w:ascii="Arial" w:eastAsia="Arial" w:hAnsi="Arial" w:cs="Arial"/>
        </w:rPr>
        <w:t xml:space="preserve"> </w:t>
      </w:r>
      <w:sdt>
        <w:sdtPr>
          <w:rPr>
            <w:rFonts w:ascii="Arial" w:eastAsia="Arial" w:hAnsi="Arial" w:cs="Arial"/>
          </w:rPr>
          <w:id w:val="-250127608"/>
          <w:placeholder>
            <w:docPart w:val="8955BF06CF274C3B9D08D9BB1C17054A"/>
          </w:placeholder>
          <w:citation/>
        </w:sdtPr>
        <w:sdtContent>
          <w:r w:rsidR="00C92295" w:rsidRPr="00BC6D2B">
            <w:rPr>
              <w:rFonts w:ascii="Arial" w:eastAsia="Arial" w:hAnsi="Arial" w:cs="Arial"/>
            </w:rPr>
            <w:fldChar w:fldCharType="begin"/>
          </w:r>
          <w:r w:rsidR="00C92295" w:rsidRPr="00BC6D2B">
            <w:rPr>
              <w:rFonts w:ascii="Arial" w:eastAsia="Arial" w:hAnsi="Arial" w:cs="Arial"/>
            </w:rPr>
            <w:instrText xml:space="preserve"> CITATION Maw111 \l 2057 </w:instrText>
          </w:r>
          <w:r w:rsidR="00C92295" w:rsidRPr="00BC6D2B">
            <w:rPr>
              <w:rFonts w:ascii="Arial" w:eastAsia="Arial" w:hAnsi="Arial" w:cs="Arial"/>
            </w:rPr>
            <w:fldChar w:fldCharType="separate"/>
          </w:r>
          <w:r w:rsidR="00E5201A" w:rsidRPr="00BC6D2B">
            <w:rPr>
              <w:rFonts w:ascii="Arial" w:eastAsia="Arial" w:hAnsi="Arial" w:cs="Arial"/>
              <w:noProof/>
            </w:rPr>
            <w:t>(Mawoli &amp; Babandako, 2011)</w:t>
          </w:r>
          <w:r w:rsidR="00C92295" w:rsidRPr="00BC6D2B">
            <w:rPr>
              <w:rFonts w:ascii="Arial" w:eastAsia="Arial" w:hAnsi="Arial" w:cs="Arial"/>
            </w:rPr>
            <w:fldChar w:fldCharType="end"/>
          </w:r>
        </w:sdtContent>
      </w:sdt>
      <w:r w:rsidRPr="00BC6D2B">
        <w:rPr>
          <w:rFonts w:ascii="Arial" w:eastAsia="Arial" w:hAnsi="Arial" w:cs="Arial"/>
        </w:rPr>
        <w:t>.</w:t>
      </w:r>
      <w:r w:rsidR="3387698B" w:rsidRPr="00BC6D2B">
        <w:rPr>
          <w:rFonts w:ascii="Arial" w:eastAsia="Calibri" w:hAnsi="Arial" w:cs="Arial"/>
          <w:color w:val="000000" w:themeColor="text1"/>
        </w:rPr>
        <w:t xml:space="preserve"> “Motivation is becoming more and more important as a process nowadays, due to the intensification of competition at the workplace and to the unemployment rate increase “(Hertel F., 2003, p.3).</w:t>
      </w:r>
      <w:r w:rsidR="4C2B49E4" w:rsidRPr="00BC6D2B">
        <w:rPr>
          <w:rFonts w:ascii="Arial" w:eastAsia="Calibri" w:hAnsi="Arial" w:cs="Arial"/>
          <w:color w:val="000000" w:themeColor="text1"/>
        </w:rPr>
        <w:t xml:space="preserve"> One of your most important roles as a manager is to motivate others to be their best selves. When done correctly, everyone on your team becomes more productive, efficient, and satisfied with their work. Balancing this leadership mindset and focusing on assisting others while finding ways to execute your job is one of the most challenging problems. It pays to have a good understanding of teamwork. </w:t>
      </w:r>
      <w:r w:rsidR="00E836E8" w:rsidRPr="00BC6D2B">
        <w:rPr>
          <w:rFonts w:ascii="Arial" w:eastAsia="Calibri" w:hAnsi="Arial" w:cs="Arial"/>
          <w:color w:val="000000" w:themeColor="text1"/>
        </w:rPr>
        <w:t>Teamwork is required to generate excellent work, satisfy consumers, and keep the organizational machine running</w:t>
      </w:r>
      <w:r w:rsidR="4C2B49E4" w:rsidRPr="00BC6D2B">
        <w:rPr>
          <w:rFonts w:ascii="Arial" w:eastAsia="Calibri" w:hAnsi="Arial" w:cs="Arial"/>
          <w:color w:val="000000" w:themeColor="text1"/>
        </w:rPr>
        <w:t xml:space="preserve">. It could even help you keep your job as a manager, or, better yet, help you and your team create greater </w:t>
      </w:r>
      <w:r w:rsidR="0024186D" w:rsidRPr="00BC6D2B">
        <w:rPr>
          <w:rFonts w:ascii="Arial" w:eastAsia="Calibri" w:hAnsi="Arial" w:cs="Arial"/>
          <w:color w:val="000000" w:themeColor="text1"/>
        </w:rPr>
        <w:t>outcomes.</w:t>
      </w:r>
      <w:r w:rsidR="0024186D" w:rsidRPr="00BC6D2B">
        <w:rPr>
          <w:rFonts w:ascii="Arial" w:eastAsia="Arial" w:hAnsi="Arial" w:cs="Arial"/>
        </w:rPr>
        <w:t xml:space="preserve"> Fundamentally</w:t>
      </w:r>
      <w:r w:rsidRPr="00BC6D2B">
        <w:rPr>
          <w:rFonts w:ascii="Arial" w:eastAsia="Arial" w:hAnsi="Arial" w:cs="Arial"/>
        </w:rPr>
        <w:t xml:space="preserve">, motivation is the process that leads to </w:t>
      </w:r>
      <w:proofErr w:type="spellStart"/>
      <w:r w:rsidR="004E66ED" w:rsidRPr="00BC6D2B">
        <w:rPr>
          <w:rFonts w:ascii="Arial" w:eastAsia="Arial" w:hAnsi="Arial" w:cs="Arial"/>
        </w:rPr>
        <w:t>behavior</w:t>
      </w:r>
      <w:proofErr w:type="spellEnd"/>
      <w:r w:rsidRPr="00BC6D2B">
        <w:rPr>
          <w:rFonts w:ascii="Arial" w:eastAsia="Arial" w:hAnsi="Arial" w:cs="Arial"/>
        </w:rPr>
        <w:t xml:space="preserve">, and this process cannot be directly measured or observed. Consequently, earlier researchers on motivation have identified several factors that could be applied in measuring </w:t>
      </w:r>
      <w:r w:rsidR="00B833DD" w:rsidRPr="00BC6D2B">
        <w:rPr>
          <w:rFonts w:ascii="Arial" w:eastAsia="Arial" w:hAnsi="Arial" w:cs="Arial"/>
        </w:rPr>
        <w:t>motivation non</w:t>
      </w:r>
      <w:r w:rsidR="09464CA5" w:rsidRPr="00BC6D2B">
        <w:rPr>
          <w:rFonts w:ascii="Arial" w:eastAsia="Arial" w:hAnsi="Arial" w:cs="Arial"/>
        </w:rPr>
        <w:t>.”</w:t>
      </w:r>
      <w:r w:rsidRPr="00BC6D2B">
        <w:rPr>
          <w:rFonts w:ascii="Arial" w:eastAsia="Arial" w:hAnsi="Arial" w:cs="Arial"/>
        </w:rPr>
        <w:t xml:space="preserve"> </w:t>
      </w:r>
      <w:sdt>
        <w:sdtPr>
          <w:rPr>
            <w:rFonts w:ascii="Arial" w:eastAsia="Arial" w:hAnsi="Arial" w:cs="Arial"/>
          </w:rPr>
          <w:id w:val="-974368504"/>
          <w:citation/>
        </w:sdtPr>
        <w:sdtContent>
          <w:r w:rsidR="00AB6D75" w:rsidRPr="00BC6D2B">
            <w:rPr>
              <w:rFonts w:ascii="Arial" w:eastAsia="Arial" w:hAnsi="Arial" w:cs="Arial"/>
            </w:rPr>
            <w:fldChar w:fldCharType="begin"/>
          </w:r>
          <w:r w:rsidR="00AB6D75" w:rsidRPr="00BC6D2B">
            <w:rPr>
              <w:rFonts w:ascii="Arial" w:eastAsia="Arial" w:hAnsi="Arial" w:cs="Arial"/>
            </w:rPr>
            <w:instrText xml:space="preserve"> CITATION Maw112 \l 2057 </w:instrText>
          </w:r>
          <w:r w:rsidR="00AB6D75" w:rsidRPr="00BC6D2B">
            <w:rPr>
              <w:rFonts w:ascii="Arial" w:eastAsia="Arial" w:hAnsi="Arial" w:cs="Arial"/>
            </w:rPr>
            <w:fldChar w:fldCharType="separate"/>
          </w:r>
          <w:r w:rsidR="00E5201A" w:rsidRPr="00BC6D2B">
            <w:rPr>
              <w:rFonts w:ascii="Arial" w:eastAsia="Arial" w:hAnsi="Arial" w:cs="Arial"/>
              <w:noProof/>
            </w:rPr>
            <w:t>(Mawoli, et al., 2011)</w:t>
          </w:r>
          <w:r w:rsidR="00AB6D75" w:rsidRPr="00BC6D2B">
            <w:rPr>
              <w:rFonts w:ascii="Arial" w:eastAsia="Arial" w:hAnsi="Arial" w:cs="Arial"/>
            </w:rPr>
            <w:fldChar w:fldCharType="end"/>
          </w:r>
        </w:sdtContent>
      </w:sdt>
      <w:r w:rsidR="00A20578" w:rsidRPr="00BC6D2B">
        <w:rPr>
          <w:rFonts w:ascii="Arial" w:eastAsia="Arial" w:hAnsi="Arial" w:cs="Arial"/>
        </w:rPr>
        <w:t>Many factors can</w:t>
      </w:r>
      <w:r w:rsidRPr="00BC6D2B">
        <w:rPr>
          <w:rFonts w:ascii="Arial" w:eastAsia="Arial" w:hAnsi="Arial" w:cs="Arial"/>
        </w:rPr>
        <w:t xml:space="preserve"> motivate staff these include</w:t>
      </w:r>
    </w:p>
    <w:p w14:paraId="6188674C" w14:textId="01652AD5" w:rsidR="004F1A1B" w:rsidRPr="00BC6D2B" w:rsidRDefault="00E5201A" w:rsidP="00BC6D2B">
      <w:pPr>
        <w:spacing w:line="360" w:lineRule="auto"/>
        <w:rPr>
          <w:rFonts w:ascii="Arial" w:eastAsia="Arial" w:hAnsi="Arial" w:cs="Arial"/>
        </w:rPr>
      </w:pPr>
      <w:r w:rsidRPr="00BC6D2B">
        <w:rPr>
          <w:rFonts w:ascii="Arial" w:eastAsia="Arial" w:hAnsi="Arial" w:cs="Arial"/>
        </w:rPr>
        <w:t>“Fundamentally</w:t>
      </w:r>
      <w:r w:rsidR="377A4B2F" w:rsidRPr="00BC6D2B">
        <w:rPr>
          <w:rFonts w:ascii="Arial" w:eastAsia="Arial" w:hAnsi="Arial" w:cs="Arial"/>
        </w:rPr>
        <w:t xml:space="preserve">, motivation is the process that leads to </w:t>
      </w:r>
      <w:proofErr w:type="spellStart"/>
      <w:r w:rsidR="004E66ED" w:rsidRPr="00BC6D2B">
        <w:rPr>
          <w:rFonts w:ascii="Arial" w:eastAsia="Arial" w:hAnsi="Arial" w:cs="Arial"/>
        </w:rPr>
        <w:t>behavior</w:t>
      </w:r>
      <w:proofErr w:type="spellEnd"/>
      <w:r w:rsidR="377A4B2F" w:rsidRPr="00BC6D2B">
        <w:rPr>
          <w:rFonts w:ascii="Arial" w:eastAsia="Arial" w:hAnsi="Arial" w:cs="Arial"/>
        </w:rPr>
        <w:t>, and this process cannot be directly measured or observed. Consequently, earlier researchers on motivation have identified several factors that could be applied in measuring motivation</w:t>
      </w:r>
      <w:r w:rsidR="00C230E0" w:rsidRPr="00BC6D2B">
        <w:rPr>
          <w:rFonts w:ascii="Arial" w:eastAsia="Arial" w:hAnsi="Arial" w:cs="Arial"/>
        </w:rPr>
        <w:t>.”</w:t>
      </w:r>
      <w:r w:rsidR="377A4B2F" w:rsidRPr="00BC6D2B">
        <w:rPr>
          <w:rFonts w:ascii="Arial" w:eastAsia="Arial" w:hAnsi="Arial" w:cs="Arial"/>
        </w:rPr>
        <w:t xml:space="preserve"> </w:t>
      </w:r>
      <w:sdt>
        <w:sdtPr>
          <w:rPr>
            <w:rFonts w:ascii="Arial" w:eastAsia="Arial" w:hAnsi="Arial" w:cs="Arial"/>
          </w:rPr>
          <w:id w:val="1277905380"/>
          <w:placeholder>
            <w:docPart w:val="97A91F10620D4C00A611D9AC102B0613"/>
          </w:placeholder>
        </w:sdtPr>
        <w:sdtContent>
          <w:r w:rsidR="377A4B2F" w:rsidRPr="00BC6D2B">
            <w:rPr>
              <w:rFonts w:ascii="Arial" w:eastAsia="Arial" w:hAnsi="Arial" w:cs="Arial"/>
            </w:rPr>
            <w:fldChar w:fldCharType="begin"/>
          </w:r>
          <w:r w:rsidR="377A4B2F" w:rsidRPr="00BC6D2B">
            <w:rPr>
              <w:rFonts w:ascii="Arial" w:eastAsia="Arial" w:hAnsi="Arial" w:cs="Arial"/>
            </w:rPr>
            <w:instrText xml:space="preserve"> CITATION Maw112 \l 2057 </w:instrText>
          </w:r>
          <w:r w:rsidR="377A4B2F" w:rsidRPr="00BC6D2B">
            <w:rPr>
              <w:rFonts w:ascii="Arial" w:eastAsia="Arial" w:hAnsi="Arial" w:cs="Arial"/>
            </w:rPr>
            <w:fldChar w:fldCharType="separate"/>
          </w:r>
          <w:r w:rsidRPr="00BC6D2B">
            <w:rPr>
              <w:rFonts w:ascii="Arial" w:eastAsia="Arial" w:hAnsi="Arial" w:cs="Arial"/>
              <w:noProof/>
            </w:rPr>
            <w:t>(Mawoli, et al., 2011)</w:t>
          </w:r>
          <w:r w:rsidR="377A4B2F" w:rsidRPr="00BC6D2B">
            <w:rPr>
              <w:rFonts w:ascii="Arial" w:eastAsia="Arial" w:hAnsi="Arial" w:cs="Arial"/>
            </w:rPr>
            <w:fldChar w:fldCharType="end"/>
          </w:r>
        </w:sdtContent>
      </w:sdt>
      <w:r w:rsidR="00A20578" w:rsidRPr="00BC6D2B">
        <w:rPr>
          <w:rFonts w:ascii="Arial" w:eastAsia="Arial" w:hAnsi="Arial" w:cs="Arial"/>
        </w:rPr>
        <w:t>Many factors can</w:t>
      </w:r>
      <w:r w:rsidR="377A4B2F" w:rsidRPr="00BC6D2B">
        <w:rPr>
          <w:rFonts w:ascii="Arial" w:eastAsia="Arial" w:hAnsi="Arial" w:cs="Arial"/>
        </w:rPr>
        <w:t xml:space="preserve"> motivate staff these include</w:t>
      </w:r>
      <w:r w:rsidR="39CA5586" w:rsidRPr="00BC6D2B">
        <w:rPr>
          <w:rFonts w:ascii="Arial" w:eastAsia="Arial" w:hAnsi="Arial" w:cs="Arial"/>
        </w:rPr>
        <w:t xml:space="preserve"> </w:t>
      </w:r>
      <w:r w:rsidR="7804F64C" w:rsidRPr="00BC6D2B">
        <w:rPr>
          <w:rFonts w:ascii="Arial" w:eastAsia="Arial" w:hAnsi="Arial" w:cs="Arial"/>
        </w:rPr>
        <w:t>financial rewards and non-financial rewards.</w:t>
      </w:r>
    </w:p>
    <w:p w14:paraId="5960CC43" w14:textId="3C6EE73A" w:rsidR="00CF4B9B" w:rsidRPr="00BC6D2B" w:rsidRDefault="00CF4B9B" w:rsidP="00BC6D2B">
      <w:pPr>
        <w:spacing w:line="360" w:lineRule="auto"/>
        <w:rPr>
          <w:rFonts w:ascii="Arial" w:eastAsia="Arial" w:hAnsi="Arial" w:cs="Arial"/>
          <w:b/>
          <w:bCs/>
        </w:rPr>
      </w:pPr>
      <w:r w:rsidRPr="00BC6D2B">
        <w:rPr>
          <w:rFonts w:ascii="Arial" w:eastAsia="Arial" w:hAnsi="Arial" w:cs="Arial"/>
          <w:b/>
          <w:bCs/>
        </w:rPr>
        <w:t xml:space="preserve">Financial Rewards </w:t>
      </w:r>
    </w:p>
    <w:p w14:paraId="07D310D6" w14:textId="54B4D2C1" w:rsidR="004430B7" w:rsidRPr="00BC6D2B" w:rsidRDefault="00D374AD" w:rsidP="00BC6D2B">
      <w:pPr>
        <w:spacing w:line="360" w:lineRule="auto"/>
        <w:rPr>
          <w:rFonts w:ascii="Arial" w:eastAsia="Arial" w:hAnsi="Arial" w:cs="Arial"/>
        </w:rPr>
      </w:pPr>
      <w:r w:rsidRPr="00BC6D2B">
        <w:rPr>
          <w:rFonts w:ascii="Arial" w:eastAsia="Arial" w:hAnsi="Arial" w:cs="Arial"/>
        </w:rPr>
        <w:t xml:space="preserve"> </w:t>
      </w:r>
      <w:r w:rsidR="7804F64C" w:rsidRPr="00BC6D2B">
        <w:rPr>
          <w:rFonts w:ascii="Arial" w:eastAsia="Arial" w:hAnsi="Arial" w:cs="Arial"/>
        </w:rPr>
        <w:t>As the name suggests, financial rewards are those that have a monetary value and add up to total remuneration - base salary, bonus, performance pay (compensation based on performance, competency contribution or skill pay, variable pay (bonuses and share schemes), financial recognition schemes, and health benefits (pension, sick pay, and insurance).</w:t>
      </w:r>
      <w:sdt>
        <w:sdtPr>
          <w:rPr>
            <w:rFonts w:ascii="Arial" w:eastAsia="Arial" w:hAnsi="Arial" w:cs="Arial"/>
          </w:rPr>
          <w:id w:val="1547185286"/>
          <w:citation/>
        </w:sdtPr>
        <w:sdtContent>
          <w:r w:rsidR="00B833DD" w:rsidRPr="00BC6D2B">
            <w:rPr>
              <w:rFonts w:ascii="Arial" w:eastAsia="Arial" w:hAnsi="Arial" w:cs="Arial"/>
            </w:rPr>
            <w:fldChar w:fldCharType="begin"/>
          </w:r>
          <w:r w:rsidR="00B833DD" w:rsidRPr="00BC6D2B">
            <w:rPr>
              <w:rFonts w:ascii="Arial" w:eastAsia="Arial" w:hAnsi="Arial" w:cs="Arial"/>
            </w:rPr>
            <w:instrText xml:space="preserve"> CITATION Arm19 \l 2057 </w:instrText>
          </w:r>
          <w:r w:rsidR="00B833DD" w:rsidRPr="00BC6D2B">
            <w:rPr>
              <w:rFonts w:ascii="Arial" w:eastAsia="Arial" w:hAnsi="Arial" w:cs="Arial"/>
            </w:rPr>
            <w:fldChar w:fldCharType="separate"/>
          </w:r>
          <w:r w:rsidR="00B833DD" w:rsidRPr="00BC6D2B">
            <w:rPr>
              <w:rFonts w:ascii="Arial" w:eastAsia="Arial" w:hAnsi="Arial" w:cs="Arial"/>
              <w:noProof/>
            </w:rPr>
            <w:t xml:space="preserve"> (Armstrong &amp; Brown, 2019)</w:t>
          </w:r>
          <w:r w:rsidR="00B833DD" w:rsidRPr="00BC6D2B">
            <w:rPr>
              <w:rFonts w:ascii="Arial" w:eastAsia="Arial" w:hAnsi="Arial" w:cs="Arial"/>
            </w:rPr>
            <w:fldChar w:fldCharType="end"/>
          </w:r>
        </w:sdtContent>
      </w:sdt>
      <w:r w:rsidR="00470288" w:rsidRPr="00BC6D2B">
        <w:rPr>
          <w:rFonts w:ascii="Arial" w:eastAsia="Arial" w:hAnsi="Arial" w:cs="Arial"/>
        </w:rPr>
        <w:t>.</w:t>
      </w:r>
    </w:p>
    <w:p w14:paraId="73AC9556" w14:textId="718A7B51" w:rsidR="00470288" w:rsidRPr="00BC6D2B" w:rsidRDefault="00470288" w:rsidP="00BC6D2B">
      <w:pPr>
        <w:spacing w:line="360" w:lineRule="auto"/>
        <w:rPr>
          <w:rFonts w:ascii="Arial" w:eastAsia="Arial" w:hAnsi="Arial" w:cs="Arial"/>
          <w:b/>
          <w:bCs/>
        </w:rPr>
      </w:pPr>
      <w:r w:rsidRPr="00BC6D2B">
        <w:rPr>
          <w:rFonts w:ascii="Arial" w:eastAsia="Arial" w:hAnsi="Arial" w:cs="Arial"/>
          <w:b/>
          <w:bCs/>
        </w:rPr>
        <w:t>Non-Financial Rewards.</w:t>
      </w:r>
    </w:p>
    <w:p w14:paraId="61677FE8" w14:textId="278DB149" w:rsidR="007A7607" w:rsidRPr="00BC6D2B" w:rsidRDefault="00181811" w:rsidP="00BC6D2B">
      <w:pPr>
        <w:spacing w:line="360" w:lineRule="auto"/>
        <w:rPr>
          <w:rFonts w:ascii="Arial" w:eastAsia="Arial" w:hAnsi="Arial" w:cs="Arial"/>
        </w:rPr>
      </w:pPr>
      <w:r w:rsidRPr="00BC6D2B">
        <w:rPr>
          <w:rFonts w:ascii="Arial" w:eastAsia="Arial" w:hAnsi="Arial" w:cs="Arial"/>
        </w:rPr>
        <w:t xml:space="preserve">There are a variety of non-financial rewards that are critical to employee motivation and retention, including recognition, appreciation, incentives, achievement, autonomy, opportunities to develop skills and talents, and career development, which often result from the work itself. </w:t>
      </w:r>
      <w:sdt>
        <w:sdtPr>
          <w:rPr>
            <w:rFonts w:ascii="Arial" w:eastAsia="Arial" w:hAnsi="Arial" w:cs="Arial"/>
          </w:rPr>
          <w:id w:val="-706105568"/>
          <w:citation/>
        </w:sdtPr>
        <w:sdtContent>
          <w:r w:rsidRPr="00BC6D2B">
            <w:rPr>
              <w:rFonts w:ascii="Arial" w:eastAsia="Arial" w:hAnsi="Arial" w:cs="Arial"/>
            </w:rPr>
            <w:fldChar w:fldCharType="begin"/>
          </w:r>
          <w:r w:rsidRPr="00BC6D2B">
            <w:rPr>
              <w:rFonts w:ascii="Arial" w:eastAsia="Arial" w:hAnsi="Arial" w:cs="Arial"/>
            </w:rPr>
            <w:instrText xml:space="preserve"> CITATION Arm19 \l 2057 </w:instrText>
          </w:r>
          <w:r w:rsidRPr="00BC6D2B">
            <w:rPr>
              <w:rFonts w:ascii="Arial" w:eastAsia="Arial" w:hAnsi="Arial" w:cs="Arial"/>
            </w:rPr>
            <w:fldChar w:fldCharType="separate"/>
          </w:r>
          <w:r w:rsidRPr="00BC6D2B">
            <w:rPr>
              <w:rFonts w:ascii="Arial" w:eastAsia="Arial" w:hAnsi="Arial" w:cs="Arial"/>
              <w:noProof/>
            </w:rPr>
            <w:t xml:space="preserve"> (Armstrong &amp; Brown, 2019)</w:t>
          </w:r>
          <w:r w:rsidRPr="00BC6D2B">
            <w:rPr>
              <w:rFonts w:ascii="Arial" w:eastAsia="Arial" w:hAnsi="Arial" w:cs="Arial"/>
            </w:rPr>
            <w:fldChar w:fldCharType="end"/>
          </w:r>
        </w:sdtContent>
      </w:sdt>
    </w:p>
    <w:p w14:paraId="1ED46DF0" w14:textId="73B84961" w:rsidR="00B833DD" w:rsidRPr="00BC6D2B" w:rsidRDefault="00470288" w:rsidP="00BC6D2B">
      <w:pPr>
        <w:spacing w:line="360" w:lineRule="auto"/>
        <w:rPr>
          <w:rFonts w:ascii="Arial" w:eastAsia="Arial" w:hAnsi="Arial" w:cs="Arial"/>
          <w:b/>
          <w:bCs/>
        </w:rPr>
      </w:pPr>
      <w:r w:rsidRPr="00BC6D2B">
        <w:rPr>
          <w:rFonts w:ascii="Arial" w:eastAsia="Arial" w:hAnsi="Arial" w:cs="Arial"/>
        </w:rPr>
        <w:t xml:space="preserve"> </w:t>
      </w:r>
      <w:r w:rsidR="00B833DD" w:rsidRPr="00BC6D2B">
        <w:rPr>
          <w:rFonts w:ascii="Arial" w:eastAsia="Arial" w:hAnsi="Arial" w:cs="Arial"/>
          <w:b/>
          <w:bCs/>
        </w:rPr>
        <w:t xml:space="preserve">1, Payment as a way of motivation: </w:t>
      </w:r>
    </w:p>
    <w:p w14:paraId="551E12D3" w14:textId="27185496" w:rsidR="00F976D4" w:rsidRPr="00BC6D2B" w:rsidRDefault="00B833DD" w:rsidP="00BC6D2B">
      <w:pPr>
        <w:spacing w:line="360" w:lineRule="auto"/>
        <w:rPr>
          <w:rFonts w:ascii="Arial" w:hAnsi="Arial" w:cs="Arial"/>
          <w:color w:val="555555"/>
          <w:shd w:val="clear" w:color="auto" w:fill="FFFFFF"/>
        </w:rPr>
      </w:pPr>
      <w:r w:rsidRPr="00BC6D2B">
        <w:rPr>
          <w:rFonts w:ascii="Arial" w:eastAsia="Arial" w:hAnsi="Arial" w:cs="Arial"/>
        </w:rPr>
        <w:t xml:space="preserve"> </w:t>
      </w:r>
      <w:r w:rsidR="00A20578" w:rsidRPr="00BC6D2B">
        <w:rPr>
          <w:rFonts w:ascii="Arial" w:eastAsia="Arial" w:hAnsi="Arial" w:cs="Arial"/>
        </w:rPr>
        <w:t xml:space="preserve">Money is one tool that can motivate humans to do a task that normally he or she is reluctant in doing. </w:t>
      </w:r>
      <w:r w:rsidR="002108B4" w:rsidRPr="00BC6D2B">
        <w:rPr>
          <w:rFonts w:ascii="Arial" w:eastAsia="Arial" w:hAnsi="Arial" w:cs="Arial"/>
        </w:rPr>
        <w:t>According to</w:t>
      </w:r>
      <w:r w:rsidR="00A20578" w:rsidRPr="00BC6D2B">
        <w:rPr>
          <w:rFonts w:ascii="Arial" w:eastAsia="Arial" w:hAnsi="Arial" w:cs="Arial"/>
        </w:rPr>
        <w:t xml:space="preserve"> </w:t>
      </w:r>
      <w:sdt>
        <w:sdtPr>
          <w:rPr>
            <w:rFonts w:ascii="Arial" w:eastAsia="Arial" w:hAnsi="Arial" w:cs="Arial"/>
          </w:rPr>
          <w:id w:val="-1925171133"/>
          <w:citation/>
        </w:sdtPr>
        <w:sdtContent>
          <w:r w:rsidR="00890160" w:rsidRPr="00BC6D2B">
            <w:rPr>
              <w:rFonts w:ascii="Arial" w:eastAsia="Arial" w:hAnsi="Arial" w:cs="Arial"/>
            </w:rPr>
            <w:fldChar w:fldCharType="begin"/>
          </w:r>
          <w:r w:rsidR="00890160" w:rsidRPr="00BC6D2B">
            <w:rPr>
              <w:rFonts w:ascii="Arial" w:eastAsia="Arial" w:hAnsi="Arial" w:cs="Arial"/>
            </w:rPr>
            <w:instrText xml:space="preserve"> CITATION RLW97 \l 2057 </w:instrText>
          </w:r>
          <w:r w:rsidR="00890160" w:rsidRPr="00BC6D2B">
            <w:rPr>
              <w:rFonts w:ascii="Arial" w:eastAsia="Arial" w:hAnsi="Arial" w:cs="Arial"/>
            </w:rPr>
            <w:fldChar w:fldCharType="separate"/>
          </w:r>
          <w:r w:rsidR="00890160" w:rsidRPr="00BC6D2B">
            <w:rPr>
              <w:rFonts w:ascii="Arial" w:eastAsia="Arial" w:hAnsi="Arial" w:cs="Arial"/>
              <w:noProof/>
            </w:rPr>
            <w:t>(Wessler, 1997)</w:t>
          </w:r>
          <w:r w:rsidR="00890160" w:rsidRPr="00BC6D2B">
            <w:rPr>
              <w:rFonts w:ascii="Arial" w:eastAsia="Arial" w:hAnsi="Arial" w:cs="Arial"/>
            </w:rPr>
            <w:fldChar w:fldCharType="end"/>
          </w:r>
        </w:sdtContent>
      </w:sdt>
      <w:r w:rsidR="002108B4" w:rsidRPr="00BC6D2B">
        <w:rPr>
          <w:rFonts w:ascii="Arial" w:eastAsia="Arial" w:hAnsi="Arial" w:cs="Arial"/>
        </w:rPr>
        <w:t xml:space="preserve"> “</w:t>
      </w:r>
      <w:r w:rsidR="002108B4" w:rsidRPr="00BC6D2B">
        <w:rPr>
          <w:rFonts w:ascii="Arial" w:hAnsi="Arial" w:cs="Arial"/>
          <w:color w:val="555555"/>
          <w:shd w:val="clear" w:color="auto" w:fill="FFFFFF"/>
        </w:rPr>
        <w:t xml:space="preserve">If an employee lacks </w:t>
      </w:r>
      <w:r w:rsidR="000C322C" w:rsidRPr="00BC6D2B">
        <w:rPr>
          <w:rFonts w:ascii="Arial" w:hAnsi="Arial" w:cs="Arial"/>
          <w:color w:val="555555"/>
          <w:shd w:val="clear" w:color="auto" w:fill="FFFFFF"/>
        </w:rPr>
        <w:t xml:space="preserve">the </w:t>
      </w:r>
      <w:r w:rsidR="002108B4" w:rsidRPr="00BC6D2B">
        <w:rPr>
          <w:rFonts w:ascii="Arial" w:hAnsi="Arial" w:cs="Arial"/>
          <w:color w:val="555555"/>
          <w:shd w:val="clear" w:color="auto" w:fill="FFFFFF"/>
        </w:rPr>
        <w:t xml:space="preserve">ability, appropriate training can be employed. If there is an environmental problem, altering the environment to promote higher performance is the key. However, if motivation is the problem, the solution is more complex and more challenging. For motivational problems, the best source of information is the employee. Employees must be asked </w:t>
      </w:r>
      <w:r w:rsidR="00AB2356" w:rsidRPr="00BC6D2B">
        <w:rPr>
          <w:rFonts w:ascii="Arial" w:hAnsi="Arial" w:cs="Arial"/>
          <w:color w:val="555555"/>
          <w:shd w:val="clear" w:color="auto" w:fill="FFFFFF"/>
        </w:rPr>
        <w:t>regularly</w:t>
      </w:r>
      <w:r w:rsidR="002108B4" w:rsidRPr="00BC6D2B">
        <w:rPr>
          <w:rFonts w:ascii="Arial" w:hAnsi="Arial" w:cs="Arial"/>
          <w:color w:val="555555"/>
          <w:shd w:val="clear" w:color="auto" w:fill="FFFFFF"/>
        </w:rPr>
        <w:t xml:space="preserve"> what sparks and sustains their desire to work. Their responses may lead the employer to redesign jobs, increase pay, change the working environment, or give more credit for work done. The key is, however, that managers avoid the assumption that what motivates them, motivates their employees as well</w:t>
      </w:r>
      <w:r w:rsidR="00756796" w:rsidRPr="00BC6D2B">
        <w:rPr>
          <w:rFonts w:ascii="Arial" w:hAnsi="Arial" w:cs="Arial"/>
          <w:color w:val="555555"/>
          <w:shd w:val="clear" w:color="auto" w:fill="FFFFFF"/>
        </w:rPr>
        <w:t>.</w:t>
      </w:r>
    </w:p>
    <w:p w14:paraId="6F9B4BFD" w14:textId="6DD585E3" w:rsidR="0005342E" w:rsidRPr="00BC6D2B" w:rsidRDefault="0005342E" w:rsidP="00BC6D2B">
      <w:pPr>
        <w:spacing w:line="360" w:lineRule="auto"/>
        <w:rPr>
          <w:rFonts w:ascii="Arial" w:eastAsia="Arial" w:hAnsi="Arial" w:cs="Arial"/>
        </w:rPr>
      </w:pPr>
      <w:r w:rsidRPr="00BC6D2B">
        <w:rPr>
          <w:rFonts w:ascii="Arial" w:eastAsia="Arial" w:hAnsi="Arial" w:cs="Arial"/>
        </w:rPr>
        <w:t>. However,</w:t>
      </w:r>
      <w:r w:rsidRPr="00BC6D2B">
        <w:rPr>
          <w:rFonts w:ascii="Arial" w:hAnsi="Arial" w:cs="Arial"/>
        </w:rPr>
        <w:t xml:space="preserve"> “</w:t>
      </w:r>
      <w:r w:rsidRPr="00BC6D2B">
        <w:rPr>
          <w:rFonts w:ascii="Arial" w:eastAsia="Arial" w:hAnsi="Arial" w:cs="Arial"/>
        </w:rPr>
        <w:t>Levels of pay are influenced by the value of human capital in terms of the skills and expertise people possess. Workers invest in education and training to increase their value as human capital and so enhance their future earnings.” As explained by</w:t>
      </w:r>
      <w:sdt>
        <w:sdtPr>
          <w:rPr>
            <w:rFonts w:ascii="Arial" w:eastAsia="Arial" w:hAnsi="Arial" w:cs="Arial"/>
          </w:rPr>
          <w:id w:val="-1710258329"/>
          <w:citation/>
        </w:sdtPr>
        <w:sdtContent>
          <w:r w:rsidRPr="00BC6D2B">
            <w:rPr>
              <w:rFonts w:ascii="Arial" w:eastAsia="Arial" w:hAnsi="Arial" w:cs="Arial"/>
            </w:rPr>
            <w:fldChar w:fldCharType="begin"/>
          </w:r>
          <w:r w:rsidRPr="00BC6D2B">
            <w:rPr>
              <w:rFonts w:ascii="Arial" w:eastAsia="Arial" w:hAnsi="Arial" w:cs="Arial"/>
            </w:rPr>
            <w:instrText xml:space="preserve"> CITATION Ehr21 \l 2057 </w:instrText>
          </w:r>
          <w:r w:rsidRPr="00BC6D2B">
            <w:rPr>
              <w:rFonts w:ascii="Arial" w:eastAsia="Arial" w:hAnsi="Arial" w:cs="Arial"/>
            </w:rPr>
            <w:fldChar w:fldCharType="separate"/>
          </w:r>
          <w:r w:rsidRPr="00BC6D2B">
            <w:rPr>
              <w:rFonts w:ascii="Arial" w:eastAsia="Arial" w:hAnsi="Arial" w:cs="Arial"/>
              <w:noProof/>
            </w:rPr>
            <w:t xml:space="preserve"> (.Ehrenberg, et al., 2021)</w:t>
          </w:r>
          <w:r w:rsidRPr="00BC6D2B">
            <w:rPr>
              <w:rFonts w:ascii="Arial" w:eastAsia="Arial" w:hAnsi="Arial" w:cs="Arial"/>
            </w:rPr>
            <w:fldChar w:fldCharType="end"/>
          </w:r>
        </w:sdtContent>
      </w:sdt>
      <w:r w:rsidRPr="00BC6D2B">
        <w:rPr>
          <w:rFonts w:ascii="Arial" w:eastAsia="Arial" w:hAnsi="Arial" w:cs="Arial"/>
        </w:rPr>
        <w:t>.</w:t>
      </w:r>
      <w:r w:rsidRPr="00BC6D2B">
        <w:rPr>
          <w:rFonts w:ascii="Arial" w:hAnsi="Arial" w:cs="Arial"/>
        </w:rPr>
        <w:t xml:space="preserve"> </w:t>
      </w:r>
      <w:r w:rsidRPr="00BC6D2B">
        <w:rPr>
          <w:rFonts w:ascii="Arial" w:eastAsia="Arial" w:hAnsi="Arial" w:cs="Arial"/>
        </w:rPr>
        <w:t xml:space="preserve">human capital theory </w:t>
      </w:r>
    </w:p>
    <w:p w14:paraId="136C17B7" w14:textId="77777777" w:rsidR="0005342E" w:rsidRPr="00BC6D2B" w:rsidRDefault="0005342E" w:rsidP="00BC6D2B">
      <w:pPr>
        <w:spacing w:line="360" w:lineRule="auto"/>
        <w:rPr>
          <w:rFonts w:ascii="Arial" w:hAnsi="Arial" w:cs="Arial"/>
          <w:color w:val="555555"/>
          <w:shd w:val="clear" w:color="auto" w:fill="FFFFFF"/>
        </w:rPr>
      </w:pPr>
    </w:p>
    <w:p w14:paraId="4C161F9B" w14:textId="2F28BC90" w:rsidR="00251CEA" w:rsidRPr="00BC6D2B" w:rsidRDefault="002108B4" w:rsidP="00BC6D2B">
      <w:pPr>
        <w:spacing w:line="360" w:lineRule="auto"/>
        <w:rPr>
          <w:rFonts w:ascii="Arial" w:hAnsi="Arial" w:cs="Arial"/>
          <w:b/>
          <w:bCs/>
          <w:color w:val="555555"/>
          <w:shd w:val="clear" w:color="auto" w:fill="FFFFFF"/>
        </w:rPr>
      </w:pPr>
      <w:r w:rsidRPr="00BC6D2B">
        <w:rPr>
          <w:rFonts w:ascii="Arial" w:hAnsi="Arial" w:cs="Arial"/>
          <w:b/>
          <w:bCs/>
          <w:color w:val="555555"/>
          <w:shd w:val="clear" w:color="auto" w:fill="FFFFFF"/>
        </w:rPr>
        <w:t>2</w:t>
      </w:r>
      <w:r w:rsidR="0074691E" w:rsidRPr="00BC6D2B">
        <w:rPr>
          <w:rFonts w:ascii="Arial" w:hAnsi="Arial" w:cs="Arial"/>
          <w:b/>
          <w:bCs/>
          <w:color w:val="555555"/>
          <w:shd w:val="clear" w:color="auto" w:fill="FFFFFF"/>
        </w:rPr>
        <w:t xml:space="preserve">, Recognition </w:t>
      </w:r>
      <w:r w:rsidR="00551DF2" w:rsidRPr="00BC6D2B">
        <w:rPr>
          <w:rFonts w:ascii="Arial" w:hAnsi="Arial" w:cs="Arial"/>
          <w:b/>
          <w:bCs/>
          <w:color w:val="555555"/>
          <w:shd w:val="clear" w:color="auto" w:fill="FFFFFF"/>
        </w:rPr>
        <w:t>and</w:t>
      </w:r>
      <w:r w:rsidR="0074691E" w:rsidRPr="00BC6D2B">
        <w:rPr>
          <w:rFonts w:ascii="Arial" w:hAnsi="Arial" w:cs="Arial"/>
          <w:b/>
          <w:bCs/>
          <w:color w:val="555555"/>
          <w:shd w:val="clear" w:color="auto" w:fill="FFFFFF"/>
        </w:rPr>
        <w:t xml:space="preserve"> </w:t>
      </w:r>
      <w:r w:rsidR="00FC4961" w:rsidRPr="00BC6D2B">
        <w:rPr>
          <w:rFonts w:ascii="Arial" w:hAnsi="Arial" w:cs="Arial"/>
          <w:b/>
          <w:bCs/>
          <w:color w:val="555555"/>
          <w:shd w:val="clear" w:color="auto" w:fill="FFFFFF"/>
        </w:rPr>
        <w:t>A</w:t>
      </w:r>
      <w:r w:rsidR="0074691E" w:rsidRPr="00BC6D2B">
        <w:rPr>
          <w:rFonts w:ascii="Arial" w:hAnsi="Arial" w:cs="Arial"/>
          <w:b/>
          <w:bCs/>
          <w:color w:val="555555"/>
          <w:shd w:val="clear" w:color="auto" w:fill="FFFFFF"/>
        </w:rPr>
        <w:t>wards</w:t>
      </w:r>
      <w:r w:rsidR="00A657D9" w:rsidRPr="00BC6D2B">
        <w:rPr>
          <w:rFonts w:ascii="Arial" w:hAnsi="Arial" w:cs="Arial"/>
          <w:b/>
          <w:bCs/>
          <w:color w:val="555555"/>
          <w:shd w:val="clear" w:color="auto" w:fill="FFFFFF"/>
        </w:rPr>
        <w:t>:</w:t>
      </w:r>
    </w:p>
    <w:p w14:paraId="15680ED1" w14:textId="46BBB9B1" w:rsidR="002108B4" w:rsidRPr="00BC6D2B" w:rsidRDefault="00711FC7" w:rsidP="00BC6D2B">
      <w:pPr>
        <w:spacing w:line="360" w:lineRule="auto"/>
        <w:rPr>
          <w:rFonts w:ascii="Arial" w:hAnsi="Arial" w:cs="Arial"/>
          <w:color w:val="555555"/>
          <w:shd w:val="clear" w:color="auto" w:fill="FFFFFF"/>
        </w:rPr>
      </w:pPr>
      <w:r w:rsidRPr="00BC6D2B">
        <w:rPr>
          <w:rFonts w:ascii="Arial" w:hAnsi="Arial" w:cs="Arial"/>
        </w:rPr>
        <w:t xml:space="preserve"> </w:t>
      </w:r>
      <w:r w:rsidRPr="00BC6D2B">
        <w:rPr>
          <w:rFonts w:ascii="Arial" w:hAnsi="Arial" w:cs="Arial"/>
          <w:color w:val="555555"/>
          <w:shd w:val="clear" w:color="auto" w:fill="FFFFFF"/>
        </w:rPr>
        <w:t xml:space="preserve">Among the most principal factors for environmental innovation and </w:t>
      </w:r>
      <w:r w:rsidR="00293862" w:rsidRPr="00BC6D2B">
        <w:rPr>
          <w:rFonts w:ascii="Arial" w:hAnsi="Arial" w:cs="Arial"/>
          <w:color w:val="555555"/>
          <w:shd w:val="clear" w:color="auto" w:fill="FFFFFF"/>
        </w:rPr>
        <w:t>problem-solving</w:t>
      </w:r>
      <w:r w:rsidRPr="00BC6D2B">
        <w:rPr>
          <w:rFonts w:ascii="Arial" w:hAnsi="Arial" w:cs="Arial"/>
          <w:color w:val="555555"/>
          <w:shd w:val="clear" w:color="auto" w:fill="FFFFFF"/>
        </w:rPr>
        <w:t xml:space="preserve"> </w:t>
      </w:r>
      <w:r w:rsidR="00286A97" w:rsidRPr="00BC6D2B">
        <w:rPr>
          <w:rFonts w:ascii="Arial" w:hAnsi="Arial" w:cs="Arial"/>
          <w:color w:val="555555"/>
          <w:shd w:val="clear" w:color="auto" w:fill="FFFFFF"/>
        </w:rPr>
        <w:t>is</w:t>
      </w:r>
      <w:r w:rsidRPr="00BC6D2B">
        <w:rPr>
          <w:rFonts w:ascii="Arial" w:hAnsi="Arial" w:cs="Arial"/>
          <w:color w:val="555555"/>
          <w:shd w:val="clear" w:color="auto" w:fill="FFFFFF"/>
        </w:rPr>
        <w:t xml:space="preserve"> the supervisory </w:t>
      </w:r>
      <w:r w:rsidR="00DF6A0B" w:rsidRPr="00BC6D2B">
        <w:rPr>
          <w:rFonts w:ascii="Arial" w:hAnsi="Arial" w:cs="Arial"/>
          <w:color w:val="555555"/>
          <w:shd w:val="clear" w:color="auto" w:fill="FFFFFF"/>
        </w:rPr>
        <w:t>behavior</w:t>
      </w:r>
      <w:r w:rsidRPr="00BC6D2B">
        <w:rPr>
          <w:rFonts w:ascii="Arial" w:hAnsi="Arial" w:cs="Arial"/>
          <w:color w:val="555555"/>
          <w:shd w:val="clear" w:color="auto" w:fill="FFFFFF"/>
        </w:rPr>
        <w:t xml:space="preserve"> that </w:t>
      </w:r>
      <w:r w:rsidR="00B00E4B" w:rsidRPr="00BC6D2B">
        <w:rPr>
          <w:rFonts w:ascii="Arial" w:hAnsi="Arial" w:cs="Arial"/>
          <w:color w:val="555555"/>
          <w:shd w:val="clear" w:color="auto" w:fill="FFFFFF"/>
        </w:rPr>
        <w:t>fosters</w:t>
      </w:r>
      <w:r w:rsidRPr="00BC6D2B">
        <w:rPr>
          <w:rFonts w:ascii="Arial" w:hAnsi="Arial" w:cs="Arial"/>
          <w:color w:val="555555"/>
          <w:shd w:val="clear" w:color="auto" w:fill="FFFFFF"/>
        </w:rPr>
        <w:t xml:space="preserve"> daily praise and environmental awards, according to an empirical study by Ramus (2001</w:t>
      </w:r>
      <w:r w:rsidR="00293862" w:rsidRPr="00BC6D2B">
        <w:rPr>
          <w:rFonts w:ascii="Arial" w:hAnsi="Arial" w:cs="Arial"/>
          <w:color w:val="555555"/>
          <w:shd w:val="clear" w:color="auto" w:fill="FFFFFF"/>
        </w:rPr>
        <w:t>). moreover</w:t>
      </w:r>
      <w:r w:rsidR="002712BF" w:rsidRPr="00BC6D2B">
        <w:rPr>
          <w:rFonts w:ascii="Arial" w:hAnsi="Arial" w:cs="Arial"/>
          <w:color w:val="555555"/>
          <w:shd w:val="clear" w:color="auto" w:fill="FFFFFF"/>
        </w:rPr>
        <w:t xml:space="preserve">, </w:t>
      </w:r>
      <w:r w:rsidR="00293862" w:rsidRPr="00BC6D2B">
        <w:rPr>
          <w:rFonts w:ascii="Arial" w:hAnsi="Arial" w:cs="Arial"/>
          <w:color w:val="555555"/>
          <w:shd w:val="clear" w:color="auto" w:fill="FFFFFF"/>
        </w:rPr>
        <w:t>the psychological effect on the individual is the key motivating factor provided by a successful compensation program. It is not the monetary worth of the reward that matters, but the boost in self-esteem that comes with public recognition</w:t>
      </w:r>
      <w:sdt>
        <w:sdtPr>
          <w:rPr>
            <w:rFonts w:ascii="Arial" w:hAnsi="Arial" w:cs="Arial"/>
            <w:color w:val="555555"/>
            <w:shd w:val="clear" w:color="auto" w:fill="FFFFFF"/>
          </w:rPr>
          <w:id w:val="-744497871"/>
          <w:citation/>
        </w:sdtPr>
        <w:sdtContent>
          <w:r w:rsidR="00293862" w:rsidRPr="00BC6D2B">
            <w:rPr>
              <w:rFonts w:ascii="Arial" w:hAnsi="Arial" w:cs="Arial"/>
              <w:color w:val="555555"/>
              <w:shd w:val="clear" w:color="auto" w:fill="FFFFFF"/>
            </w:rPr>
            <w:fldChar w:fldCharType="begin"/>
          </w:r>
          <w:r w:rsidR="00293862" w:rsidRPr="00BC6D2B">
            <w:rPr>
              <w:rFonts w:ascii="Arial" w:hAnsi="Arial" w:cs="Arial"/>
              <w:color w:val="555555"/>
              <w:shd w:val="clear" w:color="auto" w:fill="FFFFFF"/>
            </w:rPr>
            <w:instrText xml:space="preserve"> CITATION Daw90 \l 2057 </w:instrText>
          </w:r>
          <w:r w:rsidR="00293862" w:rsidRPr="00BC6D2B">
            <w:rPr>
              <w:rFonts w:ascii="Arial" w:hAnsi="Arial" w:cs="Arial"/>
              <w:color w:val="555555"/>
              <w:shd w:val="clear" w:color="auto" w:fill="FFFFFF"/>
            </w:rPr>
            <w:fldChar w:fldCharType="separate"/>
          </w:r>
          <w:r w:rsidR="00293862" w:rsidRPr="00BC6D2B">
            <w:rPr>
              <w:rFonts w:ascii="Arial" w:hAnsi="Arial" w:cs="Arial"/>
              <w:noProof/>
              <w:color w:val="555555"/>
              <w:shd w:val="clear" w:color="auto" w:fill="FFFFFF"/>
            </w:rPr>
            <w:t xml:space="preserve"> ( Dawson &amp; Dawson </w:t>
          </w:r>
          <w:r w:rsidR="00293862" w:rsidRPr="00BC6D2B">
            <w:rPr>
              <w:rFonts w:ascii="Arial" w:hAnsi="Arial" w:cs="Arial"/>
              <w:noProof/>
              <w:shd w:val="clear" w:color="auto" w:fill="FFFFFF"/>
            </w:rPr>
            <w:t>,</w:t>
          </w:r>
          <w:r w:rsidR="00293862" w:rsidRPr="00BC6D2B">
            <w:rPr>
              <w:rFonts w:ascii="Arial" w:hAnsi="Arial" w:cs="Arial"/>
              <w:noProof/>
              <w:color w:val="555555"/>
              <w:shd w:val="clear" w:color="auto" w:fill="FFFFFF"/>
            </w:rPr>
            <w:t xml:space="preserve"> </w:t>
          </w:r>
          <w:r w:rsidR="00293862" w:rsidRPr="00BC6D2B">
            <w:rPr>
              <w:rFonts w:ascii="Arial" w:hAnsi="Arial" w:cs="Arial"/>
              <w:noProof/>
              <w:color w:val="FFFFFF" w:themeColor="background1"/>
              <w:shd w:val="clear" w:color="auto" w:fill="FFFFFF"/>
            </w:rPr>
            <w:t>1990</w:t>
          </w:r>
          <w:r w:rsidR="00293862" w:rsidRPr="00BC6D2B">
            <w:rPr>
              <w:rFonts w:ascii="Arial" w:hAnsi="Arial" w:cs="Arial"/>
              <w:noProof/>
              <w:color w:val="555555"/>
              <w:shd w:val="clear" w:color="auto" w:fill="FFFFFF"/>
            </w:rPr>
            <w:t>)</w:t>
          </w:r>
          <w:r w:rsidR="00293862" w:rsidRPr="00BC6D2B">
            <w:rPr>
              <w:rFonts w:ascii="Arial" w:hAnsi="Arial" w:cs="Arial"/>
              <w:color w:val="555555"/>
              <w:shd w:val="clear" w:color="auto" w:fill="FFFFFF"/>
            </w:rPr>
            <w:fldChar w:fldCharType="end"/>
          </w:r>
        </w:sdtContent>
      </w:sdt>
      <w:r w:rsidR="00845725" w:rsidRPr="00BC6D2B">
        <w:rPr>
          <w:rFonts w:ascii="Arial" w:hAnsi="Arial" w:cs="Arial"/>
          <w:color w:val="555555"/>
          <w:shd w:val="clear" w:color="auto" w:fill="FFFFFF"/>
        </w:rPr>
        <w:t>.</w:t>
      </w:r>
      <w:r w:rsidR="00CF36F2" w:rsidRPr="00BC6D2B">
        <w:rPr>
          <w:rFonts w:ascii="Arial" w:hAnsi="Arial" w:cs="Arial"/>
          <w:color w:val="555555"/>
          <w:shd w:val="clear" w:color="auto" w:fill="FFFFFF"/>
        </w:rPr>
        <w:t xml:space="preserve"> </w:t>
      </w:r>
      <w:r w:rsidR="000366B6" w:rsidRPr="00BC6D2B">
        <w:rPr>
          <w:rFonts w:ascii="Arial" w:hAnsi="Arial" w:cs="Arial"/>
          <w:color w:val="555555"/>
          <w:shd w:val="clear" w:color="auto" w:fill="FFFFFF"/>
        </w:rPr>
        <w:t xml:space="preserve">As what motivates one may not necessarily motivate another but all </w:t>
      </w:r>
      <w:r w:rsidR="00DE03DC" w:rsidRPr="00BC6D2B">
        <w:rPr>
          <w:rFonts w:ascii="Arial" w:hAnsi="Arial" w:cs="Arial"/>
          <w:color w:val="555555"/>
          <w:shd w:val="clear" w:color="auto" w:fill="FFFFFF"/>
        </w:rPr>
        <w:t>human-like</w:t>
      </w:r>
      <w:r w:rsidR="000366B6" w:rsidRPr="00BC6D2B">
        <w:rPr>
          <w:rFonts w:ascii="Arial" w:hAnsi="Arial" w:cs="Arial"/>
          <w:color w:val="555555"/>
          <w:shd w:val="clear" w:color="auto" w:fill="FFFFFF"/>
        </w:rPr>
        <w:t xml:space="preserve"> to be praised and appreciated therefore Recognition and award can be highly motivated.</w:t>
      </w:r>
      <w:r w:rsidR="00C63FA8" w:rsidRPr="00BC6D2B">
        <w:rPr>
          <w:rFonts w:ascii="Arial" w:hAnsi="Arial" w:cs="Arial"/>
          <w:color w:val="555555"/>
          <w:shd w:val="clear" w:color="auto" w:fill="FFFFFF"/>
        </w:rPr>
        <w:t xml:space="preserve"> Sometimes</w:t>
      </w:r>
      <w:r w:rsidR="006E15B9" w:rsidRPr="00BC6D2B">
        <w:rPr>
          <w:rFonts w:ascii="Arial" w:hAnsi="Arial" w:cs="Arial"/>
          <w:color w:val="555555"/>
          <w:shd w:val="clear" w:color="auto" w:fill="FFFFFF"/>
        </w:rPr>
        <w:t>,</w:t>
      </w:r>
      <w:r w:rsidR="00C63FA8" w:rsidRPr="00BC6D2B">
        <w:rPr>
          <w:rFonts w:ascii="Arial" w:hAnsi="Arial" w:cs="Arial"/>
          <w:color w:val="555555"/>
          <w:shd w:val="clear" w:color="auto" w:fill="FFFFFF"/>
        </w:rPr>
        <w:t xml:space="preserve"> </w:t>
      </w:r>
      <w:r w:rsidR="00051351" w:rsidRPr="00BC6D2B">
        <w:rPr>
          <w:rFonts w:ascii="Arial" w:hAnsi="Arial" w:cs="Arial"/>
          <w:color w:val="555555"/>
          <w:shd w:val="clear" w:color="auto" w:fill="FFFFFF"/>
        </w:rPr>
        <w:t>reco</w:t>
      </w:r>
      <w:r w:rsidR="00DA2BAE" w:rsidRPr="00BC6D2B">
        <w:rPr>
          <w:rFonts w:ascii="Arial" w:hAnsi="Arial" w:cs="Arial"/>
          <w:color w:val="555555"/>
          <w:shd w:val="clear" w:color="auto" w:fill="FFFFFF"/>
        </w:rPr>
        <w:t>gni</w:t>
      </w:r>
      <w:r w:rsidR="00B81ECF" w:rsidRPr="00BC6D2B">
        <w:rPr>
          <w:rFonts w:ascii="Arial" w:hAnsi="Arial" w:cs="Arial"/>
          <w:color w:val="555555"/>
          <w:shd w:val="clear" w:color="auto" w:fill="FFFFFF"/>
        </w:rPr>
        <w:t xml:space="preserve">tion can come as a way </w:t>
      </w:r>
      <w:r w:rsidR="009127BF" w:rsidRPr="00BC6D2B">
        <w:rPr>
          <w:rFonts w:ascii="Arial" w:hAnsi="Arial" w:cs="Arial"/>
          <w:color w:val="555555"/>
          <w:shd w:val="clear" w:color="auto" w:fill="FFFFFF"/>
        </w:rPr>
        <w:t>of</w:t>
      </w:r>
      <w:r w:rsidR="009127BF" w:rsidRPr="00BC6D2B">
        <w:rPr>
          <w:rFonts w:ascii="Arial" w:eastAsia="Times New Roman" w:hAnsi="Arial" w:cs="Arial"/>
          <w:color w:val="454545"/>
          <w:lang w:eastAsia="en-GB"/>
        </w:rPr>
        <w:t xml:space="preserve"> Acknowledgement</w:t>
      </w:r>
      <w:r w:rsidR="00CE7E6E" w:rsidRPr="00BC6D2B">
        <w:rPr>
          <w:rFonts w:ascii="Arial" w:eastAsia="Times New Roman" w:hAnsi="Arial" w:cs="Arial"/>
          <w:color w:val="454545"/>
          <w:lang w:eastAsia="en-GB"/>
        </w:rPr>
        <w:t>,</w:t>
      </w:r>
      <w:r w:rsidR="004A153B" w:rsidRPr="00BC6D2B">
        <w:rPr>
          <w:rFonts w:ascii="Arial" w:hAnsi="Arial" w:cs="Arial"/>
        </w:rPr>
        <w:t xml:space="preserve"> </w:t>
      </w:r>
      <w:r w:rsidR="00CB4F68" w:rsidRPr="00BC6D2B">
        <w:rPr>
          <w:rFonts w:ascii="Arial" w:eastAsia="Times New Roman" w:hAnsi="Arial" w:cs="Arial"/>
          <w:color w:val="454545"/>
          <w:lang w:eastAsia="en-GB"/>
        </w:rPr>
        <w:t>having</w:t>
      </w:r>
      <w:r w:rsidR="004A153B" w:rsidRPr="00BC6D2B">
        <w:rPr>
          <w:rFonts w:ascii="Arial" w:eastAsia="Times New Roman" w:hAnsi="Arial" w:cs="Arial"/>
          <w:color w:val="454545"/>
          <w:lang w:eastAsia="en-GB"/>
        </w:rPr>
        <w:t xml:space="preserve"> </w:t>
      </w:r>
      <w:r w:rsidR="00DF6A0B" w:rsidRPr="00BC6D2B">
        <w:rPr>
          <w:rFonts w:ascii="Arial" w:eastAsia="Times New Roman" w:hAnsi="Arial" w:cs="Arial"/>
          <w:color w:val="454545"/>
          <w:lang w:eastAsia="en-GB"/>
        </w:rPr>
        <w:t>Achi’s</w:t>
      </w:r>
      <w:r w:rsidR="004A153B" w:rsidRPr="00BC6D2B">
        <w:rPr>
          <w:rFonts w:ascii="Arial" w:eastAsia="Times New Roman" w:hAnsi="Arial" w:cs="Arial"/>
          <w:color w:val="454545"/>
          <w:lang w:eastAsia="en-GB"/>
        </w:rPr>
        <w:t xml:space="preserve"> achievements, </w:t>
      </w:r>
      <w:r w:rsidR="00B833DD" w:rsidRPr="00BC6D2B">
        <w:rPr>
          <w:rFonts w:ascii="Arial" w:eastAsia="Times New Roman" w:hAnsi="Arial" w:cs="Arial"/>
          <w:color w:val="454545"/>
          <w:lang w:eastAsia="en-GB"/>
        </w:rPr>
        <w:t xml:space="preserve">and </w:t>
      </w:r>
      <w:r w:rsidR="004A153B" w:rsidRPr="00BC6D2B">
        <w:rPr>
          <w:rFonts w:ascii="Arial" w:eastAsia="Times New Roman" w:hAnsi="Arial" w:cs="Arial"/>
          <w:color w:val="454545"/>
          <w:lang w:eastAsia="en-GB"/>
        </w:rPr>
        <w:t xml:space="preserve">celebrating </w:t>
      </w:r>
      <w:r w:rsidR="00DF6A0B" w:rsidRPr="00BC6D2B">
        <w:rPr>
          <w:rFonts w:ascii="Arial" w:eastAsia="Times New Roman" w:hAnsi="Arial" w:cs="Arial"/>
          <w:color w:val="454545"/>
          <w:lang w:eastAsia="en-GB"/>
        </w:rPr>
        <w:t>them</w:t>
      </w:r>
      <w:r w:rsidR="004A153B" w:rsidRPr="00BC6D2B">
        <w:rPr>
          <w:rFonts w:ascii="Arial" w:eastAsia="Times New Roman" w:hAnsi="Arial" w:cs="Arial"/>
          <w:color w:val="454545"/>
          <w:lang w:eastAsia="en-GB"/>
        </w:rPr>
        <w:t xml:space="preserve"> with your staff is an indication that they are </w:t>
      </w:r>
      <w:r w:rsidR="00E10563" w:rsidRPr="00BC6D2B">
        <w:rPr>
          <w:rFonts w:ascii="Arial" w:eastAsia="Times New Roman" w:hAnsi="Arial" w:cs="Arial"/>
          <w:color w:val="454545"/>
          <w:lang w:eastAsia="en-GB"/>
        </w:rPr>
        <w:t>acknowledged</w:t>
      </w:r>
      <w:r w:rsidR="004A153B" w:rsidRPr="00BC6D2B">
        <w:rPr>
          <w:rFonts w:ascii="Arial" w:eastAsia="Times New Roman" w:hAnsi="Arial" w:cs="Arial"/>
          <w:color w:val="454545"/>
          <w:lang w:eastAsia="en-GB"/>
        </w:rPr>
        <w:t xml:space="preserve"> and </w:t>
      </w:r>
      <w:r w:rsidR="00E10563" w:rsidRPr="00BC6D2B">
        <w:rPr>
          <w:rFonts w:ascii="Arial" w:eastAsia="Times New Roman" w:hAnsi="Arial" w:cs="Arial"/>
          <w:color w:val="454545"/>
          <w:lang w:eastAsia="en-GB"/>
        </w:rPr>
        <w:t>appreciated</w:t>
      </w:r>
      <w:r w:rsidR="004A153B" w:rsidRPr="00BC6D2B">
        <w:rPr>
          <w:rFonts w:ascii="Arial" w:eastAsia="Times New Roman" w:hAnsi="Arial" w:cs="Arial"/>
          <w:color w:val="454545"/>
          <w:lang w:eastAsia="en-GB"/>
        </w:rPr>
        <w:t>.</w:t>
      </w:r>
      <w:r w:rsidR="00CB4F68" w:rsidRPr="00BC6D2B">
        <w:rPr>
          <w:rFonts w:ascii="Arial" w:eastAsia="Times New Roman" w:hAnsi="Arial" w:cs="Arial"/>
          <w:color w:val="454545"/>
          <w:lang w:eastAsia="en-GB"/>
        </w:rPr>
        <w:t xml:space="preserve"> </w:t>
      </w:r>
      <w:r w:rsidR="004A153B" w:rsidRPr="00BC6D2B">
        <w:rPr>
          <w:rFonts w:ascii="Arial" w:eastAsia="Times New Roman" w:hAnsi="Arial" w:cs="Arial"/>
          <w:color w:val="454545"/>
          <w:lang w:eastAsia="en-GB"/>
        </w:rPr>
        <w:t xml:space="preserve">Wise employers and leaders know that to feel confident about their abilities and potential, employees must be validated and recognized for </w:t>
      </w:r>
      <w:r w:rsidR="00DE2C98" w:rsidRPr="00BC6D2B">
        <w:rPr>
          <w:rFonts w:ascii="Arial" w:eastAsia="Times New Roman" w:hAnsi="Arial" w:cs="Arial"/>
          <w:color w:val="454545"/>
          <w:lang w:eastAsia="en-GB"/>
        </w:rPr>
        <w:t>their accomplishments</w:t>
      </w:r>
      <w:r w:rsidR="004A153B" w:rsidRPr="00BC6D2B">
        <w:rPr>
          <w:rFonts w:ascii="Arial" w:eastAsia="Times New Roman" w:hAnsi="Arial" w:cs="Arial"/>
          <w:color w:val="454545"/>
          <w:lang w:eastAsia="en-GB"/>
        </w:rPr>
        <w:t>.</w:t>
      </w:r>
      <w:sdt>
        <w:sdtPr>
          <w:rPr>
            <w:rFonts w:ascii="Arial" w:eastAsia="Times New Roman" w:hAnsi="Arial" w:cs="Arial"/>
            <w:color w:val="454545"/>
            <w:lang w:eastAsia="en-GB"/>
          </w:rPr>
          <w:id w:val="-1206940388"/>
          <w:citation/>
        </w:sdtPr>
        <w:sdtContent>
          <w:r w:rsidR="00B00E4B" w:rsidRPr="00BC6D2B">
            <w:rPr>
              <w:rFonts w:ascii="Arial" w:eastAsia="Times New Roman" w:hAnsi="Arial" w:cs="Arial"/>
              <w:color w:val="454545"/>
              <w:lang w:eastAsia="en-GB"/>
            </w:rPr>
            <w:fldChar w:fldCharType="begin"/>
          </w:r>
          <w:r w:rsidR="00B00E4B" w:rsidRPr="00BC6D2B">
            <w:rPr>
              <w:rFonts w:ascii="Arial" w:eastAsia="Times New Roman" w:hAnsi="Arial" w:cs="Arial"/>
              <w:color w:val="454545"/>
              <w:lang w:eastAsia="en-GB"/>
            </w:rPr>
            <w:instrText xml:space="preserve"> CITATION Woo07 \l 2057 </w:instrText>
          </w:r>
          <w:r w:rsidR="00B00E4B" w:rsidRPr="00BC6D2B">
            <w:rPr>
              <w:rFonts w:ascii="Arial" w:eastAsia="Times New Roman" w:hAnsi="Arial" w:cs="Arial"/>
              <w:color w:val="454545"/>
              <w:lang w:eastAsia="en-GB"/>
            </w:rPr>
            <w:fldChar w:fldCharType="separate"/>
          </w:r>
          <w:r w:rsidR="00B00E4B" w:rsidRPr="00BC6D2B">
            <w:rPr>
              <w:rFonts w:ascii="Arial" w:eastAsia="Times New Roman" w:hAnsi="Arial" w:cs="Arial"/>
              <w:noProof/>
              <w:color w:val="454545"/>
              <w:lang w:eastAsia="en-GB"/>
            </w:rPr>
            <w:t xml:space="preserve"> (H.Sears, 2007)</w:t>
          </w:r>
          <w:r w:rsidR="00B00E4B" w:rsidRPr="00BC6D2B">
            <w:rPr>
              <w:rFonts w:ascii="Arial" w:eastAsia="Times New Roman" w:hAnsi="Arial" w:cs="Arial"/>
              <w:color w:val="454545"/>
              <w:lang w:eastAsia="en-GB"/>
            </w:rPr>
            <w:fldChar w:fldCharType="end"/>
          </w:r>
        </w:sdtContent>
      </w:sdt>
    </w:p>
    <w:p w14:paraId="6C664851" w14:textId="3FC0A386" w:rsidR="000366B6" w:rsidRPr="00BC6D2B" w:rsidRDefault="000366B6" w:rsidP="00BC6D2B">
      <w:pPr>
        <w:spacing w:line="360" w:lineRule="auto"/>
        <w:rPr>
          <w:rFonts w:ascii="Arial" w:eastAsia="Arial" w:hAnsi="Arial" w:cs="Arial"/>
          <w:b/>
          <w:bCs/>
        </w:rPr>
      </w:pPr>
      <w:r w:rsidRPr="00BC6D2B">
        <w:rPr>
          <w:rFonts w:ascii="Arial" w:eastAsia="Arial" w:hAnsi="Arial" w:cs="Arial"/>
          <w:b/>
          <w:bCs/>
        </w:rPr>
        <w:t>3,</w:t>
      </w:r>
      <w:r w:rsidR="00747D87" w:rsidRPr="00BC6D2B">
        <w:rPr>
          <w:rFonts w:ascii="Arial" w:eastAsia="Arial" w:hAnsi="Arial" w:cs="Arial"/>
          <w:b/>
          <w:bCs/>
        </w:rPr>
        <w:t xml:space="preserve"> </w:t>
      </w:r>
      <w:r w:rsidRPr="00BC6D2B">
        <w:rPr>
          <w:rFonts w:ascii="Arial" w:eastAsia="Arial" w:hAnsi="Arial" w:cs="Arial"/>
          <w:b/>
          <w:bCs/>
        </w:rPr>
        <w:t xml:space="preserve">Additional </w:t>
      </w:r>
      <w:r w:rsidR="00FC4961" w:rsidRPr="00BC6D2B">
        <w:rPr>
          <w:rFonts w:ascii="Arial" w:eastAsia="Arial" w:hAnsi="Arial" w:cs="Arial"/>
          <w:b/>
          <w:bCs/>
        </w:rPr>
        <w:t>H</w:t>
      </w:r>
      <w:r w:rsidRPr="00BC6D2B">
        <w:rPr>
          <w:rFonts w:ascii="Arial" w:eastAsia="Arial" w:hAnsi="Arial" w:cs="Arial"/>
          <w:b/>
          <w:bCs/>
        </w:rPr>
        <w:t>oliday</w:t>
      </w:r>
      <w:r w:rsidR="00747D87" w:rsidRPr="00BC6D2B">
        <w:rPr>
          <w:rFonts w:ascii="Arial" w:eastAsia="Arial" w:hAnsi="Arial" w:cs="Arial"/>
          <w:b/>
          <w:bCs/>
        </w:rPr>
        <w:t>.</w:t>
      </w:r>
    </w:p>
    <w:p w14:paraId="2F707800" w14:textId="77777777" w:rsidR="009738C1" w:rsidRPr="00BC6D2B" w:rsidRDefault="00747D87" w:rsidP="00BC6D2B">
      <w:pPr>
        <w:spacing w:line="360" w:lineRule="auto"/>
        <w:rPr>
          <w:rFonts w:ascii="Arial" w:eastAsia="Arial" w:hAnsi="Arial" w:cs="Arial"/>
        </w:rPr>
      </w:pPr>
      <w:r w:rsidRPr="00BC6D2B">
        <w:rPr>
          <w:rFonts w:ascii="Arial" w:eastAsia="Arial" w:hAnsi="Arial" w:cs="Arial"/>
        </w:rPr>
        <w:t xml:space="preserve">Another factor that can motivate a worker or staff is Additional </w:t>
      </w:r>
      <w:r w:rsidR="00601800" w:rsidRPr="00BC6D2B">
        <w:rPr>
          <w:rFonts w:ascii="Arial" w:eastAsia="Arial" w:hAnsi="Arial" w:cs="Arial"/>
        </w:rPr>
        <w:t xml:space="preserve">holiday. </w:t>
      </w:r>
    </w:p>
    <w:p w14:paraId="6F652374" w14:textId="183C195F" w:rsidR="00747D87" w:rsidRPr="00BC6D2B" w:rsidRDefault="002C5896" w:rsidP="00BC6D2B">
      <w:pPr>
        <w:spacing w:line="360" w:lineRule="auto"/>
        <w:rPr>
          <w:rFonts w:ascii="Arial" w:eastAsia="Arial" w:hAnsi="Arial" w:cs="Arial"/>
        </w:rPr>
      </w:pPr>
      <w:r w:rsidRPr="00BC6D2B">
        <w:rPr>
          <w:rFonts w:ascii="Arial" w:eastAsia="Arial" w:hAnsi="Arial" w:cs="Arial"/>
        </w:rPr>
        <w:t>These</w:t>
      </w:r>
      <w:r w:rsidR="00953057" w:rsidRPr="00BC6D2B">
        <w:rPr>
          <w:rFonts w:ascii="Arial" w:eastAsia="Arial" w:hAnsi="Arial" w:cs="Arial"/>
        </w:rPr>
        <w:t xml:space="preserve"> </w:t>
      </w:r>
      <w:r w:rsidRPr="00BC6D2B">
        <w:rPr>
          <w:rFonts w:ascii="Arial" w:eastAsia="Arial" w:hAnsi="Arial" w:cs="Arial"/>
        </w:rPr>
        <w:t>are</w:t>
      </w:r>
      <w:r w:rsidR="00953057" w:rsidRPr="00BC6D2B">
        <w:rPr>
          <w:rFonts w:ascii="Arial" w:eastAsia="Arial" w:hAnsi="Arial" w:cs="Arial"/>
        </w:rPr>
        <w:t xml:space="preserve"> </w:t>
      </w:r>
      <w:r w:rsidRPr="00BC6D2B">
        <w:rPr>
          <w:rFonts w:ascii="Arial" w:hAnsi="Arial" w:cs="Arial"/>
          <w:shd w:val="clear" w:color="auto" w:fill="FFFFFF"/>
        </w:rPr>
        <w:t>non-financial</w:t>
      </w:r>
      <w:r w:rsidR="0004308F" w:rsidRPr="00BC6D2B">
        <w:rPr>
          <w:rFonts w:ascii="Arial" w:hAnsi="Arial" w:cs="Arial"/>
          <w:shd w:val="clear" w:color="auto" w:fill="FFFFFF"/>
        </w:rPr>
        <w:t xml:space="preserve"> rewards</w:t>
      </w:r>
      <w:r w:rsidRPr="00BC6D2B">
        <w:rPr>
          <w:rFonts w:ascii="Arial" w:hAnsi="Arial" w:cs="Arial"/>
          <w:shd w:val="clear" w:color="auto" w:fill="FFFFFF"/>
        </w:rPr>
        <w:t xml:space="preserve"> </w:t>
      </w:r>
      <w:r w:rsidR="0004308F" w:rsidRPr="00BC6D2B">
        <w:rPr>
          <w:rFonts w:ascii="Arial" w:hAnsi="Arial" w:cs="Arial"/>
          <w:shd w:val="clear" w:color="auto" w:fill="FFFFFF"/>
        </w:rPr>
        <w:t>benefits given to employees for good performance or loyalty. They are not to be confused with incentives, which encourage good performance and loyalty by way of retention, although there is scope for overlap between the two. Examples of non-financial rewards include team events, subsidized meals or services, non-work training or education, additional holiday, and reduced hours.</w:t>
      </w:r>
      <w:sdt>
        <w:sdtPr>
          <w:rPr>
            <w:rFonts w:ascii="Arial" w:hAnsi="Arial" w:cs="Arial"/>
            <w:shd w:val="clear" w:color="auto" w:fill="FFFFFF"/>
          </w:rPr>
          <w:id w:val="-1486388689"/>
          <w:citation/>
        </w:sdtPr>
        <w:sdtContent>
          <w:r w:rsidR="003155B2" w:rsidRPr="00BC6D2B">
            <w:rPr>
              <w:rFonts w:ascii="Arial" w:hAnsi="Arial" w:cs="Arial"/>
              <w:shd w:val="clear" w:color="auto" w:fill="FFFFFF"/>
            </w:rPr>
            <w:fldChar w:fldCharType="begin"/>
          </w:r>
          <w:r w:rsidR="003155B2" w:rsidRPr="00BC6D2B">
            <w:rPr>
              <w:rFonts w:ascii="Arial" w:hAnsi="Arial" w:cs="Arial"/>
              <w:shd w:val="clear" w:color="auto" w:fill="FFFFFF"/>
            </w:rPr>
            <w:instrText xml:space="preserve"> CITATION Pul10 \l 2057 </w:instrText>
          </w:r>
          <w:r w:rsidR="003155B2" w:rsidRPr="00BC6D2B">
            <w:rPr>
              <w:rFonts w:ascii="Arial" w:hAnsi="Arial" w:cs="Arial"/>
              <w:shd w:val="clear" w:color="auto" w:fill="FFFFFF"/>
            </w:rPr>
            <w:fldChar w:fldCharType="separate"/>
          </w:r>
          <w:r w:rsidR="003155B2" w:rsidRPr="00BC6D2B">
            <w:rPr>
              <w:rFonts w:ascii="Arial" w:hAnsi="Arial" w:cs="Arial"/>
              <w:noProof/>
              <w:shd w:val="clear" w:color="auto" w:fill="FFFFFF"/>
            </w:rPr>
            <w:t xml:space="preserve"> (Whitaker, 2010)</w:t>
          </w:r>
          <w:r w:rsidR="003155B2" w:rsidRPr="00BC6D2B">
            <w:rPr>
              <w:rFonts w:ascii="Arial" w:hAnsi="Arial" w:cs="Arial"/>
              <w:shd w:val="clear" w:color="auto" w:fill="FFFFFF"/>
            </w:rPr>
            <w:fldChar w:fldCharType="end"/>
          </w:r>
        </w:sdtContent>
      </w:sdt>
    </w:p>
    <w:p w14:paraId="7037EBB8" w14:textId="3B6A035A" w:rsidR="00057247" w:rsidRPr="00BC6D2B" w:rsidRDefault="003A3CA6" w:rsidP="00BC6D2B">
      <w:pPr>
        <w:spacing w:line="360" w:lineRule="auto"/>
        <w:rPr>
          <w:rFonts w:ascii="Arial" w:hAnsi="Arial" w:cs="Arial"/>
          <w:b/>
          <w:bCs/>
        </w:rPr>
      </w:pPr>
      <w:r w:rsidRPr="00BC6D2B">
        <w:rPr>
          <w:rFonts w:ascii="Arial" w:eastAsia="Arial" w:hAnsi="Arial" w:cs="Arial"/>
          <w:b/>
          <w:bCs/>
        </w:rPr>
        <w:t>4,</w:t>
      </w:r>
      <w:r w:rsidR="00F725B3" w:rsidRPr="00BC6D2B">
        <w:rPr>
          <w:rFonts w:ascii="Arial" w:eastAsia="Arial" w:hAnsi="Arial" w:cs="Arial"/>
          <w:b/>
          <w:bCs/>
        </w:rPr>
        <w:t xml:space="preserve"> </w:t>
      </w:r>
      <w:r w:rsidRPr="00BC6D2B">
        <w:rPr>
          <w:rFonts w:ascii="Arial" w:eastAsia="Arial" w:hAnsi="Arial" w:cs="Arial"/>
          <w:b/>
          <w:bCs/>
        </w:rPr>
        <w:t xml:space="preserve">Good </w:t>
      </w:r>
      <w:r w:rsidR="00FC4961" w:rsidRPr="00BC6D2B">
        <w:rPr>
          <w:rFonts w:ascii="Arial" w:eastAsia="Arial" w:hAnsi="Arial" w:cs="Arial"/>
          <w:b/>
          <w:bCs/>
        </w:rPr>
        <w:t>W</w:t>
      </w:r>
      <w:r w:rsidRPr="00BC6D2B">
        <w:rPr>
          <w:rFonts w:ascii="Arial" w:eastAsia="Arial" w:hAnsi="Arial" w:cs="Arial"/>
          <w:b/>
          <w:bCs/>
        </w:rPr>
        <w:t>orking</w:t>
      </w:r>
      <w:r w:rsidR="00A648F7" w:rsidRPr="00BC6D2B">
        <w:rPr>
          <w:rFonts w:ascii="Arial" w:eastAsia="Arial" w:hAnsi="Arial" w:cs="Arial"/>
          <w:b/>
          <w:bCs/>
        </w:rPr>
        <w:t xml:space="preserve"> </w:t>
      </w:r>
      <w:r w:rsidR="00057247" w:rsidRPr="00BC6D2B">
        <w:rPr>
          <w:rFonts w:ascii="Arial" w:hAnsi="Arial" w:cs="Arial"/>
          <w:b/>
          <w:bCs/>
        </w:rPr>
        <w:t>Environment</w:t>
      </w:r>
    </w:p>
    <w:p w14:paraId="69DEA79A" w14:textId="5DE05902" w:rsidR="00DC5CA0" w:rsidRPr="00BC6D2B" w:rsidRDefault="00AD426C" w:rsidP="00BC6D2B">
      <w:pPr>
        <w:shd w:val="clear" w:color="auto" w:fill="FFFFFF" w:themeFill="background1"/>
        <w:spacing w:line="360" w:lineRule="auto"/>
        <w:rPr>
          <w:rFonts w:ascii="Arial" w:eastAsia="Arial" w:hAnsi="Arial" w:cs="Arial"/>
        </w:rPr>
      </w:pPr>
      <w:r w:rsidRPr="00BC6D2B">
        <w:rPr>
          <w:rFonts w:ascii="Arial" w:eastAsia="Arial" w:hAnsi="Arial" w:cs="Arial"/>
        </w:rPr>
        <w:t xml:space="preserve"> </w:t>
      </w:r>
      <w:r w:rsidR="00E45F4E" w:rsidRPr="00BC6D2B">
        <w:rPr>
          <w:rFonts w:ascii="Arial" w:eastAsia="Arial" w:hAnsi="Arial" w:cs="Arial"/>
        </w:rPr>
        <w:t xml:space="preserve">This is another key factor that can motivate an employee to </w:t>
      </w:r>
      <w:r w:rsidR="00E4126F" w:rsidRPr="00BC6D2B">
        <w:rPr>
          <w:rFonts w:ascii="Arial" w:eastAsia="Arial" w:hAnsi="Arial" w:cs="Arial"/>
        </w:rPr>
        <w:t>have</w:t>
      </w:r>
      <w:r w:rsidR="00E45F4E" w:rsidRPr="00BC6D2B">
        <w:rPr>
          <w:rFonts w:ascii="Arial" w:eastAsia="Arial" w:hAnsi="Arial" w:cs="Arial"/>
        </w:rPr>
        <w:t xml:space="preserve"> a good output in the </w:t>
      </w:r>
      <w:r w:rsidR="00E4126F" w:rsidRPr="00BC6D2B">
        <w:rPr>
          <w:rFonts w:ascii="Arial" w:eastAsia="Arial" w:hAnsi="Arial" w:cs="Arial"/>
        </w:rPr>
        <w:t>workplace</w:t>
      </w:r>
      <w:r w:rsidR="00E45F4E" w:rsidRPr="00BC6D2B">
        <w:rPr>
          <w:rFonts w:ascii="Arial" w:eastAsia="Arial" w:hAnsi="Arial" w:cs="Arial"/>
        </w:rPr>
        <w:t xml:space="preserve">. </w:t>
      </w:r>
      <w:r w:rsidR="00BB7876" w:rsidRPr="00BC6D2B">
        <w:rPr>
          <w:rFonts w:ascii="Arial" w:eastAsia="Arial" w:hAnsi="Arial" w:cs="Arial"/>
        </w:rPr>
        <w:t xml:space="preserve">Many businesses do not understand how important a positive working environment is for employee job satisfaction and are therefore faced with many challenges at </w:t>
      </w:r>
      <w:r w:rsidR="000F3710" w:rsidRPr="00BC6D2B">
        <w:rPr>
          <w:rFonts w:ascii="Arial" w:eastAsia="Arial" w:hAnsi="Arial" w:cs="Arial"/>
        </w:rPr>
        <w:t xml:space="preserve">work, as </w:t>
      </w:r>
      <w:r w:rsidR="00CD6C9E" w:rsidRPr="00BC6D2B">
        <w:rPr>
          <w:rFonts w:ascii="Arial" w:eastAsia="Arial" w:hAnsi="Arial" w:cs="Arial"/>
        </w:rPr>
        <w:t>a company's mission and vision can only be achieved with the help of its employees. Their performance should meet the criteria set by the organization to ensure the quality of their work.</w:t>
      </w:r>
      <w:sdt>
        <w:sdtPr>
          <w:rPr>
            <w:rFonts w:ascii="Arial" w:eastAsia="Arial" w:hAnsi="Arial" w:cs="Arial"/>
          </w:rPr>
          <w:id w:val="-828059919"/>
          <w:citation/>
        </w:sdtPr>
        <w:sdtContent>
          <w:r w:rsidR="00E75F1E" w:rsidRPr="00BC6D2B">
            <w:rPr>
              <w:rFonts w:ascii="Arial" w:eastAsia="Arial" w:hAnsi="Arial" w:cs="Arial"/>
            </w:rPr>
            <w:fldChar w:fldCharType="begin"/>
          </w:r>
          <w:r w:rsidR="00E75F1E" w:rsidRPr="00BC6D2B">
            <w:rPr>
              <w:rFonts w:ascii="Arial" w:eastAsia="Arial" w:hAnsi="Arial" w:cs="Arial"/>
            </w:rPr>
            <w:instrText xml:space="preserve"> CITATION Raz14 \l 2057 </w:instrText>
          </w:r>
          <w:r w:rsidR="00E75F1E" w:rsidRPr="00BC6D2B">
            <w:rPr>
              <w:rFonts w:ascii="Arial" w:eastAsia="Arial" w:hAnsi="Arial" w:cs="Arial"/>
            </w:rPr>
            <w:fldChar w:fldCharType="separate"/>
          </w:r>
          <w:r w:rsidR="00E75F1E" w:rsidRPr="00BC6D2B">
            <w:rPr>
              <w:rFonts w:ascii="Arial" w:eastAsia="Arial" w:hAnsi="Arial" w:cs="Arial"/>
              <w:noProof/>
            </w:rPr>
            <w:t xml:space="preserve"> (Raziq &amp; Maulabakhsh, 2014)</w:t>
          </w:r>
          <w:r w:rsidR="00E75F1E" w:rsidRPr="00BC6D2B">
            <w:rPr>
              <w:rFonts w:ascii="Arial" w:eastAsia="Arial" w:hAnsi="Arial" w:cs="Arial"/>
            </w:rPr>
            <w:fldChar w:fldCharType="end"/>
          </w:r>
        </w:sdtContent>
      </w:sdt>
      <w:r w:rsidR="001378EE" w:rsidRPr="00BC6D2B">
        <w:rPr>
          <w:rFonts w:ascii="Arial" w:eastAsia="Arial" w:hAnsi="Arial" w:cs="Arial"/>
        </w:rPr>
        <w:t>.</w:t>
      </w:r>
      <w:r w:rsidR="001378EE" w:rsidRPr="00BC6D2B">
        <w:rPr>
          <w:rFonts w:ascii="Arial" w:hAnsi="Arial" w:cs="Arial"/>
        </w:rPr>
        <w:t xml:space="preserve"> </w:t>
      </w:r>
      <w:r w:rsidR="001378EE" w:rsidRPr="00BC6D2B">
        <w:rPr>
          <w:rFonts w:ascii="Arial" w:eastAsia="Arial" w:hAnsi="Arial" w:cs="Arial"/>
        </w:rPr>
        <w:t>Due to their internal weakness, such organizations are not able to introduce innovative products into the market that can outshine their competitors</w:t>
      </w:r>
      <w:sdt>
        <w:sdtPr>
          <w:rPr>
            <w:rFonts w:ascii="Arial" w:eastAsia="Arial" w:hAnsi="Arial" w:cs="Arial"/>
          </w:rPr>
          <w:id w:val="326333740"/>
          <w:citation/>
        </w:sdtPr>
        <w:sdtContent>
          <w:r w:rsidR="00D25938" w:rsidRPr="00BC6D2B">
            <w:rPr>
              <w:rFonts w:ascii="Arial" w:eastAsia="Arial" w:hAnsi="Arial" w:cs="Arial"/>
            </w:rPr>
            <w:fldChar w:fldCharType="begin"/>
          </w:r>
          <w:r w:rsidR="00D25938" w:rsidRPr="00BC6D2B">
            <w:rPr>
              <w:rFonts w:ascii="Arial" w:eastAsia="Arial" w:hAnsi="Arial" w:cs="Arial"/>
            </w:rPr>
            <w:instrText xml:space="preserve"> CITATION AIK02 \l 2057 </w:instrText>
          </w:r>
          <w:r w:rsidR="00D25938" w:rsidRPr="00BC6D2B">
            <w:rPr>
              <w:rFonts w:ascii="Arial" w:eastAsia="Arial" w:hAnsi="Arial" w:cs="Arial"/>
            </w:rPr>
            <w:fldChar w:fldCharType="separate"/>
          </w:r>
          <w:r w:rsidR="00D25938" w:rsidRPr="00BC6D2B">
            <w:rPr>
              <w:rFonts w:ascii="Arial" w:eastAsia="Arial" w:hAnsi="Arial" w:cs="Arial"/>
              <w:noProof/>
            </w:rPr>
            <w:t xml:space="preserve"> ( AIKEN, et al., 2002)</w:t>
          </w:r>
          <w:r w:rsidR="00D25938" w:rsidRPr="00BC6D2B">
            <w:rPr>
              <w:rFonts w:ascii="Arial" w:eastAsia="Arial" w:hAnsi="Arial" w:cs="Arial"/>
            </w:rPr>
            <w:fldChar w:fldCharType="end"/>
          </w:r>
        </w:sdtContent>
      </w:sdt>
      <w:r w:rsidR="00DB44A3" w:rsidRPr="00BC6D2B">
        <w:rPr>
          <w:rFonts w:ascii="Arial" w:eastAsia="Arial" w:hAnsi="Arial" w:cs="Arial"/>
        </w:rPr>
        <w:t>.</w:t>
      </w:r>
      <w:r w:rsidR="006D55B5" w:rsidRPr="00BC6D2B">
        <w:rPr>
          <w:rFonts w:ascii="Arial" w:hAnsi="Arial" w:cs="Arial"/>
        </w:rPr>
        <w:t xml:space="preserve"> </w:t>
      </w:r>
      <w:r w:rsidR="006D55B5" w:rsidRPr="00BC6D2B">
        <w:rPr>
          <w:rFonts w:ascii="Arial" w:eastAsia="Arial" w:hAnsi="Arial" w:cs="Arial"/>
        </w:rPr>
        <w:t>In the working environment, two dimensions exist work and context. Work involves all the characteristics of the job like how it is carried out, tasks, and activities involved in completing the job. Context is the context in which it is carried out, completed, and how it is completed</w:t>
      </w:r>
      <w:r w:rsidR="002A67C5" w:rsidRPr="00BC6D2B">
        <w:rPr>
          <w:rFonts w:ascii="Arial" w:eastAsia="Arial" w:hAnsi="Arial" w:cs="Arial"/>
        </w:rPr>
        <w:t>,</w:t>
      </w:r>
      <w:r w:rsidR="002A67C5" w:rsidRPr="00BC6D2B">
        <w:rPr>
          <w:rFonts w:ascii="Arial" w:hAnsi="Arial" w:cs="Arial"/>
        </w:rPr>
        <w:t xml:space="preserve"> </w:t>
      </w:r>
      <w:r w:rsidR="002A67C5" w:rsidRPr="00BC6D2B">
        <w:rPr>
          <w:rFonts w:ascii="Arial" w:eastAsia="Arial" w:hAnsi="Arial" w:cs="Arial"/>
        </w:rPr>
        <w:t>work-related control, a sense of accomplishment, variety of tasks, and intrinsic values</w:t>
      </w:r>
      <w:r w:rsidR="00E373FB" w:rsidRPr="00BC6D2B">
        <w:rPr>
          <w:rFonts w:ascii="Arial" w:eastAsia="Arial" w:hAnsi="Arial" w:cs="Arial"/>
        </w:rPr>
        <w:t>.</w:t>
      </w:r>
      <w:r w:rsidR="00E373FB" w:rsidRPr="00BC6D2B">
        <w:rPr>
          <w:rFonts w:ascii="Arial" w:hAnsi="Arial" w:cs="Arial"/>
        </w:rPr>
        <w:t xml:space="preserve"> </w:t>
      </w:r>
      <w:r w:rsidR="00E373FB" w:rsidRPr="00BC6D2B">
        <w:rPr>
          <w:rFonts w:ascii="Arial" w:eastAsia="Arial" w:hAnsi="Arial" w:cs="Arial"/>
        </w:rPr>
        <w:t>A great deal of research has been done on the intrinsic aspects of job satisfaction. Results of these studies have shown a positive correlation between the work environment and intrinsic job satisfaction.</w:t>
      </w:r>
      <w:r w:rsidR="00BF3E7A" w:rsidRPr="00BC6D2B">
        <w:rPr>
          <w:rFonts w:ascii="Arial" w:hAnsi="Arial" w:cs="Arial"/>
        </w:rPr>
        <w:t xml:space="preserve"> </w:t>
      </w:r>
      <w:r w:rsidR="00BF3E7A" w:rsidRPr="00BC6D2B">
        <w:rPr>
          <w:rFonts w:ascii="Arial" w:eastAsia="Arial" w:hAnsi="Arial" w:cs="Arial"/>
        </w:rPr>
        <w:t>Furthermore, they described the second dimension of job satisfaction called context, which consists of the physical working conditions and social working conditions</w:t>
      </w:r>
      <w:sdt>
        <w:sdtPr>
          <w:rPr>
            <w:rFonts w:ascii="Arial" w:eastAsia="Arial" w:hAnsi="Arial" w:cs="Arial"/>
          </w:rPr>
          <w:id w:val="79499020"/>
          <w:citation/>
        </w:sdtPr>
        <w:sdtContent>
          <w:r w:rsidR="00B60358" w:rsidRPr="00BC6D2B">
            <w:rPr>
              <w:rFonts w:ascii="Arial" w:eastAsia="Arial" w:hAnsi="Arial" w:cs="Arial"/>
            </w:rPr>
            <w:fldChar w:fldCharType="begin"/>
          </w:r>
          <w:r w:rsidR="00B60358" w:rsidRPr="00BC6D2B">
            <w:rPr>
              <w:rFonts w:ascii="Arial" w:eastAsia="Arial" w:hAnsi="Arial" w:cs="Arial"/>
            </w:rPr>
            <w:instrText xml:space="preserve"> CITATION Sou00 \l 2057 </w:instrText>
          </w:r>
          <w:r w:rsidR="00B60358" w:rsidRPr="00BC6D2B">
            <w:rPr>
              <w:rFonts w:ascii="Arial" w:eastAsia="Arial" w:hAnsi="Arial" w:cs="Arial"/>
            </w:rPr>
            <w:fldChar w:fldCharType="separate"/>
          </w:r>
          <w:r w:rsidR="00B60358" w:rsidRPr="00BC6D2B">
            <w:rPr>
              <w:rFonts w:ascii="Arial" w:eastAsia="Arial" w:hAnsi="Arial" w:cs="Arial"/>
              <w:noProof/>
            </w:rPr>
            <w:t xml:space="preserve"> (Sousa-Poza &amp; Sousa-Poza, 2000)</w:t>
          </w:r>
          <w:r w:rsidR="00B60358" w:rsidRPr="00BC6D2B">
            <w:rPr>
              <w:rFonts w:ascii="Arial" w:eastAsia="Arial" w:hAnsi="Arial" w:cs="Arial"/>
            </w:rPr>
            <w:fldChar w:fldCharType="end"/>
          </w:r>
        </w:sdtContent>
      </w:sdt>
      <w:r w:rsidR="00C953BF" w:rsidRPr="00BC6D2B">
        <w:rPr>
          <w:rFonts w:ascii="Arial" w:eastAsia="Arial" w:hAnsi="Arial" w:cs="Arial"/>
        </w:rPr>
        <w:t>,</w:t>
      </w:r>
      <w:sdt>
        <w:sdtPr>
          <w:rPr>
            <w:rFonts w:ascii="Arial" w:eastAsia="Arial" w:hAnsi="Arial" w:cs="Arial"/>
          </w:rPr>
          <w:id w:val="824792085"/>
          <w:citation/>
        </w:sdtPr>
        <w:sdtContent>
          <w:r w:rsidR="00FE18CE" w:rsidRPr="00BC6D2B">
            <w:rPr>
              <w:rFonts w:ascii="Arial" w:eastAsia="Arial" w:hAnsi="Arial" w:cs="Arial"/>
            </w:rPr>
            <w:fldChar w:fldCharType="begin"/>
          </w:r>
          <w:r w:rsidR="00FE18CE" w:rsidRPr="00BC6D2B">
            <w:rPr>
              <w:rFonts w:ascii="Arial" w:eastAsia="Arial" w:hAnsi="Arial" w:cs="Arial"/>
            </w:rPr>
            <w:instrText xml:space="preserve"> CITATION Gaz06 \l 2057 </w:instrText>
          </w:r>
          <w:r w:rsidR="00FE18CE" w:rsidRPr="00BC6D2B">
            <w:rPr>
              <w:rFonts w:ascii="Arial" w:eastAsia="Arial" w:hAnsi="Arial" w:cs="Arial"/>
            </w:rPr>
            <w:fldChar w:fldCharType="separate"/>
          </w:r>
          <w:r w:rsidR="00FE18CE" w:rsidRPr="00BC6D2B">
            <w:rPr>
              <w:rFonts w:ascii="Arial" w:eastAsia="Arial" w:hAnsi="Arial" w:cs="Arial"/>
              <w:noProof/>
            </w:rPr>
            <w:t xml:space="preserve"> (Gazioglu &amp; Tansel, 2006)</w:t>
          </w:r>
          <w:r w:rsidR="00FE18CE" w:rsidRPr="00BC6D2B">
            <w:rPr>
              <w:rFonts w:ascii="Arial" w:eastAsia="Arial" w:hAnsi="Arial" w:cs="Arial"/>
            </w:rPr>
            <w:fldChar w:fldCharType="end"/>
          </w:r>
        </w:sdtContent>
      </w:sdt>
      <w:r w:rsidR="00C953BF" w:rsidRPr="00BC6D2B">
        <w:rPr>
          <w:rFonts w:ascii="Arial" w:eastAsia="Arial" w:hAnsi="Arial" w:cs="Arial"/>
        </w:rPr>
        <w:t>,</w:t>
      </w:r>
      <w:sdt>
        <w:sdtPr>
          <w:rPr>
            <w:rFonts w:ascii="Arial" w:eastAsia="Arial" w:hAnsi="Arial" w:cs="Arial"/>
          </w:rPr>
          <w:id w:val="1507249726"/>
          <w:citation/>
        </w:sdtPr>
        <w:sdtContent>
          <w:r w:rsidR="009522F1" w:rsidRPr="00BC6D2B">
            <w:rPr>
              <w:rFonts w:ascii="Arial" w:eastAsia="Arial" w:hAnsi="Arial" w:cs="Arial"/>
            </w:rPr>
            <w:fldChar w:fldCharType="begin"/>
          </w:r>
          <w:r w:rsidR="009522F1" w:rsidRPr="00BC6D2B">
            <w:rPr>
              <w:rFonts w:ascii="Arial" w:eastAsia="Arial" w:hAnsi="Arial" w:cs="Arial"/>
            </w:rPr>
            <w:instrText xml:space="preserve"> CITATION Ska08 \l 2057 </w:instrText>
          </w:r>
          <w:r w:rsidR="009522F1" w:rsidRPr="00BC6D2B">
            <w:rPr>
              <w:rFonts w:ascii="Arial" w:eastAsia="Arial" w:hAnsi="Arial" w:cs="Arial"/>
            </w:rPr>
            <w:fldChar w:fldCharType="separate"/>
          </w:r>
          <w:r w:rsidR="009522F1" w:rsidRPr="00BC6D2B">
            <w:rPr>
              <w:rFonts w:ascii="Arial" w:eastAsia="Arial" w:hAnsi="Arial" w:cs="Arial"/>
              <w:noProof/>
            </w:rPr>
            <w:t xml:space="preserve"> (Skalli, et al., 2008)</w:t>
          </w:r>
          <w:r w:rsidR="009522F1" w:rsidRPr="00BC6D2B">
            <w:rPr>
              <w:rFonts w:ascii="Arial" w:eastAsia="Arial" w:hAnsi="Arial" w:cs="Arial"/>
            </w:rPr>
            <w:fldChar w:fldCharType="end"/>
          </w:r>
        </w:sdtContent>
      </w:sdt>
    </w:p>
    <w:p w14:paraId="5F71C153" w14:textId="2A127933" w:rsidR="00B07A3B" w:rsidRPr="00BC6D2B" w:rsidRDefault="00B07A3B" w:rsidP="00BC6D2B">
      <w:pPr>
        <w:shd w:val="clear" w:color="auto" w:fill="FFFFFF"/>
        <w:spacing w:line="360" w:lineRule="auto"/>
        <w:rPr>
          <w:rFonts w:ascii="Arial" w:eastAsia="Arial" w:hAnsi="Arial" w:cs="Arial"/>
        </w:rPr>
      </w:pPr>
    </w:p>
    <w:p w14:paraId="79EB5468" w14:textId="159567A6" w:rsidR="00601431" w:rsidRPr="00BC6D2B" w:rsidRDefault="002D23AD" w:rsidP="00BC6D2B">
      <w:pPr>
        <w:shd w:val="clear" w:color="auto" w:fill="FFFFFF"/>
        <w:spacing w:line="360" w:lineRule="auto"/>
        <w:rPr>
          <w:rFonts w:ascii="Arial" w:hAnsi="Arial" w:cs="Arial"/>
          <w:b/>
          <w:bCs/>
        </w:rPr>
      </w:pPr>
      <w:r w:rsidRPr="00BC6D2B">
        <w:rPr>
          <w:rFonts w:ascii="Arial" w:eastAsia="Arial" w:hAnsi="Arial" w:cs="Arial"/>
          <w:b/>
          <w:bCs/>
        </w:rPr>
        <w:t>5,</w:t>
      </w:r>
      <w:r w:rsidR="00143E5B" w:rsidRPr="00BC6D2B">
        <w:rPr>
          <w:rFonts w:ascii="Arial" w:hAnsi="Arial" w:cs="Arial"/>
          <w:b/>
          <w:bCs/>
        </w:rPr>
        <w:t xml:space="preserve"> </w:t>
      </w:r>
      <w:r w:rsidR="004B7A62" w:rsidRPr="00BC6D2B">
        <w:rPr>
          <w:rFonts w:ascii="Arial" w:hAnsi="Arial" w:cs="Arial"/>
          <w:b/>
          <w:bCs/>
        </w:rPr>
        <w:t xml:space="preserve">Employee Training and Development </w:t>
      </w:r>
    </w:p>
    <w:p w14:paraId="37C0DA4A" w14:textId="32D60A59" w:rsidR="00B07C61" w:rsidRPr="00BC6D2B" w:rsidRDefault="008D422C" w:rsidP="00BC6D2B">
      <w:pPr>
        <w:shd w:val="clear" w:color="auto" w:fill="FFFFFF" w:themeFill="background1"/>
        <w:spacing w:line="360" w:lineRule="auto"/>
        <w:rPr>
          <w:rFonts w:ascii="Arial" w:hAnsi="Arial" w:cs="Arial"/>
        </w:rPr>
      </w:pPr>
      <w:r w:rsidRPr="00BC6D2B">
        <w:rPr>
          <w:rFonts w:ascii="Arial" w:hAnsi="Arial" w:cs="Arial"/>
        </w:rPr>
        <w:t>According</w:t>
      </w:r>
      <w:r w:rsidR="00601431" w:rsidRPr="00BC6D2B">
        <w:rPr>
          <w:rFonts w:ascii="Arial" w:hAnsi="Arial" w:cs="Arial"/>
        </w:rPr>
        <w:t xml:space="preserve"> to </w:t>
      </w:r>
      <w:r w:rsidR="00561735" w:rsidRPr="00BC6D2B">
        <w:rPr>
          <w:rFonts w:ascii="Arial" w:hAnsi="Arial" w:cs="Arial"/>
        </w:rPr>
        <w:t>Peter M. Senge</w:t>
      </w:r>
      <w:r w:rsidRPr="00BC6D2B">
        <w:rPr>
          <w:rFonts w:ascii="Arial" w:hAnsi="Arial" w:cs="Arial"/>
        </w:rPr>
        <w:t xml:space="preserve"> in</w:t>
      </w:r>
      <w:r w:rsidR="009025F5" w:rsidRPr="00BC6D2B">
        <w:rPr>
          <w:rFonts w:ascii="Arial" w:hAnsi="Arial" w:cs="Arial"/>
        </w:rPr>
        <w:t xml:space="preserve"> </w:t>
      </w:r>
      <w:r w:rsidR="00B1596F" w:rsidRPr="00BC6D2B">
        <w:rPr>
          <w:rFonts w:ascii="Arial" w:hAnsi="Arial" w:cs="Arial"/>
        </w:rPr>
        <w:t>his book</w:t>
      </w:r>
      <w:r w:rsidR="003D2525" w:rsidRPr="00BC6D2B">
        <w:rPr>
          <w:rFonts w:ascii="Arial" w:hAnsi="Arial" w:cs="Arial"/>
        </w:rPr>
        <w:t xml:space="preserve"> </w:t>
      </w:r>
      <w:r w:rsidR="2DFCD7E5" w:rsidRPr="00BC6D2B">
        <w:rPr>
          <w:rFonts w:ascii="Arial" w:hAnsi="Arial" w:cs="Arial"/>
        </w:rPr>
        <w:t>the</w:t>
      </w:r>
      <w:r w:rsidR="003D2525" w:rsidRPr="00BC6D2B">
        <w:rPr>
          <w:rFonts w:ascii="Arial" w:hAnsi="Arial" w:cs="Arial"/>
        </w:rPr>
        <w:t xml:space="preserve"> fifth discipline</w:t>
      </w:r>
      <w:r w:rsidR="003D2525" w:rsidRPr="00BC6D2B">
        <w:rPr>
          <w:rFonts w:ascii="Arial" w:hAnsi="Arial" w:cs="Arial"/>
          <w:color w:val="3A3A3A"/>
          <w:shd w:val="clear" w:color="auto" w:fill="F3F3F3"/>
        </w:rPr>
        <w:t>: the art and practice of the learning organization</w:t>
      </w:r>
      <w:r w:rsidR="006254BD" w:rsidRPr="00BC6D2B">
        <w:rPr>
          <w:rFonts w:ascii="Arial" w:hAnsi="Arial" w:cs="Arial"/>
          <w:color w:val="3A3A3A"/>
          <w:shd w:val="clear" w:color="auto" w:fill="F3F3F3"/>
        </w:rPr>
        <w:t>,”</w:t>
      </w:r>
      <w:r w:rsidR="00561735" w:rsidRPr="00BC6D2B">
        <w:rPr>
          <w:rFonts w:ascii="Arial" w:hAnsi="Arial" w:cs="Arial"/>
        </w:rPr>
        <w:t xml:space="preserve"> </w:t>
      </w:r>
      <w:r w:rsidR="009A438B" w:rsidRPr="00BC6D2B">
        <w:rPr>
          <w:rFonts w:ascii="Arial" w:hAnsi="Arial" w:cs="Arial"/>
        </w:rPr>
        <w:t>organizations where people continually expand their capacity to create the results</w:t>
      </w:r>
      <w:r w:rsidR="25EDBA6D" w:rsidRPr="00BC6D2B">
        <w:rPr>
          <w:rFonts w:ascii="Arial" w:hAnsi="Arial" w:cs="Arial"/>
        </w:rPr>
        <w:t>,</w:t>
      </w:r>
      <w:r w:rsidR="009A438B" w:rsidRPr="00BC6D2B">
        <w:rPr>
          <w:rFonts w:ascii="Arial" w:hAnsi="Arial" w:cs="Arial"/>
        </w:rPr>
        <w:t xml:space="preserve"> they truly desire, where new and expansive patterns of thinking are nurtured, where collective aspiration is set free, and where people are continually learning to see the whole together</w:t>
      </w:r>
      <w:r w:rsidR="00796B56" w:rsidRPr="00BC6D2B">
        <w:rPr>
          <w:rFonts w:ascii="Arial" w:hAnsi="Arial" w:cs="Arial"/>
        </w:rPr>
        <w:t xml:space="preserve"> </w:t>
      </w:r>
      <w:r w:rsidR="006254BD" w:rsidRPr="00BC6D2B">
        <w:rPr>
          <w:rFonts w:ascii="Arial" w:hAnsi="Arial" w:cs="Arial"/>
        </w:rPr>
        <w:t>“</w:t>
      </w:r>
      <w:sdt>
        <w:sdtPr>
          <w:rPr>
            <w:rFonts w:ascii="Arial" w:hAnsi="Arial" w:cs="Arial"/>
          </w:rPr>
          <w:id w:val="980347636"/>
          <w:citation/>
        </w:sdtPr>
        <w:sdtContent>
          <w:r w:rsidR="00C002C7" w:rsidRPr="00BC6D2B">
            <w:rPr>
              <w:rFonts w:ascii="Arial" w:hAnsi="Arial" w:cs="Arial"/>
            </w:rPr>
            <w:fldChar w:fldCharType="begin"/>
          </w:r>
          <w:r w:rsidR="00C002C7" w:rsidRPr="00BC6D2B">
            <w:rPr>
              <w:rFonts w:ascii="Arial" w:hAnsi="Arial" w:cs="Arial"/>
              <w:noProof/>
            </w:rPr>
            <w:instrText xml:space="preserve"> CITATION Pet901 \l 2057 </w:instrText>
          </w:r>
          <w:r w:rsidR="00C002C7" w:rsidRPr="00BC6D2B">
            <w:rPr>
              <w:rFonts w:ascii="Arial" w:hAnsi="Arial" w:cs="Arial"/>
            </w:rPr>
            <w:fldChar w:fldCharType="separate"/>
          </w:r>
          <w:r w:rsidR="00C002C7" w:rsidRPr="00BC6D2B">
            <w:rPr>
              <w:rFonts w:ascii="Arial" w:hAnsi="Arial" w:cs="Arial"/>
              <w:noProof/>
            </w:rPr>
            <w:t>(Senge, 1990)</w:t>
          </w:r>
          <w:r w:rsidR="00C002C7" w:rsidRPr="00BC6D2B">
            <w:rPr>
              <w:rFonts w:ascii="Arial" w:hAnsi="Arial" w:cs="Arial"/>
            </w:rPr>
            <w:fldChar w:fldCharType="end"/>
          </w:r>
        </w:sdtContent>
      </w:sdt>
      <w:r w:rsidR="007C1139" w:rsidRPr="00BC6D2B">
        <w:rPr>
          <w:rFonts w:ascii="Arial" w:hAnsi="Arial" w:cs="Arial"/>
        </w:rPr>
        <w:t>.</w:t>
      </w:r>
      <w:r w:rsidR="001327A6" w:rsidRPr="00BC6D2B">
        <w:rPr>
          <w:rFonts w:ascii="Arial" w:hAnsi="Arial" w:cs="Arial"/>
        </w:rPr>
        <w:t xml:space="preserve"> </w:t>
      </w:r>
      <w:r w:rsidR="007C1139" w:rsidRPr="00BC6D2B">
        <w:rPr>
          <w:rFonts w:ascii="Arial" w:hAnsi="Arial" w:cs="Arial"/>
        </w:rPr>
        <w:t xml:space="preserve">Development is </w:t>
      </w:r>
      <w:r w:rsidR="001327A6" w:rsidRPr="00BC6D2B">
        <w:rPr>
          <w:rFonts w:ascii="Arial" w:hAnsi="Arial" w:cs="Arial"/>
        </w:rPr>
        <w:t>inevitable,</w:t>
      </w:r>
      <w:r w:rsidR="005E3B3D" w:rsidRPr="00BC6D2B">
        <w:rPr>
          <w:rFonts w:ascii="Arial" w:hAnsi="Arial" w:cs="Arial"/>
        </w:rPr>
        <w:t xml:space="preserve"> </w:t>
      </w:r>
      <w:r w:rsidR="001327A6" w:rsidRPr="00BC6D2B">
        <w:rPr>
          <w:rFonts w:ascii="Arial" w:hAnsi="Arial" w:cs="Arial"/>
        </w:rPr>
        <w:t>which co</w:t>
      </w:r>
      <w:r w:rsidR="005E3B3D" w:rsidRPr="00BC6D2B">
        <w:rPr>
          <w:rFonts w:ascii="Arial" w:hAnsi="Arial" w:cs="Arial"/>
        </w:rPr>
        <w:t xml:space="preserve">nsequently lead motivate </w:t>
      </w:r>
      <w:r w:rsidR="00763CB3" w:rsidRPr="00BC6D2B">
        <w:rPr>
          <w:rFonts w:ascii="Arial" w:hAnsi="Arial" w:cs="Arial"/>
        </w:rPr>
        <w:t>employee.</w:t>
      </w:r>
      <w:r w:rsidR="00A059A6" w:rsidRPr="00BC6D2B">
        <w:rPr>
          <w:rFonts w:ascii="Arial" w:hAnsi="Arial" w:cs="Arial"/>
        </w:rPr>
        <w:t xml:space="preserve"> Creating, acquiring, and mastering knowledge about organizations is the basis for learning that can influence </w:t>
      </w:r>
      <w:proofErr w:type="spellStart"/>
      <w:r w:rsidR="0080036B" w:rsidRPr="00BC6D2B">
        <w:rPr>
          <w:rFonts w:ascii="Arial" w:hAnsi="Arial" w:cs="Arial"/>
        </w:rPr>
        <w:t>behavior</w:t>
      </w:r>
      <w:proofErr w:type="spellEnd"/>
      <w:r w:rsidR="2E6D4B83" w:rsidRPr="00BC6D2B">
        <w:rPr>
          <w:rFonts w:ascii="Arial" w:hAnsi="Arial" w:cs="Arial"/>
        </w:rPr>
        <w:t>.</w:t>
      </w:r>
      <w:r w:rsidR="00817913" w:rsidRPr="00BC6D2B">
        <w:rPr>
          <w:rFonts w:ascii="Arial" w:hAnsi="Arial" w:cs="Arial"/>
        </w:rPr>
        <w:t xml:space="preserve"> </w:t>
      </w:r>
      <w:r w:rsidR="00EB489B" w:rsidRPr="00BC6D2B">
        <w:rPr>
          <w:rFonts w:ascii="Arial" w:hAnsi="Arial" w:cs="Arial"/>
        </w:rPr>
        <w:t>the</w:t>
      </w:r>
      <w:r w:rsidR="001518FA" w:rsidRPr="00BC6D2B">
        <w:rPr>
          <w:rFonts w:ascii="Arial" w:eastAsia="Times New Roman" w:hAnsi="Arial" w:cs="Arial"/>
          <w:color w:val="000000"/>
          <w:lang w:eastAsia="en-GB"/>
        </w:rPr>
        <w:t xml:space="preserve"> goal objective of creating learning organizations is to change the </w:t>
      </w:r>
      <w:proofErr w:type="spellStart"/>
      <w:r w:rsidR="0080036B" w:rsidRPr="00BC6D2B">
        <w:rPr>
          <w:rFonts w:ascii="Arial" w:eastAsia="Times New Roman" w:hAnsi="Arial" w:cs="Arial"/>
          <w:color w:val="000000"/>
          <w:lang w:eastAsia="en-GB"/>
        </w:rPr>
        <w:t>behavior</w:t>
      </w:r>
      <w:proofErr w:type="spellEnd"/>
      <w:r w:rsidR="001518FA" w:rsidRPr="00BC6D2B">
        <w:rPr>
          <w:rFonts w:ascii="Arial" w:eastAsia="Times New Roman" w:hAnsi="Arial" w:cs="Arial"/>
          <w:color w:val="000000"/>
          <w:lang w:eastAsia="en-GB"/>
        </w:rPr>
        <w:t xml:space="preserve"> employee of employees in organizations so that the organizations</w:t>
      </w:r>
      <w:r w:rsidR="00480A0B" w:rsidRPr="00BC6D2B">
        <w:rPr>
          <w:rFonts w:ascii="Arial" w:eastAsia="Times New Roman" w:hAnsi="Arial" w:cs="Arial"/>
          <w:color w:val="000000"/>
          <w:lang w:eastAsia="en-GB"/>
        </w:rPr>
        <w:t xml:space="preserve"> </w:t>
      </w:r>
      <w:r w:rsidR="001518FA" w:rsidRPr="00BC6D2B">
        <w:rPr>
          <w:rFonts w:ascii="Arial" w:eastAsia="Times New Roman" w:hAnsi="Arial" w:cs="Arial"/>
          <w:color w:val="000000"/>
          <w:lang w:eastAsia="en-GB"/>
        </w:rPr>
        <w:t xml:space="preserve">become more productive and adaptable to their </w:t>
      </w:r>
      <w:r w:rsidR="0095647E" w:rsidRPr="00BC6D2B">
        <w:rPr>
          <w:rFonts w:ascii="Arial" w:eastAsia="Times New Roman" w:hAnsi="Arial" w:cs="Arial"/>
          <w:color w:val="000000"/>
          <w:lang w:eastAsia="en-GB"/>
        </w:rPr>
        <w:t>environments</w:t>
      </w:r>
      <w:r w:rsidR="00B07C61" w:rsidRPr="00BC6D2B">
        <w:rPr>
          <w:rFonts w:ascii="Arial" w:eastAsia="Times New Roman" w:hAnsi="Arial" w:cs="Arial"/>
          <w:color w:val="000000"/>
          <w:lang w:eastAsia="en-GB"/>
        </w:rPr>
        <w:t>.</w:t>
      </w:r>
    </w:p>
    <w:p w14:paraId="6F196B65" w14:textId="7CD9C31A" w:rsidR="00F55293" w:rsidRPr="00BC6D2B" w:rsidRDefault="00B07C61" w:rsidP="00BC6D2B">
      <w:pPr>
        <w:shd w:val="clear" w:color="auto" w:fill="FFFFFF" w:themeFill="background1"/>
        <w:spacing w:line="360" w:lineRule="auto"/>
        <w:jc w:val="both"/>
        <w:rPr>
          <w:rFonts w:ascii="Arial" w:hAnsi="Arial" w:cs="Arial"/>
        </w:rPr>
      </w:pPr>
      <w:r w:rsidRPr="00BC6D2B">
        <w:rPr>
          <w:rFonts w:ascii="Arial" w:hAnsi="Arial" w:cs="Arial"/>
        </w:rPr>
        <w:t>W</w:t>
      </w:r>
      <w:r w:rsidR="0037520D" w:rsidRPr="00BC6D2B">
        <w:rPr>
          <w:rFonts w:ascii="Arial" w:hAnsi="Arial" w:cs="Arial"/>
        </w:rPr>
        <w:t>hen staff and employees are trained,</w:t>
      </w:r>
      <w:r w:rsidR="00C92A7C" w:rsidRPr="00BC6D2B">
        <w:rPr>
          <w:rFonts w:ascii="Arial" w:hAnsi="Arial" w:cs="Arial"/>
        </w:rPr>
        <w:t xml:space="preserve"> they are motivated to work better thereby improving </w:t>
      </w:r>
      <w:r w:rsidR="00480A0B" w:rsidRPr="00BC6D2B">
        <w:rPr>
          <w:rFonts w:ascii="Arial" w:hAnsi="Arial" w:cs="Arial"/>
        </w:rPr>
        <w:t>productivity. More</w:t>
      </w:r>
      <w:r w:rsidR="004C66F9" w:rsidRPr="00BC6D2B">
        <w:rPr>
          <w:rFonts w:ascii="Arial" w:hAnsi="Arial" w:cs="Arial"/>
        </w:rPr>
        <w:t>so</w:t>
      </w:r>
      <w:r w:rsidR="00654EB5" w:rsidRPr="00BC6D2B">
        <w:rPr>
          <w:rFonts w:ascii="Arial" w:hAnsi="Arial" w:cs="Arial"/>
        </w:rPr>
        <w:t>, Employees enhance their capabilities and skills needed to perform their work through training and development</w:t>
      </w:r>
      <w:r w:rsidR="002B0DE8" w:rsidRPr="00BC6D2B">
        <w:rPr>
          <w:rFonts w:ascii="Arial" w:hAnsi="Arial" w:cs="Arial"/>
        </w:rPr>
        <w:t>,</w:t>
      </w:r>
      <w:r w:rsidR="00654EB5" w:rsidRPr="00BC6D2B">
        <w:rPr>
          <w:rFonts w:ascii="Arial" w:hAnsi="Arial" w:cs="Arial"/>
        </w:rPr>
        <w:t xml:space="preserve"> </w:t>
      </w:r>
      <w:r w:rsidR="002B0DE8" w:rsidRPr="00BC6D2B">
        <w:rPr>
          <w:rFonts w:ascii="Arial" w:hAnsi="Arial" w:cs="Arial"/>
        </w:rPr>
        <w:t>therefore, employee training</w:t>
      </w:r>
      <w:r w:rsidR="00E20BD9" w:rsidRPr="00BC6D2B">
        <w:rPr>
          <w:rFonts w:ascii="Arial" w:hAnsi="Arial" w:cs="Arial"/>
        </w:rPr>
        <w:t xml:space="preserve"> and development is </w:t>
      </w:r>
      <w:r w:rsidR="00581DCD" w:rsidRPr="00BC6D2B">
        <w:rPr>
          <w:rFonts w:ascii="Arial" w:hAnsi="Arial" w:cs="Arial"/>
        </w:rPr>
        <w:t>essential</w:t>
      </w:r>
      <w:r w:rsidR="00E20BD9" w:rsidRPr="00BC6D2B">
        <w:rPr>
          <w:rFonts w:ascii="Arial" w:hAnsi="Arial" w:cs="Arial"/>
        </w:rPr>
        <w:t xml:space="preserve"> to motivate the </w:t>
      </w:r>
      <w:r w:rsidR="00581DCD" w:rsidRPr="00BC6D2B">
        <w:rPr>
          <w:rFonts w:ascii="Arial" w:hAnsi="Arial" w:cs="Arial"/>
        </w:rPr>
        <w:t xml:space="preserve">workers and staff </w:t>
      </w:r>
      <w:r w:rsidR="00DF6A0B" w:rsidRPr="00BC6D2B">
        <w:rPr>
          <w:rFonts w:ascii="Arial" w:hAnsi="Arial" w:cs="Arial"/>
        </w:rPr>
        <w:t>of</w:t>
      </w:r>
      <w:r w:rsidR="00581DCD" w:rsidRPr="00BC6D2B">
        <w:rPr>
          <w:rFonts w:ascii="Arial" w:hAnsi="Arial" w:cs="Arial"/>
        </w:rPr>
        <w:t xml:space="preserve"> a </w:t>
      </w:r>
      <w:r w:rsidR="0085186E" w:rsidRPr="00BC6D2B">
        <w:rPr>
          <w:rFonts w:ascii="Arial" w:hAnsi="Arial" w:cs="Arial"/>
        </w:rPr>
        <w:t>company Training</w:t>
      </w:r>
      <w:r w:rsidR="00F55293" w:rsidRPr="00BC6D2B">
        <w:rPr>
          <w:rFonts w:ascii="Arial" w:hAnsi="Arial" w:cs="Arial"/>
        </w:rPr>
        <w:t xml:space="preserve"> and development can serve as paths</w:t>
      </w:r>
    </w:p>
    <w:p w14:paraId="105688CD" w14:textId="1CD398E3" w:rsidR="00222AE3" w:rsidRPr="00BC6D2B" w:rsidRDefault="00F55293" w:rsidP="00BC6D2B">
      <w:pPr>
        <w:spacing w:line="360" w:lineRule="auto"/>
        <w:rPr>
          <w:rFonts w:ascii="Arial" w:hAnsi="Arial" w:cs="Arial"/>
        </w:rPr>
      </w:pPr>
      <w:r w:rsidRPr="00BC6D2B">
        <w:rPr>
          <w:rFonts w:ascii="Arial" w:hAnsi="Arial" w:cs="Arial"/>
        </w:rPr>
        <w:t>for the diffusion of innovations, as employees learn</w:t>
      </w:r>
      <w:r w:rsidR="0085186E" w:rsidRPr="00BC6D2B">
        <w:rPr>
          <w:rFonts w:ascii="Arial" w:hAnsi="Arial" w:cs="Arial"/>
        </w:rPr>
        <w:t xml:space="preserve"> </w:t>
      </w:r>
      <w:r w:rsidRPr="00BC6D2B">
        <w:rPr>
          <w:rFonts w:ascii="Arial" w:hAnsi="Arial" w:cs="Arial"/>
        </w:rPr>
        <w:t>about and introduce ideas applied successfully</w:t>
      </w:r>
      <w:r w:rsidR="0085186E" w:rsidRPr="00BC6D2B">
        <w:rPr>
          <w:rFonts w:ascii="Arial" w:hAnsi="Arial" w:cs="Arial"/>
        </w:rPr>
        <w:t xml:space="preserve"> </w:t>
      </w:r>
      <w:r w:rsidRPr="00BC6D2B">
        <w:rPr>
          <w:rFonts w:ascii="Arial" w:hAnsi="Arial" w:cs="Arial"/>
        </w:rPr>
        <w:t xml:space="preserve">in other organizations. </w:t>
      </w:r>
      <w:r w:rsidR="54FB23FB" w:rsidRPr="00BC6D2B">
        <w:rPr>
          <w:rFonts w:ascii="Arial" w:hAnsi="Arial" w:cs="Arial"/>
        </w:rPr>
        <w:t xml:space="preserve"> </w:t>
      </w:r>
      <w:r w:rsidRPr="00BC6D2B">
        <w:rPr>
          <w:rFonts w:ascii="Arial" w:hAnsi="Arial" w:cs="Arial"/>
        </w:rPr>
        <w:fldChar w:fldCharType="begin"/>
      </w:r>
      <w:r w:rsidRPr="00BC6D2B">
        <w:rPr>
          <w:rFonts w:ascii="Arial" w:hAnsi="Arial" w:cs="Arial"/>
        </w:rPr>
        <w:instrText xml:space="preserve"> CITATION Dew86 \l 2057 </w:instrText>
      </w:r>
      <w:r w:rsidRPr="00BC6D2B">
        <w:rPr>
          <w:rFonts w:ascii="Arial" w:hAnsi="Arial" w:cs="Arial"/>
        </w:rPr>
        <w:fldChar w:fldCharType="separate"/>
      </w:r>
      <w:r w:rsidR="54FB23FB" w:rsidRPr="00BC6D2B">
        <w:rPr>
          <w:rFonts w:ascii="Arial" w:hAnsi="Arial" w:cs="Arial"/>
          <w:noProof/>
        </w:rPr>
        <w:t>(Dewar &amp; Dutton, 1986</w:t>
      </w:r>
      <w:r w:rsidRPr="00BC6D2B">
        <w:rPr>
          <w:rFonts w:ascii="Arial" w:hAnsi="Arial" w:cs="Arial"/>
        </w:rPr>
        <w:fldChar w:fldCharType="end"/>
      </w:r>
      <w:r w:rsidR="3A19394D" w:rsidRPr="00BC6D2B">
        <w:rPr>
          <w:rFonts w:ascii="Arial" w:hAnsi="Arial" w:cs="Arial"/>
        </w:rPr>
        <w:t xml:space="preserve">). </w:t>
      </w:r>
      <w:r w:rsidRPr="00BC6D2B">
        <w:rPr>
          <w:rFonts w:ascii="Arial" w:hAnsi="Arial" w:cs="Arial"/>
        </w:rPr>
        <w:t>They also expose employees to a broader palette of ideas that they</w:t>
      </w:r>
      <w:r w:rsidR="0085186E" w:rsidRPr="00BC6D2B">
        <w:rPr>
          <w:rFonts w:ascii="Arial" w:hAnsi="Arial" w:cs="Arial"/>
        </w:rPr>
        <w:t xml:space="preserve"> </w:t>
      </w:r>
      <w:r w:rsidRPr="00BC6D2B">
        <w:rPr>
          <w:rFonts w:ascii="Arial" w:hAnsi="Arial" w:cs="Arial"/>
        </w:rPr>
        <w:t>can then bring to bear on a problem requiring a</w:t>
      </w:r>
      <w:r w:rsidR="0085186E" w:rsidRPr="00BC6D2B">
        <w:rPr>
          <w:rFonts w:ascii="Arial" w:hAnsi="Arial" w:cs="Arial"/>
        </w:rPr>
        <w:t xml:space="preserve"> </w:t>
      </w:r>
      <w:r w:rsidRPr="00BC6D2B">
        <w:rPr>
          <w:rFonts w:ascii="Arial" w:hAnsi="Arial" w:cs="Arial"/>
        </w:rPr>
        <w:t>novel solution. Since training and development</w:t>
      </w:r>
      <w:r w:rsidR="0085186E" w:rsidRPr="00BC6D2B">
        <w:rPr>
          <w:rFonts w:ascii="Arial" w:hAnsi="Arial" w:cs="Arial"/>
        </w:rPr>
        <w:t xml:space="preserve"> </w:t>
      </w:r>
      <w:r w:rsidRPr="00BC6D2B">
        <w:rPr>
          <w:rFonts w:ascii="Arial" w:hAnsi="Arial" w:cs="Arial"/>
        </w:rPr>
        <w:t>improves an employee’s ability to diagnose</w:t>
      </w:r>
      <w:r w:rsidR="0085186E" w:rsidRPr="00BC6D2B">
        <w:rPr>
          <w:rFonts w:ascii="Arial" w:hAnsi="Arial" w:cs="Arial"/>
        </w:rPr>
        <w:t xml:space="preserve"> </w:t>
      </w:r>
      <w:r w:rsidRPr="00BC6D2B">
        <w:rPr>
          <w:rFonts w:ascii="Arial" w:hAnsi="Arial" w:cs="Arial"/>
        </w:rPr>
        <w:t>and solve technical problems, they increase the</w:t>
      </w:r>
      <w:r w:rsidR="0085186E" w:rsidRPr="00BC6D2B">
        <w:rPr>
          <w:rFonts w:ascii="Arial" w:hAnsi="Arial" w:cs="Arial"/>
        </w:rPr>
        <w:t xml:space="preserve"> </w:t>
      </w:r>
      <w:r w:rsidRPr="00BC6D2B">
        <w:rPr>
          <w:rFonts w:ascii="Arial" w:hAnsi="Arial" w:cs="Arial"/>
        </w:rPr>
        <w:t>odds that innovative proposals, once accepted,</w:t>
      </w:r>
      <w:r w:rsidR="004D3586" w:rsidRPr="00BC6D2B">
        <w:rPr>
          <w:rFonts w:ascii="Arial" w:hAnsi="Arial" w:cs="Arial"/>
        </w:rPr>
        <w:t xml:space="preserve"> </w:t>
      </w:r>
      <w:r w:rsidRPr="00BC6D2B">
        <w:rPr>
          <w:rFonts w:ascii="Arial" w:hAnsi="Arial" w:cs="Arial"/>
        </w:rPr>
        <w:t>will be implemented successfully</w:t>
      </w:r>
      <w:sdt>
        <w:sdtPr>
          <w:rPr>
            <w:rFonts w:ascii="Arial" w:hAnsi="Arial" w:cs="Arial"/>
          </w:rPr>
          <w:id w:val="-1680346316"/>
          <w:citation/>
        </w:sdtPr>
        <w:sdtContent>
          <w:r w:rsidR="004D3586" w:rsidRPr="00BC6D2B">
            <w:rPr>
              <w:rFonts w:ascii="Arial" w:hAnsi="Arial" w:cs="Arial"/>
            </w:rPr>
            <w:fldChar w:fldCharType="begin"/>
          </w:r>
          <w:r w:rsidR="004D3586" w:rsidRPr="00BC6D2B">
            <w:rPr>
              <w:rFonts w:ascii="Arial" w:hAnsi="Arial" w:cs="Arial"/>
            </w:rPr>
            <w:instrText xml:space="preserve"> CITATION Dew86 \l 2057 </w:instrText>
          </w:r>
          <w:r w:rsidR="004D3586" w:rsidRPr="00BC6D2B">
            <w:rPr>
              <w:rFonts w:ascii="Arial" w:hAnsi="Arial" w:cs="Arial"/>
            </w:rPr>
            <w:fldChar w:fldCharType="separate"/>
          </w:r>
          <w:r w:rsidR="004D3586" w:rsidRPr="00BC6D2B">
            <w:rPr>
              <w:rFonts w:ascii="Arial" w:hAnsi="Arial" w:cs="Arial"/>
              <w:noProof/>
            </w:rPr>
            <w:t xml:space="preserve"> (Dewar &amp; Dutton, 1986)</w:t>
          </w:r>
          <w:r w:rsidR="004D3586" w:rsidRPr="00BC6D2B">
            <w:rPr>
              <w:rFonts w:ascii="Arial" w:hAnsi="Arial" w:cs="Arial"/>
            </w:rPr>
            <w:fldChar w:fldCharType="end"/>
          </w:r>
        </w:sdtContent>
      </w:sdt>
      <w:r w:rsidR="00222AE3" w:rsidRPr="00BC6D2B">
        <w:rPr>
          <w:rFonts w:ascii="Arial" w:hAnsi="Arial" w:cs="Arial"/>
        </w:rPr>
        <w:t>.</w:t>
      </w:r>
      <w:r w:rsidR="00CE7946" w:rsidRPr="00BC6D2B">
        <w:rPr>
          <w:rFonts w:ascii="Arial" w:hAnsi="Arial" w:cs="Arial"/>
        </w:rPr>
        <w:t xml:space="preserve"> </w:t>
      </w:r>
      <w:r w:rsidR="00222AE3" w:rsidRPr="00BC6D2B">
        <w:rPr>
          <w:rFonts w:ascii="Arial" w:hAnsi="Arial" w:cs="Arial"/>
        </w:rPr>
        <w:t>Thereby making Employees will feel more encouraged to</w:t>
      </w:r>
    </w:p>
    <w:p w14:paraId="1A1DC3DB" w14:textId="10B57E9A" w:rsidR="00222AE3" w:rsidRPr="00BC6D2B" w:rsidRDefault="00222AE3" w:rsidP="00BC6D2B">
      <w:pPr>
        <w:spacing w:line="360" w:lineRule="auto"/>
        <w:rPr>
          <w:rFonts w:ascii="Arial" w:hAnsi="Arial" w:cs="Arial"/>
        </w:rPr>
      </w:pPr>
      <w:r w:rsidRPr="00BC6D2B">
        <w:rPr>
          <w:rFonts w:ascii="Arial" w:hAnsi="Arial" w:cs="Arial"/>
        </w:rPr>
        <w:t>innovate as opportunities for professional</w:t>
      </w:r>
      <w:r w:rsidR="00CE7946" w:rsidRPr="00BC6D2B">
        <w:rPr>
          <w:rFonts w:ascii="Arial" w:hAnsi="Arial" w:cs="Arial"/>
        </w:rPr>
        <w:t xml:space="preserve"> </w:t>
      </w:r>
      <w:r w:rsidRPr="00BC6D2B">
        <w:rPr>
          <w:rFonts w:ascii="Arial" w:hAnsi="Arial" w:cs="Arial"/>
        </w:rPr>
        <w:t>development and training increase.</w:t>
      </w:r>
    </w:p>
    <w:p w14:paraId="39466FCB" w14:textId="0881B649" w:rsidR="00E05070" w:rsidRPr="00BC6D2B" w:rsidRDefault="00CE7946" w:rsidP="00BC6D2B">
      <w:pPr>
        <w:spacing w:line="360" w:lineRule="auto"/>
        <w:rPr>
          <w:rFonts w:ascii="Arial" w:hAnsi="Arial" w:cs="Arial"/>
          <w:b/>
          <w:bCs/>
        </w:rPr>
      </w:pPr>
      <w:r w:rsidRPr="00BC6D2B">
        <w:rPr>
          <w:rFonts w:ascii="Arial" w:hAnsi="Arial" w:cs="Arial"/>
          <w:b/>
          <w:bCs/>
        </w:rPr>
        <w:t>6</w:t>
      </w:r>
      <w:r w:rsidR="002A011F" w:rsidRPr="00BC6D2B">
        <w:rPr>
          <w:rFonts w:ascii="Arial" w:hAnsi="Arial" w:cs="Arial"/>
          <w:b/>
          <w:bCs/>
        </w:rPr>
        <w:t>,</w:t>
      </w:r>
      <w:r w:rsidR="00733D22" w:rsidRPr="00BC6D2B">
        <w:rPr>
          <w:rFonts w:ascii="Arial" w:hAnsi="Arial" w:cs="Arial"/>
          <w:b/>
          <w:bCs/>
        </w:rPr>
        <w:t xml:space="preserve"> Dyadic Leadership Relationships</w:t>
      </w:r>
      <w:r w:rsidR="005A21AB" w:rsidRPr="00BC6D2B">
        <w:rPr>
          <w:rFonts w:ascii="Arial" w:hAnsi="Arial" w:cs="Arial"/>
          <w:b/>
          <w:bCs/>
        </w:rPr>
        <w:t xml:space="preserve"> </w:t>
      </w:r>
    </w:p>
    <w:p w14:paraId="3BD049FC" w14:textId="5A82B0DC" w:rsidR="00E05070" w:rsidRPr="00BC6D2B" w:rsidRDefault="00EC2AA6" w:rsidP="00BC6D2B">
      <w:pPr>
        <w:spacing w:line="360" w:lineRule="auto"/>
        <w:rPr>
          <w:rFonts w:ascii="Arial" w:hAnsi="Arial" w:cs="Arial"/>
        </w:rPr>
      </w:pPr>
      <w:r w:rsidRPr="00BC6D2B">
        <w:rPr>
          <w:rFonts w:ascii="Arial" w:hAnsi="Arial" w:cs="Arial"/>
          <w:color w:val="000000"/>
        </w:rPr>
        <w:t>The dyadic leadership approach is one in which the linear relationship between a leader and one other individual that is to be led, is studied.</w:t>
      </w:r>
      <w:r w:rsidR="0055174B" w:rsidRPr="00BC6D2B">
        <w:rPr>
          <w:rFonts w:ascii="Arial" w:hAnsi="Arial" w:cs="Arial"/>
          <w:color w:val="000000"/>
        </w:rPr>
        <w:t xml:space="preserve"> </w:t>
      </w:r>
      <w:r w:rsidR="00CE7BD4" w:rsidRPr="00BC6D2B">
        <w:rPr>
          <w:rFonts w:ascii="Arial" w:hAnsi="Arial" w:cs="Arial"/>
        </w:rPr>
        <w:t>The dyadic</w:t>
      </w:r>
      <w:r w:rsidR="00B82871" w:rsidRPr="00BC6D2B">
        <w:rPr>
          <w:rFonts w:ascii="Arial" w:hAnsi="Arial" w:cs="Arial"/>
        </w:rPr>
        <w:t xml:space="preserve"> approach focuses on the relationship between a subordinate or a follower and a leader. The leader’s impact makes the subordinate energized and achieves </w:t>
      </w:r>
      <w:r w:rsidR="00F226D4" w:rsidRPr="00BC6D2B">
        <w:rPr>
          <w:rFonts w:ascii="Arial" w:hAnsi="Arial" w:cs="Arial"/>
        </w:rPr>
        <w:t>a</w:t>
      </w:r>
      <w:r w:rsidR="00B32126" w:rsidRPr="00BC6D2B">
        <w:rPr>
          <w:rFonts w:ascii="Arial" w:hAnsi="Arial" w:cs="Arial"/>
        </w:rPr>
        <w:t xml:space="preserve"> </w:t>
      </w:r>
      <w:r w:rsidR="00B82871" w:rsidRPr="00BC6D2B">
        <w:rPr>
          <w:rFonts w:ascii="Arial" w:hAnsi="Arial" w:cs="Arial"/>
        </w:rPr>
        <w:t xml:space="preserve">positive result. Leadership </w:t>
      </w:r>
      <w:r w:rsidR="004D2478" w:rsidRPr="00BC6D2B">
        <w:rPr>
          <w:rFonts w:ascii="Arial" w:hAnsi="Arial" w:cs="Arial"/>
        </w:rPr>
        <w:t>behavior</w:t>
      </w:r>
      <w:r w:rsidR="00B82871" w:rsidRPr="00BC6D2B">
        <w:rPr>
          <w:rFonts w:ascii="Arial" w:hAnsi="Arial" w:cs="Arial"/>
        </w:rPr>
        <w:t xml:space="preserve"> is the source of the focus.</w:t>
      </w:r>
      <w:r w:rsidR="00B32126" w:rsidRPr="00BC6D2B">
        <w:rPr>
          <w:rFonts w:ascii="Arial" w:hAnsi="Arial" w:cs="Arial"/>
        </w:rPr>
        <w:t xml:space="preserve"> For a century, scholars have </w:t>
      </w:r>
      <w:proofErr w:type="spellStart"/>
      <w:r w:rsidR="0080036B" w:rsidRPr="00BC6D2B">
        <w:rPr>
          <w:rFonts w:ascii="Arial" w:hAnsi="Arial" w:cs="Arial"/>
        </w:rPr>
        <w:t>labored</w:t>
      </w:r>
      <w:proofErr w:type="spellEnd"/>
      <w:r w:rsidR="00B32126" w:rsidRPr="00BC6D2B">
        <w:rPr>
          <w:rFonts w:ascii="Arial" w:hAnsi="Arial" w:cs="Arial"/>
        </w:rPr>
        <w:t xml:space="preserve"> to understand leadership and its influence on subordinates and organizations. Despite the proliferation of leadership theories and empirical studies, scholars continue to lament our weak understanding of leadership effectiveness</w:t>
      </w:r>
      <w:sdt>
        <w:sdtPr>
          <w:rPr>
            <w:rFonts w:ascii="Arial" w:hAnsi="Arial" w:cs="Arial"/>
          </w:rPr>
          <w:id w:val="986130730"/>
          <w:citation/>
        </w:sdtPr>
        <w:sdtContent>
          <w:r w:rsidR="00721F82" w:rsidRPr="00BC6D2B">
            <w:rPr>
              <w:rFonts w:ascii="Arial" w:hAnsi="Arial" w:cs="Arial"/>
            </w:rPr>
            <w:fldChar w:fldCharType="begin"/>
          </w:r>
          <w:r w:rsidR="00721F82" w:rsidRPr="00BC6D2B">
            <w:rPr>
              <w:rFonts w:ascii="Arial" w:hAnsi="Arial" w:cs="Arial"/>
            </w:rPr>
            <w:instrText xml:space="preserve"> CITATION Bas90 \l 2057 </w:instrText>
          </w:r>
          <w:r w:rsidR="00721F82" w:rsidRPr="00BC6D2B">
            <w:rPr>
              <w:rFonts w:ascii="Arial" w:hAnsi="Arial" w:cs="Arial"/>
            </w:rPr>
            <w:fldChar w:fldCharType="separate"/>
          </w:r>
          <w:r w:rsidR="00721F82" w:rsidRPr="00BC6D2B">
            <w:rPr>
              <w:rFonts w:ascii="Arial" w:hAnsi="Arial" w:cs="Arial"/>
              <w:noProof/>
            </w:rPr>
            <w:t xml:space="preserve"> (Bass, 1990)</w:t>
          </w:r>
          <w:r w:rsidR="00721F82" w:rsidRPr="00BC6D2B">
            <w:rPr>
              <w:rFonts w:ascii="Arial" w:hAnsi="Arial" w:cs="Arial"/>
            </w:rPr>
            <w:fldChar w:fldCharType="end"/>
          </w:r>
        </w:sdtContent>
      </w:sdt>
      <w:r w:rsidR="00213983" w:rsidRPr="00BC6D2B">
        <w:rPr>
          <w:rFonts w:ascii="Arial" w:hAnsi="Arial" w:cs="Arial"/>
        </w:rPr>
        <w:t>.</w:t>
      </w:r>
      <w:r w:rsidR="00735EB6" w:rsidRPr="00BC6D2B">
        <w:rPr>
          <w:rFonts w:ascii="Arial" w:hAnsi="Arial" w:cs="Arial"/>
        </w:rPr>
        <w:t xml:space="preserve"> However, </w:t>
      </w:r>
      <w:r w:rsidR="008F3E4C" w:rsidRPr="00BC6D2B">
        <w:rPr>
          <w:rFonts w:ascii="Arial" w:hAnsi="Arial" w:cs="Arial"/>
        </w:rPr>
        <w:t>leaders’ traits,</w:t>
      </w:r>
      <w:r w:rsidR="00735EB6" w:rsidRPr="00BC6D2B">
        <w:rPr>
          <w:rFonts w:ascii="Arial" w:hAnsi="Arial" w:cs="Arial"/>
        </w:rPr>
        <w:t xml:space="preserve"> daily practices (transactions), and the ability to inspire change have tended to be </w:t>
      </w:r>
      <w:r w:rsidR="00DF6A0B" w:rsidRPr="00BC6D2B">
        <w:rPr>
          <w:rFonts w:ascii="Arial" w:hAnsi="Arial" w:cs="Arial"/>
        </w:rPr>
        <w:t xml:space="preserve">the </w:t>
      </w:r>
      <w:r w:rsidR="00EA538E" w:rsidRPr="00BC6D2B">
        <w:rPr>
          <w:rFonts w:ascii="Arial" w:hAnsi="Arial" w:cs="Arial"/>
        </w:rPr>
        <w:t>canter</w:t>
      </w:r>
      <w:r w:rsidR="00735EB6" w:rsidRPr="00BC6D2B">
        <w:rPr>
          <w:rFonts w:ascii="Arial" w:hAnsi="Arial" w:cs="Arial"/>
        </w:rPr>
        <w:t xml:space="preserve"> stage</w:t>
      </w:r>
      <w:r w:rsidR="00EB5ADE" w:rsidRPr="00BC6D2B">
        <w:rPr>
          <w:rFonts w:ascii="Arial" w:hAnsi="Arial" w:cs="Arial"/>
        </w:rPr>
        <w:t>.</w:t>
      </w:r>
      <w:r w:rsidR="0050687A" w:rsidRPr="00BC6D2B">
        <w:rPr>
          <w:rFonts w:ascii="Arial" w:hAnsi="Arial" w:cs="Arial"/>
        </w:rPr>
        <w:t xml:space="preserve"> </w:t>
      </w:r>
      <w:r w:rsidR="005027BC" w:rsidRPr="00BC6D2B">
        <w:rPr>
          <w:rFonts w:ascii="Arial" w:hAnsi="Arial" w:cs="Arial"/>
          <w:color w:val="000000"/>
          <w:shd w:val="clear" w:color="auto" w:fill="FFFFFF"/>
        </w:rPr>
        <w:t>This theory examines reciprocal influence processes between individuals who are directly supervised by one another in vertical dyads </w:t>
      </w:r>
      <w:sdt>
        <w:sdtPr>
          <w:rPr>
            <w:rFonts w:ascii="Arial" w:hAnsi="Arial" w:cs="Arial"/>
            <w:color w:val="000000"/>
            <w:shd w:val="clear" w:color="auto" w:fill="FFFFFF"/>
          </w:rPr>
          <w:id w:val="2113240906"/>
          <w:citation/>
        </w:sdtPr>
        <w:sdtEndPr>
          <w:rPr>
            <w:color w:val="000000" w:themeColor="text1"/>
          </w:rPr>
        </w:sdtEndPr>
        <w:sdtContent>
          <w:r w:rsidR="00D0421F" w:rsidRPr="00BC6D2B">
            <w:rPr>
              <w:rFonts w:ascii="Arial" w:hAnsi="Arial" w:cs="Arial"/>
              <w:color w:val="000000"/>
              <w:shd w:val="clear" w:color="auto" w:fill="FFFFFF"/>
            </w:rPr>
            <w:fldChar w:fldCharType="begin"/>
          </w:r>
          <w:r w:rsidR="00D0421F" w:rsidRPr="00BC6D2B">
            <w:rPr>
              <w:rFonts w:ascii="Arial" w:hAnsi="Arial" w:cs="Arial"/>
              <w:color w:val="000000"/>
              <w:shd w:val="clear" w:color="auto" w:fill="FFFFFF"/>
            </w:rPr>
            <w:instrText xml:space="preserve"> CITATION Dan75 \l 2057 </w:instrText>
          </w:r>
          <w:r w:rsidR="00D0421F" w:rsidRPr="00BC6D2B">
            <w:rPr>
              <w:rFonts w:ascii="Arial" w:hAnsi="Arial" w:cs="Arial"/>
              <w:color w:val="000000"/>
              <w:shd w:val="clear" w:color="auto" w:fill="FFFFFF"/>
            </w:rPr>
            <w:fldChar w:fldCharType="separate"/>
          </w:r>
          <w:r w:rsidR="00D0421F" w:rsidRPr="00BC6D2B">
            <w:rPr>
              <w:rFonts w:ascii="Arial" w:hAnsi="Arial" w:cs="Arial"/>
              <w:noProof/>
              <w:color w:val="000000"/>
              <w:shd w:val="clear" w:color="auto" w:fill="FFFFFF"/>
            </w:rPr>
            <w:t>(Dansereau , et al., 1975)</w:t>
          </w:r>
          <w:r w:rsidR="00D0421F" w:rsidRPr="00BC6D2B">
            <w:rPr>
              <w:rFonts w:ascii="Arial" w:hAnsi="Arial" w:cs="Arial"/>
              <w:color w:val="000000"/>
              <w:shd w:val="clear" w:color="auto" w:fill="FFFFFF"/>
            </w:rPr>
            <w:fldChar w:fldCharType="end"/>
          </w:r>
        </w:sdtContent>
      </w:sdt>
      <w:r w:rsidR="00FE1ECB" w:rsidRPr="00BC6D2B">
        <w:rPr>
          <w:rFonts w:ascii="Arial" w:hAnsi="Arial" w:cs="Arial"/>
          <w:color w:val="000000"/>
          <w:shd w:val="clear" w:color="auto" w:fill="FFFFFF"/>
        </w:rPr>
        <w:t xml:space="preserve">  Two diverse types of exchange relationships exist: low exchange relationships and high exchange relationships. </w:t>
      </w:r>
      <w:r w:rsidR="00D0351D" w:rsidRPr="00BC6D2B">
        <w:rPr>
          <w:rFonts w:ascii="Arial" w:hAnsi="Arial" w:cs="Arial"/>
          <w:color w:val="000000"/>
          <w:shd w:val="clear" w:color="auto" w:fill="FFFFFF"/>
        </w:rPr>
        <w:t xml:space="preserve">In the low </w:t>
      </w:r>
      <w:r w:rsidR="00E01215" w:rsidRPr="00BC6D2B">
        <w:rPr>
          <w:rFonts w:ascii="Arial" w:hAnsi="Arial" w:cs="Arial"/>
          <w:color w:val="000000"/>
          <w:shd w:val="clear" w:color="auto" w:fill="FFFFFF"/>
        </w:rPr>
        <w:t>exchange relationship,</w:t>
      </w:r>
      <w:r w:rsidR="00FE1ECB" w:rsidRPr="00BC6D2B">
        <w:rPr>
          <w:rFonts w:ascii="Arial" w:hAnsi="Arial" w:cs="Arial"/>
          <w:color w:val="000000"/>
          <w:shd w:val="clear" w:color="auto" w:fill="FFFFFF"/>
        </w:rPr>
        <w:t xml:space="preserve"> </w:t>
      </w:r>
      <w:r w:rsidR="004D73FF" w:rsidRPr="00BC6D2B">
        <w:rPr>
          <w:rFonts w:ascii="Arial" w:hAnsi="Arial" w:cs="Arial"/>
          <w:color w:val="000000"/>
          <w:shd w:val="clear" w:color="auto" w:fill="FFFFFF"/>
        </w:rPr>
        <w:t>Employees need to comply only with formal role requirements to receive standard benefits (e.g., pay</w:t>
      </w:r>
      <w:r w:rsidR="006F1644" w:rsidRPr="00BC6D2B">
        <w:rPr>
          <w:rFonts w:ascii="Arial" w:hAnsi="Arial" w:cs="Arial"/>
          <w:color w:val="000000"/>
          <w:shd w:val="clear" w:color="auto" w:fill="FFFFFF"/>
        </w:rPr>
        <w:t>). whereas</w:t>
      </w:r>
      <w:r w:rsidR="00E24114" w:rsidRPr="00BC6D2B">
        <w:rPr>
          <w:rFonts w:ascii="Arial" w:hAnsi="Arial" w:cs="Arial"/>
          <w:color w:val="000000"/>
          <w:shd w:val="clear" w:color="auto" w:fill="FFFFFF"/>
        </w:rPr>
        <w:t>, in</w:t>
      </w:r>
      <w:r w:rsidR="000B0D93" w:rsidRPr="00BC6D2B">
        <w:rPr>
          <w:rFonts w:ascii="Arial" w:hAnsi="Arial" w:cs="Arial"/>
          <w:color w:val="000000"/>
          <w:shd w:val="clear" w:color="auto" w:fill="FFFFFF"/>
        </w:rPr>
        <w:t xml:space="preserve"> the high</w:t>
      </w:r>
      <w:r w:rsidR="00742924" w:rsidRPr="00BC6D2B">
        <w:rPr>
          <w:rFonts w:ascii="Arial" w:hAnsi="Arial" w:cs="Arial"/>
          <w:color w:val="000000"/>
          <w:shd w:val="clear" w:color="auto" w:fill="FFFFFF"/>
        </w:rPr>
        <w:t xml:space="preserve"> exchange relationship,</w:t>
      </w:r>
      <w:r w:rsidR="00B52369" w:rsidRPr="00BC6D2B">
        <w:rPr>
          <w:rFonts w:ascii="Arial" w:hAnsi="Arial" w:cs="Arial"/>
        </w:rPr>
        <w:t xml:space="preserve"> </w:t>
      </w:r>
      <w:r w:rsidR="00B52369" w:rsidRPr="00BC6D2B">
        <w:rPr>
          <w:rFonts w:ascii="Arial" w:hAnsi="Arial" w:cs="Arial"/>
          <w:color w:val="000000"/>
          <w:shd w:val="clear" w:color="auto" w:fill="FFFFFF"/>
        </w:rPr>
        <w:t>the subordinate is expected to work harder, be more committed to the leader's objectives, be loyal to the leader, and share some of the leader's administrative duties in return for these rewards.</w:t>
      </w:r>
      <w:r w:rsidR="00C7500F" w:rsidRPr="00BC6D2B">
        <w:rPr>
          <w:rFonts w:ascii="Arial" w:hAnsi="Arial" w:cs="Arial"/>
        </w:rPr>
        <w:t xml:space="preserve"> </w:t>
      </w:r>
      <w:r w:rsidR="00C7500F" w:rsidRPr="00BC6D2B">
        <w:rPr>
          <w:rFonts w:ascii="Arial" w:hAnsi="Arial" w:cs="Arial"/>
          <w:color w:val="000000"/>
          <w:shd w:val="clear" w:color="auto" w:fill="FFFFFF"/>
        </w:rPr>
        <w:t>Relationships of this type develop gradually and occur less frequently than relationships with low exchange rates.</w:t>
      </w:r>
      <w:r w:rsidR="00C4398F" w:rsidRPr="00BC6D2B">
        <w:rPr>
          <w:rFonts w:ascii="Arial" w:hAnsi="Arial" w:cs="Arial"/>
        </w:rPr>
        <w:t xml:space="preserve"> </w:t>
      </w:r>
      <w:r w:rsidR="00C4398F" w:rsidRPr="00BC6D2B">
        <w:rPr>
          <w:rFonts w:ascii="Arial" w:hAnsi="Arial" w:cs="Arial"/>
          <w:color w:val="000000"/>
          <w:shd w:val="clear" w:color="auto" w:fill="FFFFFF"/>
        </w:rPr>
        <w:t>Subordinates with high exchange relationships are more likely to be satisfied with work, be more committed to their organization, and perform better than their peers.</w:t>
      </w:r>
      <w:sdt>
        <w:sdtPr>
          <w:rPr>
            <w:rFonts w:ascii="Arial" w:hAnsi="Arial" w:cs="Arial"/>
          </w:rPr>
          <w:id w:val="-446241272"/>
          <w:citation/>
        </w:sdtPr>
        <w:sdtContent>
          <w:r w:rsidR="00C323BA" w:rsidRPr="00BC6D2B">
            <w:rPr>
              <w:rFonts w:ascii="Arial" w:hAnsi="Arial" w:cs="Arial"/>
            </w:rPr>
            <w:fldChar w:fldCharType="begin"/>
          </w:r>
          <w:r w:rsidR="00C323BA" w:rsidRPr="00BC6D2B">
            <w:rPr>
              <w:rFonts w:ascii="Arial" w:hAnsi="Arial" w:cs="Arial"/>
            </w:rPr>
            <w:instrText xml:space="preserve"> CITATION Bas90 \l 2057 </w:instrText>
          </w:r>
          <w:r w:rsidR="00C323BA" w:rsidRPr="00BC6D2B">
            <w:rPr>
              <w:rFonts w:ascii="Arial" w:hAnsi="Arial" w:cs="Arial"/>
            </w:rPr>
            <w:fldChar w:fldCharType="separate"/>
          </w:r>
          <w:r w:rsidR="00C323BA" w:rsidRPr="00BC6D2B">
            <w:rPr>
              <w:rFonts w:ascii="Arial" w:hAnsi="Arial" w:cs="Arial"/>
              <w:noProof/>
            </w:rPr>
            <w:t xml:space="preserve"> (Bass, 1990)</w:t>
          </w:r>
          <w:r w:rsidR="00C323BA" w:rsidRPr="00BC6D2B">
            <w:rPr>
              <w:rFonts w:ascii="Arial" w:hAnsi="Arial" w:cs="Arial"/>
            </w:rPr>
            <w:fldChar w:fldCharType="end"/>
          </w:r>
        </w:sdtContent>
      </w:sdt>
      <w:r w:rsidR="000F6CB7" w:rsidRPr="00BC6D2B">
        <w:rPr>
          <w:rFonts w:ascii="Arial" w:hAnsi="Arial" w:cs="Arial"/>
          <w:color w:val="555555"/>
        </w:rPr>
        <w:t>.</w:t>
      </w:r>
    </w:p>
    <w:p w14:paraId="173AA85B" w14:textId="2CB13E7C" w:rsidR="000040BD" w:rsidRPr="00BC6D2B" w:rsidRDefault="00567F11" w:rsidP="00BC6D2B">
      <w:pPr>
        <w:spacing w:line="360" w:lineRule="auto"/>
        <w:rPr>
          <w:rFonts w:ascii="Arial" w:hAnsi="Arial" w:cs="Arial"/>
          <w:b/>
          <w:bCs/>
          <w:color w:val="555555"/>
        </w:rPr>
      </w:pPr>
      <w:r w:rsidRPr="00BC6D2B">
        <w:rPr>
          <w:rFonts w:ascii="Arial" w:hAnsi="Arial" w:cs="Arial"/>
          <w:b/>
          <w:bCs/>
        </w:rPr>
        <w:t>7</w:t>
      </w:r>
      <w:r w:rsidR="00681819" w:rsidRPr="00BC6D2B">
        <w:rPr>
          <w:rFonts w:ascii="Arial" w:hAnsi="Arial" w:cs="Arial"/>
          <w:b/>
          <w:bCs/>
        </w:rPr>
        <w:t xml:space="preserve">, </w:t>
      </w:r>
      <w:r w:rsidRPr="00BC6D2B">
        <w:rPr>
          <w:rFonts w:ascii="Arial" w:hAnsi="Arial" w:cs="Arial"/>
          <w:b/>
          <w:bCs/>
        </w:rPr>
        <w:t xml:space="preserve">Value </w:t>
      </w:r>
      <w:r w:rsidR="00065F8C" w:rsidRPr="00BC6D2B">
        <w:rPr>
          <w:rFonts w:ascii="Arial" w:hAnsi="Arial" w:cs="Arial"/>
          <w:b/>
          <w:bCs/>
        </w:rPr>
        <w:t>Feedback at</w:t>
      </w:r>
      <w:r w:rsidR="00044DE1" w:rsidRPr="00BC6D2B">
        <w:rPr>
          <w:rFonts w:ascii="Arial" w:hAnsi="Arial" w:cs="Arial"/>
          <w:b/>
          <w:bCs/>
        </w:rPr>
        <w:t xml:space="preserve"> all </w:t>
      </w:r>
      <w:r w:rsidR="009C5C72" w:rsidRPr="00BC6D2B">
        <w:rPr>
          <w:rFonts w:ascii="Arial" w:hAnsi="Arial" w:cs="Arial"/>
          <w:b/>
          <w:bCs/>
        </w:rPr>
        <w:t>levels</w:t>
      </w:r>
      <w:r w:rsidR="00065F8C" w:rsidRPr="00BC6D2B">
        <w:rPr>
          <w:rFonts w:ascii="Arial" w:hAnsi="Arial" w:cs="Arial"/>
          <w:b/>
          <w:bCs/>
          <w:color w:val="555555"/>
        </w:rPr>
        <w:t>.</w:t>
      </w:r>
    </w:p>
    <w:p w14:paraId="15354A9E" w14:textId="3D3D7296" w:rsidR="000F6CB7" w:rsidRPr="00BC6D2B" w:rsidRDefault="00B10059" w:rsidP="00BC6D2B">
      <w:pPr>
        <w:spacing w:line="360" w:lineRule="auto"/>
        <w:rPr>
          <w:rFonts w:ascii="Arial" w:hAnsi="Arial" w:cs="Arial"/>
          <w:color w:val="555555"/>
        </w:rPr>
      </w:pPr>
      <w:r w:rsidRPr="00BC6D2B">
        <w:rPr>
          <w:rFonts w:ascii="Arial" w:hAnsi="Arial" w:cs="Arial"/>
          <w:color w:val="555555"/>
        </w:rPr>
        <w:t xml:space="preserve"> For</w:t>
      </w:r>
      <w:r w:rsidR="000F6CB7" w:rsidRPr="00BC6D2B">
        <w:rPr>
          <w:rFonts w:ascii="Arial" w:hAnsi="Arial" w:cs="Arial"/>
          <w:color w:val="555555"/>
        </w:rPr>
        <w:t xml:space="preserve"> </w:t>
      </w:r>
      <w:r w:rsidR="002F3F44" w:rsidRPr="00BC6D2B">
        <w:rPr>
          <w:rFonts w:ascii="Arial" w:hAnsi="Arial" w:cs="Arial"/>
          <w:color w:val="555555"/>
        </w:rPr>
        <w:t>employees</w:t>
      </w:r>
      <w:r w:rsidR="000F6CB7" w:rsidRPr="00BC6D2B">
        <w:rPr>
          <w:rFonts w:ascii="Arial" w:hAnsi="Arial" w:cs="Arial"/>
          <w:color w:val="555555"/>
        </w:rPr>
        <w:t xml:space="preserve"> to </w:t>
      </w:r>
      <w:r w:rsidR="002F3F44" w:rsidRPr="00BC6D2B">
        <w:rPr>
          <w:rFonts w:ascii="Arial" w:hAnsi="Arial" w:cs="Arial"/>
          <w:color w:val="555555"/>
        </w:rPr>
        <w:t>be</w:t>
      </w:r>
      <w:r w:rsidR="000F6CB7" w:rsidRPr="00BC6D2B">
        <w:rPr>
          <w:rFonts w:ascii="Arial" w:hAnsi="Arial" w:cs="Arial"/>
          <w:color w:val="555555"/>
        </w:rPr>
        <w:t xml:space="preserve"> motivated,</w:t>
      </w:r>
      <w:r w:rsidR="00755083" w:rsidRPr="00BC6D2B">
        <w:rPr>
          <w:rFonts w:ascii="Arial" w:hAnsi="Arial" w:cs="Arial"/>
          <w:color w:val="555555"/>
        </w:rPr>
        <w:t xml:space="preserve"> managers</w:t>
      </w:r>
      <w:r w:rsidR="002F3F44" w:rsidRPr="00BC6D2B">
        <w:rPr>
          <w:rFonts w:ascii="Arial" w:hAnsi="Arial" w:cs="Arial"/>
          <w:color w:val="555555"/>
        </w:rPr>
        <w:t xml:space="preserve"> must value feedback at all levels </w:t>
      </w:r>
      <w:r w:rsidR="000040BD" w:rsidRPr="00BC6D2B">
        <w:rPr>
          <w:rFonts w:ascii="Arial" w:hAnsi="Arial" w:cs="Arial"/>
          <w:color w:val="555555"/>
        </w:rPr>
        <w:t>When talented performers do not receive positive feedback, they lose motivation. When performers do not receive constructive criticism, they are unlikely to learn where they fall short, so they are unlikely to improve. Giving and receiving feedback is a vital part of improving the development of talent within your organization</w:t>
      </w:r>
      <w:sdt>
        <w:sdtPr>
          <w:rPr>
            <w:rFonts w:ascii="Arial" w:hAnsi="Arial" w:cs="Arial"/>
            <w:color w:val="555555"/>
          </w:rPr>
          <w:id w:val="-1257890597"/>
          <w:citation/>
        </w:sdtPr>
        <w:sdtContent>
          <w:r w:rsidR="000040BD" w:rsidRPr="00BC6D2B">
            <w:rPr>
              <w:rFonts w:ascii="Arial" w:hAnsi="Arial" w:cs="Arial"/>
              <w:color w:val="555555"/>
            </w:rPr>
            <w:fldChar w:fldCharType="begin"/>
          </w:r>
          <w:r w:rsidR="000040BD" w:rsidRPr="00BC6D2B">
            <w:rPr>
              <w:rFonts w:ascii="Arial" w:hAnsi="Arial" w:cs="Arial"/>
              <w:color w:val="555555"/>
            </w:rPr>
            <w:instrText xml:space="preserve"> CITATION Cin06 \l 2057 </w:instrText>
          </w:r>
          <w:r w:rsidR="000040BD" w:rsidRPr="00BC6D2B">
            <w:rPr>
              <w:rFonts w:ascii="Arial" w:hAnsi="Arial" w:cs="Arial"/>
              <w:color w:val="555555"/>
            </w:rPr>
            <w:fldChar w:fldCharType="separate"/>
          </w:r>
          <w:r w:rsidR="000040BD" w:rsidRPr="00BC6D2B">
            <w:rPr>
              <w:rFonts w:ascii="Arial" w:hAnsi="Arial" w:cs="Arial"/>
              <w:noProof/>
              <w:color w:val="555555"/>
            </w:rPr>
            <w:t xml:space="preserve"> (Cindy &amp; Michael, 2006)</w:t>
          </w:r>
          <w:r w:rsidR="000040BD" w:rsidRPr="00BC6D2B">
            <w:rPr>
              <w:rFonts w:ascii="Arial" w:hAnsi="Arial" w:cs="Arial"/>
              <w:color w:val="555555"/>
            </w:rPr>
            <w:fldChar w:fldCharType="end"/>
          </w:r>
        </w:sdtContent>
      </w:sdt>
      <w:r w:rsidR="00EA4795" w:rsidRPr="00BC6D2B">
        <w:rPr>
          <w:rFonts w:ascii="Arial" w:hAnsi="Arial" w:cs="Arial"/>
          <w:color w:val="555555"/>
        </w:rPr>
        <w:t>.</w:t>
      </w:r>
      <w:r w:rsidR="00EA4795" w:rsidRPr="00BC6D2B">
        <w:rPr>
          <w:rFonts w:ascii="Arial" w:hAnsi="Arial" w:cs="Arial"/>
        </w:rPr>
        <w:t xml:space="preserve"> </w:t>
      </w:r>
      <w:r w:rsidR="00EA4795" w:rsidRPr="00BC6D2B">
        <w:rPr>
          <w:rFonts w:ascii="Arial" w:hAnsi="Arial" w:cs="Arial"/>
          <w:color w:val="555555"/>
        </w:rPr>
        <w:t>For an organization's vision to become a reality, it needs a talented pool of people</w:t>
      </w:r>
      <w:r w:rsidR="00BD4AF8" w:rsidRPr="00BC6D2B">
        <w:rPr>
          <w:rFonts w:ascii="Arial" w:hAnsi="Arial" w:cs="Arial"/>
          <w:color w:val="555555"/>
        </w:rPr>
        <w:t>.</w:t>
      </w:r>
      <w:r w:rsidR="00BD4AF8" w:rsidRPr="00BC6D2B">
        <w:rPr>
          <w:rFonts w:ascii="Arial" w:hAnsi="Arial" w:cs="Arial"/>
        </w:rPr>
        <w:t xml:space="preserve"> </w:t>
      </w:r>
      <w:r w:rsidR="00BD4AF8" w:rsidRPr="00BC6D2B">
        <w:rPr>
          <w:rFonts w:ascii="Arial" w:hAnsi="Arial" w:cs="Arial"/>
          <w:color w:val="555555"/>
        </w:rPr>
        <w:t>In today's world, global competition is increasing, markets are shifting, and unforeseen events occur.</w:t>
      </w:r>
      <w:r w:rsidR="00F17AC4" w:rsidRPr="00BC6D2B">
        <w:rPr>
          <w:rFonts w:ascii="Arial" w:hAnsi="Arial" w:cs="Arial"/>
        </w:rPr>
        <w:t xml:space="preserve"> </w:t>
      </w:r>
      <w:r w:rsidR="00CC34F4" w:rsidRPr="00BC6D2B">
        <w:rPr>
          <w:rFonts w:ascii="Arial" w:hAnsi="Arial" w:cs="Arial"/>
          <w:color w:val="555555"/>
          <w:shd w:val="clear" w:color="auto" w:fill="FFFFFF"/>
        </w:rPr>
        <w:t>Achieving success in today's business environment requires talent management, which involves cooperation and communication between managers at all levels.</w:t>
      </w:r>
      <w:r w:rsidR="00996FAF" w:rsidRPr="00BC6D2B">
        <w:rPr>
          <w:rFonts w:ascii="Arial" w:hAnsi="Arial" w:cs="Arial"/>
          <w:color w:val="555555"/>
        </w:rPr>
        <w:t xml:space="preserve"> </w:t>
      </w:r>
      <w:sdt>
        <w:sdtPr>
          <w:rPr>
            <w:rFonts w:ascii="Arial" w:hAnsi="Arial" w:cs="Arial"/>
            <w:color w:val="555555"/>
          </w:rPr>
          <w:id w:val="-1694072188"/>
          <w:citation/>
        </w:sdtPr>
        <w:sdtContent>
          <w:r w:rsidR="00996FAF" w:rsidRPr="00BC6D2B">
            <w:rPr>
              <w:rFonts w:ascii="Arial" w:hAnsi="Arial" w:cs="Arial"/>
              <w:color w:val="555555"/>
            </w:rPr>
            <w:fldChar w:fldCharType="begin"/>
          </w:r>
          <w:r w:rsidR="00996FAF" w:rsidRPr="00BC6D2B">
            <w:rPr>
              <w:rFonts w:ascii="Arial" w:hAnsi="Arial" w:cs="Arial"/>
              <w:color w:val="555555"/>
            </w:rPr>
            <w:instrText xml:space="preserve"> CITATION Cin06 \l 2057 </w:instrText>
          </w:r>
          <w:r w:rsidR="00996FAF" w:rsidRPr="00BC6D2B">
            <w:rPr>
              <w:rFonts w:ascii="Arial" w:hAnsi="Arial" w:cs="Arial"/>
              <w:color w:val="555555"/>
            </w:rPr>
            <w:fldChar w:fldCharType="separate"/>
          </w:r>
          <w:r w:rsidR="00996FAF" w:rsidRPr="00BC6D2B">
            <w:rPr>
              <w:rFonts w:ascii="Arial" w:hAnsi="Arial" w:cs="Arial"/>
              <w:noProof/>
              <w:color w:val="555555"/>
            </w:rPr>
            <w:t xml:space="preserve"> (Cindy &amp; Michael, 2006)</w:t>
          </w:r>
          <w:r w:rsidR="00996FAF" w:rsidRPr="00BC6D2B">
            <w:rPr>
              <w:rFonts w:ascii="Arial" w:hAnsi="Arial" w:cs="Arial"/>
              <w:color w:val="555555"/>
            </w:rPr>
            <w:fldChar w:fldCharType="end"/>
          </w:r>
        </w:sdtContent>
      </w:sdt>
      <w:r w:rsidR="00996FAF" w:rsidRPr="00BC6D2B">
        <w:rPr>
          <w:rFonts w:ascii="Arial" w:hAnsi="Arial" w:cs="Arial"/>
          <w:color w:val="555555"/>
        </w:rPr>
        <w:t xml:space="preserve">. </w:t>
      </w:r>
      <w:r w:rsidR="00296F91" w:rsidRPr="00BC6D2B">
        <w:rPr>
          <w:rFonts w:ascii="Arial" w:hAnsi="Arial" w:cs="Arial"/>
          <w:color w:val="555555"/>
        </w:rPr>
        <w:t>Therefore,</w:t>
      </w:r>
      <w:r w:rsidR="007921AB" w:rsidRPr="00BC6D2B">
        <w:rPr>
          <w:rFonts w:ascii="Arial" w:hAnsi="Arial" w:cs="Arial"/>
          <w:color w:val="555555"/>
        </w:rPr>
        <w:t xml:space="preserve"> for </w:t>
      </w:r>
      <w:r w:rsidR="00AB0F7C" w:rsidRPr="00BC6D2B">
        <w:rPr>
          <w:rFonts w:ascii="Arial" w:hAnsi="Arial" w:cs="Arial"/>
          <w:color w:val="555555"/>
        </w:rPr>
        <w:t>an organization</w:t>
      </w:r>
      <w:r w:rsidR="007921AB" w:rsidRPr="00BC6D2B">
        <w:rPr>
          <w:rFonts w:ascii="Arial" w:hAnsi="Arial" w:cs="Arial"/>
          <w:color w:val="555555"/>
        </w:rPr>
        <w:t xml:space="preserve"> to</w:t>
      </w:r>
      <w:r w:rsidR="00403567" w:rsidRPr="00BC6D2B">
        <w:rPr>
          <w:rFonts w:ascii="Arial" w:hAnsi="Arial" w:cs="Arial"/>
          <w:color w:val="555555"/>
        </w:rPr>
        <w:t xml:space="preserve"> survive and increase its</w:t>
      </w:r>
      <w:r w:rsidR="003211E3" w:rsidRPr="00BC6D2B">
        <w:rPr>
          <w:rFonts w:ascii="Arial" w:hAnsi="Arial" w:cs="Arial"/>
          <w:color w:val="555555"/>
        </w:rPr>
        <w:t xml:space="preserve"> </w:t>
      </w:r>
      <w:r w:rsidR="00782BA4" w:rsidRPr="00BC6D2B">
        <w:rPr>
          <w:rFonts w:ascii="Arial" w:hAnsi="Arial" w:cs="Arial"/>
          <w:color w:val="555555"/>
        </w:rPr>
        <w:t>producti</w:t>
      </w:r>
      <w:r w:rsidR="000B2EE8" w:rsidRPr="00BC6D2B">
        <w:rPr>
          <w:rFonts w:ascii="Arial" w:hAnsi="Arial" w:cs="Arial"/>
          <w:color w:val="555555"/>
        </w:rPr>
        <w:t>vity</w:t>
      </w:r>
      <w:r w:rsidR="00AC1A2B" w:rsidRPr="00BC6D2B">
        <w:rPr>
          <w:rFonts w:ascii="Arial" w:hAnsi="Arial" w:cs="Arial"/>
          <w:color w:val="555555"/>
        </w:rPr>
        <w:t>, staff</w:t>
      </w:r>
      <w:r w:rsidR="003211E3" w:rsidRPr="00BC6D2B">
        <w:rPr>
          <w:rFonts w:ascii="Arial" w:hAnsi="Arial" w:cs="Arial"/>
          <w:color w:val="555555"/>
        </w:rPr>
        <w:t xml:space="preserve"> and management </w:t>
      </w:r>
      <w:r w:rsidR="00AC1A2B" w:rsidRPr="00BC6D2B">
        <w:rPr>
          <w:rFonts w:ascii="Arial" w:hAnsi="Arial" w:cs="Arial"/>
          <w:color w:val="555555"/>
        </w:rPr>
        <w:t xml:space="preserve">must be </w:t>
      </w:r>
      <w:r w:rsidR="00AB0F7C" w:rsidRPr="00BC6D2B">
        <w:rPr>
          <w:rFonts w:ascii="Arial" w:hAnsi="Arial" w:cs="Arial"/>
          <w:color w:val="555555"/>
        </w:rPr>
        <w:t xml:space="preserve">motivated to give </w:t>
      </w:r>
      <w:r w:rsidR="00DA1C44" w:rsidRPr="00BC6D2B">
        <w:rPr>
          <w:rFonts w:ascii="Arial" w:hAnsi="Arial" w:cs="Arial"/>
          <w:color w:val="555555"/>
        </w:rPr>
        <w:t>valuable feedback</w:t>
      </w:r>
      <w:r w:rsidR="00782BA4" w:rsidRPr="00BC6D2B">
        <w:rPr>
          <w:rFonts w:ascii="Arial" w:hAnsi="Arial" w:cs="Arial"/>
          <w:color w:val="555555"/>
        </w:rPr>
        <w:t xml:space="preserve"> </w:t>
      </w:r>
      <w:r w:rsidR="00AB0F7C" w:rsidRPr="00BC6D2B">
        <w:rPr>
          <w:rFonts w:ascii="Arial" w:hAnsi="Arial" w:cs="Arial"/>
          <w:color w:val="555555"/>
        </w:rPr>
        <w:t xml:space="preserve"> </w:t>
      </w:r>
    </w:p>
    <w:p w14:paraId="0235DA12" w14:textId="77777777" w:rsidR="005462F6" w:rsidRPr="00BC6D2B" w:rsidRDefault="00296F91" w:rsidP="00BC6D2B">
      <w:pPr>
        <w:shd w:val="clear" w:color="auto" w:fill="FFFFFF"/>
        <w:spacing w:line="360" w:lineRule="auto"/>
        <w:rPr>
          <w:rFonts w:ascii="Arial" w:eastAsia="Times New Roman" w:hAnsi="Arial" w:cs="Arial"/>
          <w:b/>
          <w:bCs/>
          <w:color w:val="454545"/>
          <w:lang w:eastAsia="en-GB"/>
        </w:rPr>
      </w:pPr>
      <w:r w:rsidRPr="00BC6D2B">
        <w:rPr>
          <w:rFonts w:ascii="Arial" w:hAnsi="Arial" w:cs="Arial"/>
          <w:b/>
          <w:bCs/>
          <w:color w:val="555555"/>
        </w:rPr>
        <w:t>8,</w:t>
      </w:r>
      <w:r w:rsidRPr="00BC6D2B">
        <w:rPr>
          <w:rFonts w:ascii="Arial" w:hAnsi="Arial" w:cs="Arial"/>
          <w:b/>
          <w:bCs/>
          <w:color w:val="454545"/>
        </w:rPr>
        <w:t xml:space="preserve"> </w:t>
      </w:r>
      <w:r w:rsidRPr="00BC6D2B">
        <w:rPr>
          <w:rFonts w:ascii="Arial" w:eastAsia="Times New Roman" w:hAnsi="Arial" w:cs="Arial"/>
          <w:b/>
          <w:bCs/>
          <w:color w:val="454545"/>
          <w:lang w:eastAsia="en-GB"/>
        </w:rPr>
        <w:t xml:space="preserve">Treat your Employees with </w:t>
      </w:r>
      <w:r w:rsidR="005462F6" w:rsidRPr="00BC6D2B">
        <w:rPr>
          <w:rFonts w:ascii="Arial" w:eastAsia="Times New Roman" w:hAnsi="Arial" w:cs="Arial"/>
          <w:b/>
          <w:bCs/>
          <w:color w:val="454545"/>
          <w:lang w:eastAsia="en-GB"/>
        </w:rPr>
        <w:t>respect</w:t>
      </w:r>
    </w:p>
    <w:p w14:paraId="2F97ED2F" w14:textId="070B5F11" w:rsidR="0032604E" w:rsidRPr="00BC6D2B" w:rsidRDefault="0032604E" w:rsidP="00BC6D2B">
      <w:pPr>
        <w:shd w:val="clear" w:color="auto" w:fill="FFFFFF" w:themeFill="background1"/>
        <w:spacing w:line="360" w:lineRule="auto"/>
        <w:rPr>
          <w:rFonts w:ascii="Arial" w:hAnsi="Arial" w:cs="Arial"/>
        </w:rPr>
      </w:pPr>
      <w:r w:rsidRPr="00BC6D2B">
        <w:rPr>
          <w:rFonts w:ascii="Arial" w:eastAsia="Times New Roman" w:hAnsi="Arial" w:cs="Arial"/>
          <w:color w:val="454545"/>
          <w:lang w:eastAsia="en-GB"/>
        </w:rPr>
        <w:t xml:space="preserve"> </w:t>
      </w:r>
      <w:r w:rsidR="005455F4" w:rsidRPr="00BC6D2B">
        <w:rPr>
          <w:rFonts w:ascii="Arial" w:hAnsi="Arial" w:cs="Arial"/>
        </w:rPr>
        <w:t>The article</w:t>
      </w:r>
      <w:r w:rsidR="00FC4CF2" w:rsidRPr="00BC6D2B">
        <w:rPr>
          <w:rFonts w:ascii="Arial" w:hAnsi="Arial" w:cs="Arial"/>
        </w:rPr>
        <w:t xml:space="preserve"> </w:t>
      </w:r>
      <w:r w:rsidR="00851168" w:rsidRPr="00BC6D2B">
        <w:rPr>
          <w:rFonts w:ascii="Arial" w:hAnsi="Arial" w:cs="Arial"/>
        </w:rPr>
        <w:t>by</w:t>
      </w:r>
      <w:r w:rsidR="005455F4" w:rsidRPr="00BC6D2B">
        <w:rPr>
          <w:rFonts w:ascii="Arial" w:hAnsi="Arial" w:cs="Arial"/>
        </w:rPr>
        <w:t xml:space="preserve"> Denis G. Arnold and Norman E. Bowie</w:t>
      </w:r>
      <w:r w:rsidR="00F35DE4" w:rsidRPr="00BC6D2B">
        <w:rPr>
          <w:rFonts w:ascii="Arial" w:hAnsi="Arial" w:cs="Arial"/>
        </w:rPr>
        <w:t xml:space="preserve"> </w:t>
      </w:r>
      <w:r w:rsidR="00851168" w:rsidRPr="00BC6D2B">
        <w:rPr>
          <w:rFonts w:ascii="Arial" w:hAnsi="Arial" w:cs="Arial"/>
        </w:rPr>
        <w:t xml:space="preserve">applies the Kantian doctrine of respect for persons to the problem of </w:t>
      </w:r>
      <w:r w:rsidR="00F35DE4" w:rsidRPr="00BC6D2B">
        <w:rPr>
          <w:rFonts w:ascii="Arial" w:hAnsi="Arial" w:cs="Arial"/>
        </w:rPr>
        <w:t>sweatshops.</w:t>
      </w:r>
      <w:r w:rsidR="003D7C64" w:rsidRPr="00BC6D2B">
        <w:rPr>
          <w:rFonts w:ascii="Arial" w:hAnsi="Arial" w:cs="Arial"/>
        </w:rPr>
        <w:t xml:space="preserve"> Activists have raised public awareness about the </w:t>
      </w:r>
      <w:proofErr w:type="spellStart"/>
      <w:r w:rsidR="006E2149" w:rsidRPr="00BC6D2B">
        <w:rPr>
          <w:rFonts w:ascii="Arial" w:hAnsi="Arial" w:cs="Arial"/>
        </w:rPr>
        <w:t>labor</w:t>
      </w:r>
      <w:proofErr w:type="spellEnd"/>
      <w:r w:rsidR="003D7C64" w:rsidRPr="00BC6D2B">
        <w:rPr>
          <w:rFonts w:ascii="Arial" w:hAnsi="Arial" w:cs="Arial"/>
        </w:rPr>
        <w:t xml:space="preserve"> practices at American and offshore factories</w:t>
      </w:r>
      <w:r w:rsidR="00055E76" w:rsidRPr="00BC6D2B">
        <w:rPr>
          <w:rFonts w:ascii="Arial" w:hAnsi="Arial" w:cs="Arial"/>
        </w:rPr>
        <w:t>. Multinational enterprises (MNEs) have been accused by organizations such as Human Rights Watch, the United Labour Coalition, Sweatshop Watch, and the Interfaith Centre on Corporate Responsibility.</w:t>
      </w:r>
      <w:r w:rsidR="00AC059C" w:rsidRPr="00BC6D2B">
        <w:rPr>
          <w:rFonts w:ascii="Arial" w:hAnsi="Arial" w:cs="Arial"/>
        </w:rPr>
        <w:t xml:space="preserve"> </w:t>
      </w:r>
      <w:r w:rsidR="00091390" w:rsidRPr="00BC6D2B">
        <w:rPr>
          <w:rFonts w:ascii="Arial" w:hAnsi="Arial" w:cs="Arial"/>
        </w:rPr>
        <w:t>The popular expression of this principle is that morality requires that we respect people.</w:t>
      </w:r>
      <w:sdt>
        <w:sdtPr>
          <w:rPr>
            <w:rFonts w:ascii="Arial" w:hAnsi="Arial" w:cs="Arial"/>
          </w:rPr>
          <w:id w:val="-302542529"/>
          <w:citation/>
        </w:sdtPr>
        <w:sdtContent>
          <w:r w:rsidR="00564657" w:rsidRPr="00BC6D2B">
            <w:rPr>
              <w:rFonts w:ascii="Arial" w:hAnsi="Arial" w:cs="Arial"/>
            </w:rPr>
            <w:fldChar w:fldCharType="begin"/>
          </w:r>
          <w:r w:rsidR="00564657" w:rsidRPr="00BC6D2B">
            <w:rPr>
              <w:rFonts w:ascii="Arial" w:hAnsi="Arial" w:cs="Arial"/>
            </w:rPr>
            <w:instrText xml:space="preserve"> CITATION Arn03 \l 2057 </w:instrText>
          </w:r>
          <w:r w:rsidR="00564657" w:rsidRPr="00BC6D2B">
            <w:rPr>
              <w:rFonts w:ascii="Arial" w:hAnsi="Arial" w:cs="Arial"/>
            </w:rPr>
            <w:fldChar w:fldCharType="separate"/>
          </w:r>
          <w:r w:rsidR="00564657" w:rsidRPr="00BC6D2B">
            <w:rPr>
              <w:rFonts w:ascii="Arial" w:hAnsi="Arial" w:cs="Arial"/>
              <w:noProof/>
            </w:rPr>
            <w:t xml:space="preserve"> (Arnold &amp; Bowie, 2003)</w:t>
          </w:r>
          <w:r w:rsidR="00564657" w:rsidRPr="00BC6D2B">
            <w:rPr>
              <w:rFonts w:ascii="Arial" w:hAnsi="Arial" w:cs="Arial"/>
            </w:rPr>
            <w:fldChar w:fldCharType="end"/>
          </w:r>
        </w:sdtContent>
      </w:sdt>
      <w:r w:rsidR="00091390" w:rsidRPr="00BC6D2B">
        <w:rPr>
          <w:rFonts w:ascii="Arial" w:hAnsi="Arial" w:cs="Arial"/>
        </w:rPr>
        <w:t>.</w:t>
      </w:r>
      <w:r w:rsidR="00D80F6B" w:rsidRPr="00BC6D2B">
        <w:rPr>
          <w:rFonts w:ascii="Arial" w:hAnsi="Arial" w:cs="Arial"/>
        </w:rPr>
        <w:t xml:space="preserve"> In Kant's words. </w:t>
      </w:r>
      <w:r w:rsidR="00B0518B" w:rsidRPr="00BC6D2B">
        <w:rPr>
          <w:rFonts w:ascii="Arial" w:hAnsi="Arial" w:cs="Arial"/>
        </w:rPr>
        <w:t>“</w:t>
      </w:r>
      <w:r w:rsidR="00DB2466" w:rsidRPr="00BC6D2B">
        <w:rPr>
          <w:rFonts w:ascii="Arial" w:hAnsi="Arial" w:cs="Arial"/>
        </w:rPr>
        <w:t xml:space="preserve">Humanity itself is a dignity: for a man cannot be used merely as a means by any man... but must always be used at the same time as an end. It is just in this that his dignity... consists, by which he raises himself above all other beings in the world that are not men and yet can be used, and so </w:t>
      </w:r>
      <w:r w:rsidR="00646B9C" w:rsidRPr="00BC6D2B">
        <w:rPr>
          <w:rFonts w:ascii="Arial" w:hAnsi="Arial" w:cs="Arial"/>
        </w:rPr>
        <w:t>overall</w:t>
      </w:r>
      <w:r w:rsidR="00DB2466" w:rsidRPr="00BC6D2B">
        <w:rPr>
          <w:rFonts w:ascii="Arial" w:hAnsi="Arial" w:cs="Arial"/>
        </w:rPr>
        <w:t xml:space="preserve"> things</w:t>
      </w:r>
      <w:r w:rsidR="147A1DF4" w:rsidRPr="00BC6D2B">
        <w:rPr>
          <w:rFonts w:ascii="Arial" w:hAnsi="Arial" w:cs="Arial"/>
        </w:rPr>
        <w:t>.”</w:t>
      </w:r>
    </w:p>
    <w:p w14:paraId="57F36E80" w14:textId="40352FE8" w:rsidR="00646B9C" w:rsidRPr="00BC6D2B" w:rsidRDefault="00646B9C" w:rsidP="00BC6D2B">
      <w:pPr>
        <w:shd w:val="clear" w:color="auto" w:fill="FFFFFF"/>
        <w:spacing w:line="360" w:lineRule="auto"/>
        <w:rPr>
          <w:rFonts w:ascii="Arial" w:eastAsia="Times New Roman" w:hAnsi="Arial" w:cs="Arial"/>
          <w:color w:val="454545"/>
          <w:lang w:eastAsia="en-GB"/>
        </w:rPr>
      </w:pPr>
      <w:r w:rsidRPr="00BC6D2B">
        <w:rPr>
          <w:rFonts w:ascii="Arial" w:eastAsia="Times New Roman" w:hAnsi="Arial" w:cs="Arial"/>
          <w:color w:val="454545"/>
          <w:lang w:eastAsia="en-GB"/>
        </w:rPr>
        <w:t>Hill contends that treating people as ends in themselves necessitates the support and development of certain human capacities, such as the ability to act on reason, prudence, or efficiency, the ability to set goals, the ability to accept categorical imperatives, and the ability to understand and reason abstractly</w:t>
      </w:r>
      <w:sdt>
        <w:sdtPr>
          <w:rPr>
            <w:rFonts w:ascii="Arial" w:eastAsia="Times New Roman" w:hAnsi="Arial" w:cs="Arial"/>
            <w:color w:val="454545"/>
            <w:lang w:eastAsia="en-GB"/>
          </w:rPr>
          <w:id w:val="-48614904"/>
          <w:citation/>
        </w:sdtPr>
        <w:sdtContent>
          <w:r w:rsidR="000C322C" w:rsidRPr="00BC6D2B">
            <w:rPr>
              <w:rFonts w:ascii="Arial" w:eastAsia="Times New Roman" w:hAnsi="Arial" w:cs="Arial"/>
              <w:color w:val="454545"/>
              <w:lang w:eastAsia="en-GB"/>
            </w:rPr>
            <w:fldChar w:fldCharType="begin"/>
          </w:r>
          <w:r w:rsidR="000C322C" w:rsidRPr="00BC6D2B">
            <w:rPr>
              <w:rFonts w:ascii="Arial" w:eastAsia="Times New Roman" w:hAnsi="Arial" w:cs="Arial"/>
              <w:color w:val="454545"/>
              <w:lang w:eastAsia="en-GB"/>
            </w:rPr>
            <w:instrText xml:space="preserve"> CITATION Woo941 \l 2057 </w:instrText>
          </w:r>
          <w:r w:rsidR="000C322C" w:rsidRPr="00BC6D2B">
            <w:rPr>
              <w:rFonts w:ascii="Arial" w:eastAsia="Times New Roman" w:hAnsi="Arial" w:cs="Arial"/>
              <w:color w:val="454545"/>
              <w:lang w:eastAsia="en-GB"/>
            </w:rPr>
            <w:fldChar w:fldCharType="separate"/>
          </w:r>
          <w:r w:rsidR="000C322C" w:rsidRPr="00BC6D2B">
            <w:rPr>
              <w:rFonts w:ascii="Arial" w:eastAsia="Times New Roman" w:hAnsi="Arial" w:cs="Arial"/>
              <w:noProof/>
              <w:color w:val="454545"/>
              <w:lang w:eastAsia="en-GB"/>
            </w:rPr>
            <w:t xml:space="preserve"> (Wood, 1994)</w:t>
          </w:r>
          <w:r w:rsidR="000C322C" w:rsidRPr="00BC6D2B">
            <w:rPr>
              <w:rFonts w:ascii="Arial" w:eastAsia="Times New Roman" w:hAnsi="Arial" w:cs="Arial"/>
              <w:color w:val="454545"/>
              <w:lang w:eastAsia="en-GB"/>
            </w:rPr>
            <w:fldChar w:fldCharType="end"/>
          </w:r>
        </w:sdtContent>
      </w:sdt>
      <w:r w:rsidR="008A5960" w:rsidRPr="00BC6D2B">
        <w:rPr>
          <w:rFonts w:ascii="Arial" w:eastAsia="Times New Roman" w:hAnsi="Arial" w:cs="Arial"/>
          <w:color w:val="454545"/>
          <w:lang w:eastAsia="en-GB"/>
        </w:rPr>
        <w:t xml:space="preserve"> </w:t>
      </w:r>
      <w:r w:rsidR="00FC2625" w:rsidRPr="00BC6D2B">
        <w:rPr>
          <w:rFonts w:ascii="Arial" w:eastAsia="Times New Roman" w:hAnsi="Arial" w:cs="Arial"/>
          <w:color w:val="454545"/>
          <w:lang w:eastAsia="en-GB"/>
        </w:rPr>
        <w:t xml:space="preserve">therefore, respect for employees is a </w:t>
      </w:r>
      <w:r w:rsidR="00E072F9" w:rsidRPr="00BC6D2B">
        <w:rPr>
          <w:rFonts w:ascii="Arial" w:eastAsia="Times New Roman" w:hAnsi="Arial" w:cs="Arial"/>
          <w:color w:val="454545"/>
          <w:lang w:eastAsia="en-GB"/>
        </w:rPr>
        <w:t>key to staff motivation.</w:t>
      </w:r>
    </w:p>
    <w:p w14:paraId="537BBFA8" w14:textId="5BFA7C30" w:rsidR="0086026F" w:rsidRPr="00BC6D2B" w:rsidRDefault="0086026F" w:rsidP="00BC6D2B">
      <w:pPr>
        <w:shd w:val="clear" w:color="auto" w:fill="FFFFFF"/>
        <w:spacing w:line="360" w:lineRule="auto"/>
        <w:rPr>
          <w:rFonts w:ascii="Arial" w:eastAsia="Times New Roman" w:hAnsi="Arial" w:cs="Arial"/>
          <w:b/>
          <w:bCs/>
          <w:color w:val="454545"/>
          <w:lang w:eastAsia="en-GB"/>
        </w:rPr>
      </w:pPr>
      <w:r w:rsidRPr="00BC6D2B">
        <w:rPr>
          <w:rFonts w:ascii="Arial" w:eastAsia="Times New Roman" w:hAnsi="Arial" w:cs="Arial"/>
          <w:b/>
          <w:bCs/>
          <w:color w:val="454545"/>
          <w:lang w:eastAsia="en-GB"/>
        </w:rPr>
        <w:t xml:space="preserve">                                       </w:t>
      </w:r>
      <w:r w:rsidR="007F5D71" w:rsidRPr="00BC6D2B">
        <w:rPr>
          <w:rFonts w:ascii="Arial" w:eastAsia="Times New Roman" w:hAnsi="Arial" w:cs="Arial"/>
          <w:b/>
          <w:bCs/>
          <w:color w:val="454545"/>
          <w:lang w:eastAsia="en-GB"/>
        </w:rPr>
        <w:t>C</w:t>
      </w:r>
      <w:r w:rsidRPr="00BC6D2B">
        <w:rPr>
          <w:rFonts w:ascii="Arial" w:eastAsia="Times New Roman" w:hAnsi="Arial" w:cs="Arial"/>
          <w:b/>
          <w:bCs/>
          <w:color w:val="454545"/>
          <w:lang w:eastAsia="en-GB"/>
        </w:rPr>
        <w:t>onclusions</w:t>
      </w:r>
    </w:p>
    <w:p w14:paraId="13F975F1" w14:textId="77777777" w:rsidR="007F5D71" w:rsidRPr="00BC6D2B" w:rsidRDefault="007F5D71" w:rsidP="00BC6D2B">
      <w:pPr>
        <w:shd w:val="clear" w:color="auto" w:fill="FFFFFF"/>
        <w:spacing w:line="360" w:lineRule="auto"/>
        <w:rPr>
          <w:rFonts w:ascii="Arial" w:eastAsia="Times New Roman" w:hAnsi="Arial" w:cs="Arial"/>
          <w:b/>
          <w:bCs/>
          <w:color w:val="454545"/>
          <w:lang w:eastAsia="en-GB"/>
        </w:rPr>
      </w:pPr>
      <w:r w:rsidRPr="00BC6D2B">
        <w:rPr>
          <w:rFonts w:ascii="Arial" w:eastAsia="Times New Roman" w:hAnsi="Arial" w:cs="Arial"/>
          <w:b/>
          <w:bCs/>
          <w:color w:val="454545"/>
          <w:lang w:eastAsia="en-GB"/>
        </w:rPr>
        <w:t>The key message of the report as expressed by Hertel F., 2003, p.3 The role of motivation is becoming increasingly important in today's workplace as competition intensifies and unemployment is on the rise. every necessary tool of motivation should be used in motivating employees. Financial Rewards both and nonfinancial rewards,1, Recognition and Awards: 2, Additional Holiday.3, Good Working Environment 4, Employee Training and Development 5, Dyadic Leadership Relationships 6, Value Feedback at all levels, and 7, Respect for the employee should be employed to motivate workers so the output of every productivity will be improved.</w:t>
      </w:r>
    </w:p>
    <w:sdt>
      <w:sdtPr>
        <w:rPr>
          <w:rFonts w:ascii="Arial" w:hAnsi="Arial" w:cs="Arial"/>
          <w:sz w:val="22"/>
          <w:szCs w:val="22"/>
        </w:rPr>
        <w:id w:val="-1210260380"/>
        <w:docPartObj>
          <w:docPartGallery w:val="Bibliographies"/>
          <w:docPartUnique/>
        </w:docPartObj>
      </w:sdtPr>
      <w:sdtEndPr>
        <w:rPr>
          <w:rFonts w:eastAsiaTheme="minorHAnsi"/>
          <w:b w:val="0"/>
          <w:bCs w:val="0"/>
          <w:kern w:val="0"/>
          <w:lang w:eastAsia="en-US"/>
        </w:rPr>
      </w:sdtEndPr>
      <w:sdtContent>
        <w:p w14:paraId="711669CF" w14:textId="6A766ADE" w:rsidR="007F5D71" w:rsidRPr="00BC6D2B" w:rsidRDefault="007F5D71" w:rsidP="00BC6D2B">
          <w:pPr>
            <w:pStyle w:val="Heading1"/>
            <w:spacing w:line="360" w:lineRule="auto"/>
            <w:rPr>
              <w:rFonts w:ascii="Arial" w:hAnsi="Arial" w:cs="Arial"/>
              <w:sz w:val="22"/>
              <w:szCs w:val="22"/>
            </w:rPr>
          </w:pPr>
          <w:r w:rsidRPr="00BC6D2B">
            <w:rPr>
              <w:rFonts w:ascii="Arial" w:hAnsi="Arial" w:cs="Arial"/>
              <w:sz w:val="22"/>
              <w:szCs w:val="22"/>
            </w:rPr>
            <w:t>References</w:t>
          </w:r>
        </w:p>
        <w:sdt>
          <w:sdtPr>
            <w:rPr>
              <w:rFonts w:ascii="Arial" w:hAnsi="Arial" w:cs="Arial"/>
            </w:rPr>
            <w:id w:val="-933510429"/>
            <w:bibliography/>
          </w:sdtPr>
          <w:sdtContent>
            <w:p w14:paraId="66AECE14"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rPr>
                <w:fldChar w:fldCharType="begin"/>
              </w:r>
              <w:r w:rsidRPr="00BC6D2B">
                <w:rPr>
                  <w:rFonts w:ascii="Arial" w:hAnsi="Arial" w:cs="Arial"/>
                </w:rPr>
                <w:instrText xml:space="preserve"> BIBLIOGRAPHY </w:instrText>
              </w:r>
              <w:r w:rsidRPr="00BC6D2B">
                <w:rPr>
                  <w:rFonts w:ascii="Arial" w:hAnsi="Arial" w:cs="Arial"/>
                </w:rPr>
                <w:fldChar w:fldCharType="separate"/>
              </w:r>
              <w:r w:rsidRPr="00BC6D2B">
                <w:rPr>
                  <w:rFonts w:ascii="Arial" w:hAnsi="Arial" w:cs="Arial"/>
                  <w:noProof/>
                </w:rPr>
                <w:t xml:space="preserve">AIKEN, L. H., CLARKE, S. P. &amp; SLOANE, D. M., 2002. Hospital staffing, organization, and quality of care: cross-national findings. </w:t>
              </w:r>
              <w:r w:rsidRPr="00BC6D2B">
                <w:rPr>
                  <w:rFonts w:ascii="Arial" w:hAnsi="Arial" w:cs="Arial"/>
                  <w:i/>
                  <w:iCs/>
                  <w:noProof/>
                </w:rPr>
                <w:t xml:space="preserve">International Journal for Quality in Health Care, </w:t>
              </w:r>
              <w:r w:rsidRPr="00BC6D2B">
                <w:rPr>
                  <w:rFonts w:ascii="Arial" w:hAnsi="Arial" w:cs="Arial"/>
                  <w:noProof/>
                </w:rPr>
                <w:t>14(1), p. 5–14.</w:t>
              </w:r>
            </w:p>
            <w:p w14:paraId="5B24D372" w14:textId="17E278A3"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Dawson, k. m. &amp; Dawson, s. n., 1990. How to motivate your employee. </w:t>
              </w:r>
              <w:r w:rsidRPr="00BC6D2B">
                <w:rPr>
                  <w:rFonts w:ascii="Arial" w:hAnsi="Arial" w:cs="Arial"/>
                  <w:i/>
                  <w:iCs/>
                  <w:noProof/>
                </w:rPr>
                <w:t xml:space="preserve">HR Magazine, </w:t>
              </w:r>
              <w:r w:rsidRPr="00BC6D2B">
                <w:rPr>
                  <w:rFonts w:ascii="Arial" w:hAnsi="Arial" w:cs="Arial"/>
                  <w:noProof/>
                </w:rPr>
                <w:t>35(4), pp. 78-80.</w:t>
              </w:r>
            </w:p>
            <w:p w14:paraId="2ED091C2"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.Ehrenberg, R. G., Smith, R. S. &amp; Hallock, K. F., 2021. </w:t>
              </w:r>
              <w:r w:rsidRPr="00BC6D2B">
                <w:rPr>
                  <w:rFonts w:ascii="Arial" w:hAnsi="Arial" w:cs="Arial"/>
                  <w:i/>
                  <w:iCs/>
                  <w:noProof/>
                </w:rPr>
                <w:t xml:space="preserve">Modern Labor Economics Theory and Public Policy. </w:t>
              </w:r>
              <w:r w:rsidRPr="00BC6D2B">
                <w:rPr>
                  <w:rFonts w:ascii="Arial" w:hAnsi="Arial" w:cs="Arial"/>
                  <w:noProof/>
                </w:rPr>
                <w:t>14 ed. New York: Routledge.</w:t>
              </w:r>
            </w:p>
            <w:p w14:paraId="1274950C" w14:textId="1D037D22"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Armstrong, M. &amp; Brown, D., 2019. </w:t>
              </w:r>
              <w:r w:rsidRPr="00BC6D2B">
                <w:rPr>
                  <w:rFonts w:ascii="Arial" w:hAnsi="Arial" w:cs="Arial"/>
                  <w:i/>
                  <w:iCs/>
                  <w:noProof/>
                </w:rPr>
                <w:t xml:space="preserve">Armstrong’s Handbook of Reward Management Practice. </w:t>
              </w:r>
              <w:r w:rsidRPr="00BC6D2B">
                <w:rPr>
                  <w:rFonts w:ascii="Arial" w:hAnsi="Arial" w:cs="Arial"/>
                  <w:noProof/>
                </w:rPr>
                <w:t>6th ed. s.l.: Kogan Page.</w:t>
              </w:r>
            </w:p>
            <w:p w14:paraId="1D86B179"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Arnold, D. G. &amp; Bowie, N. E., 2003. SWEATSHOPS AND RESPECT FOR PERSONS. </w:t>
              </w:r>
              <w:r w:rsidRPr="00BC6D2B">
                <w:rPr>
                  <w:rFonts w:ascii="Arial" w:hAnsi="Arial" w:cs="Arial"/>
                  <w:i/>
                  <w:iCs/>
                  <w:noProof/>
                </w:rPr>
                <w:t xml:space="preserve">BUSINESS ETHICS QUARTERLY, </w:t>
              </w:r>
              <w:r w:rsidRPr="00BC6D2B">
                <w:rPr>
                  <w:rFonts w:ascii="Arial" w:hAnsi="Arial" w:cs="Arial"/>
                  <w:noProof/>
                </w:rPr>
                <w:t>13(2), pp. 221-242.</w:t>
              </w:r>
            </w:p>
            <w:p w14:paraId="535326B4" w14:textId="11F8FBD9"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Bass, B. M., 1990. </w:t>
              </w:r>
              <w:r w:rsidRPr="00BC6D2B">
                <w:rPr>
                  <w:rFonts w:ascii="Arial" w:hAnsi="Arial" w:cs="Arial"/>
                  <w:i/>
                  <w:iCs/>
                  <w:noProof/>
                </w:rPr>
                <w:t xml:space="preserve">HandBook of leadership theory, research, and managerial application. </w:t>
              </w:r>
              <w:r w:rsidRPr="00BC6D2B">
                <w:rPr>
                  <w:rFonts w:ascii="Arial" w:hAnsi="Arial" w:cs="Arial"/>
                  <w:noProof/>
                </w:rPr>
                <w:t>3rd ed. New York: The Free Press.</w:t>
              </w:r>
            </w:p>
            <w:p w14:paraId="3800A6A0"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Cindy, M. &amp; Michael, W., 2006. Talent Management in the 21st Century: Help Your Company Find, Develop, and Keep its Strongest Workers. </w:t>
              </w:r>
              <w:r w:rsidRPr="00BC6D2B">
                <w:rPr>
                  <w:rFonts w:ascii="Arial" w:hAnsi="Arial" w:cs="Arial"/>
                  <w:i/>
                  <w:iCs/>
                  <w:noProof/>
                </w:rPr>
                <w:t xml:space="preserve">The Journal for Quality and Participation, </w:t>
              </w:r>
              <w:r w:rsidRPr="00BC6D2B">
                <w:rPr>
                  <w:rFonts w:ascii="Arial" w:hAnsi="Arial" w:cs="Arial"/>
                  <w:noProof/>
                </w:rPr>
                <w:t>29(4), pp. 4-7,39.</w:t>
              </w:r>
            </w:p>
            <w:p w14:paraId="0C051CCC"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Dansereau , F. J., Graen, G. &amp; Haga, W. J., 1975. A vertical dyad linkage approach to leadership within formal organizations: A longitudinal investigation of the role making process. </w:t>
              </w:r>
              <w:r w:rsidRPr="00BC6D2B">
                <w:rPr>
                  <w:rFonts w:ascii="Arial" w:hAnsi="Arial" w:cs="Arial"/>
                  <w:i/>
                  <w:iCs/>
                  <w:noProof/>
                </w:rPr>
                <w:t xml:space="preserve">Organizational Behavior and Human Performance, </w:t>
              </w:r>
              <w:r w:rsidRPr="00BC6D2B">
                <w:rPr>
                  <w:rFonts w:ascii="Arial" w:hAnsi="Arial" w:cs="Arial"/>
                  <w:noProof/>
                </w:rPr>
                <w:t>13(1), pp. 46-78.</w:t>
              </w:r>
            </w:p>
            <w:p w14:paraId="3B2E7B54" w14:textId="191F8AA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Dewar, R. D. &amp; Dutton, J. E., 1986. The Adoption of Radical and Incremental Innovations: An Empirical Analysis. </w:t>
              </w:r>
              <w:r w:rsidRPr="00BC6D2B">
                <w:rPr>
                  <w:rFonts w:ascii="Arial" w:hAnsi="Arial" w:cs="Arial"/>
                  <w:i/>
                  <w:iCs/>
                  <w:noProof/>
                </w:rPr>
                <w:t xml:space="preserve">An Empirical Analysis. Management Science, </w:t>
              </w:r>
              <w:r w:rsidRPr="00BC6D2B">
                <w:rPr>
                  <w:rFonts w:ascii="Arial" w:hAnsi="Arial" w:cs="Arial"/>
                  <w:noProof/>
                </w:rPr>
                <w:t>32(11), pp. 1422-1433.</w:t>
              </w:r>
            </w:p>
            <w:p w14:paraId="013E085B" w14:textId="6FC26551"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Gazing, S. &amp; Tansel, A., 2006. Job satisfaction in Britain. </w:t>
              </w:r>
              <w:r w:rsidRPr="00BC6D2B">
                <w:rPr>
                  <w:rFonts w:ascii="Arial" w:hAnsi="Arial" w:cs="Arial"/>
                  <w:i/>
                  <w:iCs/>
                  <w:noProof/>
                </w:rPr>
                <w:t xml:space="preserve">individual and job-related factors, </w:t>
              </w:r>
              <w:r w:rsidRPr="00BC6D2B">
                <w:rPr>
                  <w:rFonts w:ascii="Arial" w:hAnsi="Arial" w:cs="Arial"/>
                  <w:noProof/>
                </w:rPr>
                <w:t>38(10), pp. 1163-1171.</w:t>
              </w:r>
            </w:p>
            <w:p w14:paraId="43D33F6F" w14:textId="0FB5C98B"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H.Sears, W., 2007. </w:t>
              </w:r>
              <w:r w:rsidRPr="00BC6D2B">
                <w:rPr>
                  <w:rFonts w:ascii="Arial" w:hAnsi="Arial" w:cs="Arial"/>
                  <w:i/>
                  <w:iCs/>
                  <w:noProof/>
                </w:rPr>
                <w:t xml:space="preserve">The Front Line Guide To Creating a Winning Management Style. </w:t>
              </w:r>
              <w:r w:rsidRPr="00BC6D2B">
                <w:rPr>
                  <w:rFonts w:ascii="Arial" w:hAnsi="Arial" w:cs="Arial"/>
                  <w:noProof/>
                </w:rPr>
                <w:t>Amherst.MA: HRD Press Inc.</w:t>
              </w:r>
            </w:p>
            <w:p w14:paraId="1A355DE5"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Hertel, F., 2003. Motivation in the workplace. </w:t>
              </w:r>
            </w:p>
            <w:p w14:paraId="0C5FCD98" w14:textId="7349655A"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Masoli, e. a. 2., n.d. </w:t>
              </w:r>
            </w:p>
            <w:p w14:paraId="525F0AEC" w14:textId="788EFE95"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Masoli, e. a. 2., n.d. </w:t>
              </w:r>
            </w:p>
            <w:p w14:paraId="2332DD3F" w14:textId="20C98AD3"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Mawoli, M. A. &amp; Babandako, A. Y., 2011. AN EVALUATION OF STAFF MOTIVATION, DISSATISFACTION, AND JOB. </w:t>
              </w:r>
              <w:r w:rsidRPr="00BC6D2B">
                <w:rPr>
                  <w:rFonts w:ascii="Arial" w:hAnsi="Arial" w:cs="Arial"/>
                  <w:i/>
                  <w:iCs/>
                  <w:noProof/>
                </w:rPr>
                <w:t xml:space="preserve">Australian Journal of Business and Management Research, </w:t>
              </w:r>
              <w:r w:rsidRPr="00BC6D2B">
                <w:rPr>
                  <w:rFonts w:ascii="Arial" w:hAnsi="Arial" w:cs="Arial"/>
                  <w:noProof/>
                </w:rPr>
                <w:t>1(9), pp. 1-18.</w:t>
              </w:r>
            </w:p>
            <w:p w14:paraId="715E87BC" w14:textId="0E8ADB40"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Mawoli, M. A., Babangida, I. B. &amp; Babandako, A. A. Y., 2011. AN EVALUATION OF STAFF MOTIVATION, DISSATISFACTION, AND JOB. </w:t>
              </w:r>
              <w:r w:rsidRPr="00BC6D2B">
                <w:rPr>
                  <w:rFonts w:ascii="Arial" w:hAnsi="Arial" w:cs="Arial"/>
                  <w:i/>
                  <w:iCs/>
                  <w:noProof/>
                </w:rPr>
                <w:t xml:space="preserve">Australian Journal of Business and Management Research, </w:t>
              </w:r>
              <w:r w:rsidRPr="00BC6D2B">
                <w:rPr>
                  <w:rFonts w:ascii="Arial" w:hAnsi="Arial" w:cs="Arial"/>
                  <w:noProof/>
                </w:rPr>
                <w:t>1(9), pp. 1-13.</w:t>
              </w:r>
            </w:p>
            <w:p w14:paraId="528A2CEF"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Raziq, A. &amp; Maulabakhsh, R., 2014. </w:t>
              </w:r>
              <w:r w:rsidRPr="00BC6D2B">
                <w:rPr>
                  <w:rFonts w:ascii="Arial" w:hAnsi="Arial" w:cs="Arial"/>
                  <w:i/>
                  <w:iCs/>
                  <w:noProof/>
                </w:rPr>
                <w:t xml:space="preserve">Impact of Working Environment on Job Satisfaction. </w:t>
              </w:r>
              <w:r w:rsidRPr="00BC6D2B">
                <w:rPr>
                  <w:rFonts w:ascii="Arial" w:hAnsi="Arial" w:cs="Arial"/>
                  <w:noProof/>
                </w:rPr>
                <w:t>Prague, Czech Republic, Elsevier B.V.</w:t>
              </w:r>
            </w:p>
            <w:p w14:paraId="19EAAD8F"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Senge, P. M., 1990. </w:t>
              </w:r>
              <w:r w:rsidRPr="00BC6D2B">
                <w:rPr>
                  <w:rFonts w:ascii="Arial" w:hAnsi="Arial" w:cs="Arial"/>
                  <w:i/>
                  <w:iCs/>
                  <w:noProof/>
                </w:rPr>
                <w:t xml:space="preserve">The Fifth Discipline: The Art and Practice of the Learning Organization. </w:t>
              </w:r>
              <w:r w:rsidRPr="00BC6D2B">
                <w:rPr>
                  <w:rFonts w:ascii="Arial" w:hAnsi="Arial" w:cs="Arial"/>
                  <w:noProof/>
                </w:rPr>
                <w:t>New York: Random House Business.</w:t>
              </w:r>
            </w:p>
            <w:p w14:paraId="5B110D88" w14:textId="131B1B74"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Senge, P. M., 1990. </w:t>
              </w:r>
              <w:r w:rsidRPr="00BC6D2B">
                <w:rPr>
                  <w:rFonts w:ascii="Arial" w:hAnsi="Arial" w:cs="Arial"/>
                  <w:i/>
                  <w:iCs/>
                  <w:noProof/>
                </w:rPr>
                <w:t xml:space="preserve">The Fifth Discipline: The Art and Practice of The Learning Organization. </w:t>
              </w:r>
              <w:r w:rsidRPr="00BC6D2B">
                <w:rPr>
                  <w:rFonts w:ascii="Arial" w:hAnsi="Arial" w:cs="Arial"/>
                  <w:noProof/>
                </w:rPr>
                <w:t>new york Random House Business.</w:t>
              </w:r>
            </w:p>
            <w:p w14:paraId="3840F84B"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Skalli, A., Theodossiou, I. &amp; Vasileiou, E., 2008. Jobs as Lancaster goods: Facets of job satisfaction and overall job satisfaction. </w:t>
              </w:r>
              <w:r w:rsidRPr="00BC6D2B">
                <w:rPr>
                  <w:rFonts w:ascii="Arial" w:hAnsi="Arial" w:cs="Arial"/>
                  <w:i/>
                  <w:iCs/>
                  <w:noProof/>
                </w:rPr>
                <w:t xml:space="preserve">The Journal of Socio-Economics, </w:t>
              </w:r>
              <w:r w:rsidRPr="00BC6D2B">
                <w:rPr>
                  <w:rFonts w:ascii="Arial" w:hAnsi="Arial" w:cs="Arial"/>
                  <w:noProof/>
                </w:rPr>
                <w:t>37(5), pp. 1906-1920.</w:t>
              </w:r>
            </w:p>
            <w:p w14:paraId="2F821F94"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Sousa-Poza, A. &amp; Sousa-Poza, A. A., 2000. Taking Another Look at the Gender. </w:t>
              </w:r>
              <w:r w:rsidRPr="00BC6D2B">
                <w:rPr>
                  <w:rFonts w:ascii="Arial" w:hAnsi="Arial" w:cs="Arial"/>
                  <w:i/>
                  <w:iCs/>
                  <w:noProof/>
                </w:rPr>
                <w:t xml:space="preserve">Job-Satisfaction Paradox, </w:t>
              </w:r>
              <w:r w:rsidRPr="00BC6D2B">
                <w:rPr>
                  <w:rFonts w:ascii="Arial" w:hAnsi="Arial" w:cs="Arial"/>
                  <w:noProof/>
                </w:rPr>
                <w:t>53(2), p. 135–152.</w:t>
              </w:r>
            </w:p>
            <w:p w14:paraId="2E022B70"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Thomas E. Hill, J., n.d. </w:t>
              </w:r>
            </w:p>
            <w:p w14:paraId="244923C8"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Wessler, R., 1997. What motivates employees according to over 40 years of motivation surveys. </w:t>
              </w:r>
              <w:r w:rsidRPr="00BC6D2B">
                <w:rPr>
                  <w:rFonts w:ascii="Arial" w:hAnsi="Arial" w:cs="Arial"/>
                  <w:i/>
                  <w:iCs/>
                  <w:noProof/>
                </w:rPr>
                <w:t xml:space="preserve">Scholarly Journal, </w:t>
              </w:r>
              <w:r w:rsidRPr="00BC6D2B">
                <w:rPr>
                  <w:rFonts w:ascii="Arial" w:hAnsi="Arial" w:cs="Arial"/>
                  <w:noProof/>
                </w:rPr>
                <w:t>18(3), pp. 263-280.</w:t>
              </w:r>
            </w:p>
            <w:p w14:paraId="24EE7D0F"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Whitaker, P., 2010. What non-financial rewards are successful motivators?. </w:t>
              </w:r>
              <w:r w:rsidRPr="00BC6D2B">
                <w:rPr>
                  <w:rFonts w:ascii="Arial" w:hAnsi="Arial" w:cs="Arial"/>
                  <w:i/>
                  <w:iCs/>
                  <w:noProof/>
                </w:rPr>
                <w:t xml:space="preserve">Strategic HR Review, </w:t>
              </w:r>
              <w:r w:rsidRPr="00BC6D2B">
                <w:rPr>
                  <w:rFonts w:ascii="Arial" w:hAnsi="Arial" w:cs="Arial"/>
                  <w:noProof/>
                </w:rPr>
                <w:t>9(1), pp. 1475-4398.</w:t>
              </w:r>
            </w:p>
            <w:p w14:paraId="6C407446" w14:textId="77777777" w:rsidR="007F5D71" w:rsidRPr="00BC6D2B" w:rsidRDefault="007F5D71" w:rsidP="00BC6D2B">
              <w:pPr>
                <w:pStyle w:val="Bibliography"/>
                <w:spacing w:line="360" w:lineRule="auto"/>
                <w:rPr>
                  <w:rFonts w:ascii="Arial" w:hAnsi="Arial" w:cs="Arial"/>
                  <w:noProof/>
                </w:rPr>
              </w:pPr>
              <w:r w:rsidRPr="00BC6D2B">
                <w:rPr>
                  <w:rFonts w:ascii="Arial" w:hAnsi="Arial" w:cs="Arial"/>
                  <w:noProof/>
                </w:rPr>
                <w:t xml:space="preserve">Wood, A. W., 1994. Thomas E. Hill, Jr., "Dignity and Practical Reason in Kant's Moral Theory" (Book Review). </w:t>
              </w:r>
              <w:r w:rsidRPr="00BC6D2B">
                <w:rPr>
                  <w:rFonts w:ascii="Arial" w:hAnsi="Arial" w:cs="Arial"/>
                  <w:i/>
                  <w:iCs/>
                  <w:noProof/>
                </w:rPr>
                <w:t xml:space="preserve">Journal of the History of Philosophy, </w:t>
              </w:r>
              <w:r w:rsidRPr="00BC6D2B">
                <w:rPr>
                  <w:rFonts w:ascii="Arial" w:hAnsi="Arial" w:cs="Arial"/>
                  <w:noProof/>
                </w:rPr>
                <w:t>32(2), p. 314.</w:t>
              </w:r>
            </w:p>
            <w:p w14:paraId="03E626E2" w14:textId="4B7BE113" w:rsidR="007F5D71" w:rsidRPr="00BC6D2B" w:rsidRDefault="007F5D71" w:rsidP="00BC6D2B">
              <w:pPr>
                <w:spacing w:line="360" w:lineRule="auto"/>
                <w:rPr>
                  <w:rFonts w:ascii="Arial" w:hAnsi="Arial" w:cs="Arial"/>
                </w:rPr>
              </w:pPr>
              <w:r w:rsidRPr="00BC6D2B">
                <w:rPr>
                  <w:rFonts w:ascii="Arial" w:hAnsi="Arial" w:cs="Arial"/>
                  <w:b/>
                  <w:bCs/>
                  <w:noProof/>
                </w:rPr>
                <w:fldChar w:fldCharType="end"/>
              </w:r>
            </w:p>
          </w:sdtContent>
        </w:sdt>
      </w:sdtContent>
    </w:sdt>
    <w:p w14:paraId="62D4F849" w14:textId="4B58426F" w:rsidR="007F5D71" w:rsidRPr="00BC6D2B" w:rsidRDefault="007F5D71" w:rsidP="00BC6D2B">
      <w:pPr>
        <w:shd w:val="clear" w:color="auto" w:fill="FFFFFF"/>
        <w:spacing w:line="360" w:lineRule="auto"/>
        <w:rPr>
          <w:rFonts w:ascii="Arial" w:eastAsia="Times New Roman" w:hAnsi="Arial" w:cs="Arial"/>
          <w:b/>
          <w:bCs/>
          <w:color w:val="454545"/>
          <w:lang w:eastAsia="en-GB"/>
        </w:rPr>
      </w:pPr>
    </w:p>
    <w:p w14:paraId="353B89FF" w14:textId="2C0428B8" w:rsidR="008D09C7" w:rsidRPr="00BC6D2B" w:rsidRDefault="00296F91" w:rsidP="00BC6D2B">
      <w:pPr>
        <w:spacing w:line="360" w:lineRule="auto"/>
        <w:rPr>
          <w:rFonts w:ascii="Arial" w:hAnsi="Arial" w:cs="Arial"/>
          <w:color w:val="555555"/>
        </w:rPr>
      </w:pPr>
      <w:r w:rsidRPr="00BC6D2B">
        <w:rPr>
          <w:rFonts w:ascii="Arial" w:hAnsi="Arial" w:cs="Arial"/>
          <w:color w:val="555555"/>
        </w:rPr>
        <w:t xml:space="preserve"> </w:t>
      </w:r>
    </w:p>
    <w:p w14:paraId="7D1B0517" w14:textId="287C3620" w:rsidR="00AB0F7C" w:rsidRPr="00BC6D2B" w:rsidRDefault="0086026F" w:rsidP="00BC6D2B">
      <w:pPr>
        <w:spacing w:line="360" w:lineRule="auto"/>
        <w:rPr>
          <w:rFonts w:ascii="Arial" w:hAnsi="Arial" w:cs="Arial"/>
          <w:color w:val="555555"/>
        </w:rPr>
      </w:pPr>
      <w:r w:rsidRPr="00BC6D2B">
        <w:rPr>
          <w:rFonts w:ascii="Arial" w:hAnsi="Arial" w:cs="Arial"/>
          <w:color w:val="555555"/>
        </w:rPr>
        <w:t xml:space="preserve">                                    </w:t>
      </w:r>
    </w:p>
    <w:p w14:paraId="6D46F84F" w14:textId="77777777" w:rsidR="000F6CB7" w:rsidRPr="00BC6D2B" w:rsidRDefault="000F6CB7" w:rsidP="00BC6D2B">
      <w:pPr>
        <w:pStyle w:val="NormalWeb"/>
        <w:shd w:val="clear" w:color="auto" w:fill="FFFFFF"/>
        <w:spacing w:before="0" w:beforeAutospacing="0" w:after="255" w:afterAutospacing="0" w:line="360" w:lineRule="auto"/>
        <w:rPr>
          <w:rFonts w:ascii="Arial" w:hAnsi="Arial" w:cs="Arial"/>
          <w:color w:val="555555"/>
          <w:sz w:val="22"/>
          <w:szCs w:val="22"/>
        </w:rPr>
      </w:pPr>
    </w:p>
    <w:p w14:paraId="04B51089" w14:textId="5B2B0B76" w:rsidR="004B7A62" w:rsidRPr="00BC6D2B" w:rsidRDefault="00681819" w:rsidP="00BC6D2B">
      <w:pPr>
        <w:shd w:val="clear" w:color="auto" w:fill="FFFFFF"/>
        <w:spacing w:line="360" w:lineRule="auto"/>
        <w:rPr>
          <w:rFonts w:ascii="Arial" w:hAnsi="Arial" w:cs="Arial"/>
        </w:rPr>
      </w:pPr>
      <w:r w:rsidRPr="00BC6D2B">
        <w:rPr>
          <w:rFonts w:ascii="Arial" w:hAnsi="Arial" w:cs="Arial"/>
        </w:rPr>
        <w:t xml:space="preserve"> </w:t>
      </w:r>
      <w:r w:rsidRPr="00BC6D2B">
        <w:rPr>
          <w:rFonts w:ascii="Arial" w:hAnsi="Arial" w:cs="Arial"/>
          <w:color w:val="FFFFFF" w:themeColor="background1"/>
        </w:rPr>
        <w:t>mindset</w:t>
      </w:r>
    </w:p>
    <w:p w14:paraId="61BB6C00" w14:textId="1DD0B69C" w:rsidR="00DB44A3" w:rsidRPr="00BC6D2B" w:rsidRDefault="00DB44A3" w:rsidP="00BC6D2B">
      <w:pPr>
        <w:shd w:val="clear" w:color="auto" w:fill="FFFFFF"/>
        <w:spacing w:line="360" w:lineRule="auto"/>
        <w:rPr>
          <w:rFonts w:ascii="Arial" w:eastAsia="Times New Roman" w:hAnsi="Arial" w:cs="Arial"/>
          <w:color w:val="000000"/>
          <w:lang w:eastAsia="en-GB"/>
        </w:rPr>
      </w:pPr>
    </w:p>
    <w:p w14:paraId="45D35C2F" w14:textId="6E2B2306" w:rsidR="005C009D" w:rsidRPr="00BC6D2B" w:rsidRDefault="005C009D" w:rsidP="00BC6D2B">
      <w:pPr>
        <w:spacing w:line="360" w:lineRule="auto"/>
        <w:rPr>
          <w:rFonts w:ascii="Arial" w:eastAsia="Times New Roman" w:hAnsi="Arial" w:cs="Arial"/>
          <w:color w:val="000000"/>
          <w:lang w:eastAsia="en-GB"/>
        </w:rPr>
      </w:pPr>
    </w:p>
    <w:p w14:paraId="16505F28" w14:textId="5884461F" w:rsidR="004155FC" w:rsidRPr="00BC6D2B" w:rsidRDefault="004155FC" w:rsidP="00BC6D2B">
      <w:pPr>
        <w:spacing w:line="360" w:lineRule="auto"/>
        <w:rPr>
          <w:rFonts w:ascii="Arial" w:eastAsia="Arial" w:hAnsi="Arial" w:cs="Arial"/>
        </w:rPr>
      </w:pPr>
    </w:p>
    <w:sdt>
      <w:sdtPr>
        <w:rPr>
          <w:rFonts w:ascii="Arial" w:eastAsiaTheme="minorHAnsi" w:hAnsi="Arial" w:cs="Arial"/>
          <w:b w:val="0"/>
          <w:bCs w:val="0"/>
          <w:kern w:val="0"/>
          <w:sz w:val="22"/>
          <w:szCs w:val="22"/>
          <w:lang w:eastAsia="en-US"/>
        </w:rPr>
        <w:id w:val="-207415968"/>
        <w:docPartObj>
          <w:docPartGallery w:val="Bibliographies"/>
          <w:docPartUnique/>
        </w:docPartObj>
      </w:sdtPr>
      <w:sdtContent>
        <w:p w14:paraId="7DC50988" w14:textId="5FB7351D" w:rsidR="00E5201A" w:rsidRPr="00BC6D2B" w:rsidRDefault="00E5201A" w:rsidP="00BC6D2B">
          <w:pPr>
            <w:pStyle w:val="Heading1"/>
            <w:spacing w:line="360" w:lineRule="auto"/>
            <w:rPr>
              <w:rFonts w:ascii="Arial" w:hAnsi="Arial" w:cs="Arial"/>
              <w:b w:val="0"/>
              <w:bCs w:val="0"/>
              <w:sz w:val="22"/>
              <w:szCs w:val="22"/>
            </w:rPr>
          </w:pPr>
        </w:p>
        <w:sdt>
          <w:sdtPr>
            <w:rPr>
              <w:rFonts w:ascii="Arial" w:hAnsi="Arial" w:cs="Arial"/>
            </w:rPr>
            <w:id w:val="-573587230"/>
            <w:bibliography/>
          </w:sdtPr>
          <w:sdtContent>
            <w:p w14:paraId="0B2B7E59" w14:textId="75790CB0" w:rsidR="004B39A8" w:rsidRPr="00BC6D2B" w:rsidRDefault="004B39A8" w:rsidP="00BC6D2B">
              <w:pPr>
                <w:spacing w:line="360" w:lineRule="auto"/>
                <w:rPr>
                  <w:rFonts w:ascii="Arial" w:hAnsi="Arial" w:cs="Arial"/>
                </w:rPr>
              </w:pPr>
            </w:p>
            <w:p w14:paraId="0B0BA14B" w14:textId="1D8579B8" w:rsidR="00F976D4" w:rsidRPr="00BC6D2B" w:rsidRDefault="00915762" w:rsidP="00BC6D2B">
              <w:pPr>
                <w:spacing w:line="360" w:lineRule="auto"/>
                <w:rPr>
                  <w:rFonts w:ascii="Arial" w:hAnsi="Arial" w:cs="Arial"/>
                </w:rPr>
              </w:pPr>
            </w:p>
          </w:sdtContent>
        </w:sdt>
      </w:sdtContent>
    </w:sdt>
    <w:p w14:paraId="2E7A4EF8" w14:textId="794131BD" w:rsidR="00201D38" w:rsidRPr="00BC6D2B" w:rsidRDefault="00201D38" w:rsidP="00BC6D2B">
      <w:pPr>
        <w:spacing w:line="360" w:lineRule="auto"/>
        <w:rPr>
          <w:rFonts w:ascii="Arial" w:eastAsia="Arial" w:hAnsi="Arial" w:cs="Arial"/>
        </w:rPr>
      </w:pPr>
    </w:p>
    <w:sectPr w:rsidR="00201D38" w:rsidRPr="00BC6D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4C0E6" w14:textId="77777777" w:rsidR="00915762" w:rsidRDefault="00915762">
      <w:pPr>
        <w:spacing w:after="0" w:line="240" w:lineRule="auto"/>
      </w:pPr>
      <w:r>
        <w:separator/>
      </w:r>
    </w:p>
  </w:endnote>
  <w:endnote w:type="continuationSeparator" w:id="0">
    <w:p w14:paraId="0F9AF9F0" w14:textId="77777777" w:rsidR="00915762" w:rsidRDefault="00915762">
      <w:pPr>
        <w:spacing w:after="0" w:line="240" w:lineRule="auto"/>
      </w:pPr>
      <w:r>
        <w:continuationSeparator/>
      </w:r>
    </w:p>
  </w:endnote>
  <w:endnote w:type="continuationNotice" w:id="1">
    <w:p w14:paraId="28DCF40D" w14:textId="77777777" w:rsidR="00915762" w:rsidRDefault="009157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2082C" w14:textId="77777777" w:rsidR="00915762" w:rsidRDefault="00915762">
      <w:pPr>
        <w:spacing w:after="0" w:line="240" w:lineRule="auto"/>
      </w:pPr>
      <w:r>
        <w:separator/>
      </w:r>
    </w:p>
  </w:footnote>
  <w:footnote w:type="continuationSeparator" w:id="0">
    <w:p w14:paraId="506E7678" w14:textId="77777777" w:rsidR="00915762" w:rsidRDefault="00915762">
      <w:pPr>
        <w:spacing w:after="0" w:line="240" w:lineRule="auto"/>
      </w:pPr>
      <w:r>
        <w:continuationSeparator/>
      </w:r>
    </w:p>
  </w:footnote>
  <w:footnote w:type="continuationNotice" w:id="1">
    <w:p w14:paraId="45ADC7AC" w14:textId="77777777" w:rsidR="00915762" w:rsidRDefault="00915762">
      <w:pPr>
        <w:spacing w:after="0" w:line="240" w:lineRule="auto"/>
      </w:pP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952639726-622659420 189769108-102855400 955638107-2004318071 292359350-662598235 111932949-1527605427 2076737682-1084090683 1488171546-1890430828 1188293186-1908593550 1372119544-841960507 1290396580-1238391625 29805141-971697182 363238629-1355365000 1065841848-1927473702 817833058-1834027680 1636329292-1661806459 1499515971-1013901114 131272918-1421136577 1940690262-1904900945 1630880851-128682728 1897622216-689854091 1542975821-849878000 517238256-2004318071 1428034259-1654499234 1276518299-791198864 359141073-1186707889 1818642513-1069589382 795899904-2004318071 1868899188-406591839 1882713016-996803418 1776199578-1574983938 1601290579-705853747 2045465704-362112934 935385674-838318492 1863936869-2094646042 274106573-1034690201 438158299-280329882 960917451-142718537 1003506172-1992069271 389720155-749813372 355814046-1027437206 37083666-2004318071 798485807-1847599134 1475571328-415341807 697987024-1119385353 893094399-738470072 2098922775-160405230 1833367631-2004318071 78975113-1529547638 1639672832-500217500 1171479599-1848320774 374365992-1485063711 2110065032-1605842205 187399769-1970867376 185311563-495286712 779767544-2034315709"/>
  </int:OnDemandWorkflows>
  <int:IntelligenceSettings/>
  <int:Manifest>
    <int:WordHash hashCode="8cidVPeDkQXUfi" id="haYOGsaR"/>
    <int:WordHash hashCode="qZgEhQugZAUwD3" id="0q3tobSF"/>
    <int:ParagraphRange paragraphId="825635422" textId="1492526354" start="0" length="252" invalidationStart="0" invalidationLength="252" id="SMoYhhm7"/>
    <int:ParagraphRange paragraphId="274106573" textId="1394064662" start="0" length="123" invalidationStart="0" invalidationLength="123" id="0wlsyV5j"/>
    <int:ParagraphRange paragraphId="743055803" textId="159637920" start="0" length="241" invalidationStart="0" invalidationLength="241" id="ZJUbi4Zs"/>
    <int:ParagraphRange paragraphId="743055803" textId="159637920" start="242" length="83" invalidationStart="242" invalidationLength="83" id="EzFMKQKJ"/>
    <int:ParagraphRange paragraphId="743055803" textId="159637920" start="375" length="280" invalidationStart="375" invalidationLength="280" id="rhbbuyE3"/>
    <int:ParagraphRange paragraphId="743055803" textId="159637920" start="1188" length="248" invalidationStart="1188" invalidationLength="248" id="agD8W8fM"/>
    <int:WordHash hashCode="8EpKyRRTK+MUOJ" id="8itBc48C"/>
    <int:ParagraphRange paragraphId="1428034259" textId="1654499234" start="210" length="603" invalidationStart="210" invalidationLength="603" id="fh1kvEcC"/>
    <int:EntireDocument id="sxH1qu0s"/>
    <int:ParagraphRange paragraphId="817833058" textId="1834027680" start="0" length="73" invalidationStart="0" invalidationLength="73" id="AfgLpRyh"/>
    <int:ParagraphRange paragraphId="817833058" textId="1834027680" start="1157" length="123" invalidationStart="1157" invalidationLength="123" id="wEB2nSRh"/>
    <int:ParagraphRange paragraphId="1636329292" textId="1661806459" start="0" length="252" invalidationStart="0" invalidationLength="252" id="uPIO4GEy"/>
    <int:ParagraphRange paragraphId="1868899188" textId="406591839" start="0" length="256" invalidationStart="0" invalidationLength="256" id="UDZepFmK"/>
    <int:ParagraphRange paragraphId="935385674" textId="838318492" start="0" length="400" invalidationStart="0" invalidationLength="400" id="ZstRgzCn"/>
    <int:ParagraphRange paragraphId="274106573" textId="483629283" start="0" length="123" invalidationStart="0" invalidationLength="123" id="4oy8CLOJ"/>
    <int:ParagraphRange paragraphId="1003506172" textId="1992069271" start="0" length="241" invalidationStart="0" invalidationLength="241" id="unveC8YX"/>
    <int:ParagraphRange paragraphId="1003506172" textId="1992069271" start="242" length="83" invalidationStart="242" invalidationLength="83" id="Pn3jwr9O"/>
    <int:ParagraphRange paragraphId="1003506172" textId="1992069271" start="374" length="280" invalidationStart="374" invalidationLength="280" id="R31ZuDrg"/>
    <int:ParagraphRange paragraphId="798485807" textId="1847599134" start="1" length="132" invalidationStart="1" invalidationLength="132" id="ayFroH3A"/>
    <int:ParagraphRange paragraphId="798485807" textId="1847599134" start="433" length="90" invalidationStart="433" invalidationLength="90" id="EEz9vYJM"/>
    <int:ParagraphRange paragraphId="798485807" textId="1847599134" start="565" length="313" invalidationStart="565" invalidationLength="313" id="UexD4h3w"/>
  </int:Manifest>
  <int:Observations>
    <int:Content id="haYOGsaR">
      <int:Rejection type="LegacyProofing"/>
    </int:Content>
    <int:Content id="0q3tobSF">
      <int:Rejection type="AugLoop_Text_Critique"/>
    </int:Content>
    <int:Content id="SMoYhhm7">
      <int:extLst>
        <oel:ext uri="426473B9-03D8-482F-96C9-C2C85392BACA">
          <int:SimilarityCritique Version="1" Context="“Fundamentally, motivation is the process that leads to behaviour, and this process cannot be directly measured or observed. Consequently, earlier researchers on motivation have identified several factors that could be applied in measuring motivation.”" SourceType="Online" SourceTitle="AN EVALUATION OF STAFF MOTIVATION, DISSATISFACTION AND JOB ..." SourceUrl="http://ajbmr.com/files/download/b5350e5e28fa731" SourceSnippet="Fundamentally, motivation is the process that leads to behaviour, and this process cannot be directly measured or observed. Consequently, earlier researchers on motivation have identified various factors that could be applied in measuring motivation. In particular, Herzberg (1966) empirically identified satisfaction/no-">
            <int:Suggestions CitationType="Inline">
              <int:Suggestion CitationStyle="Mla" IsIdentical="0">
                <int:CitationText>(“AN EVALUATION OF STAFF MOTIVATION, DISSATISFACTION AND JOB ...”)</int:CitationText>
              </int:Suggestion>
              <int:Suggestion CitationStyle="Apa" IsIdentical="0">
                <int:CitationText>(“AN EVALUATION OF STAFF MOTIVATION, DISSATISFACTION AND JOB ...”)</int:CitationText>
              </int:Suggestion>
              <int:Suggestion CitationStyle="Chicago" IsIdentical="0">
                <int:CitationText>(“AN EVALUATION OF STAFF MOTIVATION, DISSATISFACTION AND JOB ...”)</int:CitationText>
              </int:Suggestion>
            </int:Suggestions>
            <int:Suggestions CitationType="Full">
              <int:Suggestion CitationStyle="Mla" IsIdentical="0">
                <int:CitationText>&lt;i&gt;AN EVALUATION OF STAFF MOTIVATION, DISSATISFACTION AND JOB ...&lt;/i&gt;, http://ajbmr.com/files/download/b5350e5e28fa731.</int:CitationText>
              </int:Suggestion>
              <int:Suggestion CitationStyle="Apa" IsIdentical="0">
                <int:CitationText>&lt;i&gt;AN EVALUATION OF STAFF MOTIVATION, DISSATISFACTION AND JOB ...&lt;/i&gt;. (n.d.). Retrieved from http://ajbmr.com/files/download/b5350e5e28fa731</int:CitationText>
              </int:Suggestion>
              <int:Suggestion CitationStyle="Chicago" IsIdentical="0">
                <int:CitationText>“AN EVALUATION OF STAFF MOTIVATION, DISSATISFACTION AND JOB ...” n.d., http://ajbmr.com/files/download/b5350e5e28fa731.</int:CitationText>
              </int:Suggestion>
            </int:Suggestions>
            <int:AdditionalSources SourceType="Online" SourceTitle="MOTIVATIONAL THEORIES - SlideShare" SourceUrl="https://www.slideshare.net/musimentarogersmugis/motivational-theories-64160551" SourceSnippet="Fundamentally, motivation is the process that leads to behaviour, and this process cannot be directly measured or observed. Consequently, earlier researchers on motivation have identified various factors that could be applied in measuring motivation.">
              <int:Suggestions CitationType="Inline">
                <int:Suggestion CitationStyle="Mla" IsIdentical="0">
                  <int:CitationText>(“MOTIVATIONAL THEORIES - SlideShare”)</int:CitationText>
                </int:Suggestion>
                <int:Suggestion CitationStyle="Apa" IsIdentical="0">
                  <int:CitationText>(“MOTIVATIONAL THEORIES - SlideShare”)</int:CitationText>
                </int:Suggestion>
                <int:Suggestion CitationStyle="Chicago" IsIdentical="0">
                  <int:CitationText>(“MOTIVATIONAL THEORIES - SlideShare”)</int:CitationText>
                </int:Suggestion>
              </int:Suggestions>
              <int:Suggestions CitationType="Full">
                <int:Suggestion CitationStyle="Mla" IsIdentical="0">
                  <int:CitationText>&lt;i&gt;MOTIVATIONAL THEORIES - SlideShare&lt;/i&gt;, https://www.slideshare.net/musimentarogersmugis/motivational-theories-64160551.</int:CitationText>
                </int:Suggestion>
                <int:Suggestion CitationStyle="Apa" IsIdentical="0">
                  <int:CitationText>&lt;i&gt;MOTIVATIONAL THEORIES - SlideShare&lt;/i&gt;. (n.d.). Retrieved from https://www.slideshare.net/musimentarogersmugis/motivational-theories-64160551</int:CitationText>
                </int:Suggestion>
                <int:Suggestion CitationStyle="Chicago" IsIdentical="0">
                  <int:CitationText>“MOTIVATIONAL THEORIES - SlideShare” n.d., https://www.slideshare.net/musimentarogersmugis/motivational-theories-64160551.</int:CitationText>
                </int:Suggestion>
              </int:Suggestions>
            </int:AdditionalSources>
          </int:SimilarityCritique>
        </oel:ext>
      </int:extLst>
    </int:Content>
    <int:Content id="0wlsyV5j">
      <int:extLst>
        <oel:ext uri="426473B9-03D8-482F-96C9-C2C85392BACA">
          <int:SimilarityCritique Version="1" Context="for the diffusion of innovations, as employees learn about and introduce ideas applied successfully in other organizations." SourceType="Online" SourceTitle="EmployeeEmpowermentEmployee ..." SourceUrl="https://www.coursehero.com/file/138615241/EmployeeEmpowermentEmployee-AttitudesandPerformanceTestingACausalModelpdf/" SourceSnippet="Training and development can serve as channels for the diffusion of innovations as employees learn about and introduce ideas applied successfully in other organizations. Training and development improve an employee s ability to diagnose and solve technical prob-lems (Damanpour 1991; ...">
            <int:Suggestions CitationType="Inline">
              <int:Suggestion CitationStyle="Mla" IsIdentical="0">
                <int:CitationText>(“EmployeeEmpowermentEmployee ...”)</int:CitationText>
              </int:Suggestion>
              <int:Suggestion CitationStyle="Apa" IsIdentical="0">
                <int:CitationText>(“EmployeeEmpowermentEmployee ...”)</int:CitationText>
              </int:Suggestion>
              <int:Suggestion CitationStyle="Chicago" IsIdentical="0">
                <int:CitationText>(“EmployeeEmpowermentEmployee ...”)</int:CitationText>
              </int:Suggestion>
            </int:Suggestions>
            <int:Suggestions CitationType="Full">
              <int:Suggestion CitationStyle="Mla" IsIdentical="0">
                <int:CitationText>&lt;i&gt;EmployeeEmpowermentEmployee ...&lt;/i&gt;, https://www.coursehero.com/file/138615241/EmployeeEmpowermentEmployee-AttitudesandPerformanceTestingACausalModelpdf/.</int:CitationText>
              </int:Suggestion>
              <int:Suggestion CitationStyle="Apa" IsIdentical="0">
                <int:CitationText>&lt;i&gt;EmployeeEmpowermentEmployee ...&lt;/i&gt;. (n.d.). Retrieved from https://www.coursehero.com/file/138615241/EmployeeEmpowermentEmployee-AttitudesandPerformanceTestingACausalModelpdf/</int:CitationText>
              </int:Suggestion>
              <int:Suggestion CitationStyle="Chicago" IsIdentical="0">
                <int:CitationText>“EmployeeEmpowermentEmployee ...” n.d., https://www.coursehero.com/file/138615241/EmployeeEmpowermentEmployee-AttitudesandPerformanceTestingACausalModelpdf/.</int:CitationText>
              </int:Suggestion>
            </int:Suggestions>
          </int:SimilarityCritique>
        </oel:ext>
      </int:extLst>
      <int:Reviewed type="AugLoop_Similarity_SimilarityAnnotation"/>
    </int:Content>
    <int:Content id="ZJUbi4Zs">
      <int:extLst>
        <oel:ext uri="426473B9-03D8-482F-96C9-C2C85392BACA">
          <int:SimilarityCritique Version="1" Context="The dyadic leadership approach is one in which the linear relationship between a leader and one other individual that is to be led, is studied. The dyadic approach focuses on the relationship between a subordinate or a follower and a leader." SourceType="Online" SourceTitle="Dyadic Leadership Approach - Term Paper" SourceUrl="https://www.termpaperwarehouse.com/essay-on/Dyadic-Leadership-Approach/99877" SourceSnippet="The dyadic leadership approach is one in which the linear relationship between a leader and one other individual that is to be led, is studied. The definition of the leader in terms of this approach is discussed with regard to how the leader is able to affect the desired behavior in the one that he is leading with regard to accomplishing ...">
            <int:Suggestions CitationType="Inline">
              <int:Suggestion CitationStyle="Mla" IsIdentical="0">
                <int:CitationText>(“Dyadic Leadership Approach - Term Paper”)</int:CitationText>
              </int:Suggestion>
              <int:Suggestion CitationStyle="Apa" IsIdentical="0">
                <int:CitationText>(“Dyadic Leadership Approach - Term Paper”)</int:CitationText>
              </int:Suggestion>
              <int:Suggestion CitationStyle="Chicago" IsIdentical="0">
                <int:CitationText>(“Dyadic Leadership Approach - Term Paper”)</int:CitationText>
              </int:Suggestion>
            </int:Suggestions>
            <int:Suggestions CitationType="Full">
              <int:Suggestion CitationStyle="Mla" IsIdentical="0">
                <int:CitationText>&lt;i&gt;Dyadic Leadership Approach - Term Paper&lt;/i&gt;, https://www.termpaperwarehouse.com/essay-on/Dyadic-Leadership-Approach/99877.</int:CitationText>
              </int:Suggestion>
              <int:Suggestion CitationStyle="Apa" IsIdentical="0">
                <int:CitationText>&lt;i&gt;Dyadic Leadership Approach - Term Paper&lt;/i&gt;. (n.d.). Retrieved from https://www.termpaperwarehouse.com/essay-on/Dyadic-Leadership-Approach/99877</int:CitationText>
              </int:Suggestion>
              <int:Suggestion CitationStyle="Chicago" IsIdentical="0">
                <int:CitationText>“Dyadic Leadership Approach - Term Paper” n.d., https://www.termpaperwarehouse.com/essay-on/Dyadic-Leadership-Approach/99877.</int:CitationText>
              </int:Suggestion>
            </int:Suggestions>
          </int:SimilarityCritique>
        </oel:ext>
      </int:extLst>
    </int:Content>
    <int:Content id="EzFMKQKJ">
      <int:Reviewed type="AugLoop_Similarity_SimilarityAnnotation"/>
      <int:extLst>
        <oel:ext uri="426473B9-03D8-482F-96C9-C2C85392BACA">
          <int:SimilarityCritique Version="1" Context="The leader’s impact makes the subordinate energized and achieves a positive result." SourceType="Online" SourceTitle="Dyad Relationship Definition Essay" SourceUrl="http://dukeslumber.com/store/?p=dyad-relationship-definition-essay" SourceSnippet="The leader’s impact makes the subordinate energized and achieves positive result. .Dennis Gribenas, PhD. LDR/531. Leadership behavior is the source of main focus. In other words dyads are when a minimum of two people are involved in an ongoing relationship or interaction with each other Amanda B. The subordinate or follower’s attitude ...">
            <int:Suggestions CitationType="Inline">
              <int:Suggestion CitationStyle="Mla" IsIdentical="0">
                <int:CitationText>(“Dyad Relationship Definition Essay”)</int:CitationText>
              </int:Suggestion>
              <int:Suggestion CitationStyle="Apa" IsIdentical="0">
                <int:CitationText>(“Dyad Relationship Definition Essay”)</int:CitationText>
              </int:Suggestion>
              <int:Suggestion CitationStyle="Chicago" IsIdentical="0">
                <int:CitationText>(“Dyad Relationship Definition Essay”)</int:CitationText>
              </int:Suggestion>
            </int:Suggestions>
            <int:Suggestions CitationType="Full">
              <int:Suggestion CitationStyle="Mla" IsIdentical="0">
                <int:CitationText>&lt;i&gt;Dyad Relationship Definition Essay&lt;/i&gt;, http://dukeslumber.com/store/?p=dyad-relationship-definition-essay.</int:CitationText>
              </int:Suggestion>
              <int:Suggestion CitationStyle="Apa" IsIdentical="0">
                <int:CitationText>&lt;i&gt;Dyad Relationship Definition Essay&lt;/i&gt;. (n.d.). Retrieved from http://dukeslumber.com/store/?p=dyad-relationship-definition-essay</int:CitationText>
              </int:Suggestion>
              <int:Suggestion CitationStyle="Chicago" IsIdentical="0">
                <int:CitationText>“Dyad Relationship Definition Essay” n.d., http://dukeslumber.com/store/?p=dyad-relationship-definition-essay.</int:CitationText>
              </int:Suggestion>
            </int:Suggestions>
            <int:AdditionalSources SourceType="Online" SourceTitle="The style approach to studying leadership explored ..." SourceUrl="https://www.keyword-suggest-tool.com/search/the+style+approach+to+studying+leadership+explored/" SourceSnippet="The leader’s impact makes the subordinate energized and achieves positive result; Leadership behavior is the source of main focus. 5 Common Leadership Styles. Explorepsychology.com DA: 25 PA: 19 MOZ Rank: 73. The authoritarian style was first described by psychologist Kurt Lewin in a study that identified three key styles of leadership;">
              <int:Suggestions CitationType="Inline">
                <int:Suggestion CitationStyle="Mla" IsIdentical="0">
                  <int:CitationText>(“The style approach to studying leadership explored ...”)</int:CitationText>
                </int:Suggestion>
                <int:Suggestion CitationStyle="Apa" IsIdentical="0">
                  <int:CitationText>(“The style approach to studying leadership explored ...”)</int:CitationText>
                </int:Suggestion>
                <int:Suggestion CitationStyle="Chicago" IsIdentical="0">
                  <int:CitationText>(“The style approach to studying leadership explored ...”)</int:CitationText>
                </int:Suggestion>
              </int:Suggestions>
              <int:Suggestions CitationType="Full">
                <int:Suggestion CitationStyle="Mla" IsIdentical="0">
                  <int:CitationText>&lt;i&gt;The style approach to studying leadership explored ...&lt;/i&gt;, https://www.keyword-suggest-tool.com/search/the+style+approach+to+studying+leadership+explored/.</int:CitationText>
                </int:Suggestion>
                <int:Suggestion CitationStyle="Apa" IsIdentical="0">
                  <int:CitationText>&lt;i&gt;The style approach to studying leadership explored ...&lt;/i&gt;. (n.d.). Retrieved from https://www.keyword-suggest-tool.com/search/the+style+approach+to+studying+leadership+explored/</int:CitationText>
                </int:Suggestion>
                <int:Suggestion CitationStyle="Chicago" IsIdentical="0">
                  <int:CitationText>“The style approach to studying leadership explored ...” n.d., https://www.keyword-suggest-tool.com/search/the+style+approach+to+studying+leadership+explored/.</int:CitationText>
                </int:Suggestion>
              </int:Suggestions>
            </int:AdditionalSources>
            <int:AdditionalSources SourceType="Online" SourceTitle="Major Approaches To Studying Leadership - Term Paper Warehouse" SourceUrl="https://www.termpaperwarehouse.com/subcategory/major-approaches-to-studying-leadership/1" SourceSnippet="Manilaboy. Leadership Approach One of the major approaches to studying leadership is the dyadic approach. The dyadic approach focuses on the relationship between a subordinate or a follower and a leader. The leader’s impact makes the subordinate energized and achieves positive result. Leadership behavior is the source of main focus.">
              <int:Suggestions CitationType="Inline">
                <int:Suggestion CitationStyle="Mla" IsIdentical="0">
                  <int:CitationText>(“Major Approaches To Studying Leadership - Term Paper Warehouse”)</int:CitationText>
                </int:Suggestion>
                <int:Suggestion CitationStyle="Apa" IsIdentical="0">
                  <int:CitationText>(“Major Approaches To Studying Leadership - Term Paper Warehouse”)</int:CitationText>
                </int:Suggestion>
                <int:Suggestion CitationStyle="Chicago" IsIdentical="0">
                  <int:CitationText>(“Major Approaches To Studying Leadership - Term Paper Warehouse”)</int:CitationText>
                </int:Suggestion>
              </int:Suggestions>
              <int:Suggestions CitationType="Full">
                <int:Suggestion CitationStyle="Mla" IsIdentical="0">
                  <int:CitationText>&lt;i&gt;Major Approaches To Studying Leadership - Term Paper Warehouse&lt;/i&gt;, https://www.termpaperwarehouse.com/subcategory/major-approaches-to-studying-leadership/1.</int:CitationText>
                </int:Suggestion>
                <int:Suggestion CitationStyle="Apa" IsIdentical="0">
                  <int:CitationText>&lt;i&gt;Major Approaches To Studying Leadership - Term Paper Warehouse&lt;/i&gt;. (n.d.). Retrieved from https://www.termpaperwarehouse.com/subcategory/major-approaches-to-studying-leadership/1</int:CitationText>
                </int:Suggestion>
                <int:Suggestion CitationStyle="Chicago" IsIdentical="0">
                  <int:CitationText>“Major Approaches To Studying Leadership - Term Paper Warehouse” n.d., https://www.termpaperwarehouse.com/subcategory/major-approaches-to-studying-leadership/1.</int:CitationText>
                </int:Suggestion>
              </int:Suggestions>
            </int:AdditionalSources>
          </int:SimilarityCritique>
        </oel:ext>
      </int:extLst>
    </int:Content>
    <int:Content id="rhbbuyE3">
      <int:extLst>
        <oel:ext uri="426473B9-03D8-482F-96C9-C2C85392BACA">
          <int:SimilarityCritique Version="1" Context="For a century, scholars have laboured to understand leadership and its influence on subordinates and organizations. Despite the proliferation of leadership theories and empirical studies, scholars continue to lament our weak understanding of leadership effectiveness (Bass, 1990)." SourceType="Online" SourceTitle="Exploring the link between integrated leadership and ..." SourceUrl="https://www.sciencedirect.com/science/article/pii/S1048984310000287" SourceSnippet="For nearly a century, scholars have labored to understand leadership and its influence on subordinates and organizations. Despite the proliferation of leadership theories and empirical studies, scholars continue to lament our weak understanding of leadership effectiveness (Bass, 1990, Van Wart, 2005, Yukl, 2002).The need for rigorous empirical research on leadership is particularly acute in ...">
            <int:Suggestions CitationType="Inline">
              <int:Suggestion CitationStyle="Mla" IsIdentical="0">
                <int:CitationText>(“Exploring the link between integrated leadership and ...”)</int:CitationText>
              </int:Suggestion>
              <int:Suggestion CitationStyle="Apa" IsIdentical="0">
                <int:CitationText>(“Exploring the link between integrated leadership and ...”)</int:CitationText>
              </int:Suggestion>
              <int:Suggestion CitationStyle="Chicago" IsIdentical="0">
                <int:CitationText>(“Exploring the link between integrated leadership and ...”)</int:CitationText>
              </int:Suggestion>
            </int:Suggestions>
            <int:Suggestions CitationType="Full">
              <int:Suggestion CitationStyle="Mla" IsIdentical="0">
                <int:CitationText>&lt;i&gt;Exploring the link between integrated leadership and ...&lt;/i&gt;, https://www.sciencedirect.com/science/article/pii/S1048984310000287.</int:CitationText>
              </int:Suggestion>
              <int:Suggestion CitationStyle="Apa" IsIdentical="0">
                <int:CitationText>&lt;i&gt;Exploring the link between integrated leadership and ...&lt;/i&gt;. (n.d.). Retrieved from https://www.sciencedirect.com/science/article/pii/S1048984310000287</int:CitationText>
              </int:Suggestion>
              <int:Suggestion CitationStyle="Chicago" IsIdentical="0">
                <int:CitationText>“Exploring the link between integrated leadership and ...” n.d., https://www.sciencedirect.com/science/article/pii/S1048984310000287.</int:CitationText>
              </int:Suggestion>
            </int:Suggestions>
          </int:SimilarityCritique>
        </oel:ext>
      </int:extLst>
    </int:Content>
    <int:Content id="agD8W8fM">
      <int:extLst>
        <oel:ext uri="426473B9-03D8-482F-96C9-C2C85392BACA">
          <int:SimilarityCritique Version="1" Context="whereas, in the high exchange relationship, the subordinate is expected to work harder, to be more committed to the leader's objectives, to be loyal to the leader, and to share some of the leader's administrative duties in return for these rewards." SourceType="Online" SourceTitle="Week6 rainey chapter_11 - SlideShare" SourceUrl="https://www.slideshare.net/mmzzmartinez/week6-rainey-chapter11" SourceSnippet="In return for these valued outcomes, the subordinate is expected to work harder, to be more committed to objectives, to be loyal to the leader, and to share some of the leader's administrative duties. Low-exchange relationship are established with most subordinates. They involve a relatively low level of mutual influence.">
            <int:Suggestions CitationType="Inline">
              <int:Suggestion CitationStyle="Mla" IsIdentical="0">
                <int:CitationText>(“Week6 rainey chapter_11 - SlideShare”)</int:CitationText>
              </int:Suggestion>
              <int:Suggestion CitationStyle="Apa" IsIdentical="0">
                <int:CitationText>(“Week6 rainey chapter_11 - SlideShare”)</int:CitationText>
              </int:Suggestion>
              <int:Suggestion CitationStyle="Chicago" IsIdentical="0">
                <int:CitationText>(“Week6 rainey chapter_11 - SlideShare”)</int:CitationText>
              </int:Suggestion>
            </int:Suggestions>
            <int:Suggestions CitationType="Full">
              <int:Suggestion CitationStyle="Mla" IsIdentical="0">
                <int:CitationText>&lt;i&gt;Week6 rainey chapter_11 - SlideShare&lt;/i&gt;, https://www.slideshare.net/mmzzmartinez/week6-rainey-chapter11.</int:CitationText>
              </int:Suggestion>
              <int:Suggestion CitationStyle="Apa" IsIdentical="0">
                <int:CitationText>&lt;i&gt;Week6 rainey chapter_11 - SlideShare&lt;/i&gt;. (n.d.). Retrieved from https://www.slideshare.net/mmzzmartinez/week6-rainey-chapter11</int:CitationText>
              </int:Suggestion>
              <int:Suggestion CitationStyle="Chicago" IsIdentical="0">
                <int:CitationText>“Week6 rainey chapter_11 - SlideShare” n.d., https://www.slideshare.net/mmzzmartinez/week6-rainey-chapter11.</int:CitationText>
              </int:Suggestion>
            </int:Suggestions>
          </int:SimilarityCritique>
        </oel:ext>
      </int:extLst>
    </int:Content>
    <int:Content id="8itBc48C">
      <int:Rejection type="AugLoop_Text_Critique"/>
    </int:Content>
    <int:Content id="fh1kvEcC">
      <int:extLst>
        <oel:ext uri="426473B9-03D8-482F-96C9-C2C85392BACA">
          <int:SimilarityCritique Version="1" Context="If there is an environmental problem, altering the environment to promote higher performance is the key. However, if motivation is the problem, the solution is more complex and more challenging. For motivational problems, the best source of information is the employee. Employees must be asked regularly what sparks and sustains their desire to work. Their responses may lead the employer to redesign jobs, increase pay, change the working environment, or give more credit for work done. The key is, however, that managers avoid the assumption that what motivates them, motivates their employees as well" SourceType="Online" SourceTitle="What motivates employees according to over 40 years of ..." SourceUrl="https://www.thefreelibrary.com/What+motivates+employees+according+to+over+40+years+of+motivation...-a019815238" SourceSnippet="If there is an environmental problem, altering the environment to promote higher performance is the key. However, if motivation is the problem, the solution is more complex and more challenging. For motivational problems, the best source of information is the employee. Employees must be asked on a regular basis what sparks and sustains their ...">
            <int:Suggestions CitationType="Inline">
              <int:Suggestion CitationStyle="Mla" IsIdentical="0">
                <int:CitationText>(“What motivates employees according to over 40 years of ...”)</int:CitationText>
              </int:Suggestion>
              <int:Suggestion CitationStyle="Apa" IsIdentical="0">
                <int:CitationText>(“What motivates employees according to over 40 years of ...”)</int:CitationText>
              </int:Suggestion>
              <int:Suggestion CitationStyle="Chicago" IsIdentical="0">
                <int:CitationText>(“What motivates employees according to over 40 years of ...”)</int:CitationText>
              </int:Suggestion>
            </int:Suggestions>
            <int:Suggestions CitationType="Full">
              <int:Suggestion CitationStyle="Mla" IsIdentical="0">
                <int:CitationText>&lt;i&gt;What motivates employees according to over 40 years of ...&lt;/i&gt;, https://www.thefreelibrary.com/What+motivates+employees+according+to+over+40+years+of+motivation...-a019815238.</int:CitationText>
              </int:Suggestion>
              <int:Suggestion CitationStyle="Apa" IsIdentical="0">
                <int:CitationText>&lt;i&gt;What motivates employees according to over 40 years of ...&lt;/i&gt;. (n.d.). Retrieved from https://www.thefreelibrary.com/What+motivates+employees+according+to+over+40+years+of+motivation...-a019815238</int:CitationText>
              </int:Suggestion>
              <int:Suggestion CitationStyle="Chicago" IsIdentical="0">
                <int:CitationText>“What motivates employees according to over 40 years of ...” n.d., https://www.thefreelibrary.com/What+motivates+employees+according+to+over+40+years+of+motivation...-a019815238.</int:CitationText>
              </int:Suggestion>
            </int:Suggestions>
          </int:SimilarityCritique>
        </oel:ext>
      </int:extLst>
    </int:Content>
    <int:Content id="sxH1qu0s">
      <int:extLst>
        <oel:ext uri="E302BA01-7950-474C-9AD3-286E660C40A8">
          <int:SimilaritySummary Version="1" RunId="1648856030942" TilesCheckedInThisRun="41" TotalNumOfTiles="41" SimilarityAnnotationCount="13" NumWords="1894" NumFlaggedWords="467"/>
        </oel:ext>
      </int:extLst>
    </int:Content>
    <int:Content id="AfgLpRyh">
      <int:extLst>
        <oel:ext uri="426473B9-03D8-482F-96C9-C2C85392BACA">
          <int:SimilarityCritique Version="1" Context="“Motivation is the inner drive that pushes individuals to act or perform." SourceType="Online" SourceTitle="Job Motivation and Job Satisfaction among Academic Staff ..." SourceUrl="https://files.eric.ed.gov/fulltext/ED574225.pdf" SourceSnippet="Motivation is the inner drive that pushes individuals to act or perform. Specific theories may purpose varying set of factors influencing motivation (Harder, 2008), but many researchers agree that motivation is the psychological process that leads to behavior and this process cannot be directly measured or observed (Locke &amp; Lethem, 2004). ...">
            <int:Suggestions CitationType="Inline">
              <int:Suggestion CitationStyle="Mla" IsIdentical="0">
                <int:CitationText>(“Job Motivation and Job Satisfaction among Academic Staff ...”)</int:CitationText>
              </int:Suggestion>
              <int:Suggestion CitationStyle="Apa" IsIdentical="0">
                <int:CitationText>(“Job Motivation and Job Satisfaction among Academic Staff ...”)</int:CitationText>
              </int:Suggestion>
              <int:Suggestion CitationStyle="Chicago" IsIdentical="0">
                <int:CitationText>(“Job Motivation and Job Satisfaction among Academic Staff ...”)</int:CitationText>
              </int:Suggestion>
            </int:Suggestions>
            <int:Suggestions CitationType="Full">
              <int:Suggestion CitationStyle="Mla" IsIdentical="0">
                <int:CitationText>&lt;i&gt;Job Motivation and Job Satisfaction among Academic Staff ...&lt;/i&gt;, https://files.eric.ed.gov/fulltext/ED574225.pdf.</int:CitationText>
              </int:Suggestion>
              <int:Suggestion CitationStyle="Apa" IsIdentical="0">
                <int:CitationText>&lt;i&gt;Job Motivation and Job Satisfaction among Academic Staff ...&lt;/i&gt;. (n.d.). Retrieved from https://files.eric.ed.gov/fulltext/ED574225.pdf</int:CitationText>
              </int:Suggestion>
              <int:Suggestion CitationStyle="Chicago" IsIdentical="0">
                <int:CitationText>“Job Motivation and Job Satisfaction among Academic Staff ...” n.d., https://files.eric.ed.gov/fulltext/ED574225.pdf.</int:CitationText>
              </int:Suggestion>
            </int:Suggestions>
            <int:AdditionalSources SourceType="Online" SourceTitle="An Assessment of the Influence of Employee Motivation on ..." SourceUrl="https://iosrjournals.org/iosr-jbm/papers/Vol21-issue11/Series-2/H2111024753.pdf" SourceSnippet="Motivation is the inner drive that pushes individuals to act or perform. Specific theories may propose varying set of factors influencing motivation (Harder, 2008) but many scholars agree that motivation is the psychological process that causes the arousal, direction, intensity and persistence of behavior (Pinder, 1998;">
              <int:Suggestions CitationType="Inline">
                <int:Suggestion CitationStyle="Mla" IsIdentical="0">
                  <int:CitationText>(“An Assessment of the Influence of Employee Motivation on ...”)</int:CitationText>
                </int:Suggestion>
                <int:Suggestion CitationStyle="Apa" IsIdentical="0">
                  <int:CitationText>(“An Assessment of the Influence of Employee Motivation on ...”)</int:CitationText>
                </int:Suggestion>
                <int:Suggestion CitationStyle="Chicago" IsIdentical="0">
                  <int:CitationText>(“An Assessment of the Influence of Employee Motivation on ...”)</int:CitationText>
                </int:Suggestion>
              </int:Suggestions>
              <int:Suggestions CitationType="Full">
                <int:Suggestion CitationStyle="Mla" IsIdentical="0">
                  <int:CitationText>&lt;i&gt;An Assessment of the Influence of Employee Motivation on ...&lt;/i&gt;, https://iosrjournals.org/iosr-jbm/papers/Vol21-issue11/Series-2/H2111024753.pdf.</int:CitationText>
                </int:Suggestion>
                <int:Suggestion CitationStyle="Apa" IsIdentical="0">
                  <int:CitationText>&lt;i&gt;An Assessment of the Influence of Employee Motivation on ...&lt;/i&gt;. (n.d.). Retrieved from https://iosrjournals.org/iosr-jbm/papers/Vol21-issue11/Series-2/H2111024753.pdf</int:CitationText>
                </int:Suggestion>
                <int:Suggestion CitationStyle="Chicago" IsIdentical="0">
                  <int:CitationText>“An Assessment of the Influence of Employee Motivation on ...” n.d., https://iosrjournals.org/iosr-jbm/papers/Vol21-issue11/Series-2/H2111024753.pdf.</int:CitationText>
                </int:Suggestion>
              </int:Suggestions>
            </int:AdditionalSources>
            <int:AdditionalSources SourceType="Online" SourceTitle="THE ROLE OF EMPLOYEE MOTIVATION ON THE RELATIONSHIP ..." SourceUrl="https://www.researchgate.net/publication/324541760_THE_ROLE_OF_EMPLOYEE_MOTIVATION_ON_THE_RELATIONSHIP_BETWEEN_HRM_PRACTICES_AND_SERVICE_QUALITY_IN_HEALTHCARE_ORGANIZATION/fulltext/5ad4a20e458515c60f545337/THE-ROLE-OF-EMPLOYEE-MOTIVATION-ON-THE-RELATIONSHIP-BETWEEN-HRM-PRACTICES-AND-SERVICE-QUALITY-IN-HEALTHCARE-ORGANIZATION.pdf" SourceSnippet="Motivation is the inner drive that pushes individuals to act or perform. Many scholars agree that motivation is the psychological process that causes the arousal, direction, intensity and ...">
              <int:Suggestions CitationType="Inline">
                <int:Suggestion CitationStyle="Mla" IsIdentical="0">
                  <int:CitationText>(“THE ROLE OF EMPLOYEE MOTIVATION ON THE RELATIONSHIP ...”)</int:CitationText>
                </int:Suggestion>
                <int:Suggestion CitationStyle="Apa" IsIdentical="0">
                  <int:CitationText>(“THE ROLE OF EMPLOYEE MOTIVATION ON THE RELATIONSHIP ...”)</int:CitationText>
                </int:Suggestion>
                <int:Suggestion CitationStyle="Chicago" IsIdentical="0">
                  <int:CitationText>(“THE ROLE OF EMPLOYEE MOTIVATION ON THE RELATIONSHIP ...”)</int:CitationText>
                </int:Suggestion>
              </int:Suggestions>
              <int:Suggestions CitationType="Full">
                <int:Suggestion CitationStyle="Mla" IsIdentical="0">
                  <int:CitationText>&lt;i&gt;THE ROLE OF EMPLOYEE MOTIVATION ON THE RELATIONSHIP ...&lt;/i&gt;, https://www.researchgate.net/publication/324541760_THE_ROLE_OF_EMPLOYEE_MOTIVATION_ON_THE_RELATIONSHIP_BETWEEN_HRM_PRACTICES_AND_SERVICE_QUALITY_IN_HEALTHCARE_ORGANIZATION/fulltext/5ad4a20e458515c60f545337/THE-ROLE-OF-EMPLOYEE-MOTIVATION-ON-THE-RELATIONSHIP-BETWEEN-HRM-PRACTICES-AND-SERVICE-QUALITY-IN-HEALTHCARE-ORGANIZATION.pdf.</int:CitationText>
                </int:Suggestion>
                <int:Suggestion CitationStyle="Apa" IsIdentical="0">
                  <int:CitationText>&lt;i&gt;THE ROLE OF EMPLOYEE MOTIVATION ON THE RELATIONSHIP ...&lt;/i&gt;. (n.d.). Retrieved from https://www.researchgate.net/publication/324541760_THE_ROLE_OF_EMPLOYEE_MOTIVATION_ON_THE_RELATIONSHIP_BETWEEN_HRM_PRACTICES_AND_SERVICE_QUALITY_IN_HEALTHCARE_ORGANIZATION/fulltext/5ad4a20e458515c60f545337/THE-ROLE-OF-EMPLOYEE-MOTIVATION-ON-THE-RELATIONSHIP-BETWEEN-HRM-PRACTICES-AND-SERVICE-QUALITY-IN-HEALTHCARE-ORGANIZATION.pdf</int:CitationText>
                </int:Suggestion>
                <int:Suggestion CitationStyle="Chicago" IsIdentical="0">
                  <int:CitationText>“THE ROLE OF EMPLOYEE MOTIVATION ON THE RELATIONSHIP ...” n.d., https://www.researchgate.net/publication/324541760_THE_ROLE_OF_EMPLOYEE_MOTIVATION_ON_THE_RELATIONSHIP_BETWEEN_HRM_PRACTICES_AND_SERVICE_QUALITY_IN_HEALTHCARE_ORGANIZATION/fulltext/5ad4a20e458515c60f545337/THE-ROLE-OF-EMPLOYEE-MOTIVATION-ON-THE-RELATIONSHIP-BETWEEN-HRM-PRACTICES-AND-SERVICE-QUALITY-IN-HEALTHCARE-ORGANIZATION.pdf.</int:CitationText>
                </int:Suggestion>
              </int:Suggestions>
            </int:AdditionalSources>
          </int:SimilarityCritique>
        </oel:ext>
      </int:extLst>
    </int:Content>
    <int:Content id="wEB2nSRh">
      <int:extLst>
        <oel:ext uri="426473B9-03D8-482F-96C9-C2C85392BACA">
          <int:SimilarityCritique Version="1" Context="Fundamentally, motivation is the process that leads to behaviour, and this process cannot be directly measured or observed." SourceType="Online" SourceTitle="AN EVALUATION OF STAFF MOTIVATION, DISSATISFACTION AND JOB ..." SourceUrl="http://ajbmr.com/files/download/b5350e5e28fa731" SourceSnippet="Fundamentally, motivation is the process that leads to behaviour, and this process cannot be directly measured or observed. Consequently, earlier researchers on motivation have identified various factors that could be applied in measuring motivation. In particular, Herzberg (1966) empirically identified satisfaction/no-">
            <int:Suggestions CitationType="Inline">
              <int:Suggestion CitationStyle="Mla" IsIdentical="1">
                <int:CitationText>(“AN EVALUATION OF STAFF MOTIVATION, DISSATISFACTION AND JOB ...”)</int:CitationText>
              </int:Suggestion>
              <int:Suggestion CitationStyle="Apa" IsIdentical="1">
                <int:CitationText>(“AN EVALUATION OF STAFF MOTIVATION, DISSATISFACTION AND JOB ...”)</int:CitationText>
              </int:Suggestion>
              <int:Suggestion CitationStyle="Chicago" IsIdentical="1">
                <int:CitationText>(“AN EVALUATION OF STAFF MOTIVATION, DISSATISFACTION AND JOB ...”)</int:CitationText>
              </int:Suggestion>
            </int:Suggestions>
            <int:Suggestions CitationType="Full">
              <int:Suggestion CitationStyle="Mla" IsIdentical="1">
                <int:CitationText>&lt;i&gt;AN EVALUATION OF STAFF MOTIVATION, DISSATISFACTION AND JOB ...&lt;/i&gt;, http://ajbmr.com/files/download/b5350e5e28fa731.</int:CitationText>
              </int:Suggestion>
              <int:Suggestion CitationStyle="Apa" IsIdentical="1">
                <int:CitationText>&lt;i&gt;AN EVALUATION OF STAFF MOTIVATION, DISSATISFACTION AND JOB ...&lt;/i&gt;. (n.d.). Retrieved from http://ajbmr.com/files/download/b5350e5e28fa731</int:CitationText>
              </int:Suggestion>
              <int:Suggestion CitationStyle="Chicago" IsIdentical="1">
                <int:CitationText>“AN EVALUATION OF STAFF MOTIVATION, DISSATISFACTION AND JOB ...” n.d., http://ajbmr.com/files/download/b5350e5e28fa731.</int:CitationText>
              </int:Suggestion>
            </int:Suggestions>
            <int:AdditionalSources SourceType="Online" SourceTitle="MOTIVATIONAL THEORIES - SlideShare" SourceUrl="https://www.slideshare.net/musimentarogersmugis/motivational-theories-64160551" SourceSnippet="Fundamentally, motivation is the process that leads to behaviour, and this process cannot be directly measured or observed. Consequently, earlier researchers on motivation have identified various factors that could be applied in measuring motivation.">
              <int:Suggestions CitationType="Inline">
                <int:Suggestion CitationStyle="Mla" IsIdentical="1">
                  <int:CitationText>(“MOTIVATIONAL THEORIES - SlideShare”)</int:CitationText>
                </int:Suggestion>
                <int:Suggestion CitationStyle="Apa" IsIdentical="1">
                  <int:CitationText>(“MOTIVATIONAL THEORIES - SlideShare”)</int:CitationText>
                </int:Suggestion>
                <int:Suggestion CitationStyle="Chicago" IsIdentical="1">
                  <int:CitationText>(“MOTIVATIONAL THEORIES - SlideShare”)</int:CitationText>
                </int:Suggestion>
              </int:Suggestions>
              <int:Suggestions CitationType="Full">
                <int:Suggestion CitationStyle="Mla" IsIdentical="1">
                  <int:CitationText>&lt;i&gt;MOTIVATIONAL THEORIES - SlideShare&lt;/i&gt;, https://www.slideshare.net/musimentarogersmugis/motivational-theories-64160551.</int:CitationText>
                </int:Suggestion>
                <int:Suggestion CitationStyle="Apa" IsIdentical="1">
                  <int:CitationText>&lt;i&gt;MOTIVATIONAL THEORIES - SlideShare&lt;/i&gt;. (n.d.). Retrieved from https://www.slideshare.net/musimentarogersmugis/motivational-theories-64160551</int:CitationText>
                </int:Suggestion>
                <int:Suggestion CitationStyle="Chicago" IsIdentical="1">
                  <int:CitationText>“MOTIVATIONAL THEORIES - SlideShare” n.d., https://www.slideshare.net/musimentarogersmugis/motivational-theories-64160551.</int:CitationText>
                </int:Suggestion>
              </int:Suggestions>
            </int:AdditionalSources>
          </int:SimilarityCritique>
        </oel:ext>
      </int:extLst>
    </int:Content>
    <int:Content id="uPIO4GEy">
      <int:extLst>
        <oel:ext uri="426473B9-03D8-482F-96C9-C2C85392BACA">
          <int:SimilarityCritique Version="1" Context="“Fundamentally, motivation is the process that leads to behaviour, and this process cannot be directly measured or observed. Consequently, earlier researchers on motivation have identified several factors that could be applied in measuring motivation.”" SourceType="Online" SourceTitle="AN EVALUATION OF STAFF MOTIVATION, DISSATISFACTION AND JOB ..." SourceUrl="http://ajbmr.com/files/download/b5350e5e28fa731" SourceSnippet="Fundamentally, motivation is the process that leads to behaviour, and this process cannot be directly measured or observed. Consequently, earlier researchers on motivation have identified various factors that could be applied in measuring motivation. In particular, Herzberg (1966) empirically identified satisfaction/no-">
            <int:Suggestions CitationType="Inline">
              <int:Suggestion CitationStyle="Mla" IsIdentical="0">
                <int:CitationText>(“AN EVALUATION OF STAFF MOTIVATION, DISSATISFACTION AND JOB ...”)</int:CitationText>
              </int:Suggestion>
              <int:Suggestion CitationStyle="Apa" IsIdentical="0">
                <int:CitationText>(“AN EVALUATION OF STAFF MOTIVATION, DISSATISFACTION AND JOB ...”)</int:CitationText>
              </int:Suggestion>
              <int:Suggestion CitationStyle="Chicago" IsIdentical="0">
                <int:CitationText>(“AN EVALUATION OF STAFF MOTIVATION, DISSATISFACTION AND JOB ...”)</int:CitationText>
              </int:Suggestion>
            </int:Suggestions>
            <int:Suggestions CitationType="Full">
              <int:Suggestion CitationStyle="Mla" IsIdentical="0">
                <int:CitationText>&lt;i&gt;AN EVALUATION OF STAFF MOTIVATION, DISSATISFACTION AND JOB ...&lt;/i&gt;, http://ajbmr.com/files/download/b5350e5e28fa731.</int:CitationText>
              </int:Suggestion>
              <int:Suggestion CitationStyle="Apa" IsIdentical="0">
                <int:CitationText>&lt;i&gt;AN EVALUATION OF STAFF MOTIVATION, DISSATISFACTION AND JOB ...&lt;/i&gt;. (n.d.). Retrieved from http://ajbmr.com/files/download/b5350e5e28fa731</int:CitationText>
              </int:Suggestion>
              <int:Suggestion CitationStyle="Chicago" IsIdentical="0">
                <int:CitationText>“AN EVALUATION OF STAFF MOTIVATION, DISSATISFACTION AND JOB ...” n.d., http://ajbmr.com/files/download/b5350e5e28fa731.</int:CitationText>
              </int:Suggestion>
            </int:Suggestions>
            <int:AdditionalSources SourceType="Online" SourceTitle="MOTIVATIONAL THEORIES - SlideShare" SourceUrl="https://www.slideshare.net/musimentarogersmugis/motivational-theories-64160551" SourceSnippet="Fundamentally, motivation is the process that leads to behaviour, and this process cannot be directly measured or observed. Consequently, earlier researchers on motivation have identified various factors that could be applied in measuring motivation.">
              <int:Suggestions CitationType="Inline">
                <int:Suggestion CitationStyle="Mla" IsIdentical="0">
                  <int:CitationText>(“MOTIVATIONAL THEORIES - SlideShare”)</int:CitationText>
                </int:Suggestion>
                <int:Suggestion CitationStyle="Apa" IsIdentical="0">
                  <int:CitationText>(“MOTIVATIONAL THEORIES - SlideShare”)</int:CitationText>
                </int:Suggestion>
                <int:Suggestion CitationStyle="Chicago" IsIdentical="0">
                  <int:CitationText>(“MOTIVATIONAL THEORIES - SlideShare”)</int:CitationText>
                </int:Suggestion>
              </int:Suggestions>
              <int:Suggestions CitationType="Full">
                <int:Suggestion CitationStyle="Mla" IsIdentical="0">
                  <int:CitationText>&lt;i&gt;MOTIVATIONAL THEORIES - SlideShare&lt;/i&gt;, https://www.slideshare.net/musimentarogersmugis/motivational-theories-64160551.</int:CitationText>
                </int:Suggestion>
                <int:Suggestion CitationStyle="Apa" IsIdentical="0">
                  <int:CitationText>&lt;i&gt;MOTIVATIONAL THEORIES - SlideShare&lt;/i&gt;. (n.d.). Retrieved from https://www.slideshare.net/musimentarogersmugis/motivational-theories-64160551</int:CitationText>
                </int:Suggestion>
                <int:Suggestion CitationStyle="Chicago" IsIdentical="0">
                  <int:CitationText>“MOTIVATIONAL THEORIES - SlideShare” n.d., https://www.slideshare.net/musimentarogersmugis/motivational-theories-64160551.</int:CitationText>
                </int:Suggestion>
              </int:Suggestions>
            </int:AdditionalSources>
          </int:SimilarityCritique>
        </oel:ext>
      </int:extLst>
    </int:Content>
    <int:Content id="UDZepFmK">
      <int:extLst>
        <oel:ext uri="426473B9-03D8-482F-96C9-C2C85392BACA">
          <int:SimilarityCritique Version="1" Context="These are non-financial rewards benefits given to employees for good performance or loyalty. They are not to be confused with incentives, which encourage good performance and loyalty by way of retention, although there is scope for overlap between the two." SourceType="Online" SourceTitle="What non-financial rewards are successful motivators ..." SourceUrl="https://www.emerald.com/insight/content/doi/10.1108/shr.2010.37209aab.005/full/html" SourceSnippet="Non-financial rewards are benefits given to employees for good performance or loyalty. They are not to be confused with incentives, which encourage good performance and loyalty by way of retention, although there is clearly scope for overlap between the two. Examples of non-financial rewards include team events, subsidized meals or services ...">
            <int:Suggestions CitationType="Inline">
              <int:Suggestion CitationStyle="Mla" IsIdentical="0">
                <int:CitationText>(“What non-financial rewards are successful motivators ...”)</int:CitationText>
              </int:Suggestion>
              <int:Suggestion CitationStyle="Apa" IsIdentical="0">
                <int:CitationText>(“What non-financial rewards are successful motivators ...”)</int:CitationText>
              </int:Suggestion>
              <int:Suggestion CitationStyle="Chicago" IsIdentical="0">
                <int:CitationText>(“What non-financial rewards are successful motivators ...”)</int:CitationText>
              </int:Suggestion>
            </int:Suggestions>
            <int:Suggestions CitationType="Full">
              <int:Suggestion CitationStyle="Mla" IsIdentical="0">
                <int:CitationText>&lt;i&gt;What non-financial rewards are successful motivators ...&lt;/i&gt;, https://www.emerald.com/insight/content/doi/10.1108/shr.2010.37209aab.005/full/html.</int:CitationText>
              </int:Suggestion>
              <int:Suggestion CitationStyle="Apa" IsIdentical="0">
                <int:CitationText>&lt;i&gt;What non-financial rewards are successful motivators ...&lt;/i&gt;. (n.d.). Retrieved from https://www.emerald.com/insight/content/doi/10.1108/shr.2010.37209aab.005/full/html</int:CitationText>
              </int:Suggestion>
              <int:Suggestion CitationStyle="Chicago" IsIdentical="0">
                <int:CitationText>“What non-financial rewards are successful motivators ...” n.d., https://www.emerald.com/insight/content/doi/10.1108/shr.2010.37209aab.005/full/html.</int:CitationText>
              </int:Suggestion>
            </int:Suggestions>
            <int:AdditionalSources SourceType="Online" SourceTitle="Non financial benefits for employees&quot; Keyword Found ..." SourceUrl="https://www.keyword-suggest-tool.com/search/non+financial+benefits+for+employees/" SourceSnippet="Non-financial rewards are benefits given to employees for good performance or loyalty They are not to be confused with incentives, which encourage good performance and loyalty by way of retention, although there is clearly scope for overlap between the two">
              <int:Suggestions CitationType="Inline">
                <int:Suggestion CitationStyle="Mla" IsIdentical="0">
                  <int:CitationText>(“Non financial benefits for employees" Keyword Found ...”)</int:CitationText>
                </int:Suggestion>
                <int:Suggestion CitationStyle="Apa" IsIdentical="0">
                  <int:CitationText>(“Non financial benefits for employees" Keyword Found ...”)</int:CitationText>
                </int:Suggestion>
                <int:Suggestion CitationStyle="Chicago" IsIdentical="0">
                  <int:CitationText>(“Non financial benefits for employees" Keyword Found ...”)</int:CitationText>
                </int:Suggestion>
              </int:Suggestions>
              <int:Suggestions CitationType="Full">
                <int:Suggestion CitationStyle="Mla" IsIdentical="0">
                  <int:CitationText>&lt;i&gt;Non financial benefits for employees" Keyword Found ...&lt;/i&gt;, https://www.keyword-suggest-tool.com/search/non+financial+benefits+for+employees/.</int:CitationText>
                </int:Suggestion>
                <int:Suggestion CitationStyle="Apa" IsIdentical="0">
                  <int:CitationText>&lt;i&gt;Non financial benefits for employees" Keyword Found ...&lt;/i&gt;. (n.d.). Retrieved from https://www.keyword-suggest-tool.com/search/non+financial+benefits+for+employees/</int:CitationText>
                </int:Suggestion>
                <int:Suggestion CitationStyle="Chicago" IsIdentical="0">
                  <int:CitationText>“Non financial benefits for employees" Keyword Found ...” n.d., https://www.keyword-suggest-tool.com/search/non+financial+benefits+for+employees/.</int:CitationText>
                </int:Suggestion>
              </int:Suggestions>
            </int:AdditionalSources>
          </int:SimilarityCritique>
        </oel:ext>
      </int:extLst>
    </int:Content>
    <int:Content id="ZstRgzCn">
      <int:extLst>
        <oel:ext uri="426473B9-03D8-482F-96C9-C2C85392BACA">
          <int:SimilarityCritique Version="1" Context="According to Peter M. Senge in his book the fifth discipline: the art and practice of the learning organization,” organizations where people continually expand their capacity to create the results, they truly desire, where new and expansive patterns of thinking are nurtured, where collective aspiration is set free, and where people are continually learning to see the whole together “(Senge, 1990)." SourceType="Online" SourceTitle="What Is a Learning Organization? | Learning Organization ..." SourceUrl="https://www.vectorsolutions.com/resources/blogs/what-is-a-learning-organization/" SourceSnippet="Learning organizations [are] organizations where people continually expand their capacity to create the results they truly desire, where new and expansive patterns of thinking are nurtured, where collective aspiration is set free, and where people are continually learning to see the whole together. Peter Senge, The Fifth Discipline: The Art and ...">
            <int:Suggestions CitationType="Inline">
              <int:Suggestion CitationStyle="Mla" IsIdentical="0">
                <int:CitationText>(“What Is a Learning Organization? | Learning Organization ...”)</int:CitationText>
              </int:Suggestion>
              <int:Suggestion CitationStyle="Apa" IsIdentical="0">
                <int:CitationText>(“What Is a Learning Organization? | Learning Organization ...”)</int:CitationText>
              </int:Suggestion>
              <int:Suggestion CitationStyle="Chicago" IsIdentical="0">
                <int:CitationText>(“What Is a Learning Organization? | Learning Organization ...”)</int:CitationText>
              </int:Suggestion>
            </int:Suggestions>
            <int:Suggestions CitationType="Full">
              <int:Suggestion CitationStyle="Mla" IsIdentical="0">
                <int:CitationText>&lt;i&gt;What Is a Learning Organization? | Learning Organization ...&lt;/i&gt;, https://www.vectorsolutions.com/resources/blogs/what-is-a-learning-organization/.</int:CitationText>
              </int:Suggestion>
              <int:Suggestion CitationStyle="Apa" IsIdentical="0">
                <int:CitationText>&lt;i&gt;What Is a Learning Organization? | Learning Organization ...&lt;/i&gt;. (n.d.). Retrieved from https://www.vectorsolutions.com/resources/blogs/what-is-a-learning-organization/</int:CitationText>
              </int:Suggestion>
              <int:Suggestion CitationStyle="Chicago" IsIdentical="0">
                <int:CitationText>“What Is a Learning Organization? | Learning Organization ...” n.d., https://www.vectorsolutions.com/resources/blogs/what-is-a-learning-organization/.</int:CitationText>
              </int:Suggestion>
            </int:Suggestions>
          </int:SimilarityCritique>
        </oel:ext>
      </int:extLst>
    </int:Content>
    <int:Content id="4oy8CLOJ">
      <int:Reviewed type="AugLoop_Similarity_SimilarityAnnotation"/>
      <int:extLst>
        <oel:ext uri="426473B9-03D8-482F-96C9-C2C85392BACA">
          <int:SimilarityCritique Version="1" Context="for the diffusion of innovations, as employees learn about and introduce ideas applied successfully in other organizations." SourceType="Online" SourceTitle="EmployeeEmpowermentEmployee ..." SourceUrl="https://www.coursehero.com/file/138615241/EmployeeEmpowermentEmployee-AttitudesandPerformanceTestingACausalModelpdf/" SourceSnippet="Training and development can serve as channels for the diffusion of innovations as employees learn about and introduce ideas applied successfully in other organizations. Training and development improve an employee s ability to diagnose and solve technical prob-lems (Damanpour 1991; ...">
            <int:Suggestions CitationType="Inline">
              <int:Suggestion CitationStyle="Mla" IsIdentical="0">
                <int:CitationText>(“EmployeeEmpowermentEmployee ...”)</int:CitationText>
              </int:Suggestion>
              <int:Suggestion CitationStyle="Apa" IsIdentical="0">
                <int:CitationText>(“EmployeeEmpowermentEmployee ...”)</int:CitationText>
              </int:Suggestion>
              <int:Suggestion CitationStyle="Chicago" IsIdentical="0">
                <int:CitationText>(“EmployeeEmpowermentEmployee ...”)</int:CitationText>
              </int:Suggestion>
            </int:Suggestions>
            <int:Suggestions CitationType="Full">
              <int:Suggestion CitationStyle="Mla" IsIdentical="0">
                <int:CitationText>&lt;i&gt;EmployeeEmpowermentEmployee ...&lt;/i&gt;, https://www.coursehero.com/file/138615241/EmployeeEmpowermentEmployee-AttitudesandPerformanceTestingACausalModelpdf/.</int:CitationText>
              </int:Suggestion>
              <int:Suggestion CitationStyle="Apa" IsIdentical="0">
                <int:CitationText>&lt;i&gt;EmployeeEmpowermentEmployee ...&lt;/i&gt;. (n.d.). Retrieved from https://www.coursehero.com/file/138615241/EmployeeEmpowermentEmployee-AttitudesandPerformanceTestingACausalModelpdf/</int:CitationText>
              </int:Suggestion>
              <int:Suggestion CitationStyle="Chicago" IsIdentical="0">
                <int:CitationText>“EmployeeEmpowermentEmployee ...” n.d., https://www.coursehero.com/file/138615241/EmployeeEmpowermentEmployee-AttitudesandPerformanceTestingACausalModelpdf/.</int:CitationText>
              </int:Suggestion>
            </int:Suggestions>
          </int:SimilarityCritique>
        </oel:ext>
      </int:extLst>
    </int:Content>
    <int:Content id="unveC8YX">
      <int:extLst>
        <oel:ext uri="426473B9-03D8-482F-96C9-C2C85392BACA">
          <int:SimilarityCritique Version="1" Context="The dyadic leadership approach is one in which the linear relationship between a leader and one other individual that is to be led, is studied. The dyadic approach focuses on the relationship between a subordinate or a follower and a leader." SourceType="Online" SourceTitle="Dyadic Leadership Approach - Term Paper" SourceUrl="https://www.termpaperwarehouse.com/essay-on/Dyadic-Leadership-Approach/99877" SourceSnippet="The dyadic leadership approach is one in which the linear relationship between a leader and one other individual that is to be led, is studied. The definition of the leader in terms of this approach is discussed with regard to how the leader is able to affect the desired behavior in the one that he is leading with regard to accomplishing ...">
            <int:Suggestions CitationType="Inline">
              <int:Suggestion CitationStyle="Mla" IsIdentical="0">
                <int:CitationText>(“Dyadic Leadership Approach - Term Paper”)</int:CitationText>
              </int:Suggestion>
              <int:Suggestion CitationStyle="Apa" IsIdentical="0">
                <int:CitationText>(“Dyadic Leadership Approach - Term Paper”)</int:CitationText>
              </int:Suggestion>
              <int:Suggestion CitationStyle="Chicago" IsIdentical="0">
                <int:CitationText>(“Dyadic Leadership Approach - Term Paper”)</int:CitationText>
              </int:Suggestion>
            </int:Suggestions>
            <int:Suggestions CitationType="Full">
              <int:Suggestion CitationStyle="Mla" IsIdentical="0">
                <int:CitationText>&lt;i&gt;Dyadic Leadership Approach - Term Paper&lt;/i&gt;, https://www.termpaperwarehouse.com/essay-on/Dyadic-Leadership-Approach/99877.</int:CitationText>
              </int:Suggestion>
              <int:Suggestion CitationStyle="Apa" IsIdentical="0">
                <int:CitationText>&lt;i&gt;Dyadic Leadership Approach - Term Paper&lt;/i&gt;. (n.d.). Retrieved from https://www.termpaperwarehouse.com/essay-on/Dyadic-Leadership-Approach/99877</int:CitationText>
              </int:Suggestion>
              <int:Suggestion CitationStyle="Chicago" IsIdentical="0">
                <int:CitationText>“Dyadic Leadership Approach - Term Paper” n.d., https://www.termpaperwarehouse.com/essay-on/Dyadic-Leadership-Approach/99877.</int:CitationText>
              </int:Suggestion>
            </int:Suggestions>
          </int:SimilarityCritique>
        </oel:ext>
      </int:extLst>
    </int:Content>
    <int:Content id="Pn3jwr9O">
      <int:extLst>
        <oel:ext uri="426473B9-03D8-482F-96C9-C2C85392BACA">
          <int:SimilarityCritique Version="1" Context="The leader’s impact makes the subordinate energized and achieves a positive result." SourceType="Online" SourceTitle="Dyad Relationship Definition Essay" SourceUrl="http://dukeslumber.com/store/?p=dyad-relationship-definition-essay" SourceSnippet="The leader’s impact makes the subordinate energized and achieves positive result. .Dennis Gribenas, PhD. LDR/531. Leadership behavior is the source of main focus. In other words dyads are when a minimum of two people are involved in an ongoing relationship or interaction with each other Amanda B. The subordinate or follower’s attitude ...">
            <int:Suggestions CitationType="Inline">
              <int:Suggestion CitationStyle="Mla" IsIdentical="0">
                <int:CitationText>(“Dyad Relationship Definition Essay”)</int:CitationText>
              </int:Suggestion>
              <int:Suggestion CitationStyle="Apa" IsIdentical="0">
                <int:CitationText>(“Dyad Relationship Definition Essay”)</int:CitationText>
              </int:Suggestion>
              <int:Suggestion CitationStyle="Chicago" IsIdentical="0">
                <int:CitationText>(“Dyad Relationship Definition Essay”)</int:CitationText>
              </int:Suggestion>
            </int:Suggestions>
            <int:Suggestions CitationType="Full">
              <int:Suggestion CitationStyle="Mla" IsIdentical="0">
                <int:CitationText>&lt;i&gt;Dyad Relationship Definition Essay&lt;/i&gt;, http://dukeslumber.com/store/?p=dyad-relationship-definition-essay.</int:CitationText>
              </int:Suggestion>
              <int:Suggestion CitationStyle="Apa" IsIdentical="0">
                <int:CitationText>&lt;i&gt;Dyad Relationship Definition Essay&lt;/i&gt;. (n.d.). Retrieved from http://dukeslumber.com/store/?p=dyad-relationship-definition-essay</int:CitationText>
              </int:Suggestion>
              <int:Suggestion CitationStyle="Chicago" IsIdentical="0">
                <int:CitationText>“Dyad Relationship Definition Essay” n.d., http://dukeslumber.com/store/?p=dyad-relationship-definition-essay.</int:CitationText>
              </int:Suggestion>
            </int:Suggestions>
            <int:AdditionalSources SourceType="Online" SourceTitle="The style approach to studying leadership explored ..." SourceUrl="https://www.keyword-suggest-tool.com/search/the+style+approach+to+studying+leadership+explored/" SourceSnippet="The leader’s impact makes the subordinate energized and achieves positive result; Leadership behavior is the source of main focus. 5 Common Leadership Styles. Explorepsychology.com DA: 25 PA: 19 MOZ Rank: 73. The authoritarian style was first described by psychologist Kurt Lewin in a study that identified three key styles of leadership;">
              <int:Suggestions CitationType="Inline">
                <int:Suggestion CitationStyle="Mla" IsIdentical="0">
                  <int:CitationText>(“The style approach to studying leadership explored ...”)</int:CitationText>
                </int:Suggestion>
                <int:Suggestion CitationStyle="Apa" IsIdentical="0">
                  <int:CitationText>(“The style approach to studying leadership explored ...”)</int:CitationText>
                </int:Suggestion>
                <int:Suggestion CitationStyle="Chicago" IsIdentical="0">
                  <int:CitationText>(“The style approach to studying leadership explored ...”)</int:CitationText>
                </int:Suggestion>
              </int:Suggestions>
              <int:Suggestions CitationType="Full">
                <int:Suggestion CitationStyle="Mla" IsIdentical="0">
                  <int:CitationText>&lt;i&gt;The style approach to studying leadership explored ...&lt;/i&gt;, https://www.keyword-suggest-tool.com/search/the+style+approach+to+studying+leadership+explored/.</int:CitationText>
                </int:Suggestion>
                <int:Suggestion CitationStyle="Apa" IsIdentical="0">
                  <int:CitationText>&lt;i&gt;The style approach to studying leadership explored ...&lt;/i&gt;. (n.d.). Retrieved from https://www.keyword-suggest-tool.com/search/the+style+approach+to+studying+leadership+explored/</int:CitationText>
                </int:Suggestion>
                <int:Suggestion CitationStyle="Chicago" IsIdentical="0">
                  <int:CitationText>“The style approach to studying leadership explored ...” n.d., https://www.keyword-suggest-tool.com/search/the+style+approach+to+studying+leadership+explored/.</int:CitationText>
                </int:Suggestion>
              </int:Suggestions>
            </int:AdditionalSources>
            <int:AdditionalSources SourceType="Online" SourceTitle="Major Approaches To Studying Leadership - Term Paper Warehouse" SourceUrl="https://www.termpaperwarehouse.com/subcategory/major-approaches-to-studying-leadership/1" SourceSnippet="Manilaboy. Leadership Approach One of the major approaches to studying leadership is the dyadic approach. The dyadic approach focuses on the relationship between a subordinate or a follower and a leader. The leader’s impact makes the subordinate energized and achieves positive result. Leadership behavior is the source of main focus.">
              <int:Suggestions CitationType="Inline">
                <int:Suggestion CitationStyle="Mla" IsIdentical="0">
                  <int:CitationText>(“Major Approaches To Studying Leadership - Term Paper Warehouse”)</int:CitationText>
                </int:Suggestion>
                <int:Suggestion CitationStyle="Apa" IsIdentical="0">
                  <int:CitationText>(“Major Approaches To Studying Leadership - Term Paper Warehouse”)</int:CitationText>
                </int:Suggestion>
                <int:Suggestion CitationStyle="Chicago" IsIdentical="0">
                  <int:CitationText>(“Major Approaches To Studying Leadership - Term Paper Warehouse”)</int:CitationText>
                </int:Suggestion>
              </int:Suggestions>
              <int:Suggestions CitationType="Full">
                <int:Suggestion CitationStyle="Mla" IsIdentical="0">
                  <int:CitationText>&lt;i&gt;Major Approaches To Studying Leadership - Term Paper Warehouse&lt;/i&gt;, https://www.termpaperwarehouse.com/subcategory/major-approaches-to-studying-leadership/1.</int:CitationText>
                </int:Suggestion>
                <int:Suggestion CitationStyle="Apa" IsIdentical="0">
                  <int:CitationText>&lt;i&gt;Major Approaches To Studying Leadership - Term Paper Warehouse&lt;/i&gt;. (n.d.). Retrieved from https://www.termpaperwarehouse.com/subcategory/major-approaches-to-studying-leadership/1</int:CitationText>
                </int:Suggestion>
                <int:Suggestion CitationStyle="Chicago" IsIdentical="0">
                  <int:CitationText>“Major Approaches To Studying Leadership - Term Paper Warehouse” n.d., https://www.termpaperwarehouse.com/subcategory/major-approaches-to-studying-leadership/1.</int:CitationText>
                </int:Suggestion>
              </int:Suggestions>
            </int:AdditionalSources>
          </int:SimilarityCritique>
        </oel:ext>
      </int:extLst>
    </int:Content>
    <int:Content id="R31ZuDrg">
      <int:Rejection type="AugLoop_Similarity_SimilarityAnnotation"/>
      <int:extLst>
        <oel:ext uri="426473B9-03D8-482F-96C9-C2C85392BACA">
          <int:SimilarityCritique Version="1" Context="For a century, scholars have laboured to understand leadership and its influence on subordinates and organizations. Despite the proliferation of leadership theories and empirical studies, scholars continue to lament our weak understanding of leadership effectiveness (Bass, 1990)." SourceType="Online" SourceTitle="Exploring the link between integrated leadership and ..." SourceUrl="https://www.sciencedirect.com/science/article/pii/S1048984310000287" SourceSnippet="For nearly a century, scholars have labored to understand leadership and its influence on subordinates and organizations. Despite the proliferation of leadership theories and empirical studies, scholars continue to lament our weak understanding of leadership effectiveness (Bass, 1990, Van Wart, 2005, Yukl, 2002).The need for rigorous empirical research on leadership is particularly acute in ...">
            <int:Suggestions CitationType="Inline">
              <int:Suggestion CitationStyle="Mla" IsIdentical="0">
                <int:CitationText>(“Exploring the link between integrated leadership and ...”)</int:CitationText>
              </int:Suggestion>
              <int:Suggestion CitationStyle="Apa" IsIdentical="0">
                <int:CitationText>(“Exploring the link between integrated leadership and ...”)</int:CitationText>
              </int:Suggestion>
              <int:Suggestion CitationStyle="Chicago" IsIdentical="0">
                <int:CitationText>(“Exploring the link between integrated leadership and ...”)</int:CitationText>
              </int:Suggestion>
            </int:Suggestions>
            <int:Suggestions CitationType="Full">
              <int:Suggestion CitationStyle="Mla" IsIdentical="0">
                <int:CitationText>&lt;i&gt;Exploring the link between integrated leadership and ...&lt;/i&gt;, https://www.sciencedirect.com/science/article/pii/S1048984310000287.</int:CitationText>
              </int:Suggestion>
              <int:Suggestion CitationStyle="Apa" IsIdentical="0">
                <int:CitationText>&lt;i&gt;Exploring the link between integrated leadership and ...&lt;/i&gt;. (n.d.). Retrieved from https://www.sciencedirect.com/science/article/pii/S1048984310000287</int:CitationText>
              </int:Suggestion>
              <int:Suggestion CitationStyle="Chicago" IsIdentical="0">
                <int:CitationText>“Exploring the link between integrated leadership and ...” n.d., https://www.sciencedirect.com/science/article/pii/S1048984310000287.</int:CitationText>
              </int:Suggestion>
            </int:Suggestions>
          </int:SimilarityCritique>
        </oel:ext>
      </int:extLst>
    </int:Content>
    <int:Content id="ayFroH3A">
      <int:extLst>
        <oel:ext uri="426473B9-03D8-482F-96C9-C2C85392BACA">
          <int:SimilarityCritique Version="1" Context="The article by Denis G. Arnold and Norman E. Bowie applies the Kantian doctrine of respect for persons to the problem of sweatshops." SourceType="Online" SourceTitle="2.1 Arnold Bowie 2003 - Sweatshops and respect for persons ..." SourceUrl="https://www.coursehero.com/file/21149245/21-Arnold-Bowie-2003-Sweatshops-and-respect-for-persons/" SourceSnippet="SWEATSHOPS AND RESPECT FOR PERSONS Denis G. Arnold and Norman E. Bowie Abstract: This article applies the Kantian doctrine of respect for persons to the problem of sweatshops. We argue that multinational enterprises are properly regarded as responsible for the practices of their subcontractors and suppliers We then argue that multinational enterprises have the following duties in their off ...">
            <int:Suggestions CitationType="Inline">
              <int:Suggestion CitationStyle="Mla" IsIdentical="0">
                <int:CitationText>(“2.1 Arnold Bowie 2003 - Sweatshops and respect for persons ...”)</int:CitationText>
              </int:Suggestion>
              <int:Suggestion CitationStyle="Apa" IsIdentical="0">
                <int:CitationText>(“2.1 Arnold Bowie 2003 - Sweatshops and respect for persons ...”)</int:CitationText>
              </int:Suggestion>
              <int:Suggestion CitationStyle="Chicago" IsIdentical="0">
                <int:CitationText>(“2.1 Arnold Bowie 2003 - Sweatshops and respect for persons ...”)</int:CitationText>
              </int:Suggestion>
            </int:Suggestions>
            <int:Suggestions CitationType="Full">
              <int:Suggestion CitationStyle="Mla" IsIdentical="0">
                <int:CitationText>&lt;i&gt;2.1 Arnold Bowie 2003 - Sweatshops and respect for persons ...&lt;/i&gt;, https://www.coursehero.com/file/21149245/21-Arnold-Bowie-2003-Sweatshops-and-respect-for-persons/.</int:CitationText>
              </int:Suggestion>
              <int:Suggestion CitationStyle="Apa" IsIdentical="0">
                <int:CitationText>&lt;i&gt;2.1 Arnold Bowie 2003 - Sweatshops and respect for persons ...&lt;/i&gt;. (n.d.). Retrieved from https://www.coursehero.com/file/21149245/21-Arnold-Bowie-2003-Sweatshops-and-respect-for-persons/</int:CitationText>
              </int:Suggestion>
              <int:Suggestion CitationStyle="Chicago" IsIdentical="0">
                <int:CitationText>“2.1 Arnold Bowie 2003 - Sweatshops and respect for persons ...” n.d., https://www.coursehero.com/file/21149245/21-Arnold-Bowie-2003-Sweatshops-and-respect-for-persons/.</int:CitationText>
              </int:Suggestion>
            </int:Suggestions>
            <int:AdditionalSources SourceType="Online" SourceTitle="Denis G. Arnold &amp; Norman E. Bowie, Sweatshops ... - PhilPapers" SourceUrl="https://philpapers.org/rec/ARNSAR-6" SourceSnippet="Denis G. Arnold &amp; Norman E. Bowie. Business Ethics Quarterly 13 (2):221-242 ( 2003 ) Abstract. This article applies the Kantian doctrine of respect for persons to the problem of sweatshops. We argue that multinational enterprises are properly regarded as responsible for the practices of their subcontractors and suppliers.">
              <int:Suggestions CitationType="Inline">
                <int:Suggestion CitationStyle="Mla" IsIdentical="0">
                  <int:CitationText>(“Denis G. Arnold &amp; Norman E. Bowie, Sweatshops ... - PhilPapers”)</int:CitationText>
                </int:Suggestion>
                <int:Suggestion CitationStyle="Apa" IsIdentical="0">
                  <int:CitationText>(“Denis G. Arnold &amp; Norman E. Bowie, Sweatshops ... - PhilPapers”)</int:CitationText>
                </int:Suggestion>
                <int:Suggestion CitationStyle="Chicago" IsIdentical="0">
                  <int:CitationText>(“Denis G. Arnold &amp; Norman E. Bowie, Sweatshops ... - PhilPapers”)</int:CitationText>
                </int:Suggestion>
              </int:Suggestions>
              <int:Suggestions CitationType="Full">
                <int:Suggestion CitationStyle="Mla" IsIdentical="0">
                  <int:CitationText>&lt;i&gt;Denis G. Arnold &amp; Norman E. Bowie, Sweatshops ... - PhilPapers&lt;/i&gt;, https://philpapers.org/rec/ARNSAR-6.</int:CitationText>
                </int:Suggestion>
                <int:Suggestion CitationStyle="Apa" IsIdentical="0">
                  <int:CitationText>&lt;i&gt;Denis G. Arnold &amp; Norman E. Bowie, Sweatshops ... - PhilPapers&lt;/i&gt;. (n.d.). Retrieved from https://philpapers.org/rec/ARNSAR-6</int:CitationText>
                </int:Suggestion>
                <int:Suggestion CitationStyle="Chicago" IsIdentical="0">
                  <int:CitationText>“Denis G. Arnold &amp; Norman E. Bowie, Sweatshops ... - PhilPapers” n.d., https://philpapers.org/rec/ARNSAR-6.</int:CitationText>
                </int:Suggestion>
              </int:Suggestions>
            </int:AdditionalSources>
          </int:SimilarityCritique>
        </oel:ext>
      </int:extLst>
    </int:Content>
    <int:Content id="EEz9vYJM">
      <int:extLst>
        <oel:ext uri="426473B9-03D8-482F-96C9-C2C85392BACA">
          <int:SimilarityCritique Version="1" Context="The popular expression of this principle is that morality requires that we respect people." SourceType="Online" SourceTitle="Arnold and Bowie - Sweatshops and Respect For Persons ..." SourceUrl="https://www.scribd.com/document/284643126/Arnold-and-Bowie-Sweatshops-and-Respect-for-Persons" SourceSnippet="The key principle here is Kant's second formulation of the categorical imperative: &quot;Act so that you treat humanity, whether in your own person or in that of another, always as an end and never as a means only.&quot;^ The popular expression of this principle is that morality requires that we respect people.">
            <int:Suggestions CitationType="Inline">
              <int:Suggestion CitationStyle="Mla" IsIdentical="1">
                <int:CitationText>(“Arnold and Bowie - Sweatshops and Respect For Persons ...”)</int:CitationText>
              </int:Suggestion>
              <int:Suggestion CitationStyle="Apa" IsIdentical="1">
                <int:CitationText>(“Arnold and Bowie - Sweatshops and Respect For Persons ...”)</int:CitationText>
              </int:Suggestion>
              <int:Suggestion CitationStyle="Chicago" IsIdentical="1">
                <int:CitationText>(“Arnold and Bowie - Sweatshops and Respect For Persons ...”)</int:CitationText>
              </int:Suggestion>
            </int:Suggestions>
            <int:Suggestions CitationType="Full">
              <int:Suggestion CitationStyle="Mla" IsIdentical="1">
                <int:CitationText>&lt;i&gt;Arnold and Bowie - Sweatshops and Respect For Persons ...&lt;/i&gt;, https://www.scribd.com/document/284643126/Arnold-and-Bowie-Sweatshops-and-Respect-for-Persons.</int:CitationText>
              </int:Suggestion>
              <int:Suggestion CitationStyle="Apa" IsIdentical="1">
                <int:CitationText>&lt;i&gt;Arnold and Bowie - Sweatshops and Respect For Persons ...&lt;/i&gt;. (n.d.). Retrieved from https://www.scribd.com/document/284643126/Arnold-and-Bowie-Sweatshops-and-Respect-for-Persons</int:CitationText>
              </int:Suggestion>
              <int:Suggestion CitationStyle="Chicago" IsIdentical="1">
                <int:CitationText>“Arnold and Bowie - Sweatshops and Respect For Persons ...” n.d., https://www.scribd.com/document/284643126/Arnold-and-Bowie-Sweatshops-and-Respect-for-Persons.</int:CitationText>
              </int:Suggestion>
            </int:Suggestions>
          </int:SimilarityCritique>
        </oel:ext>
      </int:extLst>
    </int:Content>
    <int:Content id="UexD4h3w">
      <int:extLst>
        <oel:ext uri="426473B9-03D8-482F-96C9-C2C85392BACA">
          <int:SimilarityCritique Version="1" Context="“Humanity itself is a dignity: for a man cannot be used merely as a means by any man... but must always be used at the same time as an end. It is just in this that his dignity... consists, by which he raises himself above all other beings in the world that are not men and yet can be used, and so overall things.”" SourceType="Online" SourceTitle="Arnold and Bowie-Sweatshops.pdf - 608 Ethical Issues in I ..." SourceUrl="https://www.coursehero.com/file/98661284/Arnold-and-Bowie-Sweatshopspdf/" SourceSnippet="In Kant's words, Humanity itself is a dignity; for a man cannot be used merely as a means by any man ... but must always be used at the same time as an end. It is just in this that his dignity .. . consists, by which he raises himself above all other beings in the world that are not men and yet can be used, ...">
            <int:Suggestions CitationType="Inline">
              <int:Suggestion CitationStyle="Mla" IsIdentical="0">
                <int:CitationText>(“Arnold and Bowie-Sweatshops.pdf - 608 Ethical Issues in I ...”)</int:CitationText>
              </int:Suggestion>
              <int:Suggestion CitationStyle="Apa" IsIdentical="0">
                <int:CitationText>(“Arnold and Bowie-Sweatshops.pdf - 608 Ethical Issues in I ...”)</int:CitationText>
              </int:Suggestion>
              <int:Suggestion CitationStyle="Chicago" IsIdentical="0">
                <int:CitationText>(“Arnold and Bowie-Sweatshops.pdf - 608 Ethical Issues in I ...”)</int:CitationText>
              </int:Suggestion>
            </int:Suggestions>
            <int:Suggestions CitationType="Full">
              <int:Suggestion CitationStyle="Mla" IsIdentical="0">
                <int:CitationText>&lt;i&gt;Arnold and Bowie-Sweatshops.pdf - 608 Ethical Issues in I ...&lt;/i&gt;, https://www.coursehero.com/file/98661284/Arnold-and-Bowie-Sweatshopspdf/.</int:CitationText>
              </int:Suggestion>
              <int:Suggestion CitationStyle="Apa" IsIdentical="0">
                <int:CitationText>&lt;i&gt;Arnold and Bowie-Sweatshops.pdf - 608 Ethical Issues in I ...&lt;/i&gt;. (n.d.). Retrieved from https://www.coursehero.com/file/98661284/Arnold-and-Bowie-Sweatshopspdf/</int:CitationText>
              </int:Suggestion>
              <int:Suggestion CitationStyle="Chicago" IsIdentical="0">
                <int:CitationText>“Arnold and Bowie-Sweatshops.pdf - 608 Ethical Issues in I ...” n.d., https://www.coursehero.com/file/98661284/Arnold-and-Bowie-Sweatshopspdf/.</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E322E"/>
    <w:multiLevelType w:val="multilevel"/>
    <w:tmpl w:val="7DF24D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661DD4"/>
    <w:multiLevelType w:val="multilevel"/>
    <w:tmpl w:val="EB8856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FE1"/>
    <w:rsid w:val="0000200B"/>
    <w:rsid w:val="00002E86"/>
    <w:rsid w:val="000040BD"/>
    <w:rsid w:val="000046BC"/>
    <w:rsid w:val="00005FE1"/>
    <w:rsid w:val="0001037C"/>
    <w:rsid w:val="000129A4"/>
    <w:rsid w:val="00032D6B"/>
    <w:rsid w:val="000362ED"/>
    <w:rsid w:val="000366B6"/>
    <w:rsid w:val="0004308F"/>
    <w:rsid w:val="00044DE1"/>
    <w:rsid w:val="00045182"/>
    <w:rsid w:val="00051351"/>
    <w:rsid w:val="0005342E"/>
    <w:rsid w:val="00055E76"/>
    <w:rsid w:val="00057247"/>
    <w:rsid w:val="00060119"/>
    <w:rsid w:val="000615C6"/>
    <w:rsid w:val="00065F8C"/>
    <w:rsid w:val="00067170"/>
    <w:rsid w:val="000676FA"/>
    <w:rsid w:val="000720B2"/>
    <w:rsid w:val="0007295F"/>
    <w:rsid w:val="00091390"/>
    <w:rsid w:val="00096284"/>
    <w:rsid w:val="000A4955"/>
    <w:rsid w:val="000A6A23"/>
    <w:rsid w:val="000B0D93"/>
    <w:rsid w:val="000B2EE8"/>
    <w:rsid w:val="000C322C"/>
    <w:rsid w:val="000C3659"/>
    <w:rsid w:val="000C4F7E"/>
    <w:rsid w:val="000D2D64"/>
    <w:rsid w:val="000D33A6"/>
    <w:rsid w:val="000D4DA5"/>
    <w:rsid w:val="000D7DC6"/>
    <w:rsid w:val="000E1B55"/>
    <w:rsid w:val="000E445E"/>
    <w:rsid w:val="000F1B54"/>
    <w:rsid w:val="000F342B"/>
    <w:rsid w:val="000F3710"/>
    <w:rsid w:val="000F3FF0"/>
    <w:rsid w:val="000F6B85"/>
    <w:rsid w:val="000F6CB7"/>
    <w:rsid w:val="001110A7"/>
    <w:rsid w:val="00120C87"/>
    <w:rsid w:val="00132775"/>
    <w:rsid w:val="001327A6"/>
    <w:rsid w:val="001378EE"/>
    <w:rsid w:val="00143E5B"/>
    <w:rsid w:val="001518FA"/>
    <w:rsid w:val="00152797"/>
    <w:rsid w:val="00172B8A"/>
    <w:rsid w:val="00181811"/>
    <w:rsid w:val="001B13D7"/>
    <w:rsid w:val="001C3816"/>
    <w:rsid w:val="001C7BA9"/>
    <w:rsid w:val="001D23B2"/>
    <w:rsid w:val="001D268E"/>
    <w:rsid w:val="001F6942"/>
    <w:rsid w:val="00201D38"/>
    <w:rsid w:val="002108B4"/>
    <w:rsid w:val="00213983"/>
    <w:rsid w:val="00222AE3"/>
    <w:rsid w:val="00231DA5"/>
    <w:rsid w:val="00234C11"/>
    <w:rsid w:val="0024186D"/>
    <w:rsid w:val="0025070D"/>
    <w:rsid w:val="00251CEA"/>
    <w:rsid w:val="0027102F"/>
    <w:rsid w:val="002712BF"/>
    <w:rsid w:val="0028371C"/>
    <w:rsid w:val="00286A97"/>
    <w:rsid w:val="002927AC"/>
    <w:rsid w:val="00293862"/>
    <w:rsid w:val="00294997"/>
    <w:rsid w:val="00296F91"/>
    <w:rsid w:val="002A011F"/>
    <w:rsid w:val="002A67C5"/>
    <w:rsid w:val="002B0DE8"/>
    <w:rsid w:val="002C5896"/>
    <w:rsid w:val="002C6974"/>
    <w:rsid w:val="002C70EC"/>
    <w:rsid w:val="002D23AD"/>
    <w:rsid w:val="002E64E3"/>
    <w:rsid w:val="002F3F44"/>
    <w:rsid w:val="002F6496"/>
    <w:rsid w:val="003155B2"/>
    <w:rsid w:val="003211E3"/>
    <w:rsid w:val="0032604E"/>
    <w:rsid w:val="003428BD"/>
    <w:rsid w:val="003526BE"/>
    <w:rsid w:val="0035776E"/>
    <w:rsid w:val="003636E5"/>
    <w:rsid w:val="003639B8"/>
    <w:rsid w:val="0037520D"/>
    <w:rsid w:val="003858A5"/>
    <w:rsid w:val="00387276"/>
    <w:rsid w:val="003A2B2B"/>
    <w:rsid w:val="003A39B8"/>
    <w:rsid w:val="003A3CA6"/>
    <w:rsid w:val="003B01AC"/>
    <w:rsid w:val="003B0A98"/>
    <w:rsid w:val="003D1A63"/>
    <w:rsid w:val="003D2213"/>
    <w:rsid w:val="003D2525"/>
    <w:rsid w:val="003D60FC"/>
    <w:rsid w:val="003D7C64"/>
    <w:rsid w:val="003E3BA7"/>
    <w:rsid w:val="003F1B4E"/>
    <w:rsid w:val="00401CDD"/>
    <w:rsid w:val="00403567"/>
    <w:rsid w:val="004155FC"/>
    <w:rsid w:val="00426E10"/>
    <w:rsid w:val="004338CD"/>
    <w:rsid w:val="00442020"/>
    <w:rsid w:val="004430B7"/>
    <w:rsid w:val="00447743"/>
    <w:rsid w:val="00450A6A"/>
    <w:rsid w:val="00461BB4"/>
    <w:rsid w:val="004631D1"/>
    <w:rsid w:val="00470288"/>
    <w:rsid w:val="00474CD4"/>
    <w:rsid w:val="00477A66"/>
    <w:rsid w:val="00480115"/>
    <w:rsid w:val="00480A0B"/>
    <w:rsid w:val="00482CAA"/>
    <w:rsid w:val="00496E7A"/>
    <w:rsid w:val="004A0EDD"/>
    <w:rsid w:val="004A153B"/>
    <w:rsid w:val="004B017E"/>
    <w:rsid w:val="004B39A8"/>
    <w:rsid w:val="004B7A62"/>
    <w:rsid w:val="004C3E2E"/>
    <w:rsid w:val="004C66F9"/>
    <w:rsid w:val="004C7E57"/>
    <w:rsid w:val="004D2478"/>
    <w:rsid w:val="004D3586"/>
    <w:rsid w:val="004D65ED"/>
    <w:rsid w:val="004D73FF"/>
    <w:rsid w:val="004E66ED"/>
    <w:rsid w:val="004F1A1B"/>
    <w:rsid w:val="0050230E"/>
    <w:rsid w:val="005027BC"/>
    <w:rsid w:val="0050687A"/>
    <w:rsid w:val="00517DA5"/>
    <w:rsid w:val="00521823"/>
    <w:rsid w:val="00521E2B"/>
    <w:rsid w:val="00522256"/>
    <w:rsid w:val="0052301D"/>
    <w:rsid w:val="00524691"/>
    <w:rsid w:val="005455F4"/>
    <w:rsid w:val="005462F6"/>
    <w:rsid w:val="00546FA3"/>
    <w:rsid w:val="0055174B"/>
    <w:rsid w:val="00551DF2"/>
    <w:rsid w:val="005553B0"/>
    <w:rsid w:val="00561735"/>
    <w:rsid w:val="00562C24"/>
    <w:rsid w:val="00564657"/>
    <w:rsid w:val="0056557E"/>
    <w:rsid w:val="00567F11"/>
    <w:rsid w:val="00567F45"/>
    <w:rsid w:val="005763EF"/>
    <w:rsid w:val="00581DCD"/>
    <w:rsid w:val="00586C52"/>
    <w:rsid w:val="00592039"/>
    <w:rsid w:val="005A1855"/>
    <w:rsid w:val="005A21AB"/>
    <w:rsid w:val="005A6D31"/>
    <w:rsid w:val="005A7100"/>
    <w:rsid w:val="005B5309"/>
    <w:rsid w:val="005B6D76"/>
    <w:rsid w:val="005C009D"/>
    <w:rsid w:val="005D2CEC"/>
    <w:rsid w:val="005E0844"/>
    <w:rsid w:val="005E27A3"/>
    <w:rsid w:val="005E3B3D"/>
    <w:rsid w:val="00601431"/>
    <w:rsid w:val="00601800"/>
    <w:rsid w:val="00613BD3"/>
    <w:rsid w:val="00621666"/>
    <w:rsid w:val="00623BA9"/>
    <w:rsid w:val="006254BD"/>
    <w:rsid w:val="006419BF"/>
    <w:rsid w:val="00646B9C"/>
    <w:rsid w:val="00654EB5"/>
    <w:rsid w:val="00677667"/>
    <w:rsid w:val="00681819"/>
    <w:rsid w:val="0068ECFF"/>
    <w:rsid w:val="006A37D6"/>
    <w:rsid w:val="006A4FBC"/>
    <w:rsid w:val="006A6074"/>
    <w:rsid w:val="006A6DF6"/>
    <w:rsid w:val="006B03D5"/>
    <w:rsid w:val="006B0E44"/>
    <w:rsid w:val="006B3AC7"/>
    <w:rsid w:val="006B764E"/>
    <w:rsid w:val="006C411D"/>
    <w:rsid w:val="006D55B5"/>
    <w:rsid w:val="006E15B9"/>
    <w:rsid w:val="006E2149"/>
    <w:rsid w:val="006F1644"/>
    <w:rsid w:val="006F2098"/>
    <w:rsid w:val="00701B13"/>
    <w:rsid w:val="007038F8"/>
    <w:rsid w:val="00704283"/>
    <w:rsid w:val="00704485"/>
    <w:rsid w:val="00711FC7"/>
    <w:rsid w:val="00714F9D"/>
    <w:rsid w:val="00721F82"/>
    <w:rsid w:val="00733D22"/>
    <w:rsid w:val="007344B3"/>
    <w:rsid w:val="00735EB6"/>
    <w:rsid w:val="007371B9"/>
    <w:rsid w:val="00742924"/>
    <w:rsid w:val="0074691E"/>
    <w:rsid w:val="00747D87"/>
    <w:rsid w:val="007501E1"/>
    <w:rsid w:val="00755083"/>
    <w:rsid w:val="00756796"/>
    <w:rsid w:val="007635C7"/>
    <w:rsid w:val="00763CB3"/>
    <w:rsid w:val="00764088"/>
    <w:rsid w:val="00764EE4"/>
    <w:rsid w:val="0076580D"/>
    <w:rsid w:val="00770696"/>
    <w:rsid w:val="007761AC"/>
    <w:rsid w:val="00782BA4"/>
    <w:rsid w:val="007921AB"/>
    <w:rsid w:val="00796B56"/>
    <w:rsid w:val="007A008A"/>
    <w:rsid w:val="007A7607"/>
    <w:rsid w:val="007B423F"/>
    <w:rsid w:val="007B602C"/>
    <w:rsid w:val="007C1139"/>
    <w:rsid w:val="007D24AF"/>
    <w:rsid w:val="007D6D3C"/>
    <w:rsid w:val="007E75B1"/>
    <w:rsid w:val="007F2D87"/>
    <w:rsid w:val="007F5D71"/>
    <w:rsid w:val="0080036B"/>
    <w:rsid w:val="0080215E"/>
    <w:rsid w:val="00803924"/>
    <w:rsid w:val="008111D8"/>
    <w:rsid w:val="00817913"/>
    <w:rsid w:val="008344DF"/>
    <w:rsid w:val="00835BFA"/>
    <w:rsid w:val="0083601C"/>
    <w:rsid w:val="00837E76"/>
    <w:rsid w:val="0084535A"/>
    <w:rsid w:val="00845725"/>
    <w:rsid w:val="00845C5B"/>
    <w:rsid w:val="00846629"/>
    <w:rsid w:val="00851168"/>
    <w:rsid w:val="0085186E"/>
    <w:rsid w:val="0086026F"/>
    <w:rsid w:val="008650A9"/>
    <w:rsid w:val="00865546"/>
    <w:rsid w:val="00881441"/>
    <w:rsid w:val="0088364A"/>
    <w:rsid w:val="0088380E"/>
    <w:rsid w:val="00884F05"/>
    <w:rsid w:val="00890160"/>
    <w:rsid w:val="00892687"/>
    <w:rsid w:val="008A27A4"/>
    <w:rsid w:val="008A5960"/>
    <w:rsid w:val="008A601E"/>
    <w:rsid w:val="008D09C7"/>
    <w:rsid w:val="008D0F0F"/>
    <w:rsid w:val="008D422C"/>
    <w:rsid w:val="008E09C9"/>
    <w:rsid w:val="008E32AC"/>
    <w:rsid w:val="008E3CFE"/>
    <w:rsid w:val="008E7821"/>
    <w:rsid w:val="008F3E4C"/>
    <w:rsid w:val="008F4DBE"/>
    <w:rsid w:val="008F558B"/>
    <w:rsid w:val="008F5ACE"/>
    <w:rsid w:val="009025F5"/>
    <w:rsid w:val="00902FAC"/>
    <w:rsid w:val="009040A2"/>
    <w:rsid w:val="00906FA8"/>
    <w:rsid w:val="00907712"/>
    <w:rsid w:val="0091161A"/>
    <w:rsid w:val="009127BF"/>
    <w:rsid w:val="00915762"/>
    <w:rsid w:val="00915C59"/>
    <w:rsid w:val="00941C55"/>
    <w:rsid w:val="00944208"/>
    <w:rsid w:val="009522F1"/>
    <w:rsid w:val="00953057"/>
    <w:rsid w:val="0095647E"/>
    <w:rsid w:val="0096454C"/>
    <w:rsid w:val="009665CC"/>
    <w:rsid w:val="009731BB"/>
    <w:rsid w:val="009738C1"/>
    <w:rsid w:val="00976E39"/>
    <w:rsid w:val="00976E3F"/>
    <w:rsid w:val="00990321"/>
    <w:rsid w:val="00993DC8"/>
    <w:rsid w:val="00996FAF"/>
    <w:rsid w:val="009A438B"/>
    <w:rsid w:val="009A7BFC"/>
    <w:rsid w:val="009B06E8"/>
    <w:rsid w:val="009B174D"/>
    <w:rsid w:val="009B38F7"/>
    <w:rsid w:val="009C20B2"/>
    <w:rsid w:val="009C5C72"/>
    <w:rsid w:val="009D645A"/>
    <w:rsid w:val="009E6F08"/>
    <w:rsid w:val="009E7B5F"/>
    <w:rsid w:val="00A00819"/>
    <w:rsid w:val="00A059A6"/>
    <w:rsid w:val="00A068EE"/>
    <w:rsid w:val="00A20578"/>
    <w:rsid w:val="00A21AC8"/>
    <w:rsid w:val="00A33A44"/>
    <w:rsid w:val="00A40C33"/>
    <w:rsid w:val="00A42D80"/>
    <w:rsid w:val="00A648F7"/>
    <w:rsid w:val="00A657D9"/>
    <w:rsid w:val="00A657FE"/>
    <w:rsid w:val="00A67A65"/>
    <w:rsid w:val="00A75092"/>
    <w:rsid w:val="00A77236"/>
    <w:rsid w:val="00A8292E"/>
    <w:rsid w:val="00AA7ABC"/>
    <w:rsid w:val="00AB0F7C"/>
    <w:rsid w:val="00AB2356"/>
    <w:rsid w:val="00AB3F3A"/>
    <w:rsid w:val="00AB4766"/>
    <w:rsid w:val="00AB6D75"/>
    <w:rsid w:val="00AC059C"/>
    <w:rsid w:val="00AC1A2B"/>
    <w:rsid w:val="00AC3279"/>
    <w:rsid w:val="00AC4501"/>
    <w:rsid w:val="00AD426C"/>
    <w:rsid w:val="00AD6F84"/>
    <w:rsid w:val="00AE055D"/>
    <w:rsid w:val="00AF08E6"/>
    <w:rsid w:val="00AF2DC9"/>
    <w:rsid w:val="00AF53C4"/>
    <w:rsid w:val="00B00E4B"/>
    <w:rsid w:val="00B0256E"/>
    <w:rsid w:val="00B0518B"/>
    <w:rsid w:val="00B07A3B"/>
    <w:rsid w:val="00B07BCA"/>
    <w:rsid w:val="00B07C61"/>
    <w:rsid w:val="00B07C65"/>
    <w:rsid w:val="00B10059"/>
    <w:rsid w:val="00B1596F"/>
    <w:rsid w:val="00B32126"/>
    <w:rsid w:val="00B37AB4"/>
    <w:rsid w:val="00B40BE8"/>
    <w:rsid w:val="00B47E3B"/>
    <w:rsid w:val="00B52369"/>
    <w:rsid w:val="00B60358"/>
    <w:rsid w:val="00B613B1"/>
    <w:rsid w:val="00B7220B"/>
    <w:rsid w:val="00B81ECF"/>
    <w:rsid w:val="00B82871"/>
    <w:rsid w:val="00B833DD"/>
    <w:rsid w:val="00B84996"/>
    <w:rsid w:val="00BB2933"/>
    <w:rsid w:val="00BB7876"/>
    <w:rsid w:val="00BC5067"/>
    <w:rsid w:val="00BC6D2B"/>
    <w:rsid w:val="00BD007E"/>
    <w:rsid w:val="00BD4AF8"/>
    <w:rsid w:val="00BE3108"/>
    <w:rsid w:val="00BE7B8C"/>
    <w:rsid w:val="00BF3E7A"/>
    <w:rsid w:val="00C002C7"/>
    <w:rsid w:val="00C07C1E"/>
    <w:rsid w:val="00C230E0"/>
    <w:rsid w:val="00C26F83"/>
    <w:rsid w:val="00C31DBC"/>
    <w:rsid w:val="00C323BA"/>
    <w:rsid w:val="00C32C65"/>
    <w:rsid w:val="00C34C6E"/>
    <w:rsid w:val="00C36D10"/>
    <w:rsid w:val="00C40B63"/>
    <w:rsid w:val="00C43798"/>
    <w:rsid w:val="00C4398F"/>
    <w:rsid w:val="00C63FA8"/>
    <w:rsid w:val="00C7500F"/>
    <w:rsid w:val="00C83FEE"/>
    <w:rsid w:val="00C92295"/>
    <w:rsid w:val="00C92A7C"/>
    <w:rsid w:val="00C953BF"/>
    <w:rsid w:val="00CA2319"/>
    <w:rsid w:val="00CB2932"/>
    <w:rsid w:val="00CB4F68"/>
    <w:rsid w:val="00CC34F4"/>
    <w:rsid w:val="00CD6C59"/>
    <w:rsid w:val="00CD6C9E"/>
    <w:rsid w:val="00CD76C5"/>
    <w:rsid w:val="00CE7946"/>
    <w:rsid w:val="00CE7BD4"/>
    <w:rsid w:val="00CE7E6E"/>
    <w:rsid w:val="00CF13F7"/>
    <w:rsid w:val="00CF2040"/>
    <w:rsid w:val="00CF36F2"/>
    <w:rsid w:val="00CF4B9B"/>
    <w:rsid w:val="00D0011A"/>
    <w:rsid w:val="00D0331C"/>
    <w:rsid w:val="00D0351D"/>
    <w:rsid w:val="00D0421F"/>
    <w:rsid w:val="00D14067"/>
    <w:rsid w:val="00D1774C"/>
    <w:rsid w:val="00D211A0"/>
    <w:rsid w:val="00D25938"/>
    <w:rsid w:val="00D325C7"/>
    <w:rsid w:val="00D374AD"/>
    <w:rsid w:val="00D47DDE"/>
    <w:rsid w:val="00D508B9"/>
    <w:rsid w:val="00D53AA5"/>
    <w:rsid w:val="00D60C57"/>
    <w:rsid w:val="00D70B31"/>
    <w:rsid w:val="00D72342"/>
    <w:rsid w:val="00D80F6B"/>
    <w:rsid w:val="00D81CC5"/>
    <w:rsid w:val="00D95223"/>
    <w:rsid w:val="00DA1C44"/>
    <w:rsid w:val="00DA2BAE"/>
    <w:rsid w:val="00DB2466"/>
    <w:rsid w:val="00DB268E"/>
    <w:rsid w:val="00DB2F80"/>
    <w:rsid w:val="00DB44A3"/>
    <w:rsid w:val="00DC1E8F"/>
    <w:rsid w:val="00DC5CA0"/>
    <w:rsid w:val="00DD0D0D"/>
    <w:rsid w:val="00DD4F53"/>
    <w:rsid w:val="00DE03DC"/>
    <w:rsid w:val="00DE2C98"/>
    <w:rsid w:val="00DE4377"/>
    <w:rsid w:val="00DF6A0B"/>
    <w:rsid w:val="00E01215"/>
    <w:rsid w:val="00E027A7"/>
    <w:rsid w:val="00E040CA"/>
    <w:rsid w:val="00E05070"/>
    <w:rsid w:val="00E072F9"/>
    <w:rsid w:val="00E10563"/>
    <w:rsid w:val="00E170E9"/>
    <w:rsid w:val="00E20BD9"/>
    <w:rsid w:val="00E24114"/>
    <w:rsid w:val="00E344BE"/>
    <w:rsid w:val="00E34D75"/>
    <w:rsid w:val="00E35521"/>
    <w:rsid w:val="00E373FB"/>
    <w:rsid w:val="00E4126F"/>
    <w:rsid w:val="00E45E80"/>
    <w:rsid w:val="00E45F4E"/>
    <w:rsid w:val="00E5201A"/>
    <w:rsid w:val="00E57BDF"/>
    <w:rsid w:val="00E6528B"/>
    <w:rsid w:val="00E65514"/>
    <w:rsid w:val="00E65DD6"/>
    <w:rsid w:val="00E67ECE"/>
    <w:rsid w:val="00E75F1E"/>
    <w:rsid w:val="00E836E8"/>
    <w:rsid w:val="00EA39CF"/>
    <w:rsid w:val="00EA4795"/>
    <w:rsid w:val="00EA538E"/>
    <w:rsid w:val="00EA5899"/>
    <w:rsid w:val="00EB2119"/>
    <w:rsid w:val="00EB489B"/>
    <w:rsid w:val="00EB5ADE"/>
    <w:rsid w:val="00EC2AA6"/>
    <w:rsid w:val="00EC2B73"/>
    <w:rsid w:val="00EC3C12"/>
    <w:rsid w:val="00EF02A2"/>
    <w:rsid w:val="00F06FA0"/>
    <w:rsid w:val="00F17AC4"/>
    <w:rsid w:val="00F226D4"/>
    <w:rsid w:val="00F25B80"/>
    <w:rsid w:val="00F30F46"/>
    <w:rsid w:val="00F30F69"/>
    <w:rsid w:val="00F320DC"/>
    <w:rsid w:val="00F33170"/>
    <w:rsid w:val="00F349C4"/>
    <w:rsid w:val="00F35DE4"/>
    <w:rsid w:val="00F3663A"/>
    <w:rsid w:val="00F41246"/>
    <w:rsid w:val="00F4409E"/>
    <w:rsid w:val="00F51017"/>
    <w:rsid w:val="00F55293"/>
    <w:rsid w:val="00F63AFC"/>
    <w:rsid w:val="00F722C8"/>
    <w:rsid w:val="00F725B3"/>
    <w:rsid w:val="00F808CB"/>
    <w:rsid w:val="00F82CBC"/>
    <w:rsid w:val="00F93D14"/>
    <w:rsid w:val="00F93E2A"/>
    <w:rsid w:val="00F976D4"/>
    <w:rsid w:val="00FA1FDE"/>
    <w:rsid w:val="00FA53E2"/>
    <w:rsid w:val="00FC2625"/>
    <w:rsid w:val="00FC4961"/>
    <w:rsid w:val="00FC4CF2"/>
    <w:rsid w:val="00FD0B2D"/>
    <w:rsid w:val="00FD271C"/>
    <w:rsid w:val="00FE18CE"/>
    <w:rsid w:val="00FE1ECB"/>
    <w:rsid w:val="00FE2443"/>
    <w:rsid w:val="00FE2936"/>
    <w:rsid w:val="01160DB1"/>
    <w:rsid w:val="012F8DAE"/>
    <w:rsid w:val="01FED6E4"/>
    <w:rsid w:val="0237B473"/>
    <w:rsid w:val="023882F5"/>
    <w:rsid w:val="0270DAB4"/>
    <w:rsid w:val="02C6D932"/>
    <w:rsid w:val="04121594"/>
    <w:rsid w:val="05673487"/>
    <w:rsid w:val="056F47FA"/>
    <w:rsid w:val="0652BB9B"/>
    <w:rsid w:val="06E7CDCC"/>
    <w:rsid w:val="06EE0D88"/>
    <w:rsid w:val="06FF5537"/>
    <w:rsid w:val="07066DA2"/>
    <w:rsid w:val="07164FD5"/>
    <w:rsid w:val="07B0BE4C"/>
    <w:rsid w:val="089E554F"/>
    <w:rsid w:val="08A07053"/>
    <w:rsid w:val="08B3161C"/>
    <w:rsid w:val="09182739"/>
    <w:rsid w:val="093CFE9F"/>
    <w:rsid w:val="09464CA5"/>
    <w:rsid w:val="0969022B"/>
    <w:rsid w:val="0996361A"/>
    <w:rsid w:val="09F87FFD"/>
    <w:rsid w:val="0AA7AC27"/>
    <w:rsid w:val="0B1E296C"/>
    <w:rsid w:val="0B90BD3F"/>
    <w:rsid w:val="0C9CA4A4"/>
    <w:rsid w:val="0CFA4C6C"/>
    <w:rsid w:val="0D09D67E"/>
    <w:rsid w:val="0E4929CD"/>
    <w:rsid w:val="0E735925"/>
    <w:rsid w:val="0EBF0CCF"/>
    <w:rsid w:val="0EDAAF3F"/>
    <w:rsid w:val="0EFC4BEF"/>
    <w:rsid w:val="0F0BB34A"/>
    <w:rsid w:val="0F3EC3D1"/>
    <w:rsid w:val="0F45617C"/>
    <w:rsid w:val="118A5A61"/>
    <w:rsid w:val="119E29DE"/>
    <w:rsid w:val="11C4A067"/>
    <w:rsid w:val="120C86DE"/>
    <w:rsid w:val="12585CFD"/>
    <w:rsid w:val="12D53C84"/>
    <w:rsid w:val="12D611F5"/>
    <w:rsid w:val="133025D2"/>
    <w:rsid w:val="13953EA0"/>
    <w:rsid w:val="1420414C"/>
    <w:rsid w:val="1433C7D9"/>
    <w:rsid w:val="146476E8"/>
    <w:rsid w:val="147A1DF4"/>
    <w:rsid w:val="148CB707"/>
    <w:rsid w:val="14BEDB2A"/>
    <w:rsid w:val="15670136"/>
    <w:rsid w:val="157F111B"/>
    <w:rsid w:val="1587AFDB"/>
    <w:rsid w:val="15D88DC3"/>
    <w:rsid w:val="15FA6420"/>
    <w:rsid w:val="1638A46F"/>
    <w:rsid w:val="1641AFC5"/>
    <w:rsid w:val="166691A1"/>
    <w:rsid w:val="167F7491"/>
    <w:rsid w:val="172A31C3"/>
    <w:rsid w:val="1753F884"/>
    <w:rsid w:val="180FC845"/>
    <w:rsid w:val="18B3DE0E"/>
    <w:rsid w:val="18C78C4C"/>
    <w:rsid w:val="18EEBE99"/>
    <w:rsid w:val="1961441F"/>
    <w:rsid w:val="19795087"/>
    <w:rsid w:val="19A650C4"/>
    <w:rsid w:val="19F04204"/>
    <w:rsid w:val="1A49965D"/>
    <w:rsid w:val="1A93381E"/>
    <w:rsid w:val="1AF15DB9"/>
    <w:rsid w:val="1B0FFDC9"/>
    <w:rsid w:val="1B1520E8"/>
    <w:rsid w:val="1B212084"/>
    <w:rsid w:val="1B26B2DD"/>
    <w:rsid w:val="1B51AB62"/>
    <w:rsid w:val="1B6198A7"/>
    <w:rsid w:val="1BF33950"/>
    <w:rsid w:val="1C1B965E"/>
    <w:rsid w:val="1D082D38"/>
    <w:rsid w:val="1D854A79"/>
    <w:rsid w:val="1D863497"/>
    <w:rsid w:val="1D9FEEDD"/>
    <w:rsid w:val="1E3988D7"/>
    <w:rsid w:val="1E43BDBD"/>
    <w:rsid w:val="1E510F0B"/>
    <w:rsid w:val="1E5CEC69"/>
    <w:rsid w:val="1E6E5FFA"/>
    <w:rsid w:val="1F13FCA8"/>
    <w:rsid w:val="1F47D438"/>
    <w:rsid w:val="1FC5A7B3"/>
    <w:rsid w:val="1FCE4002"/>
    <w:rsid w:val="1FF74DFF"/>
    <w:rsid w:val="20775CD4"/>
    <w:rsid w:val="216907A8"/>
    <w:rsid w:val="21FA48C4"/>
    <w:rsid w:val="2362454E"/>
    <w:rsid w:val="23BF3D0B"/>
    <w:rsid w:val="240FB3E2"/>
    <w:rsid w:val="253BFCF8"/>
    <w:rsid w:val="25EDBA6D"/>
    <w:rsid w:val="26008855"/>
    <w:rsid w:val="260594A5"/>
    <w:rsid w:val="26A9C615"/>
    <w:rsid w:val="26BDBC41"/>
    <w:rsid w:val="26CF2C58"/>
    <w:rsid w:val="271F60B7"/>
    <w:rsid w:val="27D248C5"/>
    <w:rsid w:val="2810C1F8"/>
    <w:rsid w:val="28F5916A"/>
    <w:rsid w:val="2969EF9E"/>
    <w:rsid w:val="29D246D7"/>
    <w:rsid w:val="2A88D638"/>
    <w:rsid w:val="2A9161CB"/>
    <w:rsid w:val="2A9BA8CC"/>
    <w:rsid w:val="2AA22A32"/>
    <w:rsid w:val="2AC6FFA4"/>
    <w:rsid w:val="2B06D531"/>
    <w:rsid w:val="2B0E2046"/>
    <w:rsid w:val="2BB64EF1"/>
    <w:rsid w:val="2BF3F31B"/>
    <w:rsid w:val="2C33E3DF"/>
    <w:rsid w:val="2C5243D3"/>
    <w:rsid w:val="2CD54562"/>
    <w:rsid w:val="2D713DE0"/>
    <w:rsid w:val="2D74866C"/>
    <w:rsid w:val="2DC41259"/>
    <w:rsid w:val="2DE2ED52"/>
    <w:rsid w:val="2DF06314"/>
    <w:rsid w:val="2DF4E6AE"/>
    <w:rsid w:val="2DFCD7E5"/>
    <w:rsid w:val="2E6C5A72"/>
    <w:rsid w:val="2E6D4B83"/>
    <w:rsid w:val="2E8F054B"/>
    <w:rsid w:val="2E987493"/>
    <w:rsid w:val="2F8D6288"/>
    <w:rsid w:val="304A927A"/>
    <w:rsid w:val="30A7A092"/>
    <w:rsid w:val="30CF5037"/>
    <w:rsid w:val="311CFCBD"/>
    <w:rsid w:val="314CC0F2"/>
    <w:rsid w:val="317E6AD5"/>
    <w:rsid w:val="325421E6"/>
    <w:rsid w:val="32A275BE"/>
    <w:rsid w:val="32CC4912"/>
    <w:rsid w:val="32D4F287"/>
    <w:rsid w:val="335984B3"/>
    <w:rsid w:val="335986DE"/>
    <w:rsid w:val="336D6A97"/>
    <w:rsid w:val="337CD0E0"/>
    <w:rsid w:val="3387698B"/>
    <w:rsid w:val="338C717D"/>
    <w:rsid w:val="34951BC9"/>
    <w:rsid w:val="34AC83B8"/>
    <w:rsid w:val="34D754A4"/>
    <w:rsid w:val="352B5E14"/>
    <w:rsid w:val="35DE7ACE"/>
    <w:rsid w:val="3627528B"/>
    <w:rsid w:val="3658C073"/>
    <w:rsid w:val="36EE8D84"/>
    <w:rsid w:val="377A4B2F"/>
    <w:rsid w:val="3794387E"/>
    <w:rsid w:val="37D8BE79"/>
    <w:rsid w:val="381A4B40"/>
    <w:rsid w:val="389FE891"/>
    <w:rsid w:val="39868060"/>
    <w:rsid w:val="399A7372"/>
    <w:rsid w:val="39A16293"/>
    <w:rsid w:val="39CA5586"/>
    <w:rsid w:val="3A19394D"/>
    <w:rsid w:val="3A21F6A5"/>
    <w:rsid w:val="3A51547F"/>
    <w:rsid w:val="3AA9C104"/>
    <w:rsid w:val="3AE0D694"/>
    <w:rsid w:val="3B57C972"/>
    <w:rsid w:val="3B6917A9"/>
    <w:rsid w:val="3BC0A20E"/>
    <w:rsid w:val="3BD02E90"/>
    <w:rsid w:val="3C459165"/>
    <w:rsid w:val="3D628563"/>
    <w:rsid w:val="3D85007C"/>
    <w:rsid w:val="3DBD350B"/>
    <w:rsid w:val="3E9AC700"/>
    <w:rsid w:val="3EBBC880"/>
    <w:rsid w:val="3EC80817"/>
    <w:rsid w:val="3EE9B81F"/>
    <w:rsid w:val="3F288EE0"/>
    <w:rsid w:val="3F2E2892"/>
    <w:rsid w:val="3F367F68"/>
    <w:rsid w:val="3F5D6A92"/>
    <w:rsid w:val="3F8819B6"/>
    <w:rsid w:val="3FBEA0D7"/>
    <w:rsid w:val="3FC12BA2"/>
    <w:rsid w:val="3FD5A805"/>
    <w:rsid w:val="3FDBB102"/>
    <w:rsid w:val="40386B12"/>
    <w:rsid w:val="406C9C0B"/>
    <w:rsid w:val="4088E96F"/>
    <w:rsid w:val="409A739F"/>
    <w:rsid w:val="40F3D8EF"/>
    <w:rsid w:val="41191AD6"/>
    <w:rsid w:val="4175B915"/>
    <w:rsid w:val="418C7802"/>
    <w:rsid w:val="41DA9DB4"/>
    <w:rsid w:val="41EA8B38"/>
    <w:rsid w:val="41EBAAEE"/>
    <w:rsid w:val="42F62E53"/>
    <w:rsid w:val="434EBEE7"/>
    <w:rsid w:val="435B7771"/>
    <w:rsid w:val="436F4F54"/>
    <w:rsid w:val="43FEA498"/>
    <w:rsid w:val="444317D7"/>
    <w:rsid w:val="4483456D"/>
    <w:rsid w:val="45290271"/>
    <w:rsid w:val="4560E7FA"/>
    <w:rsid w:val="45981DCA"/>
    <w:rsid w:val="45ABF2D7"/>
    <w:rsid w:val="461C6CB2"/>
    <w:rsid w:val="46BEAAE8"/>
    <w:rsid w:val="46EAAEC2"/>
    <w:rsid w:val="47253D54"/>
    <w:rsid w:val="473CBC40"/>
    <w:rsid w:val="476F62CB"/>
    <w:rsid w:val="4774C335"/>
    <w:rsid w:val="4862DEA2"/>
    <w:rsid w:val="487B854F"/>
    <w:rsid w:val="4882F5A2"/>
    <w:rsid w:val="48A37327"/>
    <w:rsid w:val="48AC5BAF"/>
    <w:rsid w:val="48EC44CF"/>
    <w:rsid w:val="493E8C6A"/>
    <w:rsid w:val="49429487"/>
    <w:rsid w:val="49461FF2"/>
    <w:rsid w:val="4957F9A0"/>
    <w:rsid w:val="49ABD699"/>
    <w:rsid w:val="49F17134"/>
    <w:rsid w:val="4A0F2E46"/>
    <w:rsid w:val="4A9680CB"/>
    <w:rsid w:val="4B5B4F15"/>
    <w:rsid w:val="4B8CAE53"/>
    <w:rsid w:val="4C24E0BF"/>
    <w:rsid w:val="4C2B49E4"/>
    <w:rsid w:val="4C39B5CF"/>
    <w:rsid w:val="4C45E1B9"/>
    <w:rsid w:val="4D2911F6"/>
    <w:rsid w:val="4D3CB757"/>
    <w:rsid w:val="4D4687ED"/>
    <w:rsid w:val="4E3A3393"/>
    <w:rsid w:val="4E54EA5A"/>
    <w:rsid w:val="4E98CBB6"/>
    <w:rsid w:val="4F093125"/>
    <w:rsid w:val="4F184D90"/>
    <w:rsid w:val="4F552D5F"/>
    <w:rsid w:val="4F795900"/>
    <w:rsid w:val="4FC721D0"/>
    <w:rsid w:val="4FE6210A"/>
    <w:rsid w:val="50191A67"/>
    <w:rsid w:val="501EC8DA"/>
    <w:rsid w:val="50710C02"/>
    <w:rsid w:val="50A5D423"/>
    <w:rsid w:val="5156C1E7"/>
    <w:rsid w:val="51B4E782"/>
    <w:rsid w:val="51E651CA"/>
    <w:rsid w:val="52070B0E"/>
    <w:rsid w:val="5219FD48"/>
    <w:rsid w:val="52D04B22"/>
    <w:rsid w:val="53D5811E"/>
    <w:rsid w:val="54158309"/>
    <w:rsid w:val="54FB23FB"/>
    <w:rsid w:val="552EB65D"/>
    <w:rsid w:val="5588B820"/>
    <w:rsid w:val="56AB9CE5"/>
    <w:rsid w:val="56FA2F56"/>
    <w:rsid w:val="575FA29D"/>
    <w:rsid w:val="578E73D9"/>
    <w:rsid w:val="579D5C44"/>
    <w:rsid w:val="579F91AE"/>
    <w:rsid w:val="57BD83BF"/>
    <w:rsid w:val="58001F92"/>
    <w:rsid w:val="5830272E"/>
    <w:rsid w:val="584CCA1B"/>
    <w:rsid w:val="586311FF"/>
    <w:rsid w:val="58BD5AD8"/>
    <w:rsid w:val="58BE8BBB"/>
    <w:rsid w:val="5934E8DC"/>
    <w:rsid w:val="59612D56"/>
    <w:rsid w:val="599A261A"/>
    <w:rsid w:val="59BE56D8"/>
    <w:rsid w:val="59D330C5"/>
    <w:rsid w:val="5A05D5BD"/>
    <w:rsid w:val="5B24444D"/>
    <w:rsid w:val="5B663B61"/>
    <w:rsid w:val="5BB8ED1A"/>
    <w:rsid w:val="5BBA9ED0"/>
    <w:rsid w:val="5C164546"/>
    <w:rsid w:val="5C31D520"/>
    <w:rsid w:val="5CA399D2"/>
    <w:rsid w:val="5D5BF8C0"/>
    <w:rsid w:val="5D78B726"/>
    <w:rsid w:val="5DB1BFB5"/>
    <w:rsid w:val="5E45BD89"/>
    <w:rsid w:val="5E71788E"/>
    <w:rsid w:val="5F131D95"/>
    <w:rsid w:val="5F88928C"/>
    <w:rsid w:val="5FD8EBE2"/>
    <w:rsid w:val="603BB4AE"/>
    <w:rsid w:val="60F91A19"/>
    <w:rsid w:val="6187F8C8"/>
    <w:rsid w:val="61C56911"/>
    <w:rsid w:val="62550DA6"/>
    <w:rsid w:val="627AA4E7"/>
    <w:rsid w:val="62D0F0F5"/>
    <w:rsid w:val="630A3E63"/>
    <w:rsid w:val="64026DB9"/>
    <w:rsid w:val="6404862C"/>
    <w:rsid w:val="6413E5B5"/>
    <w:rsid w:val="641BFEA4"/>
    <w:rsid w:val="6461F823"/>
    <w:rsid w:val="64A933A6"/>
    <w:rsid w:val="64B07161"/>
    <w:rsid w:val="64ED696D"/>
    <w:rsid w:val="6572B0E7"/>
    <w:rsid w:val="65B48597"/>
    <w:rsid w:val="6626B270"/>
    <w:rsid w:val="674B7F70"/>
    <w:rsid w:val="67CAD56A"/>
    <w:rsid w:val="67D5FE96"/>
    <w:rsid w:val="680F7CFB"/>
    <w:rsid w:val="6861A860"/>
    <w:rsid w:val="68B76F07"/>
    <w:rsid w:val="68C374AE"/>
    <w:rsid w:val="6948D19B"/>
    <w:rsid w:val="6999196E"/>
    <w:rsid w:val="69A1BBDE"/>
    <w:rsid w:val="69BABA49"/>
    <w:rsid w:val="6A01C03A"/>
    <w:rsid w:val="6A47D1AE"/>
    <w:rsid w:val="6A8ED247"/>
    <w:rsid w:val="6A9B5456"/>
    <w:rsid w:val="6B2A6F71"/>
    <w:rsid w:val="6B9A2855"/>
    <w:rsid w:val="6BC92F70"/>
    <w:rsid w:val="6BCFAA20"/>
    <w:rsid w:val="6C0646EB"/>
    <w:rsid w:val="6CA887A1"/>
    <w:rsid w:val="6CB6B52B"/>
    <w:rsid w:val="6D06B9A7"/>
    <w:rsid w:val="6D40AF36"/>
    <w:rsid w:val="6E00CEF5"/>
    <w:rsid w:val="6E049381"/>
    <w:rsid w:val="6E1BC13C"/>
    <w:rsid w:val="6E28BCA7"/>
    <w:rsid w:val="6EE1E725"/>
    <w:rsid w:val="6F83267C"/>
    <w:rsid w:val="6FAED03E"/>
    <w:rsid w:val="6FC18E8E"/>
    <w:rsid w:val="6FEC2EB8"/>
    <w:rsid w:val="702F1E16"/>
    <w:rsid w:val="706DC9E7"/>
    <w:rsid w:val="708C0A0B"/>
    <w:rsid w:val="710771C7"/>
    <w:rsid w:val="7113A6C9"/>
    <w:rsid w:val="712A2142"/>
    <w:rsid w:val="71AA1A23"/>
    <w:rsid w:val="71C6F4C3"/>
    <w:rsid w:val="71DB36B9"/>
    <w:rsid w:val="7200DBFE"/>
    <w:rsid w:val="72950C95"/>
    <w:rsid w:val="73E56AB9"/>
    <w:rsid w:val="73E9E0FA"/>
    <w:rsid w:val="74D3DD32"/>
    <w:rsid w:val="75674B32"/>
    <w:rsid w:val="75B541FC"/>
    <w:rsid w:val="760D7AAA"/>
    <w:rsid w:val="76AF638A"/>
    <w:rsid w:val="779AEA49"/>
    <w:rsid w:val="7804F64C"/>
    <w:rsid w:val="786F3AB7"/>
    <w:rsid w:val="78DC3021"/>
    <w:rsid w:val="79851280"/>
    <w:rsid w:val="79D2978A"/>
    <w:rsid w:val="7A184E32"/>
    <w:rsid w:val="7AE0EBCD"/>
    <w:rsid w:val="7B0AD661"/>
    <w:rsid w:val="7B7A9974"/>
    <w:rsid w:val="7B8C4367"/>
    <w:rsid w:val="7C29974E"/>
    <w:rsid w:val="7CE1D365"/>
    <w:rsid w:val="7CF80080"/>
    <w:rsid w:val="7D149D54"/>
    <w:rsid w:val="7D8FE47F"/>
    <w:rsid w:val="7E77A612"/>
    <w:rsid w:val="7E9CCFCF"/>
    <w:rsid w:val="7EFA57FB"/>
    <w:rsid w:val="7FE89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24D6B"/>
  <w15:docId w15:val="{FD18F7FE-5380-4BA8-A05D-5261C112C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11"/>
  </w:style>
  <w:style w:type="paragraph" w:styleId="Heading1">
    <w:name w:val="heading 1"/>
    <w:basedOn w:val="Normal"/>
    <w:link w:val="Heading1Char"/>
    <w:uiPriority w:val="9"/>
    <w:qFormat/>
    <w:rsid w:val="00EA39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C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EA39CF"/>
    <w:rPr>
      <w:color w:val="0000FF"/>
      <w:u w:val="single"/>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Bibliography">
    <w:name w:val="Bibliography"/>
    <w:basedOn w:val="Normal"/>
    <w:next w:val="Normal"/>
    <w:uiPriority w:val="37"/>
    <w:unhideWhenUsed/>
    <w:rsid w:val="00F41246"/>
  </w:style>
  <w:style w:type="paragraph" w:styleId="Header">
    <w:name w:val="header"/>
    <w:basedOn w:val="Normal"/>
    <w:link w:val="HeaderChar"/>
    <w:uiPriority w:val="99"/>
    <w:semiHidden/>
    <w:unhideWhenUsed/>
    <w:rsid w:val="00FD0B2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D0B2D"/>
  </w:style>
  <w:style w:type="paragraph" w:styleId="Footer">
    <w:name w:val="footer"/>
    <w:basedOn w:val="Normal"/>
    <w:link w:val="FooterChar"/>
    <w:uiPriority w:val="99"/>
    <w:semiHidden/>
    <w:unhideWhenUsed/>
    <w:rsid w:val="00FD0B2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D0B2D"/>
  </w:style>
  <w:style w:type="character" w:customStyle="1" w:styleId="landing-page-changedtext-0-2-17">
    <w:name w:val="landing-page-changedtext-0-2-17"/>
    <w:basedOn w:val="DefaultParagraphFont"/>
    <w:rsid w:val="004155FC"/>
  </w:style>
  <w:style w:type="paragraph" w:customStyle="1" w:styleId="va-top">
    <w:name w:val="va-top"/>
    <w:basedOn w:val="Normal"/>
    <w:rsid w:val="00CF20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D27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24627">
      <w:bodyDiv w:val="1"/>
      <w:marLeft w:val="0"/>
      <w:marRight w:val="0"/>
      <w:marTop w:val="0"/>
      <w:marBottom w:val="0"/>
      <w:divBdr>
        <w:top w:val="none" w:sz="0" w:space="0" w:color="auto"/>
        <w:left w:val="none" w:sz="0" w:space="0" w:color="auto"/>
        <w:bottom w:val="none" w:sz="0" w:space="0" w:color="auto"/>
        <w:right w:val="none" w:sz="0" w:space="0" w:color="auto"/>
      </w:divBdr>
    </w:div>
    <w:div w:id="139420649">
      <w:bodyDiv w:val="1"/>
      <w:marLeft w:val="0"/>
      <w:marRight w:val="0"/>
      <w:marTop w:val="0"/>
      <w:marBottom w:val="0"/>
      <w:divBdr>
        <w:top w:val="none" w:sz="0" w:space="0" w:color="auto"/>
        <w:left w:val="none" w:sz="0" w:space="0" w:color="auto"/>
        <w:bottom w:val="none" w:sz="0" w:space="0" w:color="auto"/>
        <w:right w:val="none" w:sz="0" w:space="0" w:color="auto"/>
      </w:divBdr>
    </w:div>
    <w:div w:id="170490831">
      <w:bodyDiv w:val="1"/>
      <w:marLeft w:val="0"/>
      <w:marRight w:val="0"/>
      <w:marTop w:val="0"/>
      <w:marBottom w:val="0"/>
      <w:divBdr>
        <w:top w:val="none" w:sz="0" w:space="0" w:color="auto"/>
        <w:left w:val="none" w:sz="0" w:space="0" w:color="auto"/>
        <w:bottom w:val="none" w:sz="0" w:space="0" w:color="auto"/>
        <w:right w:val="none" w:sz="0" w:space="0" w:color="auto"/>
      </w:divBdr>
    </w:div>
    <w:div w:id="174922564">
      <w:bodyDiv w:val="1"/>
      <w:marLeft w:val="0"/>
      <w:marRight w:val="0"/>
      <w:marTop w:val="0"/>
      <w:marBottom w:val="0"/>
      <w:divBdr>
        <w:top w:val="none" w:sz="0" w:space="0" w:color="auto"/>
        <w:left w:val="none" w:sz="0" w:space="0" w:color="auto"/>
        <w:bottom w:val="none" w:sz="0" w:space="0" w:color="auto"/>
        <w:right w:val="none" w:sz="0" w:space="0" w:color="auto"/>
      </w:divBdr>
    </w:div>
    <w:div w:id="221453749">
      <w:bodyDiv w:val="1"/>
      <w:marLeft w:val="0"/>
      <w:marRight w:val="0"/>
      <w:marTop w:val="0"/>
      <w:marBottom w:val="0"/>
      <w:divBdr>
        <w:top w:val="none" w:sz="0" w:space="0" w:color="auto"/>
        <w:left w:val="none" w:sz="0" w:space="0" w:color="auto"/>
        <w:bottom w:val="none" w:sz="0" w:space="0" w:color="auto"/>
        <w:right w:val="none" w:sz="0" w:space="0" w:color="auto"/>
      </w:divBdr>
    </w:div>
    <w:div w:id="224681172">
      <w:bodyDiv w:val="1"/>
      <w:marLeft w:val="0"/>
      <w:marRight w:val="0"/>
      <w:marTop w:val="0"/>
      <w:marBottom w:val="0"/>
      <w:divBdr>
        <w:top w:val="none" w:sz="0" w:space="0" w:color="auto"/>
        <w:left w:val="none" w:sz="0" w:space="0" w:color="auto"/>
        <w:bottom w:val="none" w:sz="0" w:space="0" w:color="auto"/>
        <w:right w:val="none" w:sz="0" w:space="0" w:color="auto"/>
      </w:divBdr>
    </w:div>
    <w:div w:id="283390477">
      <w:bodyDiv w:val="1"/>
      <w:marLeft w:val="0"/>
      <w:marRight w:val="0"/>
      <w:marTop w:val="0"/>
      <w:marBottom w:val="0"/>
      <w:divBdr>
        <w:top w:val="none" w:sz="0" w:space="0" w:color="auto"/>
        <w:left w:val="none" w:sz="0" w:space="0" w:color="auto"/>
        <w:bottom w:val="none" w:sz="0" w:space="0" w:color="auto"/>
        <w:right w:val="none" w:sz="0" w:space="0" w:color="auto"/>
      </w:divBdr>
    </w:div>
    <w:div w:id="283535706">
      <w:bodyDiv w:val="1"/>
      <w:marLeft w:val="0"/>
      <w:marRight w:val="0"/>
      <w:marTop w:val="0"/>
      <w:marBottom w:val="0"/>
      <w:divBdr>
        <w:top w:val="none" w:sz="0" w:space="0" w:color="auto"/>
        <w:left w:val="none" w:sz="0" w:space="0" w:color="auto"/>
        <w:bottom w:val="none" w:sz="0" w:space="0" w:color="auto"/>
        <w:right w:val="none" w:sz="0" w:space="0" w:color="auto"/>
      </w:divBdr>
      <w:divsChild>
        <w:div w:id="1835993595">
          <w:marLeft w:val="0"/>
          <w:marRight w:val="0"/>
          <w:marTop w:val="0"/>
          <w:marBottom w:val="0"/>
          <w:divBdr>
            <w:top w:val="none" w:sz="0" w:space="0" w:color="auto"/>
            <w:left w:val="none" w:sz="0" w:space="0" w:color="auto"/>
            <w:bottom w:val="none" w:sz="0" w:space="0" w:color="auto"/>
            <w:right w:val="none" w:sz="0" w:space="0" w:color="auto"/>
          </w:divBdr>
          <w:divsChild>
            <w:div w:id="1074594112">
              <w:marLeft w:val="0"/>
              <w:marRight w:val="0"/>
              <w:marTop w:val="0"/>
              <w:marBottom w:val="0"/>
              <w:divBdr>
                <w:top w:val="single" w:sz="6" w:space="12" w:color="ECEEF4"/>
                <w:left w:val="single" w:sz="6" w:space="24" w:color="ECEEF4"/>
                <w:bottom w:val="single" w:sz="6" w:space="12" w:color="ECEEF4"/>
                <w:right w:val="single" w:sz="6" w:space="9" w:color="ECEEF4"/>
              </w:divBdr>
              <w:divsChild>
                <w:div w:id="95328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857202">
      <w:bodyDiv w:val="1"/>
      <w:marLeft w:val="0"/>
      <w:marRight w:val="0"/>
      <w:marTop w:val="0"/>
      <w:marBottom w:val="0"/>
      <w:divBdr>
        <w:top w:val="none" w:sz="0" w:space="0" w:color="auto"/>
        <w:left w:val="none" w:sz="0" w:space="0" w:color="auto"/>
        <w:bottom w:val="none" w:sz="0" w:space="0" w:color="auto"/>
        <w:right w:val="none" w:sz="0" w:space="0" w:color="auto"/>
      </w:divBdr>
    </w:div>
    <w:div w:id="287861407">
      <w:bodyDiv w:val="1"/>
      <w:marLeft w:val="0"/>
      <w:marRight w:val="0"/>
      <w:marTop w:val="0"/>
      <w:marBottom w:val="0"/>
      <w:divBdr>
        <w:top w:val="none" w:sz="0" w:space="0" w:color="auto"/>
        <w:left w:val="none" w:sz="0" w:space="0" w:color="auto"/>
        <w:bottom w:val="none" w:sz="0" w:space="0" w:color="auto"/>
        <w:right w:val="none" w:sz="0" w:space="0" w:color="auto"/>
      </w:divBdr>
      <w:divsChild>
        <w:div w:id="85954">
          <w:marLeft w:val="0"/>
          <w:marRight w:val="0"/>
          <w:marTop w:val="0"/>
          <w:marBottom w:val="0"/>
          <w:divBdr>
            <w:top w:val="none" w:sz="0" w:space="0" w:color="auto"/>
            <w:left w:val="none" w:sz="0" w:space="0" w:color="auto"/>
            <w:bottom w:val="none" w:sz="0" w:space="0" w:color="auto"/>
            <w:right w:val="none" w:sz="0" w:space="0" w:color="auto"/>
          </w:divBdr>
          <w:divsChild>
            <w:div w:id="769737282">
              <w:marLeft w:val="0"/>
              <w:marRight w:val="0"/>
              <w:marTop w:val="0"/>
              <w:marBottom w:val="0"/>
              <w:divBdr>
                <w:top w:val="single" w:sz="6" w:space="12" w:color="ECEEF4"/>
                <w:left w:val="single" w:sz="6" w:space="24" w:color="ECEEF4"/>
                <w:bottom w:val="single" w:sz="6" w:space="12" w:color="ECEEF4"/>
                <w:right w:val="single" w:sz="6" w:space="9" w:color="ECEEF4"/>
              </w:divBdr>
              <w:divsChild>
                <w:div w:id="101712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505208">
      <w:bodyDiv w:val="1"/>
      <w:marLeft w:val="0"/>
      <w:marRight w:val="0"/>
      <w:marTop w:val="0"/>
      <w:marBottom w:val="0"/>
      <w:divBdr>
        <w:top w:val="none" w:sz="0" w:space="0" w:color="auto"/>
        <w:left w:val="none" w:sz="0" w:space="0" w:color="auto"/>
        <w:bottom w:val="none" w:sz="0" w:space="0" w:color="auto"/>
        <w:right w:val="none" w:sz="0" w:space="0" w:color="auto"/>
      </w:divBdr>
    </w:div>
    <w:div w:id="360858789">
      <w:bodyDiv w:val="1"/>
      <w:marLeft w:val="0"/>
      <w:marRight w:val="0"/>
      <w:marTop w:val="0"/>
      <w:marBottom w:val="0"/>
      <w:divBdr>
        <w:top w:val="none" w:sz="0" w:space="0" w:color="auto"/>
        <w:left w:val="none" w:sz="0" w:space="0" w:color="auto"/>
        <w:bottom w:val="none" w:sz="0" w:space="0" w:color="auto"/>
        <w:right w:val="none" w:sz="0" w:space="0" w:color="auto"/>
      </w:divBdr>
    </w:div>
    <w:div w:id="399789272">
      <w:bodyDiv w:val="1"/>
      <w:marLeft w:val="0"/>
      <w:marRight w:val="0"/>
      <w:marTop w:val="0"/>
      <w:marBottom w:val="0"/>
      <w:divBdr>
        <w:top w:val="none" w:sz="0" w:space="0" w:color="auto"/>
        <w:left w:val="none" w:sz="0" w:space="0" w:color="auto"/>
        <w:bottom w:val="none" w:sz="0" w:space="0" w:color="auto"/>
        <w:right w:val="none" w:sz="0" w:space="0" w:color="auto"/>
      </w:divBdr>
    </w:div>
    <w:div w:id="513422279">
      <w:bodyDiv w:val="1"/>
      <w:marLeft w:val="0"/>
      <w:marRight w:val="0"/>
      <w:marTop w:val="0"/>
      <w:marBottom w:val="0"/>
      <w:divBdr>
        <w:top w:val="none" w:sz="0" w:space="0" w:color="auto"/>
        <w:left w:val="none" w:sz="0" w:space="0" w:color="auto"/>
        <w:bottom w:val="none" w:sz="0" w:space="0" w:color="auto"/>
        <w:right w:val="none" w:sz="0" w:space="0" w:color="auto"/>
      </w:divBdr>
    </w:div>
    <w:div w:id="573514308">
      <w:bodyDiv w:val="1"/>
      <w:marLeft w:val="0"/>
      <w:marRight w:val="0"/>
      <w:marTop w:val="0"/>
      <w:marBottom w:val="0"/>
      <w:divBdr>
        <w:top w:val="none" w:sz="0" w:space="0" w:color="auto"/>
        <w:left w:val="none" w:sz="0" w:space="0" w:color="auto"/>
        <w:bottom w:val="none" w:sz="0" w:space="0" w:color="auto"/>
        <w:right w:val="none" w:sz="0" w:space="0" w:color="auto"/>
      </w:divBdr>
    </w:div>
    <w:div w:id="706951914">
      <w:bodyDiv w:val="1"/>
      <w:marLeft w:val="0"/>
      <w:marRight w:val="0"/>
      <w:marTop w:val="0"/>
      <w:marBottom w:val="0"/>
      <w:divBdr>
        <w:top w:val="none" w:sz="0" w:space="0" w:color="auto"/>
        <w:left w:val="none" w:sz="0" w:space="0" w:color="auto"/>
        <w:bottom w:val="none" w:sz="0" w:space="0" w:color="auto"/>
        <w:right w:val="none" w:sz="0" w:space="0" w:color="auto"/>
      </w:divBdr>
    </w:div>
    <w:div w:id="722099137">
      <w:bodyDiv w:val="1"/>
      <w:marLeft w:val="0"/>
      <w:marRight w:val="0"/>
      <w:marTop w:val="0"/>
      <w:marBottom w:val="0"/>
      <w:divBdr>
        <w:top w:val="none" w:sz="0" w:space="0" w:color="auto"/>
        <w:left w:val="none" w:sz="0" w:space="0" w:color="auto"/>
        <w:bottom w:val="none" w:sz="0" w:space="0" w:color="auto"/>
        <w:right w:val="none" w:sz="0" w:space="0" w:color="auto"/>
      </w:divBdr>
    </w:div>
    <w:div w:id="750858999">
      <w:bodyDiv w:val="1"/>
      <w:marLeft w:val="0"/>
      <w:marRight w:val="0"/>
      <w:marTop w:val="0"/>
      <w:marBottom w:val="0"/>
      <w:divBdr>
        <w:top w:val="none" w:sz="0" w:space="0" w:color="auto"/>
        <w:left w:val="none" w:sz="0" w:space="0" w:color="auto"/>
        <w:bottom w:val="none" w:sz="0" w:space="0" w:color="auto"/>
        <w:right w:val="none" w:sz="0" w:space="0" w:color="auto"/>
      </w:divBdr>
    </w:div>
    <w:div w:id="795752901">
      <w:bodyDiv w:val="1"/>
      <w:marLeft w:val="0"/>
      <w:marRight w:val="0"/>
      <w:marTop w:val="0"/>
      <w:marBottom w:val="0"/>
      <w:divBdr>
        <w:top w:val="none" w:sz="0" w:space="0" w:color="auto"/>
        <w:left w:val="none" w:sz="0" w:space="0" w:color="auto"/>
        <w:bottom w:val="none" w:sz="0" w:space="0" w:color="auto"/>
        <w:right w:val="none" w:sz="0" w:space="0" w:color="auto"/>
      </w:divBdr>
    </w:div>
    <w:div w:id="809440947">
      <w:bodyDiv w:val="1"/>
      <w:marLeft w:val="0"/>
      <w:marRight w:val="0"/>
      <w:marTop w:val="0"/>
      <w:marBottom w:val="0"/>
      <w:divBdr>
        <w:top w:val="none" w:sz="0" w:space="0" w:color="auto"/>
        <w:left w:val="none" w:sz="0" w:space="0" w:color="auto"/>
        <w:bottom w:val="none" w:sz="0" w:space="0" w:color="auto"/>
        <w:right w:val="none" w:sz="0" w:space="0" w:color="auto"/>
      </w:divBdr>
    </w:div>
    <w:div w:id="851147581">
      <w:bodyDiv w:val="1"/>
      <w:marLeft w:val="0"/>
      <w:marRight w:val="0"/>
      <w:marTop w:val="0"/>
      <w:marBottom w:val="0"/>
      <w:divBdr>
        <w:top w:val="none" w:sz="0" w:space="0" w:color="auto"/>
        <w:left w:val="none" w:sz="0" w:space="0" w:color="auto"/>
        <w:bottom w:val="none" w:sz="0" w:space="0" w:color="auto"/>
        <w:right w:val="none" w:sz="0" w:space="0" w:color="auto"/>
      </w:divBdr>
      <w:divsChild>
        <w:div w:id="1821995232">
          <w:marLeft w:val="0"/>
          <w:marRight w:val="0"/>
          <w:marTop w:val="0"/>
          <w:marBottom w:val="0"/>
          <w:divBdr>
            <w:top w:val="none" w:sz="0" w:space="0" w:color="auto"/>
            <w:left w:val="none" w:sz="0" w:space="0" w:color="auto"/>
            <w:bottom w:val="none" w:sz="0" w:space="0" w:color="auto"/>
            <w:right w:val="none" w:sz="0" w:space="0" w:color="auto"/>
          </w:divBdr>
          <w:divsChild>
            <w:div w:id="166986341">
              <w:marLeft w:val="0"/>
              <w:marRight w:val="0"/>
              <w:marTop w:val="0"/>
              <w:marBottom w:val="0"/>
              <w:divBdr>
                <w:top w:val="single" w:sz="6" w:space="12" w:color="ECEEF4"/>
                <w:left w:val="single" w:sz="6" w:space="24" w:color="ECEEF4"/>
                <w:bottom w:val="single" w:sz="6" w:space="12" w:color="ECEEF4"/>
                <w:right w:val="single" w:sz="6" w:space="9" w:color="ECEEF4"/>
              </w:divBdr>
              <w:divsChild>
                <w:div w:id="39309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038864">
      <w:bodyDiv w:val="1"/>
      <w:marLeft w:val="0"/>
      <w:marRight w:val="0"/>
      <w:marTop w:val="0"/>
      <w:marBottom w:val="0"/>
      <w:divBdr>
        <w:top w:val="none" w:sz="0" w:space="0" w:color="auto"/>
        <w:left w:val="none" w:sz="0" w:space="0" w:color="auto"/>
        <w:bottom w:val="none" w:sz="0" w:space="0" w:color="auto"/>
        <w:right w:val="none" w:sz="0" w:space="0" w:color="auto"/>
      </w:divBdr>
    </w:div>
    <w:div w:id="1018772134">
      <w:bodyDiv w:val="1"/>
      <w:marLeft w:val="0"/>
      <w:marRight w:val="0"/>
      <w:marTop w:val="0"/>
      <w:marBottom w:val="0"/>
      <w:divBdr>
        <w:top w:val="none" w:sz="0" w:space="0" w:color="auto"/>
        <w:left w:val="none" w:sz="0" w:space="0" w:color="auto"/>
        <w:bottom w:val="none" w:sz="0" w:space="0" w:color="auto"/>
        <w:right w:val="none" w:sz="0" w:space="0" w:color="auto"/>
      </w:divBdr>
    </w:div>
    <w:div w:id="1040130952">
      <w:bodyDiv w:val="1"/>
      <w:marLeft w:val="0"/>
      <w:marRight w:val="0"/>
      <w:marTop w:val="0"/>
      <w:marBottom w:val="0"/>
      <w:divBdr>
        <w:top w:val="none" w:sz="0" w:space="0" w:color="auto"/>
        <w:left w:val="none" w:sz="0" w:space="0" w:color="auto"/>
        <w:bottom w:val="none" w:sz="0" w:space="0" w:color="auto"/>
        <w:right w:val="none" w:sz="0" w:space="0" w:color="auto"/>
      </w:divBdr>
    </w:div>
    <w:div w:id="1242370581">
      <w:bodyDiv w:val="1"/>
      <w:marLeft w:val="0"/>
      <w:marRight w:val="0"/>
      <w:marTop w:val="0"/>
      <w:marBottom w:val="0"/>
      <w:divBdr>
        <w:top w:val="none" w:sz="0" w:space="0" w:color="auto"/>
        <w:left w:val="none" w:sz="0" w:space="0" w:color="auto"/>
        <w:bottom w:val="none" w:sz="0" w:space="0" w:color="auto"/>
        <w:right w:val="none" w:sz="0" w:space="0" w:color="auto"/>
      </w:divBdr>
    </w:div>
    <w:div w:id="1310162879">
      <w:bodyDiv w:val="1"/>
      <w:marLeft w:val="0"/>
      <w:marRight w:val="0"/>
      <w:marTop w:val="0"/>
      <w:marBottom w:val="0"/>
      <w:divBdr>
        <w:top w:val="none" w:sz="0" w:space="0" w:color="auto"/>
        <w:left w:val="none" w:sz="0" w:space="0" w:color="auto"/>
        <w:bottom w:val="none" w:sz="0" w:space="0" w:color="auto"/>
        <w:right w:val="none" w:sz="0" w:space="0" w:color="auto"/>
      </w:divBdr>
    </w:div>
    <w:div w:id="1429883687">
      <w:bodyDiv w:val="1"/>
      <w:marLeft w:val="0"/>
      <w:marRight w:val="0"/>
      <w:marTop w:val="0"/>
      <w:marBottom w:val="0"/>
      <w:divBdr>
        <w:top w:val="none" w:sz="0" w:space="0" w:color="auto"/>
        <w:left w:val="none" w:sz="0" w:space="0" w:color="auto"/>
        <w:bottom w:val="none" w:sz="0" w:space="0" w:color="auto"/>
        <w:right w:val="none" w:sz="0" w:space="0" w:color="auto"/>
      </w:divBdr>
    </w:div>
    <w:div w:id="1460610530">
      <w:bodyDiv w:val="1"/>
      <w:marLeft w:val="0"/>
      <w:marRight w:val="0"/>
      <w:marTop w:val="0"/>
      <w:marBottom w:val="0"/>
      <w:divBdr>
        <w:top w:val="none" w:sz="0" w:space="0" w:color="auto"/>
        <w:left w:val="none" w:sz="0" w:space="0" w:color="auto"/>
        <w:bottom w:val="none" w:sz="0" w:space="0" w:color="auto"/>
        <w:right w:val="none" w:sz="0" w:space="0" w:color="auto"/>
      </w:divBdr>
    </w:div>
    <w:div w:id="1479958744">
      <w:bodyDiv w:val="1"/>
      <w:marLeft w:val="0"/>
      <w:marRight w:val="0"/>
      <w:marTop w:val="0"/>
      <w:marBottom w:val="0"/>
      <w:divBdr>
        <w:top w:val="none" w:sz="0" w:space="0" w:color="auto"/>
        <w:left w:val="none" w:sz="0" w:space="0" w:color="auto"/>
        <w:bottom w:val="none" w:sz="0" w:space="0" w:color="auto"/>
        <w:right w:val="none" w:sz="0" w:space="0" w:color="auto"/>
      </w:divBdr>
    </w:div>
    <w:div w:id="1550797000">
      <w:bodyDiv w:val="1"/>
      <w:marLeft w:val="0"/>
      <w:marRight w:val="0"/>
      <w:marTop w:val="0"/>
      <w:marBottom w:val="0"/>
      <w:divBdr>
        <w:top w:val="none" w:sz="0" w:space="0" w:color="auto"/>
        <w:left w:val="none" w:sz="0" w:space="0" w:color="auto"/>
        <w:bottom w:val="none" w:sz="0" w:space="0" w:color="auto"/>
        <w:right w:val="none" w:sz="0" w:space="0" w:color="auto"/>
      </w:divBdr>
    </w:div>
    <w:div w:id="1585918891">
      <w:bodyDiv w:val="1"/>
      <w:marLeft w:val="0"/>
      <w:marRight w:val="0"/>
      <w:marTop w:val="0"/>
      <w:marBottom w:val="0"/>
      <w:divBdr>
        <w:top w:val="none" w:sz="0" w:space="0" w:color="auto"/>
        <w:left w:val="none" w:sz="0" w:space="0" w:color="auto"/>
        <w:bottom w:val="none" w:sz="0" w:space="0" w:color="auto"/>
        <w:right w:val="none" w:sz="0" w:space="0" w:color="auto"/>
      </w:divBdr>
    </w:div>
    <w:div w:id="1630816377">
      <w:bodyDiv w:val="1"/>
      <w:marLeft w:val="0"/>
      <w:marRight w:val="0"/>
      <w:marTop w:val="0"/>
      <w:marBottom w:val="0"/>
      <w:divBdr>
        <w:top w:val="none" w:sz="0" w:space="0" w:color="auto"/>
        <w:left w:val="none" w:sz="0" w:space="0" w:color="auto"/>
        <w:bottom w:val="none" w:sz="0" w:space="0" w:color="auto"/>
        <w:right w:val="none" w:sz="0" w:space="0" w:color="auto"/>
      </w:divBdr>
    </w:div>
    <w:div w:id="1631745477">
      <w:bodyDiv w:val="1"/>
      <w:marLeft w:val="0"/>
      <w:marRight w:val="0"/>
      <w:marTop w:val="0"/>
      <w:marBottom w:val="0"/>
      <w:divBdr>
        <w:top w:val="none" w:sz="0" w:space="0" w:color="auto"/>
        <w:left w:val="none" w:sz="0" w:space="0" w:color="auto"/>
        <w:bottom w:val="none" w:sz="0" w:space="0" w:color="auto"/>
        <w:right w:val="none" w:sz="0" w:space="0" w:color="auto"/>
      </w:divBdr>
    </w:div>
    <w:div w:id="1669092521">
      <w:bodyDiv w:val="1"/>
      <w:marLeft w:val="0"/>
      <w:marRight w:val="0"/>
      <w:marTop w:val="0"/>
      <w:marBottom w:val="0"/>
      <w:divBdr>
        <w:top w:val="none" w:sz="0" w:space="0" w:color="auto"/>
        <w:left w:val="none" w:sz="0" w:space="0" w:color="auto"/>
        <w:bottom w:val="none" w:sz="0" w:space="0" w:color="auto"/>
        <w:right w:val="none" w:sz="0" w:space="0" w:color="auto"/>
      </w:divBdr>
      <w:divsChild>
        <w:div w:id="1429425914">
          <w:marLeft w:val="0"/>
          <w:marRight w:val="0"/>
          <w:marTop w:val="0"/>
          <w:marBottom w:val="0"/>
          <w:divBdr>
            <w:top w:val="none" w:sz="0" w:space="0" w:color="auto"/>
            <w:left w:val="none" w:sz="0" w:space="0" w:color="auto"/>
            <w:bottom w:val="none" w:sz="0" w:space="0" w:color="auto"/>
            <w:right w:val="none" w:sz="0" w:space="0" w:color="auto"/>
          </w:divBdr>
          <w:divsChild>
            <w:div w:id="92283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150939">
      <w:bodyDiv w:val="1"/>
      <w:marLeft w:val="0"/>
      <w:marRight w:val="0"/>
      <w:marTop w:val="0"/>
      <w:marBottom w:val="0"/>
      <w:divBdr>
        <w:top w:val="none" w:sz="0" w:space="0" w:color="auto"/>
        <w:left w:val="none" w:sz="0" w:space="0" w:color="auto"/>
        <w:bottom w:val="none" w:sz="0" w:space="0" w:color="auto"/>
        <w:right w:val="none" w:sz="0" w:space="0" w:color="auto"/>
      </w:divBdr>
      <w:divsChild>
        <w:div w:id="1371497629">
          <w:marLeft w:val="0"/>
          <w:marRight w:val="0"/>
          <w:marTop w:val="0"/>
          <w:marBottom w:val="0"/>
          <w:divBdr>
            <w:top w:val="none" w:sz="0" w:space="0" w:color="auto"/>
            <w:left w:val="none" w:sz="0" w:space="0" w:color="auto"/>
            <w:bottom w:val="none" w:sz="0" w:space="0" w:color="auto"/>
            <w:right w:val="none" w:sz="0" w:space="0" w:color="auto"/>
          </w:divBdr>
          <w:divsChild>
            <w:div w:id="694695835">
              <w:marLeft w:val="0"/>
              <w:marRight w:val="0"/>
              <w:marTop w:val="0"/>
              <w:marBottom w:val="0"/>
              <w:divBdr>
                <w:top w:val="single" w:sz="6" w:space="12" w:color="ECEEF4"/>
                <w:left w:val="single" w:sz="6" w:space="24" w:color="ECEEF4"/>
                <w:bottom w:val="single" w:sz="6" w:space="12" w:color="ECEEF4"/>
                <w:right w:val="single" w:sz="6" w:space="9" w:color="ECEEF4"/>
              </w:divBdr>
              <w:divsChild>
                <w:div w:id="176437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791997">
      <w:bodyDiv w:val="1"/>
      <w:marLeft w:val="0"/>
      <w:marRight w:val="0"/>
      <w:marTop w:val="0"/>
      <w:marBottom w:val="0"/>
      <w:divBdr>
        <w:top w:val="none" w:sz="0" w:space="0" w:color="auto"/>
        <w:left w:val="none" w:sz="0" w:space="0" w:color="auto"/>
        <w:bottom w:val="none" w:sz="0" w:space="0" w:color="auto"/>
        <w:right w:val="none" w:sz="0" w:space="0" w:color="auto"/>
      </w:divBdr>
      <w:divsChild>
        <w:div w:id="607587816">
          <w:marLeft w:val="0"/>
          <w:marRight w:val="0"/>
          <w:marTop w:val="0"/>
          <w:marBottom w:val="0"/>
          <w:divBdr>
            <w:top w:val="none" w:sz="0" w:space="0" w:color="auto"/>
            <w:left w:val="none" w:sz="0" w:space="0" w:color="auto"/>
            <w:bottom w:val="none" w:sz="0" w:space="0" w:color="auto"/>
            <w:right w:val="none" w:sz="0" w:space="0" w:color="auto"/>
          </w:divBdr>
          <w:divsChild>
            <w:div w:id="1163857935">
              <w:marLeft w:val="0"/>
              <w:marRight w:val="0"/>
              <w:marTop w:val="0"/>
              <w:marBottom w:val="0"/>
              <w:divBdr>
                <w:top w:val="single" w:sz="6" w:space="12" w:color="ECEEF4"/>
                <w:left w:val="single" w:sz="6" w:space="24" w:color="ECEEF4"/>
                <w:bottom w:val="single" w:sz="6" w:space="12" w:color="ECEEF4"/>
                <w:right w:val="single" w:sz="6" w:space="9" w:color="ECEEF4"/>
              </w:divBdr>
              <w:divsChild>
                <w:div w:id="4695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703892">
      <w:bodyDiv w:val="1"/>
      <w:marLeft w:val="0"/>
      <w:marRight w:val="0"/>
      <w:marTop w:val="0"/>
      <w:marBottom w:val="0"/>
      <w:divBdr>
        <w:top w:val="none" w:sz="0" w:space="0" w:color="auto"/>
        <w:left w:val="none" w:sz="0" w:space="0" w:color="auto"/>
        <w:bottom w:val="none" w:sz="0" w:space="0" w:color="auto"/>
        <w:right w:val="none" w:sz="0" w:space="0" w:color="auto"/>
      </w:divBdr>
    </w:div>
    <w:div w:id="1794055943">
      <w:bodyDiv w:val="1"/>
      <w:marLeft w:val="0"/>
      <w:marRight w:val="0"/>
      <w:marTop w:val="0"/>
      <w:marBottom w:val="0"/>
      <w:divBdr>
        <w:top w:val="none" w:sz="0" w:space="0" w:color="auto"/>
        <w:left w:val="none" w:sz="0" w:space="0" w:color="auto"/>
        <w:bottom w:val="none" w:sz="0" w:space="0" w:color="auto"/>
        <w:right w:val="none" w:sz="0" w:space="0" w:color="auto"/>
      </w:divBdr>
    </w:div>
    <w:div w:id="1863782714">
      <w:bodyDiv w:val="1"/>
      <w:marLeft w:val="0"/>
      <w:marRight w:val="0"/>
      <w:marTop w:val="0"/>
      <w:marBottom w:val="0"/>
      <w:divBdr>
        <w:top w:val="none" w:sz="0" w:space="0" w:color="auto"/>
        <w:left w:val="none" w:sz="0" w:space="0" w:color="auto"/>
        <w:bottom w:val="none" w:sz="0" w:space="0" w:color="auto"/>
        <w:right w:val="none" w:sz="0" w:space="0" w:color="auto"/>
      </w:divBdr>
    </w:div>
    <w:div w:id="1877231554">
      <w:bodyDiv w:val="1"/>
      <w:marLeft w:val="0"/>
      <w:marRight w:val="0"/>
      <w:marTop w:val="0"/>
      <w:marBottom w:val="0"/>
      <w:divBdr>
        <w:top w:val="none" w:sz="0" w:space="0" w:color="auto"/>
        <w:left w:val="none" w:sz="0" w:space="0" w:color="auto"/>
        <w:bottom w:val="none" w:sz="0" w:space="0" w:color="auto"/>
        <w:right w:val="none" w:sz="0" w:space="0" w:color="auto"/>
      </w:divBdr>
    </w:div>
    <w:div w:id="1877816356">
      <w:bodyDiv w:val="1"/>
      <w:marLeft w:val="0"/>
      <w:marRight w:val="0"/>
      <w:marTop w:val="0"/>
      <w:marBottom w:val="0"/>
      <w:divBdr>
        <w:top w:val="none" w:sz="0" w:space="0" w:color="auto"/>
        <w:left w:val="none" w:sz="0" w:space="0" w:color="auto"/>
        <w:bottom w:val="none" w:sz="0" w:space="0" w:color="auto"/>
        <w:right w:val="none" w:sz="0" w:space="0" w:color="auto"/>
      </w:divBdr>
    </w:div>
    <w:div w:id="1972635210">
      <w:bodyDiv w:val="1"/>
      <w:marLeft w:val="0"/>
      <w:marRight w:val="0"/>
      <w:marTop w:val="0"/>
      <w:marBottom w:val="0"/>
      <w:divBdr>
        <w:top w:val="none" w:sz="0" w:space="0" w:color="auto"/>
        <w:left w:val="none" w:sz="0" w:space="0" w:color="auto"/>
        <w:bottom w:val="none" w:sz="0" w:space="0" w:color="auto"/>
        <w:right w:val="none" w:sz="0" w:space="0" w:color="auto"/>
      </w:divBdr>
    </w:div>
    <w:div w:id="1973170924">
      <w:bodyDiv w:val="1"/>
      <w:marLeft w:val="0"/>
      <w:marRight w:val="0"/>
      <w:marTop w:val="0"/>
      <w:marBottom w:val="0"/>
      <w:divBdr>
        <w:top w:val="none" w:sz="0" w:space="0" w:color="auto"/>
        <w:left w:val="none" w:sz="0" w:space="0" w:color="auto"/>
        <w:bottom w:val="none" w:sz="0" w:space="0" w:color="auto"/>
        <w:right w:val="none" w:sz="0" w:space="0" w:color="auto"/>
      </w:divBdr>
    </w:div>
    <w:div w:id="1983270358">
      <w:bodyDiv w:val="1"/>
      <w:marLeft w:val="0"/>
      <w:marRight w:val="0"/>
      <w:marTop w:val="0"/>
      <w:marBottom w:val="0"/>
      <w:divBdr>
        <w:top w:val="none" w:sz="0" w:space="0" w:color="auto"/>
        <w:left w:val="none" w:sz="0" w:space="0" w:color="auto"/>
        <w:bottom w:val="none" w:sz="0" w:space="0" w:color="auto"/>
        <w:right w:val="none" w:sz="0" w:space="0" w:color="auto"/>
      </w:divBdr>
      <w:divsChild>
        <w:div w:id="203906121">
          <w:marLeft w:val="0"/>
          <w:marRight w:val="0"/>
          <w:marTop w:val="0"/>
          <w:marBottom w:val="0"/>
          <w:divBdr>
            <w:top w:val="none" w:sz="0" w:space="0" w:color="auto"/>
            <w:left w:val="none" w:sz="0" w:space="0" w:color="auto"/>
            <w:bottom w:val="none" w:sz="0" w:space="0" w:color="auto"/>
            <w:right w:val="none" w:sz="0" w:space="0" w:color="auto"/>
          </w:divBdr>
        </w:div>
      </w:divsChild>
    </w:div>
    <w:div w:id="2104564907">
      <w:bodyDiv w:val="1"/>
      <w:marLeft w:val="0"/>
      <w:marRight w:val="0"/>
      <w:marTop w:val="0"/>
      <w:marBottom w:val="0"/>
      <w:divBdr>
        <w:top w:val="none" w:sz="0" w:space="0" w:color="auto"/>
        <w:left w:val="none" w:sz="0" w:space="0" w:color="auto"/>
        <w:bottom w:val="none" w:sz="0" w:space="0" w:color="auto"/>
        <w:right w:val="none" w:sz="0" w:space="0" w:color="auto"/>
      </w:divBdr>
    </w:div>
    <w:div w:id="2137329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d04cd3b8769d46c0" Type="http://schemas.microsoft.com/office/2019/09/relationships/intelligence" Target="intelligenc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7.xml"/><Relationship Id="rId7" Type="http://schemas.openxmlformats.org/officeDocument/2006/relationships/webSettings" Target="webSettings.xml"/><Relationship Id="rId2" Type="http://schemas.openxmlformats.org/officeDocument/2006/relationships/customXml" Target="../../customXml/item6.xml"/><Relationship Id="rId1" Type="http://schemas.openxmlformats.org/officeDocument/2006/relationships/customXml" Target="../../customXml/item5.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8.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A91F10620D4C00A611D9AC102B0613"/>
        <w:category>
          <w:name w:val="General"/>
          <w:gallery w:val="placeholder"/>
        </w:category>
        <w:types>
          <w:type w:val="bbPlcHdr"/>
        </w:types>
        <w:behaviors>
          <w:behavior w:val="content"/>
        </w:behaviors>
        <w:guid w:val="{5F86CAE3-30DF-42C8-93A3-BD02632918F2}"/>
      </w:docPartPr>
      <w:docPartBody>
        <w:p w:rsidR="00B93C9A" w:rsidRDefault="00B93C9A"/>
      </w:docPartBody>
    </w:docPart>
    <w:docPart>
      <w:docPartPr>
        <w:name w:val="8955BF06CF274C3B9D08D9BB1C17054A"/>
        <w:category>
          <w:name w:val="General"/>
          <w:gallery w:val="placeholder"/>
        </w:category>
        <w:types>
          <w:type w:val="bbPlcHdr"/>
        </w:types>
        <w:behaviors>
          <w:behavior w:val="content"/>
        </w:behaviors>
        <w:guid w:val="{72873597-CF79-4408-BF00-458C24F081AB}"/>
      </w:docPartPr>
      <w:docPartBody>
        <w:p w:rsidR="00B93C9A" w:rsidRDefault="00B93C9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C59"/>
    <w:rsid w:val="00371FE4"/>
    <w:rsid w:val="00755C59"/>
    <w:rsid w:val="008A5E16"/>
    <w:rsid w:val="00B93C9A"/>
    <w:rsid w:val="00E96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Maw</b:Tag>
    <b:SourceType>JournalArticle</b:SourceType>
    <b:Guid>{3EE91F52-3C8C-4B14-8765-14823C94EE2D}</b:Guid>
    <b:Author>
      <b:Author>
        <b:NameList>
          <b:Person>
            <b:Last>Mawoli</b:Last>
            <b:First>et</b:First>
            <b:Middle>al., 2011</b:Middle>
          </b:Person>
        </b:NameList>
      </b:Author>
    </b:Author>
    <b:RefOrder>21</b:RefOrder>
  </b:Source>
  <b:Source>
    <b:Tag>Maw1</b:Tag>
    <b:SourceType>JournalArticle</b:SourceType>
    <b:Guid>{7946D8A6-DAB1-4B33-BBC2-92760103F459}</b:Guid>
    <b:Author>
      <b:Author>
        <b:NameList>
          <b:Person>
            <b:Last>Mawoli</b:Last>
            <b:First>et</b:First>
            <b:Middle>al., 2011</b:Middle>
          </b:Person>
        </b:NameList>
      </b:Author>
    </b:Author>
    <b:RefOrder>22</b:RefOrder>
  </b:Source>
  <b:Source>
    <b:Tag>Maw111</b:Tag>
    <b:SourceType>JournalArticle</b:SourceType>
    <b:Guid>{6195A4D5-D7B3-4582-A554-2E05F933DBF8}</b:Guid>
    <b:Title>AN EVALUATION OF STAFF MOTIVATION, DISSATISFACTION AND JOB</b:Title>
    <b:JournalName>Australian Journal of Business and Management Research</b:JournalName>
    <b:Year>2011</b:Year>
    <b:Pages>1-18</b:Pages>
    <b:Volume>1</b:Volume>
    <b:Issue>9</b:Issue>
    <b:Author>
      <b:Author>
        <b:NameList>
          <b:Person>
            <b:Last>Mawoli</b:Last>
            <b:Middle>Abubakar</b:Middle>
            <b:First>Mohammed  </b:First>
          </b:Person>
          <b:Person>
            <b:Last>Babandako</b:Last>
            <b:Middle>Yusuf </b:Middle>
            <b:First>Abdullahi </b:First>
          </b:Person>
        </b:NameList>
      </b:Author>
    </b:Author>
    <b:RefOrder>1</b:RefOrder>
  </b:Source>
  <b:Source>
    <b:Tag>Her03</b:Tag>
    <b:SourceType>JournalArticle</b:SourceType>
    <b:Guid>{0F9B7B99-D73D-4277-B2A5-58691327BD1E}</b:Guid>
    <b:Author>
      <b:Author>
        <b:NameList>
          <b:Person>
            <b:Last>Hertel</b:Last>
            <b:First>Friederike</b:First>
          </b:Person>
        </b:NameList>
      </b:Author>
    </b:Author>
    <b:Title>Motivation in the workplace</b:Title>
    <b:Year>2003</b:Year>
    <b:RefOrder>23</b:RefOrder>
  </b:Source>
  <b:Source>
    <b:Tag>Maw112</b:Tag>
    <b:SourceType>JournalArticle</b:SourceType>
    <b:Guid>{549FF92C-6474-45D8-BC46-21ABECE86289}</b:Guid>
    <b:Title>AN EVALUATION OF STAFF MOTIVATION, DISSATISFACTION AND JOB</b:Title>
    <b:JournalName>Australian Journal of Business and Management Research </b:JournalName>
    <b:Year>2011</b:Year>
    <b:Pages>1-13</b:Pages>
    <b:Volume>1</b:Volume>
    <b:Issue>9</b:Issue>
    <b:Author>
      <b:Author>
        <b:NameList>
          <b:Person>
            <b:Last>Mawoli</b:Last>
            <b:Middle>Abubakar </b:Middle>
            <b:First>Mohammed </b:First>
          </b:Person>
          <b:Person>
            <b:Last>Babangida</b:Last>
            <b:Middle>Badamasi </b:Middle>
            <b:First>Ibrahim </b:First>
          </b:Person>
          <b:Person>
            <b:Last>Babandako</b:Last>
            <b:Middle>Yusuf </b:Middle>
            <b:First>Abdullahi Abdullahi </b:First>
          </b:Person>
        </b:NameList>
      </b:Author>
    </b:Author>
    <b:RefOrder>2</b:RefOrder>
  </b:Source>
  <b:Source>
    <b:Tag>RLW97</b:Tag>
    <b:SourceType>JournalArticle</b:SourceType>
    <b:Guid>{BBB718DA-DDC1-44A5-89C3-10D7A3F29F08}</b:Guid>
    <b:Author>
      <b:Author>
        <b:NameList>
          <b:Person>
            <b:Last>Wessler</b:Last>
            <b:First>RL</b:First>
          </b:Person>
        </b:NameList>
      </b:Author>
    </b:Author>
    <b:Title>What motivates employees according to over 40 years of motivation surveys</b:Title>
    <b:JournalName>Scholarly Journal</b:JournalName>
    <b:Year>1997</b:Year>
    <b:Pages>263-280</b:Pages>
    <b:Volume>18</b:Volume>
    <b:Issue>3</b:Issue>
    <b:RefOrder>4</b:RefOrder>
  </b:Source>
  <b:Source>
    <b:Tag>Daw90</b:Tag>
    <b:SourceType>JournalArticle</b:SourceType>
    <b:Guid>{9F4F3C60-21E9-4615-B977-2D71F29BF09D}</b:Guid>
    <b:Title>How to motivate your employee</b:Title>
    <b:JournalName>HR Magazine</b:JournalName>
    <b:Year>1990</b:Year>
    <b:Pages>78-80</b:Pages>
    <b:Volume>35</b:Volume>
    <b:Issue>4</b:Issue>
    <b:Author>
      <b:Author>
        <b:NameList>
          <b:Person>
            <b:Last> Dawson</b:Last>
            <b:Middle>m</b:Middle>
            <b:First>k</b:First>
          </b:Person>
          <b:Person>
            <b:Last>Dawson </b:Last>
            <b:Middle>n</b:Middle>
            <b:First>s</b:First>
          </b:Person>
        </b:NameList>
      </b:Author>
    </b:Author>
    <b:RefOrder>6</b:RefOrder>
  </b:Source>
  <b:Source>
    <b:Tag>Woo07</b:Tag>
    <b:SourceType>Book</b:SourceType>
    <b:Guid>{E23C131F-5D83-4C58-AD15-3A16290DAEC6}</b:Guid>
    <b:Title>The Front Line Guide To Creating a Winning Management Style</b:Title>
    <b:Year>2007</b:Year>
    <b:Author>
      <b:Author>
        <b:NameList>
          <b:Person>
            <b:Last>H.Sears</b:Last>
            <b:First>Woodrow</b:First>
          </b:Person>
        </b:NameList>
      </b:Author>
    </b:Author>
    <b:City>Amherst .MA</b:City>
    <b:Publisher>HRD Press Inc</b:Publisher>
    <b:RefOrder>7</b:RefOrder>
  </b:Source>
  <b:Source>
    <b:Tag>Raz14</b:Tag>
    <b:SourceType>ConferenceProceedings</b:SourceType>
    <b:Guid>{3EB5098E-2C1F-486F-A179-D0DC0B525718}</b:Guid>
    <b:Title>Impact of Working Environment on Job Satisfaction</b:Title>
    <b:Year>2014</b:Year>
    <b:City>Prague, Czech Republic</b:City>
    <b:Publisher> Elsevier B.V</b:Publisher>
    <b:Author>
      <b:Author>
        <b:NameList>
          <b:Person>
            <b:Last>Raziq</b:Last>
            <b:First>Abdul </b:First>
          </b:Person>
          <b:Person>
            <b:Last>Maulabakhsh</b:Last>
            <b:First>Raheela </b:First>
          </b:Person>
        </b:NameList>
      </b:Author>
    </b:Author>
    <b:RefOrder>9</b:RefOrder>
  </b:Source>
  <b:Source>
    <b:Tag>AIK02</b:Tag>
    <b:SourceType>JournalArticle</b:SourceType>
    <b:Guid>{899CB15D-BB6E-44C0-B7F9-D43F3C497DA0}</b:Guid>
    <b:Title>Hospital staffing, organization, and quality of care: cross-national findings</b:Title>
    <b:Year> 2002</b:Year>
    <b:JournalName>International Journal for Quality in Health Care</b:JournalName>
    <b:Pages>5–14</b:Pages>
    <b:Volume>14</b:Volume>
    <b:Issue>1</b:Issue>
    <b:Author>
      <b:Author>
        <b:NameList>
          <b:Person>
            <b:Last> AIKEN</b:Last>
            <b:Middle>H</b:Middle>
            <b:First>LINDA </b:First>
          </b:Person>
          <b:Person>
            <b:Last> CLARKE</b:Last>
            <b:Middle>P</b:Middle>
            <b:First>SEAN </b:First>
          </b:Person>
          <b:Person>
            <b:Last>SLOANE</b:Last>
            <b:Middle>M</b:Middle>
            <b:First>DOUGLAS </b:First>
          </b:Person>
        </b:NameList>
      </b:Author>
    </b:Author>
    <b:RefOrder>10</b:RefOrder>
  </b:Source>
  <b:Source>
    <b:Tag>Sou00</b:Tag>
    <b:SourceType>JournalArticle</b:SourceType>
    <b:Guid>{50EA52BB-ABB8-4A65-9F30-FC3298F9D8CC}</b:Guid>
    <b:Title>Taking Another Look at the Gender</b:Title>
    <b:JournalName>Job-Satisfaction Paradox</b:JournalName>
    <b:Year>2000</b:Year>
    <b:Pages>135–152</b:Pages>
    <b:Volume>53</b:Volume>
    <b:Issue>2</b:Issue>
    <b:Author>
      <b:Author>
        <b:NameList>
          <b:Person>
            <b:Last>Sousa-Poza</b:Last>
            <b:First>Alfonso </b:First>
          </b:Person>
          <b:Person>
            <b:Last>Sousa-Poza</b:Last>
            <b:Middle>A</b:Middle>
            <b:First>Andrés </b:First>
          </b:Person>
        </b:NameList>
      </b:Author>
    </b:Author>
    <b:RefOrder>11</b:RefOrder>
  </b:Source>
  <b:Source>
    <b:Tag>Gaz06</b:Tag>
    <b:SourceType>JournalArticle</b:SourceType>
    <b:Guid>{BAF10DF2-2D64-4A8A-94E3-7E496C74499A}</b:Guid>
    <b:Title>Job satisfaction in Britain</b:Title>
    <b:JournalName>individual and job related factors</b:JournalName>
    <b:Year>2006</b:Year>
    <b:Pages>1163-1171</b:Pages>
    <b:Volume>38</b:Volume>
    <b:Issue>10</b:Issue>
    <b:Author>
      <b:Author>
        <b:NameList>
          <b:Person>
            <b:Last>Gazioglu</b:Last>
            <b:First>Saziye </b:First>
          </b:Person>
          <b:Person>
            <b:Last>Tansel</b:Last>
            <b:First>Aysit </b:First>
          </b:Person>
        </b:NameList>
      </b:Author>
    </b:Author>
    <b:RefOrder>12</b:RefOrder>
  </b:Source>
  <b:Source>
    <b:Tag>Ska08</b:Tag>
    <b:SourceType>JournalArticle</b:SourceType>
    <b:Guid>{E479B16F-83C5-4424-993B-C7B664BCC72D}</b:Guid>
    <b:Title>Jobs as Lancaster goods: Facets of job satisfaction and overall job satisfaction</b:Title>
    <b:JournalName>The Journal of Socio-Economics</b:JournalName>
    <b:Year>2008</b:Year>
    <b:Pages>1906-1920</b:Pages>
    <b:Volume>37</b:Volume>
    <b:Issue>5</b:Issue>
    <b:Author>
      <b:Author>
        <b:NameList>
          <b:Person>
            <b:Last>Skalli</b:Last>
            <b:First>Ali </b:First>
          </b:Person>
          <b:Person>
            <b:Last>Theodossiou</b:Last>
            <b:First>Ioannis </b:First>
          </b:Person>
          <b:Person>
            <b:Last>Vasileiou</b:Last>
            <b:First>Efi </b:First>
          </b:Person>
        </b:NameList>
      </b:Author>
    </b:Author>
    <b:RefOrder>13</b:RefOrder>
  </b:Source>
  <b:Source>
    <b:Tag>Pet90</b:Tag>
    <b:SourceType>Book</b:SourceType>
    <b:Guid>{E08D2D57-AA12-4C20-A5C7-ECB5E3541013}</b:Guid>
    <b:Author>
      <b:Author>
        <b:NameList>
          <b:Person>
            <b:Last>Senge</b:Last>
            <b:First>Peter</b:First>
            <b:Middle>M.</b:Middle>
          </b:Person>
        </b:NameList>
      </b:Author>
    </b:Author>
    <b:Title>The Fifth Discipline:The Art and Practice of The Learning Organization</b:Title>
    <b:Year>1990</b:Year>
    <b:City>new york</b:City>
    <b:Publisher>Random House Business</b:Publisher>
    <b:RefOrder>24</b:RefOrder>
  </b:Source>
  <b:Source>
    <b:Tag>Pet901</b:Tag>
    <b:SourceType>Book</b:SourceType>
    <b:Guid>{8EACB9D2-6B77-40D3-9C06-542FDAB93FBD}</b:Guid>
    <b:Author>
      <b:Author>
        <b:NameList>
          <b:Person>
            <b:Last>Senge</b:Last>
            <b:First>Peter</b:First>
            <b:Middle>M.</b:Middle>
          </b:Person>
        </b:NameList>
      </b:Author>
    </b:Author>
    <b:Title>The Fifth Discipline: The Art and Practice of the Learning Organization</b:Title>
    <b:Year>1990</b:Year>
    <b:City>New York</b:City>
    <b:Publisher>Random House Business</b:Publisher>
    <b:RefOrder>14</b:RefOrder>
  </b:Source>
  <b:Source>
    <b:Tag>Dew86</b:Tag>
    <b:SourceType>JournalArticle</b:SourceType>
    <b:Guid>{FFA46C76-40CF-4C16-B36C-7F1A02BA8921}</b:Guid>
    <b:Title>The Adoption of Radical and Incremental Innovations: An Empirical Analysis</b:Title>
    <b:Year>1986</b:Year>
    <b:JournalName>An Empirical Analysis. Management Science</b:JournalName>
    <b:Pages>1422-1433.</b:Pages>
    <b:Volume>32</b:Volume>
    <b:Issue>11</b:Issue>
    <b:Author>
      <b:Author>
        <b:NameList>
          <b:Person>
            <b:Last>Dewar</b:Last>
            <b:Middle>D</b:Middle>
            <b:First>Robert </b:First>
          </b:Person>
          <b:Person>
            <b:Last>Dutton</b:Last>
            <b:Middle>E</b:Middle>
            <b:First>Jane </b:First>
          </b:Person>
        </b:NameList>
      </b:Author>
    </b:Author>
    <b:RefOrder>15</b:RefOrder>
  </b:Source>
  <b:Source>
    <b:Tag>Bas90</b:Tag>
    <b:SourceType>Book</b:SourceType>
    <b:Guid>{1782A05F-666B-4BC0-B4E9-2E8E4E8DE2A2}</b:Guid>
    <b:Title>HandBook of leadership theory,research and manegerial application</b:Title>
    <b:Year>1990</b:Year>
    <b:Author>
      <b:Author>
        <b:NameList>
          <b:Person>
            <b:Last>Bass</b:Last>
            <b:Middle>M</b:Middle>
            <b:First>Bernand</b:First>
          </b:Person>
        </b:NameList>
      </b:Author>
    </b:Author>
    <b:City>New York</b:City>
    <b:Publisher>The Free Press</b:Publisher>
    <b:Edition>3rd</b:Edition>
    <b:RefOrder>16</b:RefOrder>
  </b:Source>
  <b:Source>
    <b:Tag>Dan75</b:Tag>
    <b:SourceType>JournalArticle</b:SourceType>
    <b:Guid>{9EBC044B-92E7-4F6F-AC55-15C9FA3A6449}</b:Guid>
    <b:Title>A vertical dyad linkage approach to leadership within formal organizations: A longitudinal investigation of the role making process</b:Title>
    <b:Year>1975</b:Year>
    <b:JournalName>Organizational Behavior and Human Performance</b:JournalName>
    <b:Pages> 46-78</b:Pages>
    <b:Volume>13</b:Volume>
    <b:Issue>1</b:Issue>
    <b:Author>
      <b:Author>
        <b:NameList>
          <b:Person>
            <b:Last>Dansereau </b:Last>
            <b:Middle>Jr</b:Middle>
            <b:First>Fred </b:First>
          </b:Person>
          <b:Person>
            <b:Last>Graen</b:Last>
            <b:First>George </b:First>
          </b:Person>
          <b:Person>
            <b:Last>Haga</b:Last>
            <b:Middle>J</b:Middle>
            <b:First>William </b:First>
          </b:Person>
        </b:NameList>
      </b:Author>
    </b:Author>
    <b:RefOrder>17</b:RefOrder>
  </b:Source>
  <b:Source>
    <b:Tag>Cin06</b:Tag>
    <b:SourceType>JournalArticle</b:SourceType>
    <b:Guid>{840C9218-6AF8-4AEE-909D-50C5D2AF4D37}</b:Guid>
    <b:Title>Talent Management in the 21st Century: Help Your Company Find, Develop, and Keep its Strongest Workers</b:Title>
    <b:JournalName>The Journal for Quality and Participation</b:JournalName>
    <b:Year> 2006</b:Year>
    <b:Pages> 4-7,39</b:Pages>
    <b:Volume>29</b:Volume>
    <b:Issue>4</b:Issue>
    <b:Author>
      <b:Author>
        <b:NameList>
          <b:Person>
            <b:Last>Cindy</b:Last>
            <b:First>McCauley</b:First>
          </b:Person>
          <b:Person>
            <b:Last>Michael</b:Last>
            <b:First>Wakefield</b:First>
          </b:Person>
        </b:NameList>
      </b:Author>
    </b:Author>
    <b:RefOrder>18</b:RefOrder>
  </b:Source>
  <b:Source>
    <b:Tag>Arn03</b:Tag>
    <b:SourceType>JournalArticle</b:SourceType>
    <b:Guid>{52FACFE6-5594-4FA4-A393-C8DE83B5D70D}</b:Guid>
    <b:Title>SWEATSHOPS AND RESPECT FOR PERSONS</b:Title>
    <b:JournalName>BUSINESS ETHICS QUARTERLY</b:JournalName>
    <b:Year>2003</b:Year>
    <b:Pages>221-242</b:Pages>
    <b:Volume>13</b:Volume>
    <b:Issue>2</b:Issue>
    <b:Author>
      <b:Author>
        <b:NameList>
          <b:Person>
            <b:Last>Arnold</b:Last>
            <b:Middle>G</b:Middle>
            <b:First>Denis </b:First>
          </b:Person>
          <b:Person>
            <b:Last>Bowie</b:Last>
            <b:Middle>E</b:Middle>
            <b:First>Norman </b:First>
          </b:Person>
        </b:NameList>
      </b:Author>
    </b:Author>
    <b:RefOrder>19</b:RefOrder>
  </b:Source>
  <b:Source>
    <b:Tag>Tho</b:Tag>
    <b:SourceType>JournalArticle</b:SourceType>
    <b:Guid>{E97E4489-FD62-4A9A-B4FD-52165C4F456D}</b:Guid>
    <b:Author>
      <b:Author>
        <b:NameList>
          <b:Person>
            <b:Last>Thomas E. Hill</b:Last>
            <b:First>Jr</b:First>
          </b:Person>
        </b:NameList>
      </b:Author>
    </b:Author>
    <b:RefOrder>25</b:RefOrder>
  </b:Source>
  <b:Source>
    <b:Tag>Woo941</b:Tag>
    <b:SourceType>JournalArticle</b:SourceType>
    <b:Guid>{6A770CED-5DB4-43AB-A53C-770D9E2EBE2E}</b:Guid>
    <b:Title>Thomas E. Hill, Jr., "Dignity and Practical Reason in Kant's Moral Theory" (Book Review)</b:Title>
    <b:JournalName>Journal of the History of Philosophy</b:JournalName>
    <b:Year>1994</b:Year>
    <b:Pages>314</b:Pages>
    <b:Volume>32</b:Volume>
    <b:Issue>2</b:Issue>
    <b:Author>
      <b:Author>
        <b:NameList>
          <b:Person>
            <b:Last>Wood</b:Last>
            <b:First>Allen</b:First>
            <b:Middle>W</b:Middle>
          </b:Person>
        </b:NameList>
      </b:Author>
    </b:Author>
    <b:BookTitle>Thomas E. Hill, Jr., "Dignity and Practical Reason in Kant's Moral Theory" (Book Review)</b:BookTitle>
    <b:RefOrder>20</b:RefOrder>
  </b:Source>
  <b:Source>
    <b:Tag>Pul10</b:Tag>
    <b:SourceType>JournalArticle</b:SourceType>
    <b:Guid>{14DC6BB6-3ED0-46F6-9BF4-5B36F05AA0B1}</b:Guid>
    <b:Author>
      <b:Author>
        <b:NameList>
          <b:Person>
            <b:Last>Whitaker</b:Last>
            <b:First>Pulina</b:First>
          </b:Person>
        </b:NameList>
      </b:Author>
    </b:Author>
    <b:Title>What non-financial rewards are successful motivators?</b:Title>
    <b:JournalName>Strategic HR Review</b:JournalName>
    <b:Year>2010</b:Year>
    <b:Pages>1475-4398</b:Pages>
    <b:Volume>9</b:Volume>
    <b:Issue>1</b:Issue>
    <b:RefOrder>8</b:RefOrder>
  </b:Source>
  <b:Source>
    <b:Tag>Arm19</b:Tag>
    <b:SourceType>Book</b:SourceType>
    <b:Guid>{34C3095D-BCF4-4059-A87E-06C45D742A48}</b:Guid>
    <b:Title>Armstrong’s Handbook of Reward Management Practice</b:Title>
    <b:Year>2019</b:Year>
    <b:Author>
      <b:Author>
        <b:NameList>
          <b:Person>
            <b:Last>Armstrong</b:Last>
            <b:First>Michael </b:First>
          </b:Person>
          <b:Person>
            <b:Last>Brown</b:Last>
            <b:First>Duncan </b:First>
          </b:Person>
        </b:NameList>
      </b:Author>
    </b:Author>
    <b:Publisher>Kogan Page</b:Publisher>
    <b:Edition>6th</b:Edition>
    <b:RefOrder>3</b:RefOrder>
  </b:Source>
  <b:Source>
    <b:Tag>Ehr21</b:Tag>
    <b:SourceType>Book</b:SourceType>
    <b:Guid>{F16D1338-6122-4894-9F36-C763205192BE}</b:Guid>
    <b:Title>Modern Labor Economics Theory and Public Policy</b:Title>
    <b:Year> 2021</b:Year>
    <b:City>New York</b:City>
    <b:Publisher>Routledge</b:Publisher>
    <b:Edition>14</b:Edition>
    <b:Author>
      <b:Author>
        <b:NameList>
          <b:Person>
            <b:Last>.Ehrenberg</b:Last>
            <b:Middle>G</b:Middle>
            <b:First>Ronald </b:First>
          </b:Person>
          <b:Person>
            <b:Last>Smith</b:Last>
            <b:Middle>S</b:Middle>
            <b:First>Robert </b:First>
          </b:Person>
          <b:Person>
            <b:Last>Hallock</b:Last>
            <b:Middle>F</b:Middle>
            <b:First>Kevin </b:First>
          </b:Person>
        </b:NameList>
      </b:Author>
    </b:Author>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Maw</b:Tag>
    <b:SourceType>JournalArticle</b:SourceType>
    <b:Guid>{3EE91F52-3C8C-4B14-8765-14823C94EE2D}</b:Guid>
    <b:Author>
      <b:Author>
        <b:NameList>
          <b:Person>
            <b:Last>Mawoli</b:Last>
            <b:First>et</b:First>
            <b:Middle>al., 2011</b:Middle>
          </b:Person>
        </b:NameList>
      </b:Author>
    </b:Author>
    <b:RefOrder>21</b:RefOrder>
  </b:Source>
  <b:Source>
    <b:Tag>Maw1</b:Tag>
    <b:SourceType>JournalArticle</b:SourceType>
    <b:Guid>{7946D8A6-DAB1-4B33-BBC2-92760103F459}</b:Guid>
    <b:Author>
      <b:Author>
        <b:NameList>
          <b:Person>
            <b:Last>Mawoli</b:Last>
            <b:First>et</b:First>
            <b:Middle>al., 2011</b:Middle>
          </b:Person>
        </b:NameList>
      </b:Author>
    </b:Author>
    <b:RefOrder>22</b:RefOrder>
  </b:Source>
  <b:Source>
    <b:Tag>Maw111</b:Tag>
    <b:SourceType>JournalArticle</b:SourceType>
    <b:Guid>{6195A4D5-D7B3-4582-A554-2E05F933DBF8}</b:Guid>
    <b:Title>AN EVALUATION OF STAFF MOTIVATION, DISSATISFACTION AND JOB</b:Title>
    <b:JournalName>Australian Journal of Business and Management Research</b:JournalName>
    <b:Year>2011</b:Year>
    <b:Pages>1-18</b:Pages>
    <b:Volume>1</b:Volume>
    <b:Issue>9</b:Issue>
    <b:Author>
      <b:Author>
        <b:NameList>
          <b:Person>
            <b:Last>Mawoli</b:Last>
            <b:Middle>Abubakar</b:Middle>
            <b:First>Mohammed  </b:First>
          </b:Person>
          <b:Person>
            <b:Last>Babandako</b:Last>
            <b:Middle>Yusuf </b:Middle>
            <b:First>Abdullahi </b:First>
          </b:Person>
        </b:NameList>
      </b:Author>
    </b:Author>
    <b:RefOrder>1</b:RefOrder>
  </b:Source>
  <b:Source>
    <b:Tag>Her03</b:Tag>
    <b:SourceType>JournalArticle</b:SourceType>
    <b:Guid>{0F9B7B99-D73D-4277-B2A5-58691327BD1E}</b:Guid>
    <b:Author>
      <b:Author>
        <b:NameList>
          <b:Person>
            <b:Last>Hertel</b:Last>
            <b:First>Friederike</b:First>
          </b:Person>
        </b:NameList>
      </b:Author>
    </b:Author>
    <b:Title>Motivation in the workplace</b:Title>
    <b:Year>2003</b:Year>
    <b:RefOrder>23</b:RefOrder>
  </b:Source>
  <b:Source>
    <b:Tag>Maw112</b:Tag>
    <b:SourceType>JournalArticle</b:SourceType>
    <b:Guid>{549FF92C-6474-45D8-BC46-21ABECE86289}</b:Guid>
    <b:Title>AN EVALUATION OF STAFF MOTIVATION, DISSATISFACTION AND JOB</b:Title>
    <b:JournalName>Australian Journal of Business and Management Research </b:JournalName>
    <b:Year>2011</b:Year>
    <b:Pages>1-13</b:Pages>
    <b:Volume>1</b:Volume>
    <b:Issue>9</b:Issue>
    <b:Author>
      <b:Author>
        <b:NameList>
          <b:Person>
            <b:Last>Mawoli</b:Last>
            <b:Middle>Abubakar </b:Middle>
            <b:First>Mohammed </b:First>
          </b:Person>
          <b:Person>
            <b:Last>Babangida</b:Last>
            <b:Middle>Badamasi </b:Middle>
            <b:First>Ibrahim </b:First>
          </b:Person>
          <b:Person>
            <b:Last>Babandako</b:Last>
            <b:Middle>Yusuf </b:Middle>
            <b:First>Abdullahi Abdullahi </b:First>
          </b:Person>
        </b:NameList>
      </b:Author>
    </b:Author>
    <b:RefOrder>2</b:RefOrder>
  </b:Source>
  <b:Source>
    <b:Tag>RLW97</b:Tag>
    <b:SourceType>JournalArticle</b:SourceType>
    <b:Guid>{BBB718DA-DDC1-44A5-89C3-10D7A3F29F08}</b:Guid>
    <b:Author>
      <b:Author>
        <b:NameList>
          <b:Person>
            <b:Last>Wessler</b:Last>
            <b:First>RL</b:First>
          </b:Person>
        </b:NameList>
      </b:Author>
    </b:Author>
    <b:Title>What motivates employees according to over 40 years of motivation surveys</b:Title>
    <b:JournalName>Scholarly Journal</b:JournalName>
    <b:Year>1997</b:Year>
    <b:Pages>263-280</b:Pages>
    <b:Volume>18</b:Volume>
    <b:Issue>3</b:Issue>
    <b:RefOrder>4</b:RefOrder>
  </b:Source>
  <b:Source>
    <b:Tag>Daw90</b:Tag>
    <b:SourceType>JournalArticle</b:SourceType>
    <b:Guid>{9F4F3C60-21E9-4615-B977-2D71F29BF09D}</b:Guid>
    <b:Title>How to motivate your employee</b:Title>
    <b:JournalName>HR Magazine</b:JournalName>
    <b:Year>1990</b:Year>
    <b:Pages>78-80</b:Pages>
    <b:Volume>35</b:Volume>
    <b:Issue>4</b:Issue>
    <b:Author>
      <b:Author>
        <b:NameList>
          <b:Person>
            <b:Last> Dawson</b:Last>
            <b:Middle>m</b:Middle>
            <b:First>k</b:First>
          </b:Person>
          <b:Person>
            <b:Last>Dawson </b:Last>
            <b:Middle>n</b:Middle>
            <b:First>s</b:First>
          </b:Person>
        </b:NameList>
      </b:Author>
    </b:Author>
    <b:RefOrder>6</b:RefOrder>
  </b:Source>
  <b:Source>
    <b:Tag>Woo07</b:Tag>
    <b:SourceType>Book</b:SourceType>
    <b:Guid>{E23C131F-5D83-4C58-AD15-3A16290DAEC6}</b:Guid>
    <b:Title>The Front Line Guide To Creating a Winning Management Style</b:Title>
    <b:Year>2007</b:Year>
    <b:Author>
      <b:Author>
        <b:NameList>
          <b:Person>
            <b:Last>H.Sears</b:Last>
            <b:First>Woodrow</b:First>
          </b:Person>
        </b:NameList>
      </b:Author>
    </b:Author>
    <b:City>Amherst .MA</b:City>
    <b:Publisher>HRD Press Inc</b:Publisher>
    <b:RefOrder>7</b:RefOrder>
  </b:Source>
  <b:Source>
    <b:Tag>Raz14</b:Tag>
    <b:SourceType>ConferenceProceedings</b:SourceType>
    <b:Guid>{3EB5098E-2C1F-486F-A179-D0DC0B525718}</b:Guid>
    <b:Title>Impact of Working Environment on Job Satisfaction</b:Title>
    <b:Year>2014</b:Year>
    <b:City>Prague, Czech Republic</b:City>
    <b:Publisher> Elsevier B.V</b:Publisher>
    <b:Author>
      <b:Author>
        <b:NameList>
          <b:Person>
            <b:Last>Raziq</b:Last>
            <b:First>Abdul </b:First>
          </b:Person>
          <b:Person>
            <b:Last>Maulabakhsh</b:Last>
            <b:First>Raheela </b:First>
          </b:Person>
        </b:NameList>
      </b:Author>
    </b:Author>
    <b:RefOrder>9</b:RefOrder>
  </b:Source>
  <b:Source>
    <b:Tag>AIK02</b:Tag>
    <b:SourceType>JournalArticle</b:SourceType>
    <b:Guid>{899CB15D-BB6E-44C0-B7F9-D43F3C497DA0}</b:Guid>
    <b:Title>Hospital staffing, organization, and quality of care: cross-national findings</b:Title>
    <b:Year> 2002</b:Year>
    <b:JournalName>International Journal for Quality in Health Care</b:JournalName>
    <b:Pages>5–14</b:Pages>
    <b:Volume>14</b:Volume>
    <b:Issue>1</b:Issue>
    <b:Author>
      <b:Author>
        <b:NameList>
          <b:Person>
            <b:Last> AIKEN</b:Last>
            <b:Middle>H</b:Middle>
            <b:First>LINDA </b:First>
          </b:Person>
          <b:Person>
            <b:Last> CLARKE</b:Last>
            <b:Middle>P</b:Middle>
            <b:First>SEAN </b:First>
          </b:Person>
          <b:Person>
            <b:Last>SLOANE</b:Last>
            <b:Middle>M</b:Middle>
            <b:First>DOUGLAS </b:First>
          </b:Person>
        </b:NameList>
      </b:Author>
    </b:Author>
    <b:RefOrder>10</b:RefOrder>
  </b:Source>
  <b:Source>
    <b:Tag>Sou00</b:Tag>
    <b:SourceType>JournalArticle</b:SourceType>
    <b:Guid>{50EA52BB-ABB8-4A65-9F30-FC3298F9D8CC}</b:Guid>
    <b:Title>Taking Another Look at the Gender</b:Title>
    <b:JournalName>Job-Satisfaction Paradox</b:JournalName>
    <b:Year>2000</b:Year>
    <b:Pages>135–152</b:Pages>
    <b:Volume>53</b:Volume>
    <b:Issue>2</b:Issue>
    <b:Author>
      <b:Author>
        <b:NameList>
          <b:Person>
            <b:Last>Sousa-Poza</b:Last>
            <b:First>Alfonso </b:First>
          </b:Person>
          <b:Person>
            <b:Last>Sousa-Poza</b:Last>
            <b:Middle>A</b:Middle>
            <b:First>Andrés </b:First>
          </b:Person>
        </b:NameList>
      </b:Author>
    </b:Author>
    <b:RefOrder>11</b:RefOrder>
  </b:Source>
  <b:Source>
    <b:Tag>Gaz06</b:Tag>
    <b:SourceType>JournalArticle</b:SourceType>
    <b:Guid>{BAF10DF2-2D64-4A8A-94E3-7E496C74499A}</b:Guid>
    <b:Title>Job satisfaction in Britain</b:Title>
    <b:JournalName>individual and job related factors</b:JournalName>
    <b:Year>2006</b:Year>
    <b:Pages>1163-1171</b:Pages>
    <b:Volume>38</b:Volume>
    <b:Issue>10</b:Issue>
    <b:Author>
      <b:Author>
        <b:NameList>
          <b:Person>
            <b:Last>Gazioglu</b:Last>
            <b:First>Saziye </b:First>
          </b:Person>
          <b:Person>
            <b:Last>Tansel</b:Last>
            <b:First>Aysit </b:First>
          </b:Person>
        </b:NameList>
      </b:Author>
    </b:Author>
    <b:RefOrder>12</b:RefOrder>
  </b:Source>
  <b:Source>
    <b:Tag>Ska08</b:Tag>
    <b:SourceType>JournalArticle</b:SourceType>
    <b:Guid>{E479B16F-83C5-4424-993B-C7B664BCC72D}</b:Guid>
    <b:Title>Jobs as Lancaster goods: Facets of job satisfaction and overall job satisfaction</b:Title>
    <b:JournalName>The Journal of Socio-Economics</b:JournalName>
    <b:Year>2008</b:Year>
    <b:Pages>1906-1920</b:Pages>
    <b:Volume>37</b:Volume>
    <b:Issue>5</b:Issue>
    <b:Author>
      <b:Author>
        <b:NameList>
          <b:Person>
            <b:Last>Skalli</b:Last>
            <b:First>Ali </b:First>
          </b:Person>
          <b:Person>
            <b:Last>Theodossiou</b:Last>
            <b:First>Ioannis </b:First>
          </b:Person>
          <b:Person>
            <b:Last>Vasileiou</b:Last>
            <b:First>Efi </b:First>
          </b:Person>
        </b:NameList>
      </b:Author>
    </b:Author>
    <b:RefOrder>13</b:RefOrder>
  </b:Source>
  <b:Source>
    <b:Tag>Pet90</b:Tag>
    <b:SourceType>Book</b:SourceType>
    <b:Guid>{E08D2D57-AA12-4C20-A5C7-ECB5E3541013}</b:Guid>
    <b:Author>
      <b:Author>
        <b:NameList>
          <b:Person>
            <b:Last>Senge</b:Last>
            <b:First>Peter</b:First>
            <b:Middle>M.</b:Middle>
          </b:Person>
        </b:NameList>
      </b:Author>
    </b:Author>
    <b:Title>The Fifth Discipline:The Art and Practice of The Learning Organization</b:Title>
    <b:Year>1990</b:Year>
    <b:City>new york</b:City>
    <b:Publisher>Random House Business</b:Publisher>
    <b:RefOrder>24</b:RefOrder>
  </b:Source>
  <b:Source>
    <b:Tag>Pet901</b:Tag>
    <b:SourceType>Book</b:SourceType>
    <b:Guid>{8EACB9D2-6B77-40D3-9C06-542FDAB93FBD}</b:Guid>
    <b:Author>
      <b:Author>
        <b:NameList>
          <b:Person>
            <b:Last>Senge</b:Last>
            <b:First>Peter</b:First>
            <b:Middle>M.</b:Middle>
          </b:Person>
        </b:NameList>
      </b:Author>
    </b:Author>
    <b:Title>The Fifth Discipline: The Art and Practice of the Learning Organization</b:Title>
    <b:Year>1990</b:Year>
    <b:City>New York</b:City>
    <b:Publisher>Random House Business</b:Publisher>
    <b:RefOrder>14</b:RefOrder>
  </b:Source>
  <b:Source>
    <b:Tag>Dew86</b:Tag>
    <b:SourceType>JournalArticle</b:SourceType>
    <b:Guid>{FFA46C76-40CF-4C16-B36C-7F1A02BA8921}</b:Guid>
    <b:Title>The Adoption of Radical and Incremental Innovations: An Empirical Analysis</b:Title>
    <b:Year>1986</b:Year>
    <b:JournalName>An Empirical Analysis. Management Science</b:JournalName>
    <b:Pages>1422-1433.</b:Pages>
    <b:Volume>32</b:Volume>
    <b:Issue>11</b:Issue>
    <b:Author>
      <b:Author>
        <b:NameList>
          <b:Person>
            <b:Last>Dewar</b:Last>
            <b:Middle>D</b:Middle>
            <b:First>Robert </b:First>
          </b:Person>
          <b:Person>
            <b:Last>Dutton</b:Last>
            <b:Middle>E</b:Middle>
            <b:First>Jane </b:First>
          </b:Person>
        </b:NameList>
      </b:Author>
    </b:Author>
    <b:RefOrder>15</b:RefOrder>
  </b:Source>
  <b:Source>
    <b:Tag>Bas90</b:Tag>
    <b:SourceType>Book</b:SourceType>
    <b:Guid>{1782A05F-666B-4BC0-B4E9-2E8E4E8DE2A2}</b:Guid>
    <b:Title>HandBook of leadership theory,research and manegerial application</b:Title>
    <b:Year>1990</b:Year>
    <b:Author>
      <b:Author>
        <b:NameList>
          <b:Person>
            <b:Last>Bass</b:Last>
            <b:Middle>M</b:Middle>
            <b:First>Bernand</b:First>
          </b:Person>
        </b:NameList>
      </b:Author>
    </b:Author>
    <b:City>New York</b:City>
    <b:Publisher>The Free Press</b:Publisher>
    <b:Edition>3rd</b:Edition>
    <b:RefOrder>16</b:RefOrder>
  </b:Source>
  <b:Source>
    <b:Tag>Dan75</b:Tag>
    <b:SourceType>JournalArticle</b:SourceType>
    <b:Guid>{9EBC044B-92E7-4F6F-AC55-15C9FA3A6449}</b:Guid>
    <b:Title>A vertical dyad linkage approach to leadership within formal organizations: A longitudinal investigation of the role making process</b:Title>
    <b:Year>1975</b:Year>
    <b:JournalName>Organizational Behavior and Human Performance</b:JournalName>
    <b:Pages> 46-78</b:Pages>
    <b:Volume>13</b:Volume>
    <b:Issue>1</b:Issue>
    <b:Author>
      <b:Author>
        <b:NameList>
          <b:Person>
            <b:Last>Dansereau </b:Last>
            <b:Middle>Jr</b:Middle>
            <b:First>Fred </b:First>
          </b:Person>
          <b:Person>
            <b:Last>Graen</b:Last>
            <b:First>George </b:First>
          </b:Person>
          <b:Person>
            <b:Last>Haga</b:Last>
            <b:Middle>J</b:Middle>
            <b:First>William </b:First>
          </b:Person>
        </b:NameList>
      </b:Author>
    </b:Author>
    <b:RefOrder>17</b:RefOrder>
  </b:Source>
  <b:Source>
    <b:Tag>Cin06</b:Tag>
    <b:SourceType>JournalArticle</b:SourceType>
    <b:Guid>{840C9218-6AF8-4AEE-909D-50C5D2AF4D37}</b:Guid>
    <b:Title>Talent Management in the 21st Century: Help Your Company Find, Develop, and Keep its Strongest Workers</b:Title>
    <b:JournalName>The Journal for Quality and Participation</b:JournalName>
    <b:Year> 2006</b:Year>
    <b:Pages> 4-7,39</b:Pages>
    <b:Volume>29</b:Volume>
    <b:Issue>4</b:Issue>
    <b:Author>
      <b:Author>
        <b:NameList>
          <b:Person>
            <b:Last>Cindy</b:Last>
            <b:First>McCauley</b:First>
          </b:Person>
          <b:Person>
            <b:Last>Michael</b:Last>
            <b:First>Wakefield</b:First>
          </b:Person>
        </b:NameList>
      </b:Author>
    </b:Author>
    <b:RefOrder>18</b:RefOrder>
  </b:Source>
  <b:Source>
    <b:Tag>Arn03</b:Tag>
    <b:SourceType>JournalArticle</b:SourceType>
    <b:Guid>{52FACFE6-5594-4FA4-A393-C8DE83B5D70D}</b:Guid>
    <b:Title>SWEATSHOPS AND RESPECT FOR PERSONS</b:Title>
    <b:JournalName>BUSINESS ETHICS QUARTERLY</b:JournalName>
    <b:Year>2003</b:Year>
    <b:Pages>221-242</b:Pages>
    <b:Volume>13</b:Volume>
    <b:Issue>2</b:Issue>
    <b:Author>
      <b:Author>
        <b:NameList>
          <b:Person>
            <b:Last>Arnold</b:Last>
            <b:Middle>G</b:Middle>
            <b:First>Denis </b:First>
          </b:Person>
          <b:Person>
            <b:Last>Bowie</b:Last>
            <b:Middle>E</b:Middle>
            <b:First>Norman </b:First>
          </b:Person>
        </b:NameList>
      </b:Author>
    </b:Author>
    <b:RefOrder>19</b:RefOrder>
  </b:Source>
  <b:Source>
    <b:Tag>Tho</b:Tag>
    <b:SourceType>JournalArticle</b:SourceType>
    <b:Guid>{E97E4489-FD62-4A9A-B4FD-52165C4F456D}</b:Guid>
    <b:Author>
      <b:Author>
        <b:NameList>
          <b:Person>
            <b:Last>Thomas E. Hill</b:Last>
            <b:First>Jr</b:First>
          </b:Person>
        </b:NameList>
      </b:Author>
    </b:Author>
    <b:RefOrder>25</b:RefOrder>
  </b:Source>
  <b:Source>
    <b:Tag>Woo941</b:Tag>
    <b:SourceType>JournalArticle</b:SourceType>
    <b:Guid>{6A770CED-5DB4-43AB-A53C-770D9E2EBE2E}</b:Guid>
    <b:Title>Thomas E. Hill, Jr., "Dignity and Practical Reason in Kant's Moral Theory" (Book Review)</b:Title>
    <b:JournalName>Journal of the History of Philosophy</b:JournalName>
    <b:Year>1994</b:Year>
    <b:Pages>314</b:Pages>
    <b:Volume>32</b:Volume>
    <b:Issue>2</b:Issue>
    <b:Author>
      <b:Author>
        <b:NameList>
          <b:Person>
            <b:Last>Wood</b:Last>
            <b:First>Allen</b:First>
            <b:Middle>W</b:Middle>
          </b:Person>
        </b:NameList>
      </b:Author>
    </b:Author>
    <b:BookTitle>Thomas E. Hill, Jr., "Dignity and Practical Reason in Kant's Moral Theory" (Book Review)</b:BookTitle>
    <b:RefOrder>20</b:RefOrder>
  </b:Source>
  <b:Source>
    <b:Tag>Pul10</b:Tag>
    <b:SourceType>JournalArticle</b:SourceType>
    <b:Guid>{14DC6BB6-3ED0-46F6-9BF4-5B36F05AA0B1}</b:Guid>
    <b:Author>
      <b:Author>
        <b:NameList>
          <b:Person>
            <b:Last>Whitaker</b:Last>
            <b:First>Pulina</b:First>
          </b:Person>
        </b:NameList>
      </b:Author>
    </b:Author>
    <b:Title>What non-financial rewards are successful motivators?</b:Title>
    <b:JournalName>Strategic HR Review</b:JournalName>
    <b:Year>2010</b:Year>
    <b:Pages>1475-4398</b:Pages>
    <b:Volume>9</b:Volume>
    <b:Issue>1</b:Issue>
    <b:RefOrder>8</b:RefOrder>
  </b:Source>
  <b:Source>
    <b:Tag>Arm19</b:Tag>
    <b:SourceType>Book</b:SourceType>
    <b:Guid>{34C3095D-BCF4-4059-A87E-06C45D742A48}</b:Guid>
    <b:Title>Armstrong’s Handbook of Reward Management Practice</b:Title>
    <b:Year>2019</b:Year>
    <b:Author>
      <b:Author>
        <b:NameList>
          <b:Person>
            <b:Last>Armstrong</b:Last>
            <b:First>Michael </b:First>
          </b:Person>
          <b:Person>
            <b:Last>Brown</b:Last>
            <b:First>Duncan </b:First>
          </b:Person>
        </b:NameList>
      </b:Author>
    </b:Author>
    <b:Publisher>Kogan Page</b:Publisher>
    <b:Edition>6th</b:Edition>
    <b:RefOrder>3</b:RefOrder>
  </b:Source>
  <b:Source>
    <b:Tag>Ehr21</b:Tag>
    <b:SourceType>Book</b:SourceType>
    <b:Guid>{F16D1338-6122-4894-9F36-C763205192BE}</b:Guid>
    <b:Title>Modern Labor Economics Theory and Public Policy</b:Title>
    <b:Year> 2021</b:Year>
    <b:City>New York</b:City>
    <b:Publisher>Routledge</b:Publisher>
    <b:Edition>14</b:Edition>
    <b:Author>
      <b:Author>
        <b:NameList>
          <b:Person>
            <b:Last>.Ehrenberg</b:Last>
            <b:Middle>G</b:Middle>
            <b:First>Ronald </b:First>
          </b:Person>
          <b:Person>
            <b:Last>Smith</b:Last>
            <b:Middle>S</b:Middle>
            <b:First>Robert </b:First>
          </b:Person>
          <b:Person>
            <b:Last>Hallock</b:Last>
            <b:Middle>F</b:Middle>
            <b:First>Kevin </b:First>
          </b:Person>
        </b:NameList>
      </b:Author>
    </b:Author>
    <b:RefOrder>5</b:RefOrder>
  </b:Source>
</b:Sources>
</file>

<file path=customXml/item6.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mso-contentType ?>
<FormTemplates xmlns="http://schemas.microsoft.com/sharepoint/v3/contenttype/forms">
  <Display>DocumentLibraryForm</Display>
  <Edit>DocumentLibraryForm</Edit>
  <New>DocumentLibraryForm</New>
</FormTemplates>
</file>

<file path=customXml/item8.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D87F6A-DBE9-4EDB-A205-68C0B2BAF950}">
  <ds:schemaRefs>
    <ds:schemaRef ds:uri="http://schemas.openxmlformats.org/officeDocument/2006/bibliography"/>
  </ds:schemaRefs>
</ds:datastoreItem>
</file>

<file path=customXml/itemProps2.xml><?xml version="1.0" encoding="utf-8"?>
<ds:datastoreItem xmlns:ds="http://schemas.openxmlformats.org/officeDocument/2006/customXml" ds:itemID="{B0298F9A-FDB5-41A5-AF9C-5BB6F045CF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8BFD0-03B3-42AE-B22A-4342F0B4595B}">
  <ds:schemaRefs>
    <ds:schemaRef ds:uri="http://schemas.microsoft.com/sharepoint/v3/contenttype/forms"/>
  </ds:schemaRefs>
</ds:datastoreItem>
</file>

<file path=customXml/itemProps4.xml><?xml version="1.0" encoding="utf-8"?>
<ds:datastoreItem xmlns:ds="http://schemas.openxmlformats.org/officeDocument/2006/customXml" ds:itemID="{4B87CFD0-6D98-46B7-B41D-42435D40FA6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FD87F6A-DBE9-4EDB-A205-68C0B2BAF950}">
  <ds:schemaRefs>
    <ds:schemaRef ds:uri="http://schemas.openxmlformats.org/officeDocument/2006/bibliography"/>
  </ds:schemaRefs>
</ds:datastoreItem>
</file>

<file path=customXml/itemProps6.xml><?xml version="1.0" encoding="utf-8"?>
<ds:datastoreItem xmlns:ds="http://schemas.openxmlformats.org/officeDocument/2006/customXml" ds:itemID="{B0298F9A-FDB5-41A5-AF9C-5BB6F045CF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4788BFD0-03B3-42AE-B22A-4342F0B4595B}">
  <ds:schemaRefs>
    <ds:schemaRef ds:uri="http://schemas.microsoft.com/sharepoint/v3/contenttype/forms"/>
  </ds:schemaRefs>
</ds:datastoreItem>
</file>

<file path=customXml/itemProps8.xml><?xml version="1.0" encoding="utf-8"?>
<ds:datastoreItem xmlns:ds="http://schemas.openxmlformats.org/officeDocument/2006/customXml" ds:itemID="{4B87CFD0-6D98-46B7-B41D-42435D40FA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944</TotalTime>
  <Pages>1</Pages>
  <Words>2723</Words>
  <Characters>15523</Characters>
  <Application>Microsoft Office Word</Application>
  <DocSecurity>4</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18210</CharactersWithSpaces>
  <SharedDoc>false</SharedDoc>
  <HLinks>
    <vt:vector size="6" baseType="variant">
      <vt:variant>
        <vt:i4>3407977</vt:i4>
      </vt:variant>
      <vt:variant>
        <vt:i4>0</vt:i4>
      </vt:variant>
      <vt:variant>
        <vt:i4>0</vt:i4>
      </vt:variant>
      <vt:variant>
        <vt:i4>5</vt:i4>
      </vt:variant>
      <vt:variant>
        <vt:lpwstr>https://moodle.uwtsd.ac.uk/course/view.php?id=5298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cp:lastModifiedBy>
  <cp:revision>344</cp:revision>
  <dcterms:created xsi:type="dcterms:W3CDTF">2022-03-09T07:07:00Z</dcterms:created>
  <dcterms:modified xsi:type="dcterms:W3CDTF">2022-04-02T09:48:00Z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