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91236251"/>
        <w:docPartObj>
          <w:docPartGallery w:val="Cover Pages"/>
          <w:docPartUnique/>
        </w:docPartObj>
      </w:sdtPr>
      <w:sdtContent>
        <w:p w14:paraId="128ADA06" w14:textId="6C4AC65D" w:rsidR="00EC1048" w:rsidRDefault="00000000">
          <w:r>
            <w:rPr>
              <w:noProof/>
            </w:rPr>
            <w:pict w14:anchorId="4932CBA8">
              <v:group id="Group 51"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Pr>
              <w:noProof/>
            </w:rPr>
            <w:pict w14:anchorId="353C53BE">
              <v:shapetype id="_x0000_t202" coordsize="21600,21600" o:spt="202" path="m,l,21600r21600,l21600,xe">
                <v:stroke joinstyle="miter"/>
                <v:path gradientshapeok="t" o:connecttype="rect"/>
              </v:shapetype>
              <v:shape id="Text Box 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15E0A00" w14:textId="5C1927BF" w:rsidR="00EC1048" w:rsidRPr="00294381" w:rsidRDefault="00843EBB" w:rsidP="00843EBB">
                          <w:pPr>
                            <w:pStyle w:val="NoSpacing"/>
                            <w:ind w:left="3600" w:firstLine="720"/>
                            <w:rPr>
                              <w:b/>
                              <w:bCs/>
                              <w:color w:val="595959" w:themeColor="text1" w:themeTint="A6"/>
                              <w:sz w:val="28"/>
                              <w:szCs w:val="28"/>
                            </w:rPr>
                          </w:pPr>
                          <w:r>
                            <w:rPr>
                              <w:b/>
                              <w:bCs/>
                              <w:color w:val="595959" w:themeColor="text1" w:themeTint="A6"/>
                              <w:sz w:val="28"/>
                              <w:szCs w:val="28"/>
                            </w:rPr>
                            <w:t>Elena Luca</w:t>
                          </w:r>
                        </w:p>
                      </w:sdtContent>
                    </w:sdt>
                    <w:p w14:paraId="6FB29D7B" w14:textId="0D95D80D" w:rsidR="00EC1048" w:rsidRPr="00294381" w:rsidRDefault="00000000" w:rsidP="00EC1048">
                      <w:pPr>
                        <w:pStyle w:val="NoSpacing"/>
                        <w:jc w:val="center"/>
                        <w:rPr>
                          <w:b/>
                          <w:bCs/>
                          <w:color w:val="595959" w:themeColor="text1" w:themeTint="A6"/>
                          <w:sz w:val="28"/>
                          <w:szCs w:val="28"/>
                        </w:rPr>
                      </w:pPr>
                      <w:sdt>
                        <w:sdtPr>
                          <w:rPr>
                            <w:b/>
                            <w:bCs/>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EC1048" w:rsidRPr="00294381">
                            <w:rPr>
                              <w:b/>
                              <w:bCs/>
                              <w:color w:val="595959" w:themeColor="text1" w:themeTint="A6"/>
                              <w:sz w:val="28"/>
                              <w:szCs w:val="28"/>
                            </w:rPr>
                            <w:t xml:space="preserve">                                                                         </w:t>
                          </w:r>
                          <w:r w:rsidR="00294381">
                            <w:rPr>
                              <w:b/>
                              <w:bCs/>
                              <w:color w:val="595959" w:themeColor="text1" w:themeTint="A6"/>
                              <w:sz w:val="28"/>
                              <w:szCs w:val="28"/>
                            </w:rPr>
                            <w:t xml:space="preserve"> </w:t>
                          </w:r>
                          <w:r w:rsidR="00EC1048" w:rsidRPr="00294381">
                            <w:rPr>
                              <w:b/>
                              <w:bCs/>
                              <w:color w:val="595959" w:themeColor="text1" w:themeTint="A6"/>
                              <w:sz w:val="28"/>
                              <w:szCs w:val="28"/>
                            </w:rPr>
                            <w:t xml:space="preserve">  Student number: </w:t>
                          </w:r>
                        </w:sdtContent>
                      </w:sdt>
                      <w:r w:rsidR="00EC1048" w:rsidRPr="00294381">
                        <w:rPr>
                          <w:b/>
                          <w:bCs/>
                          <w:color w:val="595959" w:themeColor="text1" w:themeTint="A6"/>
                          <w:sz w:val="28"/>
                          <w:szCs w:val="28"/>
                        </w:rPr>
                        <w:t>2206171</w:t>
                      </w:r>
                    </w:p>
                  </w:txbxContent>
                </v:textbox>
                <w10:wrap type="square" anchorx="page" anchory="page"/>
              </v:shape>
            </w:pict>
          </w:r>
          <w:r>
            <w:rPr>
              <w:noProof/>
            </w:rPr>
            <w:pict w14:anchorId="22115075">
              <v:shap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18D18FC" w14:textId="117B58E2" w:rsidR="00EC1048" w:rsidRPr="00294381" w:rsidRDefault="00EC1048" w:rsidP="00EC1048">
                      <w:pPr>
                        <w:pStyle w:val="NoSpacing"/>
                        <w:jc w:val="right"/>
                        <w:rPr>
                          <w:color w:val="595959" w:themeColor="text1" w:themeTint="A6"/>
                          <w:sz w:val="24"/>
                          <w:szCs w:val="24"/>
                        </w:rPr>
                      </w:pPr>
                      <w:r w:rsidRPr="00294381">
                        <w:rPr>
                          <w:color w:val="595959" w:themeColor="text1" w:themeTint="A6"/>
                          <w:sz w:val="24"/>
                          <w:szCs w:val="24"/>
                        </w:rPr>
                        <w:t xml:space="preserve">Module name: </w:t>
                      </w:r>
                      <w:r w:rsidR="00294381" w:rsidRPr="00294381">
                        <w:rPr>
                          <w:color w:val="595959" w:themeColor="text1" w:themeTint="A6"/>
                          <w:sz w:val="24"/>
                          <w:szCs w:val="24"/>
                        </w:rPr>
                        <w:t>Management &amp; Organisational Behaviour</w:t>
                      </w:r>
                    </w:p>
                    <w:p w14:paraId="5D044CC5" w14:textId="19C49684" w:rsidR="00EC1048" w:rsidRPr="00294381" w:rsidRDefault="00EC1048" w:rsidP="00EC1048">
                      <w:pPr>
                        <w:pStyle w:val="NoSpacing"/>
                        <w:jc w:val="right"/>
                        <w:rPr>
                          <w:color w:val="595959" w:themeColor="text1" w:themeTint="A6"/>
                          <w:sz w:val="24"/>
                          <w:szCs w:val="24"/>
                        </w:rPr>
                      </w:pPr>
                      <w:r w:rsidRPr="00294381">
                        <w:rPr>
                          <w:color w:val="595959" w:themeColor="text1" w:themeTint="A6"/>
                          <w:sz w:val="24"/>
                          <w:szCs w:val="24"/>
                        </w:rPr>
                        <w:t>Module code: BMI</w:t>
                      </w:r>
                      <w:r w:rsidR="00294381" w:rsidRPr="00294381">
                        <w:rPr>
                          <w:color w:val="595959" w:themeColor="text1" w:themeTint="A6"/>
                          <w:sz w:val="24"/>
                          <w:szCs w:val="24"/>
                        </w:rPr>
                        <w:t>H5004</w:t>
                      </w:r>
                    </w:p>
                    <w:p w14:paraId="64EEF9F6" w14:textId="3EF849A7" w:rsidR="00294381" w:rsidRDefault="00EC1048" w:rsidP="00294381">
                      <w:pPr>
                        <w:pStyle w:val="NoSpacing"/>
                        <w:jc w:val="right"/>
                        <w:rPr>
                          <w:color w:val="595959" w:themeColor="text1" w:themeTint="A6"/>
                          <w:sz w:val="24"/>
                          <w:szCs w:val="24"/>
                        </w:rPr>
                      </w:pPr>
                      <w:r w:rsidRPr="00294381">
                        <w:rPr>
                          <w:color w:val="595959" w:themeColor="text1" w:themeTint="A6"/>
                          <w:sz w:val="24"/>
                          <w:szCs w:val="24"/>
                        </w:rPr>
                        <w:t xml:space="preserve">Lecturer`s name: </w:t>
                      </w:r>
                      <w:r w:rsidR="00294381" w:rsidRPr="00294381">
                        <w:rPr>
                          <w:color w:val="595959" w:themeColor="text1" w:themeTint="A6"/>
                          <w:sz w:val="24"/>
                          <w:szCs w:val="24"/>
                        </w:rPr>
                        <w:t>Daniel Payne</w:t>
                      </w:r>
                    </w:p>
                    <w:p w14:paraId="3A7FF65A" w14:textId="65D15210" w:rsidR="004E3BA8" w:rsidRPr="00294381" w:rsidRDefault="004E3BA8" w:rsidP="00294381">
                      <w:pPr>
                        <w:pStyle w:val="NoSpacing"/>
                        <w:jc w:val="right"/>
                        <w:rPr>
                          <w:color w:val="595959" w:themeColor="text1" w:themeTint="A6"/>
                          <w:sz w:val="24"/>
                          <w:szCs w:val="24"/>
                        </w:rPr>
                      </w:pPr>
                      <w:r>
                        <w:rPr>
                          <w:color w:val="595959" w:themeColor="text1" w:themeTint="A6"/>
                          <w:sz w:val="24"/>
                          <w:szCs w:val="24"/>
                        </w:rPr>
                        <w:t>Submission date: 31 May 2024</w:t>
                      </w:r>
                    </w:p>
                    <w:p w14:paraId="647A29B6" w14:textId="68E71BD8" w:rsidR="00EC1048" w:rsidRPr="00294381" w:rsidRDefault="00EC1048" w:rsidP="00EC1048">
                      <w:pPr>
                        <w:pStyle w:val="NoSpacing"/>
                        <w:jc w:val="right"/>
                        <w:rPr>
                          <w:color w:val="595959" w:themeColor="text1" w:themeTint="A6"/>
                          <w:sz w:val="24"/>
                          <w:szCs w:val="24"/>
                        </w:rPr>
                      </w:pPr>
                      <w:r w:rsidRPr="00294381">
                        <w:rPr>
                          <w:color w:val="595959" w:themeColor="text1" w:themeTint="A6"/>
                          <w:sz w:val="24"/>
                          <w:szCs w:val="24"/>
                        </w:rPr>
                        <w:t xml:space="preserve">Word Count: </w:t>
                      </w:r>
                      <w:r w:rsidR="0047782F">
                        <w:rPr>
                          <w:color w:val="595959" w:themeColor="text1" w:themeTint="A6"/>
                          <w:sz w:val="24"/>
                          <w:szCs w:val="24"/>
                        </w:rPr>
                        <w:t>1954</w:t>
                      </w:r>
                    </w:p>
                  </w:txbxContent>
                </v:textbox>
                <w10:wrap type="square" anchorx="page" anchory="page"/>
              </v:shape>
            </w:pict>
          </w:r>
          <w:r>
            <w:rPr>
              <w:noProof/>
            </w:rPr>
            <w:pict w14:anchorId="5D6F88BF">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A54283F" w14:textId="5C25E3A9" w:rsidR="00EC1048"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94381">
                            <w:rPr>
                              <w:caps/>
                              <w:color w:val="156082" w:themeColor="accent1"/>
                              <w:sz w:val="64"/>
                              <w:szCs w:val="64"/>
                            </w:rPr>
                            <w:t>Written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98ACF7" w14:textId="0B4B6089" w:rsidR="00EC1048" w:rsidRDefault="00294381">
                          <w:pPr>
                            <w:jc w:val="right"/>
                            <w:rPr>
                              <w:smallCaps/>
                              <w:color w:val="404040" w:themeColor="text1" w:themeTint="BF"/>
                              <w:sz w:val="36"/>
                              <w:szCs w:val="36"/>
                            </w:rPr>
                          </w:pPr>
                          <w:r>
                            <w:rPr>
                              <w:color w:val="404040" w:themeColor="text1" w:themeTint="BF"/>
                              <w:sz w:val="36"/>
                              <w:szCs w:val="36"/>
                            </w:rPr>
                            <w:t>Hilton Hotel Group</w:t>
                          </w:r>
                        </w:p>
                      </w:sdtContent>
                    </w:sdt>
                  </w:txbxContent>
                </v:textbox>
                <w10:wrap type="square" anchorx="page" anchory="page"/>
              </v:shape>
            </w:pict>
          </w:r>
        </w:p>
        <w:p w14:paraId="2760E653" w14:textId="30A559F2" w:rsidR="00EC1048" w:rsidRDefault="00EC1048">
          <w:r>
            <w:br w:type="page"/>
          </w:r>
        </w:p>
      </w:sdtContent>
    </w:sdt>
    <w:p w14:paraId="7CC34AC1" w14:textId="2BF96D94" w:rsidR="00294381" w:rsidRDefault="00294381" w:rsidP="00294381">
      <w:pPr>
        <w:pStyle w:val="ListParagraph"/>
        <w:numPr>
          <w:ilvl w:val="0"/>
          <w:numId w:val="1"/>
        </w:numPr>
        <w:spacing w:line="480" w:lineRule="auto"/>
        <w:jc w:val="both"/>
        <w:rPr>
          <w:rFonts w:ascii="Arial" w:hAnsi="Arial" w:cs="Arial"/>
          <w:sz w:val="24"/>
          <w:szCs w:val="24"/>
        </w:rPr>
      </w:pPr>
      <w:r>
        <w:rPr>
          <w:rFonts w:ascii="Arial" w:hAnsi="Arial" w:cs="Arial"/>
          <w:sz w:val="24"/>
          <w:szCs w:val="24"/>
        </w:rPr>
        <w:lastRenderedPageBreak/>
        <w:t>Executive Summary</w:t>
      </w:r>
    </w:p>
    <w:p w14:paraId="106C239D" w14:textId="468C5445" w:rsidR="00294381" w:rsidRPr="00AB2EFC" w:rsidRDefault="00AB2EFC" w:rsidP="00AB2EFC">
      <w:pPr>
        <w:spacing w:line="480" w:lineRule="auto"/>
        <w:jc w:val="both"/>
        <w:rPr>
          <w:rFonts w:ascii="Arial" w:hAnsi="Arial" w:cs="Arial"/>
          <w:sz w:val="24"/>
          <w:szCs w:val="24"/>
        </w:rPr>
      </w:pPr>
      <w:r w:rsidRPr="00AB2EFC">
        <w:rPr>
          <w:rFonts w:ascii="Arial" w:hAnsi="Arial" w:cs="Arial"/>
          <w:sz w:val="24"/>
          <w:szCs w:val="24"/>
        </w:rPr>
        <w:t xml:space="preserve">This report about Hilton Hotel Group delves into various facets of the company, including its history, organisation structure, organisation culture, organisation goals, recent change initiatives and their impact, how well these were managed and the organisation`s strategic directions. </w:t>
      </w:r>
    </w:p>
    <w:p w14:paraId="762ADD00" w14:textId="2E6D7691" w:rsidR="00294381" w:rsidRPr="00AB2EFC" w:rsidRDefault="00AB2EFC" w:rsidP="00AB2EFC">
      <w:pPr>
        <w:spacing w:line="480" w:lineRule="auto"/>
        <w:jc w:val="both"/>
        <w:rPr>
          <w:rFonts w:ascii="Arial" w:hAnsi="Arial" w:cs="Arial"/>
          <w:sz w:val="24"/>
          <w:szCs w:val="24"/>
        </w:rPr>
      </w:pPr>
      <w:r w:rsidRPr="00AB2EFC">
        <w:rPr>
          <w:rFonts w:ascii="Arial" w:hAnsi="Arial" w:cs="Arial"/>
          <w:sz w:val="24"/>
          <w:szCs w:val="24"/>
        </w:rPr>
        <w:t>Hilton Hotel Group is one of the largest and most renowned hotel chains in the world, with a presence in over 100 countries. The organisational structure of the Hilton hotel group is characterised by a hierarchical system that emphasizes accountability, collaboration, and innovation</w:t>
      </w:r>
      <w:r>
        <w:rPr>
          <w:rFonts w:ascii="Arial" w:hAnsi="Arial" w:cs="Arial"/>
          <w:sz w:val="24"/>
          <w:szCs w:val="24"/>
        </w:rPr>
        <w:t xml:space="preserve"> and o</w:t>
      </w:r>
      <w:r w:rsidRPr="00AB2EFC">
        <w:rPr>
          <w:rFonts w:ascii="Arial" w:hAnsi="Arial" w:cs="Arial"/>
          <w:sz w:val="24"/>
          <w:szCs w:val="24"/>
        </w:rPr>
        <w:t>ne of the defining elements of Hilton`s organisational culture is its unwavering commitment to customer service and hospitality</w:t>
      </w:r>
      <w:r>
        <w:rPr>
          <w:rFonts w:ascii="Arial" w:hAnsi="Arial" w:cs="Arial"/>
          <w:sz w:val="24"/>
          <w:szCs w:val="24"/>
        </w:rPr>
        <w:t>.</w:t>
      </w:r>
    </w:p>
    <w:p w14:paraId="5A1288DF" w14:textId="343153EE" w:rsidR="00AB2EFC" w:rsidRPr="00AB2EFC" w:rsidRDefault="00AB2EFC" w:rsidP="00AB2EFC">
      <w:pPr>
        <w:spacing w:line="480" w:lineRule="auto"/>
        <w:jc w:val="both"/>
        <w:rPr>
          <w:rFonts w:ascii="Arial" w:hAnsi="Arial" w:cs="Arial"/>
          <w:sz w:val="24"/>
          <w:szCs w:val="24"/>
        </w:rPr>
      </w:pPr>
      <w:r w:rsidRPr="00AB2EFC">
        <w:rPr>
          <w:rFonts w:ascii="Arial" w:hAnsi="Arial" w:cs="Arial"/>
          <w:sz w:val="24"/>
          <w:szCs w:val="24"/>
        </w:rPr>
        <w:t>The Hilton Hotel Group organisational goals are centred around delivering exceptional guest experiences, driving operational excellence, expanding its global footprint, and fostering sustainability and social responsibility</w:t>
      </w:r>
      <w:r w:rsidR="00511EF1">
        <w:rPr>
          <w:rFonts w:ascii="Arial" w:hAnsi="Arial" w:cs="Arial"/>
          <w:sz w:val="24"/>
          <w:szCs w:val="24"/>
        </w:rPr>
        <w:t xml:space="preserve">. </w:t>
      </w:r>
      <w:r w:rsidRPr="00AB2EFC">
        <w:rPr>
          <w:rFonts w:ascii="Arial" w:hAnsi="Arial" w:cs="Arial"/>
          <w:sz w:val="24"/>
          <w:szCs w:val="24"/>
        </w:rPr>
        <w:t>In line with global sustainability trends, Hilton has also launched initiatives to reduce its environmental footprint and promote responsible tourism practices. The company has set ambitious goals to achieve net-zero greenhouse gas emissions and send zero waste to landfills by 2030</w:t>
      </w:r>
      <w:r w:rsidR="00511EF1">
        <w:rPr>
          <w:rFonts w:ascii="Arial" w:hAnsi="Arial" w:cs="Arial"/>
          <w:sz w:val="24"/>
          <w:szCs w:val="24"/>
        </w:rPr>
        <w:t xml:space="preserve"> (created by the author). </w:t>
      </w:r>
    </w:p>
    <w:p w14:paraId="06302ADA" w14:textId="77777777" w:rsidR="00294381" w:rsidRDefault="00294381" w:rsidP="00294381">
      <w:pPr>
        <w:pStyle w:val="ListParagraph"/>
        <w:spacing w:line="480" w:lineRule="auto"/>
        <w:jc w:val="both"/>
        <w:rPr>
          <w:rFonts w:ascii="Arial" w:hAnsi="Arial" w:cs="Arial"/>
          <w:sz w:val="24"/>
          <w:szCs w:val="24"/>
        </w:rPr>
      </w:pPr>
    </w:p>
    <w:p w14:paraId="749CF85B" w14:textId="77777777" w:rsidR="00294381" w:rsidRDefault="00294381" w:rsidP="00294381">
      <w:pPr>
        <w:pStyle w:val="ListParagraph"/>
        <w:spacing w:line="480" w:lineRule="auto"/>
        <w:jc w:val="both"/>
        <w:rPr>
          <w:rFonts w:ascii="Arial" w:hAnsi="Arial" w:cs="Arial"/>
          <w:sz w:val="24"/>
          <w:szCs w:val="24"/>
        </w:rPr>
      </w:pPr>
    </w:p>
    <w:p w14:paraId="60C8C802" w14:textId="77777777" w:rsidR="00294381" w:rsidRDefault="00294381" w:rsidP="00294381">
      <w:pPr>
        <w:pStyle w:val="ListParagraph"/>
        <w:spacing w:line="480" w:lineRule="auto"/>
        <w:jc w:val="both"/>
        <w:rPr>
          <w:rFonts w:ascii="Arial" w:hAnsi="Arial" w:cs="Arial"/>
          <w:sz w:val="24"/>
          <w:szCs w:val="24"/>
        </w:rPr>
      </w:pPr>
    </w:p>
    <w:p w14:paraId="5683A3B2" w14:textId="77777777" w:rsidR="00294381" w:rsidRDefault="00294381" w:rsidP="00294381">
      <w:pPr>
        <w:pStyle w:val="ListParagraph"/>
        <w:spacing w:line="480" w:lineRule="auto"/>
        <w:jc w:val="both"/>
        <w:rPr>
          <w:rFonts w:ascii="Arial" w:hAnsi="Arial" w:cs="Arial"/>
          <w:sz w:val="24"/>
          <w:szCs w:val="24"/>
        </w:rPr>
      </w:pPr>
    </w:p>
    <w:p w14:paraId="1B311D21" w14:textId="77777777" w:rsidR="00294381" w:rsidRPr="00511EF1" w:rsidRDefault="00294381" w:rsidP="00511EF1">
      <w:pPr>
        <w:spacing w:line="480" w:lineRule="auto"/>
        <w:jc w:val="both"/>
        <w:rPr>
          <w:rFonts w:ascii="Arial" w:hAnsi="Arial" w:cs="Arial"/>
          <w:sz w:val="24"/>
          <w:szCs w:val="24"/>
        </w:rPr>
      </w:pPr>
    </w:p>
    <w:p w14:paraId="51AD327C" w14:textId="77777777" w:rsidR="00294381" w:rsidRDefault="00294381" w:rsidP="00294381">
      <w:pPr>
        <w:pStyle w:val="ListParagraph"/>
        <w:spacing w:line="480" w:lineRule="auto"/>
        <w:jc w:val="both"/>
        <w:rPr>
          <w:rFonts w:ascii="Arial" w:hAnsi="Arial" w:cs="Arial"/>
          <w:sz w:val="24"/>
          <w:szCs w:val="24"/>
        </w:rPr>
      </w:pPr>
    </w:p>
    <w:p w14:paraId="6B69DE6E" w14:textId="77777777" w:rsidR="00294381" w:rsidRDefault="00294381" w:rsidP="00294381">
      <w:pPr>
        <w:pStyle w:val="ListParagraph"/>
        <w:spacing w:line="480" w:lineRule="auto"/>
        <w:jc w:val="both"/>
        <w:rPr>
          <w:rFonts w:ascii="Arial" w:hAnsi="Arial" w:cs="Arial"/>
          <w:sz w:val="24"/>
          <w:szCs w:val="24"/>
        </w:rPr>
      </w:pPr>
    </w:p>
    <w:p w14:paraId="7379168F" w14:textId="0D47AC8B" w:rsidR="00294381" w:rsidRDefault="00294381" w:rsidP="00294381">
      <w:pPr>
        <w:pStyle w:val="ListParagraph"/>
        <w:spacing w:line="480" w:lineRule="auto"/>
        <w:jc w:val="both"/>
        <w:rPr>
          <w:rFonts w:ascii="Arial" w:hAnsi="Arial" w:cs="Arial"/>
          <w:sz w:val="24"/>
          <w:szCs w:val="24"/>
        </w:rPr>
      </w:pPr>
      <w:r>
        <w:rPr>
          <w:rFonts w:ascii="Arial" w:hAnsi="Arial" w:cs="Arial"/>
          <w:sz w:val="24"/>
          <w:szCs w:val="24"/>
        </w:rPr>
        <w:t>Table of contents:</w:t>
      </w:r>
    </w:p>
    <w:p w14:paraId="1C6FB056" w14:textId="1619306E" w:rsidR="00294381" w:rsidRDefault="00294381" w:rsidP="00294381">
      <w:pPr>
        <w:pStyle w:val="ListParagraph"/>
        <w:numPr>
          <w:ilvl w:val="0"/>
          <w:numId w:val="2"/>
        </w:numPr>
        <w:spacing w:line="480" w:lineRule="auto"/>
        <w:jc w:val="both"/>
        <w:rPr>
          <w:rFonts w:ascii="Arial" w:hAnsi="Arial" w:cs="Arial"/>
          <w:sz w:val="24"/>
          <w:szCs w:val="24"/>
        </w:rPr>
      </w:pPr>
      <w:r>
        <w:rPr>
          <w:rFonts w:ascii="Arial" w:hAnsi="Arial" w:cs="Arial"/>
          <w:sz w:val="24"/>
          <w:szCs w:val="24"/>
        </w:rPr>
        <w:t>Executive Summary</w:t>
      </w:r>
      <w:r w:rsidR="00511EF1">
        <w:rPr>
          <w:rFonts w:ascii="Arial" w:hAnsi="Arial" w:cs="Arial"/>
          <w:sz w:val="24"/>
          <w:szCs w:val="24"/>
        </w:rPr>
        <w:t>…………………………………………………1</w:t>
      </w:r>
    </w:p>
    <w:p w14:paraId="48679674" w14:textId="456E41F8" w:rsidR="004E3BA8" w:rsidRDefault="004E3BA8" w:rsidP="00294381">
      <w:pPr>
        <w:pStyle w:val="ListParagraph"/>
        <w:numPr>
          <w:ilvl w:val="0"/>
          <w:numId w:val="2"/>
        </w:numPr>
        <w:spacing w:line="480" w:lineRule="auto"/>
        <w:jc w:val="both"/>
        <w:rPr>
          <w:rFonts w:ascii="Arial" w:hAnsi="Arial" w:cs="Arial"/>
          <w:sz w:val="24"/>
          <w:szCs w:val="24"/>
        </w:rPr>
      </w:pPr>
      <w:r>
        <w:rPr>
          <w:rFonts w:ascii="Arial" w:hAnsi="Arial" w:cs="Arial"/>
          <w:sz w:val="24"/>
          <w:szCs w:val="24"/>
        </w:rPr>
        <w:t>Introduction</w:t>
      </w:r>
      <w:r w:rsidR="00511EF1">
        <w:rPr>
          <w:rFonts w:ascii="Arial" w:hAnsi="Arial" w:cs="Arial"/>
          <w:sz w:val="24"/>
          <w:szCs w:val="24"/>
        </w:rPr>
        <w:t>…………………………………………………………..3</w:t>
      </w:r>
    </w:p>
    <w:p w14:paraId="3D29287B" w14:textId="38B7A74D" w:rsidR="004E3BA8" w:rsidRDefault="004E3BA8" w:rsidP="00294381">
      <w:pPr>
        <w:pStyle w:val="ListParagraph"/>
        <w:numPr>
          <w:ilvl w:val="0"/>
          <w:numId w:val="2"/>
        </w:numPr>
        <w:spacing w:line="480" w:lineRule="auto"/>
        <w:jc w:val="both"/>
        <w:rPr>
          <w:rFonts w:ascii="Arial" w:hAnsi="Arial" w:cs="Arial"/>
          <w:sz w:val="24"/>
          <w:szCs w:val="24"/>
        </w:rPr>
      </w:pPr>
      <w:r>
        <w:rPr>
          <w:rFonts w:ascii="Arial" w:hAnsi="Arial" w:cs="Arial"/>
          <w:sz w:val="24"/>
          <w:szCs w:val="24"/>
        </w:rPr>
        <w:t>Main Body</w:t>
      </w:r>
      <w:r w:rsidR="00511EF1">
        <w:rPr>
          <w:rFonts w:ascii="Arial" w:hAnsi="Arial" w:cs="Arial"/>
          <w:sz w:val="24"/>
          <w:szCs w:val="24"/>
        </w:rPr>
        <w:t>……………………………………………………………3</w:t>
      </w:r>
    </w:p>
    <w:p w14:paraId="67F1502C" w14:textId="20F8E876" w:rsidR="00294381" w:rsidRDefault="00294381" w:rsidP="004E3BA8">
      <w:pPr>
        <w:pStyle w:val="ListParagraph"/>
        <w:numPr>
          <w:ilvl w:val="1"/>
          <w:numId w:val="3"/>
        </w:numPr>
        <w:spacing w:line="480" w:lineRule="auto"/>
        <w:jc w:val="both"/>
        <w:rPr>
          <w:rFonts w:ascii="Arial" w:hAnsi="Arial" w:cs="Arial"/>
          <w:sz w:val="24"/>
          <w:szCs w:val="24"/>
        </w:rPr>
      </w:pPr>
      <w:r>
        <w:rPr>
          <w:rFonts w:ascii="Arial" w:hAnsi="Arial" w:cs="Arial"/>
          <w:sz w:val="24"/>
          <w:szCs w:val="24"/>
        </w:rPr>
        <w:t>Organisation Structure</w:t>
      </w:r>
      <w:r w:rsidR="00511EF1">
        <w:rPr>
          <w:rFonts w:ascii="Arial" w:hAnsi="Arial" w:cs="Arial"/>
          <w:sz w:val="24"/>
          <w:szCs w:val="24"/>
        </w:rPr>
        <w:t>………………………………………….3</w:t>
      </w:r>
    </w:p>
    <w:p w14:paraId="15204B38" w14:textId="0EA5AC68" w:rsidR="004E3BA8" w:rsidRDefault="004E3BA8" w:rsidP="004E3BA8">
      <w:pPr>
        <w:pStyle w:val="ListParagraph"/>
        <w:numPr>
          <w:ilvl w:val="1"/>
          <w:numId w:val="3"/>
        </w:numPr>
        <w:spacing w:line="480" w:lineRule="auto"/>
        <w:jc w:val="both"/>
        <w:rPr>
          <w:rFonts w:ascii="Arial" w:hAnsi="Arial" w:cs="Arial"/>
          <w:sz w:val="24"/>
          <w:szCs w:val="24"/>
        </w:rPr>
      </w:pPr>
      <w:r>
        <w:rPr>
          <w:rFonts w:ascii="Arial" w:hAnsi="Arial" w:cs="Arial"/>
          <w:sz w:val="24"/>
          <w:szCs w:val="24"/>
        </w:rPr>
        <w:t>Organisation culture</w:t>
      </w:r>
      <w:r w:rsidR="00511EF1">
        <w:rPr>
          <w:rFonts w:ascii="Arial" w:hAnsi="Arial" w:cs="Arial"/>
          <w:sz w:val="24"/>
          <w:szCs w:val="24"/>
        </w:rPr>
        <w:t>…………………………………………….5</w:t>
      </w:r>
    </w:p>
    <w:p w14:paraId="12A6104B" w14:textId="12DA5DDF" w:rsidR="004E3BA8" w:rsidRPr="004E3BA8" w:rsidRDefault="004E3BA8" w:rsidP="004E3BA8">
      <w:pPr>
        <w:pStyle w:val="ListParagraph"/>
        <w:numPr>
          <w:ilvl w:val="1"/>
          <w:numId w:val="3"/>
        </w:numPr>
        <w:spacing w:line="480" w:lineRule="auto"/>
        <w:jc w:val="both"/>
        <w:rPr>
          <w:rFonts w:ascii="Arial" w:hAnsi="Arial" w:cs="Arial"/>
          <w:sz w:val="24"/>
          <w:szCs w:val="24"/>
        </w:rPr>
      </w:pPr>
      <w:r w:rsidRPr="004E3BA8">
        <w:rPr>
          <w:rFonts w:ascii="Arial" w:hAnsi="Arial" w:cs="Arial"/>
          <w:sz w:val="24"/>
          <w:szCs w:val="24"/>
        </w:rPr>
        <w:t>Organisation goals</w:t>
      </w:r>
      <w:r w:rsidR="00511EF1">
        <w:rPr>
          <w:rFonts w:ascii="Arial" w:hAnsi="Arial" w:cs="Arial"/>
          <w:sz w:val="24"/>
          <w:szCs w:val="24"/>
        </w:rPr>
        <w:t>………………………………………………6</w:t>
      </w:r>
    </w:p>
    <w:p w14:paraId="0612B5B8" w14:textId="0E17DAD7" w:rsidR="004E3BA8" w:rsidRDefault="004E3BA8" w:rsidP="004E3BA8">
      <w:pPr>
        <w:pStyle w:val="ListParagraph"/>
        <w:numPr>
          <w:ilvl w:val="1"/>
          <w:numId w:val="3"/>
        </w:numPr>
        <w:spacing w:line="480" w:lineRule="auto"/>
        <w:jc w:val="both"/>
        <w:rPr>
          <w:rFonts w:ascii="Arial" w:hAnsi="Arial" w:cs="Arial"/>
          <w:sz w:val="24"/>
          <w:szCs w:val="24"/>
        </w:rPr>
      </w:pPr>
      <w:bookmarkStart w:id="0" w:name="_Hlk166704076"/>
      <w:bookmarkStart w:id="1" w:name="_Hlk166703343"/>
      <w:r>
        <w:rPr>
          <w:rFonts w:ascii="Arial" w:hAnsi="Arial" w:cs="Arial"/>
          <w:sz w:val="24"/>
          <w:szCs w:val="24"/>
        </w:rPr>
        <w:t xml:space="preserve">Recent </w:t>
      </w:r>
      <w:r w:rsidR="00960FB5">
        <w:rPr>
          <w:rFonts w:ascii="Arial" w:hAnsi="Arial" w:cs="Arial"/>
          <w:sz w:val="24"/>
          <w:szCs w:val="24"/>
        </w:rPr>
        <w:t>Change Initiatives</w:t>
      </w:r>
      <w:r w:rsidR="00511EF1">
        <w:rPr>
          <w:rFonts w:ascii="Arial" w:hAnsi="Arial" w:cs="Arial"/>
          <w:sz w:val="24"/>
          <w:szCs w:val="24"/>
        </w:rPr>
        <w:t>………………………………………7</w:t>
      </w:r>
    </w:p>
    <w:p w14:paraId="01279D4A" w14:textId="57093B48" w:rsidR="004E3BA8" w:rsidRDefault="004E3BA8" w:rsidP="004E3BA8">
      <w:pPr>
        <w:pStyle w:val="ListParagraph"/>
        <w:numPr>
          <w:ilvl w:val="2"/>
          <w:numId w:val="3"/>
        </w:numPr>
        <w:spacing w:line="480" w:lineRule="auto"/>
        <w:jc w:val="both"/>
        <w:rPr>
          <w:rFonts w:ascii="Arial" w:hAnsi="Arial" w:cs="Arial"/>
          <w:sz w:val="24"/>
          <w:szCs w:val="24"/>
        </w:rPr>
      </w:pPr>
      <w:r>
        <w:rPr>
          <w:rFonts w:ascii="Arial" w:hAnsi="Arial" w:cs="Arial"/>
          <w:sz w:val="24"/>
          <w:szCs w:val="24"/>
        </w:rPr>
        <w:t>The impact of recent change initiatives and how well these were managed</w:t>
      </w:r>
      <w:r w:rsidR="00511EF1">
        <w:rPr>
          <w:rFonts w:ascii="Arial" w:hAnsi="Arial" w:cs="Arial"/>
          <w:sz w:val="24"/>
          <w:szCs w:val="24"/>
        </w:rPr>
        <w:t>……………………………9</w:t>
      </w:r>
    </w:p>
    <w:bookmarkEnd w:id="0"/>
    <w:p w14:paraId="4AB4C1F6" w14:textId="40519373" w:rsidR="004E3BA8" w:rsidRDefault="004E3BA8" w:rsidP="004E3BA8">
      <w:pPr>
        <w:pStyle w:val="ListParagraph"/>
        <w:numPr>
          <w:ilvl w:val="0"/>
          <w:numId w:val="2"/>
        </w:numPr>
        <w:spacing w:line="480" w:lineRule="auto"/>
        <w:jc w:val="both"/>
        <w:rPr>
          <w:rFonts w:ascii="Arial" w:hAnsi="Arial" w:cs="Arial"/>
          <w:sz w:val="24"/>
          <w:szCs w:val="24"/>
        </w:rPr>
      </w:pPr>
      <w:r>
        <w:rPr>
          <w:rFonts w:ascii="Arial" w:hAnsi="Arial" w:cs="Arial"/>
          <w:sz w:val="24"/>
          <w:szCs w:val="24"/>
        </w:rPr>
        <w:t>The organisation`s strategic direction</w:t>
      </w:r>
      <w:r w:rsidR="00511EF1">
        <w:rPr>
          <w:rFonts w:ascii="Arial" w:hAnsi="Arial" w:cs="Arial"/>
          <w:sz w:val="24"/>
          <w:szCs w:val="24"/>
        </w:rPr>
        <w:t>……………………………..9</w:t>
      </w:r>
    </w:p>
    <w:p w14:paraId="7C373905" w14:textId="6A0A5C2C" w:rsidR="004E3BA8" w:rsidRDefault="004E3BA8" w:rsidP="004E3BA8">
      <w:pPr>
        <w:pStyle w:val="ListParagraph"/>
        <w:numPr>
          <w:ilvl w:val="0"/>
          <w:numId w:val="2"/>
        </w:numPr>
        <w:spacing w:line="480" w:lineRule="auto"/>
        <w:jc w:val="both"/>
        <w:rPr>
          <w:rFonts w:ascii="Arial" w:hAnsi="Arial" w:cs="Arial"/>
          <w:sz w:val="24"/>
          <w:szCs w:val="24"/>
        </w:rPr>
      </w:pPr>
      <w:r>
        <w:rPr>
          <w:rFonts w:ascii="Arial" w:hAnsi="Arial" w:cs="Arial"/>
          <w:sz w:val="24"/>
          <w:szCs w:val="24"/>
        </w:rPr>
        <w:t>Conclusions</w:t>
      </w:r>
      <w:r w:rsidR="00511EF1">
        <w:rPr>
          <w:rFonts w:ascii="Arial" w:hAnsi="Arial" w:cs="Arial"/>
          <w:sz w:val="24"/>
          <w:szCs w:val="24"/>
        </w:rPr>
        <w:t>………………………………………………………….</w:t>
      </w:r>
      <w:r w:rsidR="00034BCD">
        <w:rPr>
          <w:rFonts w:ascii="Arial" w:hAnsi="Arial" w:cs="Arial"/>
          <w:sz w:val="24"/>
          <w:szCs w:val="24"/>
        </w:rPr>
        <w:t>10</w:t>
      </w:r>
    </w:p>
    <w:p w14:paraId="4D8BF10B" w14:textId="77DBCD8E" w:rsidR="004E3BA8" w:rsidRPr="004E3BA8" w:rsidRDefault="004E3BA8" w:rsidP="004E3BA8">
      <w:pPr>
        <w:pStyle w:val="ListParagraph"/>
        <w:numPr>
          <w:ilvl w:val="0"/>
          <w:numId w:val="2"/>
        </w:numPr>
        <w:spacing w:line="480" w:lineRule="auto"/>
        <w:jc w:val="both"/>
        <w:rPr>
          <w:rFonts w:ascii="Arial" w:hAnsi="Arial" w:cs="Arial"/>
          <w:sz w:val="24"/>
          <w:szCs w:val="24"/>
        </w:rPr>
      </w:pPr>
      <w:r>
        <w:rPr>
          <w:rFonts w:ascii="Arial" w:hAnsi="Arial" w:cs="Arial"/>
          <w:sz w:val="24"/>
          <w:szCs w:val="24"/>
        </w:rPr>
        <w:t>References</w:t>
      </w:r>
      <w:bookmarkEnd w:id="1"/>
      <w:r w:rsidR="00511EF1">
        <w:rPr>
          <w:rFonts w:ascii="Arial" w:hAnsi="Arial" w:cs="Arial"/>
          <w:sz w:val="24"/>
          <w:szCs w:val="24"/>
        </w:rPr>
        <w:t>………………………………………………………….</w:t>
      </w:r>
      <w:r w:rsidR="00034BCD">
        <w:rPr>
          <w:rFonts w:ascii="Arial" w:hAnsi="Arial" w:cs="Arial"/>
          <w:sz w:val="24"/>
          <w:szCs w:val="24"/>
        </w:rPr>
        <w:t>.11</w:t>
      </w:r>
    </w:p>
    <w:p w14:paraId="353CA60D" w14:textId="77777777" w:rsidR="004E3BA8" w:rsidRPr="00294381" w:rsidRDefault="004E3BA8" w:rsidP="004E3BA8">
      <w:pPr>
        <w:pStyle w:val="ListParagraph"/>
        <w:spacing w:line="480" w:lineRule="auto"/>
        <w:ind w:left="1530"/>
        <w:jc w:val="both"/>
        <w:rPr>
          <w:rFonts w:ascii="Arial" w:hAnsi="Arial" w:cs="Arial"/>
          <w:sz w:val="24"/>
          <w:szCs w:val="24"/>
        </w:rPr>
      </w:pPr>
    </w:p>
    <w:p w14:paraId="53776716" w14:textId="027B3BA4" w:rsidR="00984051" w:rsidRDefault="00984051" w:rsidP="00294381">
      <w:pPr>
        <w:spacing w:line="480" w:lineRule="auto"/>
        <w:jc w:val="both"/>
        <w:rPr>
          <w:rFonts w:ascii="Arial" w:hAnsi="Arial" w:cs="Arial"/>
          <w:sz w:val="24"/>
          <w:szCs w:val="24"/>
        </w:rPr>
      </w:pPr>
    </w:p>
    <w:p w14:paraId="6F82EAA4" w14:textId="77777777" w:rsidR="004E3BA8" w:rsidRDefault="004E3BA8" w:rsidP="00294381">
      <w:pPr>
        <w:spacing w:line="480" w:lineRule="auto"/>
        <w:jc w:val="both"/>
        <w:rPr>
          <w:rFonts w:ascii="Arial" w:hAnsi="Arial" w:cs="Arial"/>
          <w:sz w:val="24"/>
          <w:szCs w:val="24"/>
        </w:rPr>
      </w:pPr>
    </w:p>
    <w:p w14:paraId="54A51D32" w14:textId="77777777" w:rsidR="004E3BA8" w:rsidRDefault="004E3BA8" w:rsidP="00294381">
      <w:pPr>
        <w:spacing w:line="480" w:lineRule="auto"/>
        <w:jc w:val="both"/>
        <w:rPr>
          <w:rFonts w:ascii="Arial" w:hAnsi="Arial" w:cs="Arial"/>
          <w:sz w:val="24"/>
          <w:szCs w:val="24"/>
        </w:rPr>
      </w:pPr>
    </w:p>
    <w:p w14:paraId="75F25081" w14:textId="77777777" w:rsidR="004E3BA8" w:rsidRDefault="004E3BA8" w:rsidP="00294381">
      <w:pPr>
        <w:spacing w:line="480" w:lineRule="auto"/>
        <w:jc w:val="both"/>
        <w:rPr>
          <w:rFonts w:ascii="Arial" w:hAnsi="Arial" w:cs="Arial"/>
          <w:sz w:val="24"/>
          <w:szCs w:val="24"/>
        </w:rPr>
      </w:pPr>
    </w:p>
    <w:p w14:paraId="740D5FB7" w14:textId="77777777" w:rsidR="004E3BA8" w:rsidRDefault="004E3BA8" w:rsidP="00294381">
      <w:pPr>
        <w:spacing w:line="480" w:lineRule="auto"/>
        <w:jc w:val="both"/>
        <w:rPr>
          <w:rFonts w:ascii="Arial" w:hAnsi="Arial" w:cs="Arial"/>
          <w:sz w:val="24"/>
          <w:szCs w:val="24"/>
        </w:rPr>
      </w:pPr>
    </w:p>
    <w:p w14:paraId="542E049A" w14:textId="77777777" w:rsidR="004E3BA8" w:rsidRDefault="004E3BA8" w:rsidP="00294381">
      <w:pPr>
        <w:spacing w:line="480" w:lineRule="auto"/>
        <w:jc w:val="both"/>
        <w:rPr>
          <w:rFonts w:ascii="Arial" w:hAnsi="Arial" w:cs="Arial"/>
          <w:sz w:val="24"/>
          <w:szCs w:val="24"/>
        </w:rPr>
      </w:pPr>
    </w:p>
    <w:p w14:paraId="594A4FE4" w14:textId="77777777" w:rsidR="004E3BA8" w:rsidRDefault="004E3BA8" w:rsidP="00294381">
      <w:pPr>
        <w:spacing w:line="480" w:lineRule="auto"/>
        <w:jc w:val="both"/>
        <w:rPr>
          <w:rFonts w:ascii="Arial" w:hAnsi="Arial" w:cs="Arial"/>
          <w:sz w:val="24"/>
          <w:szCs w:val="24"/>
        </w:rPr>
      </w:pPr>
    </w:p>
    <w:p w14:paraId="6C09BE33" w14:textId="77777777" w:rsidR="004E3BA8" w:rsidRDefault="004E3BA8" w:rsidP="00294381">
      <w:pPr>
        <w:spacing w:line="480" w:lineRule="auto"/>
        <w:jc w:val="both"/>
        <w:rPr>
          <w:rFonts w:ascii="Arial" w:hAnsi="Arial" w:cs="Arial"/>
          <w:sz w:val="24"/>
          <w:szCs w:val="24"/>
        </w:rPr>
      </w:pPr>
    </w:p>
    <w:p w14:paraId="464ED7E3" w14:textId="77777777" w:rsidR="004E3BA8" w:rsidRDefault="004E3BA8" w:rsidP="00294381">
      <w:pPr>
        <w:spacing w:line="480" w:lineRule="auto"/>
        <w:jc w:val="both"/>
        <w:rPr>
          <w:rFonts w:ascii="Arial" w:hAnsi="Arial" w:cs="Arial"/>
          <w:sz w:val="24"/>
          <w:szCs w:val="24"/>
        </w:rPr>
      </w:pPr>
    </w:p>
    <w:p w14:paraId="22A2510A" w14:textId="19FCAEC0" w:rsidR="004E3BA8" w:rsidRDefault="00960FB5" w:rsidP="004E3BA8">
      <w:pPr>
        <w:pStyle w:val="ListParagraph"/>
        <w:numPr>
          <w:ilvl w:val="0"/>
          <w:numId w:val="1"/>
        </w:numPr>
        <w:spacing w:line="480" w:lineRule="auto"/>
        <w:jc w:val="both"/>
        <w:rPr>
          <w:rFonts w:ascii="Arial" w:hAnsi="Arial" w:cs="Arial"/>
          <w:sz w:val="24"/>
          <w:szCs w:val="24"/>
        </w:rPr>
      </w:pPr>
      <w:r>
        <w:rPr>
          <w:rFonts w:ascii="Arial" w:hAnsi="Arial" w:cs="Arial"/>
          <w:sz w:val="24"/>
          <w:szCs w:val="24"/>
        </w:rPr>
        <w:t>Introduction</w:t>
      </w:r>
    </w:p>
    <w:p w14:paraId="676450D3" w14:textId="5783E286" w:rsidR="00960FB5" w:rsidRPr="002F0F9B" w:rsidRDefault="00960FB5" w:rsidP="002F0F9B">
      <w:pPr>
        <w:spacing w:line="480" w:lineRule="auto"/>
        <w:jc w:val="both"/>
        <w:rPr>
          <w:rFonts w:ascii="Arial" w:hAnsi="Arial" w:cs="Arial"/>
          <w:sz w:val="24"/>
          <w:szCs w:val="24"/>
        </w:rPr>
      </w:pPr>
      <w:r w:rsidRPr="002F0F9B">
        <w:rPr>
          <w:rFonts w:ascii="Arial" w:hAnsi="Arial" w:cs="Arial"/>
          <w:sz w:val="24"/>
          <w:szCs w:val="24"/>
        </w:rPr>
        <w:t>The Hilton Hotel Group is one of the most well-known and prestigious hotel chains in the world, with a long history of providing luxurious accommodations and exceptional service to its guests. Founded by Conrad Hilton in 1919, the company has grown to become one of the largest and most prestigious hotel chains worldwide</w:t>
      </w:r>
      <w:r w:rsidR="002F0F9B" w:rsidRPr="002F0F9B">
        <w:rPr>
          <w:rFonts w:ascii="Arial" w:hAnsi="Arial" w:cs="Arial"/>
          <w:sz w:val="24"/>
          <w:szCs w:val="24"/>
        </w:rPr>
        <w:t xml:space="preserve">. </w:t>
      </w:r>
      <w:r w:rsidRPr="002F0F9B">
        <w:rPr>
          <w:rFonts w:ascii="Arial" w:hAnsi="Arial" w:cs="Arial"/>
          <w:sz w:val="24"/>
          <w:szCs w:val="24"/>
        </w:rPr>
        <w:t>With a presence in over 100 countries and territories, Hilton has established itself as a leader in the hospitality industry. The Hilton Hotel Group has achieved immense success due to its commitment to providing high-quality service, exceptional amenities, and a strong brand presence. Through strategic partnerships and innovative marketing strategies, Hilton has maintained its position as a top player in the hospitality industry</w:t>
      </w:r>
      <w:r w:rsidR="00800D90">
        <w:rPr>
          <w:rFonts w:ascii="Arial" w:hAnsi="Arial" w:cs="Arial"/>
          <w:sz w:val="24"/>
          <w:szCs w:val="24"/>
        </w:rPr>
        <w:t xml:space="preserve"> (Stories from Hilton, 2024).</w:t>
      </w:r>
    </w:p>
    <w:p w14:paraId="2ECA21F8" w14:textId="2D6783FA" w:rsidR="002F0F9B" w:rsidRDefault="002F0F9B" w:rsidP="002F0F9B">
      <w:pPr>
        <w:pStyle w:val="ListParagraph"/>
        <w:numPr>
          <w:ilvl w:val="0"/>
          <w:numId w:val="1"/>
        </w:numPr>
        <w:spacing w:line="480" w:lineRule="auto"/>
        <w:jc w:val="both"/>
        <w:rPr>
          <w:rFonts w:ascii="Arial" w:hAnsi="Arial" w:cs="Arial"/>
          <w:sz w:val="24"/>
          <w:szCs w:val="24"/>
        </w:rPr>
      </w:pPr>
      <w:r>
        <w:rPr>
          <w:rFonts w:ascii="Arial" w:hAnsi="Arial" w:cs="Arial"/>
          <w:sz w:val="24"/>
          <w:szCs w:val="24"/>
        </w:rPr>
        <w:t>Main Body</w:t>
      </w:r>
    </w:p>
    <w:p w14:paraId="4030B3C3" w14:textId="1C4B9BE8" w:rsidR="002F0F9B" w:rsidRDefault="002F0F9B" w:rsidP="002F0F9B">
      <w:pPr>
        <w:pStyle w:val="ListParagraph"/>
        <w:spacing w:line="480" w:lineRule="auto"/>
        <w:jc w:val="both"/>
        <w:rPr>
          <w:rFonts w:ascii="Arial" w:hAnsi="Arial" w:cs="Arial"/>
          <w:sz w:val="24"/>
          <w:szCs w:val="24"/>
        </w:rPr>
      </w:pPr>
      <w:r>
        <w:rPr>
          <w:rFonts w:ascii="Arial" w:hAnsi="Arial" w:cs="Arial"/>
          <w:sz w:val="24"/>
          <w:szCs w:val="24"/>
        </w:rPr>
        <w:t>3.3. Organisational Structure</w:t>
      </w:r>
    </w:p>
    <w:p w14:paraId="5EEBB114" w14:textId="1F857D59" w:rsidR="002F0F9B" w:rsidRDefault="002F0F9B" w:rsidP="002F0F9B">
      <w:pPr>
        <w:spacing w:line="480" w:lineRule="auto"/>
        <w:rPr>
          <w:rFonts w:ascii="Arial" w:hAnsi="Arial" w:cs="Arial"/>
          <w:sz w:val="24"/>
          <w:szCs w:val="24"/>
        </w:rPr>
      </w:pPr>
      <w:r>
        <w:rPr>
          <w:rFonts w:ascii="Arial" w:hAnsi="Arial" w:cs="Arial"/>
          <w:sz w:val="24"/>
          <w:szCs w:val="24"/>
        </w:rPr>
        <w:t>The organisational structure of the Hilton Hotel Group plays a crucial role in its day-to-day operations, decision-making processes, and overall success in the hospitality industry. As a global company with a diverse portfolio of hotel brands, Hilton has developed a well-defined organisational structure that enables efficient management, effective communication, and strategic planning across its various properties and regions</w:t>
      </w:r>
      <w:r w:rsidR="00623B9C">
        <w:rPr>
          <w:rFonts w:ascii="Arial" w:hAnsi="Arial" w:cs="Arial"/>
          <w:sz w:val="24"/>
          <w:szCs w:val="24"/>
        </w:rPr>
        <w:t xml:space="preserve"> (Hilton, 2024).</w:t>
      </w:r>
    </w:p>
    <w:p w14:paraId="5BDE8604" w14:textId="33DB5DAD" w:rsidR="003766C3" w:rsidRDefault="002F0F9B" w:rsidP="002F0F9B">
      <w:pPr>
        <w:spacing w:line="480" w:lineRule="auto"/>
        <w:rPr>
          <w:rFonts w:ascii="Arial" w:hAnsi="Arial" w:cs="Arial"/>
          <w:sz w:val="24"/>
          <w:szCs w:val="24"/>
        </w:rPr>
      </w:pPr>
      <w:r>
        <w:rPr>
          <w:rFonts w:ascii="Arial" w:hAnsi="Arial" w:cs="Arial"/>
          <w:sz w:val="24"/>
          <w:szCs w:val="24"/>
        </w:rPr>
        <w:t xml:space="preserve">The organisational structure of the Hilton hotel group is characterised by a hierarchical system that emphasizes accountability, collaboration, and innovation. By dividing its operations into distinct departments, teams, and levels of management, Hilton </w:t>
      </w:r>
      <w:r w:rsidR="00362219">
        <w:rPr>
          <w:rFonts w:ascii="Arial" w:hAnsi="Arial" w:cs="Arial"/>
          <w:sz w:val="24"/>
          <w:szCs w:val="24"/>
        </w:rPr>
        <w:t>can</w:t>
      </w:r>
      <w:r>
        <w:rPr>
          <w:rFonts w:ascii="Arial" w:hAnsi="Arial" w:cs="Arial"/>
          <w:sz w:val="24"/>
          <w:szCs w:val="24"/>
        </w:rPr>
        <w:t xml:space="preserve"> streamline its processes, optimise resource allocation, and ensure </w:t>
      </w:r>
      <w:r>
        <w:rPr>
          <w:rFonts w:ascii="Arial" w:hAnsi="Arial" w:cs="Arial"/>
          <w:sz w:val="24"/>
          <w:szCs w:val="24"/>
        </w:rPr>
        <w:lastRenderedPageBreak/>
        <w:t xml:space="preserve">alignment with its overarching business goals. The Hilton Hotel Group`s organisational structure is typically divided into several key departments and functions, each responsible for specific aspects of the business. At the top of the hierarchy is the executive leadership team, comprised of the CEO, CFO, COO, and other C-suite executives, who are responsible for setting strategic direction, overseeing financial performance, and guiding overall business operations. </w:t>
      </w:r>
      <w:r w:rsidR="003766C3">
        <w:rPr>
          <w:rFonts w:ascii="Arial" w:hAnsi="Arial" w:cs="Arial"/>
          <w:sz w:val="24"/>
          <w:szCs w:val="24"/>
        </w:rPr>
        <w:t>Beneath the executive leadership team are various departments such as operations, sales and marketing, finance, human resources, and development, each led by a vice president or director who reports to the executive team. These departments work collaboratively to ensure the smooth function of Hilton`s properties, drive revenue growth, manage costs, and uphold the company`s brand standards. Within each hotel property. A general manager oversees day-to-day operations, including guest services, housekeeping, food and beverage, and maintenance. The general manager reports to a regional manager or area director, who provides support, guidance, and resources to ensure that the property meets its financial and operational targets</w:t>
      </w:r>
      <w:r w:rsidR="00623B9C">
        <w:rPr>
          <w:rFonts w:ascii="Arial" w:hAnsi="Arial" w:cs="Arial"/>
          <w:sz w:val="24"/>
          <w:szCs w:val="24"/>
        </w:rPr>
        <w:t xml:space="preserve"> (NCESC.COM, 2024).</w:t>
      </w:r>
    </w:p>
    <w:p w14:paraId="036C81A6" w14:textId="1693015B" w:rsidR="003766C3" w:rsidRDefault="003766C3" w:rsidP="002F0F9B">
      <w:pPr>
        <w:spacing w:line="480" w:lineRule="auto"/>
        <w:rPr>
          <w:rFonts w:ascii="Arial" w:hAnsi="Arial" w:cs="Arial"/>
          <w:sz w:val="24"/>
          <w:szCs w:val="24"/>
        </w:rPr>
      </w:pPr>
      <w:r>
        <w:rPr>
          <w:rFonts w:ascii="Arial" w:hAnsi="Arial" w:cs="Arial"/>
          <w:sz w:val="24"/>
          <w:szCs w:val="24"/>
        </w:rPr>
        <w:t>An example of Hilton`s effective organisational structure can be seen in its successful implementation of the “One Team” philosophy, which emphasizes teamwork, communication, and shared goals across all levels of the organisation. By fostering a culture of collaboration and mutual support, Hilton has been able to drive employee engagement, improve operational efficiency, and deliver exceptional guest experiences at its properties worldwide.</w:t>
      </w:r>
      <w:r w:rsidR="00800D90">
        <w:rPr>
          <w:rFonts w:ascii="Arial" w:hAnsi="Arial" w:cs="Arial"/>
          <w:sz w:val="24"/>
          <w:szCs w:val="24"/>
        </w:rPr>
        <w:t xml:space="preserve"> Because of Hilton`s ethical decisions, the company was named in 2019 and 2020 “</w:t>
      </w:r>
      <w:r w:rsidR="00800D90" w:rsidRPr="00800D90">
        <w:rPr>
          <w:rFonts w:ascii="Arial" w:hAnsi="Arial" w:cs="Arial"/>
          <w:sz w:val="24"/>
          <w:szCs w:val="24"/>
        </w:rPr>
        <w:t>#1 Best Company to Work For in the U.S</w:t>
      </w:r>
      <w:r w:rsidR="00800D90">
        <w:rPr>
          <w:rFonts w:ascii="Arial" w:hAnsi="Arial" w:cs="Arial"/>
          <w:sz w:val="24"/>
          <w:szCs w:val="24"/>
        </w:rPr>
        <w:t xml:space="preserve">” </w:t>
      </w:r>
      <w:r w:rsidR="00E15CDC">
        <w:rPr>
          <w:rFonts w:ascii="Arial" w:hAnsi="Arial" w:cs="Arial"/>
          <w:sz w:val="24"/>
          <w:szCs w:val="24"/>
        </w:rPr>
        <w:t xml:space="preserve">and one of the most ethical companies in the world </w:t>
      </w:r>
      <w:r w:rsidR="00800D90">
        <w:rPr>
          <w:rFonts w:ascii="Arial" w:hAnsi="Arial" w:cs="Arial"/>
          <w:sz w:val="24"/>
          <w:szCs w:val="24"/>
        </w:rPr>
        <w:t>(Stories from Hilton, 2020).</w:t>
      </w:r>
    </w:p>
    <w:p w14:paraId="05F3F2A6" w14:textId="4CED3E33" w:rsidR="003766C3" w:rsidRPr="002F0F9B" w:rsidRDefault="003766C3" w:rsidP="002F0F9B">
      <w:pPr>
        <w:spacing w:line="480" w:lineRule="auto"/>
        <w:rPr>
          <w:rFonts w:ascii="Arial" w:hAnsi="Arial" w:cs="Arial"/>
          <w:sz w:val="24"/>
          <w:szCs w:val="24"/>
        </w:rPr>
      </w:pPr>
      <w:r>
        <w:rPr>
          <w:rFonts w:ascii="Arial" w:hAnsi="Arial" w:cs="Arial"/>
          <w:sz w:val="24"/>
          <w:szCs w:val="24"/>
        </w:rPr>
        <w:lastRenderedPageBreak/>
        <w:t>Another example of Hilton`s organisational structure in action is its robust training and development programs for employees at all levels. By investing in the professional growth and skills development of its staff members, Hilton ensures that its teams are equipped to deliver high-quality service, adapt to changing market dynamics, and uphold the company`s reputation for excellence in the hospitality industry</w:t>
      </w:r>
      <w:r w:rsidR="00E15CDC">
        <w:rPr>
          <w:rFonts w:ascii="Arial" w:hAnsi="Arial" w:cs="Arial"/>
          <w:sz w:val="24"/>
          <w:szCs w:val="24"/>
        </w:rPr>
        <w:t xml:space="preserve"> (CoStar, 2024).</w:t>
      </w:r>
    </w:p>
    <w:p w14:paraId="375075F5" w14:textId="7DADF677" w:rsidR="002F0F9B" w:rsidRDefault="002F0F9B" w:rsidP="002F0F9B">
      <w:pPr>
        <w:pStyle w:val="ListParagraph"/>
        <w:spacing w:line="480" w:lineRule="auto"/>
        <w:jc w:val="both"/>
        <w:rPr>
          <w:rFonts w:ascii="Arial" w:hAnsi="Arial" w:cs="Arial"/>
          <w:sz w:val="24"/>
          <w:szCs w:val="24"/>
        </w:rPr>
      </w:pPr>
      <w:r>
        <w:rPr>
          <w:rFonts w:ascii="Arial" w:hAnsi="Arial" w:cs="Arial"/>
          <w:sz w:val="24"/>
          <w:szCs w:val="24"/>
        </w:rPr>
        <w:t>3.4. Organisational Culture</w:t>
      </w:r>
    </w:p>
    <w:p w14:paraId="54BD6A63" w14:textId="21D7EABA" w:rsidR="003766C3" w:rsidRDefault="007B6D14" w:rsidP="00ED0502">
      <w:pPr>
        <w:spacing w:line="480" w:lineRule="auto"/>
        <w:jc w:val="both"/>
        <w:rPr>
          <w:rFonts w:ascii="Arial" w:hAnsi="Arial" w:cs="Arial"/>
          <w:sz w:val="24"/>
          <w:szCs w:val="24"/>
        </w:rPr>
      </w:pPr>
      <w:r>
        <w:rPr>
          <w:rFonts w:ascii="Arial" w:hAnsi="Arial" w:cs="Arial"/>
          <w:sz w:val="24"/>
          <w:szCs w:val="24"/>
        </w:rPr>
        <w:t>Organisational culture plays a fundamental role in shaping the identity, values, and operations of a company.</w:t>
      </w:r>
      <w:r w:rsidR="00ED0502">
        <w:rPr>
          <w:rFonts w:ascii="Arial" w:hAnsi="Arial" w:cs="Arial"/>
          <w:sz w:val="24"/>
          <w:szCs w:val="24"/>
        </w:rPr>
        <w:t xml:space="preserve"> As</w:t>
      </w:r>
      <w:r>
        <w:rPr>
          <w:rFonts w:ascii="Arial" w:hAnsi="Arial" w:cs="Arial"/>
          <w:sz w:val="24"/>
          <w:szCs w:val="24"/>
        </w:rPr>
        <w:t xml:space="preserve"> </w:t>
      </w:r>
      <w:r w:rsidR="00ED0502" w:rsidRPr="00ED0502">
        <w:rPr>
          <w:rFonts w:ascii="Arial" w:hAnsi="Arial" w:cs="Arial"/>
          <w:sz w:val="24"/>
          <w:szCs w:val="24"/>
        </w:rPr>
        <w:t>Kontoghiorghes (2016</w:t>
      </w:r>
      <w:r w:rsidR="00ED0502">
        <w:rPr>
          <w:rFonts w:ascii="Arial" w:hAnsi="Arial" w:cs="Arial"/>
          <w:sz w:val="24"/>
          <w:szCs w:val="24"/>
        </w:rPr>
        <w:t>) said</w:t>
      </w:r>
      <w:r w:rsidR="00ED0502" w:rsidRPr="00ED0502">
        <w:rPr>
          <w:rFonts w:ascii="Arial" w:hAnsi="Arial" w:cs="Arial"/>
          <w:sz w:val="24"/>
          <w:szCs w:val="24"/>
        </w:rPr>
        <w:t>, "organi</w:t>
      </w:r>
      <w:r w:rsidR="00ED0502">
        <w:rPr>
          <w:rFonts w:ascii="Arial" w:hAnsi="Arial" w:cs="Arial"/>
          <w:sz w:val="24"/>
          <w:szCs w:val="24"/>
        </w:rPr>
        <w:t>s</w:t>
      </w:r>
      <w:r w:rsidR="00ED0502" w:rsidRPr="00ED0502">
        <w:rPr>
          <w:rFonts w:ascii="Arial" w:hAnsi="Arial" w:cs="Arial"/>
          <w:sz w:val="24"/>
          <w:szCs w:val="24"/>
        </w:rPr>
        <w:t xml:space="preserve">ational culture is a combination of values, beliefs, working styles, and associations that differentiate one enterprise from the other." </w:t>
      </w:r>
      <w:r>
        <w:rPr>
          <w:rFonts w:ascii="Arial" w:hAnsi="Arial" w:cs="Arial"/>
          <w:sz w:val="24"/>
          <w:szCs w:val="24"/>
        </w:rPr>
        <w:t xml:space="preserve">A deep commitment to customer service characterises the organisational culture of the Hilton Hotel Group. By fostering a culture of hospitality, collaboration, and continuous improvement, Hilton has been able to create a positive work environment, deliver exceptional guest experiences, and maintain its reputation as a top player in the hospitality sector. </w:t>
      </w:r>
    </w:p>
    <w:p w14:paraId="42BD43A6" w14:textId="2A84D6A7" w:rsidR="007B6D14" w:rsidRDefault="007B6D14" w:rsidP="003766C3">
      <w:pPr>
        <w:spacing w:line="480" w:lineRule="auto"/>
        <w:jc w:val="both"/>
        <w:rPr>
          <w:rFonts w:ascii="Arial" w:hAnsi="Arial" w:cs="Arial"/>
          <w:sz w:val="24"/>
          <w:szCs w:val="24"/>
        </w:rPr>
      </w:pPr>
      <w:r>
        <w:rPr>
          <w:rFonts w:ascii="Arial" w:hAnsi="Arial" w:cs="Arial"/>
          <w:sz w:val="24"/>
          <w:szCs w:val="24"/>
        </w:rPr>
        <w:t>One of the defining elements of Hilton`s organisational culture is its unwavering commitment to customer service and hospitality. From the moment guests step into a Hilton property, they are greeted with warmth, professionalism, and personalised attention. This culture of hospitality is deeply ingrained in the company`s values and is reflected in the way employees interact with guests, anticipate their needs, and stive to exceed their expectation</w:t>
      </w:r>
      <w:r w:rsidR="00D01D66">
        <w:rPr>
          <w:rFonts w:ascii="Arial" w:hAnsi="Arial" w:cs="Arial"/>
          <w:sz w:val="24"/>
          <w:szCs w:val="24"/>
        </w:rPr>
        <w:t xml:space="preserve"> (</w:t>
      </w:r>
      <w:r w:rsidR="00D01D66" w:rsidRPr="00D01D66">
        <w:rPr>
          <w:rFonts w:ascii="Arial" w:hAnsi="Arial" w:cs="Arial"/>
          <w:sz w:val="24"/>
          <w:szCs w:val="24"/>
        </w:rPr>
        <w:t>Hospitality Daily Podcast</w:t>
      </w:r>
      <w:r w:rsidR="00D01D66">
        <w:rPr>
          <w:rFonts w:ascii="Arial" w:hAnsi="Arial" w:cs="Arial"/>
          <w:sz w:val="24"/>
          <w:szCs w:val="24"/>
        </w:rPr>
        <w:t>,2024).</w:t>
      </w:r>
    </w:p>
    <w:p w14:paraId="04E7264D" w14:textId="3F81FA21" w:rsidR="00E15CDC" w:rsidRPr="00E15CDC" w:rsidRDefault="007B6D14" w:rsidP="00E15CDC">
      <w:pPr>
        <w:spacing w:line="480" w:lineRule="auto"/>
        <w:jc w:val="both"/>
        <w:rPr>
          <w:rFonts w:ascii="Arial" w:hAnsi="Arial" w:cs="Arial"/>
          <w:sz w:val="24"/>
          <w:szCs w:val="24"/>
        </w:rPr>
      </w:pPr>
      <w:r>
        <w:rPr>
          <w:rFonts w:ascii="Arial" w:hAnsi="Arial" w:cs="Arial"/>
          <w:sz w:val="24"/>
          <w:szCs w:val="24"/>
        </w:rPr>
        <w:t xml:space="preserve">Hilton also places a strong emphasis on employee development and empowerment, recognising that engaged and motivated employees are essential to delivering exceptional guest experiences. The company invest in training programs, leadership </w:t>
      </w:r>
      <w:r>
        <w:rPr>
          <w:rFonts w:ascii="Arial" w:hAnsi="Arial" w:cs="Arial"/>
          <w:sz w:val="24"/>
          <w:szCs w:val="24"/>
        </w:rPr>
        <w:lastRenderedPageBreak/>
        <w:t>development initiatives, and career advancement opportunities to help employees grow and succeed in their roles. By nurturing a culture of respect, diversity, and inclusion, Hilton fosters a sense of belonging and loyalty among its workforce, leading to higher employee satisfaction and retention rates</w:t>
      </w:r>
      <w:r w:rsidR="00E15CDC">
        <w:rPr>
          <w:rFonts w:ascii="Arial" w:hAnsi="Arial" w:cs="Arial"/>
          <w:sz w:val="24"/>
          <w:szCs w:val="24"/>
        </w:rPr>
        <w:t xml:space="preserve"> (</w:t>
      </w:r>
      <w:r w:rsidR="00E15CDC" w:rsidRPr="00E15CDC">
        <w:rPr>
          <w:rFonts w:ascii="Arial" w:hAnsi="Arial" w:cs="Arial"/>
          <w:sz w:val="24"/>
          <w:szCs w:val="24"/>
        </w:rPr>
        <w:t>U.S. Chamber of Commerce</w:t>
      </w:r>
      <w:r w:rsidR="00D01D66">
        <w:rPr>
          <w:rFonts w:ascii="Arial" w:hAnsi="Arial" w:cs="Arial"/>
          <w:sz w:val="24"/>
          <w:szCs w:val="24"/>
        </w:rPr>
        <w:t xml:space="preserve"> Foundation</w:t>
      </w:r>
      <w:r w:rsidR="00E15CDC">
        <w:rPr>
          <w:rFonts w:ascii="Arial" w:hAnsi="Arial" w:cs="Arial"/>
          <w:sz w:val="24"/>
          <w:szCs w:val="24"/>
        </w:rPr>
        <w:t>, 2023).</w:t>
      </w:r>
    </w:p>
    <w:p w14:paraId="481E145E" w14:textId="33B5D0C9" w:rsidR="00717CB4" w:rsidRDefault="00717CB4" w:rsidP="003766C3">
      <w:pPr>
        <w:spacing w:line="480" w:lineRule="auto"/>
        <w:jc w:val="both"/>
        <w:rPr>
          <w:rFonts w:ascii="Arial" w:hAnsi="Arial" w:cs="Arial"/>
          <w:sz w:val="24"/>
          <w:szCs w:val="24"/>
        </w:rPr>
      </w:pPr>
      <w:r>
        <w:rPr>
          <w:rFonts w:ascii="Arial" w:hAnsi="Arial" w:cs="Arial"/>
          <w:sz w:val="24"/>
          <w:szCs w:val="24"/>
        </w:rPr>
        <w:t>Hilton`s organisational culture is characterised by a spirit of innovation and a commitment to sustainability. The company continuously seeks out new ways to enhance the guest experience, whether through technology advancements, eco-friendly practices, or creative design concepts. An example of Hilton`s strong organisational culture can be seen in its “Hilton Effect”, a company-wide initiative that highlights the positive impact Hilton has on guests, employees, and communities. Through this program, Hilton celebrates the achievements of its employees, recognises outstanding service, and showcases the company`s commitment to making a difference in the world</w:t>
      </w:r>
      <w:r w:rsidR="00140D62">
        <w:rPr>
          <w:rFonts w:ascii="Arial" w:hAnsi="Arial" w:cs="Arial"/>
          <w:sz w:val="24"/>
          <w:szCs w:val="24"/>
        </w:rPr>
        <w:t xml:space="preserve"> (Fast Company, 2018).</w:t>
      </w:r>
    </w:p>
    <w:p w14:paraId="0E814FED" w14:textId="0943B97B" w:rsidR="00717CB4" w:rsidRDefault="00717CB4" w:rsidP="003766C3">
      <w:pPr>
        <w:spacing w:line="480" w:lineRule="auto"/>
        <w:jc w:val="both"/>
        <w:rPr>
          <w:rFonts w:ascii="Arial" w:hAnsi="Arial" w:cs="Arial"/>
          <w:sz w:val="24"/>
          <w:szCs w:val="24"/>
        </w:rPr>
      </w:pPr>
      <w:r>
        <w:rPr>
          <w:rFonts w:ascii="Arial" w:hAnsi="Arial" w:cs="Arial"/>
          <w:sz w:val="24"/>
          <w:szCs w:val="24"/>
        </w:rPr>
        <w:t>Another example of Hilton`s organisational culture in action is its LightStay sustainable program, which promotes environmental stewardship and resource conservation across its properties. By tracking and measuring its environmental impact, Hilton demonstrates its dedication to sustainability and corporate social responsibility, aligning with the values of employees, guests, and stakeholders</w:t>
      </w:r>
      <w:r w:rsidR="00140D62">
        <w:rPr>
          <w:rFonts w:ascii="Arial" w:hAnsi="Arial" w:cs="Arial"/>
          <w:sz w:val="24"/>
          <w:szCs w:val="24"/>
        </w:rPr>
        <w:t xml:space="preserve"> (Hilton, 2024).</w:t>
      </w:r>
    </w:p>
    <w:p w14:paraId="76E1A8FB" w14:textId="10D00111" w:rsidR="00717CB4" w:rsidRDefault="00717CB4" w:rsidP="00717CB4">
      <w:pPr>
        <w:spacing w:line="480" w:lineRule="auto"/>
        <w:ind w:firstLine="720"/>
        <w:jc w:val="both"/>
        <w:rPr>
          <w:rFonts w:ascii="Arial" w:hAnsi="Arial" w:cs="Arial"/>
          <w:sz w:val="24"/>
          <w:szCs w:val="24"/>
        </w:rPr>
      </w:pPr>
      <w:r w:rsidRPr="00717CB4">
        <w:rPr>
          <w:rFonts w:ascii="Arial" w:hAnsi="Arial" w:cs="Arial"/>
          <w:sz w:val="24"/>
          <w:szCs w:val="24"/>
        </w:rPr>
        <w:t>3.5. Organisational Goals</w:t>
      </w:r>
    </w:p>
    <w:p w14:paraId="43319693" w14:textId="228157B0" w:rsidR="00B72BCA" w:rsidRDefault="00B72BCA" w:rsidP="00B72BCA">
      <w:pPr>
        <w:spacing w:line="480" w:lineRule="auto"/>
        <w:jc w:val="both"/>
        <w:rPr>
          <w:rFonts w:ascii="Arial" w:hAnsi="Arial" w:cs="Arial"/>
          <w:sz w:val="24"/>
          <w:szCs w:val="24"/>
        </w:rPr>
      </w:pPr>
      <w:r>
        <w:rPr>
          <w:rFonts w:ascii="Arial" w:hAnsi="Arial" w:cs="Arial"/>
          <w:sz w:val="24"/>
          <w:szCs w:val="24"/>
        </w:rPr>
        <w:t>Organisational goals serve as a roadmap for a company`s strategic direction, guiding its operations and decision-making processes</w:t>
      </w:r>
      <w:r w:rsidR="00C4073A">
        <w:rPr>
          <w:rFonts w:ascii="Arial" w:hAnsi="Arial" w:cs="Arial"/>
          <w:sz w:val="24"/>
          <w:szCs w:val="24"/>
        </w:rPr>
        <w:t xml:space="preserve"> (</w:t>
      </w:r>
      <w:r w:rsidR="00C4073A" w:rsidRPr="00C4073A">
        <w:rPr>
          <w:rFonts w:ascii="Arial" w:hAnsi="Arial" w:cs="Arial"/>
          <w:sz w:val="24"/>
          <w:szCs w:val="24"/>
        </w:rPr>
        <w:t>Chutivongse</w:t>
      </w:r>
      <w:r w:rsidR="00C4073A">
        <w:rPr>
          <w:rFonts w:ascii="Arial" w:hAnsi="Arial" w:cs="Arial"/>
          <w:sz w:val="24"/>
          <w:szCs w:val="24"/>
        </w:rPr>
        <w:t xml:space="preserve"> </w:t>
      </w:r>
      <w:r w:rsidR="00C4073A" w:rsidRPr="00C4073A">
        <w:rPr>
          <w:rFonts w:ascii="Arial" w:hAnsi="Arial" w:cs="Arial"/>
          <w:sz w:val="24"/>
          <w:szCs w:val="24"/>
        </w:rPr>
        <w:t>and Gerdsri</w:t>
      </w:r>
      <w:r w:rsidR="00C4073A">
        <w:rPr>
          <w:rFonts w:ascii="Arial" w:hAnsi="Arial" w:cs="Arial"/>
          <w:sz w:val="24"/>
          <w:szCs w:val="24"/>
        </w:rPr>
        <w:t xml:space="preserve">, </w:t>
      </w:r>
      <w:r w:rsidR="00C4073A" w:rsidRPr="00C4073A">
        <w:rPr>
          <w:rFonts w:ascii="Arial" w:hAnsi="Arial" w:cs="Arial"/>
          <w:sz w:val="24"/>
          <w:szCs w:val="24"/>
        </w:rPr>
        <w:t>2020</w:t>
      </w:r>
      <w:r w:rsidR="00C4073A">
        <w:rPr>
          <w:rFonts w:ascii="Arial" w:hAnsi="Arial" w:cs="Arial"/>
          <w:sz w:val="24"/>
          <w:szCs w:val="24"/>
        </w:rPr>
        <w:t>, p. 53</w:t>
      </w:r>
      <w:r w:rsidR="00C4073A" w:rsidRPr="00C4073A">
        <w:rPr>
          <w:rFonts w:ascii="Arial" w:hAnsi="Arial" w:cs="Arial"/>
          <w:sz w:val="24"/>
          <w:szCs w:val="24"/>
        </w:rPr>
        <w:t>)</w:t>
      </w:r>
      <w:r w:rsidR="00C4073A">
        <w:rPr>
          <w:rFonts w:ascii="Arial" w:hAnsi="Arial" w:cs="Arial"/>
          <w:sz w:val="24"/>
          <w:szCs w:val="24"/>
        </w:rPr>
        <w:t xml:space="preserve">. </w:t>
      </w:r>
      <w:r>
        <w:rPr>
          <w:rFonts w:ascii="Arial" w:hAnsi="Arial" w:cs="Arial"/>
          <w:sz w:val="24"/>
          <w:szCs w:val="24"/>
        </w:rPr>
        <w:t xml:space="preserve">The Hilton Hotel Group organisational goals are centred around delivering </w:t>
      </w:r>
      <w:r>
        <w:rPr>
          <w:rFonts w:ascii="Arial" w:hAnsi="Arial" w:cs="Arial"/>
          <w:sz w:val="24"/>
          <w:szCs w:val="24"/>
        </w:rPr>
        <w:lastRenderedPageBreak/>
        <w:t>exceptional guest experiences, driving operational excellence, expanding its global footprint, and fostering sustainability and social responsibility</w:t>
      </w:r>
      <w:r w:rsidR="00C4073A">
        <w:rPr>
          <w:rFonts w:ascii="Arial" w:hAnsi="Arial" w:cs="Arial"/>
          <w:sz w:val="24"/>
          <w:szCs w:val="24"/>
        </w:rPr>
        <w:t xml:space="preserve"> (H</w:t>
      </w:r>
      <w:r w:rsidR="00C4073A" w:rsidRPr="00C4073A">
        <w:rPr>
          <w:rFonts w:ascii="Arial" w:hAnsi="Arial" w:cs="Arial"/>
          <w:sz w:val="24"/>
          <w:szCs w:val="24"/>
        </w:rPr>
        <w:t xml:space="preserve">ilton 2020 </w:t>
      </w:r>
      <w:r w:rsidR="00C4073A">
        <w:rPr>
          <w:rFonts w:ascii="Arial" w:hAnsi="Arial" w:cs="Arial"/>
          <w:sz w:val="24"/>
          <w:szCs w:val="24"/>
        </w:rPr>
        <w:t>Environmental</w:t>
      </w:r>
      <w:r w:rsidR="00C4073A" w:rsidRPr="00C4073A">
        <w:rPr>
          <w:rFonts w:ascii="Arial" w:hAnsi="Arial" w:cs="Arial"/>
          <w:sz w:val="24"/>
          <w:szCs w:val="24"/>
        </w:rPr>
        <w:t xml:space="preserve">, </w:t>
      </w:r>
      <w:r w:rsidR="009457C0">
        <w:rPr>
          <w:rFonts w:ascii="Arial" w:hAnsi="Arial" w:cs="Arial"/>
          <w:sz w:val="24"/>
          <w:szCs w:val="24"/>
        </w:rPr>
        <w:t>S</w:t>
      </w:r>
      <w:r w:rsidR="00C4073A" w:rsidRPr="00C4073A">
        <w:rPr>
          <w:rFonts w:ascii="Arial" w:hAnsi="Arial" w:cs="Arial"/>
          <w:sz w:val="24"/>
          <w:szCs w:val="24"/>
        </w:rPr>
        <w:t xml:space="preserve">ocial and </w:t>
      </w:r>
      <w:r w:rsidR="009457C0">
        <w:rPr>
          <w:rFonts w:ascii="Arial" w:hAnsi="Arial" w:cs="Arial"/>
          <w:sz w:val="24"/>
          <w:szCs w:val="24"/>
        </w:rPr>
        <w:t>G</w:t>
      </w:r>
      <w:r w:rsidR="00C4073A" w:rsidRPr="00C4073A">
        <w:rPr>
          <w:rFonts w:ascii="Arial" w:hAnsi="Arial" w:cs="Arial"/>
          <w:sz w:val="24"/>
          <w:szCs w:val="24"/>
        </w:rPr>
        <w:t>overnance (</w:t>
      </w:r>
      <w:r w:rsidR="009457C0">
        <w:rPr>
          <w:rFonts w:ascii="Arial" w:hAnsi="Arial" w:cs="Arial"/>
          <w:sz w:val="24"/>
          <w:szCs w:val="24"/>
        </w:rPr>
        <w:t>ESG</w:t>
      </w:r>
      <w:r w:rsidR="00C4073A" w:rsidRPr="00C4073A">
        <w:rPr>
          <w:rFonts w:ascii="Arial" w:hAnsi="Arial" w:cs="Arial"/>
          <w:sz w:val="24"/>
          <w:szCs w:val="24"/>
        </w:rPr>
        <w:t xml:space="preserve">) </w:t>
      </w:r>
      <w:r w:rsidR="009457C0">
        <w:rPr>
          <w:rFonts w:ascii="Arial" w:hAnsi="Arial" w:cs="Arial"/>
          <w:sz w:val="24"/>
          <w:szCs w:val="24"/>
        </w:rPr>
        <w:t>R</w:t>
      </w:r>
      <w:r w:rsidR="00C4073A">
        <w:rPr>
          <w:rFonts w:ascii="Arial" w:hAnsi="Arial" w:cs="Arial"/>
          <w:sz w:val="24"/>
          <w:szCs w:val="24"/>
        </w:rPr>
        <w:t>eport, 2020)</w:t>
      </w:r>
    </w:p>
    <w:p w14:paraId="04D58FCC" w14:textId="1E1F032C" w:rsidR="00B72BCA" w:rsidRDefault="00B72BCA" w:rsidP="00B72BCA">
      <w:pPr>
        <w:spacing w:line="480" w:lineRule="auto"/>
        <w:jc w:val="both"/>
        <w:rPr>
          <w:rFonts w:ascii="Arial" w:hAnsi="Arial" w:cs="Arial"/>
          <w:sz w:val="24"/>
          <w:szCs w:val="24"/>
        </w:rPr>
      </w:pPr>
      <w:r>
        <w:rPr>
          <w:rFonts w:ascii="Arial" w:hAnsi="Arial" w:cs="Arial"/>
          <w:sz w:val="24"/>
          <w:szCs w:val="24"/>
        </w:rPr>
        <w:t>One of the primary organisational goals of the Hilton Hotel Group is to provide exceptional guest experience across all its properties. Hilton strives to exceed guest expectations by offering personalised service, luxurious amenities, and innovative experiences that create lasting memories for guests.</w:t>
      </w:r>
      <w:r w:rsidR="00C4073A">
        <w:rPr>
          <w:rFonts w:ascii="Arial" w:hAnsi="Arial" w:cs="Arial"/>
          <w:sz w:val="24"/>
          <w:szCs w:val="24"/>
        </w:rPr>
        <w:t xml:space="preserve">  </w:t>
      </w:r>
      <w:r>
        <w:rPr>
          <w:rFonts w:ascii="Arial" w:hAnsi="Arial" w:cs="Arial"/>
          <w:sz w:val="24"/>
          <w:szCs w:val="24"/>
        </w:rPr>
        <w:t>Expanding its global footprint is also a strategic goal for the Hilton Hotel Group, as the company seeks to grow its presence in key markets and destinations around the world. Through strategic partnerships, acquisitions, and development projects, Hilton aims to increase its brand visibility, attract new customers, and capitalise on emerging trends in the hospitality industry.</w:t>
      </w:r>
      <w:r w:rsidR="00C4073A">
        <w:rPr>
          <w:rFonts w:ascii="Arial" w:hAnsi="Arial" w:cs="Arial"/>
          <w:sz w:val="24"/>
          <w:szCs w:val="24"/>
        </w:rPr>
        <w:t xml:space="preserve"> </w:t>
      </w:r>
      <w:r>
        <w:rPr>
          <w:rFonts w:ascii="Arial" w:hAnsi="Arial" w:cs="Arial"/>
          <w:sz w:val="24"/>
          <w:szCs w:val="24"/>
        </w:rPr>
        <w:t>Furthermore, Hilton is committed to fostering sustainability and social responsibility as part of its organisational goals. The company aims to reduce its environmental impact, promote responsible tourism practices, and give back to the communities in which it operates</w:t>
      </w:r>
      <w:r w:rsidR="000C6FEE">
        <w:rPr>
          <w:rFonts w:ascii="Arial" w:hAnsi="Arial" w:cs="Arial"/>
          <w:sz w:val="24"/>
          <w:szCs w:val="24"/>
        </w:rPr>
        <w:t xml:space="preserve">. </w:t>
      </w:r>
      <w:r>
        <w:rPr>
          <w:rFonts w:ascii="Arial" w:hAnsi="Arial" w:cs="Arial"/>
          <w:sz w:val="24"/>
          <w:szCs w:val="24"/>
        </w:rPr>
        <w:t xml:space="preserve">An example of Hilton`s organisational goals in action can be seen in its “Travel with Purpose” initiative, which outlines the company`s commitments to sustainability, diversity and inclusion, and community engagement. Through this program, Hilton </w:t>
      </w:r>
      <w:r w:rsidR="000C6FEE">
        <w:rPr>
          <w:rFonts w:ascii="Arial" w:hAnsi="Arial" w:cs="Arial"/>
          <w:sz w:val="24"/>
          <w:szCs w:val="24"/>
        </w:rPr>
        <w:t>measures</w:t>
      </w:r>
      <w:r>
        <w:rPr>
          <w:rFonts w:ascii="Arial" w:hAnsi="Arial" w:cs="Arial"/>
          <w:sz w:val="24"/>
          <w:szCs w:val="24"/>
        </w:rPr>
        <w:t xml:space="preserve"> its progress in achieving </w:t>
      </w:r>
      <w:r w:rsidR="00673F92">
        <w:rPr>
          <w:rFonts w:ascii="Arial" w:hAnsi="Arial" w:cs="Arial"/>
          <w:sz w:val="24"/>
          <w:szCs w:val="24"/>
        </w:rPr>
        <w:t>its goals, such as reducing carbon emissions, promoting diversity in the workforce, and supporting local communities</w:t>
      </w:r>
      <w:r w:rsidR="000C6FEE">
        <w:rPr>
          <w:rFonts w:ascii="Arial" w:hAnsi="Arial" w:cs="Arial"/>
          <w:sz w:val="24"/>
          <w:szCs w:val="24"/>
        </w:rPr>
        <w:t xml:space="preserve"> </w:t>
      </w:r>
      <w:r w:rsidR="000C6FEE" w:rsidRPr="000C6FEE">
        <w:rPr>
          <w:rFonts w:ascii="Arial" w:hAnsi="Arial" w:cs="Arial"/>
          <w:sz w:val="24"/>
          <w:szCs w:val="24"/>
        </w:rPr>
        <w:t>(Travel with purpose, 2020).</w:t>
      </w:r>
    </w:p>
    <w:p w14:paraId="7D453EFC" w14:textId="6CBFC480" w:rsidR="00673F92" w:rsidRDefault="00673F92" w:rsidP="00673F92">
      <w:pPr>
        <w:pStyle w:val="ListParagraph"/>
        <w:numPr>
          <w:ilvl w:val="1"/>
          <w:numId w:val="3"/>
        </w:numPr>
        <w:spacing w:line="480" w:lineRule="auto"/>
        <w:jc w:val="both"/>
        <w:rPr>
          <w:rFonts w:ascii="Arial" w:hAnsi="Arial" w:cs="Arial"/>
          <w:sz w:val="24"/>
          <w:szCs w:val="24"/>
        </w:rPr>
      </w:pPr>
      <w:r>
        <w:rPr>
          <w:rFonts w:ascii="Arial" w:hAnsi="Arial" w:cs="Arial"/>
          <w:sz w:val="24"/>
          <w:szCs w:val="24"/>
        </w:rPr>
        <w:t xml:space="preserve">. </w:t>
      </w:r>
      <w:r w:rsidRPr="00673F92">
        <w:rPr>
          <w:rFonts w:ascii="Arial" w:hAnsi="Arial" w:cs="Arial"/>
          <w:sz w:val="24"/>
          <w:szCs w:val="24"/>
        </w:rPr>
        <w:t>Recent Change Initiatives</w:t>
      </w:r>
    </w:p>
    <w:p w14:paraId="6D001B95" w14:textId="15C07AA2" w:rsidR="00673F92" w:rsidRDefault="00673F92" w:rsidP="00673F92">
      <w:pPr>
        <w:spacing w:line="480" w:lineRule="auto"/>
        <w:jc w:val="both"/>
        <w:rPr>
          <w:rFonts w:ascii="Arial" w:hAnsi="Arial" w:cs="Arial"/>
          <w:sz w:val="24"/>
          <w:szCs w:val="24"/>
        </w:rPr>
      </w:pPr>
      <w:r w:rsidRPr="00673F92">
        <w:rPr>
          <w:rFonts w:ascii="Arial" w:hAnsi="Arial" w:cs="Arial"/>
          <w:sz w:val="24"/>
          <w:szCs w:val="24"/>
        </w:rPr>
        <w:t xml:space="preserve">The Hilton Hotel Group has a track record of embracing change and innovation to maintain its position as a leading hospitality company. One </w:t>
      </w:r>
      <w:r>
        <w:rPr>
          <w:rFonts w:ascii="Arial" w:hAnsi="Arial" w:cs="Arial"/>
          <w:sz w:val="24"/>
          <w:szCs w:val="24"/>
        </w:rPr>
        <w:t xml:space="preserve">of the recent change initiatives by the Hilton Hotel Group is the integration of technology to streamline </w:t>
      </w:r>
      <w:r>
        <w:rPr>
          <w:rFonts w:ascii="Arial" w:hAnsi="Arial" w:cs="Arial"/>
          <w:sz w:val="24"/>
          <w:szCs w:val="24"/>
        </w:rPr>
        <w:lastRenderedPageBreak/>
        <w:t>guest experiences and operations. Hilton has implemented digital key technology, allowing guests to check in, access their rooms, and manage their stay using their smartphones. This contactless and convenient feature not only enhances the guest experience but also promotes safety and efficiency, especially in light of the COVID-19 pandemic</w:t>
      </w:r>
      <w:r w:rsidR="000C6FEE">
        <w:rPr>
          <w:rFonts w:ascii="Arial" w:hAnsi="Arial" w:cs="Arial"/>
          <w:sz w:val="24"/>
          <w:szCs w:val="24"/>
        </w:rPr>
        <w:t xml:space="preserve"> (Hotel Technology News, 2021).</w:t>
      </w:r>
    </w:p>
    <w:p w14:paraId="65E81C65" w14:textId="7DDF91B3" w:rsidR="00673F92" w:rsidRDefault="00673F92" w:rsidP="00673F92">
      <w:pPr>
        <w:spacing w:line="480" w:lineRule="auto"/>
        <w:jc w:val="both"/>
        <w:rPr>
          <w:rFonts w:ascii="Arial" w:hAnsi="Arial" w:cs="Arial"/>
          <w:sz w:val="24"/>
          <w:szCs w:val="24"/>
        </w:rPr>
      </w:pPr>
      <w:r>
        <w:rPr>
          <w:rFonts w:ascii="Arial" w:hAnsi="Arial" w:cs="Arial"/>
          <w:sz w:val="24"/>
          <w:szCs w:val="24"/>
        </w:rPr>
        <w:t xml:space="preserve">In line with global sustainability trends, Hilton has also launched initiatives to reduce </w:t>
      </w:r>
      <w:r w:rsidR="00233E15">
        <w:rPr>
          <w:rFonts w:ascii="Arial" w:hAnsi="Arial" w:cs="Arial"/>
          <w:sz w:val="24"/>
          <w:szCs w:val="24"/>
        </w:rPr>
        <w:t>its environmental footprint and promote responsible tourism practices. The company has set ambitious goals to achieve net-zero greenhouse gas emissions and send zero waste to landfills by 2030</w:t>
      </w:r>
      <w:r w:rsidR="009457C0">
        <w:rPr>
          <w:rFonts w:ascii="Arial" w:hAnsi="Arial" w:cs="Arial"/>
          <w:sz w:val="24"/>
          <w:szCs w:val="24"/>
        </w:rPr>
        <w:t xml:space="preserve"> </w:t>
      </w:r>
      <w:r w:rsidR="009457C0" w:rsidRPr="009457C0">
        <w:rPr>
          <w:rFonts w:ascii="Arial" w:hAnsi="Arial" w:cs="Arial"/>
          <w:sz w:val="24"/>
          <w:szCs w:val="24"/>
        </w:rPr>
        <w:t>(Travel with purpose, 2020).</w:t>
      </w:r>
    </w:p>
    <w:p w14:paraId="79A3BC2D" w14:textId="1E67CE43" w:rsidR="00233E15" w:rsidRDefault="00233E15" w:rsidP="00673F92">
      <w:pPr>
        <w:spacing w:line="480" w:lineRule="auto"/>
        <w:jc w:val="both"/>
        <w:rPr>
          <w:rFonts w:ascii="Arial" w:hAnsi="Arial" w:cs="Arial"/>
          <w:sz w:val="24"/>
          <w:szCs w:val="24"/>
        </w:rPr>
      </w:pPr>
      <w:r>
        <w:rPr>
          <w:rFonts w:ascii="Arial" w:hAnsi="Arial" w:cs="Arial"/>
          <w:sz w:val="24"/>
          <w:szCs w:val="24"/>
        </w:rPr>
        <w:t>Moreover, Hilton has focused on enhancing its wellness offerings and promoting holistic well-being for guests. The company has introduced programs such as “Five Feet to Fitness” which provides in-room fitness equipment and workout guides for guests to maintain their health and wellness routines while traveling. By catering to the growing demand for wellness-focused travel experiences, Hilton aims to differentiate itself in the market and attract health-conscious guests</w:t>
      </w:r>
      <w:r w:rsidR="009457C0">
        <w:rPr>
          <w:rFonts w:ascii="Arial" w:hAnsi="Arial" w:cs="Arial"/>
          <w:sz w:val="24"/>
          <w:szCs w:val="24"/>
        </w:rPr>
        <w:t xml:space="preserve"> (Hilton for the stay, 2024).</w:t>
      </w:r>
    </w:p>
    <w:p w14:paraId="33EBB124" w14:textId="6BAA8C78" w:rsidR="00673F92" w:rsidRDefault="00233E15" w:rsidP="00233E15">
      <w:pPr>
        <w:spacing w:line="480" w:lineRule="auto"/>
        <w:jc w:val="both"/>
        <w:rPr>
          <w:rFonts w:ascii="Arial" w:hAnsi="Arial" w:cs="Arial"/>
          <w:sz w:val="24"/>
          <w:szCs w:val="24"/>
        </w:rPr>
      </w:pPr>
      <w:r>
        <w:rPr>
          <w:rFonts w:ascii="Arial" w:hAnsi="Arial" w:cs="Arial"/>
          <w:sz w:val="24"/>
          <w:szCs w:val="24"/>
        </w:rPr>
        <w:t>A notable example of a recent change initiative by Hilton is the launch of its “CleanStay” program in response to the COVID-19 pandemic. This program includes enhanced cleaning protocols</w:t>
      </w:r>
      <w:r w:rsidR="003741FF">
        <w:rPr>
          <w:rFonts w:ascii="Arial" w:hAnsi="Arial" w:cs="Arial"/>
          <w:sz w:val="24"/>
          <w:szCs w:val="24"/>
        </w:rPr>
        <w:t>, c</w:t>
      </w:r>
      <w:r>
        <w:rPr>
          <w:rFonts w:ascii="Arial" w:hAnsi="Arial" w:cs="Arial"/>
          <w:sz w:val="24"/>
          <w:szCs w:val="24"/>
        </w:rPr>
        <w:t>ontactless check-in options, and hygiene amenities to ensure the health and safety of guests and employees</w:t>
      </w:r>
      <w:r w:rsidR="003741FF">
        <w:rPr>
          <w:rFonts w:ascii="Arial" w:hAnsi="Arial" w:cs="Arial"/>
          <w:sz w:val="24"/>
          <w:szCs w:val="24"/>
        </w:rPr>
        <w:t xml:space="preserve"> (Stories from Hilton, 2021).</w:t>
      </w:r>
    </w:p>
    <w:p w14:paraId="387D95E0" w14:textId="77777777" w:rsidR="00233E15" w:rsidRDefault="00233E15" w:rsidP="00233E15">
      <w:pPr>
        <w:spacing w:line="480" w:lineRule="auto"/>
        <w:jc w:val="both"/>
        <w:rPr>
          <w:rFonts w:ascii="Arial" w:hAnsi="Arial" w:cs="Arial"/>
          <w:sz w:val="24"/>
          <w:szCs w:val="24"/>
        </w:rPr>
      </w:pPr>
    </w:p>
    <w:p w14:paraId="3D962842" w14:textId="77777777" w:rsidR="00511EF1" w:rsidRDefault="00511EF1" w:rsidP="00233E15">
      <w:pPr>
        <w:spacing w:line="480" w:lineRule="auto"/>
        <w:jc w:val="both"/>
        <w:rPr>
          <w:rFonts w:ascii="Arial" w:hAnsi="Arial" w:cs="Arial"/>
          <w:sz w:val="24"/>
          <w:szCs w:val="24"/>
        </w:rPr>
      </w:pPr>
    </w:p>
    <w:p w14:paraId="600FBE6D" w14:textId="77777777" w:rsidR="00511EF1" w:rsidRPr="00233E15" w:rsidRDefault="00511EF1" w:rsidP="00233E15">
      <w:pPr>
        <w:spacing w:line="480" w:lineRule="auto"/>
        <w:jc w:val="both"/>
        <w:rPr>
          <w:rFonts w:ascii="Arial" w:hAnsi="Arial" w:cs="Arial"/>
          <w:sz w:val="24"/>
          <w:szCs w:val="24"/>
        </w:rPr>
      </w:pPr>
    </w:p>
    <w:p w14:paraId="0C04CB50" w14:textId="648E4806" w:rsidR="00717CB4" w:rsidRDefault="00673F92" w:rsidP="00673F92">
      <w:pPr>
        <w:spacing w:line="480" w:lineRule="auto"/>
        <w:ind w:firstLine="720"/>
        <w:jc w:val="both"/>
        <w:rPr>
          <w:rFonts w:ascii="Arial" w:hAnsi="Arial" w:cs="Arial"/>
          <w:sz w:val="24"/>
          <w:szCs w:val="24"/>
        </w:rPr>
      </w:pPr>
      <w:r w:rsidRPr="00673F92">
        <w:rPr>
          <w:rFonts w:ascii="Arial" w:hAnsi="Arial" w:cs="Arial"/>
          <w:sz w:val="24"/>
          <w:szCs w:val="24"/>
        </w:rPr>
        <w:lastRenderedPageBreak/>
        <w:t>3.6.1</w:t>
      </w:r>
      <w:r w:rsidRPr="00673F92">
        <w:rPr>
          <w:rFonts w:ascii="Arial" w:hAnsi="Arial" w:cs="Arial"/>
          <w:sz w:val="24"/>
          <w:szCs w:val="24"/>
        </w:rPr>
        <w:tab/>
        <w:t>The impact of recent change initiatives and how well these were managed.</w:t>
      </w:r>
    </w:p>
    <w:p w14:paraId="72B16C85" w14:textId="29E4B6C1" w:rsidR="006200C5" w:rsidRDefault="00843EBB" w:rsidP="000B21D5">
      <w:pPr>
        <w:spacing w:line="480" w:lineRule="auto"/>
        <w:ind w:firstLine="720"/>
        <w:jc w:val="both"/>
        <w:rPr>
          <w:rFonts w:ascii="Arial" w:hAnsi="Arial" w:cs="Arial"/>
          <w:sz w:val="24"/>
          <w:szCs w:val="24"/>
        </w:rPr>
      </w:pPr>
      <w:r>
        <w:rPr>
          <w:rFonts w:ascii="Arial" w:hAnsi="Arial" w:cs="Arial"/>
          <w:sz w:val="24"/>
          <w:szCs w:val="24"/>
        </w:rPr>
        <w:t>One of the primary goals of Hilton Hotel Group`s change initiatives was to enhance the customer experience. By improving service quality, implementing new technology, and creating personalised experiences for guests, Hilton aimed to increase customer satisfaction and loyalty. For example, the introduction of digital check-in and keyless entry options has streamlined the check-in process, making it more convenient for guests. As a result, customer satisfaction levels have improved, leading to higher customer retention rates and positive word-of-mouth referrals</w:t>
      </w:r>
      <w:r w:rsidR="000B21D5">
        <w:rPr>
          <w:rFonts w:ascii="Arial" w:hAnsi="Arial" w:cs="Arial"/>
          <w:sz w:val="24"/>
          <w:szCs w:val="24"/>
        </w:rPr>
        <w:t xml:space="preserve">. </w:t>
      </w:r>
      <w:r w:rsidR="003741FF">
        <w:rPr>
          <w:rFonts w:ascii="Arial" w:hAnsi="Arial" w:cs="Arial"/>
          <w:sz w:val="24"/>
          <w:szCs w:val="24"/>
        </w:rPr>
        <w:t>Their impact on business performance can measure the success of change initiatives at Hilton</w:t>
      </w:r>
      <w:r w:rsidR="006200C5">
        <w:rPr>
          <w:rFonts w:ascii="Arial" w:hAnsi="Arial" w:cs="Arial"/>
          <w:sz w:val="24"/>
          <w:szCs w:val="24"/>
        </w:rPr>
        <w:t xml:space="preserve">. By improving customer experience and employee engagement, Hilton has seen a positive impact on key performance metrics such as revenue growth, profitability, and market share. For example, </w:t>
      </w:r>
      <w:r w:rsidR="003741FF">
        <w:rPr>
          <w:rFonts w:ascii="Arial" w:hAnsi="Arial" w:cs="Arial"/>
          <w:sz w:val="24"/>
          <w:szCs w:val="24"/>
        </w:rPr>
        <w:t>implementing</w:t>
      </w:r>
      <w:r w:rsidR="006200C5">
        <w:rPr>
          <w:rFonts w:ascii="Arial" w:hAnsi="Arial" w:cs="Arial"/>
          <w:sz w:val="24"/>
          <w:szCs w:val="24"/>
        </w:rPr>
        <w:t xml:space="preserve"> revenue management systems has enabled Hilton to optimise pricing strategies and maximise revenue from room bookings. As a result, Hilton Hotel Group has been able to achieve sustainable growth and outperform competitors in the industry</w:t>
      </w:r>
      <w:r w:rsidR="000B21D5">
        <w:rPr>
          <w:rFonts w:ascii="Arial" w:hAnsi="Arial" w:cs="Arial"/>
          <w:sz w:val="24"/>
          <w:szCs w:val="24"/>
        </w:rPr>
        <w:t xml:space="preserve"> </w:t>
      </w:r>
      <w:r w:rsidR="000B21D5" w:rsidRPr="000B21D5">
        <w:rPr>
          <w:rFonts w:ascii="Arial" w:hAnsi="Arial" w:cs="Arial"/>
          <w:sz w:val="24"/>
          <w:szCs w:val="24"/>
        </w:rPr>
        <w:t>(Hilton, 2021).</w:t>
      </w:r>
    </w:p>
    <w:p w14:paraId="73F95411" w14:textId="5B3759FC" w:rsidR="006200C5" w:rsidRDefault="006200C5" w:rsidP="006200C5">
      <w:pPr>
        <w:pStyle w:val="ListParagraph"/>
        <w:numPr>
          <w:ilvl w:val="0"/>
          <w:numId w:val="1"/>
        </w:numPr>
        <w:spacing w:line="480" w:lineRule="auto"/>
        <w:jc w:val="both"/>
        <w:rPr>
          <w:rFonts w:ascii="Arial" w:hAnsi="Arial" w:cs="Arial"/>
          <w:sz w:val="24"/>
          <w:szCs w:val="24"/>
        </w:rPr>
      </w:pPr>
      <w:r>
        <w:rPr>
          <w:rFonts w:ascii="Arial" w:hAnsi="Arial" w:cs="Arial"/>
          <w:sz w:val="24"/>
          <w:szCs w:val="24"/>
        </w:rPr>
        <w:t>The organisation`s strategic direction</w:t>
      </w:r>
    </w:p>
    <w:p w14:paraId="62CB4811" w14:textId="16856698" w:rsidR="006200C5" w:rsidRDefault="006200C5" w:rsidP="006200C5">
      <w:pPr>
        <w:spacing w:line="480" w:lineRule="auto"/>
        <w:jc w:val="both"/>
        <w:rPr>
          <w:rFonts w:ascii="Arial" w:hAnsi="Arial" w:cs="Arial"/>
          <w:sz w:val="24"/>
          <w:szCs w:val="24"/>
        </w:rPr>
      </w:pPr>
      <w:r>
        <w:rPr>
          <w:rFonts w:ascii="Arial" w:hAnsi="Arial" w:cs="Arial"/>
          <w:sz w:val="24"/>
          <w:szCs w:val="24"/>
        </w:rPr>
        <w:t>Hilton Hotel Group has focused on brand differentiation as a key strategic direction to set itself apart in the competitive hospitality industry. By offering a diverse portfolio of brands catering to different market segments, such as luxury, full-service, and lifestyle hotels, Hilton has been able to appeal to a wide range of customers with varying preferences and budgets. This strategy has helped Hilton maintain a strong brand presence and attract a loyal customer base</w:t>
      </w:r>
      <w:r w:rsidR="000B21D5">
        <w:rPr>
          <w:rFonts w:ascii="Arial" w:hAnsi="Arial" w:cs="Arial"/>
          <w:sz w:val="24"/>
          <w:szCs w:val="24"/>
        </w:rPr>
        <w:t xml:space="preserve"> (Furoore, 2023).</w:t>
      </w:r>
    </w:p>
    <w:p w14:paraId="46589502" w14:textId="69DD7A3E" w:rsidR="006200C5" w:rsidRDefault="006200C5" w:rsidP="006200C5">
      <w:pPr>
        <w:spacing w:line="480" w:lineRule="auto"/>
        <w:jc w:val="both"/>
        <w:rPr>
          <w:rFonts w:ascii="Arial" w:hAnsi="Arial" w:cs="Arial"/>
          <w:sz w:val="24"/>
          <w:szCs w:val="24"/>
        </w:rPr>
      </w:pPr>
      <w:r>
        <w:rPr>
          <w:rFonts w:ascii="Arial" w:hAnsi="Arial" w:cs="Arial"/>
          <w:sz w:val="24"/>
          <w:szCs w:val="24"/>
        </w:rPr>
        <w:lastRenderedPageBreak/>
        <w:t>Expansion and growth have been crucial strategic directions for Hilton to strengthen its global presence and market share. Through strategic partnerships, acquisitions, and development agreements, Hilton has expanded its footprint in key markets and diversified its portfolio of properties. By entering emerging markets, launching new brands, and renovating existing properties, Hilton has been able to drive revenue growth and capture new opportunities for expansion</w:t>
      </w:r>
      <w:r w:rsidR="000B21D5">
        <w:rPr>
          <w:rFonts w:ascii="Arial" w:hAnsi="Arial" w:cs="Arial"/>
          <w:sz w:val="24"/>
          <w:szCs w:val="24"/>
        </w:rPr>
        <w:t xml:space="preserve"> (Hospitality on, 2024).</w:t>
      </w:r>
    </w:p>
    <w:p w14:paraId="1B5BBD85" w14:textId="2403E1C9" w:rsidR="002B0BAB" w:rsidRDefault="002B0BAB" w:rsidP="006200C5">
      <w:pPr>
        <w:spacing w:line="480" w:lineRule="auto"/>
        <w:jc w:val="both"/>
        <w:rPr>
          <w:rFonts w:ascii="Arial" w:hAnsi="Arial" w:cs="Arial"/>
          <w:sz w:val="24"/>
          <w:szCs w:val="24"/>
        </w:rPr>
      </w:pPr>
      <w:r>
        <w:rPr>
          <w:rFonts w:ascii="Arial" w:hAnsi="Arial" w:cs="Arial"/>
          <w:sz w:val="24"/>
          <w:szCs w:val="24"/>
        </w:rPr>
        <w:t>Hilton Hotel Group has also prioritised sustainability and corporate social responsibility as key strategic directions. With initiatives like LightStay, Hilton`s proprietary sustainability measurement platform, the company has been able to track and reduce its environmental impact across its properties worldwide. Additionally, Hilton has implemented community engagement programs, such as the Hilton Effect Foundation, to support local communities and drive positive social change. These efforts have not only contributed to Hilton`s reputation as a responsible corporate citizen but have also resonated with environmentally conscious customers</w:t>
      </w:r>
      <w:r w:rsidR="000B21D5">
        <w:rPr>
          <w:rFonts w:ascii="Arial" w:hAnsi="Arial" w:cs="Arial"/>
          <w:sz w:val="24"/>
          <w:szCs w:val="24"/>
        </w:rPr>
        <w:t xml:space="preserve"> (Stories from Hilton, 2019)</w:t>
      </w:r>
      <w:r w:rsidR="00511EF1">
        <w:rPr>
          <w:rFonts w:ascii="Arial" w:hAnsi="Arial" w:cs="Arial"/>
          <w:sz w:val="24"/>
          <w:szCs w:val="24"/>
        </w:rPr>
        <w:t>.</w:t>
      </w:r>
    </w:p>
    <w:p w14:paraId="5C529B25" w14:textId="14F40545" w:rsidR="00511EF1" w:rsidRDefault="00511EF1" w:rsidP="00511EF1">
      <w:pPr>
        <w:pStyle w:val="ListParagraph"/>
        <w:numPr>
          <w:ilvl w:val="0"/>
          <w:numId w:val="1"/>
        </w:numPr>
        <w:spacing w:line="480" w:lineRule="auto"/>
        <w:jc w:val="both"/>
        <w:rPr>
          <w:rFonts w:ascii="Arial" w:hAnsi="Arial" w:cs="Arial"/>
          <w:sz w:val="24"/>
          <w:szCs w:val="24"/>
        </w:rPr>
      </w:pPr>
      <w:r>
        <w:rPr>
          <w:rFonts w:ascii="Arial" w:hAnsi="Arial" w:cs="Arial"/>
          <w:sz w:val="24"/>
          <w:szCs w:val="24"/>
        </w:rPr>
        <w:t>Conclusion</w:t>
      </w:r>
    </w:p>
    <w:p w14:paraId="55C66F0C" w14:textId="103C928B" w:rsidR="00511EF1" w:rsidRPr="00511EF1" w:rsidRDefault="00511EF1" w:rsidP="00511EF1">
      <w:pPr>
        <w:spacing w:line="480" w:lineRule="auto"/>
        <w:jc w:val="both"/>
        <w:rPr>
          <w:rFonts w:ascii="Arial" w:hAnsi="Arial" w:cs="Arial"/>
          <w:sz w:val="24"/>
          <w:szCs w:val="24"/>
        </w:rPr>
      </w:pPr>
      <w:r>
        <w:rPr>
          <w:rFonts w:ascii="Arial" w:hAnsi="Arial" w:cs="Arial"/>
          <w:sz w:val="24"/>
          <w:szCs w:val="24"/>
        </w:rPr>
        <w:t xml:space="preserve">As it has been presented in this report, the Hilton Hotel group has achieved success through its unwavering commitment to service excellence, exceptional amenities, and strong brand presence. By prioritising customer satisfaction, investing in innovation, fostering strategic </w:t>
      </w:r>
      <w:r w:rsidR="00034BCD">
        <w:rPr>
          <w:rFonts w:ascii="Arial" w:hAnsi="Arial" w:cs="Arial"/>
          <w:sz w:val="24"/>
          <w:szCs w:val="24"/>
        </w:rPr>
        <w:t>partnerships,</w:t>
      </w:r>
      <w:r>
        <w:rPr>
          <w:rFonts w:ascii="Arial" w:hAnsi="Arial" w:cs="Arial"/>
          <w:sz w:val="24"/>
          <w:szCs w:val="24"/>
        </w:rPr>
        <w:t xml:space="preserve"> and valuing its employees, Hilton has been able to maintain its position as a top player in the hospitality industry. With a continued focus on quality and innovation, Hilton is well-positioned to thrive in the competitive global market for years to come</w:t>
      </w:r>
      <w:r w:rsidR="00F557CD">
        <w:rPr>
          <w:rFonts w:ascii="Arial" w:hAnsi="Arial" w:cs="Arial"/>
          <w:sz w:val="24"/>
          <w:szCs w:val="24"/>
        </w:rPr>
        <w:t xml:space="preserve"> (created by the author).</w:t>
      </w:r>
    </w:p>
    <w:p w14:paraId="03CBFBC7" w14:textId="77777777" w:rsidR="00ED0502" w:rsidRDefault="00ED0502" w:rsidP="006200C5">
      <w:pPr>
        <w:spacing w:line="480" w:lineRule="auto"/>
        <w:jc w:val="both"/>
        <w:rPr>
          <w:rFonts w:ascii="Arial" w:hAnsi="Arial" w:cs="Arial"/>
          <w:sz w:val="24"/>
          <w:szCs w:val="24"/>
        </w:rPr>
      </w:pPr>
    </w:p>
    <w:p w14:paraId="26754B1A" w14:textId="2FC0CE45" w:rsidR="00ED0502" w:rsidRPr="00511EF1" w:rsidRDefault="00ED0502" w:rsidP="00511EF1">
      <w:pPr>
        <w:pStyle w:val="ListParagraph"/>
        <w:numPr>
          <w:ilvl w:val="0"/>
          <w:numId w:val="1"/>
        </w:numPr>
        <w:spacing w:line="480" w:lineRule="auto"/>
        <w:jc w:val="both"/>
        <w:rPr>
          <w:rFonts w:ascii="Arial" w:hAnsi="Arial" w:cs="Arial"/>
          <w:sz w:val="24"/>
          <w:szCs w:val="24"/>
        </w:rPr>
      </w:pPr>
      <w:r w:rsidRPr="00511EF1">
        <w:rPr>
          <w:rFonts w:ascii="Arial" w:hAnsi="Arial" w:cs="Arial"/>
          <w:sz w:val="24"/>
          <w:szCs w:val="24"/>
        </w:rPr>
        <w:lastRenderedPageBreak/>
        <w:t>References:</w:t>
      </w:r>
    </w:p>
    <w:p w14:paraId="36A6D9F0" w14:textId="3434A5DA" w:rsidR="00C4073A" w:rsidRDefault="00C4073A" w:rsidP="006200C5">
      <w:pPr>
        <w:spacing w:line="480" w:lineRule="auto"/>
        <w:jc w:val="both"/>
        <w:rPr>
          <w:rFonts w:ascii="Arial" w:hAnsi="Arial" w:cs="Arial"/>
          <w:sz w:val="24"/>
          <w:szCs w:val="24"/>
        </w:rPr>
      </w:pPr>
      <w:r w:rsidRPr="00C4073A">
        <w:rPr>
          <w:rFonts w:ascii="Arial" w:hAnsi="Arial" w:cs="Arial"/>
          <w:sz w:val="24"/>
          <w:szCs w:val="24"/>
        </w:rPr>
        <w:t xml:space="preserve">Chutivongse, N. and Gerdsri, N. (2020) </w:t>
      </w:r>
      <w:r>
        <w:rPr>
          <w:rFonts w:ascii="Arial" w:hAnsi="Arial" w:cs="Arial"/>
          <w:sz w:val="24"/>
          <w:szCs w:val="24"/>
        </w:rPr>
        <w:t>`</w:t>
      </w:r>
      <w:r w:rsidRPr="00C4073A">
        <w:rPr>
          <w:rFonts w:ascii="Arial" w:hAnsi="Arial" w:cs="Arial"/>
          <w:sz w:val="24"/>
          <w:szCs w:val="24"/>
        </w:rPr>
        <w:t>Creating an innovative organization: Analytical approach to develop a strategic roadmap guiding organizational development</w:t>
      </w:r>
      <w:r>
        <w:rPr>
          <w:rFonts w:ascii="Arial" w:hAnsi="Arial" w:cs="Arial"/>
          <w:sz w:val="24"/>
          <w:szCs w:val="24"/>
        </w:rPr>
        <w:t>`</w:t>
      </w:r>
      <w:r w:rsidRPr="00C4073A">
        <w:rPr>
          <w:rFonts w:ascii="Arial" w:hAnsi="Arial" w:cs="Arial"/>
          <w:sz w:val="24"/>
          <w:szCs w:val="24"/>
        </w:rPr>
        <w:t xml:space="preserve">, </w:t>
      </w:r>
      <w:r w:rsidRPr="00C4073A">
        <w:rPr>
          <w:rFonts w:ascii="Arial" w:hAnsi="Arial" w:cs="Arial"/>
          <w:i/>
          <w:iCs/>
          <w:sz w:val="24"/>
          <w:szCs w:val="24"/>
        </w:rPr>
        <w:t>Journal of Modelling in Management</w:t>
      </w:r>
      <w:r w:rsidRPr="00C4073A">
        <w:rPr>
          <w:rFonts w:ascii="Arial" w:hAnsi="Arial" w:cs="Arial"/>
          <w:sz w:val="24"/>
          <w:szCs w:val="24"/>
        </w:rPr>
        <w:t>,</w:t>
      </w:r>
      <w:r>
        <w:rPr>
          <w:rFonts w:ascii="Arial" w:hAnsi="Arial" w:cs="Arial"/>
          <w:sz w:val="24"/>
          <w:szCs w:val="24"/>
        </w:rPr>
        <w:t xml:space="preserve"> </w:t>
      </w:r>
      <w:r w:rsidRPr="00C4073A">
        <w:rPr>
          <w:rFonts w:ascii="Arial" w:hAnsi="Arial" w:cs="Arial"/>
          <w:sz w:val="24"/>
          <w:szCs w:val="24"/>
        </w:rPr>
        <w:t>15</w:t>
      </w:r>
      <w:r>
        <w:rPr>
          <w:rFonts w:ascii="Arial" w:hAnsi="Arial" w:cs="Arial"/>
          <w:sz w:val="24"/>
          <w:szCs w:val="24"/>
        </w:rPr>
        <w:t>(1)</w:t>
      </w:r>
      <w:r w:rsidRPr="00C4073A">
        <w:rPr>
          <w:rFonts w:ascii="Arial" w:hAnsi="Arial" w:cs="Arial"/>
          <w:sz w:val="24"/>
          <w:szCs w:val="24"/>
        </w:rPr>
        <w:t>, pp. 50-88. https://doi.org/10.1108/JM2-05-2018-0067</w:t>
      </w:r>
    </w:p>
    <w:p w14:paraId="4C8E4D56" w14:textId="18D6F40A" w:rsidR="00E15CDC" w:rsidRDefault="00E15CDC" w:rsidP="006200C5">
      <w:pPr>
        <w:spacing w:line="480" w:lineRule="auto"/>
        <w:jc w:val="both"/>
        <w:rPr>
          <w:rFonts w:ascii="Arial" w:hAnsi="Arial" w:cs="Arial"/>
          <w:sz w:val="24"/>
          <w:szCs w:val="24"/>
        </w:rPr>
      </w:pPr>
      <w:r>
        <w:rPr>
          <w:rFonts w:ascii="Arial" w:hAnsi="Arial" w:cs="Arial"/>
          <w:sz w:val="24"/>
          <w:szCs w:val="24"/>
        </w:rPr>
        <w:t xml:space="preserve">CoStar (2024) </w:t>
      </w:r>
      <w:r w:rsidRPr="00E15CDC">
        <w:rPr>
          <w:rFonts w:ascii="Arial" w:hAnsi="Arial" w:cs="Arial"/>
          <w:i/>
          <w:iCs/>
          <w:sz w:val="24"/>
          <w:szCs w:val="24"/>
        </w:rPr>
        <w:t>Why Empowering Employees Is a Winning Strategy for Hilton</w:t>
      </w:r>
      <w:r>
        <w:rPr>
          <w:rFonts w:ascii="Arial" w:hAnsi="Arial" w:cs="Arial"/>
          <w:i/>
          <w:iCs/>
          <w:sz w:val="24"/>
          <w:szCs w:val="24"/>
        </w:rPr>
        <w:t xml:space="preserve">. </w:t>
      </w:r>
      <w:r>
        <w:rPr>
          <w:rFonts w:ascii="Arial" w:hAnsi="Arial" w:cs="Arial"/>
          <w:sz w:val="24"/>
          <w:szCs w:val="24"/>
        </w:rPr>
        <w:t xml:space="preserve">Available at: </w:t>
      </w:r>
      <w:hyperlink r:id="rId10" w:history="1">
        <w:r w:rsidRPr="00CC678E">
          <w:rPr>
            <w:rStyle w:val="Hyperlink"/>
            <w:rFonts w:ascii="Arial" w:hAnsi="Arial" w:cs="Arial"/>
            <w:sz w:val="24"/>
            <w:szCs w:val="24"/>
          </w:rPr>
          <w:t>https://www.costar.com/article/1162157627/why-empowering-employees-is-a-winning-strategy-for-hilton</w:t>
        </w:r>
      </w:hyperlink>
      <w:r>
        <w:rPr>
          <w:rFonts w:ascii="Arial" w:hAnsi="Arial" w:cs="Arial"/>
          <w:sz w:val="24"/>
          <w:szCs w:val="24"/>
        </w:rPr>
        <w:t xml:space="preserve"> (Accessed: 19 May 2024).</w:t>
      </w:r>
    </w:p>
    <w:p w14:paraId="5E043BF0" w14:textId="4EF32BE5" w:rsidR="00140D62" w:rsidRDefault="00140D62" w:rsidP="006200C5">
      <w:pPr>
        <w:spacing w:line="480" w:lineRule="auto"/>
        <w:jc w:val="both"/>
        <w:rPr>
          <w:rFonts w:ascii="Arial" w:hAnsi="Arial" w:cs="Arial"/>
          <w:sz w:val="24"/>
          <w:szCs w:val="24"/>
        </w:rPr>
      </w:pPr>
      <w:r>
        <w:rPr>
          <w:rFonts w:ascii="Arial" w:hAnsi="Arial" w:cs="Arial"/>
          <w:sz w:val="24"/>
          <w:szCs w:val="24"/>
        </w:rPr>
        <w:t>Fast Company (2018)</w:t>
      </w:r>
      <w:r w:rsidRPr="00140D62">
        <w:t xml:space="preserve"> </w:t>
      </w:r>
      <w:r w:rsidRPr="00140D62">
        <w:rPr>
          <w:rFonts w:ascii="Arial" w:hAnsi="Arial" w:cs="Arial"/>
          <w:i/>
          <w:iCs/>
          <w:sz w:val="24"/>
          <w:szCs w:val="24"/>
        </w:rPr>
        <w:t>The Hilton Effect: The hotel looks back on its trillion-dollar global impact</w:t>
      </w:r>
      <w:r>
        <w:rPr>
          <w:rFonts w:ascii="Arial" w:hAnsi="Arial" w:cs="Arial"/>
          <w:sz w:val="24"/>
          <w:szCs w:val="24"/>
        </w:rPr>
        <w:t xml:space="preserve">. Available at: </w:t>
      </w:r>
      <w:hyperlink r:id="rId11" w:history="1">
        <w:r w:rsidRPr="00CC678E">
          <w:rPr>
            <w:rStyle w:val="Hyperlink"/>
            <w:rFonts w:ascii="Arial" w:hAnsi="Arial" w:cs="Arial"/>
            <w:sz w:val="24"/>
            <w:szCs w:val="24"/>
          </w:rPr>
          <w:t>https://www.fastcompany.com/90252155/the-hilton-effect-the-hotel-looks-back-on-its-trillion-dollar-global-impact</w:t>
        </w:r>
      </w:hyperlink>
      <w:r>
        <w:rPr>
          <w:rFonts w:ascii="Arial" w:hAnsi="Arial" w:cs="Arial"/>
          <w:sz w:val="24"/>
          <w:szCs w:val="24"/>
        </w:rPr>
        <w:t xml:space="preserve"> (Accessed: 19 May 2024).</w:t>
      </w:r>
    </w:p>
    <w:p w14:paraId="00DB7EB6" w14:textId="33D7E3C7" w:rsidR="000B21D5" w:rsidRPr="000B21D5" w:rsidRDefault="000B21D5" w:rsidP="006200C5">
      <w:pPr>
        <w:spacing w:line="480" w:lineRule="auto"/>
        <w:jc w:val="both"/>
        <w:rPr>
          <w:rFonts w:ascii="Arial" w:hAnsi="Arial" w:cs="Arial"/>
          <w:sz w:val="24"/>
          <w:szCs w:val="24"/>
        </w:rPr>
      </w:pPr>
      <w:r>
        <w:rPr>
          <w:rFonts w:ascii="Arial" w:hAnsi="Arial" w:cs="Arial"/>
          <w:sz w:val="24"/>
          <w:szCs w:val="24"/>
        </w:rPr>
        <w:t xml:space="preserve">Furoore (2023) </w:t>
      </w:r>
      <w:r w:rsidRPr="000B21D5">
        <w:rPr>
          <w:rFonts w:ascii="Arial" w:hAnsi="Arial" w:cs="Arial"/>
          <w:i/>
          <w:iCs/>
          <w:sz w:val="24"/>
          <w:szCs w:val="24"/>
        </w:rPr>
        <w:t>The Hilton Hotel Group Marketing Analysis: Tactics Explored</w:t>
      </w:r>
      <w:r>
        <w:rPr>
          <w:rFonts w:ascii="Arial" w:hAnsi="Arial" w:cs="Arial"/>
          <w:i/>
          <w:iCs/>
          <w:sz w:val="24"/>
          <w:szCs w:val="24"/>
        </w:rPr>
        <w:t xml:space="preserve">. </w:t>
      </w:r>
      <w:r>
        <w:rPr>
          <w:rFonts w:ascii="Arial" w:hAnsi="Arial" w:cs="Arial"/>
          <w:sz w:val="24"/>
          <w:szCs w:val="24"/>
        </w:rPr>
        <w:t xml:space="preserve">Available at: </w:t>
      </w:r>
      <w:hyperlink r:id="rId12" w:anchor=":~:text=Hilton%20Hotel%20Group%20recognizes%20the%20power%20of%20marketing,build%20brand%20equity%2C%20and%20ultimately%20enhance%20revenue%20growth" w:history="1">
        <w:r w:rsidRPr="00864544">
          <w:rPr>
            <w:rStyle w:val="Hyperlink"/>
            <w:rFonts w:ascii="Arial" w:hAnsi="Arial" w:cs="Arial"/>
            <w:sz w:val="24"/>
            <w:szCs w:val="24"/>
          </w:rPr>
          <w:t>https://furoore.com/hilton-hotel-group-marketing-analysis/#:~:text=Hilton%20Hotel%20Group%20recognizes%20the%20power%20of%20marketing,build%20brand%20equity%2C%20and%20ultimately%20enhance%20revenue%20growth</w:t>
        </w:r>
      </w:hyperlink>
      <w:r w:rsidRPr="000B21D5">
        <w:rPr>
          <w:rFonts w:ascii="Arial" w:hAnsi="Arial" w:cs="Arial"/>
          <w:sz w:val="24"/>
          <w:szCs w:val="24"/>
        </w:rPr>
        <w:t>.</w:t>
      </w:r>
      <w:r>
        <w:rPr>
          <w:rFonts w:ascii="Arial" w:hAnsi="Arial" w:cs="Arial"/>
          <w:sz w:val="24"/>
          <w:szCs w:val="24"/>
        </w:rPr>
        <w:t xml:space="preserve"> (Accessed: 20 May 2024).</w:t>
      </w:r>
    </w:p>
    <w:p w14:paraId="6237538C" w14:textId="746CAA3B" w:rsidR="00623B9C" w:rsidRDefault="00623B9C" w:rsidP="006200C5">
      <w:pPr>
        <w:spacing w:line="480" w:lineRule="auto"/>
        <w:jc w:val="both"/>
        <w:rPr>
          <w:rFonts w:ascii="Arial" w:hAnsi="Arial" w:cs="Arial"/>
          <w:sz w:val="24"/>
          <w:szCs w:val="24"/>
        </w:rPr>
      </w:pPr>
      <w:r>
        <w:rPr>
          <w:rFonts w:ascii="Arial" w:hAnsi="Arial" w:cs="Arial"/>
          <w:sz w:val="24"/>
          <w:szCs w:val="24"/>
        </w:rPr>
        <w:t xml:space="preserve">Hilton (2024) </w:t>
      </w:r>
      <w:r w:rsidRPr="00623B9C">
        <w:rPr>
          <w:rFonts w:ascii="Arial" w:hAnsi="Arial" w:cs="Arial"/>
          <w:i/>
          <w:iCs/>
          <w:sz w:val="24"/>
          <w:szCs w:val="24"/>
        </w:rPr>
        <w:t>Corporate Governance &amp; ESG Oversight</w:t>
      </w:r>
      <w:r>
        <w:rPr>
          <w:rFonts w:ascii="Arial" w:hAnsi="Arial" w:cs="Arial"/>
          <w:i/>
          <w:iCs/>
          <w:sz w:val="24"/>
          <w:szCs w:val="24"/>
        </w:rPr>
        <w:t xml:space="preserve">. </w:t>
      </w:r>
      <w:r>
        <w:rPr>
          <w:rFonts w:ascii="Arial" w:hAnsi="Arial" w:cs="Arial"/>
          <w:sz w:val="24"/>
          <w:szCs w:val="24"/>
        </w:rPr>
        <w:t xml:space="preserve">Available at: </w:t>
      </w:r>
      <w:hyperlink r:id="rId13" w:history="1">
        <w:r w:rsidRPr="0059726F">
          <w:rPr>
            <w:rStyle w:val="Hyperlink"/>
            <w:rFonts w:ascii="Arial" w:hAnsi="Arial" w:cs="Arial"/>
            <w:sz w:val="24"/>
            <w:szCs w:val="24"/>
          </w:rPr>
          <w:t>https://esg.hilton.com/governance/</w:t>
        </w:r>
      </w:hyperlink>
      <w:r>
        <w:rPr>
          <w:rFonts w:ascii="Arial" w:hAnsi="Arial" w:cs="Arial"/>
          <w:sz w:val="24"/>
          <w:szCs w:val="24"/>
        </w:rPr>
        <w:t xml:space="preserve"> (Accessed: 16 May 2024).</w:t>
      </w:r>
    </w:p>
    <w:p w14:paraId="61DC09CE" w14:textId="58AFFE9C" w:rsidR="00140D62" w:rsidRDefault="00140D62" w:rsidP="006200C5">
      <w:pPr>
        <w:spacing w:line="480" w:lineRule="auto"/>
        <w:jc w:val="both"/>
        <w:rPr>
          <w:rFonts w:ascii="Arial" w:hAnsi="Arial" w:cs="Arial"/>
          <w:sz w:val="24"/>
          <w:szCs w:val="24"/>
        </w:rPr>
      </w:pPr>
      <w:r>
        <w:rPr>
          <w:rFonts w:ascii="Arial" w:hAnsi="Arial" w:cs="Arial"/>
          <w:sz w:val="24"/>
          <w:szCs w:val="24"/>
        </w:rPr>
        <w:t xml:space="preserve">Hilton (2024) </w:t>
      </w:r>
      <w:r w:rsidRPr="00140D62">
        <w:rPr>
          <w:rFonts w:ascii="Arial" w:hAnsi="Arial" w:cs="Arial"/>
          <w:i/>
          <w:iCs/>
          <w:sz w:val="24"/>
          <w:szCs w:val="24"/>
        </w:rPr>
        <w:t xml:space="preserve">Environmental Impact. </w:t>
      </w:r>
      <w:r>
        <w:rPr>
          <w:rFonts w:ascii="Arial" w:hAnsi="Arial" w:cs="Arial"/>
          <w:sz w:val="24"/>
          <w:szCs w:val="24"/>
        </w:rPr>
        <w:t xml:space="preserve">Available at: </w:t>
      </w:r>
      <w:hyperlink r:id="rId14" w:history="1">
        <w:r w:rsidRPr="00CC678E">
          <w:rPr>
            <w:rStyle w:val="Hyperlink"/>
            <w:rFonts w:ascii="Arial" w:hAnsi="Arial" w:cs="Arial"/>
            <w:sz w:val="24"/>
            <w:szCs w:val="24"/>
          </w:rPr>
          <w:t>https://esg.hilton.com/environment/</w:t>
        </w:r>
      </w:hyperlink>
      <w:r>
        <w:rPr>
          <w:rFonts w:ascii="Arial" w:hAnsi="Arial" w:cs="Arial"/>
          <w:sz w:val="24"/>
          <w:szCs w:val="24"/>
        </w:rPr>
        <w:t xml:space="preserve"> (Accessed: 18 May 2024).</w:t>
      </w:r>
    </w:p>
    <w:p w14:paraId="21D8A335" w14:textId="398CD384" w:rsidR="00C4073A" w:rsidRDefault="00C4073A" w:rsidP="006200C5">
      <w:pPr>
        <w:spacing w:line="480" w:lineRule="auto"/>
        <w:jc w:val="both"/>
        <w:rPr>
          <w:rFonts w:ascii="Arial" w:hAnsi="Arial" w:cs="Arial"/>
          <w:sz w:val="24"/>
          <w:szCs w:val="24"/>
        </w:rPr>
      </w:pPr>
      <w:r w:rsidRPr="00C4073A">
        <w:rPr>
          <w:rFonts w:ascii="Arial" w:hAnsi="Arial" w:cs="Arial"/>
          <w:sz w:val="24"/>
          <w:szCs w:val="24"/>
        </w:rPr>
        <w:t xml:space="preserve">Hilton 2020 Environmental, social and </w:t>
      </w:r>
      <w:r w:rsidR="009457C0">
        <w:rPr>
          <w:rFonts w:ascii="Arial" w:hAnsi="Arial" w:cs="Arial"/>
          <w:sz w:val="24"/>
          <w:szCs w:val="24"/>
        </w:rPr>
        <w:t>Governance</w:t>
      </w:r>
      <w:r w:rsidRPr="00C4073A">
        <w:rPr>
          <w:rFonts w:ascii="Arial" w:hAnsi="Arial" w:cs="Arial"/>
          <w:sz w:val="24"/>
          <w:szCs w:val="24"/>
        </w:rPr>
        <w:t xml:space="preserve"> (</w:t>
      </w:r>
      <w:r w:rsidR="009457C0">
        <w:rPr>
          <w:rFonts w:ascii="Arial" w:hAnsi="Arial" w:cs="Arial"/>
          <w:sz w:val="24"/>
          <w:szCs w:val="24"/>
        </w:rPr>
        <w:t>ESG</w:t>
      </w:r>
      <w:r w:rsidRPr="00C4073A">
        <w:rPr>
          <w:rFonts w:ascii="Arial" w:hAnsi="Arial" w:cs="Arial"/>
          <w:sz w:val="24"/>
          <w:szCs w:val="24"/>
        </w:rPr>
        <w:t>) report</w:t>
      </w:r>
      <w:r>
        <w:rPr>
          <w:rFonts w:ascii="Arial" w:hAnsi="Arial" w:cs="Arial"/>
          <w:sz w:val="24"/>
          <w:szCs w:val="24"/>
        </w:rPr>
        <w:t xml:space="preserve"> (2020) </w:t>
      </w:r>
      <w:r w:rsidRPr="00C4073A">
        <w:rPr>
          <w:rFonts w:ascii="Arial" w:hAnsi="Arial" w:cs="Arial"/>
          <w:i/>
          <w:iCs/>
          <w:sz w:val="24"/>
          <w:szCs w:val="24"/>
        </w:rPr>
        <w:t>Travel with purpose</w:t>
      </w:r>
      <w:r>
        <w:rPr>
          <w:rFonts w:ascii="Arial" w:hAnsi="Arial" w:cs="Arial"/>
          <w:i/>
          <w:iCs/>
          <w:sz w:val="24"/>
          <w:szCs w:val="24"/>
        </w:rPr>
        <w:t>.</w:t>
      </w:r>
      <w:r>
        <w:rPr>
          <w:rFonts w:ascii="Arial" w:hAnsi="Arial" w:cs="Arial"/>
          <w:sz w:val="24"/>
          <w:szCs w:val="24"/>
        </w:rPr>
        <w:t xml:space="preserve"> Available at: </w:t>
      </w:r>
      <w:hyperlink r:id="rId15" w:history="1">
        <w:r w:rsidRPr="00864544">
          <w:rPr>
            <w:rStyle w:val="Hyperlink"/>
            <w:rFonts w:ascii="Arial" w:hAnsi="Arial" w:cs="Arial"/>
            <w:sz w:val="24"/>
            <w:szCs w:val="24"/>
          </w:rPr>
          <w:t>https://cr.hilton.com/wp-content/uploads/2021/04/Hilton-2020-ESG-Report.pdf</w:t>
        </w:r>
      </w:hyperlink>
      <w:r>
        <w:rPr>
          <w:rFonts w:ascii="Arial" w:hAnsi="Arial" w:cs="Arial"/>
          <w:sz w:val="24"/>
          <w:szCs w:val="24"/>
        </w:rPr>
        <w:t xml:space="preserve"> (Accessed: 18 May 2024).</w:t>
      </w:r>
    </w:p>
    <w:p w14:paraId="1DDEB450" w14:textId="5A0F6AA6" w:rsidR="003741FF" w:rsidRPr="003741FF" w:rsidRDefault="003741FF" w:rsidP="006200C5">
      <w:pPr>
        <w:spacing w:line="480" w:lineRule="auto"/>
        <w:jc w:val="both"/>
        <w:rPr>
          <w:rFonts w:ascii="Arial" w:hAnsi="Arial" w:cs="Arial"/>
          <w:sz w:val="24"/>
          <w:szCs w:val="24"/>
        </w:rPr>
      </w:pPr>
      <w:r>
        <w:rPr>
          <w:rFonts w:ascii="Arial" w:hAnsi="Arial" w:cs="Arial"/>
          <w:sz w:val="24"/>
          <w:szCs w:val="24"/>
        </w:rPr>
        <w:lastRenderedPageBreak/>
        <w:t xml:space="preserve">Hilton (2021) </w:t>
      </w:r>
      <w:r>
        <w:rPr>
          <w:rFonts w:ascii="Arial" w:hAnsi="Arial" w:cs="Arial"/>
          <w:i/>
          <w:iCs/>
          <w:sz w:val="24"/>
          <w:szCs w:val="24"/>
        </w:rPr>
        <w:t xml:space="preserve">Guest Experience. </w:t>
      </w:r>
      <w:r w:rsidRPr="003741FF">
        <w:rPr>
          <w:rFonts w:ascii="Arial" w:hAnsi="Arial" w:cs="Arial"/>
          <w:sz w:val="24"/>
          <w:szCs w:val="24"/>
        </w:rPr>
        <w:t xml:space="preserve">Available at: </w:t>
      </w:r>
      <w:hyperlink r:id="rId16" w:history="1">
        <w:r w:rsidRPr="00864544">
          <w:rPr>
            <w:rStyle w:val="Hyperlink"/>
            <w:rFonts w:ascii="Arial" w:hAnsi="Arial" w:cs="Arial"/>
            <w:sz w:val="24"/>
            <w:szCs w:val="24"/>
          </w:rPr>
          <w:t>https://corporatereport.com/hilton/2021/ar/guest-experience/</w:t>
        </w:r>
      </w:hyperlink>
      <w:r>
        <w:rPr>
          <w:rFonts w:ascii="Arial" w:hAnsi="Arial" w:cs="Arial"/>
          <w:sz w:val="24"/>
          <w:szCs w:val="24"/>
        </w:rPr>
        <w:t xml:space="preserve"> (Accessed: 20 May 2024).</w:t>
      </w:r>
    </w:p>
    <w:p w14:paraId="09806EAB" w14:textId="5BB4C5AF" w:rsidR="009457C0" w:rsidRPr="009457C0" w:rsidRDefault="009457C0" w:rsidP="006200C5">
      <w:pPr>
        <w:spacing w:line="480" w:lineRule="auto"/>
        <w:jc w:val="both"/>
        <w:rPr>
          <w:rFonts w:ascii="Arial" w:hAnsi="Arial" w:cs="Arial"/>
          <w:sz w:val="24"/>
          <w:szCs w:val="24"/>
        </w:rPr>
      </w:pPr>
      <w:r>
        <w:rPr>
          <w:rFonts w:ascii="Arial" w:hAnsi="Arial" w:cs="Arial"/>
          <w:sz w:val="24"/>
          <w:szCs w:val="24"/>
        </w:rPr>
        <w:t xml:space="preserve">Hilton for the stay (2024) </w:t>
      </w:r>
      <w:r w:rsidRPr="009457C0">
        <w:rPr>
          <w:rFonts w:ascii="Arial" w:hAnsi="Arial" w:cs="Arial"/>
          <w:i/>
          <w:iCs/>
          <w:sz w:val="24"/>
          <w:szCs w:val="24"/>
        </w:rPr>
        <w:t>Five Feet to Fitness™ with Fitness Zone</w:t>
      </w:r>
      <w:r>
        <w:rPr>
          <w:rFonts w:ascii="Arial" w:hAnsi="Arial" w:cs="Arial"/>
          <w:i/>
          <w:iCs/>
          <w:sz w:val="24"/>
          <w:szCs w:val="24"/>
        </w:rPr>
        <w:t xml:space="preserve">. </w:t>
      </w:r>
      <w:r>
        <w:rPr>
          <w:rFonts w:ascii="Arial" w:hAnsi="Arial" w:cs="Arial"/>
          <w:sz w:val="24"/>
          <w:szCs w:val="24"/>
        </w:rPr>
        <w:t xml:space="preserve">Available at: </w:t>
      </w:r>
      <w:hyperlink r:id="rId17" w:history="1">
        <w:r w:rsidRPr="00864544">
          <w:rPr>
            <w:rStyle w:val="Hyperlink"/>
            <w:rFonts w:ascii="Arial" w:hAnsi="Arial" w:cs="Arial"/>
            <w:sz w:val="24"/>
            <w:szCs w:val="24"/>
          </w:rPr>
          <w:t>https://www.hilton.com/en/p/five-feet-to-fitness/</w:t>
        </w:r>
      </w:hyperlink>
      <w:r>
        <w:rPr>
          <w:rFonts w:ascii="Arial" w:hAnsi="Arial" w:cs="Arial"/>
          <w:sz w:val="24"/>
          <w:szCs w:val="24"/>
        </w:rPr>
        <w:t xml:space="preserve"> (Accessed: 20 May 2024).</w:t>
      </w:r>
    </w:p>
    <w:p w14:paraId="34AC1B90" w14:textId="1BDC060A" w:rsidR="00D01D66" w:rsidRDefault="00D01D66" w:rsidP="006200C5">
      <w:pPr>
        <w:spacing w:line="480" w:lineRule="auto"/>
        <w:jc w:val="both"/>
        <w:rPr>
          <w:rFonts w:ascii="Arial" w:hAnsi="Arial" w:cs="Arial"/>
          <w:sz w:val="24"/>
          <w:szCs w:val="24"/>
        </w:rPr>
      </w:pPr>
      <w:r w:rsidRPr="00D01D66">
        <w:rPr>
          <w:rFonts w:ascii="Arial" w:hAnsi="Arial" w:cs="Arial"/>
          <w:sz w:val="24"/>
          <w:szCs w:val="24"/>
        </w:rPr>
        <w:t>Hospitality Daily Podcast</w:t>
      </w:r>
      <w:r>
        <w:rPr>
          <w:rFonts w:ascii="Arial" w:hAnsi="Arial" w:cs="Arial"/>
          <w:sz w:val="24"/>
          <w:szCs w:val="24"/>
        </w:rPr>
        <w:t xml:space="preserve"> (2024) </w:t>
      </w:r>
      <w:r w:rsidRPr="00D01D66">
        <w:rPr>
          <w:rFonts w:ascii="Arial" w:hAnsi="Arial" w:cs="Arial"/>
          <w:i/>
          <w:iCs/>
          <w:sz w:val="24"/>
          <w:szCs w:val="24"/>
        </w:rPr>
        <w:t>The Pillars of Hilton's Success: Product, Service, and Culture</w:t>
      </w:r>
      <w:r>
        <w:rPr>
          <w:rFonts w:ascii="Arial" w:hAnsi="Arial" w:cs="Arial"/>
          <w:i/>
          <w:iCs/>
          <w:sz w:val="24"/>
          <w:szCs w:val="24"/>
        </w:rPr>
        <w:t xml:space="preserve">. </w:t>
      </w:r>
      <w:r>
        <w:rPr>
          <w:rFonts w:ascii="Arial" w:hAnsi="Arial" w:cs="Arial"/>
          <w:sz w:val="24"/>
          <w:szCs w:val="24"/>
        </w:rPr>
        <w:t xml:space="preserve">Available at: </w:t>
      </w:r>
      <w:hyperlink r:id="rId18" w:history="1">
        <w:r w:rsidRPr="00CC678E">
          <w:rPr>
            <w:rStyle w:val="Hyperlink"/>
            <w:rFonts w:ascii="Arial" w:hAnsi="Arial" w:cs="Arial"/>
            <w:sz w:val="24"/>
            <w:szCs w:val="24"/>
          </w:rPr>
          <w:t>https://podcast.hospitalitydaily.com/blog/the-pillars-of-hiltons-success-product-service-and-culture/</w:t>
        </w:r>
      </w:hyperlink>
      <w:r>
        <w:rPr>
          <w:rFonts w:ascii="Arial" w:hAnsi="Arial" w:cs="Arial"/>
          <w:sz w:val="24"/>
          <w:szCs w:val="24"/>
        </w:rPr>
        <w:t xml:space="preserve"> (Accessed: 19 May 2024).</w:t>
      </w:r>
    </w:p>
    <w:p w14:paraId="660CA195" w14:textId="57215D2B" w:rsidR="000B21D5" w:rsidRPr="000B21D5" w:rsidRDefault="000B21D5" w:rsidP="006200C5">
      <w:pPr>
        <w:spacing w:line="480" w:lineRule="auto"/>
        <w:jc w:val="both"/>
        <w:rPr>
          <w:rFonts w:ascii="Arial" w:hAnsi="Arial" w:cs="Arial"/>
          <w:sz w:val="24"/>
          <w:szCs w:val="24"/>
        </w:rPr>
      </w:pPr>
      <w:r>
        <w:rPr>
          <w:rFonts w:ascii="Arial" w:hAnsi="Arial" w:cs="Arial"/>
          <w:sz w:val="24"/>
          <w:szCs w:val="24"/>
        </w:rPr>
        <w:t xml:space="preserve">Hospitality on (2024) </w:t>
      </w:r>
      <w:r w:rsidRPr="000B21D5">
        <w:rPr>
          <w:rFonts w:ascii="Arial" w:hAnsi="Arial" w:cs="Arial"/>
          <w:i/>
          <w:iCs/>
          <w:sz w:val="24"/>
          <w:szCs w:val="24"/>
        </w:rPr>
        <w:t>Hilton accelerates growth towards 2024</w:t>
      </w:r>
      <w:r>
        <w:rPr>
          <w:rFonts w:ascii="Arial" w:hAnsi="Arial" w:cs="Arial"/>
          <w:i/>
          <w:iCs/>
          <w:sz w:val="24"/>
          <w:szCs w:val="24"/>
        </w:rPr>
        <w:t xml:space="preserve">. </w:t>
      </w:r>
      <w:r>
        <w:rPr>
          <w:rFonts w:ascii="Arial" w:hAnsi="Arial" w:cs="Arial"/>
          <w:sz w:val="24"/>
          <w:szCs w:val="24"/>
        </w:rPr>
        <w:t xml:space="preserve">Available at: </w:t>
      </w:r>
      <w:hyperlink r:id="rId19" w:history="1">
        <w:r w:rsidRPr="00864544">
          <w:rPr>
            <w:rStyle w:val="Hyperlink"/>
            <w:rFonts w:ascii="Arial" w:hAnsi="Arial" w:cs="Arial"/>
            <w:sz w:val="24"/>
            <w:szCs w:val="24"/>
          </w:rPr>
          <w:t>https://hospitality-on.com/en/hospitality/hilton-accelerates-growth-towards-2024</w:t>
        </w:r>
      </w:hyperlink>
      <w:r>
        <w:rPr>
          <w:rFonts w:ascii="Arial" w:hAnsi="Arial" w:cs="Arial"/>
          <w:sz w:val="24"/>
          <w:szCs w:val="24"/>
        </w:rPr>
        <w:t xml:space="preserve"> (Accessed: 20 May 2024).</w:t>
      </w:r>
    </w:p>
    <w:p w14:paraId="2CC1370E" w14:textId="019A6FF2" w:rsidR="000C6FEE" w:rsidRPr="000C6FEE" w:rsidRDefault="000C6FEE" w:rsidP="006200C5">
      <w:pPr>
        <w:spacing w:line="480" w:lineRule="auto"/>
        <w:jc w:val="both"/>
        <w:rPr>
          <w:rFonts w:ascii="Arial" w:hAnsi="Arial" w:cs="Arial"/>
          <w:sz w:val="24"/>
          <w:szCs w:val="24"/>
        </w:rPr>
      </w:pPr>
      <w:r>
        <w:rPr>
          <w:rFonts w:ascii="Arial" w:hAnsi="Arial" w:cs="Arial"/>
          <w:sz w:val="24"/>
          <w:szCs w:val="24"/>
        </w:rPr>
        <w:t xml:space="preserve">Hotel Technology News (2021) </w:t>
      </w:r>
      <w:r w:rsidRPr="000C6FEE">
        <w:rPr>
          <w:rFonts w:ascii="Arial" w:hAnsi="Arial" w:cs="Arial"/>
          <w:i/>
          <w:iCs/>
          <w:sz w:val="24"/>
          <w:szCs w:val="24"/>
        </w:rPr>
        <w:t>Hilton Opens the Door to Its New Digital Key Sharing Technology</w:t>
      </w:r>
      <w:r>
        <w:rPr>
          <w:rFonts w:ascii="Arial" w:hAnsi="Arial" w:cs="Arial"/>
          <w:i/>
          <w:iCs/>
          <w:sz w:val="24"/>
          <w:szCs w:val="24"/>
        </w:rPr>
        <w:t xml:space="preserve">. </w:t>
      </w:r>
      <w:r>
        <w:rPr>
          <w:rFonts w:ascii="Arial" w:hAnsi="Arial" w:cs="Arial"/>
          <w:sz w:val="24"/>
          <w:szCs w:val="24"/>
        </w:rPr>
        <w:t xml:space="preserve">Available at: </w:t>
      </w:r>
      <w:hyperlink r:id="rId20" w:anchor=":~:text=In%20a%20first%20for%20a%20major%20hospitality%20company%2C,app%20on%20their%20smartphones%20into%20a%20room%20key" w:history="1">
        <w:r w:rsidRPr="00864544">
          <w:rPr>
            <w:rStyle w:val="Hyperlink"/>
            <w:rFonts w:ascii="Arial" w:hAnsi="Arial" w:cs="Arial"/>
            <w:sz w:val="24"/>
            <w:szCs w:val="24"/>
          </w:rPr>
          <w:t>https://hoteltechnologynews.com/2021/10/hilton-opens-the-door-to-its-new-digital-key-sharing-technology/#:~:text=In%20a%20first%20for%20a%20major%20hospitality%20company%2C,app%20on%20their%20smartphones%20into%20a%20room%20key</w:t>
        </w:r>
      </w:hyperlink>
      <w:r>
        <w:rPr>
          <w:rFonts w:ascii="Arial" w:hAnsi="Arial" w:cs="Arial"/>
          <w:sz w:val="24"/>
          <w:szCs w:val="24"/>
        </w:rPr>
        <w:t xml:space="preserve"> (Accessed: 20 May 2024).</w:t>
      </w:r>
    </w:p>
    <w:p w14:paraId="64F61F9A" w14:textId="4C07E8C5" w:rsidR="00ED0502" w:rsidRDefault="00ED0502" w:rsidP="00ED0502">
      <w:pPr>
        <w:spacing w:line="480" w:lineRule="auto"/>
        <w:jc w:val="both"/>
        <w:rPr>
          <w:rFonts w:ascii="Arial" w:hAnsi="Arial" w:cs="Arial"/>
          <w:sz w:val="24"/>
          <w:szCs w:val="24"/>
        </w:rPr>
      </w:pPr>
      <w:r w:rsidRPr="00ED0502">
        <w:rPr>
          <w:rFonts w:ascii="Arial" w:hAnsi="Arial" w:cs="Arial"/>
          <w:sz w:val="24"/>
          <w:szCs w:val="24"/>
        </w:rPr>
        <w:t>Kontoghiorghes, C., 2016</w:t>
      </w:r>
      <w:r>
        <w:rPr>
          <w:rFonts w:ascii="Arial" w:hAnsi="Arial" w:cs="Arial"/>
          <w:sz w:val="24"/>
          <w:szCs w:val="24"/>
        </w:rPr>
        <w:t xml:space="preserve"> `</w:t>
      </w:r>
      <w:r w:rsidRPr="00ED0502">
        <w:rPr>
          <w:rFonts w:ascii="Arial" w:hAnsi="Arial" w:cs="Arial"/>
          <w:sz w:val="24"/>
          <w:szCs w:val="24"/>
        </w:rPr>
        <w:t>Linking high performance organizational culture and talent management:</w:t>
      </w:r>
      <w:r>
        <w:rPr>
          <w:rFonts w:ascii="Arial" w:hAnsi="Arial" w:cs="Arial"/>
          <w:sz w:val="24"/>
          <w:szCs w:val="24"/>
        </w:rPr>
        <w:t xml:space="preserve"> </w:t>
      </w:r>
      <w:r w:rsidRPr="00ED0502">
        <w:rPr>
          <w:rFonts w:ascii="Arial" w:hAnsi="Arial" w:cs="Arial"/>
          <w:sz w:val="24"/>
          <w:szCs w:val="24"/>
        </w:rPr>
        <w:t>satisfaction/motivation and organizational commitment as mediators</w:t>
      </w:r>
      <w:r>
        <w:rPr>
          <w:rFonts w:ascii="Arial" w:hAnsi="Arial" w:cs="Arial"/>
          <w:sz w:val="24"/>
          <w:szCs w:val="24"/>
        </w:rPr>
        <w:t>`,</w:t>
      </w:r>
      <w:r w:rsidRPr="00ED0502">
        <w:rPr>
          <w:rFonts w:ascii="Arial" w:hAnsi="Arial" w:cs="Arial"/>
          <w:sz w:val="24"/>
          <w:szCs w:val="24"/>
        </w:rPr>
        <w:t xml:space="preserve"> </w:t>
      </w:r>
      <w:r w:rsidRPr="00ED0502">
        <w:rPr>
          <w:rFonts w:ascii="Arial" w:hAnsi="Arial" w:cs="Arial"/>
          <w:i/>
          <w:iCs/>
          <w:sz w:val="24"/>
          <w:szCs w:val="24"/>
        </w:rPr>
        <w:t>The International Journal of Human Resource Management</w:t>
      </w:r>
      <w:r w:rsidRPr="00ED0502">
        <w:rPr>
          <w:rFonts w:ascii="Arial" w:hAnsi="Arial" w:cs="Arial"/>
          <w:sz w:val="24"/>
          <w:szCs w:val="24"/>
        </w:rPr>
        <w:t>, 27(16), pp.1833-1853</w:t>
      </w:r>
      <w:r>
        <w:rPr>
          <w:rFonts w:ascii="Arial" w:hAnsi="Arial" w:cs="Arial"/>
          <w:sz w:val="24"/>
          <w:szCs w:val="24"/>
        </w:rPr>
        <w:t xml:space="preserve">. Available at: </w:t>
      </w:r>
      <w:hyperlink r:id="rId21" w:history="1">
        <w:r w:rsidRPr="0059726F">
          <w:rPr>
            <w:rStyle w:val="Hyperlink"/>
            <w:rFonts w:ascii="Arial" w:hAnsi="Arial" w:cs="Arial"/>
            <w:sz w:val="24"/>
            <w:szCs w:val="24"/>
          </w:rPr>
          <w:t>https://www.tandfonline.com/doi/full/10.1080/09585192.2015.1075572</w:t>
        </w:r>
      </w:hyperlink>
      <w:r>
        <w:rPr>
          <w:rFonts w:ascii="Arial" w:hAnsi="Arial" w:cs="Arial"/>
          <w:sz w:val="24"/>
          <w:szCs w:val="24"/>
        </w:rPr>
        <w:t xml:space="preserve"> (Accessed: 16 May 2024).</w:t>
      </w:r>
    </w:p>
    <w:p w14:paraId="45A61A35" w14:textId="6776D701" w:rsidR="00623B9C" w:rsidRDefault="00623B9C" w:rsidP="00ED0502">
      <w:pPr>
        <w:spacing w:line="480" w:lineRule="auto"/>
        <w:jc w:val="both"/>
        <w:rPr>
          <w:rFonts w:ascii="Arial" w:hAnsi="Arial" w:cs="Arial"/>
          <w:sz w:val="24"/>
          <w:szCs w:val="24"/>
        </w:rPr>
      </w:pPr>
      <w:r>
        <w:rPr>
          <w:rFonts w:ascii="Arial" w:hAnsi="Arial" w:cs="Arial"/>
          <w:sz w:val="24"/>
          <w:szCs w:val="24"/>
        </w:rPr>
        <w:lastRenderedPageBreak/>
        <w:t xml:space="preserve">NCESC.COM (2024) </w:t>
      </w:r>
      <w:r w:rsidRPr="00623B9C">
        <w:rPr>
          <w:rFonts w:ascii="Arial" w:hAnsi="Arial" w:cs="Arial"/>
          <w:i/>
          <w:iCs/>
          <w:sz w:val="24"/>
          <w:szCs w:val="24"/>
        </w:rPr>
        <w:t>What is Hilton’s organizational structure?</w:t>
      </w:r>
      <w:r>
        <w:rPr>
          <w:rFonts w:ascii="Arial" w:hAnsi="Arial" w:cs="Arial"/>
          <w:sz w:val="24"/>
          <w:szCs w:val="24"/>
        </w:rPr>
        <w:t xml:space="preserve"> Available at: </w:t>
      </w:r>
      <w:hyperlink r:id="rId22" w:anchor=":~:text=Hilton%E2%80%99s%20organizational%20structure%20is%20a%20hierarchical%20setup%20that,Support%20Team%2C%20and%20lastly%20the%20Hotel%20Operations%20Team" w:history="1">
        <w:r w:rsidRPr="0059726F">
          <w:rPr>
            <w:rStyle w:val="Hyperlink"/>
            <w:rFonts w:ascii="Arial" w:hAnsi="Arial" w:cs="Arial"/>
            <w:sz w:val="24"/>
            <w:szCs w:val="24"/>
          </w:rPr>
          <w:t>https://www.ncesc.com/what-is-hiltons-organizational-structure/#:~:text=Hilton%E2%80%99s%20organizational%20structure%20is%20a%20hierarchical%20setup%20that,Support%20Team%2C%20and%20lastly%20the%20Hotel%20Operations%20Team</w:t>
        </w:r>
      </w:hyperlink>
      <w:r w:rsidRPr="00623B9C">
        <w:rPr>
          <w:rFonts w:ascii="Arial" w:hAnsi="Arial" w:cs="Arial"/>
          <w:sz w:val="24"/>
          <w:szCs w:val="24"/>
        </w:rPr>
        <w:t>.</w:t>
      </w:r>
      <w:r>
        <w:rPr>
          <w:rFonts w:ascii="Arial" w:hAnsi="Arial" w:cs="Arial"/>
          <w:sz w:val="24"/>
          <w:szCs w:val="24"/>
        </w:rPr>
        <w:t xml:space="preserve"> (Accessed: 16 May 2024).</w:t>
      </w:r>
    </w:p>
    <w:p w14:paraId="15E39A19" w14:textId="0A62390C" w:rsidR="000B21D5" w:rsidRPr="000B21D5" w:rsidRDefault="000B21D5" w:rsidP="00ED0502">
      <w:pPr>
        <w:spacing w:line="480" w:lineRule="auto"/>
        <w:jc w:val="both"/>
        <w:rPr>
          <w:rFonts w:ascii="Arial" w:hAnsi="Arial" w:cs="Arial"/>
          <w:sz w:val="24"/>
          <w:szCs w:val="24"/>
        </w:rPr>
      </w:pPr>
      <w:r>
        <w:rPr>
          <w:rFonts w:ascii="Arial" w:hAnsi="Arial" w:cs="Arial"/>
          <w:sz w:val="24"/>
          <w:szCs w:val="24"/>
        </w:rPr>
        <w:t xml:space="preserve">Stories from Hilton (2019) </w:t>
      </w:r>
      <w:r w:rsidRPr="000B21D5">
        <w:rPr>
          <w:rFonts w:ascii="Arial" w:hAnsi="Arial" w:cs="Arial"/>
          <w:i/>
          <w:iCs/>
          <w:sz w:val="24"/>
          <w:szCs w:val="24"/>
        </w:rPr>
        <w:t>LightStay – A Decade of Managing our Environmental and Social Impact</w:t>
      </w:r>
      <w:r>
        <w:rPr>
          <w:rFonts w:ascii="Arial" w:hAnsi="Arial" w:cs="Arial"/>
          <w:i/>
          <w:iCs/>
          <w:sz w:val="24"/>
          <w:szCs w:val="24"/>
        </w:rPr>
        <w:t xml:space="preserve">. </w:t>
      </w:r>
      <w:r>
        <w:rPr>
          <w:rFonts w:ascii="Arial" w:hAnsi="Arial" w:cs="Arial"/>
          <w:sz w:val="24"/>
          <w:szCs w:val="24"/>
        </w:rPr>
        <w:t xml:space="preserve">Available at: </w:t>
      </w:r>
      <w:hyperlink r:id="rId23" w:history="1">
        <w:r w:rsidRPr="00864544">
          <w:rPr>
            <w:rStyle w:val="Hyperlink"/>
            <w:rFonts w:ascii="Arial" w:hAnsi="Arial" w:cs="Arial"/>
            <w:sz w:val="24"/>
            <w:szCs w:val="24"/>
          </w:rPr>
          <w:t>https://stories.hilton.com/hilton-history/lightstay-a-decade-of-managing-our-environmental-and-social-impact</w:t>
        </w:r>
      </w:hyperlink>
      <w:r>
        <w:rPr>
          <w:rFonts w:ascii="Arial" w:hAnsi="Arial" w:cs="Arial"/>
          <w:sz w:val="24"/>
          <w:szCs w:val="24"/>
        </w:rPr>
        <w:t xml:space="preserve"> (Accessed: 20 May 2024).</w:t>
      </w:r>
    </w:p>
    <w:p w14:paraId="311792B1" w14:textId="540F1214" w:rsidR="00C76FA7" w:rsidRDefault="00C76FA7" w:rsidP="00ED0502">
      <w:pPr>
        <w:spacing w:line="480" w:lineRule="auto"/>
        <w:jc w:val="both"/>
        <w:rPr>
          <w:rFonts w:ascii="Arial" w:hAnsi="Arial" w:cs="Arial"/>
          <w:sz w:val="24"/>
          <w:szCs w:val="24"/>
        </w:rPr>
      </w:pPr>
      <w:r>
        <w:rPr>
          <w:rFonts w:ascii="Arial" w:hAnsi="Arial" w:cs="Arial"/>
          <w:sz w:val="24"/>
          <w:szCs w:val="24"/>
        </w:rPr>
        <w:t xml:space="preserve">Stories from Hilton (2020) </w:t>
      </w:r>
      <w:r w:rsidRPr="00C76FA7">
        <w:rPr>
          <w:rFonts w:ascii="Arial" w:hAnsi="Arial" w:cs="Arial"/>
          <w:i/>
          <w:iCs/>
          <w:sz w:val="24"/>
          <w:szCs w:val="24"/>
        </w:rPr>
        <w:t>Hilton Again Recognized as One of the World’s Most Ethical Companies</w:t>
      </w:r>
      <w:r>
        <w:rPr>
          <w:rFonts w:ascii="Arial" w:hAnsi="Arial" w:cs="Arial"/>
          <w:i/>
          <w:iCs/>
          <w:sz w:val="24"/>
          <w:szCs w:val="24"/>
        </w:rPr>
        <w:t xml:space="preserve">. </w:t>
      </w:r>
      <w:r>
        <w:rPr>
          <w:rFonts w:ascii="Arial" w:hAnsi="Arial" w:cs="Arial"/>
          <w:sz w:val="24"/>
          <w:szCs w:val="24"/>
        </w:rPr>
        <w:t xml:space="preserve">Available at: </w:t>
      </w:r>
      <w:hyperlink r:id="rId24" w:history="1">
        <w:r w:rsidRPr="00CC678E">
          <w:rPr>
            <w:rStyle w:val="Hyperlink"/>
            <w:rFonts w:ascii="Arial" w:hAnsi="Arial" w:cs="Arial"/>
            <w:sz w:val="24"/>
            <w:szCs w:val="24"/>
          </w:rPr>
          <w:t>https://stories.hilton.com/releases/hilton-named-among-worlds-most-ethical-companies</w:t>
        </w:r>
      </w:hyperlink>
      <w:r>
        <w:rPr>
          <w:rFonts w:ascii="Arial" w:hAnsi="Arial" w:cs="Arial"/>
          <w:sz w:val="24"/>
          <w:szCs w:val="24"/>
        </w:rPr>
        <w:t xml:space="preserve"> (Accessed: 20 May 2024).</w:t>
      </w:r>
    </w:p>
    <w:p w14:paraId="727CFB1A" w14:textId="3B9D4092" w:rsidR="003741FF" w:rsidRPr="003741FF" w:rsidRDefault="003741FF" w:rsidP="00ED0502">
      <w:pPr>
        <w:spacing w:line="480" w:lineRule="auto"/>
        <w:jc w:val="both"/>
        <w:rPr>
          <w:rFonts w:ascii="Arial" w:hAnsi="Arial" w:cs="Arial"/>
          <w:sz w:val="24"/>
          <w:szCs w:val="24"/>
        </w:rPr>
      </w:pPr>
      <w:r>
        <w:rPr>
          <w:rFonts w:ascii="Arial" w:hAnsi="Arial" w:cs="Arial"/>
          <w:sz w:val="24"/>
          <w:szCs w:val="24"/>
        </w:rPr>
        <w:t xml:space="preserve">Stories from Hilton (2021) </w:t>
      </w:r>
      <w:r w:rsidRPr="003741FF">
        <w:rPr>
          <w:rFonts w:ascii="Arial" w:hAnsi="Arial" w:cs="Arial"/>
          <w:i/>
          <w:iCs/>
          <w:sz w:val="24"/>
          <w:szCs w:val="24"/>
        </w:rPr>
        <w:t>Hilton CleanStay.</w:t>
      </w:r>
      <w:r>
        <w:rPr>
          <w:rFonts w:ascii="Arial" w:hAnsi="Arial" w:cs="Arial"/>
          <w:i/>
          <w:iCs/>
          <w:sz w:val="24"/>
          <w:szCs w:val="24"/>
        </w:rPr>
        <w:t xml:space="preserve"> </w:t>
      </w:r>
      <w:r>
        <w:rPr>
          <w:rFonts w:ascii="Arial" w:hAnsi="Arial" w:cs="Arial"/>
          <w:sz w:val="24"/>
          <w:szCs w:val="24"/>
        </w:rPr>
        <w:t xml:space="preserve">Available at: </w:t>
      </w:r>
      <w:hyperlink r:id="rId25" w:history="1">
        <w:r w:rsidRPr="00864544">
          <w:rPr>
            <w:rStyle w:val="Hyperlink"/>
            <w:rFonts w:ascii="Arial" w:hAnsi="Arial" w:cs="Arial"/>
            <w:sz w:val="24"/>
            <w:szCs w:val="24"/>
          </w:rPr>
          <w:t>https://stories.hilton.com/releases/hilton-cleanstay-from-checkin-to-checkout</w:t>
        </w:r>
      </w:hyperlink>
      <w:r>
        <w:rPr>
          <w:rFonts w:ascii="Arial" w:hAnsi="Arial" w:cs="Arial"/>
          <w:sz w:val="24"/>
          <w:szCs w:val="24"/>
        </w:rPr>
        <w:t xml:space="preserve"> (Accessed: 20 May 2024).</w:t>
      </w:r>
    </w:p>
    <w:p w14:paraId="0B02B14E" w14:textId="39F074F9" w:rsidR="00800D90" w:rsidRDefault="00800D90" w:rsidP="00ED0502">
      <w:pPr>
        <w:spacing w:line="480" w:lineRule="auto"/>
        <w:jc w:val="both"/>
        <w:rPr>
          <w:rFonts w:ascii="Arial" w:hAnsi="Arial" w:cs="Arial"/>
          <w:sz w:val="24"/>
          <w:szCs w:val="24"/>
        </w:rPr>
      </w:pPr>
      <w:r>
        <w:rPr>
          <w:rFonts w:ascii="Arial" w:hAnsi="Arial" w:cs="Arial"/>
          <w:sz w:val="24"/>
          <w:szCs w:val="24"/>
        </w:rPr>
        <w:t xml:space="preserve">Stories from Hilton (2024) </w:t>
      </w:r>
      <w:r>
        <w:rPr>
          <w:rFonts w:ascii="Arial" w:hAnsi="Arial" w:cs="Arial"/>
          <w:i/>
          <w:iCs/>
          <w:sz w:val="24"/>
          <w:szCs w:val="24"/>
        </w:rPr>
        <w:t xml:space="preserve">The Story of Hilton. </w:t>
      </w:r>
      <w:r>
        <w:rPr>
          <w:rFonts w:ascii="Arial" w:hAnsi="Arial" w:cs="Arial"/>
          <w:sz w:val="24"/>
          <w:szCs w:val="24"/>
        </w:rPr>
        <w:t>Available at:</w:t>
      </w:r>
      <w:r w:rsidRPr="00800D90">
        <w:t xml:space="preserve"> </w:t>
      </w:r>
      <w:hyperlink r:id="rId26" w:history="1">
        <w:r w:rsidRPr="00CC678E">
          <w:rPr>
            <w:rStyle w:val="Hyperlink"/>
            <w:rFonts w:ascii="Arial" w:hAnsi="Arial" w:cs="Arial"/>
            <w:sz w:val="24"/>
            <w:szCs w:val="24"/>
          </w:rPr>
          <w:t>https://stories.hilton.com/history</w:t>
        </w:r>
      </w:hyperlink>
      <w:r>
        <w:rPr>
          <w:rFonts w:ascii="Arial" w:hAnsi="Arial" w:cs="Arial"/>
          <w:sz w:val="24"/>
          <w:szCs w:val="24"/>
        </w:rPr>
        <w:t xml:space="preserve"> (Accessed: 20 May 2024).</w:t>
      </w:r>
    </w:p>
    <w:p w14:paraId="38F8E198" w14:textId="270E76BF" w:rsidR="000C6FEE" w:rsidRPr="000C6FEE" w:rsidRDefault="000C6FEE" w:rsidP="00ED0502">
      <w:pPr>
        <w:spacing w:line="480" w:lineRule="auto"/>
        <w:jc w:val="both"/>
        <w:rPr>
          <w:rFonts w:ascii="Arial" w:hAnsi="Arial" w:cs="Arial"/>
          <w:sz w:val="24"/>
          <w:szCs w:val="24"/>
        </w:rPr>
      </w:pPr>
      <w:r>
        <w:rPr>
          <w:rFonts w:ascii="Arial" w:hAnsi="Arial" w:cs="Arial"/>
          <w:sz w:val="24"/>
          <w:szCs w:val="24"/>
        </w:rPr>
        <w:t xml:space="preserve">Travel with purpose (2020) </w:t>
      </w:r>
      <w:r w:rsidRPr="000C6FEE">
        <w:rPr>
          <w:rFonts w:ascii="Arial" w:hAnsi="Arial" w:cs="Arial"/>
          <w:i/>
          <w:iCs/>
          <w:sz w:val="24"/>
          <w:szCs w:val="24"/>
        </w:rPr>
        <w:t>2030 VALUE CHAIN TARGETS</w:t>
      </w:r>
      <w:r>
        <w:rPr>
          <w:rFonts w:ascii="Arial" w:hAnsi="Arial" w:cs="Arial"/>
          <w:i/>
          <w:iCs/>
          <w:sz w:val="24"/>
          <w:szCs w:val="24"/>
        </w:rPr>
        <w:t xml:space="preserve">. </w:t>
      </w:r>
      <w:r>
        <w:rPr>
          <w:rFonts w:ascii="Arial" w:hAnsi="Arial" w:cs="Arial"/>
          <w:sz w:val="24"/>
          <w:szCs w:val="24"/>
        </w:rPr>
        <w:t xml:space="preserve">Available at: </w:t>
      </w:r>
      <w:hyperlink r:id="rId27" w:history="1">
        <w:r w:rsidRPr="00864544">
          <w:rPr>
            <w:rStyle w:val="Hyperlink"/>
            <w:rFonts w:ascii="Arial" w:hAnsi="Arial" w:cs="Arial"/>
            <w:sz w:val="24"/>
            <w:szCs w:val="24"/>
          </w:rPr>
          <w:t>https://cr.hilton.com/wp-content/uploads/2020/03/HIlton-2030-Goals.pdf</w:t>
        </w:r>
      </w:hyperlink>
      <w:r>
        <w:rPr>
          <w:rFonts w:ascii="Arial" w:hAnsi="Arial" w:cs="Arial"/>
          <w:sz w:val="24"/>
          <w:szCs w:val="24"/>
        </w:rPr>
        <w:t xml:space="preserve"> (Accessed: 19 May 2024).</w:t>
      </w:r>
    </w:p>
    <w:p w14:paraId="42EDE060" w14:textId="08EC3651" w:rsidR="00E15CDC" w:rsidRPr="00E15CDC" w:rsidRDefault="00E15CDC" w:rsidP="00E15CDC">
      <w:pPr>
        <w:spacing w:line="480" w:lineRule="auto"/>
        <w:jc w:val="both"/>
        <w:rPr>
          <w:rFonts w:ascii="Arial" w:hAnsi="Arial" w:cs="Arial"/>
          <w:sz w:val="24"/>
          <w:szCs w:val="24"/>
        </w:rPr>
      </w:pPr>
      <w:r w:rsidRPr="00E15CDC">
        <w:rPr>
          <w:rFonts w:ascii="Arial" w:hAnsi="Arial" w:cs="Arial"/>
          <w:sz w:val="24"/>
          <w:szCs w:val="24"/>
        </w:rPr>
        <w:t>U.S. Chamber of Commerce</w:t>
      </w:r>
      <w:r>
        <w:rPr>
          <w:rFonts w:ascii="Arial" w:hAnsi="Arial" w:cs="Arial"/>
          <w:sz w:val="24"/>
          <w:szCs w:val="24"/>
        </w:rPr>
        <w:t xml:space="preserve"> </w:t>
      </w:r>
      <w:r w:rsidRPr="00E15CDC">
        <w:rPr>
          <w:rFonts w:ascii="Arial" w:hAnsi="Arial" w:cs="Arial"/>
          <w:sz w:val="24"/>
          <w:szCs w:val="24"/>
        </w:rPr>
        <w:t>Foundation</w:t>
      </w:r>
      <w:r>
        <w:rPr>
          <w:rFonts w:ascii="Arial" w:hAnsi="Arial" w:cs="Arial"/>
          <w:sz w:val="24"/>
          <w:szCs w:val="24"/>
        </w:rPr>
        <w:t xml:space="preserve"> (2023) </w:t>
      </w:r>
      <w:r w:rsidRPr="00E15CDC">
        <w:rPr>
          <w:rFonts w:ascii="Arial" w:hAnsi="Arial" w:cs="Arial"/>
          <w:i/>
          <w:iCs/>
          <w:sz w:val="24"/>
          <w:szCs w:val="24"/>
        </w:rPr>
        <w:t>How Hilton Upholds Its Legacy Through Employee-Centric Practices</w:t>
      </w:r>
      <w:r>
        <w:rPr>
          <w:rFonts w:ascii="Arial" w:hAnsi="Arial" w:cs="Arial"/>
          <w:i/>
          <w:iCs/>
          <w:sz w:val="24"/>
          <w:szCs w:val="24"/>
        </w:rPr>
        <w:t xml:space="preserve">. </w:t>
      </w:r>
      <w:r>
        <w:rPr>
          <w:rFonts w:ascii="Arial" w:hAnsi="Arial" w:cs="Arial"/>
          <w:sz w:val="24"/>
          <w:szCs w:val="24"/>
        </w:rPr>
        <w:t xml:space="preserve">Available at: </w:t>
      </w:r>
      <w:hyperlink r:id="rId28" w:history="1">
        <w:r w:rsidRPr="00CC678E">
          <w:rPr>
            <w:rStyle w:val="Hyperlink"/>
            <w:rFonts w:ascii="Arial" w:hAnsi="Arial" w:cs="Arial"/>
            <w:sz w:val="24"/>
            <w:szCs w:val="24"/>
          </w:rPr>
          <w:t>https://www.uschamberfoundation.org/corporate-social-responsibility/how-hilton-upholds-its-legacy-through-employee-centric-practices</w:t>
        </w:r>
      </w:hyperlink>
      <w:r>
        <w:rPr>
          <w:rFonts w:ascii="Arial" w:hAnsi="Arial" w:cs="Arial"/>
          <w:sz w:val="24"/>
          <w:szCs w:val="24"/>
        </w:rPr>
        <w:t xml:space="preserve"> (Accessed: 19 May 2024).</w:t>
      </w:r>
    </w:p>
    <w:sectPr w:rsidR="00E15CDC" w:rsidRPr="00E15CDC" w:rsidSect="00EC104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4A6CE7" w14:textId="77777777" w:rsidR="006C5111" w:rsidRDefault="006C5111" w:rsidP="000B21D5">
      <w:pPr>
        <w:spacing w:after="0" w:line="240" w:lineRule="auto"/>
      </w:pPr>
      <w:r>
        <w:separator/>
      </w:r>
    </w:p>
  </w:endnote>
  <w:endnote w:type="continuationSeparator" w:id="0">
    <w:p w14:paraId="2716DEF1" w14:textId="77777777" w:rsidR="006C5111" w:rsidRDefault="006C5111" w:rsidP="000B21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4457518"/>
      <w:docPartObj>
        <w:docPartGallery w:val="Page Numbers (Bottom of Page)"/>
        <w:docPartUnique/>
      </w:docPartObj>
    </w:sdtPr>
    <w:sdtEndPr>
      <w:rPr>
        <w:noProof/>
      </w:rPr>
    </w:sdtEndPr>
    <w:sdtContent>
      <w:p w14:paraId="747A5E85" w14:textId="62DF4EFA" w:rsidR="000B21D5" w:rsidRDefault="000B21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75E180" w14:textId="77777777" w:rsidR="000B21D5" w:rsidRDefault="000B21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51A7AE" w14:textId="77777777" w:rsidR="006C5111" w:rsidRDefault="006C5111" w:rsidP="000B21D5">
      <w:pPr>
        <w:spacing w:after="0" w:line="240" w:lineRule="auto"/>
      </w:pPr>
      <w:r>
        <w:separator/>
      </w:r>
    </w:p>
  </w:footnote>
  <w:footnote w:type="continuationSeparator" w:id="0">
    <w:p w14:paraId="7B9C8750" w14:textId="77777777" w:rsidR="006C5111" w:rsidRDefault="006C5111" w:rsidP="000B21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46E7F"/>
    <w:multiLevelType w:val="multilevel"/>
    <w:tmpl w:val="BC9EB490"/>
    <w:lvl w:ilvl="0">
      <w:start w:val="3"/>
      <w:numFmt w:val="decimal"/>
      <w:lvlText w:val="%1."/>
      <w:lvlJc w:val="left"/>
      <w:pPr>
        <w:ind w:left="390" w:hanging="390"/>
      </w:pPr>
      <w:rPr>
        <w:rFonts w:hint="default"/>
      </w:rPr>
    </w:lvl>
    <w:lvl w:ilvl="1">
      <w:start w:val="5"/>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1C383AB7"/>
    <w:multiLevelType w:val="multilevel"/>
    <w:tmpl w:val="B8D44684"/>
    <w:lvl w:ilvl="0">
      <w:start w:val="1"/>
      <w:numFmt w:val="decimal"/>
      <w:lvlText w:val="%1."/>
      <w:lvlJc w:val="left"/>
      <w:pPr>
        <w:ind w:left="1080" w:hanging="360"/>
      </w:pPr>
      <w:rPr>
        <w:rFonts w:hint="default"/>
      </w:rPr>
    </w:lvl>
    <w:lvl w:ilvl="1">
      <w:start w:val="5"/>
      <w:numFmt w:val="decimal"/>
      <w:isLgl/>
      <w:lvlText w:val="%1.%2"/>
      <w:lvlJc w:val="left"/>
      <w:pPr>
        <w:ind w:left="1530" w:hanging="45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400" w:hanging="1800"/>
      </w:pPr>
      <w:rPr>
        <w:rFonts w:hint="default"/>
      </w:rPr>
    </w:lvl>
  </w:abstractNum>
  <w:abstractNum w:abstractNumId="2" w15:restartNumberingAfterBreak="0">
    <w:nsid w:val="4EB71096"/>
    <w:multiLevelType w:val="multilevel"/>
    <w:tmpl w:val="DF5C5100"/>
    <w:lvl w:ilvl="0">
      <w:start w:val="3"/>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50A21268"/>
    <w:multiLevelType w:val="multilevel"/>
    <w:tmpl w:val="9E8E2B7C"/>
    <w:lvl w:ilvl="0">
      <w:start w:val="3"/>
      <w:numFmt w:val="decimal"/>
      <w:lvlText w:val="%1."/>
      <w:lvlJc w:val="left"/>
      <w:pPr>
        <w:ind w:left="390" w:hanging="39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72A27980"/>
    <w:multiLevelType w:val="multilevel"/>
    <w:tmpl w:val="BB36AC7E"/>
    <w:lvl w:ilvl="0">
      <w:start w:val="1"/>
      <w:numFmt w:val="decimal"/>
      <w:lvlText w:val="%1."/>
      <w:lvlJc w:val="left"/>
      <w:pPr>
        <w:ind w:left="720" w:hanging="360"/>
      </w:pPr>
      <w:rPr>
        <w:rFonts w:hint="default"/>
      </w:rPr>
    </w:lvl>
    <w:lvl w:ilvl="1">
      <w:start w:val="33"/>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5" w15:restartNumberingAfterBreak="0">
    <w:nsid w:val="7AEC1043"/>
    <w:multiLevelType w:val="multilevel"/>
    <w:tmpl w:val="034604CC"/>
    <w:lvl w:ilvl="0">
      <w:start w:val="3"/>
      <w:numFmt w:val="decimal"/>
      <w:lvlText w:val="%1."/>
      <w:lvlJc w:val="left"/>
      <w:pPr>
        <w:ind w:left="390" w:hanging="39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629896645">
    <w:abstractNumId w:val="4"/>
  </w:num>
  <w:num w:numId="2" w16cid:durableId="752510074">
    <w:abstractNumId w:val="1"/>
  </w:num>
  <w:num w:numId="3" w16cid:durableId="1779790605">
    <w:abstractNumId w:val="2"/>
  </w:num>
  <w:num w:numId="4" w16cid:durableId="1015034771">
    <w:abstractNumId w:val="0"/>
  </w:num>
  <w:num w:numId="5" w16cid:durableId="1542473304">
    <w:abstractNumId w:val="3"/>
  </w:num>
  <w:num w:numId="6" w16cid:durableId="5416702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03F0F"/>
    <w:rsid w:val="00034BCD"/>
    <w:rsid w:val="00040850"/>
    <w:rsid w:val="0008547D"/>
    <w:rsid w:val="000B21D5"/>
    <w:rsid w:val="000C6FEE"/>
    <w:rsid w:val="00140D62"/>
    <w:rsid w:val="00233E15"/>
    <w:rsid w:val="0027390F"/>
    <w:rsid w:val="00294381"/>
    <w:rsid w:val="002B0BAB"/>
    <w:rsid w:val="002F0F9B"/>
    <w:rsid w:val="00362219"/>
    <w:rsid w:val="003741FF"/>
    <w:rsid w:val="003766C3"/>
    <w:rsid w:val="0047782F"/>
    <w:rsid w:val="004B4EA0"/>
    <w:rsid w:val="004E3BA8"/>
    <w:rsid w:val="00511EF1"/>
    <w:rsid w:val="006200C5"/>
    <w:rsid w:val="00623B9C"/>
    <w:rsid w:val="00673F92"/>
    <w:rsid w:val="00696F62"/>
    <w:rsid w:val="006C5111"/>
    <w:rsid w:val="006E467F"/>
    <w:rsid w:val="00703F0F"/>
    <w:rsid w:val="00717CB4"/>
    <w:rsid w:val="00782B94"/>
    <w:rsid w:val="007B6D14"/>
    <w:rsid w:val="00800D90"/>
    <w:rsid w:val="00843EBB"/>
    <w:rsid w:val="009457C0"/>
    <w:rsid w:val="00960FB5"/>
    <w:rsid w:val="00984051"/>
    <w:rsid w:val="00AB2EFC"/>
    <w:rsid w:val="00AC3C28"/>
    <w:rsid w:val="00B72BCA"/>
    <w:rsid w:val="00BE0704"/>
    <w:rsid w:val="00C4073A"/>
    <w:rsid w:val="00C76FA7"/>
    <w:rsid w:val="00D01D66"/>
    <w:rsid w:val="00E15CDC"/>
    <w:rsid w:val="00EC1048"/>
    <w:rsid w:val="00ED0502"/>
    <w:rsid w:val="00F557CD"/>
    <w:rsid w:val="00F84325"/>
    <w:rsid w:val="00FE1B93"/>
    <w:rsid w:val="00FF0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2"/>
    <o:shapelayout v:ext="edit">
      <o:idmap v:ext="edit" data="1"/>
    </o:shapelayout>
  </w:shapeDefaults>
  <w:decimalSymbol w:val="."/>
  <w:listSeparator w:val=","/>
  <w14:docId w14:val="39BA6A4D"/>
  <w15:chartTrackingRefBased/>
  <w15:docId w15:val="{C5521104-52E6-49AA-8DA1-70059CAF2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CB4"/>
  </w:style>
  <w:style w:type="paragraph" w:styleId="Heading1">
    <w:name w:val="heading 1"/>
    <w:basedOn w:val="Normal"/>
    <w:next w:val="Normal"/>
    <w:link w:val="Heading1Char"/>
    <w:uiPriority w:val="9"/>
    <w:qFormat/>
    <w:rsid w:val="00703F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3F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3F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3F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3F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3F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3F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3F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3F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F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3F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3F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3F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3F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3F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3F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3F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3F0F"/>
    <w:rPr>
      <w:rFonts w:eastAsiaTheme="majorEastAsia" w:cstheme="majorBidi"/>
      <w:color w:val="272727" w:themeColor="text1" w:themeTint="D8"/>
    </w:rPr>
  </w:style>
  <w:style w:type="paragraph" w:styleId="Title">
    <w:name w:val="Title"/>
    <w:basedOn w:val="Normal"/>
    <w:next w:val="Normal"/>
    <w:link w:val="TitleChar"/>
    <w:uiPriority w:val="10"/>
    <w:qFormat/>
    <w:rsid w:val="00703F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3F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3F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3F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3F0F"/>
    <w:pPr>
      <w:spacing w:before="160"/>
      <w:jc w:val="center"/>
    </w:pPr>
    <w:rPr>
      <w:i/>
      <w:iCs/>
      <w:color w:val="404040" w:themeColor="text1" w:themeTint="BF"/>
    </w:rPr>
  </w:style>
  <w:style w:type="character" w:customStyle="1" w:styleId="QuoteChar">
    <w:name w:val="Quote Char"/>
    <w:basedOn w:val="DefaultParagraphFont"/>
    <w:link w:val="Quote"/>
    <w:uiPriority w:val="29"/>
    <w:rsid w:val="00703F0F"/>
    <w:rPr>
      <w:i/>
      <w:iCs/>
      <w:color w:val="404040" w:themeColor="text1" w:themeTint="BF"/>
    </w:rPr>
  </w:style>
  <w:style w:type="paragraph" w:styleId="ListParagraph">
    <w:name w:val="List Paragraph"/>
    <w:basedOn w:val="Normal"/>
    <w:uiPriority w:val="34"/>
    <w:qFormat/>
    <w:rsid w:val="00703F0F"/>
    <w:pPr>
      <w:ind w:left="720"/>
      <w:contextualSpacing/>
    </w:pPr>
  </w:style>
  <w:style w:type="character" w:styleId="IntenseEmphasis">
    <w:name w:val="Intense Emphasis"/>
    <w:basedOn w:val="DefaultParagraphFont"/>
    <w:uiPriority w:val="21"/>
    <w:qFormat/>
    <w:rsid w:val="00703F0F"/>
    <w:rPr>
      <w:i/>
      <w:iCs/>
      <w:color w:val="0F4761" w:themeColor="accent1" w:themeShade="BF"/>
    </w:rPr>
  </w:style>
  <w:style w:type="paragraph" w:styleId="IntenseQuote">
    <w:name w:val="Intense Quote"/>
    <w:basedOn w:val="Normal"/>
    <w:next w:val="Normal"/>
    <w:link w:val="IntenseQuoteChar"/>
    <w:uiPriority w:val="30"/>
    <w:qFormat/>
    <w:rsid w:val="00703F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3F0F"/>
    <w:rPr>
      <w:i/>
      <w:iCs/>
      <w:color w:val="0F4761" w:themeColor="accent1" w:themeShade="BF"/>
    </w:rPr>
  </w:style>
  <w:style w:type="character" w:styleId="IntenseReference">
    <w:name w:val="Intense Reference"/>
    <w:basedOn w:val="DefaultParagraphFont"/>
    <w:uiPriority w:val="32"/>
    <w:qFormat/>
    <w:rsid w:val="00703F0F"/>
    <w:rPr>
      <w:b/>
      <w:bCs/>
      <w:smallCaps/>
      <w:color w:val="0F4761" w:themeColor="accent1" w:themeShade="BF"/>
      <w:spacing w:val="5"/>
    </w:rPr>
  </w:style>
  <w:style w:type="paragraph" w:styleId="NoSpacing">
    <w:name w:val="No Spacing"/>
    <w:link w:val="NoSpacingChar"/>
    <w:uiPriority w:val="1"/>
    <w:qFormat/>
    <w:rsid w:val="00EC1048"/>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EC1048"/>
    <w:rPr>
      <w:rFonts w:eastAsiaTheme="minorEastAsia"/>
      <w:kern w:val="0"/>
      <w:lang w:val="en-US"/>
    </w:rPr>
  </w:style>
  <w:style w:type="character" w:styleId="Hyperlink">
    <w:name w:val="Hyperlink"/>
    <w:basedOn w:val="DefaultParagraphFont"/>
    <w:uiPriority w:val="99"/>
    <w:unhideWhenUsed/>
    <w:rsid w:val="00ED0502"/>
    <w:rPr>
      <w:color w:val="467886" w:themeColor="hyperlink"/>
      <w:u w:val="single"/>
    </w:rPr>
  </w:style>
  <w:style w:type="character" w:styleId="UnresolvedMention">
    <w:name w:val="Unresolved Mention"/>
    <w:basedOn w:val="DefaultParagraphFont"/>
    <w:uiPriority w:val="99"/>
    <w:semiHidden/>
    <w:unhideWhenUsed/>
    <w:rsid w:val="00ED0502"/>
    <w:rPr>
      <w:color w:val="605E5C"/>
      <w:shd w:val="clear" w:color="auto" w:fill="E1DFDD"/>
    </w:rPr>
  </w:style>
  <w:style w:type="paragraph" w:styleId="Header">
    <w:name w:val="header"/>
    <w:basedOn w:val="Normal"/>
    <w:link w:val="HeaderChar"/>
    <w:uiPriority w:val="99"/>
    <w:unhideWhenUsed/>
    <w:rsid w:val="000B21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1D5"/>
  </w:style>
  <w:style w:type="paragraph" w:styleId="Footer">
    <w:name w:val="footer"/>
    <w:basedOn w:val="Normal"/>
    <w:link w:val="FooterChar"/>
    <w:uiPriority w:val="99"/>
    <w:unhideWhenUsed/>
    <w:rsid w:val="000B21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1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sg.hilton.com/governance/" TargetMode="External"/><Relationship Id="rId18" Type="http://schemas.openxmlformats.org/officeDocument/2006/relationships/hyperlink" Target="https://podcast.hospitalitydaily.com/blog/the-pillars-of-hiltons-success-product-service-and-culture/" TargetMode="External"/><Relationship Id="rId26" Type="http://schemas.openxmlformats.org/officeDocument/2006/relationships/hyperlink" Target="https://stories.hilton.com/history" TargetMode="External"/><Relationship Id="rId3" Type="http://schemas.openxmlformats.org/officeDocument/2006/relationships/numbering" Target="numbering.xml"/><Relationship Id="rId21" Type="http://schemas.openxmlformats.org/officeDocument/2006/relationships/hyperlink" Target="https://www.tandfonline.com/doi/full/10.1080/09585192.2015.1075572" TargetMode="External"/><Relationship Id="rId7" Type="http://schemas.openxmlformats.org/officeDocument/2006/relationships/footnotes" Target="footnotes.xml"/><Relationship Id="rId12" Type="http://schemas.openxmlformats.org/officeDocument/2006/relationships/hyperlink" Target="https://furoore.com/hilton-hotel-group-marketing-analysis/" TargetMode="External"/><Relationship Id="rId17" Type="http://schemas.openxmlformats.org/officeDocument/2006/relationships/hyperlink" Target="https://www.hilton.com/en/p/five-feet-to-fitness/" TargetMode="External"/><Relationship Id="rId25" Type="http://schemas.openxmlformats.org/officeDocument/2006/relationships/hyperlink" Target="https://stories.hilton.com/releases/hilton-cleanstay-from-checkin-to-checkout" TargetMode="External"/><Relationship Id="rId2" Type="http://schemas.openxmlformats.org/officeDocument/2006/relationships/customXml" Target="../customXml/item2.xml"/><Relationship Id="rId16" Type="http://schemas.openxmlformats.org/officeDocument/2006/relationships/hyperlink" Target="https://corporatereport.com/hilton/2021/ar/guest-experience/" TargetMode="External"/><Relationship Id="rId20" Type="http://schemas.openxmlformats.org/officeDocument/2006/relationships/hyperlink" Target="https://hoteltechnologynews.com/2021/10/hilton-opens-the-door-to-its-new-digital-key-sharing-technolog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astcompany.com/90252155/the-hilton-effect-the-hotel-looks-back-on-its-trillion-dollar-global-impact" TargetMode="External"/><Relationship Id="rId24" Type="http://schemas.openxmlformats.org/officeDocument/2006/relationships/hyperlink" Target="https://stories.hilton.com/releases/hilton-named-among-worlds-most-ethical-companies" TargetMode="External"/><Relationship Id="rId5" Type="http://schemas.openxmlformats.org/officeDocument/2006/relationships/settings" Target="settings.xml"/><Relationship Id="rId15" Type="http://schemas.openxmlformats.org/officeDocument/2006/relationships/hyperlink" Target="https://cr.hilton.com/wp-content/uploads/2021/04/Hilton-2020-ESG-Report.pdf" TargetMode="External"/><Relationship Id="rId23" Type="http://schemas.openxmlformats.org/officeDocument/2006/relationships/hyperlink" Target="https://stories.hilton.com/hilton-history/lightstay-a-decade-of-managing-our-environmental-and-social-impact" TargetMode="External"/><Relationship Id="rId28" Type="http://schemas.openxmlformats.org/officeDocument/2006/relationships/hyperlink" Target="https://www.uschamberfoundation.org/corporate-social-responsibility/how-hilton-upholds-its-legacy-through-employee-centric-practices" TargetMode="External"/><Relationship Id="rId10" Type="http://schemas.openxmlformats.org/officeDocument/2006/relationships/hyperlink" Target="https://www.costar.com/article/1162157627/why-empowering-employees-is-a-winning-strategy-for-hilton" TargetMode="External"/><Relationship Id="rId19" Type="http://schemas.openxmlformats.org/officeDocument/2006/relationships/hyperlink" Target="https://hospitality-on.com/en/hospitality/hilton-accelerates-growth-towards-2024"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sg.hilton.com/environment/" TargetMode="External"/><Relationship Id="rId22" Type="http://schemas.openxmlformats.org/officeDocument/2006/relationships/hyperlink" Target="https://www.ncesc.com/what-is-hiltons-organizational-structure/" TargetMode="External"/><Relationship Id="rId27" Type="http://schemas.openxmlformats.org/officeDocument/2006/relationships/hyperlink" Target="https://cr.hilton.com/wp-content/uploads/2020/03/HIlton-2030-Goals.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Student number: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A00A29-5420-4CCA-99A1-3536C0391A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14</Pages>
  <Words>2826</Words>
  <Characters>19476</Characters>
  <Application>Microsoft Office Word</Application>
  <DocSecurity>0</DocSecurity>
  <Lines>347</Lines>
  <Paragraphs>84</Paragraphs>
  <ScaleCrop>false</ScaleCrop>
  <HeadingPairs>
    <vt:vector size="2" baseType="variant">
      <vt:variant>
        <vt:lpstr>Title</vt:lpstr>
      </vt:variant>
      <vt:variant>
        <vt:i4>1</vt:i4>
      </vt:variant>
    </vt:vector>
  </HeadingPairs>
  <TitlesOfParts>
    <vt:vector size="1" baseType="lpstr">
      <vt:lpstr>Written Report</vt:lpstr>
    </vt:vector>
  </TitlesOfParts>
  <Company/>
  <LinksUpToDate>false</LinksUpToDate>
  <CharactersWithSpaces>22218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Hilton Hotel Group</dc:subject>
  <dc:creator>Elena Luca</dc:creator>
  <cp:keywords/>
  <dc:description/>
  <cp:lastModifiedBy>Elena Luca (2206171)</cp:lastModifiedBy>
  <cp:revision>11</cp:revision>
  <dcterms:created xsi:type="dcterms:W3CDTF">2024-05-15T19:52:00Z</dcterms:created>
  <dcterms:modified xsi:type="dcterms:W3CDTF">2024-05-20T21:54:00Z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748d61d51e2051646b7bf6d895da3faa90c105d9b3d66b12fe9ae9cc43e16db1</vt:lpwstr>
  </property>
</Properties>
</file>