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1D6011" w14:textId="77777777" w:rsidR="009762F6" w:rsidRPr="00685049" w:rsidRDefault="009762F6" w:rsidP="009762F6">
      <w:pPr>
        <w:spacing w:line="360" w:lineRule="auto"/>
        <w:jc w:val="both"/>
        <w:rPr>
          <w:rFonts w:ascii="Arial" w:hAnsi="Arial" w:cs="Arial"/>
          <w:b/>
          <w:bCs/>
          <w:sz w:val="24"/>
          <w:szCs w:val="24"/>
        </w:rPr>
      </w:pPr>
      <w:bookmarkStart w:id="0" w:name="_Hlk36929832"/>
      <w:r w:rsidRPr="00685049">
        <w:rPr>
          <w:rFonts w:ascii="Arial" w:hAnsi="Arial" w:cs="Arial"/>
          <w:b/>
          <w:bCs/>
          <w:sz w:val="24"/>
          <w:szCs w:val="24"/>
        </w:rPr>
        <w:t>Critically evaluate methods of assessment, progress tracking and age or stage related development models within play-based curricula.</w:t>
      </w:r>
    </w:p>
    <w:p w14:paraId="6CFB4C75" w14:textId="77777777" w:rsidR="009762F6" w:rsidRPr="00694548" w:rsidRDefault="009762F6" w:rsidP="009762F6">
      <w:pPr>
        <w:spacing w:line="360" w:lineRule="auto"/>
        <w:ind w:firstLine="720"/>
        <w:jc w:val="both"/>
        <w:rPr>
          <w:rFonts w:ascii="Arial" w:hAnsi="Arial" w:cs="Arial"/>
          <w:sz w:val="24"/>
          <w:szCs w:val="24"/>
        </w:rPr>
      </w:pPr>
      <w:r w:rsidRPr="00685049">
        <w:rPr>
          <w:rFonts w:ascii="Arial" w:hAnsi="Arial" w:cs="Arial"/>
          <w:b/>
          <w:bCs/>
          <w:sz w:val="24"/>
          <w:szCs w:val="24"/>
        </w:rPr>
        <w:tab/>
      </w:r>
      <w:r w:rsidRPr="00685049">
        <w:rPr>
          <w:rFonts w:ascii="Arial" w:hAnsi="Arial" w:cs="Arial"/>
          <w:sz w:val="24"/>
          <w:szCs w:val="24"/>
        </w:rPr>
        <w:t>At present there is a slight bit of inconsistency when it comes to the assessment within the curriculum with different factors to consider. Children currently attending schools in Britain are subjected to national tests often referred to as Standard Attainment Tests (SAT’s) at the end of year two through to year nine</w:t>
      </w:r>
      <w:r>
        <w:rPr>
          <w:rFonts w:ascii="Arial" w:hAnsi="Arial" w:cs="Arial"/>
          <w:sz w:val="24"/>
          <w:szCs w:val="24"/>
        </w:rPr>
        <w:t>, Independent Education Consultants (2018).</w:t>
      </w:r>
      <w:r w:rsidRPr="00685049">
        <w:rPr>
          <w:rFonts w:ascii="Arial" w:hAnsi="Arial" w:cs="Arial"/>
          <w:sz w:val="24"/>
          <w:szCs w:val="24"/>
        </w:rPr>
        <w:t xml:space="preserve">These were introduced by the Education Reform Act 1988 alongside the national curriculum. The purpose of these SAT’s is to </w:t>
      </w:r>
      <w:r w:rsidRPr="00685049">
        <w:rPr>
          <w:rFonts w:ascii="Arial" w:hAnsi="Arial" w:cs="Arial"/>
          <w:sz w:val="24"/>
          <w:szCs w:val="24"/>
          <w:shd w:val="clear" w:color="auto" w:fill="FFFFFF"/>
        </w:rPr>
        <w:t xml:space="preserve">assess each pupil’s progress individually in order to see where they are academically in and to view any weaknesses they may have (Wightwick 2018). The Welsh Government believe that the tests can give teachers detailed information regarding the pupil’s development and the results will show where the children may need more assistance from practitioners to improve. </w:t>
      </w:r>
      <w:r>
        <w:rPr>
          <w:rFonts w:ascii="Arial" w:hAnsi="Arial" w:cs="Arial"/>
          <w:sz w:val="24"/>
          <w:szCs w:val="24"/>
          <w:shd w:val="clear" w:color="auto" w:fill="FFFFFF"/>
        </w:rPr>
        <w:t>On completion of the test they are then compared to the average attainment of their age group,</w:t>
      </w:r>
      <w:r w:rsidRPr="00AE053C">
        <w:rPr>
          <w:rFonts w:ascii="Arial" w:hAnsi="Arial" w:cs="Arial"/>
          <w:sz w:val="24"/>
          <w:szCs w:val="24"/>
        </w:rPr>
        <w:t xml:space="preserve"> </w:t>
      </w:r>
      <w:r>
        <w:rPr>
          <w:rFonts w:ascii="Arial" w:hAnsi="Arial" w:cs="Arial"/>
          <w:sz w:val="24"/>
          <w:szCs w:val="24"/>
        </w:rPr>
        <w:t>(Independent Education Consultants, 2018). According to the most recent PISA results Wales has scored lower than the other nations and is ranked the worst in the United Kingdom for the fifth time in a row, (Wightwick, 2019). The Pisa test can give a brief look at the effects of education on fifteen-year olds across the world. From previous results we can see that New Zealand ranked eleventh out of the participating countries where the United Kingdom fell behind in fifteenth place, where at the top of the ranked countries were Singapore, Japan and Estonia, (Wightwick, 2016). I will be comparing two forms of assessment during this analysis consisting of the national tests in the United Kingdom and learning stories in New Zealand.</w:t>
      </w:r>
    </w:p>
    <w:p w14:paraId="7FB10E00" w14:textId="77777777" w:rsidR="009762F6" w:rsidRPr="00685049" w:rsidRDefault="009762F6" w:rsidP="009762F6">
      <w:pPr>
        <w:spacing w:line="360" w:lineRule="auto"/>
        <w:jc w:val="both"/>
        <w:rPr>
          <w:rFonts w:ascii="Arial" w:hAnsi="Arial" w:cs="Arial"/>
          <w:sz w:val="24"/>
          <w:szCs w:val="24"/>
          <w:shd w:val="clear" w:color="auto" w:fill="FFFFFF"/>
        </w:rPr>
      </w:pPr>
      <w:r w:rsidRPr="00685049">
        <w:rPr>
          <w:rFonts w:ascii="Arial" w:hAnsi="Arial" w:cs="Arial"/>
          <w:sz w:val="24"/>
          <w:szCs w:val="24"/>
          <w:shd w:val="clear" w:color="auto" w:fill="FFFFFF"/>
        </w:rPr>
        <w:tab/>
        <w:t xml:space="preserve">There are many positive and negative aspects to children sitting SAT’s, one of the negative factors are the adult’s role during the assessment. These tests contradict this theory as during these tests the adult present are not able to assist the children due to it not being a true reflection of the child’s capability. The practitioner’s role throughout the year is to support and assist, whilst observing the pupil. Children that are used to this provision are then expected to complete tests that ae increasingly harder each year without any support. Bruner cited by Arthur &amp; </w:t>
      </w:r>
      <w:proofErr w:type="spellStart"/>
      <w:r w:rsidRPr="00685049">
        <w:rPr>
          <w:rFonts w:ascii="Arial" w:hAnsi="Arial" w:cs="Arial"/>
          <w:sz w:val="24"/>
          <w:szCs w:val="24"/>
          <w:shd w:val="clear" w:color="auto" w:fill="FFFFFF"/>
        </w:rPr>
        <w:t>Cremin</w:t>
      </w:r>
      <w:proofErr w:type="spellEnd"/>
      <w:r w:rsidRPr="00685049">
        <w:rPr>
          <w:rFonts w:ascii="Arial" w:hAnsi="Arial" w:cs="Arial"/>
          <w:sz w:val="24"/>
          <w:szCs w:val="24"/>
          <w:shd w:val="clear" w:color="auto" w:fill="FFFFFF"/>
        </w:rPr>
        <w:t xml:space="preserve"> developed the theory of scaffold learning which the adult’s role is to support the child to achieve their highest level of achievement. </w:t>
      </w:r>
    </w:p>
    <w:p w14:paraId="46730C9D" w14:textId="77777777" w:rsidR="009762F6" w:rsidRPr="00685049" w:rsidRDefault="009762F6" w:rsidP="009762F6">
      <w:pPr>
        <w:spacing w:line="360" w:lineRule="auto"/>
        <w:jc w:val="both"/>
        <w:rPr>
          <w:rFonts w:ascii="Arial" w:hAnsi="Arial" w:cs="Arial"/>
          <w:sz w:val="24"/>
          <w:szCs w:val="24"/>
        </w:rPr>
      </w:pPr>
      <w:r w:rsidRPr="00685049">
        <w:rPr>
          <w:rFonts w:ascii="Arial" w:hAnsi="Arial" w:cs="Arial"/>
          <w:sz w:val="24"/>
          <w:szCs w:val="24"/>
          <w:shd w:val="clear" w:color="auto" w:fill="FFFFFF"/>
        </w:rPr>
        <w:lastRenderedPageBreak/>
        <w:tab/>
        <w:t>Another area to consider would be the Unique Child, children are all individuals and learn at their own pace in their own way.</w:t>
      </w:r>
      <w:r>
        <w:rPr>
          <w:rFonts w:ascii="Arial" w:hAnsi="Arial" w:cs="Arial"/>
          <w:sz w:val="24"/>
          <w:szCs w:val="24"/>
          <w:shd w:val="clear" w:color="auto" w:fill="FFFFFF"/>
        </w:rPr>
        <w:t xml:space="preserve"> </w:t>
      </w:r>
      <w:r>
        <w:rPr>
          <w:rFonts w:ascii="Arial" w:hAnsi="Arial" w:cs="Arial"/>
          <w:sz w:val="24"/>
          <w:szCs w:val="24"/>
        </w:rPr>
        <w:t xml:space="preserve">Throughout childhood a child is judged on their ability compared to others. During the national tests they are compared with other children of the same age regardless of their individual needs. As babies they are monitored on their development through stages of norms for their age group and can be referred if they are not reaching their developmental milestones. This leads to parent being worried if their child is not achieving the desired outcome at a specific age rather than focusing on the abilities the individual is achieving. According to the Welsh Government (2007) ‘each child is different because they are an individual’ and the developmental milestones are there to assess for any difficulties they have in order to give support at the earliest intervention. </w:t>
      </w:r>
      <w:r w:rsidRPr="00685049">
        <w:rPr>
          <w:rFonts w:ascii="Arial" w:hAnsi="Arial" w:cs="Arial"/>
          <w:sz w:val="24"/>
          <w:szCs w:val="24"/>
          <w:shd w:val="clear" w:color="auto" w:fill="FFFFFF"/>
        </w:rPr>
        <w:t xml:space="preserve"> During the year practitioners continuously assess each child’s capability through summative assessment where they gather information and evidence to support a child’s learning and gain an overview of their progress. In doing this a practitioner can plan future tasks tailored to the child’s ability (Arthur &amp; </w:t>
      </w:r>
      <w:proofErr w:type="spellStart"/>
      <w:r w:rsidRPr="00685049">
        <w:rPr>
          <w:rFonts w:ascii="Arial" w:hAnsi="Arial" w:cs="Arial"/>
          <w:sz w:val="24"/>
          <w:szCs w:val="24"/>
          <w:shd w:val="clear" w:color="auto" w:fill="FFFFFF"/>
        </w:rPr>
        <w:t>Cremin</w:t>
      </w:r>
      <w:proofErr w:type="spellEnd"/>
      <w:r w:rsidRPr="00685049">
        <w:rPr>
          <w:rFonts w:ascii="Arial" w:hAnsi="Arial" w:cs="Arial"/>
          <w:sz w:val="24"/>
          <w:szCs w:val="24"/>
          <w:shd w:val="clear" w:color="auto" w:fill="FFFFFF"/>
        </w:rPr>
        <w:t xml:space="preserve"> 2010). However, during the national tests there is no differentiation and all children are to sit the exact same paper, which gives those children with a lower ability a disadvantage. </w:t>
      </w:r>
    </w:p>
    <w:p w14:paraId="46B7AB31" w14:textId="77777777" w:rsidR="009762F6" w:rsidRDefault="009762F6" w:rsidP="009762F6">
      <w:pPr>
        <w:spacing w:line="360" w:lineRule="auto"/>
        <w:jc w:val="both"/>
        <w:rPr>
          <w:rFonts w:ascii="Arial" w:hAnsi="Arial" w:cs="Arial"/>
          <w:sz w:val="24"/>
          <w:szCs w:val="24"/>
        </w:rPr>
      </w:pPr>
      <w:r w:rsidRPr="00685049">
        <w:tab/>
      </w:r>
      <w:proofErr w:type="spellStart"/>
      <w:r w:rsidRPr="00685049">
        <w:rPr>
          <w:rFonts w:ascii="Arial" w:hAnsi="Arial" w:cs="Arial"/>
          <w:sz w:val="24"/>
          <w:szCs w:val="24"/>
        </w:rPr>
        <w:t>Te</w:t>
      </w:r>
      <w:proofErr w:type="spellEnd"/>
      <w:r w:rsidRPr="00685049">
        <w:rPr>
          <w:rFonts w:ascii="Arial" w:hAnsi="Arial" w:cs="Arial"/>
          <w:sz w:val="24"/>
          <w:szCs w:val="24"/>
        </w:rPr>
        <w:t xml:space="preserve"> </w:t>
      </w:r>
      <w:proofErr w:type="spellStart"/>
      <w:r w:rsidRPr="00685049">
        <w:rPr>
          <w:rFonts w:ascii="Arial" w:hAnsi="Arial" w:cs="Arial"/>
          <w:sz w:val="24"/>
          <w:szCs w:val="24"/>
        </w:rPr>
        <w:t>Whariki</w:t>
      </w:r>
      <w:proofErr w:type="spellEnd"/>
      <w:r w:rsidRPr="00685049">
        <w:rPr>
          <w:rFonts w:ascii="Arial" w:hAnsi="Arial" w:cs="Arial"/>
          <w:sz w:val="24"/>
          <w:szCs w:val="24"/>
        </w:rPr>
        <w:t xml:space="preserve"> is the curriculum for early years in New Zealand, which was developed by Margaret </w:t>
      </w:r>
      <w:proofErr w:type="spellStart"/>
      <w:r w:rsidRPr="00685049">
        <w:rPr>
          <w:rFonts w:ascii="Arial" w:hAnsi="Arial" w:cs="Arial"/>
          <w:sz w:val="24"/>
          <w:szCs w:val="24"/>
        </w:rPr>
        <w:t>Carr</w:t>
      </w:r>
      <w:proofErr w:type="spellEnd"/>
      <w:r w:rsidRPr="00685049">
        <w:rPr>
          <w:rFonts w:ascii="Arial" w:hAnsi="Arial" w:cs="Arial"/>
          <w:sz w:val="24"/>
          <w:szCs w:val="24"/>
        </w:rPr>
        <w:t xml:space="preserve">, before being implemented in 1996 and updated later in 2017.  </w:t>
      </w:r>
      <w:proofErr w:type="spellStart"/>
      <w:r w:rsidRPr="00685049">
        <w:rPr>
          <w:rFonts w:ascii="Arial" w:hAnsi="Arial" w:cs="Arial"/>
          <w:sz w:val="24"/>
          <w:szCs w:val="24"/>
        </w:rPr>
        <w:t>Siencyn</w:t>
      </w:r>
      <w:proofErr w:type="spellEnd"/>
      <w:r w:rsidRPr="00685049">
        <w:rPr>
          <w:rFonts w:ascii="Arial" w:hAnsi="Arial" w:cs="Arial"/>
          <w:sz w:val="24"/>
          <w:szCs w:val="24"/>
        </w:rPr>
        <w:t xml:space="preserve"> 2010, writes how in contrast to schools in Britain the </w:t>
      </w:r>
      <w:proofErr w:type="spellStart"/>
      <w:r w:rsidRPr="00685049">
        <w:rPr>
          <w:rFonts w:ascii="Arial" w:hAnsi="Arial" w:cs="Arial"/>
          <w:sz w:val="24"/>
          <w:szCs w:val="24"/>
        </w:rPr>
        <w:t>Te</w:t>
      </w:r>
      <w:proofErr w:type="spellEnd"/>
      <w:r w:rsidRPr="00685049">
        <w:rPr>
          <w:rFonts w:ascii="Arial" w:hAnsi="Arial" w:cs="Arial"/>
          <w:sz w:val="24"/>
          <w:szCs w:val="24"/>
        </w:rPr>
        <w:t xml:space="preserve"> </w:t>
      </w:r>
      <w:proofErr w:type="spellStart"/>
      <w:r w:rsidRPr="00685049">
        <w:rPr>
          <w:rFonts w:ascii="Arial" w:hAnsi="Arial" w:cs="Arial"/>
          <w:sz w:val="24"/>
          <w:szCs w:val="24"/>
        </w:rPr>
        <w:t>Whariki</w:t>
      </w:r>
      <w:proofErr w:type="spellEnd"/>
      <w:r w:rsidRPr="00685049">
        <w:rPr>
          <w:rFonts w:ascii="Arial" w:hAnsi="Arial" w:cs="Arial"/>
          <w:sz w:val="24"/>
          <w:szCs w:val="24"/>
        </w:rPr>
        <w:t xml:space="preserve"> curriculum was designed for children from birth to school starting age, rather than from three years in this country. </w:t>
      </w:r>
      <w:proofErr w:type="spellStart"/>
      <w:r w:rsidRPr="00685049">
        <w:rPr>
          <w:rFonts w:ascii="Arial" w:hAnsi="Arial" w:cs="Arial"/>
          <w:sz w:val="24"/>
          <w:szCs w:val="24"/>
        </w:rPr>
        <w:t>Te</w:t>
      </w:r>
      <w:proofErr w:type="spellEnd"/>
      <w:r w:rsidRPr="00685049">
        <w:rPr>
          <w:rFonts w:ascii="Arial" w:hAnsi="Arial" w:cs="Arial"/>
          <w:sz w:val="24"/>
          <w:szCs w:val="24"/>
        </w:rPr>
        <w:t xml:space="preserve"> </w:t>
      </w:r>
      <w:proofErr w:type="spellStart"/>
      <w:r w:rsidRPr="00685049">
        <w:rPr>
          <w:rFonts w:ascii="Arial" w:hAnsi="Arial" w:cs="Arial"/>
          <w:sz w:val="24"/>
          <w:szCs w:val="24"/>
        </w:rPr>
        <w:t>Whariki</w:t>
      </w:r>
      <w:proofErr w:type="spellEnd"/>
      <w:r w:rsidRPr="00685049">
        <w:rPr>
          <w:rFonts w:ascii="Arial" w:hAnsi="Arial" w:cs="Arial"/>
          <w:sz w:val="24"/>
          <w:szCs w:val="24"/>
        </w:rPr>
        <w:t xml:space="preserve"> have ensured that they incorporate biculturalism successfully, as they have integrated Maori language, values and philosophy. This is to ensure local culture is appreciated and respected from a young age, they support the beliefs of all children and families (</w:t>
      </w:r>
      <w:proofErr w:type="spellStart"/>
      <w:r w:rsidRPr="00685049">
        <w:rPr>
          <w:rFonts w:ascii="Arial" w:hAnsi="Arial" w:cs="Arial"/>
          <w:sz w:val="24"/>
          <w:szCs w:val="24"/>
        </w:rPr>
        <w:t>Te</w:t>
      </w:r>
      <w:proofErr w:type="spellEnd"/>
      <w:r w:rsidRPr="00685049">
        <w:rPr>
          <w:rFonts w:ascii="Arial" w:hAnsi="Arial" w:cs="Arial"/>
          <w:sz w:val="24"/>
          <w:szCs w:val="24"/>
        </w:rPr>
        <w:t xml:space="preserve"> </w:t>
      </w:r>
      <w:proofErr w:type="spellStart"/>
      <w:r w:rsidRPr="00685049">
        <w:rPr>
          <w:rFonts w:ascii="Arial" w:hAnsi="Arial" w:cs="Arial"/>
          <w:sz w:val="24"/>
          <w:szCs w:val="24"/>
        </w:rPr>
        <w:t>Kete</w:t>
      </w:r>
      <w:proofErr w:type="spellEnd"/>
      <w:r w:rsidRPr="00685049">
        <w:rPr>
          <w:rFonts w:ascii="Arial" w:hAnsi="Arial" w:cs="Arial"/>
          <w:sz w:val="24"/>
          <w:szCs w:val="24"/>
        </w:rPr>
        <w:t xml:space="preserve"> </w:t>
      </w:r>
      <w:proofErr w:type="spellStart"/>
      <w:r w:rsidRPr="00685049">
        <w:rPr>
          <w:rFonts w:ascii="Arial" w:hAnsi="Arial" w:cs="Arial"/>
          <w:sz w:val="24"/>
          <w:szCs w:val="24"/>
        </w:rPr>
        <w:t>Ipurangi</w:t>
      </w:r>
      <w:proofErr w:type="spellEnd"/>
      <w:r w:rsidRPr="00685049">
        <w:rPr>
          <w:rFonts w:ascii="Arial" w:hAnsi="Arial" w:cs="Arial"/>
          <w:sz w:val="24"/>
          <w:szCs w:val="24"/>
        </w:rPr>
        <w:t>). While they also focus on play as a form of learning they also assess children but without the standardised testing that is used in the United Kingdom. Learning stories is an evidence-based way that the children are assessed in New Zealand. This form of assessment is conducted by narrating the children’s goals and achievements and documenting them over time. “Learning stories can capture the complexity of the child’s learning and development...</w:t>
      </w:r>
      <w:proofErr w:type="spellStart"/>
      <w:r w:rsidRPr="00685049">
        <w:rPr>
          <w:rFonts w:ascii="Arial" w:hAnsi="Arial" w:cs="Arial"/>
          <w:sz w:val="24"/>
          <w:szCs w:val="24"/>
        </w:rPr>
        <w:t>intergrate</w:t>
      </w:r>
      <w:proofErr w:type="spellEnd"/>
      <w:r w:rsidRPr="00685049">
        <w:rPr>
          <w:rFonts w:ascii="Arial" w:hAnsi="Arial" w:cs="Arial"/>
          <w:sz w:val="24"/>
          <w:szCs w:val="24"/>
        </w:rPr>
        <w:t xml:space="preserve"> the social with the cognitive and the effective…and incorporate the child’s voice” (</w:t>
      </w:r>
      <w:proofErr w:type="spellStart"/>
      <w:r w:rsidRPr="00685049">
        <w:rPr>
          <w:rFonts w:ascii="Arial" w:hAnsi="Arial" w:cs="Arial"/>
          <w:sz w:val="24"/>
          <w:szCs w:val="24"/>
        </w:rPr>
        <w:t>Carr</w:t>
      </w:r>
      <w:proofErr w:type="spellEnd"/>
      <w:r w:rsidRPr="00685049">
        <w:rPr>
          <w:rFonts w:ascii="Arial" w:hAnsi="Arial" w:cs="Arial"/>
          <w:sz w:val="24"/>
          <w:szCs w:val="24"/>
        </w:rPr>
        <w:t xml:space="preserve">, 2001:95) cited by </w:t>
      </w:r>
      <w:proofErr w:type="spellStart"/>
      <w:r w:rsidRPr="00685049">
        <w:rPr>
          <w:rFonts w:ascii="Arial" w:hAnsi="Arial" w:cs="Arial"/>
          <w:sz w:val="24"/>
          <w:szCs w:val="24"/>
        </w:rPr>
        <w:t>Siencyn</w:t>
      </w:r>
      <w:proofErr w:type="spellEnd"/>
      <w:r w:rsidRPr="00685049">
        <w:rPr>
          <w:rFonts w:ascii="Arial" w:hAnsi="Arial" w:cs="Arial"/>
          <w:sz w:val="24"/>
          <w:szCs w:val="24"/>
        </w:rPr>
        <w:t xml:space="preserve">, 2008. </w:t>
      </w:r>
      <w:proofErr w:type="spellStart"/>
      <w:r w:rsidRPr="00685049">
        <w:rPr>
          <w:rFonts w:ascii="Arial" w:hAnsi="Arial" w:cs="Arial"/>
          <w:sz w:val="24"/>
          <w:szCs w:val="24"/>
        </w:rPr>
        <w:t>Siencyn</w:t>
      </w:r>
      <w:proofErr w:type="spellEnd"/>
      <w:r w:rsidRPr="00685049">
        <w:rPr>
          <w:rFonts w:ascii="Arial" w:hAnsi="Arial" w:cs="Arial"/>
          <w:sz w:val="24"/>
          <w:szCs w:val="24"/>
        </w:rPr>
        <w:t xml:space="preserve"> </w:t>
      </w:r>
      <w:r w:rsidRPr="00685049">
        <w:rPr>
          <w:rFonts w:ascii="Arial" w:hAnsi="Arial" w:cs="Arial"/>
          <w:sz w:val="24"/>
          <w:szCs w:val="24"/>
        </w:rPr>
        <w:lastRenderedPageBreak/>
        <w:t xml:space="preserve">proceeds to write how by a narrative observation the documentation of the child’s learning is in more depth than an individual assessment. </w:t>
      </w:r>
    </w:p>
    <w:p w14:paraId="0F2F4D92" w14:textId="77777777" w:rsidR="009762F6" w:rsidRPr="00685049" w:rsidRDefault="009762F6" w:rsidP="009762F6">
      <w:pPr>
        <w:spacing w:line="360" w:lineRule="auto"/>
        <w:ind w:firstLine="720"/>
        <w:jc w:val="both"/>
        <w:rPr>
          <w:rFonts w:ascii="Arial" w:hAnsi="Arial" w:cs="Arial"/>
          <w:sz w:val="24"/>
          <w:szCs w:val="24"/>
        </w:rPr>
      </w:pPr>
      <w:r w:rsidRPr="00685049">
        <w:rPr>
          <w:rFonts w:ascii="Arial" w:hAnsi="Arial" w:cs="Arial"/>
          <w:sz w:val="24"/>
          <w:szCs w:val="24"/>
        </w:rPr>
        <w:t>This contradicts the purpose of the SAT’s as they are focused on an individual assessment, which several factors can influence. Children during SAT’s are judged on a one-off performance in unfamiliar s</w:t>
      </w:r>
      <w:r>
        <w:rPr>
          <w:rFonts w:ascii="Arial" w:hAnsi="Arial" w:cs="Arial"/>
          <w:sz w:val="24"/>
          <w:szCs w:val="24"/>
        </w:rPr>
        <w:t>urroundings</w:t>
      </w:r>
      <w:r w:rsidRPr="00685049">
        <w:rPr>
          <w:rFonts w:ascii="Arial" w:hAnsi="Arial" w:cs="Arial"/>
          <w:sz w:val="24"/>
          <w:szCs w:val="24"/>
        </w:rPr>
        <w:t xml:space="preserve"> and without the support from their teachers or teaching assistants like they are used to. They may also feel pressure f</w:t>
      </w:r>
      <w:r>
        <w:rPr>
          <w:rFonts w:ascii="Arial" w:hAnsi="Arial" w:cs="Arial"/>
          <w:sz w:val="24"/>
          <w:szCs w:val="24"/>
        </w:rPr>
        <w:t>ro</w:t>
      </w:r>
      <w:r w:rsidRPr="00685049">
        <w:rPr>
          <w:rFonts w:ascii="Arial" w:hAnsi="Arial" w:cs="Arial"/>
          <w:sz w:val="24"/>
          <w:szCs w:val="24"/>
        </w:rPr>
        <w:t xml:space="preserve">m parents as they are aware their children are taking the tests which can have a negative effect on their performance. </w:t>
      </w:r>
      <w:r>
        <w:rPr>
          <w:rFonts w:ascii="Arial" w:hAnsi="Arial" w:cs="Arial"/>
          <w:sz w:val="24"/>
          <w:szCs w:val="24"/>
        </w:rPr>
        <w:t xml:space="preserve">Research shows that some pupils that are anxious regarding tests tend to make more effort than those who do not get anxious about them, however some that get anxious have good </w:t>
      </w:r>
      <w:r w:rsidRPr="0008690A">
        <w:rPr>
          <w:rFonts w:ascii="Arial" w:hAnsi="Arial" w:cs="Arial"/>
          <w:sz w:val="24"/>
          <w:szCs w:val="24"/>
        </w:rPr>
        <w:t>study skills and some do not</w:t>
      </w:r>
      <w:r w:rsidRPr="0008690A">
        <w:rPr>
          <w:rFonts w:ascii="Arial" w:hAnsi="Arial" w:cs="Arial"/>
          <w:sz w:val="24"/>
          <w:szCs w:val="24"/>
          <w:shd w:val="clear" w:color="auto" w:fill="FFFFFF"/>
        </w:rPr>
        <w:t xml:space="preserve"> therefore having an effect on the overall performance during the examination process.</w:t>
      </w:r>
      <w:r w:rsidRPr="0008690A">
        <w:rPr>
          <w:rFonts w:ascii="Arial" w:hAnsi="Arial" w:cs="Arial"/>
          <w:sz w:val="21"/>
          <w:szCs w:val="21"/>
          <w:shd w:val="clear" w:color="auto" w:fill="FFFFFF"/>
        </w:rPr>
        <w:t xml:space="preserve"> </w:t>
      </w:r>
    </w:p>
    <w:p w14:paraId="24BF9A8E" w14:textId="77777777" w:rsidR="009762F6" w:rsidRPr="00685049" w:rsidRDefault="009762F6" w:rsidP="009762F6">
      <w:pPr>
        <w:spacing w:line="360" w:lineRule="auto"/>
        <w:ind w:firstLine="720"/>
        <w:jc w:val="both"/>
        <w:rPr>
          <w:rFonts w:ascii="Arial" w:hAnsi="Arial" w:cs="Arial"/>
          <w:sz w:val="24"/>
          <w:szCs w:val="24"/>
          <w:shd w:val="clear" w:color="auto" w:fill="FBFCFD"/>
        </w:rPr>
      </w:pPr>
      <w:r w:rsidRPr="00685049">
        <w:rPr>
          <w:rFonts w:ascii="Arial" w:hAnsi="Arial" w:cs="Arial"/>
          <w:sz w:val="24"/>
          <w:szCs w:val="24"/>
        </w:rPr>
        <w:t>In this form of assessing a child there is no focus on the child age related norms and it focuses simply on the abilities of the individual child rather than comparing to figures that are deemed as the appropriate level of learning at a specific age.  The adult role is intensified in this case as they must have a “</w:t>
      </w:r>
      <w:r w:rsidRPr="00685049">
        <w:rPr>
          <w:rFonts w:ascii="Arial" w:hAnsi="Arial" w:cs="Arial"/>
          <w:sz w:val="24"/>
          <w:szCs w:val="24"/>
          <w:shd w:val="clear" w:color="auto" w:fill="FBFCFD"/>
        </w:rPr>
        <w:t xml:space="preserve">higher level of focus on a child’s learning journey” (Nixon, 2017). Therefore, they are essentially more engaged in a child’s learning as they are using reflective practise in order to document for family to know how the child is developing their learning. By doing it this way play and assessment can integrate fully together without having to focus on </w:t>
      </w:r>
      <w:r>
        <w:rPr>
          <w:rFonts w:ascii="Arial" w:hAnsi="Arial" w:cs="Arial"/>
          <w:sz w:val="24"/>
          <w:szCs w:val="24"/>
          <w:shd w:val="clear" w:color="auto" w:fill="FBFCFD"/>
        </w:rPr>
        <w:t xml:space="preserve">entirely on </w:t>
      </w:r>
      <w:r w:rsidRPr="00685049">
        <w:rPr>
          <w:rFonts w:ascii="Arial" w:hAnsi="Arial" w:cs="Arial"/>
          <w:sz w:val="24"/>
          <w:szCs w:val="24"/>
          <w:shd w:val="clear" w:color="auto" w:fill="FBFCFD"/>
        </w:rPr>
        <w:t xml:space="preserve">either element. </w:t>
      </w:r>
    </w:p>
    <w:p w14:paraId="6598FC1F" w14:textId="77777777" w:rsidR="009762F6" w:rsidRDefault="009762F6" w:rsidP="009762F6">
      <w:pPr>
        <w:spacing w:line="360" w:lineRule="auto"/>
        <w:ind w:firstLine="720"/>
        <w:jc w:val="both"/>
        <w:rPr>
          <w:rFonts w:ascii="Arial" w:hAnsi="Arial" w:cs="Arial"/>
          <w:sz w:val="24"/>
          <w:szCs w:val="24"/>
        </w:rPr>
      </w:pPr>
      <w:r w:rsidRPr="00685049">
        <w:rPr>
          <w:rFonts w:ascii="Arial" w:hAnsi="Arial" w:cs="Arial"/>
          <w:sz w:val="24"/>
          <w:szCs w:val="24"/>
          <w:shd w:val="clear" w:color="auto" w:fill="FBFCFD"/>
        </w:rPr>
        <w:t xml:space="preserve">Both </w:t>
      </w:r>
      <w:proofErr w:type="spellStart"/>
      <w:r w:rsidRPr="00685049">
        <w:rPr>
          <w:rFonts w:ascii="Arial" w:hAnsi="Arial" w:cs="Arial"/>
          <w:sz w:val="24"/>
          <w:szCs w:val="24"/>
          <w:shd w:val="clear" w:color="auto" w:fill="FBFCFD"/>
        </w:rPr>
        <w:t>Te</w:t>
      </w:r>
      <w:proofErr w:type="spellEnd"/>
      <w:r w:rsidRPr="00685049">
        <w:rPr>
          <w:rFonts w:ascii="Arial" w:hAnsi="Arial" w:cs="Arial"/>
          <w:sz w:val="24"/>
          <w:szCs w:val="24"/>
          <w:shd w:val="clear" w:color="auto" w:fill="FBFCFD"/>
        </w:rPr>
        <w:t xml:space="preserve"> </w:t>
      </w:r>
      <w:proofErr w:type="spellStart"/>
      <w:r w:rsidRPr="00685049">
        <w:rPr>
          <w:rFonts w:ascii="Arial" w:hAnsi="Arial" w:cs="Arial"/>
          <w:sz w:val="24"/>
          <w:szCs w:val="24"/>
          <w:shd w:val="clear" w:color="auto" w:fill="FBFCFD"/>
        </w:rPr>
        <w:t>Whariki</w:t>
      </w:r>
      <w:proofErr w:type="spellEnd"/>
      <w:r w:rsidRPr="00685049">
        <w:rPr>
          <w:rFonts w:ascii="Arial" w:hAnsi="Arial" w:cs="Arial"/>
          <w:sz w:val="24"/>
          <w:szCs w:val="24"/>
          <w:shd w:val="clear" w:color="auto" w:fill="FBFCFD"/>
        </w:rPr>
        <w:t xml:space="preserve"> and the Foundation Phase expect the adults to assess the children routinely during their learning</w:t>
      </w:r>
      <w:r>
        <w:rPr>
          <w:rFonts w:ascii="Arial" w:hAnsi="Arial" w:cs="Arial"/>
          <w:sz w:val="24"/>
          <w:szCs w:val="24"/>
          <w:shd w:val="clear" w:color="auto" w:fill="FBFCFD"/>
        </w:rPr>
        <w:t xml:space="preserve"> however there is official standardised testing at the end of the Foundation Phase for year two pupils</w:t>
      </w:r>
      <w:r w:rsidRPr="00685049">
        <w:rPr>
          <w:rFonts w:ascii="Arial" w:hAnsi="Arial" w:cs="Arial"/>
          <w:sz w:val="24"/>
          <w:szCs w:val="24"/>
          <w:shd w:val="clear" w:color="auto" w:fill="FBFCFD"/>
        </w:rPr>
        <w:t xml:space="preserve">. Within the </w:t>
      </w:r>
      <w:proofErr w:type="spellStart"/>
      <w:r w:rsidRPr="00685049">
        <w:rPr>
          <w:rFonts w:ascii="Arial" w:hAnsi="Arial" w:cs="Arial"/>
          <w:sz w:val="24"/>
          <w:szCs w:val="24"/>
          <w:shd w:val="clear" w:color="auto" w:fill="FBFCFD"/>
        </w:rPr>
        <w:t>Te</w:t>
      </w:r>
      <w:proofErr w:type="spellEnd"/>
      <w:r w:rsidRPr="00685049">
        <w:rPr>
          <w:rFonts w:ascii="Arial" w:hAnsi="Arial" w:cs="Arial"/>
          <w:sz w:val="24"/>
          <w:szCs w:val="24"/>
          <w:shd w:val="clear" w:color="auto" w:fill="FBFCFD"/>
        </w:rPr>
        <w:t xml:space="preserve"> </w:t>
      </w:r>
      <w:proofErr w:type="spellStart"/>
      <w:r w:rsidRPr="00685049">
        <w:rPr>
          <w:rFonts w:ascii="Arial" w:hAnsi="Arial" w:cs="Arial"/>
          <w:sz w:val="24"/>
          <w:szCs w:val="24"/>
          <w:shd w:val="clear" w:color="auto" w:fill="FBFCFD"/>
        </w:rPr>
        <w:t>Whariki</w:t>
      </w:r>
      <w:proofErr w:type="spellEnd"/>
      <w:r w:rsidRPr="00685049">
        <w:rPr>
          <w:rFonts w:ascii="Arial" w:hAnsi="Arial" w:cs="Arial"/>
          <w:sz w:val="24"/>
          <w:szCs w:val="24"/>
          <w:shd w:val="clear" w:color="auto" w:fill="FBFCFD"/>
        </w:rPr>
        <w:t xml:space="preserve"> curriculum the child is at its centre and therefore can focus on the individual themselves rather than focus on the ideologies of what they should be achieving in other countries.</w:t>
      </w:r>
      <w:r>
        <w:rPr>
          <w:rFonts w:ascii="Arial" w:hAnsi="Arial" w:cs="Arial"/>
          <w:sz w:val="24"/>
          <w:szCs w:val="24"/>
          <w:shd w:val="clear" w:color="auto" w:fill="FBFCFD"/>
        </w:rPr>
        <w:t xml:space="preserve"> </w:t>
      </w:r>
      <w:r>
        <w:rPr>
          <w:rFonts w:ascii="Arial" w:hAnsi="Arial" w:cs="Arial"/>
          <w:sz w:val="24"/>
          <w:szCs w:val="24"/>
        </w:rPr>
        <w:t xml:space="preserve">Bentley, 1998 disagrees with the current assessment used in Britain and supports the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assessment method.</w:t>
      </w:r>
    </w:p>
    <w:p w14:paraId="390D167E" w14:textId="77777777" w:rsidR="009762F6" w:rsidRDefault="009762F6" w:rsidP="009762F6">
      <w:pPr>
        <w:spacing w:line="360" w:lineRule="auto"/>
        <w:ind w:firstLine="720"/>
        <w:jc w:val="both"/>
        <w:rPr>
          <w:rFonts w:ascii="Arial" w:hAnsi="Arial" w:cs="Arial"/>
          <w:sz w:val="24"/>
          <w:szCs w:val="24"/>
        </w:rPr>
      </w:pPr>
      <w:r>
        <w:rPr>
          <w:rFonts w:ascii="Arial" w:hAnsi="Arial" w:cs="Arial"/>
          <w:sz w:val="24"/>
          <w:szCs w:val="24"/>
        </w:rPr>
        <w:t>“Rather than a single isolated performance, the most reliable evidence of achievement comes from accurate information about the stages of development a learner has gone through”</w:t>
      </w:r>
    </w:p>
    <w:p w14:paraId="4624A276" w14:textId="77777777" w:rsidR="009762F6" w:rsidRDefault="009762F6" w:rsidP="009762F6">
      <w:pPr>
        <w:spacing w:line="360" w:lineRule="auto"/>
        <w:ind w:firstLine="720"/>
        <w:jc w:val="both"/>
        <w:rPr>
          <w:rFonts w:ascii="Arial" w:hAnsi="Arial" w:cs="Arial"/>
          <w:sz w:val="24"/>
          <w:szCs w:val="24"/>
        </w:rPr>
      </w:pPr>
      <w:r>
        <w:rPr>
          <w:rFonts w:ascii="Arial" w:hAnsi="Arial" w:cs="Arial"/>
          <w:sz w:val="24"/>
          <w:szCs w:val="24"/>
        </w:rPr>
        <w:t>(Bentley,1998)</w:t>
      </w:r>
    </w:p>
    <w:bookmarkEnd w:id="0"/>
    <w:p w14:paraId="067955AC" w14:textId="77777777" w:rsidR="009762F6" w:rsidRDefault="009762F6" w:rsidP="009762F6">
      <w:pPr>
        <w:spacing w:line="360" w:lineRule="auto"/>
        <w:jc w:val="both"/>
        <w:rPr>
          <w:rFonts w:ascii="Arial" w:hAnsi="Arial" w:cs="Arial"/>
          <w:sz w:val="24"/>
          <w:szCs w:val="24"/>
        </w:rPr>
      </w:pPr>
    </w:p>
    <w:p w14:paraId="77D861ED" w14:textId="77777777" w:rsidR="009762F6" w:rsidRDefault="009762F6" w:rsidP="009762F6">
      <w:pPr>
        <w:spacing w:line="360" w:lineRule="auto"/>
        <w:ind w:firstLine="720"/>
        <w:jc w:val="both"/>
        <w:rPr>
          <w:rFonts w:ascii="Arial" w:hAnsi="Arial" w:cs="Arial"/>
          <w:sz w:val="24"/>
          <w:szCs w:val="24"/>
        </w:rPr>
      </w:pPr>
      <w:r>
        <w:rPr>
          <w:rFonts w:ascii="Arial" w:hAnsi="Arial" w:cs="Arial"/>
          <w:sz w:val="24"/>
          <w:szCs w:val="24"/>
        </w:rPr>
        <w:t xml:space="preserve">By assessing the progress, a child goes through to reach a desired outcome or stage gives a far better judgement on their ability rather than a snapshot during an examination. There are several desired outcomes to be achieved by the end of the Foundation Phase up to outcome 6 these are used to track a child’s progress whilst still incorporating the Frameworks for the Foundation Phase (Welsh Assembly Government,2011). Using the progression of outcomes could build up documentary evidence of the child’s development and achievements as done in New Zealand with the learning stories, only difference being that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takes a narrative when producing the stories. </w:t>
      </w:r>
    </w:p>
    <w:p w14:paraId="4331B503" w14:textId="77777777" w:rsidR="009762F6" w:rsidRPr="00C74BA4" w:rsidRDefault="009762F6" w:rsidP="009762F6">
      <w:pPr>
        <w:spacing w:line="360" w:lineRule="auto"/>
        <w:ind w:firstLine="720"/>
        <w:jc w:val="both"/>
        <w:rPr>
          <w:rFonts w:ascii="Arial" w:hAnsi="Arial" w:cs="Arial"/>
          <w:sz w:val="24"/>
          <w:szCs w:val="24"/>
        </w:rPr>
      </w:pPr>
      <w:r>
        <w:rPr>
          <w:rFonts w:ascii="Arial" w:hAnsi="Arial" w:cs="Arial"/>
          <w:sz w:val="24"/>
          <w:szCs w:val="24"/>
        </w:rPr>
        <w:t xml:space="preserve">There are several benefits to the production of learning stories as an assessment form, which include the way they are conducted in a natural situation rather than a fixed atmosphere around the child. They give the adults the opportunity to begin on a child’s strengths whilst figuring out any of their difficulties. There is a strong focus on what matters to the child instead of the focus and expectations of others. A child’s relationship and social interaction with others are involved and observed, rather than a specific context of learning or as a set of </w:t>
      </w:r>
      <w:proofErr w:type="gramStart"/>
      <w:r>
        <w:rPr>
          <w:rFonts w:ascii="Arial" w:hAnsi="Arial" w:cs="Arial"/>
          <w:sz w:val="24"/>
          <w:szCs w:val="24"/>
        </w:rPr>
        <w:t>particular skills</w:t>
      </w:r>
      <w:proofErr w:type="gramEnd"/>
      <w:r>
        <w:rPr>
          <w:rFonts w:ascii="Arial" w:hAnsi="Arial" w:cs="Arial"/>
          <w:sz w:val="24"/>
          <w:szCs w:val="24"/>
        </w:rPr>
        <w:t xml:space="preserve">, and in </w:t>
      </w:r>
      <w:r w:rsidRPr="00C74BA4">
        <w:rPr>
          <w:rFonts w:ascii="Arial" w:hAnsi="Arial" w:cs="Arial"/>
          <w:sz w:val="24"/>
          <w:szCs w:val="24"/>
        </w:rPr>
        <w:t xml:space="preserve">doing so observes the people involved within the context. (Pound,2005). </w:t>
      </w:r>
    </w:p>
    <w:p w14:paraId="64FA0DED" w14:textId="77777777" w:rsidR="009762F6" w:rsidRPr="00C74BA4" w:rsidRDefault="009762F6" w:rsidP="009762F6">
      <w:pPr>
        <w:spacing w:line="360" w:lineRule="auto"/>
        <w:ind w:firstLine="720"/>
        <w:jc w:val="both"/>
        <w:rPr>
          <w:rFonts w:ascii="Arial" w:hAnsi="Arial" w:cs="Arial"/>
          <w:sz w:val="24"/>
          <w:szCs w:val="24"/>
        </w:rPr>
      </w:pPr>
      <w:r w:rsidRPr="00C74BA4">
        <w:rPr>
          <w:rFonts w:ascii="Arial" w:hAnsi="Arial" w:cs="Arial"/>
          <w:sz w:val="24"/>
          <w:szCs w:val="24"/>
        </w:rPr>
        <w:t xml:space="preserve">There are benefits to assessments also, these include being able to test one’s memory on previously gained knowledge. Also, its believed that the more a person is exposed to a certain learning aspect the more they become to be familiar and remember it to utilise within a test therefore again having a positive effect on a </w:t>
      </w:r>
      <w:proofErr w:type="spellStart"/>
      <w:r w:rsidRPr="00C74BA4">
        <w:rPr>
          <w:rFonts w:ascii="Arial" w:hAnsi="Arial" w:cs="Arial"/>
          <w:sz w:val="24"/>
          <w:szCs w:val="24"/>
        </w:rPr>
        <w:t>persons</w:t>
      </w:r>
      <w:proofErr w:type="spellEnd"/>
      <w:r w:rsidRPr="00C74BA4">
        <w:rPr>
          <w:rFonts w:ascii="Arial" w:hAnsi="Arial" w:cs="Arial"/>
          <w:sz w:val="24"/>
          <w:szCs w:val="24"/>
        </w:rPr>
        <w:t xml:space="preserve"> memory, (Meyer, 2011).</w:t>
      </w:r>
    </w:p>
    <w:p w14:paraId="61BFC3ED" w14:textId="77777777" w:rsidR="009762F6" w:rsidRDefault="009762F6" w:rsidP="009762F6">
      <w:pPr>
        <w:spacing w:line="360" w:lineRule="auto"/>
        <w:jc w:val="both"/>
        <w:rPr>
          <w:rFonts w:ascii="Arial" w:hAnsi="Arial" w:cs="Arial"/>
          <w:b/>
          <w:bCs/>
          <w:sz w:val="24"/>
          <w:szCs w:val="24"/>
        </w:rPr>
      </w:pPr>
      <w:bookmarkStart w:id="1" w:name="_Hlk36929815"/>
    </w:p>
    <w:p w14:paraId="14CC571B" w14:textId="77777777" w:rsidR="009762F6" w:rsidRPr="0080244B" w:rsidRDefault="009762F6" w:rsidP="009762F6">
      <w:pPr>
        <w:spacing w:line="360" w:lineRule="auto"/>
        <w:jc w:val="both"/>
        <w:rPr>
          <w:rFonts w:ascii="Arial" w:hAnsi="Arial" w:cs="Arial"/>
          <w:b/>
          <w:bCs/>
          <w:sz w:val="24"/>
          <w:szCs w:val="24"/>
        </w:rPr>
      </w:pPr>
      <w:r w:rsidRPr="0085179D">
        <w:rPr>
          <w:rFonts w:ascii="Arial" w:hAnsi="Arial" w:cs="Arial"/>
          <w:b/>
          <w:bCs/>
          <w:sz w:val="24"/>
          <w:szCs w:val="24"/>
        </w:rPr>
        <w:t>Critically analyse the implementation of play based early years curricula referring to evaluative research evidence and reports.</w:t>
      </w:r>
    </w:p>
    <w:p w14:paraId="7E3671E2" w14:textId="77777777" w:rsidR="009762F6" w:rsidRPr="0085179D" w:rsidRDefault="009762F6" w:rsidP="009762F6">
      <w:pPr>
        <w:spacing w:line="360" w:lineRule="auto"/>
        <w:ind w:firstLine="720"/>
        <w:jc w:val="both"/>
        <w:rPr>
          <w:rFonts w:ascii="Arial" w:hAnsi="Arial" w:cs="Arial"/>
          <w:sz w:val="24"/>
          <w:szCs w:val="24"/>
        </w:rPr>
      </w:pPr>
      <w:r>
        <w:rPr>
          <w:rFonts w:ascii="Arial" w:hAnsi="Arial" w:cs="Arial"/>
          <w:sz w:val="24"/>
          <w:szCs w:val="24"/>
        </w:rPr>
        <w:t>Play has a vital role within the learning sector, for starters it</w:t>
      </w:r>
      <w:r w:rsidRPr="0085179D">
        <w:rPr>
          <w:rFonts w:ascii="Arial" w:hAnsi="Arial" w:cs="Arial"/>
          <w:sz w:val="24"/>
          <w:szCs w:val="24"/>
        </w:rPr>
        <w:t xml:space="preserve"> is a human right as stated in Article 31 of the United Nations Conventions of the Child (UNCRC). At present the Foundation Phase in Wales or Foundation Stage in England is the current curriculum for children aged three to seven years. This is a play-based curriculum which focuses on the importance of learning through play within the early years. Within </w:t>
      </w:r>
      <w:r w:rsidRPr="0085179D">
        <w:rPr>
          <w:rFonts w:ascii="Arial" w:hAnsi="Arial" w:cs="Arial"/>
          <w:sz w:val="24"/>
          <w:szCs w:val="24"/>
        </w:rPr>
        <w:lastRenderedPageBreak/>
        <w:t>this curriculum there are seven learning areas, which include Mathematical development, Language, Literacy and Communication, Creative development, knowledge and understanding of the world, Personal and Social Development, Well-Being and Cultural Diversity, Physical development and welsh language development. According to the Welsh Assembly Government play supports the children developmentally in many areas and is essential to a child’s holistic development. This is supported by Isaacs cited by Pound</w:t>
      </w:r>
      <w:r>
        <w:rPr>
          <w:rFonts w:ascii="Arial" w:hAnsi="Arial" w:cs="Arial"/>
          <w:sz w:val="24"/>
          <w:szCs w:val="24"/>
        </w:rPr>
        <w:t>,</w:t>
      </w:r>
      <w:r w:rsidRPr="0085179D">
        <w:rPr>
          <w:rFonts w:ascii="Arial" w:hAnsi="Arial" w:cs="Arial"/>
          <w:sz w:val="24"/>
          <w:szCs w:val="24"/>
        </w:rPr>
        <w:t xml:space="preserve"> 2005 </w:t>
      </w:r>
      <w:r>
        <w:rPr>
          <w:rFonts w:ascii="Arial" w:hAnsi="Arial" w:cs="Arial"/>
          <w:sz w:val="24"/>
          <w:szCs w:val="24"/>
        </w:rPr>
        <w:t xml:space="preserve">stating the importance that play has on young children’s development. </w:t>
      </w:r>
    </w:p>
    <w:p w14:paraId="09BBEB75" w14:textId="77777777" w:rsidR="009762F6" w:rsidRPr="0085179D" w:rsidRDefault="009762F6" w:rsidP="009762F6">
      <w:pPr>
        <w:spacing w:line="360" w:lineRule="auto"/>
        <w:ind w:firstLine="720"/>
        <w:jc w:val="both"/>
        <w:rPr>
          <w:rFonts w:ascii="Arial" w:hAnsi="Arial" w:cs="Arial"/>
          <w:sz w:val="24"/>
          <w:szCs w:val="24"/>
        </w:rPr>
      </w:pPr>
      <w:r w:rsidRPr="0085179D">
        <w:rPr>
          <w:rFonts w:ascii="Arial" w:hAnsi="Arial" w:cs="Arial"/>
          <w:sz w:val="24"/>
          <w:szCs w:val="24"/>
        </w:rPr>
        <w:t xml:space="preserve">Wales are currently implementing a change to the curriculum based on Donaldson’s successful futures report. It is within this report that he </w:t>
      </w:r>
      <w:r>
        <w:rPr>
          <w:rFonts w:ascii="Arial" w:hAnsi="Arial" w:cs="Arial"/>
          <w:sz w:val="24"/>
          <w:szCs w:val="24"/>
        </w:rPr>
        <w:t>suggests four main purposes to the learner to be developed by six main learning areas. This new curriculum is focused on children from age three up to sixteen, enabling the revisiting of subjects to develop the current understanding and progress in that area further (</w:t>
      </w:r>
      <w:proofErr w:type="spellStart"/>
      <w:r>
        <w:rPr>
          <w:rFonts w:ascii="Arial" w:hAnsi="Arial" w:cs="Arial"/>
          <w:sz w:val="24"/>
          <w:szCs w:val="24"/>
        </w:rPr>
        <w:t>Hwb</w:t>
      </w:r>
      <w:proofErr w:type="spellEnd"/>
      <w:r>
        <w:rPr>
          <w:rFonts w:ascii="Arial" w:hAnsi="Arial" w:cs="Arial"/>
          <w:sz w:val="24"/>
          <w:szCs w:val="24"/>
        </w:rPr>
        <w:t xml:space="preserve">, 2020). This was supported by Bruner who developed a spiral curriculum theory in 1960 (Pound, 2005) which could be the basis of change to Donaldson’s report. The spiral curriculum is based on expanding the knowledge and understanding and revisiting to develop the gained knowledge further. The new Curriculum for Wales will ensure that all schools are able to cover the same core learning enabling the country to have consistent and secure learning sector, which in turn would be linked to Bruner’s spiral theory.  </w:t>
      </w:r>
    </w:p>
    <w:bookmarkEnd w:id="1"/>
    <w:p w14:paraId="0944A0D4" w14:textId="77777777" w:rsidR="009762F6" w:rsidRDefault="009762F6" w:rsidP="009762F6">
      <w:pPr>
        <w:spacing w:line="360" w:lineRule="auto"/>
        <w:ind w:firstLine="720"/>
        <w:jc w:val="both"/>
        <w:rPr>
          <w:rFonts w:ascii="Arial" w:hAnsi="Arial" w:cs="Arial"/>
          <w:sz w:val="24"/>
          <w:szCs w:val="24"/>
        </w:rPr>
      </w:pPr>
      <w:r>
        <w:rPr>
          <w:rFonts w:ascii="Arial" w:hAnsi="Arial" w:cs="Arial"/>
          <w:sz w:val="24"/>
          <w:szCs w:val="24"/>
        </w:rPr>
        <w:t xml:space="preserve">Another play-based curriculum is Reggio Emilia which originated from a city in Northern Italy by Loris Malaguzzi. However, it is an approach rather than a curriculum followed by the country. Two provisions were made consisting of an infant group from zero to three years, and a preschool group from three to </w:t>
      </w:r>
      <w:proofErr w:type="gramStart"/>
      <w:r>
        <w:rPr>
          <w:rFonts w:ascii="Arial" w:hAnsi="Arial" w:cs="Arial"/>
          <w:sz w:val="24"/>
          <w:szCs w:val="24"/>
        </w:rPr>
        <w:t>six year old</w:t>
      </w:r>
      <w:proofErr w:type="gramEnd"/>
      <w:r>
        <w:rPr>
          <w:rFonts w:ascii="Arial" w:hAnsi="Arial" w:cs="Arial"/>
          <w:sz w:val="24"/>
          <w:szCs w:val="24"/>
        </w:rPr>
        <w:t>. Malaguzzi like Vygotsky believed that children learn from what they already know as did Bruner with his spiral curriculum. ‘</w:t>
      </w:r>
      <w:r w:rsidRPr="00B55851">
        <w:rPr>
          <w:rFonts w:ascii="Arial" w:hAnsi="Arial" w:cs="Arial"/>
          <w:sz w:val="24"/>
          <w:szCs w:val="24"/>
        </w:rPr>
        <w:t>The education that the Reggio schools provide is the result of a long and gradual process that continues to evolve</w:t>
      </w:r>
      <w:r>
        <w:rPr>
          <w:rFonts w:ascii="Arial" w:hAnsi="Arial" w:cs="Arial"/>
          <w:sz w:val="24"/>
          <w:szCs w:val="24"/>
        </w:rPr>
        <w:t xml:space="preserve">’ Learning and Teaching Scotland, (1999). </w:t>
      </w:r>
    </w:p>
    <w:p w14:paraId="28DA96C5" w14:textId="77777777" w:rsidR="009762F6" w:rsidRDefault="009762F6" w:rsidP="009762F6">
      <w:pPr>
        <w:spacing w:line="360" w:lineRule="auto"/>
        <w:ind w:firstLine="720"/>
        <w:jc w:val="both"/>
        <w:rPr>
          <w:rFonts w:ascii="Arial" w:hAnsi="Arial" w:cs="Arial"/>
          <w:sz w:val="24"/>
          <w:szCs w:val="24"/>
        </w:rPr>
      </w:pPr>
      <w:r>
        <w:rPr>
          <w:rFonts w:ascii="Arial" w:hAnsi="Arial" w:cs="Arial"/>
          <w:sz w:val="24"/>
          <w:szCs w:val="24"/>
        </w:rPr>
        <w:t xml:space="preserve">There are several positive and negative aspects to the implementation of the new Curriculum for Wales, whilst the Foundation Phase was deemed successful with its emphasis on play on the other hand there were some settings that were not utilising the outdoor areas as they should and the wellbeing did not have as much of a focus </w:t>
      </w:r>
      <w:r>
        <w:rPr>
          <w:rFonts w:ascii="Arial" w:hAnsi="Arial" w:cs="Arial"/>
          <w:sz w:val="24"/>
          <w:szCs w:val="24"/>
        </w:rPr>
        <w:lastRenderedPageBreak/>
        <w:t xml:space="preserve">throughout. Some mentioned a need for </w:t>
      </w:r>
      <w:r w:rsidRPr="00E80D29">
        <w:rPr>
          <w:rFonts w:ascii="Arial" w:hAnsi="Arial" w:cs="Arial"/>
          <w:sz w:val="24"/>
          <w:szCs w:val="24"/>
        </w:rPr>
        <w:t xml:space="preserve">focus on </w:t>
      </w:r>
      <w:r>
        <w:rPr>
          <w:rFonts w:ascii="Arial" w:hAnsi="Arial" w:cs="Arial"/>
          <w:sz w:val="24"/>
          <w:szCs w:val="24"/>
        </w:rPr>
        <w:t>‘</w:t>
      </w:r>
      <w:r w:rsidRPr="00E80D29">
        <w:rPr>
          <w:rFonts w:ascii="Arial" w:hAnsi="Arial" w:cs="Arial"/>
          <w:sz w:val="24"/>
          <w:szCs w:val="24"/>
        </w:rPr>
        <w:t>life skills, personal confidence, basic skills, work skills, career advice and health and</w:t>
      </w:r>
      <w:r>
        <w:rPr>
          <w:rFonts w:ascii="Arial" w:hAnsi="Arial" w:cs="Arial"/>
          <w:sz w:val="24"/>
          <w:szCs w:val="24"/>
        </w:rPr>
        <w:t xml:space="preserve"> </w:t>
      </w:r>
      <w:r w:rsidRPr="00E80D29">
        <w:rPr>
          <w:rFonts w:ascii="Arial" w:hAnsi="Arial" w:cs="Arial"/>
          <w:sz w:val="24"/>
          <w:szCs w:val="24"/>
        </w:rPr>
        <w:t>well-being</w:t>
      </w:r>
      <w:r>
        <w:rPr>
          <w:rFonts w:ascii="Arial" w:hAnsi="Arial" w:cs="Arial"/>
          <w:sz w:val="24"/>
          <w:szCs w:val="24"/>
        </w:rPr>
        <w:t>’</w:t>
      </w:r>
      <w:r w:rsidRPr="00E80D29">
        <w:rPr>
          <w:rFonts w:ascii="Arial" w:hAnsi="Arial" w:cs="Arial"/>
          <w:sz w:val="24"/>
          <w:szCs w:val="24"/>
        </w:rPr>
        <w:t xml:space="preserve">. </w:t>
      </w:r>
      <w:r>
        <w:rPr>
          <w:rFonts w:ascii="Arial" w:hAnsi="Arial" w:cs="Arial"/>
          <w:sz w:val="24"/>
          <w:szCs w:val="24"/>
        </w:rPr>
        <w:t xml:space="preserve">The new Curriculum design would be more central to the child incorporating by adopting some areas of Reggio </w:t>
      </w:r>
      <w:proofErr w:type="spellStart"/>
      <w:r>
        <w:rPr>
          <w:rFonts w:ascii="Arial" w:hAnsi="Arial" w:cs="Arial"/>
          <w:sz w:val="24"/>
          <w:szCs w:val="24"/>
        </w:rPr>
        <w:t>Emilias</w:t>
      </w:r>
      <w:proofErr w:type="spellEnd"/>
      <w:r>
        <w:rPr>
          <w:rFonts w:ascii="Arial" w:hAnsi="Arial" w:cs="Arial"/>
          <w:sz w:val="24"/>
          <w:szCs w:val="24"/>
        </w:rPr>
        <w:t xml:space="preserve"> Approach, to support and motivate a child rather than teach a child.</w:t>
      </w:r>
    </w:p>
    <w:p w14:paraId="69FAD340" w14:textId="77777777" w:rsidR="009762F6" w:rsidRDefault="009762F6" w:rsidP="009762F6">
      <w:pPr>
        <w:spacing w:after="0" w:line="240" w:lineRule="auto"/>
        <w:rPr>
          <w:rFonts w:ascii="Arial" w:hAnsi="Arial" w:cs="Arial"/>
          <w:sz w:val="24"/>
          <w:szCs w:val="24"/>
        </w:rPr>
      </w:pPr>
      <w:bookmarkStart w:id="2" w:name="_Hlk36929910"/>
      <w:proofErr w:type="spellStart"/>
      <w:proofErr w:type="gramStart"/>
      <w:r w:rsidRPr="00F30AEC">
        <w:rPr>
          <w:rFonts w:ascii="Arial" w:hAnsi="Arial" w:cs="Arial"/>
          <w:sz w:val="24"/>
          <w:szCs w:val="24"/>
          <w:highlight w:val="yellow"/>
        </w:rPr>
        <w:t>Arthur,J</w:t>
      </w:r>
      <w:proofErr w:type="spellEnd"/>
      <w:proofErr w:type="gramEnd"/>
      <w:r w:rsidRPr="00F30AEC">
        <w:rPr>
          <w:rFonts w:ascii="Arial" w:hAnsi="Arial" w:cs="Arial"/>
          <w:sz w:val="24"/>
          <w:szCs w:val="24"/>
          <w:highlight w:val="yellow"/>
        </w:rPr>
        <w:t xml:space="preserve"> &amp; </w:t>
      </w:r>
      <w:proofErr w:type="spellStart"/>
      <w:r w:rsidRPr="00F30AEC">
        <w:rPr>
          <w:rFonts w:ascii="Arial" w:hAnsi="Arial" w:cs="Arial"/>
          <w:sz w:val="24"/>
          <w:szCs w:val="24"/>
          <w:highlight w:val="yellow"/>
        </w:rPr>
        <w:t>Cremin</w:t>
      </w:r>
      <w:proofErr w:type="spellEnd"/>
      <w:r w:rsidRPr="00F30AEC">
        <w:rPr>
          <w:rFonts w:ascii="Arial" w:hAnsi="Arial" w:cs="Arial"/>
          <w:sz w:val="24"/>
          <w:szCs w:val="24"/>
          <w:highlight w:val="yellow"/>
        </w:rPr>
        <w:t xml:space="preserve">, T. (2010) Learning to Teach in the Primary School. </w:t>
      </w:r>
      <w:proofErr w:type="spellStart"/>
      <w:proofErr w:type="gramStart"/>
      <w:r w:rsidRPr="00F30AEC">
        <w:rPr>
          <w:rFonts w:ascii="Arial" w:hAnsi="Arial" w:cs="Arial"/>
          <w:sz w:val="24"/>
          <w:szCs w:val="24"/>
          <w:highlight w:val="yellow"/>
        </w:rPr>
        <w:t>London:Routledge</w:t>
      </w:r>
      <w:proofErr w:type="spellEnd"/>
      <w:proofErr w:type="gramEnd"/>
    </w:p>
    <w:p w14:paraId="56871F6E" w14:textId="77777777" w:rsidR="009762F6" w:rsidRDefault="009762F6" w:rsidP="009762F6">
      <w:pPr>
        <w:spacing w:after="0" w:line="240" w:lineRule="auto"/>
        <w:rPr>
          <w:rFonts w:ascii="Arial" w:hAnsi="Arial" w:cs="Arial"/>
          <w:sz w:val="24"/>
          <w:szCs w:val="24"/>
        </w:rPr>
      </w:pPr>
    </w:p>
    <w:p w14:paraId="18CDAF5B" w14:textId="77777777" w:rsidR="009762F6" w:rsidRDefault="009762F6" w:rsidP="009762F6">
      <w:pPr>
        <w:spacing w:after="0" w:line="240" w:lineRule="auto"/>
        <w:jc w:val="both"/>
        <w:rPr>
          <w:rFonts w:ascii="Arial" w:hAnsi="Arial" w:cs="Arial"/>
          <w:sz w:val="24"/>
          <w:szCs w:val="24"/>
        </w:rPr>
      </w:pPr>
      <w:r w:rsidRPr="008C056E">
        <w:rPr>
          <w:rFonts w:ascii="Arial" w:hAnsi="Arial" w:cs="Arial"/>
          <w:sz w:val="24"/>
          <w:szCs w:val="24"/>
        </w:rPr>
        <w:t xml:space="preserve">Bartlett, S. &amp; Burton, D. (2007) </w:t>
      </w:r>
      <w:r w:rsidRPr="008C056E">
        <w:rPr>
          <w:rFonts w:ascii="Arial" w:hAnsi="Arial" w:cs="Arial"/>
          <w:i/>
          <w:sz w:val="24"/>
          <w:szCs w:val="24"/>
        </w:rPr>
        <w:t xml:space="preserve">Introduction to Education Studies. </w:t>
      </w:r>
      <w:proofErr w:type="spellStart"/>
      <w:proofErr w:type="gramStart"/>
      <w:r w:rsidRPr="008C056E">
        <w:rPr>
          <w:rFonts w:ascii="Arial" w:hAnsi="Arial" w:cs="Arial"/>
          <w:iCs/>
          <w:sz w:val="24"/>
          <w:szCs w:val="24"/>
        </w:rPr>
        <w:t>London:</w:t>
      </w:r>
      <w:r w:rsidRPr="008C056E">
        <w:rPr>
          <w:rFonts w:ascii="Arial" w:hAnsi="Arial" w:cs="Arial"/>
          <w:sz w:val="24"/>
          <w:szCs w:val="24"/>
        </w:rPr>
        <w:t>Sage</w:t>
      </w:r>
      <w:proofErr w:type="spellEnd"/>
      <w:proofErr w:type="gramEnd"/>
      <w:r w:rsidRPr="008C056E">
        <w:rPr>
          <w:rFonts w:ascii="Arial" w:hAnsi="Arial" w:cs="Arial"/>
          <w:sz w:val="24"/>
          <w:szCs w:val="24"/>
        </w:rPr>
        <w:t xml:space="preserve"> Publications Ltd.</w:t>
      </w:r>
    </w:p>
    <w:p w14:paraId="25CCFB38" w14:textId="77777777" w:rsidR="009762F6" w:rsidRPr="00A10142" w:rsidRDefault="009762F6" w:rsidP="009762F6">
      <w:pPr>
        <w:spacing w:after="0" w:line="240" w:lineRule="auto"/>
        <w:jc w:val="both"/>
        <w:rPr>
          <w:rFonts w:ascii="Arial" w:hAnsi="Arial" w:cs="Arial"/>
          <w:i/>
          <w:sz w:val="24"/>
          <w:szCs w:val="24"/>
        </w:rPr>
      </w:pPr>
    </w:p>
    <w:p w14:paraId="43CE5FEC" w14:textId="77777777" w:rsidR="009762F6" w:rsidRDefault="009762F6" w:rsidP="009762F6">
      <w:pPr>
        <w:spacing w:after="0" w:line="240" w:lineRule="auto"/>
        <w:rPr>
          <w:rFonts w:ascii="Arial" w:hAnsi="Arial" w:cs="Arial"/>
          <w:sz w:val="24"/>
          <w:szCs w:val="24"/>
        </w:rPr>
      </w:pPr>
      <w:r w:rsidRPr="00A10142">
        <w:rPr>
          <w:rFonts w:ascii="Arial" w:hAnsi="Arial" w:cs="Arial"/>
          <w:sz w:val="24"/>
          <w:szCs w:val="24"/>
          <w:highlight w:val="yellow"/>
        </w:rPr>
        <w:t xml:space="preserve">Bentley, T. (1999) </w:t>
      </w:r>
      <w:r w:rsidRPr="00A10142">
        <w:rPr>
          <w:rFonts w:ascii="Arial" w:hAnsi="Arial" w:cs="Arial"/>
          <w:i/>
          <w:sz w:val="24"/>
          <w:szCs w:val="24"/>
          <w:highlight w:val="yellow"/>
        </w:rPr>
        <w:t xml:space="preserve">Learning beyond the classroom. Education for a changing world. </w:t>
      </w:r>
      <w:proofErr w:type="spellStart"/>
      <w:proofErr w:type="gramStart"/>
      <w:r w:rsidRPr="00A10142">
        <w:rPr>
          <w:rFonts w:ascii="Arial" w:hAnsi="Arial" w:cs="Arial"/>
          <w:iCs/>
          <w:sz w:val="24"/>
          <w:szCs w:val="24"/>
          <w:highlight w:val="yellow"/>
        </w:rPr>
        <w:t>London:</w:t>
      </w:r>
      <w:r w:rsidRPr="00A10142">
        <w:rPr>
          <w:rFonts w:ascii="Arial" w:hAnsi="Arial" w:cs="Arial"/>
          <w:sz w:val="24"/>
          <w:szCs w:val="24"/>
          <w:highlight w:val="yellow"/>
        </w:rPr>
        <w:t>Routledge</w:t>
      </w:r>
      <w:proofErr w:type="spellEnd"/>
      <w:proofErr w:type="gramEnd"/>
      <w:r w:rsidRPr="00A10142">
        <w:rPr>
          <w:rFonts w:ascii="Arial" w:hAnsi="Arial" w:cs="Arial"/>
          <w:sz w:val="24"/>
          <w:szCs w:val="24"/>
          <w:highlight w:val="yellow"/>
        </w:rPr>
        <w:t>.</w:t>
      </w:r>
    </w:p>
    <w:p w14:paraId="5F42ACA3" w14:textId="77777777" w:rsidR="009762F6" w:rsidRPr="008C056E" w:rsidRDefault="009762F6" w:rsidP="009762F6">
      <w:pPr>
        <w:spacing w:after="0" w:line="240" w:lineRule="auto"/>
        <w:rPr>
          <w:rFonts w:ascii="Arial" w:hAnsi="Arial" w:cs="Arial"/>
          <w:sz w:val="24"/>
          <w:szCs w:val="24"/>
        </w:rPr>
      </w:pPr>
    </w:p>
    <w:p w14:paraId="1BE5C322" w14:textId="77777777" w:rsidR="009762F6" w:rsidRDefault="009762F6" w:rsidP="009762F6">
      <w:pPr>
        <w:spacing w:after="0" w:line="240" w:lineRule="auto"/>
        <w:contextualSpacing/>
        <w:rPr>
          <w:rFonts w:ascii="Arial" w:hAnsi="Arial" w:cs="Arial"/>
          <w:sz w:val="24"/>
          <w:szCs w:val="24"/>
        </w:rPr>
      </w:pPr>
      <w:r w:rsidRPr="00064F5A">
        <w:rPr>
          <w:rFonts w:ascii="Arial" w:hAnsi="Arial" w:cs="Arial"/>
          <w:sz w:val="24"/>
          <w:szCs w:val="24"/>
          <w:highlight w:val="yellow"/>
        </w:rPr>
        <w:t xml:space="preserve">Bruce, T. (2005) </w:t>
      </w:r>
      <w:r w:rsidRPr="00064F5A">
        <w:rPr>
          <w:rFonts w:ascii="Arial" w:hAnsi="Arial" w:cs="Arial"/>
          <w:i/>
          <w:iCs/>
          <w:sz w:val="24"/>
          <w:szCs w:val="24"/>
          <w:highlight w:val="yellow"/>
        </w:rPr>
        <w:t xml:space="preserve">Early Childhood Education. </w:t>
      </w:r>
      <w:r w:rsidRPr="00064F5A">
        <w:rPr>
          <w:rFonts w:ascii="Arial" w:hAnsi="Arial" w:cs="Arial"/>
          <w:sz w:val="24"/>
          <w:szCs w:val="24"/>
          <w:highlight w:val="yellow"/>
        </w:rPr>
        <w:t>Hodder Education.</w:t>
      </w:r>
    </w:p>
    <w:p w14:paraId="587BA1A1" w14:textId="77777777" w:rsidR="009762F6" w:rsidRDefault="009762F6" w:rsidP="009762F6">
      <w:pPr>
        <w:spacing w:after="0" w:line="240" w:lineRule="auto"/>
        <w:rPr>
          <w:rFonts w:ascii="Arial" w:hAnsi="Arial" w:cs="Arial"/>
          <w:sz w:val="24"/>
          <w:szCs w:val="24"/>
        </w:rPr>
      </w:pPr>
    </w:p>
    <w:p w14:paraId="19F472C2" w14:textId="77777777" w:rsidR="009762F6" w:rsidRDefault="009762F6" w:rsidP="009762F6">
      <w:pPr>
        <w:spacing w:after="0" w:line="240" w:lineRule="auto"/>
        <w:rPr>
          <w:rStyle w:val="Hyperlink"/>
          <w:rFonts w:ascii="Arial" w:hAnsi="Arial" w:cs="Arial"/>
          <w:color w:val="auto"/>
          <w:sz w:val="24"/>
          <w:szCs w:val="24"/>
          <w:u w:val="none"/>
        </w:rPr>
      </w:pPr>
      <w:proofErr w:type="spellStart"/>
      <w:proofErr w:type="gramStart"/>
      <w:r w:rsidRPr="0075044B">
        <w:rPr>
          <w:rFonts w:ascii="Arial" w:hAnsi="Arial" w:cs="Arial"/>
          <w:sz w:val="24"/>
          <w:szCs w:val="24"/>
          <w:highlight w:val="yellow"/>
        </w:rPr>
        <w:t>Donaldson,G</w:t>
      </w:r>
      <w:proofErr w:type="spellEnd"/>
      <w:r w:rsidRPr="0075044B">
        <w:rPr>
          <w:rFonts w:ascii="Arial" w:hAnsi="Arial" w:cs="Arial"/>
          <w:sz w:val="24"/>
          <w:szCs w:val="24"/>
          <w:highlight w:val="yellow"/>
        </w:rPr>
        <w:t>.</w:t>
      </w:r>
      <w:proofErr w:type="gramEnd"/>
      <w:r w:rsidRPr="0075044B">
        <w:rPr>
          <w:rFonts w:ascii="Arial" w:hAnsi="Arial" w:cs="Arial"/>
          <w:sz w:val="24"/>
          <w:szCs w:val="24"/>
          <w:highlight w:val="yellow"/>
        </w:rPr>
        <w:t xml:space="preserve"> ‘Successful Futures. Looking at the Curriculum and Assessment Arrangements in Wales. Available at: </w:t>
      </w:r>
      <w:hyperlink r:id="rId4" w:history="1">
        <w:r w:rsidRPr="0075044B">
          <w:rPr>
            <w:rStyle w:val="Hyperlink"/>
            <w:rFonts w:ascii="Arial" w:hAnsi="Arial" w:cs="Arial"/>
            <w:sz w:val="24"/>
            <w:szCs w:val="24"/>
            <w:highlight w:val="yellow"/>
          </w:rPr>
          <w:t>file:///C:/Users/Mercedes/AppData/Local/Packages/Microsoft.MicrosoftEdge_8wekyb3d8bbwe/TempState/Downloads/succesful-futures-a-summary-of-professor-graham-donaldsons-report%20(1).pdf</w:t>
        </w:r>
      </w:hyperlink>
      <w:r w:rsidRPr="0075044B">
        <w:rPr>
          <w:rFonts w:ascii="Arial" w:hAnsi="Arial" w:cs="Arial"/>
          <w:sz w:val="24"/>
          <w:szCs w:val="24"/>
          <w:highlight w:val="yellow"/>
        </w:rPr>
        <w:t xml:space="preserve"> [Accessed:04/04/2020]</w:t>
      </w:r>
      <w:r>
        <w:rPr>
          <w:rFonts w:ascii="Arial" w:hAnsi="Arial" w:cs="Arial"/>
          <w:sz w:val="24"/>
          <w:szCs w:val="24"/>
        </w:rPr>
        <w:t xml:space="preserve"> </w:t>
      </w:r>
    </w:p>
    <w:p w14:paraId="51E34B13" w14:textId="77777777" w:rsidR="009762F6" w:rsidRDefault="009762F6" w:rsidP="009762F6">
      <w:pPr>
        <w:spacing w:after="0" w:line="240" w:lineRule="auto"/>
        <w:contextualSpacing/>
        <w:rPr>
          <w:rFonts w:ascii="Arial" w:hAnsi="Arial" w:cs="Arial"/>
          <w:sz w:val="24"/>
          <w:szCs w:val="24"/>
        </w:rPr>
      </w:pPr>
    </w:p>
    <w:p w14:paraId="17C40680" w14:textId="77777777" w:rsidR="009762F6" w:rsidRPr="00600693" w:rsidRDefault="009762F6" w:rsidP="009762F6">
      <w:pPr>
        <w:spacing w:after="0" w:line="240" w:lineRule="auto"/>
        <w:rPr>
          <w:rStyle w:val="Hyperlink"/>
          <w:rFonts w:ascii="Arial" w:hAnsi="Arial" w:cs="Arial"/>
          <w:color w:val="auto"/>
          <w:sz w:val="24"/>
          <w:szCs w:val="24"/>
          <w:u w:val="none"/>
        </w:rPr>
      </w:pPr>
      <w:proofErr w:type="spellStart"/>
      <w:r>
        <w:rPr>
          <w:rFonts w:ascii="Arial" w:hAnsi="Arial" w:cs="Arial"/>
          <w:color w:val="2C2D30"/>
          <w:sz w:val="24"/>
          <w:szCs w:val="24"/>
        </w:rPr>
        <w:t>Educa</w:t>
      </w:r>
      <w:proofErr w:type="spellEnd"/>
      <w:r>
        <w:rPr>
          <w:rFonts w:ascii="Arial" w:hAnsi="Arial" w:cs="Arial"/>
          <w:color w:val="2C2D30"/>
          <w:sz w:val="24"/>
          <w:szCs w:val="24"/>
        </w:rPr>
        <w:t xml:space="preserve"> (No Date) </w:t>
      </w:r>
      <w:r w:rsidRPr="00600693">
        <w:rPr>
          <w:rFonts w:ascii="Arial" w:hAnsi="Arial" w:cs="Arial"/>
          <w:color w:val="2C2D30"/>
          <w:sz w:val="24"/>
          <w:szCs w:val="24"/>
        </w:rPr>
        <w:t>‘</w:t>
      </w:r>
      <w:proofErr w:type="spellStart"/>
      <w:r w:rsidRPr="00600693">
        <w:rPr>
          <w:rFonts w:ascii="Arial" w:hAnsi="Arial" w:cs="Arial"/>
          <w:color w:val="2C2D30"/>
          <w:sz w:val="24"/>
          <w:szCs w:val="24"/>
        </w:rPr>
        <w:t>Te</w:t>
      </w:r>
      <w:proofErr w:type="spellEnd"/>
      <w:r w:rsidRPr="00600693">
        <w:rPr>
          <w:rFonts w:ascii="Arial" w:hAnsi="Arial" w:cs="Arial"/>
          <w:color w:val="2C2D30"/>
          <w:sz w:val="24"/>
          <w:szCs w:val="24"/>
        </w:rPr>
        <w:t xml:space="preserve"> </w:t>
      </w:r>
      <w:proofErr w:type="spellStart"/>
      <w:r w:rsidRPr="00600693">
        <w:rPr>
          <w:rFonts w:ascii="Arial" w:hAnsi="Arial" w:cs="Arial"/>
          <w:color w:val="2C2D30"/>
          <w:sz w:val="24"/>
          <w:szCs w:val="24"/>
        </w:rPr>
        <w:t>Whāriki</w:t>
      </w:r>
      <w:proofErr w:type="spellEnd"/>
      <w:r w:rsidRPr="00600693">
        <w:rPr>
          <w:rFonts w:ascii="Arial" w:hAnsi="Arial" w:cs="Arial"/>
          <w:color w:val="2C2D30"/>
          <w:sz w:val="24"/>
          <w:szCs w:val="24"/>
        </w:rPr>
        <w:t xml:space="preserve">, Early Childhood Education Curriculum – New Zealand’ Available at: </w:t>
      </w:r>
      <w:hyperlink r:id="rId5" w:history="1">
        <w:r w:rsidRPr="00600693">
          <w:rPr>
            <w:rStyle w:val="Hyperlink"/>
            <w:rFonts w:ascii="Arial" w:hAnsi="Arial" w:cs="Arial"/>
            <w:sz w:val="24"/>
            <w:szCs w:val="24"/>
          </w:rPr>
          <w:t>https://www.geteduca.com/framew</w:t>
        </w:r>
        <w:r w:rsidRPr="00600693">
          <w:rPr>
            <w:rStyle w:val="Hyperlink"/>
            <w:rFonts w:ascii="Arial" w:hAnsi="Arial" w:cs="Arial"/>
            <w:sz w:val="24"/>
            <w:szCs w:val="24"/>
          </w:rPr>
          <w:t>o</w:t>
        </w:r>
        <w:r w:rsidRPr="00600693">
          <w:rPr>
            <w:rStyle w:val="Hyperlink"/>
            <w:rFonts w:ascii="Arial" w:hAnsi="Arial" w:cs="Arial"/>
            <w:sz w:val="24"/>
            <w:szCs w:val="24"/>
          </w:rPr>
          <w:t>rks/te-whariki-ece-curriculum-new-zealand/</w:t>
        </w:r>
      </w:hyperlink>
      <w:r w:rsidRPr="00600693">
        <w:rPr>
          <w:rStyle w:val="Hyperlink"/>
          <w:rFonts w:ascii="Arial" w:hAnsi="Arial" w:cs="Arial"/>
          <w:sz w:val="24"/>
          <w:szCs w:val="24"/>
        </w:rPr>
        <w:t xml:space="preserve"> </w:t>
      </w:r>
      <w:r w:rsidRPr="00600693">
        <w:rPr>
          <w:rStyle w:val="Hyperlink"/>
          <w:rFonts w:ascii="Arial" w:hAnsi="Arial" w:cs="Arial"/>
          <w:color w:val="auto"/>
          <w:sz w:val="24"/>
          <w:szCs w:val="24"/>
          <w:u w:val="none"/>
        </w:rPr>
        <w:t>Accessed:03/04/2020]</w:t>
      </w:r>
    </w:p>
    <w:p w14:paraId="563A13DF" w14:textId="77777777" w:rsidR="009762F6" w:rsidRDefault="009762F6" w:rsidP="009762F6">
      <w:pPr>
        <w:spacing w:after="0" w:line="240" w:lineRule="auto"/>
        <w:contextualSpacing/>
        <w:rPr>
          <w:rFonts w:ascii="Arial" w:hAnsi="Arial" w:cs="Arial"/>
          <w:sz w:val="24"/>
          <w:szCs w:val="24"/>
        </w:rPr>
      </w:pPr>
    </w:p>
    <w:p w14:paraId="0D1934C5" w14:textId="77777777" w:rsidR="009762F6" w:rsidRDefault="009762F6" w:rsidP="009762F6">
      <w:pPr>
        <w:spacing w:after="0" w:line="240" w:lineRule="auto"/>
        <w:rPr>
          <w:rStyle w:val="Hyperlink"/>
          <w:rFonts w:ascii="Arial" w:hAnsi="Arial" w:cs="Arial"/>
          <w:color w:val="auto"/>
          <w:sz w:val="24"/>
          <w:szCs w:val="24"/>
          <w:u w:val="none"/>
        </w:rPr>
      </w:pPr>
      <w:proofErr w:type="spellStart"/>
      <w:r w:rsidRPr="00600693">
        <w:rPr>
          <w:rFonts w:ascii="Arial" w:hAnsi="Arial" w:cs="Arial"/>
          <w:color w:val="2C2D30"/>
          <w:sz w:val="24"/>
          <w:szCs w:val="24"/>
          <w:highlight w:val="yellow"/>
        </w:rPr>
        <w:t>Hwb</w:t>
      </w:r>
      <w:proofErr w:type="spellEnd"/>
      <w:r w:rsidRPr="00600693">
        <w:rPr>
          <w:rFonts w:ascii="Arial" w:hAnsi="Arial" w:cs="Arial"/>
          <w:color w:val="2C2D30"/>
          <w:sz w:val="24"/>
          <w:szCs w:val="24"/>
          <w:highlight w:val="yellow"/>
        </w:rPr>
        <w:t xml:space="preserve"> (2020) ‘Introduction to Curriculum for Wales guidance’</w:t>
      </w:r>
      <w:r w:rsidRPr="00600693">
        <w:rPr>
          <w:rFonts w:ascii="Arial" w:hAnsi="Arial" w:cs="Arial"/>
          <w:b/>
          <w:bCs/>
          <w:color w:val="2C2D30"/>
          <w:sz w:val="24"/>
          <w:szCs w:val="24"/>
          <w:highlight w:val="yellow"/>
        </w:rPr>
        <w:t xml:space="preserve"> </w:t>
      </w:r>
      <w:r w:rsidRPr="00600693">
        <w:rPr>
          <w:rFonts w:ascii="Arial" w:hAnsi="Arial" w:cs="Arial"/>
          <w:color w:val="2C2D30"/>
          <w:sz w:val="24"/>
          <w:szCs w:val="24"/>
          <w:highlight w:val="yellow"/>
        </w:rPr>
        <w:t xml:space="preserve">Available at: </w:t>
      </w:r>
      <w:hyperlink r:id="rId6" w:history="1">
        <w:r w:rsidRPr="00600693">
          <w:rPr>
            <w:rStyle w:val="Hyperlink"/>
            <w:rFonts w:ascii="Arial" w:hAnsi="Arial" w:cs="Arial"/>
            <w:sz w:val="24"/>
            <w:szCs w:val="24"/>
            <w:highlight w:val="yellow"/>
          </w:rPr>
          <w:t>https://hwb.gov.wales/cu</w:t>
        </w:r>
        <w:r w:rsidRPr="00600693">
          <w:rPr>
            <w:rStyle w:val="Hyperlink"/>
            <w:rFonts w:ascii="Arial" w:hAnsi="Arial" w:cs="Arial"/>
            <w:sz w:val="24"/>
            <w:szCs w:val="24"/>
            <w:highlight w:val="yellow"/>
          </w:rPr>
          <w:t>r</w:t>
        </w:r>
        <w:r w:rsidRPr="00600693">
          <w:rPr>
            <w:rStyle w:val="Hyperlink"/>
            <w:rFonts w:ascii="Arial" w:hAnsi="Arial" w:cs="Arial"/>
            <w:sz w:val="24"/>
            <w:szCs w:val="24"/>
            <w:highlight w:val="yellow"/>
          </w:rPr>
          <w:t>riculum-for-wales/introduction</w:t>
        </w:r>
      </w:hyperlink>
      <w:r w:rsidRPr="00600693">
        <w:rPr>
          <w:rFonts w:ascii="Arial" w:hAnsi="Arial" w:cs="Arial"/>
          <w:sz w:val="24"/>
          <w:szCs w:val="24"/>
          <w:highlight w:val="yellow"/>
        </w:rPr>
        <w:t xml:space="preserve"> </w:t>
      </w:r>
      <w:r>
        <w:rPr>
          <w:rFonts w:ascii="Arial" w:hAnsi="Arial" w:cs="Arial"/>
          <w:sz w:val="24"/>
          <w:szCs w:val="24"/>
          <w:highlight w:val="yellow"/>
        </w:rPr>
        <w:t>[</w:t>
      </w:r>
      <w:r w:rsidRPr="00600693">
        <w:rPr>
          <w:rStyle w:val="Hyperlink"/>
          <w:rFonts w:ascii="Arial" w:hAnsi="Arial" w:cs="Arial"/>
          <w:color w:val="auto"/>
          <w:sz w:val="24"/>
          <w:szCs w:val="24"/>
          <w:highlight w:val="yellow"/>
          <w:u w:val="none"/>
        </w:rPr>
        <w:t>Accessed:03/04/2020]</w:t>
      </w:r>
    </w:p>
    <w:p w14:paraId="1B0A2C7B" w14:textId="77777777" w:rsidR="009762F6" w:rsidRDefault="009762F6" w:rsidP="009762F6">
      <w:pPr>
        <w:spacing w:after="0" w:line="240" w:lineRule="auto"/>
        <w:contextualSpacing/>
        <w:rPr>
          <w:rFonts w:ascii="Arial" w:hAnsi="Arial" w:cs="Arial"/>
          <w:sz w:val="24"/>
          <w:szCs w:val="24"/>
        </w:rPr>
      </w:pPr>
    </w:p>
    <w:p w14:paraId="70592606" w14:textId="77777777" w:rsidR="009762F6" w:rsidRDefault="009762F6" w:rsidP="009762F6">
      <w:pPr>
        <w:spacing w:after="0" w:line="240" w:lineRule="auto"/>
        <w:rPr>
          <w:rStyle w:val="Hyperlink"/>
          <w:rFonts w:ascii="Arial" w:hAnsi="Arial" w:cs="Arial"/>
          <w:color w:val="auto"/>
          <w:sz w:val="24"/>
          <w:szCs w:val="24"/>
          <w:u w:val="none"/>
        </w:rPr>
      </w:pPr>
      <w:r w:rsidRPr="00A10142">
        <w:rPr>
          <w:rFonts w:ascii="Arial" w:hAnsi="Arial" w:cs="Arial"/>
          <w:sz w:val="24"/>
          <w:szCs w:val="24"/>
          <w:highlight w:val="yellow"/>
        </w:rPr>
        <w:t xml:space="preserve">Independent Education Consultants (2018) ‘What Are </w:t>
      </w:r>
      <w:proofErr w:type="spellStart"/>
      <w:r w:rsidRPr="00A10142">
        <w:rPr>
          <w:rFonts w:ascii="Arial" w:hAnsi="Arial" w:cs="Arial"/>
          <w:sz w:val="24"/>
          <w:szCs w:val="24"/>
          <w:highlight w:val="yellow"/>
        </w:rPr>
        <w:t>Sats</w:t>
      </w:r>
      <w:proofErr w:type="spellEnd"/>
      <w:r w:rsidRPr="00A10142">
        <w:rPr>
          <w:rFonts w:ascii="Arial" w:hAnsi="Arial" w:cs="Arial"/>
          <w:sz w:val="24"/>
          <w:szCs w:val="24"/>
          <w:highlight w:val="yellow"/>
        </w:rPr>
        <w:t xml:space="preserve"> Tests </w:t>
      </w:r>
      <w:proofErr w:type="gramStart"/>
      <w:r w:rsidRPr="00A10142">
        <w:rPr>
          <w:rFonts w:ascii="Arial" w:hAnsi="Arial" w:cs="Arial"/>
          <w:sz w:val="24"/>
          <w:szCs w:val="24"/>
          <w:highlight w:val="yellow"/>
        </w:rPr>
        <w:t>And</w:t>
      </w:r>
      <w:proofErr w:type="gramEnd"/>
      <w:r w:rsidRPr="00A10142">
        <w:rPr>
          <w:rFonts w:ascii="Arial" w:hAnsi="Arial" w:cs="Arial"/>
          <w:sz w:val="24"/>
          <w:szCs w:val="24"/>
          <w:highlight w:val="yellow"/>
        </w:rPr>
        <w:t xml:space="preserve"> What Are They For?’ </w:t>
      </w:r>
      <w:hyperlink r:id="rId7" w:history="1">
        <w:r w:rsidRPr="00A10142">
          <w:rPr>
            <w:rStyle w:val="Hyperlink"/>
            <w:rFonts w:ascii="Arial" w:hAnsi="Arial" w:cs="Arial"/>
            <w:sz w:val="24"/>
            <w:szCs w:val="24"/>
            <w:highlight w:val="yellow"/>
          </w:rPr>
          <w:t>https://www.independenteducationconsultants.co.uk/what-are-sats-tests-and-what-are-they-for/</w:t>
        </w:r>
      </w:hyperlink>
      <w:r w:rsidRPr="00A10142">
        <w:rPr>
          <w:rStyle w:val="Hyperlink"/>
          <w:rFonts w:ascii="Arial" w:hAnsi="Arial" w:cs="Arial"/>
          <w:sz w:val="24"/>
          <w:szCs w:val="24"/>
          <w:highlight w:val="yellow"/>
        </w:rPr>
        <w:t xml:space="preserve"> </w:t>
      </w:r>
      <w:r>
        <w:rPr>
          <w:rStyle w:val="Hyperlink"/>
          <w:rFonts w:ascii="Arial" w:hAnsi="Arial" w:cs="Arial"/>
          <w:sz w:val="24"/>
          <w:szCs w:val="24"/>
          <w:highlight w:val="yellow"/>
        </w:rPr>
        <w:t>[</w:t>
      </w:r>
      <w:r w:rsidRPr="00A10142">
        <w:rPr>
          <w:rStyle w:val="Hyperlink"/>
          <w:rFonts w:ascii="Arial" w:hAnsi="Arial" w:cs="Arial"/>
          <w:color w:val="auto"/>
          <w:sz w:val="24"/>
          <w:szCs w:val="24"/>
          <w:highlight w:val="yellow"/>
          <w:u w:val="none"/>
        </w:rPr>
        <w:t>Accessed:03/04/2020]</w:t>
      </w:r>
    </w:p>
    <w:p w14:paraId="2714AEFD" w14:textId="77777777" w:rsidR="009762F6" w:rsidRDefault="009762F6" w:rsidP="009762F6">
      <w:pPr>
        <w:spacing w:after="0" w:line="240" w:lineRule="auto"/>
        <w:rPr>
          <w:rFonts w:ascii="Arial" w:hAnsi="Arial" w:cs="Arial"/>
          <w:sz w:val="24"/>
          <w:szCs w:val="24"/>
        </w:rPr>
      </w:pPr>
    </w:p>
    <w:p w14:paraId="5F89EEA8" w14:textId="77777777" w:rsidR="009762F6" w:rsidRDefault="009762F6" w:rsidP="009762F6">
      <w:pPr>
        <w:spacing w:after="0" w:line="240" w:lineRule="auto"/>
        <w:contextualSpacing/>
        <w:rPr>
          <w:rFonts w:ascii="Arial" w:hAnsi="Arial" w:cs="Arial"/>
          <w:sz w:val="24"/>
          <w:szCs w:val="24"/>
        </w:rPr>
      </w:pPr>
      <w:r w:rsidRPr="00A10142">
        <w:rPr>
          <w:rFonts w:ascii="Arial" w:hAnsi="Arial" w:cs="Arial"/>
          <w:sz w:val="24"/>
          <w:szCs w:val="24"/>
          <w:highlight w:val="yellow"/>
        </w:rPr>
        <w:t>Institute for Outdoor Learning (2018) ‘</w:t>
      </w:r>
      <w:r w:rsidRPr="00A10142">
        <w:rPr>
          <w:rFonts w:ascii="Arial" w:hAnsi="Arial" w:cs="Arial"/>
          <w:i/>
          <w:iCs/>
          <w:sz w:val="24"/>
          <w:szCs w:val="24"/>
          <w:highlight w:val="yellow"/>
        </w:rPr>
        <w:t>About outdoor learning’.</w:t>
      </w:r>
      <w:r w:rsidRPr="00A10142">
        <w:rPr>
          <w:rFonts w:ascii="Arial" w:hAnsi="Arial" w:cs="Arial"/>
          <w:sz w:val="24"/>
          <w:szCs w:val="24"/>
          <w:highlight w:val="yellow"/>
        </w:rPr>
        <w:t xml:space="preserve"> Available at: </w:t>
      </w:r>
      <w:hyperlink r:id="rId8" w:history="1">
        <w:r w:rsidRPr="00A10142">
          <w:rPr>
            <w:rStyle w:val="Hyperlink"/>
            <w:rFonts w:ascii="Arial" w:hAnsi="Arial" w:cs="Arial"/>
            <w:sz w:val="24"/>
            <w:szCs w:val="24"/>
            <w:highlight w:val="yellow"/>
          </w:rPr>
          <w:t>https://www.outdoor-learning.org/Good-Practice/Research-Resources/About-Outdoor-Learning</w:t>
        </w:r>
      </w:hyperlink>
      <w:r w:rsidRPr="00A10142">
        <w:rPr>
          <w:rFonts w:ascii="Arial" w:hAnsi="Arial" w:cs="Arial"/>
          <w:sz w:val="24"/>
          <w:szCs w:val="24"/>
          <w:highlight w:val="yellow"/>
        </w:rPr>
        <w:t xml:space="preserve"> [Accessed:</w:t>
      </w:r>
      <w:r>
        <w:rPr>
          <w:rFonts w:ascii="Arial" w:hAnsi="Arial" w:cs="Arial"/>
          <w:sz w:val="24"/>
          <w:szCs w:val="24"/>
          <w:highlight w:val="yellow"/>
        </w:rPr>
        <w:t>04</w:t>
      </w:r>
      <w:r w:rsidRPr="00A10142">
        <w:rPr>
          <w:rFonts w:ascii="Arial" w:hAnsi="Arial" w:cs="Arial"/>
          <w:sz w:val="24"/>
          <w:szCs w:val="24"/>
          <w:highlight w:val="yellow"/>
        </w:rPr>
        <w:t>/0</w:t>
      </w:r>
      <w:r>
        <w:rPr>
          <w:rFonts w:ascii="Arial" w:hAnsi="Arial" w:cs="Arial"/>
          <w:sz w:val="24"/>
          <w:szCs w:val="24"/>
          <w:highlight w:val="yellow"/>
        </w:rPr>
        <w:t>4</w:t>
      </w:r>
      <w:r w:rsidRPr="00A10142">
        <w:rPr>
          <w:rFonts w:ascii="Arial" w:hAnsi="Arial" w:cs="Arial"/>
          <w:sz w:val="24"/>
          <w:szCs w:val="24"/>
          <w:highlight w:val="yellow"/>
        </w:rPr>
        <w:t>/2020]</w:t>
      </w:r>
    </w:p>
    <w:p w14:paraId="49959F90" w14:textId="77777777" w:rsidR="009762F6" w:rsidRDefault="009762F6" w:rsidP="009762F6">
      <w:pPr>
        <w:spacing w:after="0" w:line="240" w:lineRule="auto"/>
        <w:contextualSpacing/>
        <w:rPr>
          <w:rFonts w:ascii="Arial" w:hAnsi="Arial" w:cs="Arial"/>
          <w:sz w:val="24"/>
          <w:szCs w:val="24"/>
        </w:rPr>
      </w:pPr>
    </w:p>
    <w:p w14:paraId="0C172CCF" w14:textId="77777777" w:rsidR="009762F6" w:rsidRDefault="009762F6" w:rsidP="009762F6">
      <w:pPr>
        <w:spacing w:after="0" w:line="240" w:lineRule="auto"/>
        <w:rPr>
          <w:rFonts w:ascii="Arial" w:hAnsi="Arial" w:cs="Arial"/>
          <w:sz w:val="24"/>
          <w:szCs w:val="24"/>
        </w:rPr>
      </w:pPr>
      <w:r w:rsidRPr="00A10142">
        <w:rPr>
          <w:rStyle w:val="Hyperlink"/>
          <w:rFonts w:ascii="Arial" w:hAnsi="Arial" w:cs="Arial"/>
          <w:color w:val="auto"/>
          <w:sz w:val="24"/>
          <w:szCs w:val="24"/>
          <w:highlight w:val="yellow"/>
          <w:u w:val="none"/>
        </w:rPr>
        <w:t xml:space="preserve">Learning and Teaching Scotland (1999) ‘The Reggio Emilia Approach to Early Years </w:t>
      </w:r>
      <w:proofErr w:type="spellStart"/>
      <w:r w:rsidRPr="00A10142">
        <w:rPr>
          <w:rStyle w:val="Hyperlink"/>
          <w:rFonts w:ascii="Arial" w:hAnsi="Arial" w:cs="Arial"/>
          <w:color w:val="auto"/>
          <w:sz w:val="24"/>
          <w:szCs w:val="24"/>
          <w:highlight w:val="yellow"/>
          <w:u w:val="none"/>
        </w:rPr>
        <w:t>Educaton</w:t>
      </w:r>
      <w:proofErr w:type="spellEnd"/>
      <w:r w:rsidRPr="00A10142">
        <w:rPr>
          <w:rStyle w:val="Hyperlink"/>
          <w:rFonts w:ascii="Arial" w:hAnsi="Arial" w:cs="Arial"/>
          <w:color w:val="auto"/>
          <w:sz w:val="24"/>
          <w:szCs w:val="24"/>
          <w:highlight w:val="yellow"/>
          <w:u w:val="none"/>
        </w:rPr>
        <w:t xml:space="preserve">’ Available at: </w:t>
      </w:r>
      <w:hyperlink r:id="rId9" w:history="1">
        <w:r w:rsidRPr="00A10142">
          <w:rPr>
            <w:rStyle w:val="Hyperlink"/>
            <w:rFonts w:ascii="Arial" w:hAnsi="Arial" w:cs="Arial"/>
            <w:sz w:val="24"/>
            <w:szCs w:val="24"/>
            <w:highlight w:val="yellow"/>
          </w:rPr>
          <w:t>https://education.gov.scot/nih/Documents/ELC/ELC35_ReggioEmilia/ELC35_ReggioAug06.pdf</w:t>
        </w:r>
      </w:hyperlink>
      <w:r w:rsidRPr="00A10142">
        <w:rPr>
          <w:rStyle w:val="Hyperlink"/>
          <w:rFonts w:ascii="Arial" w:hAnsi="Arial" w:cs="Arial"/>
          <w:color w:val="auto"/>
          <w:sz w:val="24"/>
          <w:szCs w:val="24"/>
          <w:highlight w:val="yellow"/>
          <w:u w:val="none"/>
        </w:rPr>
        <w:t xml:space="preserve"> [Accessed:04/04/2020]</w:t>
      </w:r>
    </w:p>
    <w:p w14:paraId="701EBE57" w14:textId="77777777" w:rsidR="009762F6" w:rsidRPr="008C056E" w:rsidRDefault="009762F6" w:rsidP="009762F6">
      <w:pPr>
        <w:spacing w:after="0" w:line="240" w:lineRule="auto"/>
        <w:contextualSpacing/>
        <w:rPr>
          <w:rFonts w:ascii="Arial" w:hAnsi="Arial" w:cs="Arial"/>
          <w:sz w:val="24"/>
          <w:szCs w:val="24"/>
        </w:rPr>
      </w:pPr>
    </w:p>
    <w:p w14:paraId="6678F1D6" w14:textId="77777777" w:rsidR="009762F6" w:rsidRDefault="009762F6" w:rsidP="009762F6">
      <w:pPr>
        <w:pStyle w:val="paragraph"/>
        <w:contextualSpacing/>
        <w:textAlignment w:val="baseline"/>
        <w:rPr>
          <w:rFonts w:ascii="Arial" w:hAnsi="Arial" w:cs="Arial"/>
        </w:rPr>
      </w:pPr>
      <w:r w:rsidRPr="00D424F9">
        <w:rPr>
          <w:rFonts w:ascii="Arial" w:hAnsi="Arial" w:cs="Arial"/>
          <w:highlight w:val="yellow"/>
        </w:rPr>
        <w:t xml:space="preserve">Meggitt, C., </w:t>
      </w:r>
      <w:proofErr w:type="spellStart"/>
      <w:proofErr w:type="gramStart"/>
      <w:r w:rsidRPr="00D424F9">
        <w:rPr>
          <w:rFonts w:ascii="Arial" w:hAnsi="Arial" w:cs="Arial"/>
          <w:highlight w:val="yellow"/>
        </w:rPr>
        <w:t>Kamen,T.</w:t>
      </w:r>
      <w:proofErr w:type="gramEnd"/>
      <w:r w:rsidRPr="00D424F9">
        <w:rPr>
          <w:rFonts w:ascii="Arial" w:hAnsi="Arial" w:cs="Arial"/>
          <w:highlight w:val="yellow"/>
        </w:rPr>
        <w:t>,Bruce</w:t>
      </w:r>
      <w:proofErr w:type="spellEnd"/>
      <w:r w:rsidRPr="00D424F9">
        <w:rPr>
          <w:rFonts w:ascii="Arial" w:hAnsi="Arial" w:cs="Arial"/>
          <w:highlight w:val="yellow"/>
        </w:rPr>
        <w:t xml:space="preserve">, T., and </w:t>
      </w:r>
      <w:proofErr w:type="spellStart"/>
      <w:r w:rsidRPr="00D424F9">
        <w:rPr>
          <w:rFonts w:ascii="Arial" w:hAnsi="Arial" w:cs="Arial"/>
          <w:highlight w:val="yellow"/>
        </w:rPr>
        <w:t>Grenier</w:t>
      </w:r>
      <w:proofErr w:type="spellEnd"/>
      <w:r w:rsidRPr="00D424F9">
        <w:rPr>
          <w:rFonts w:ascii="Arial" w:hAnsi="Arial" w:cs="Arial"/>
          <w:highlight w:val="yellow"/>
        </w:rPr>
        <w:t xml:space="preserve">, J. (2011) </w:t>
      </w:r>
      <w:r w:rsidRPr="00D424F9">
        <w:rPr>
          <w:rFonts w:ascii="Arial" w:hAnsi="Arial" w:cs="Arial"/>
          <w:i/>
          <w:iCs/>
          <w:highlight w:val="yellow"/>
        </w:rPr>
        <w:t xml:space="preserve">Children and Young People’s Workforce. Early learning and childcare. </w:t>
      </w:r>
      <w:r w:rsidRPr="00D424F9">
        <w:rPr>
          <w:rFonts w:ascii="Arial" w:hAnsi="Arial" w:cs="Arial"/>
          <w:highlight w:val="yellow"/>
        </w:rPr>
        <w:t>Hachette UK Company</w:t>
      </w:r>
    </w:p>
    <w:p w14:paraId="48E27DAD" w14:textId="77777777" w:rsidR="009762F6" w:rsidRDefault="009762F6" w:rsidP="009762F6">
      <w:pPr>
        <w:pStyle w:val="paragraph"/>
        <w:contextualSpacing/>
        <w:textAlignment w:val="baseline"/>
        <w:rPr>
          <w:rFonts w:ascii="Arial" w:hAnsi="Arial" w:cs="Arial"/>
        </w:rPr>
      </w:pPr>
    </w:p>
    <w:p w14:paraId="33FC3502" w14:textId="77777777" w:rsidR="009762F6" w:rsidRPr="00600693" w:rsidRDefault="009762F6" w:rsidP="009762F6">
      <w:pPr>
        <w:spacing w:after="0" w:line="240" w:lineRule="auto"/>
        <w:rPr>
          <w:rFonts w:ascii="Arial" w:hAnsi="Arial" w:cs="Arial"/>
          <w:sz w:val="24"/>
          <w:szCs w:val="24"/>
        </w:rPr>
      </w:pPr>
      <w:r w:rsidRPr="00600693">
        <w:rPr>
          <w:rFonts w:ascii="Arial" w:hAnsi="Arial" w:cs="Arial"/>
          <w:sz w:val="24"/>
          <w:szCs w:val="24"/>
          <w:highlight w:val="yellow"/>
        </w:rPr>
        <w:t xml:space="preserve">Meyer, A. (2011) ‘The Positive and Negative Effects of Testing in Lifelong Learning’ Available at: </w:t>
      </w:r>
      <w:hyperlink r:id="rId10" w:history="1">
        <w:r w:rsidRPr="00600693">
          <w:rPr>
            <w:rStyle w:val="Hyperlink"/>
            <w:rFonts w:ascii="Arial" w:hAnsi="Arial" w:cs="Arial"/>
            <w:sz w:val="24"/>
            <w:szCs w:val="24"/>
            <w:highlight w:val="yellow"/>
          </w:rPr>
          <w:t>https://scholarship.rice.edu/bitstream/handle/1911/70351/MeyerA.pdf?sequence=1&amp;isAllowed=y</w:t>
        </w:r>
      </w:hyperlink>
      <w:r w:rsidRPr="00600693">
        <w:rPr>
          <w:rFonts w:ascii="Arial" w:hAnsi="Arial" w:cs="Arial"/>
          <w:sz w:val="24"/>
          <w:szCs w:val="24"/>
          <w:highlight w:val="yellow"/>
        </w:rPr>
        <w:t xml:space="preserve"> [Accessed:05/04/2020]</w:t>
      </w:r>
    </w:p>
    <w:p w14:paraId="6D8A5B6D" w14:textId="77777777" w:rsidR="009762F6" w:rsidRPr="008C056E" w:rsidRDefault="009762F6" w:rsidP="009762F6">
      <w:pPr>
        <w:pStyle w:val="paragraph"/>
        <w:contextualSpacing/>
        <w:textAlignment w:val="baseline"/>
        <w:rPr>
          <w:rFonts w:ascii="Arial" w:hAnsi="Arial" w:cs="Arial"/>
        </w:rPr>
      </w:pPr>
    </w:p>
    <w:p w14:paraId="6FE24C4C" w14:textId="77777777" w:rsidR="009762F6" w:rsidRDefault="009762F6" w:rsidP="009762F6">
      <w:pPr>
        <w:spacing w:after="0" w:line="240" w:lineRule="auto"/>
        <w:rPr>
          <w:rFonts w:ascii="Arial" w:hAnsi="Arial" w:cs="Arial"/>
          <w:sz w:val="24"/>
          <w:szCs w:val="24"/>
        </w:rPr>
      </w:pPr>
      <w:r w:rsidRPr="00F30AEC">
        <w:rPr>
          <w:rFonts w:ascii="Arial" w:hAnsi="Arial" w:cs="Arial"/>
          <w:sz w:val="24"/>
          <w:szCs w:val="24"/>
          <w:highlight w:val="yellow"/>
        </w:rPr>
        <w:t xml:space="preserve">Nixon, G. (2017) ‘The Magic of Learning Stories’ Available at: </w:t>
      </w:r>
      <w:hyperlink r:id="rId11" w:history="1">
        <w:r w:rsidRPr="00F30AEC">
          <w:rPr>
            <w:rStyle w:val="Hyperlink"/>
            <w:rFonts w:ascii="Arial" w:hAnsi="Arial" w:cs="Arial"/>
            <w:sz w:val="24"/>
            <w:szCs w:val="24"/>
            <w:highlight w:val="yellow"/>
          </w:rPr>
          <w:t>https://www.geteduca.com/blog/the-magic-of-learning-stories/</w:t>
        </w:r>
      </w:hyperlink>
      <w:r w:rsidRPr="00F30AEC">
        <w:rPr>
          <w:rFonts w:ascii="Arial" w:hAnsi="Arial" w:cs="Arial"/>
          <w:color w:val="0563C1" w:themeColor="hyperlink"/>
          <w:sz w:val="24"/>
          <w:szCs w:val="24"/>
          <w:highlight w:val="yellow"/>
        </w:rPr>
        <w:t xml:space="preserve"> </w:t>
      </w:r>
      <w:r w:rsidRPr="00F30AEC">
        <w:rPr>
          <w:rFonts w:ascii="Arial" w:hAnsi="Arial" w:cs="Arial"/>
          <w:sz w:val="24"/>
          <w:szCs w:val="24"/>
          <w:highlight w:val="yellow"/>
        </w:rPr>
        <w:t>[Accessed:03/04/2020]</w:t>
      </w:r>
    </w:p>
    <w:p w14:paraId="5795E86F" w14:textId="77777777" w:rsidR="009762F6" w:rsidRPr="00F30AEC" w:rsidRDefault="009762F6" w:rsidP="009762F6">
      <w:pPr>
        <w:spacing w:after="0" w:line="240" w:lineRule="auto"/>
        <w:rPr>
          <w:rFonts w:ascii="Arial" w:hAnsi="Arial" w:cs="Arial"/>
          <w:sz w:val="24"/>
          <w:szCs w:val="24"/>
        </w:rPr>
      </w:pPr>
    </w:p>
    <w:p w14:paraId="2D02C8A9" w14:textId="77777777" w:rsidR="009762F6" w:rsidRDefault="009762F6" w:rsidP="009762F6">
      <w:pPr>
        <w:spacing w:after="0" w:line="240" w:lineRule="auto"/>
        <w:contextualSpacing/>
        <w:rPr>
          <w:rFonts w:ascii="Arial" w:hAnsi="Arial" w:cs="Arial"/>
          <w:sz w:val="24"/>
          <w:szCs w:val="24"/>
        </w:rPr>
      </w:pPr>
      <w:r w:rsidRPr="008C056E">
        <w:rPr>
          <w:rFonts w:ascii="Arial" w:hAnsi="Arial" w:cs="Arial"/>
          <w:sz w:val="24"/>
          <w:szCs w:val="24"/>
          <w:highlight w:val="yellow"/>
        </w:rPr>
        <w:t xml:space="preserve">Pound, L. (2005) </w:t>
      </w:r>
      <w:r w:rsidRPr="008C056E">
        <w:rPr>
          <w:rFonts w:ascii="Arial" w:hAnsi="Arial" w:cs="Arial"/>
          <w:i/>
          <w:sz w:val="24"/>
          <w:szCs w:val="24"/>
          <w:highlight w:val="yellow"/>
        </w:rPr>
        <w:t>How children learn. From Montessori to Vygotsky -educational theories and approaches made easy.</w:t>
      </w:r>
      <w:r w:rsidRPr="008C056E">
        <w:rPr>
          <w:rFonts w:ascii="Arial" w:hAnsi="Arial" w:cs="Arial"/>
          <w:sz w:val="24"/>
          <w:szCs w:val="24"/>
          <w:highlight w:val="yellow"/>
        </w:rPr>
        <w:t xml:space="preserve"> Step Forward Publishing Limited.</w:t>
      </w:r>
    </w:p>
    <w:p w14:paraId="5ED8C92B" w14:textId="77777777" w:rsidR="009762F6" w:rsidRDefault="009762F6" w:rsidP="009762F6">
      <w:pPr>
        <w:spacing w:after="0" w:line="240" w:lineRule="auto"/>
        <w:contextualSpacing/>
        <w:rPr>
          <w:rFonts w:ascii="Arial" w:hAnsi="Arial" w:cs="Arial"/>
          <w:sz w:val="24"/>
          <w:szCs w:val="24"/>
        </w:rPr>
      </w:pPr>
    </w:p>
    <w:p w14:paraId="3DAA654A" w14:textId="77777777" w:rsidR="009762F6" w:rsidRDefault="009762F6" w:rsidP="009762F6">
      <w:pPr>
        <w:spacing w:after="0" w:line="240" w:lineRule="auto"/>
        <w:contextualSpacing/>
        <w:rPr>
          <w:rFonts w:ascii="Arial" w:hAnsi="Arial" w:cs="Arial"/>
          <w:sz w:val="24"/>
          <w:szCs w:val="24"/>
          <w:highlight w:val="yellow"/>
        </w:rPr>
      </w:pPr>
      <w:r w:rsidRPr="00D424F9">
        <w:rPr>
          <w:rFonts w:ascii="Arial" w:hAnsi="Arial" w:cs="Arial"/>
          <w:sz w:val="24"/>
          <w:szCs w:val="24"/>
          <w:highlight w:val="yellow"/>
        </w:rPr>
        <w:t xml:space="preserve">Pound, L. (2009) </w:t>
      </w:r>
      <w:r w:rsidRPr="00D424F9">
        <w:rPr>
          <w:rFonts w:ascii="Arial" w:hAnsi="Arial" w:cs="Arial"/>
          <w:i/>
          <w:sz w:val="24"/>
          <w:szCs w:val="24"/>
          <w:highlight w:val="yellow"/>
        </w:rPr>
        <w:t>How children learn 3. Contemporary thinking and theorists.</w:t>
      </w:r>
      <w:r w:rsidRPr="00D424F9">
        <w:rPr>
          <w:rFonts w:ascii="Arial" w:hAnsi="Arial" w:cs="Arial"/>
          <w:sz w:val="24"/>
          <w:szCs w:val="24"/>
          <w:highlight w:val="yellow"/>
        </w:rPr>
        <w:t xml:space="preserve"> MA </w:t>
      </w:r>
      <w:r w:rsidRPr="00B2176D">
        <w:rPr>
          <w:rFonts w:ascii="Arial" w:hAnsi="Arial" w:cs="Arial"/>
          <w:sz w:val="24"/>
          <w:szCs w:val="24"/>
          <w:highlight w:val="yellow"/>
        </w:rPr>
        <w:t>Education Ltd.</w:t>
      </w:r>
    </w:p>
    <w:p w14:paraId="4CFCAC96" w14:textId="77777777" w:rsidR="009762F6" w:rsidRPr="00B2176D" w:rsidRDefault="009762F6" w:rsidP="009762F6">
      <w:pPr>
        <w:spacing w:after="0" w:line="240" w:lineRule="auto"/>
        <w:contextualSpacing/>
        <w:rPr>
          <w:rFonts w:ascii="Arial" w:hAnsi="Arial" w:cs="Arial"/>
          <w:sz w:val="24"/>
          <w:szCs w:val="24"/>
          <w:highlight w:val="yellow"/>
        </w:rPr>
      </w:pPr>
    </w:p>
    <w:p w14:paraId="1475D521" w14:textId="77777777" w:rsidR="009762F6" w:rsidRDefault="009762F6" w:rsidP="009762F6">
      <w:pPr>
        <w:spacing w:after="0" w:line="240" w:lineRule="auto"/>
        <w:contextualSpacing/>
        <w:rPr>
          <w:rFonts w:ascii="Arial" w:hAnsi="Arial" w:cs="Arial"/>
          <w:sz w:val="24"/>
          <w:szCs w:val="24"/>
        </w:rPr>
      </w:pPr>
      <w:proofErr w:type="spellStart"/>
      <w:r w:rsidRPr="00B2176D">
        <w:rPr>
          <w:rFonts w:ascii="Arial" w:hAnsi="Arial" w:cs="Arial"/>
          <w:sz w:val="24"/>
          <w:szCs w:val="24"/>
          <w:highlight w:val="yellow"/>
        </w:rPr>
        <w:t>Siencyn</w:t>
      </w:r>
      <w:proofErr w:type="spellEnd"/>
      <w:r w:rsidRPr="00B2176D">
        <w:rPr>
          <w:rFonts w:ascii="Arial" w:hAnsi="Arial" w:cs="Arial"/>
          <w:sz w:val="24"/>
          <w:szCs w:val="24"/>
          <w:highlight w:val="yellow"/>
        </w:rPr>
        <w:t xml:space="preserve">, S. (2008) </w:t>
      </w:r>
      <w:r w:rsidRPr="00B2176D">
        <w:rPr>
          <w:rFonts w:ascii="Arial" w:hAnsi="Arial" w:cs="Arial"/>
          <w:i/>
          <w:iCs/>
          <w:sz w:val="24"/>
          <w:szCs w:val="24"/>
          <w:highlight w:val="yellow"/>
        </w:rPr>
        <w:t xml:space="preserve">Y </w:t>
      </w:r>
      <w:proofErr w:type="spellStart"/>
      <w:r w:rsidRPr="00B2176D">
        <w:rPr>
          <w:rFonts w:ascii="Arial" w:hAnsi="Arial" w:cs="Arial"/>
          <w:i/>
          <w:iCs/>
          <w:sz w:val="24"/>
          <w:szCs w:val="24"/>
          <w:highlight w:val="yellow"/>
        </w:rPr>
        <w:t>Plentyn</w:t>
      </w:r>
      <w:proofErr w:type="spellEnd"/>
      <w:r w:rsidRPr="00B2176D">
        <w:rPr>
          <w:rFonts w:ascii="Arial" w:hAnsi="Arial" w:cs="Arial"/>
          <w:i/>
          <w:iCs/>
          <w:sz w:val="24"/>
          <w:szCs w:val="24"/>
          <w:highlight w:val="yellow"/>
        </w:rPr>
        <w:t xml:space="preserve"> Bach. </w:t>
      </w:r>
      <w:proofErr w:type="spellStart"/>
      <w:r w:rsidRPr="00B2176D">
        <w:rPr>
          <w:rFonts w:ascii="Arial" w:hAnsi="Arial" w:cs="Arial"/>
          <w:i/>
          <w:iCs/>
          <w:sz w:val="24"/>
          <w:szCs w:val="24"/>
          <w:highlight w:val="yellow"/>
        </w:rPr>
        <w:t>Cyflwyniad</w:t>
      </w:r>
      <w:proofErr w:type="spellEnd"/>
      <w:r w:rsidRPr="00B2176D">
        <w:rPr>
          <w:rFonts w:ascii="Arial" w:hAnsi="Arial" w:cs="Arial"/>
          <w:i/>
          <w:iCs/>
          <w:sz w:val="24"/>
          <w:szCs w:val="24"/>
          <w:highlight w:val="yellow"/>
        </w:rPr>
        <w:t xml:space="preserve"> I </w:t>
      </w:r>
      <w:proofErr w:type="spellStart"/>
      <w:r w:rsidRPr="00B2176D">
        <w:rPr>
          <w:rFonts w:ascii="Arial" w:hAnsi="Arial" w:cs="Arial"/>
          <w:i/>
          <w:iCs/>
          <w:sz w:val="24"/>
          <w:szCs w:val="24"/>
          <w:highlight w:val="yellow"/>
        </w:rPr>
        <w:t>Astudiaethau</w:t>
      </w:r>
      <w:proofErr w:type="spellEnd"/>
      <w:r w:rsidRPr="00B2176D">
        <w:rPr>
          <w:rFonts w:ascii="Arial" w:hAnsi="Arial" w:cs="Arial"/>
          <w:i/>
          <w:iCs/>
          <w:sz w:val="24"/>
          <w:szCs w:val="24"/>
          <w:highlight w:val="yellow"/>
        </w:rPr>
        <w:t xml:space="preserve"> </w:t>
      </w:r>
      <w:proofErr w:type="spellStart"/>
      <w:r w:rsidRPr="00B2176D">
        <w:rPr>
          <w:rFonts w:ascii="Arial" w:hAnsi="Arial" w:cs="Arial"/>
          <w:i/>
          <w:iCs/>
          <w:sz w:val="24"/>
          <w:szCs w:val="24"/>
          <w:highlight w:val="yellow"/>
        </w:rPr>
        <w:t>Plentyndod</w:t>
      </w:r>
      <w:proofErr w:type="spellEnd"/>
      <w:r w:rsidRPr="00B2176D">
        <w:rPr>
          <w:rFonts w:ascii="Arial" w:hAnsi="Arial" w:cs="Arial"/>
          <w:i/>
          <w:iCs/>
          <w:sz w:val="24"/>
          <w:szCs w:val="24"/>
          <w:highlight w:val="yellow"/>
        </w:rPr>
        <w:t xml:space="preserve"> </w:t>
      </w:r>
      <w:proofErr w:type="spellStart"/>
      <w:r w:rsidRPr="00B2176D">
        <w:rPr>
          <w:rFonts w:ascii="Arial" w:hAnsi="Arial" w:cs="Arial"/>
          <w:i/>
          <w:iCs/>
          <w:sz w:val="24"/>
          <w:szCs w:val="24"/>
          <w:highlight w:val="yellow"/>
        </w:rPr>
        <w:t>Cynnar</w:t>
      </w:r>
      <w:proofErr w:type="spellEnd"/>
      <w:r w:rsidRPr="00B2176D">
        <w:rPr>
          <w:rFonts w:ascii="Arial" w:hAnsi="Arial" w:cs="Arial"/>
          <w:i/>
          <w:iCs/>
          <w:sz w:val="24"/>
          <w:szCs w:val="24"/>
          <w:highlight w:val="yellow"/>
        </w:rPr>
        <w:t xml:space="preserve">. </w:t>
      </w:r>
      <w:proofErr w:type="spellStart"/>
      <w:r w:rsidRPr="00B2176D">
        <w:rPr>
          <w:rFonts w:ascii="Arial" w:hAnsi="Arial" w:cs="Arial"/>
          <w:sz w:val="24"/>
          <w:szCs w:val="24"/>
          <w:highlight w:val="yellow"/>
        </w:rPr>
        <w:t>Cyhoeddiadau</w:t>
      </w:r>
      <w:proofErr w:type="spellEnd"/>
      <w:r w:rsidRPr="00B2176D">
        <w:rPr>
          <w:rFonts w:ascii="Arial" w:hAnsi="Arial" w:cs="Arial"/>
          <w:sz w:val="24"/>
          <w:szCs w:val="24"/>
          <w:highlight w:val="yellow"/>
        </w:rPr>
        <w:t xml:space="preserve"> Coleg Y </w:t>
      </w:r>
      <w:proofErr w:type="spellStart"/>
      <w:r w:rsidRPr="00B2176D">
        <w:rPr>
          <w:rFonts w:ascii="Arial" w:hAnsi="Arial" w:cs="Arial"/>
          <w:sz w:val="24"/>
          <w:szCs w:val="24"/>
          <w:highlight w:val="yellow"/>
        </w:rPr>
        <w:t>Drindod</w:t>
      </w:r>
      <w:proofErr w:type="spellEnd"/>
      <w:r w:rsidRPr="00B2176D">
        <w:rPr>
          <w:rFonts w:ascii="Arial" w:hAnsi="Arial" w:cs="Arial"/>
          <w:sz w:val="24"/>
          <w:szCs w:val="24"/>
          <w:highlight w:val="yellow"/>
        </w:rPr>
        <w:t>.</w:t>
      </w:r>
    </w:p>
    <w:p w14:paraId="077E1647" w14:textId="77777777" w:rsidR="009762F6" w:rsidRPr="00B2176D" w:rsidRDefault="009762F6" w:rsidP="009762F6">
      <w:pPr>
        <w:spacing w:after="0" w:line="240" w:lineRule="auto"/>
        <w:contextualSpacing/>
        <w:rPr>
          <w:rFonts w:ascii="Arial" w:hAnsi="Arial" w:cs="Arial"/>
          <w:sz w:val="24"/>
          <w:szCs w:val="24"/>
        </w:rPr>
      </w:pPr>
    </w:p>
    <w:p w14:paraId="0B29599E" w14:textId="77777777" w:rsidR="009762F6" w:rsidRDefault="009762F6" w:rsidP="009762F6">
      <w:pPr>
        <w:spacing w:after="0" w:line="240" w:lineRule="auto"/>
        <w:contextualSpacing/>
        <w:rPr>
          <w:rFonts w:ascii="Arial" w:hAnsi="Arial" w:cs="Arial"/>
          <w:sz w:val="24"/>
          <w:szCs w:val="24"/>
        </w:rPr>
      </w:pPr>
      <w:proofErr w:type="spellStart"/>
      <w:r w:rsidRPr="008C056E">
        <w:rPr>
          <w:rFonts w:ascii="Arial" w:hAnsi="Arial" w:cs="Arial"/>
          <w:sz w:val="24"/>
          <w:szCs w:val="24"/>
          <w:highlight w:val="yellow"/>
        </w:rPr>
        <w:t>Siencyn</w:t>
      </w:r>
      <w:proofErr w:type="spellEnd"/>
      <w:r w:rsidRPr="008C056E">
        <w:rPr>
          <w:rFonts w:ascii="Arial" w:hAnsi="Arial" w:cs="Arial"/>
          <w:sz w:val="24"/>
          <w:szCs w:val="24"/>
          <w:highlight w:val="yellow"/>
        </w:rPr>
        <w:t xml:space="preserve">, S (2010) </w:t>
      </w:r>
      <w:r w:rsidRPr="008C056E">
        <w:rPr>
          <w:rFonts w:ascii="Arial" w:hAnsi="Arial" w:cs="Arial"/>
          <w:i/>
          <w:sz w:val="24"/>
          <w:szCs w:val="24"/>
          <w:highlight w:val="yellow"/>
        </w:rPr>
        <w:t xml:space="preserve">Y </w:t>
      </w:r>
      <w:proofErr w:type="spellStart"/>
      <w:r w:rsidRPr="008C056E">
        <w:rPr>
          <w:rFonts w:ascii="Arial" w:hAnsi="Arial" w:cs="Arial"/>
          <w:i/>
          <w:sz w:val="24"/>
          <w:szCs w:val="24"/>
          <w:highlight w:val="yellow"/>
        </w:rPr>
        <w:t>cyfnod</w:t>
      </w:r>
      <w:proofErr w:type="spellEnd"/>
      <w:r w:rsidRPr="008C056E">
        <w:rPr>
          <w:rFonts w:ascii="Arial" w:hAnsi="Arial" w:cs="Arial"/>
          <w:i/>
          <w:sz w:val="24"/>
          <w:szCs w:val="24"/>
          <w:highlight w:val="yellow"/>
        </w:rPr>
        <w:t xml:space="preserve"> sylfaen3-7oed. </w:t>
      </w:r>
      <w:proofErr w:type="spellStart"/>
      <w:r w:rsidRPr="008C056E">
        <w:rPr>
          <w:rFonts w:ascii="Arial" w:hAnsi="Arial" w:cs="Arial"/>
          <w:i/>
          <w:sz w:val="24"/>
          <w:szCs w:val="24"/>
          <w:highlight w:val="yellow"/>
        </w:rPr>
        <w:t>Athroniath</w:t>
      </w:r>
      <w:proofErr w:type="spellEnd"/>
      <w:r w:rsidRPr="008C056E">
        <w:rPr>
          <w:rFonts w:ascii="Arial" w:hAnsi="Arial" w:cs="Arial"/>
          <w:i/>
          <w:sz w:val="24"/>
          <w:szCs w:val="24"/>
          <w:highlight w:val="yellow"/>
        </w:rPr>
        <w:t xml:space="preserve">, </w:t>
      </w:r>
      <w:proofErr w:type="spellStart"/>
      <w:r w:rsidRPr="008C056E">
        <w:rPr>
          <w:rFonts w:ascii="Arial" w:hAnsi="Arial" w:cs="Arial"/>
          <w:i/>
          <w:sz w:val="24"/>
          <w:szCs w:val="24"/>
          <w:highlight w:val="yellow"/>
        </w:rPr>
        <w:t>Ymchwil</w:t>
      </w:r>
      <w:proofErr w:type="spellEnd"/>
      <w:r w:rsidRPr="008C056E">
        <w:rPr>
          <w:rFonts w:ascii="Arial" w:hAnsi="Arial" w:cs="Arial"/>
          <w:i/>
          <w:sz w:val="24"/>
          <w:szCs w:val="24"/>
          <w:highlight w:val="yellow"/>
        </w:rPr>
        <w:t xml:space="preserve"> ac </w:t>
      </w:r>
      <w:proofErr w:type="spellStart"/>
      <w:r w:rsidRPr="008C056E">
        <w:rPr>
          <w:rFonts w:ascii="Arial" w:hAnsi="Arial" w:cs="Arial"/>
          <w:i/>
          <w:sz w:val="24"/>
          <w:szCs w:val="24"/>
          <w:highlight w:val="yellow"/>
        </w:rPr>
        <w:t>Ymarfer</w:t>
      </w:r>
      <w:proofErr w:type="spellEnd"/>
      <w:r w:rsidRPr="008C056E">
        <w:rPr>
          <w:rFonts w:ascii="Arial" w:hAnsi="Arial" w:cs="Arial"/>
          <w:i/>
          <w:sz w:val="24"/>
          <w:szCs w:val="24"/>
          <w:highlight w:val="yellow"/>
        </w:rPr>
        <w:t>.</w:t>
      </w:r>
      <w:r w:rsidRPr="008C056E">
        <w:rPr>
          <w:rFonts w:ascii="Arial" w:hAnsi="Arial" w:cs="Arial"/>
          <w:sz w:val="24"/>
          <w:szCs w:val="24"/>
          <w:highlight w:val="yellow"/>
        </w:rPr>
        <w:t xml:space="preserve"> </w:t>
      </w:r>
      <w:proofErr w:type="spellStart"/>
      <w:r w:rsidRPr="008C056E">
        <w:rPr>
          <w:rFonts w:ascii="Arial" w:hAnsi="Arial" w:cs="Arial"/>
          <w:sz w:val="24"/>
          <w:szCs w:val="24"/>
          <w:highlight w:val="yellow"/>
        </w:rPr>
        <w:t>Cyhoeddiadau</w:t>
      </w:r>
      <w:proofErr w:type="spellEnd"/>
      <w:r w:rsidRPr="008C056E">
        <w:rPr>
          <w:rFonts w:ascii="Arial" w:hAnsi="Arial" w:cs="Arial"/>
          <w:sz w:val="24"/>
          <w:szCs w:val="24"/>
          <w:highlight w:val="yellow"/>
        </w:rPr>
        <w:t xml:space="preserve"> </w:t>
      </w:r>
      <w:proofErr w:type="spellStart"/>
      <w:r w:rsidRPr="008C056E">
        <w:rPr>
          <w:rFonts w:ascii="Arial" w:hAnsi="Arial" w:cs="Arial"/>
          <w:sz w:val="24"/>
          <w:szCs w:val="24"/>
          <w:highlight w:val="yellow"/>
        </w:rPr>
        <w:t>Prifysgol</w:t>
      </w:r>
      <w:proofErr w:type="spellEnd"/>
      <w:r w:rsidRPr="008C056E">
        <w:rPr>
          <w:rFonts w:ascii="Arial" w:hAnsi="Arial" w:cs="Arial"/>
          <w:sz w:val="24"/>
          <w:szCs w:val="24"/>
          <w:highlight w:val="yellow"/>
        </w:rPr>
        <w:t xml:space="preserve"> Cymru Y </w:t>
      </w:r>
      <w:proofErr w:type="spellStart"/>
      <w:r w:rsidRPr="008C056E">
        <w:rPr>
          <w:rFonts w:ascii="Arial" w:hAnsi="Arial" w:cs="Arial"/>
          <w:sz w:val="24"/>
          <w:szCs w:val="24"/>
          <w:highlight w:val="yellow"/>
        </w:rPr>
        <w:t>Drindod</w:t>
      </w:r>
      <w:proofErr w:type="spellEnd"/>
      <w:r w:rsidRPr="008C056E">
        <w:rPr>
          <w:rFonts w:ascii="Arial" w:hAnsi="Arial" w:cs="Arial"/>
          <w:sz w:val="24"/>
          <w:szCs w:val="24"/>
          <w:highlight w:val="yellow"/>
        </w:rPr>
        <w:t xml:space="preserve"> </w:t>
      </w:r>
      <w:proofErr w:type="spellStart"/>
      <w:r w:rsidRPr="008C056E">
        <w:rPr>
          <w:rFonts w:ascii="Arial" w:hAnsi="Arial" w:cs="Arial"/>
          <w:sz w:val="24"/>
          <w:szCs w:val="24"/>
          <w:highlight w:val="yellow"/>
        </w:rPr>
        <w:t>Dewi</w:t>
      </w:r>
      <w:proofErr w:type="spellEnd"/>
      <w:r w:rsidRPr="008C056E">
        <w:rPr>
          <w:rFonts w:ascii="Arial" w:hAnsi="Arial" w:cs="Arial"/>
          <w:sz w:val="24"/>
          <w:szCs w:val="24"/>
          <w:highlight w:val="yellow"/>
        </w:rPr>
        <w:t xml:space="preserve"> Sant.</w:t>
      </w:r>
    </w:p>
    <w:p w14:paraId="4C5FC23D" w14:textId="77777777" w:rsidR="009762F6" w:rsidRDefault="009762F6" w:rsidP="009762F6">
      <w:pPr>
        <w:spacing w:after="0" w:line="240" w:lineRule="auto"/>
        <w:contextualSpacing/>
        <w:rPr>
          <w:rFonts w:ascii="Arial" w:hAnsi="Arial" w:cs="Arial"/>
          <w:sz w:val="24"/>
          <w:szCs w:val="24"/>
        </w:rPr>
      </w:pPr>
    </w:p>
    <w:p w14:paraId="10AB6EB6" w14:textId="77777777" w:rsidR="009762F6" w:rsidRDefault="009762F6" w:rsidP="009762F6">
      <w:pPr>
        <w:spacing w:after="0" w:line="240" w:lineRule="auto"/>
        <w:rPr>
          <w:rFonts w:ascii="Arial" w:hAnsi="Arial" w:cs="Arial"/>
          <w:sz w:val="24"/>
          <w:szCs w:val="24"/>
        </w:rPr>
      </w:pPr>
      <w:proofErr w:type="spellStart"/>
      <w:r>
        <w:rPr>
          <w:rFonts w:ascii="Arial" w:hAnsi="Arial" w:cs="Arial"/>
          <w:color w:val="2C2D30"/>
          <w:sz w:val="24"/>
          <w:szCs w:val="24"/>
        </w:rPr>
        <w:t>Te</w:t>
      </w:r>
      <w:proofErr w:type="spellEnd"/>
      <w:r>
        <w:rPr>
          <w:rFonts w:ascii="Arial" w:hAnsi="Arial" w:cs="Arial"/>
          <w:color w:val="2C2D30"/>
          <w:sz w:val="24"/>
          <w:szCs w:val="24"/>
        </w:rPr>
        <w:t xml:space="preserve"> </w:t>
      </w:r>
      <w:proofErr w:type="spellStart"/>
      <w:r>
        <w:rPr>
          <w:rFonts w:ascii="Arial" w:hAnsi="Arial" w:cs="Arial"/>
          <w:color w:val="2C2D30"/>
          <w:sz w:val="24"/>
          <w:szCs w:val="24"/>
        </w:rPr>
        <w:t>Kete</w:t>
      </w:r>
      <w:proofErr w:type="spellEnd"/>
      <w:r>
        <w:rPr>
          <w:rFonts w:ascii="Arial" w:hAnsi="Arial" w:cs="Arial"/>
          <w:color w:val="2C2D30"/>
          <w:sz w:val="24"/>
          <w:szCs w:val="24"/>
        </w:rPr>
        <w:t xml:space="preserve"> </w:t>
      </w:r>
      <w:proofErr w:type="spellStart"/>
      <w:r>
        <w:rPr>
          <w:rFonts w:ascii="Arial" w:hAnsi="Arial" w:cs="Arial"/>
          <w:color w:val="2C2D30"/>
          <w:sz w:val="24"/>
          <w:szCs w:val="24"/>
        </w:rPr>
        <w:t>Iperangi</w:t>
      </w:r>
      <w:proofErr w:type="spellEnd"/>
      <w:r>
        <w:rPr>
          <w:rFonts w:ascii="Arial" w:hAnsi="Arial" w:cs="Arial"/>
          <w:color w:val="2C2D30"/>
          <w:sz w:val="24"/>
          <w:szCs w:val="24"/>
        </w:rPr>
        <w:t xml:space="preserve"> (No Date) ‘Identity, Language and Culture’ </w:t>
      </w:r>
      <w:r w:rsidRPr="00B2176D">
        <w:rPr>
          <w:rFonts w:ascii="Arial" w:hAnsi="Arial" w:cs="Arial"/>
          <w:color w:val="2C2D30"/>
          <w:sz w:val="24"/>
          <w:szCs w:val="24"/>
        </w:rPr>
        <w:t xml:space="preserve">Available at: </w:t>
      </w:r>
      <w:hyperlink r:id="rId12" w:history="1">
        <w:r w:rsidRPr="00B2176D">
          <w:rPr>
            <w:rStyle w:val="Hyperlink"/>
            <w:rFonts w:ascii="Arial" w:hAnsi="Arial" w:cs="Arial"/>
            <w:sz w:val="24"/>
            <w:szCs w:val="24"/>
          </w:rPr>
          <w:t>https://tewhariki.tki.org.nz/en/weaving-te-whariki</w:t>
        </w:r>
        <w:r w:rsidRPr="00B2176D">
          <w:rPr>
            <w:rStyle w:val="Hyperlink"/>
            <w:rFonts w:ascii="Arial" w:hAnsi="Arial" w:cs="Arial"/>
            <w:sz w:val="24"/>
            <w:szCs w:val="24"/>
          </w:rPr>
          <w:t>/</w:t>
        </w:r>
        <w:r w:rsidRPr="00B2176D">
          <w:rPr>
            <w:rStyle w:val="Hyperlink"/>
            <w:rFonts w:ascii="Arial" w:hAnsi="Arial" w:cs="Arial"/>
            <w:sz w:val="24"/>
            <w:szCs w:val="24"/>
          </w:rPr>
          <w:t>identity-language-and-culture/</w:t>
        </w:r>
      </w:hyperlink>
      <w:r w:rsidRPr="00B2176D">
        <w:rPr>
          <w:rFonts w:ascii="Arial" w:hAnsi="Arial" w:cs="Arial"/>
          <w:sz w:val="24"/>
          <w:szCs w:val="24"/>
        </w:rPr>
        <w:t xml:space="preserve"> </w:t>
      </w:r>
      <w:r w:rsidRPr="00B2176D">
        <w:rPr>
          <w:rStyle w:val="Hyperlink"/>
          <w:rFonts w:ascii="Arial" w:hAnsi="Arial" w:cs="Arial"/>
          <w:color w:val="auto"/>
          <w:sz w:val="24"/>
          <w:szCs w:val="24"/>
          <w:u w:val="none"/>
        </w:rPr>
        <w:t>Accessed:03/04/2020]</w:t>
      </w:r>
    </w:p>
    <w:p w14:paraId="1BC2F9B6" w14:textId="77777777" w:rsidR="009762F6" w:rsidRDefault="009762F6" w:rsidP="009762F6">
      <w:pPr>
        <w:spacing w:after="0" w:line="240" w:lineRule="auto"/>
        <w:contextualSpacing/>
        <w:rPr>
          <w:rFonts w:ascii="Arial" w:hAnsi="Arial" w:cs="Arial"/>
          <w:sz w:val="24"/>
          <w:szCs w:val="24"/>
        </w:rPr>
      </w:pPr>
    </w:p>
    <w:p w14:paraId="21F27A6F" w14:textId="77777777" w:rsidR="009762F6" w:rsidRDefault="009762F6" w:rsidP="009762F6">
      <w:pPr>
        <w:spacing w:after="0" w:line="240" w:lineRule="auto"/>
        <w:rPr>
          <w:rFonts w:ascii="Arial" w:hAnsi="Arial" w:cs="Arial"/>
          <w:sz w:val="24"/>
          <w:szCs w:val="24"/>
        </w:rPr>
      </w:pPr>
      <w:r w:rsidRPr="00130FA8">
        <w:rPr>
          <w:rFonts w:ascii="Arial" w:hAnsi="Arial" w:cs="Arial"/>
          <w:sz w:val="24"/>
          <w:szCs w:val="24"/>
          <w:highlight w:val="yellow"/>
        </w:rPr>
        <w:t xml:space="preserve">The British Psychological Society ‘Examination stress and test anxiety’ </w:t>
      </w:r>
      <w:r w:rsidRPr="00130FA8">
        <w:rPr>
          <w:rStyle w:val="Hyperlink"/>
          <w:rFonts w:ascii="Arial" w:hAnsi="Arial" w:cs="Arial"/>
          <w:color w:val="auto"/>
          <w:sz w:val="24"/>
          <w:szCs w:val="24"/>
          <w:highlight w:val="yellow"/>
          <w:u w:val="none"/>
        </w:rPr>
        <w:t xml:space="preserve">Available at: </w:t>
      </w:r>
      <w:hyperlink r:id="rId13" w:history="1">
        <w:r w:rsidRPr="00130FA8">
          <w:rPr>
            <w:rStyle w:val="Hyperlink"/>
            <w:rFonts w:ascii="Arial" w:hAnsi="Arial" w:cs="Arial"/>
            <w:sz w:val="24"/>
            <w:szCs w:val="24"/>
            <w:highlight w:val="yellow"/>
          </w:rPr>
          <w:t>https://thepsychologist.bps.org.uk/volume-21/edition-12/examination-stress-and-test-anxiety</w:t>
        </w:r>
      </w:hyperlink>
      <w:r w:rsidRPr="00130FA8">
        <w:rPr>
          <w:rStyle w:val="Hyperlink"/>
          <w:rFonts w:ascii="Arial" w:hAnsi="Arial" w:cs="Arial"/>
          <w:color w:val="auto"/>
          <w:sz w:val="24"/>
          <w:szCs w:val="24"/>
          <w:highlight w:val="yellow"/>
          <w:u w:val="none"/>
        </w:rPr>
        <w:t xml:space="preserve"> [Accessed:04/04/2020]</w:t>
      </w:r>
    </w:p>
    <w:p w14:paraId="6E4FBA74" w14:textId="77777777" w:rsidR="009762F6" w:rsidRDefault="009762F6" w:rsidP="009762F6">
      <w:pPr>
        <w:spacing w:after="0" w:line="240" w:lineRule="auto"/>
        <w:contextualSpacing/>
        <w:rPr>
          <w:rFonts w:ascii="Arial" w:hAnsi="Arial" w:cs="Arial"/>
          <w:sz w:val="24"/>
          <w:szCs w:val="24"/>
        </w:rPr>
      </w:pPr>
    </w:p>
    <w:p w14:paraId="03B0F4F2" w14:textId="77777777" w:rsidR="009762F6" w:rsidRDefault="009762F6" w:rsidP="009762F6">
      <w:pPr>
        <w:spacing w:after="0" w:line="240" w:lineRule="auto"/>
        <w:rPr>
          <w:rFonts w:ascii="Arial" w:eastAsia="Calibri" w:hAnsi="Arial" w:cs="Arial"/>
          <w:sz w:val="24"/>
          <w:szCs w:val="24"/>
        </w:rPr>
      </w:pPr>
      <w:r w:rsidRPr="008C056E">
        <w:rPr>
          <w:rFonts w:ascii="Arial" w:eastAsia="Times New Roman" w:hAnsi="Arial" w:cs="Arial"/>
          <w:bCs/>
          <w:color w:val="000000"/>
          <w:kern w:val="28"/>
          <w:sz w:val="24"/>
          <w:szCs w:val="24"/>
          <w:highlight w:val="yellow"/>
          <w:lang w:eastAsia="en-GB"/>
          <w14:cntxtAlts/>
        </w:rPr>
        <w:t xml:space="preserve">UNICEF. </w:t>
      </w:r>
      <w:r w:rsidRPr="008C056E">
        <w:rPr>
          <w:rFonts w:ascii="Arial" w:eastAsia="Times New Roman" w:hAnsi="Arial" w:cs="Arial"/>
          <w:bCs/>
          <w:i/>
          <w:color w:val="000000"/>
          <w:kern w:val="28"/>
          <w:sz w:val="24"/>
          <w:szCs w:val="24"/>
          <w:highlight w:val="yellow"/>
          <w:lang w:eastAsia="en-GB"/>
          <w14:cntxtAlts/>
        </w:rPr>
        <w:t xml:space="preserve">A summary of the UN convention of the rights of the child. </w:t>
      </w:r>
      <w:r w:rsidRPr="008C056E">
        <w:rPr>
          <w:rFonts w:ascii="Arial" w:eastAsia="Times New Roman" w:hAnsi="Arial" w:cs="Arial"/>
          <w:bCs/>
          <w:color w:val="000000"/>
          <w:kern w:val="28"/>
          <w:sz w:val="24"/>
          <w:szCs w:val="24"/>
          <w:highlight w:val="yellow"/>
          <w:lang w:eastAsia="en-GB"/>
          <w14:cntxtAlts/>
        </w:rPr>
        <w:t xml:space="preserve">Available at: </w:t>
      </w:r>
      <w:hyperlink r:id="rId14" w:history="1">
        <w:r w:rsidRPr="008C056E">
          <w:rPr>
            <w:rStyle w:val="Hyperlink"/>
            <w:rFonts w:ascii="Arial" w:eastAsia="Times New Roman" w:hAnsi="Arial" w:cs="Arial"/>
            <w:bCs/>
            <w:kern w:val="28"/>
            <w:sz w:val="24"/>
            <w:szCs w:val="24"/>
            <w:highlight w:val="yellow"/>
            <w:lang w:eastAsia="en-GB"/>
            <w14:cntxtAlts/>
          </w:rPr>
          <w:t>https://www.unicef.org.uk/wp-content/uploads/2010/05/UNCRC_summary-1.pdf</w:t>
        </w:r>
      </w:hyperlink>
      <w:r w:rsidRPr="008C056E">
        <w:rPr>
          <w:rFonts w:ascii="Arial" w:eastAsia="Times New Roman" w:hAnsi="Arial" w:cs="Arial"/>
          <w:bCs/>
          <w:color w:val="000000"/>
          <w:kern w:val="28"/>
          <w:sz w:val="24"/>
          <w:szCs w:val="24"/>
          <w:highlight w:val="yellow"/>
          <w:lang w:eastAsia="en-GB"/>
          <w14:cntxtAlts/>
        </w:rPr>
        <w:t xml:space="preserve">  </w:t>
      </w:r>
      <w:r>
        <w:rPr>
          <w:rFonts w:ascii="Arial" w:eastAsia="Times New Roman" w:hAnsi="Arial" w:cs="Arial"/>
          <w:bCs/>
          <w:color w:val="000000"/>
          <w:kern w:val="28"/>
          <w:sz w:val="24"/>
          <w:szCs w:val="24"/>
          <w:highlight w:val="yellow"/>
          <w:lang w:eastAsia="en-GB"/>
          <w14:cntxtAlts/>
        </w:rPr>
        <w:t>[</w:t>
      </w:r>
      <w:r w:rsidRPr="00064F5A">
        <w:rPr>
          <w:rStyle w:val="Hyperlink"/>
          <w:rFonts w:ascii="Arial" w:hAnsi="Arial" w:cs="Arial"/>
          <w:color w:val="auto"/>
          <w:sz w:val="24"/>
          <w:szCs w:val="24"/>
          <w:highlight w:val="yellow"/>
          <w:u w:val="none"/>
        </w:rPr>
        <w:t>Accessed:03/04/2020</w:t>
      </w:r>
      <w:r>
        <w:rPr>
          <w:rStyle w:val="Hyperlink"/>
          <w:rFonts w:ascii="Arial" w:hAnsi="Arial" w:cs="Arial"/>
          <w:color w:val="auto"/>
          <w:sz w:val="24"/>
          <w:szCs w:val="24"/>
          <w:u w:val="none"/>
        </w:rPr>
        <w:t>]</w:t>
      </w:r>
    </w:p>
    <w:p w14:paraId="36B1A4AF" w14:textId="77777777" w:rsidR="009762F6" w:rsidRDefault="009762F6" w:rsidP="009762F6">
      <w:pPr>
        <w:spacing w:after="0" w:line="240" w:lineRule="auto"/>
        <w:rPr>
          <w:rFonts w:ascii="Arial" w:eastAsia="Calibri" w:hAnsi="Arial" w:cs="Arial"/>
          <w:sz w:val="24"/>
          <w:szCs w:val="24"/>
        </w:rPr>
      </w:pPr>
    </w:p>
    <w:p w14:paraId="58078CF6" w14:textId="77777777" w:rsidR="009762F6" w:rsidRPr="00A10142" w:rsidRDefault="009762F6" w:rsidP="009762F6">
      <w:pPr>
        <w:spacing w:after="0" w:line="240" w:lineRule="auto"/>
        <w:rPr>
          <w:rStyle w:val="Hyperlink"/>
          <w:rFonts w:ascii="Arial" w:hAnsi="Arial" w:cs="Arial"/>
          <w:color w:val="auto"/>
          <w:sz w:val="24"/>
          <w:szCs w:val="24"/>
          <w:u w:val="none"/>
        </w:rPr>
      </w:pPr>
      <w:r w:rsidRPr="00A10142">
        <w:rPr>
          <w:rStyle w:val="Hyperlink"/>
          <w:rFonts w:ascii="Arial" w:hAnsi="Arial" w:cs="Arial"/>
          <w:color w:val="auto"/>
          <w:sz w:val="24"/>
          <w:szCs w:val="24"/>
          <w:highlight w:val="yellow"/>
          <w:u w:val="none"/>
        </w:rPr>
        <w:t xml:space="preserve">Welsh Assembly Government (2007) </w:t>
      </w:r>
      <w:r w:rsidRPr="00A10142">
        <w:rPr>
          <w:rStyle w:val="Hyperlink"/>
          <w:rFonts w:ascii="Arial" w:hAnsi="Arial" w:cs="Arial"/>
          <w:i/>
          <w:iCs/>
          <w:color w:val="auto"/>
          <w:sz w:val="24"/>
          <w:szCs w:val="24"/>
          <w:highlight w:val="yellow"/>
          <w:u w:val="none"/>
        </w:rPr>
        <w:t xml:space="preserve">Birth to Five. </w:t>
      </w:r>
      <w:r w:rsidRPr="00A10142">
        <w:rPr>
          <w:rStyle w:val="Hyperlink"/>
          <w:rFonts w:ascii="Arial" w:hAnsi="Arial" w:cs="Arial"/>
          <w:color w:val="auto"/>
          <w:sz w:val="24"/>
          <w:szCs w:val="24"/>
          <w:highlight w:val="yellow"/>
          <w:u w:val="none"/>
        </w:rPr>
        <w:t>Cardiff: Welsh Assembly Government</w:t>
      </w:r>
      <w:r>
        <w:rPr>
          <w:rStyle w:val="Hyperlink"/>
          <w:rFonts w:ascii="Arial" w:hAnsi="Arial" w:cs="Arial"/>
          <w:color w:val="auto"/>
          <w:sz w:val="24"/>
          <w:szCs w:val="24"/>
          <w:u w:val="none"/>
        </w:rPr>
        <w:t>.</w:t>
      </w:r>
    </w:p>
    <w:p w14:paraId="34B7ACD5" w14:textId="77777777" w:rsidR="009762F6" w:rsidRPr="008C056E" w:rsidRDefault="009762F6" w:rsidP="009762F6">
      <w:pPr>
        <w:spacing w:after="0" w:line="240" w:lineRule="auto"/>
        <w:rPr>
          <w:rFonts w:ascii="Arial" w:eastAsia="Calibri" w:hAnsi="Arial" w:cs="Arial"/>
          <w:sz w:val="24"/>
          <w:szCs w:val="24"/>
        </w:rPr>
      </w:pPr>
    </w:p>
    <w:p w14:paraId="056E3DB3" w14:textId="77777777" w:rsidR="009762F6" w:rsidRDefault="009762F6" w:rsidP="009762F6">
      <w:pPr>
        <w:pStyle w:val="paragraph"/>
        <w:textAlignment w:val="baseline"/>
        <w:rPr>
          <w:rStyle w:val="eop"/>
          <w:rFonts w:ascii="Arial" w:hAnsi="Arial" w:cs="Arial"/>
          <w:iCs/>
        </w:rPr>
      </w:pPr>
      <w:r w:rsidRPr="00064F5A">
        <w:rPr>
          <w:rStyle w:val="eop"/>
          <w:rFonts w:ascii="Arial" w:hAnsi="Arial" w:cs="Arial"/>
          <w:highlight w:val="yellow"/>
        </w:rPr>
        <w:t xml:space="preserve">Welsh Assembly Government (2008) </w:t>
      </w:r>
      <w:r w:rsidRPr="00064F5A">
        <w:rPr>
          <w:rStyle w:val="eop"/>
          <w:rFonts w:ascii="Arial" w:hAnsi="Arial" w:cs="Arial"/>
          <w:i/>
          <w:iCs/>
          <w:highlight w:val="yellow"/>
        </w:rPr>
        <w:t xml:space="preserve">Education for Sustainable Development and Global Citizenship. A Common Understanding for Schools. </w:t>
      </w:r>
      <w:r w:rsidRPr="00064F5A">
        <w:rPr>
          <w:rStyle w:val="eop"/>
          <w:rFonts w:ascii="Arial" w:hAnsi="Arial" w:cs="Arial"/>
          <w:iCs/>
          <w:highlight w:val="yellow"/>
        </w:rPr>
        <w:t>Cardiff: Welsh Government.</w:t>
      </w:r>
    </w:p>
    <w:p w14:paraId="7141B917" w14:textId="77777777" w:rsidR="009762F6" w:rsidRDefault="009762F6" w:rsidP="009762F6">
      <w:pPr>
        <w:pStyle w:val="paragraph"/>
        <w:textAlignment w:val="baseline"/>
        <w:rPr>
          <w:rStyle w:val="eop"/>
          <w:rFonts w:ascii="Arial" w:hAnsi="Arial" w:cs="Arial"/>
          <w:iCs/>
        </w:rPr>
      </w:pPr>
    </w:p>
    <w:p w14:paraId="0166A8FC" w14:textId="77777777" w:rsidR="009762F6" w:rsidRDefault="009762F6" w:rsidP="009762F6">
      <w:pPr>
        <w:spacing w:after="0" w:line="240" w:lineRule="auto"/>
        <w:contextualSpacing/>
        <w:rPr>
          <w:rFonts w:ascii="Arial" w:eastAsia="Calibri" w:hAnsi="Arial" w:cs="Arial"/>
          <w:sz w:val="24"/>
          <w:szCs w:val="24"/>
        </w:rPr>
      </w:pPr>
      <w:r w:rsidRPr="00D424F9">
        <w:rPr>
          <w:rFonts w:ascii="Arial" w:eastAsia="Calibri" w:hAnsi="Arial" w:cs="Arial"/>
          <w:sz w:val="24"/>
          <w:szCs w:val="24"/>
          <w:highlight w:val="yellow"/>
        </w:rPr>
        <w:t xml:space="preserve">Welsh Assembly Government (2008) </w:t>
      </w:r>
      <w:r w:rsidRPr="00D424F9">
        <w:rPr>
          <w:rFonts w:ascii="Arial" w:eastAsia="Calibri" w:hAnsi="Arial" w:cs="Arial"/>
          <w:i/>
          <w:sz w:val="24"/>
          <w:szCs w:val="24"/>
          <w:highlight w:val="yellow"/>
        </w:rPr>
        <w:t>Language, Literacy and Communication Skills.</w:t>
      </w:r>
      <w:r w:rsidRPr="00D424F9">
        <w:rPr>
          <w:rFonts w:ascii="Arial" w:eastAsia="Calibri" w:hAnsi="Arial" w:cs="Arial"/>
          <w:sz w:val="24"/>
          <w:szCs w:val="24"/>
          <w:highlight w:val="yellow"/>
        </w:rPr>
        <w:t xml:space="preserve"> Cardiff: Welsh Government.</w:t>
      </w:r>
    </w:p>
    <w:p w14:paraId="5A6D8850" w14:textId="77777777" w:rsidR="009762F6" w:rsidRDefault="009762F6" w:rsidP="009762F6">
      <w:pPr>
        <w:spacing w:after="0" w:line="240" w:lineRule="auto"/>
        <w:contextualSpacing/>
        <w:rPr>
          <w:rFonts w:ascii="Arial" w:eastAsia="Calibri" w:hAnsi="Arial" w:cs="Arial"/>
          <w:sz w:val="24"/>
          <w:szCs w:val="24"/>
        </w:rPr>
      </w:pPr>
    </w:p>
    <w:p w14:paraId="37134AD1" w14:textId="77777777" w:rsidR="009762F6" w:rsidRDefault="009762F6" w:rsidP="009762F6">
      <w:pPr>
        <w:spacing w:after="0" w:line="240" w:lineRule="auto"/>
        <w:contextualSpacing/>
        <w:rPr>
          <w:rFonts w:ascii="Arial" w:eastAsia="Calibri" w:hAnsi="Arial" w:cs="Arial"/>
          <w:sz w:val="24"/>
          <w:szCs w:val="24"/>
        </w:rPr>
      </w:pPr>
      <w:r w:rsidRPr="008C056E">
        <w:rPr>
          <w:rFonts w:ascii="Arial" w:eastAsia="Calibri" w:hAnsi="Arial" w:cs="Arial"/>
          <w:sz w:val="24"/>
          <w:szCs w:val="24"/>
          <w:highlight w:val="yellow"/>
        </w:rPr>
        <w:t xml:space="preserve">Welsh Assembly Government (2008) </w:t>
      </w:r>
      <w:r w:rsidRPr="008C056E">
        <w:rPr>
          <w:rFonts w:ascii="Arial" w:eastAsia="Calibri" w:hAnsi="Arial" w:cs="Arial"/>
          <w:i/>
          <w:sz w:val="24"/>
          <w:szCs w:val="24"/>
          <w:highlight w:val="yellow"/>
        </w:rPr>
        <w:t>Learning and Teaching Pedagogy.</w:t>
      </w:r>
      <w:r w:rsidRPr="008C056E">
        <w:rPr>
          <w:rFonts w:ascii="Arial" w:eastAsia="Calibri" w:hAnsi="Arial" w:cs="Arial"/>
          <w:sz w:val="24"/>
          <w:szCs w:val="24"/>
          <w:highlight w:val="yellow"/>
        </w:rPr>
        <w:t xml:space="preserve"> Cardiff: Welsh Government.</w:t>
      </w:r>
    </w:p>
    <w:p w14:paraId="7A2A0C7D" w14:textId="77777777" w:rsidR="009762F6" w:rsidRDefault="009762F6" w:rsidP="009762F6">
      <w:pPr>
        <w:spacing w:after="0" w:line="240" w:lineRule="auto"/>
        <w:contextualSpacing/>
        <w:rPr>
          <w:rFonts w:ascii="Arial" w:eastAsia="Calibri" w:hAnsi="Arial" w:cs="Arial"/>
          <w:sz w:val="24"/>
          <w:szCs w:val="24"/>
        </w:rPr>
      </w:pPr>
    </w:p>
    <w:p w14:paraId="3A2E0C13" w14:textId="77777777" w:rsidR="009762F6" w:rsidRDefault="009762F6" w:rsidP="009762F6">
      <w:pPr>
        <w:spacing w:after="0" w:line="240" w:lineRule="auto"/>
        <w:rPr>
          <w:rFonts w:ascii="Arial" w:hAnsi="Arial" w:cs="Arial"/>
          <w:sz w:val="24"/>
          <w:szCs w:val="24"/>
        </w:rPr>
      </w:pPr>
      <w:r w:rsidRPr="0082192F">
        <w:rPr>
          <w:rFonts w:ascii="Arial" w:hAnsi="Arial" w:cs="Arial"/>
          <w:sz w:val="24"/>
          <w:szCs w:val="24"/>
          <w:highlight w:val="yellow"/>
        </w:rPr>
        <w:t xml:space="preserve">Welsh Assembly Government (2011) ‘End of Foundation Phase assessment Exempliﬁcation of outcomes’ Available at: </w:t>
      </w:r>
      <w:hyperlink r:id="rId15" w:history="1">
        <w:r w:rsidRPr="0082192F">
          <w:rPr>
            <w:rStyle w:val="Hyperlink"/>
            <w:rFonts w:ascii="Arial" w:hAnsi="Arial" w:cs="Arial"/>
            <w:sz w:val="24"/>
            <w:szCs w:val="24"/>
            <w:highlight w:val="yellow"/>
          </w:rPr>
          <w:t>https://hwb.gov.wales/storage/cf8c79db-6ae7-417f-92e1-b0da271fc812/end-of-foundation-phase-assessment-exemplifications-of-outcomes.pdf</w:t>
        </w:r>
      </w:hyperlink>
      <w:r w:rsidRPr="0082192F">
        <w:rPr>
          <w:rFonts w:ascii="Arial" w:hAnsi="Arial" w:cs="Arial"/>
          <w:sz w:val="24"/>
          <w:szCs w:val="24"/>
          <w:highlight w:val="yellow"/>
        </w:rPr>
        <w:t xml:space="preserve"> [Accessed:04/04/2020]</w:t>
      </w:r>
    </w:p>
    <w:p w14:paraId="139207B3" w14:textId="77777777" w:rsidR="009762F6" w:rsidRDefault="009762F6" w:rsidP="009762F6">
      <w:pPr>
        <w:spacing w:after="0" w:line="240" w:lineRule="auto"/>
        <w:contextualSpacing/>
        <w:rPr>
          <w:rFonts w:ascii="Arial" w:eastAsia="Calibri" w:hAnsi="Arial" w:cs="Arial"/>
          <w:sz w:val="24"/>
          <w:szCs w:val="24"/>
        </w:rPr>
      </w:pPr>
    </w:p>
    <w:p w14:paraId="643E2CDA" w14:textId="77777777" w:rsidR="009762F6" w:rsidRDefault="009762F6" w:rsidP="009762F6">
      <w:pPr>
        <w:spacing w:after="0" w:line="240" w:lineRule="auto"/>
        <w:rPr>
          <w:rStyle w:val="Hyperlink"/>
          <w:rFonts w:ascii="Arial" w:hAnsi="Arial" w:cs="Arial"/>
          <w:color w:val="auto"/>
          <w:sz w:val="24"/>
          <w:szCs w:val="24"/>
          <w:u w:val="none"/>
        </w:rPr>
      </w:pPr>
      <w:r w:rsidRPr="00F30AEC">
        <w:rPr>
          <w:rFonts w:ascii="Arial" w:hAnsi="Arial" w:cs="Arial"/>
          <w:sz w:val="24"/>
          <w:szCs w:val="24"/>
          <w:highlight w:val="yellow"/>
        </w:rPr>
        <w:lastRenderedPageBreak/>
        <w:t xml:space="preserve">Welsh Government (2015) Curriculum for Wales- Foundation Phase Framework. Available at: </w:t>
      </w:r>
      <w:hyperlink r:id="rId16" w:history="1">
        <w:r w:rsidRPr="00F30AEC">
          <w:rPr>
            <w:rStyle w:val="Hyperlink"/>
            <w:rFonts w:ascii="Arial" w:hAnsi="Arial" w:cs="Arial"/>
            <w:sz w:val="24"/>
            <w:szCs w:val="24"/>
            <w:highlight w:val="yellow"/>
          </w:rPr>
          <w:t>https://gov.wales/sites/default/files/publications/2018-02/foundation-phase-framework-revised-2015.pdf</w:t>
        </w:r>
      </w:hyperlink>
      <w:r w:rsidRPr="00F30AEC">
        <w:rPr>
          <w:rFonts w:ascii="Arial" w:hAnsi="Arial" w:cs="Arial"/>
          <w:sz w:val="24"/>
          <w:szCs w:val="24"/>
          <w:highlight w:val="yellow"/>
        </w:rPr>
        <w:t xml:space="preserve"> </w:t>
      </w:r>
      <w:r>
        <w:rPr>
          <w:rFonts w:ascii="Arial" w:hAnsi="Arial" w:cs="Arial"/>
          <w:sz w:val="24"/>
          <w:szCs w:val="24"/>
          <w:highlight w:val="yellow"/>
        </w:rPr>
        <w:t>[</w:t>
      </w:r>
      <w:r w:rsidRPr="00064F5A">
        <w:rPr>
          <w:rStyle w:val="Hyperlink"/>
          <w:rFonts w:ascii="Arial" w:hAnsi="Arial" w:cs="Arial"/>
          <w:color w:val="auto"/>
          <w:sz w:val="24"/>
          <w:szCs w:val="24"/>
          <w:highlight w:val="yellow"/>
          <w:u w:val="none"/>
        </w:rPr>
        <w:t>Accessed:03/04/2020]</w:t>
      </w:r>
    </w:p>
    <w:p w14:paraId="404B8455" w14:textId="77777777" w:rsidR="009762F6" w:rsidRDefault="009762F6" w:rsidP="009762F6">
      <w:pPr>
        <w:spacing w:after="0" w:line="240" w:lineRule="auto"/>
        <w:rPr>
          <w:rFonts w:ascii="Arial" w:hAnsi="Arial" w:cs="Arial"/>
          <w:sz w:val="24"/>
          <w:szCs w:val="24"/>
        </w:rPr>
      </w:pPr>
    </w:p>
    <w:p w14:paraId="2C208241" w14:textId="77777777" w:rsidR="009762F6" w:rsidRDefault="009762F6" w:rsidP="009762F6">
      <w:pPr>
        <w:spacing w:after="0" w:line="240" w:lineRule="auto"/>
        <w:rPr>
          <w:rStyle w:val="Hyperlink"/>
          <w:rFonts w:ascii="Arial" w:hAnsi="Arial" w:cs="Arial"/>
          <w:color w:val="auto"/>
          <w:sz w:val="24"/>
          <w:szCs w:val="24"/>
          <w:u w:val="none"/>
        </w:rPr>
      </w:pPr>
      <w:r w:rsidRPr="00F30AEC">
        <w:rPr>
          <w:rFonts w:ascii="Arial" w:hAnsi="Arial" w:cs="Arial"/>
          <w:sz w:val="24"/>
          <w:szCs w:val="24"/>
          <w:highlight w:val="yellow"/>
        </w:rPr>
        <w:t xml:space="preserve">Welsh Government. (2015) Curriculum for Wales. Available at: </w:t>
      </w:r>
      <w:hyperlink r:id="rId17" w:history="1">
        <w:r w:rsidRPr="00F30AEC">
          <w:rPr>
            <w:rStyle w:val="Hyperlink"/>
            <w:rFonts w:ascii="Arial" w:hAnsi="Arial" w:cs="Arial"/>
            <w:sz w:val="24"/>
            <w:szCs w:val="24"/>
            <w:highlight w:val="yellow"/>
          </w:rPr>
          <w:t>https://beta.gov.wales/sites/default/files/publications/2018-02/foundation-phase-framework-revised-2015.pdf</w:t>
        </w:r>
      </w:hyperlink>
      <w:r w:rsidRPr="00F30AEC">
        <w:rPr>
          <w:rFonts w:ascii="Arial" w:hAnsi="Arial" w:cs="Arial"/>
          <w:sz w:val="24"/>
          <w:szCs w:val="24"/>
          <w:highlight w:val="yellow"/>
        </w:rPr>
        <w:t xml:space="preserve"> </w:t>
      </w:r>
      <w:r>
        <w:rPr>
          <w:rFonts w:ascii="Arial" w:hAnsi="Arial" w:cs="Arial"/>
          <w:sz w:val="24"/>
          <w:szCs w:val="24"/>
          <w:highlight w:val="yellow"/>
        </w:rPr>
        <w:t>[</w:t>
      </w:r>
      <w:r w:rsidRPr="00064F5A">
        <w:rPr>
          <w:rStyle w:val="Hyperlink"/>
          <w:rFonts w:ascii="Arial" w:hAnsi="Arial" w:cs="Arial"/>
          <w:color w:val="auto"/>
          <w:sz w:val="24"/>
          <w:szCs w:val="24"/>
          <w:highlight w:val="yellow"/>
          <w:u w:val="none"/>
        </w:rPr>
        <w:t>Accessed:0</w:t>
      </w:r>
      <w:r>
        <w:rPr>
          <w:rStyle w:val="Hyperlink"/>
          <w:rFonts w:ascii="Arial" w:hAnsi="Arial" w:cs="Arial"/>
          <w:color w:val="auto"/>
          <w:sz w:val="24"/>
          <w:szCs w:val="24"/>
          <w:highlight w:val="yellow"/>
          <w:u w:val="none"/>
        </w:rPr>
        <w:t>4</w:t>
      </w:r>
      <w:r w:rsidRPr="00064F5A">
        <w:rPr>
          <w:rStyle w:val="Hyperlink"/>
          <w:rFonts w:ascii="Arial" w:hAnsi="Arial" w:cs="Arial"/>
          <w:color w:val="auto"/>
          <w:sz w:val="24"/>
          <w:szCs w:val="24"/>
          <w:highlight w:val="yellow"/>
          <w:u w:val="none"/>
        </w:rPr>
        <w:t>/04/2020]</w:t>
      </w:r>
    </w:p>
    <w:p w14:paraId="7631B520" w14:textId="77777777" w:rsidR="009762F6" w:rsidRDefault="009762F6" w:rsidP="009762F6">
      <w:pPr>
        <w:spacing w:after="0" w:line="240" w:lineRule="auto"/>
        <w:rPr>
          <w:rStyle w:val="Hyperlink"/>
          <w:rFonts w:ascii="Arial" w:hAnsi="Arial" w:cs="Arial"/>
          <w:color w:val="auto"/>
          <w:sz w:val="24"/>
          <w:szCs w:val="24"/>
          <w:u w:val="none"/>
        </w:rPr>
      </w:pPr>
    </w:p>
    <w:p w14:paraId="6BFE91B2" w14:textId="77777777" w:rsidR="009762F6" w:rsidRDefault="009762F6" w:rsidP="009762F6">
      <w:pPr>
        <w:spacing w:after="0" w:line="240" w:lineRule="auto"/>
        <w:rPr>
          <w:rStyle w:val="Hyperlink"/>
          <w:rFonts w:ascii="Arial" w:hAnsi="Arial" w:cs="Arial"/>
          <w:color w:val="auto"/>
          <w:sz w:val="24"/>
          <w:szCs w:val="24"/>
          <w:u w:val="none"/>
        </w:rPr>
      </w:pPr>
      <w:r w:rsidRPr="0086190F">
        <w:rPr>
          <w:rStyle w:val="Hyperlink"/>
          <w:rFonts w:ascii="Arial" w:hAnsi="Arial" w:cs="Arial"/>
          <w:color w:val="auto"/>
          <w:sz w:val="24"/>
          <w:szCs w:val="24"/>
          <w:highlight w:val="yellow"/>
          <w:u w:val="none"/>
        </w:rPr>
        <w:t>Wightwick, A. (2016) ‘</w:t>
      </w:r>
      <w:r w:rsidRPr="0086190F">
        <w:rPr>
          <w:rFonts w:ascii="Arial" w:hAnsi="Arial" w:cs="Arial"/>
          <w:sz w:val="24"/>
          <w:szCs w:val="24"/>
          <w:highlight w:val="yellow"/>
        </w:rPr>
        <w:t xml:space="preserve">Full Pisa results 2016 show Wales' schools are still adrift of the rest of the UK’ </w:t>
      </w:r>
      <w:r w:rsidRPr="0086190F">
        <w:rPr>
          <w:rStyle w:val="Hyperlink"/>
          <w:rFonts w:ascii="Arial" w:hAnsi="Arial" w:cs="Arial"/>
          <w:color w:val="auto"/>
          <w:sz w:val="24"/>
          <w:szCs w:val="24"/>
          <w:highlight w:val="yellow"/>
          <w:u w:val="none"/>
        </w:rPr>
        <w:t xml:space="preserve">Available at: </w:t>
      </w:r>
      <w:hyperlink r:id="rId18" w:history="1">
        <w:r w:rsidRPr="0086190F">
          <w:rPr>
            <w:rStyle w:val="Hyperlink"/>
            <w:rFonts w:ascii="Arial" w:hAnsi="Arial" w:cs="Arial"/>
            <w:sz w:val="24"/>
            <w:szCs w:val="24"/>
            <w:highlight w:val="yellow"/>
          </w:rPr>
          <w:t>https://www.walesonline.co.uk/news/education/full-pisa-results-2016-show-12278551</w:t>
        </w:r>
      </w:hyperlink>
      <w:r w:rsidRPr="0086190F">
        <w:rPr>
          <w:rStyle w:val="Hyperlink"/>
          <w:rFonts w:ascii="Arial" w:hAnsi="Arial" w:cs="Arial"/>
          <w:color w:val="auto"/>
          <w:sz w:val="24"/>
          <w:szCs w:val="24"/>
          <w:highlight w:val="yellow"/>
          <w:u w:val="none"/>
        </w:rPr>
        <w:t xml:space="preserve">  [Accessed:04/04/2020]</w:t>
      </w:r>
    </w:p>
    <w:p w14:paraId="20284A49" w14:textId="77777777" w:rsidR="009762F6" w:rsidRDefault="009762F6" w:rsidP="009762F6">
      <w:pPr>
        <w:spacing w:after="0" w:line="240" w:lineRule="auto"/>
        <w:rPr>
          <w:rFonts w:ascii="Arial" w:hAnsi="Arial" w:cs="Arial"/>
          <w:sz w:val="24"/>
          <w:szCs w:val="24"/>
        </w:rPr>
      </w:pPr>
    </w:p>
    <w:p w14:paraId="44B6864C" w14:textId="77777777" w:rsidR="009762F6" w:rsidRDefault="009762F6" w:rsidP="009762F6">
      <w:pPr>
        <w:spacing w:after="0" w:line="240" w:lineRule="auto"/>
        <w:rPr>
          <w:rStyle w:val="Hyperlink"/>
          <w:rFonts w:ascii="Arial" w:hAnsi="Arial" w:cs="Arial"/>
          <w:color w:val="auto"/>
          <w:sz w:val="24"/>
          <w:szCs w:val="24"/>
          <w:u w:val="none"/>
        </w:rPr>
      </w:pPr>
      <w:r w:rsidRPr="00064F5A">
        <w:rPr>
          <w:rFonts w:ascii="Arial" w:hAnsi="Arial" w:cs="Arial"/>
          <w:sz w:val="24"/>
          <w:szCs w:val="24"/>
          <w:highlight w:val="yellow"/>
        </w:rPr>
        <w:t>W</w:t>
      </w:r>
      <w:r>
        <w:rPr>
          <w:rFonts w:ascii="Arial" w:hAnsi="Arial" w:cs="Arial"/>
          <w:sz w:val="24"/>
          <w:szCs w:val="24"/>
          <w:highlight w:val="yellow"/>
        </w:rPr>
        <w:t>ight</w:t>
      </w:r>
      <w:r w:rsidRPr="00064F5A">
        <w:rPr>
          <w:rFonts w:ascii="Arial" w:hAnsi="Arial" w:cs="Arial"/>
          <w:sz w:val="24"/>
          <w:szCs w:val="24"/>
          <w:highlight w:val="yellow"/>
        </w:rPr>
        <w:t>wick, A</w:t>
      </w:r>
      <w:r>
        <w:rPr>
          <w:rFonts w:ascii="Arial" w:hAnsi="Arial" w:cs="Arial"/>
          <w:sz w:val="24"/>
          <w:szCs w:val="24"/>
          <w:highlight w:val="yellow"/>
        </w:rPr>
        <w:t>.</w:t>
      </w:r>
      <w:r w:rsidRPr="00064F5A">
        <w:rPr>
          <w:rFonts w:ascii="Arial" w:hAnsi="Arial" w:cs="Arial"/>
          <w:sz w:val="24"/>
          <w:szCs w:val="24"/>
          <w:highlight w:val="yellow"/>
        </w:rPr>
        <w:t xml:space="preserve"> (2018) ‘What are the National Tests in Wales? Why are children taking them?’ Available at: </w:t>
      </w:r>
      <w:hyperlink r:id="rId19" w:history="1">
        <w:r w:rsidRPr="00064F5A">
          <w:rPr>
            <w:rStyle w:val="Hyperlink"/>
            <w:rFonts w:ascii="Arial" w:hAnsi="Arial" w:cs="Arial"/>
            <w:sz w:val="24"/>
            <w:szCs w:val="24"/>
            <w:highlight w:val="yellow"/>
          </w:rPr>
          <w:t>https://www.walesonline.co.uk/news/education/what-national-tests-wales-children-14603807</w:t>
        </w:r>
      </w:hyperlink>
      <w:r w:rsidRPr="00064F5A">
        <w:rPr>
          <w:rStyle w:val="Hyperlink"/>
          <w:rFonts w:ascii="Arial" w:hAnsi="Arial" w:cs="Arial"/>
          <w:color w:val="auto"/>
          <w:sz w:val="24"/>
          <w:szCs w:val="24"/>
          <w:highlight w:val="yellow"/>
        </w:rPr>
        <w:t xml:space="preserve"> </w:t>
      </w:r>
      <w:r w:rsidRPr="00064F5A">
        <w:rPr>
          <w:rStyle w:val="Hyperlink"/>
          <w:rFonts w:ascii="Arial" w:hAnsi="Arial" w:cs="Arial"/>
          <w:color w:val="auto"/>
          <w:sz w:val="24"/>
          <w:szCs w:val="24"/>
          <w:highlight w:val="yellow"/>
          <w:u w:val="none"/>
        </w:rPr>
        <w:t>[Accessed:03/04/2020</w:t>
      </w:r>
      <w:bookmarkEnd w:id="2"/>
      <w:r w:rsidRPr="00064F5A">
        <w:rPr>
          <w:rStyle w:val="Hyperlink"/>
          <w:rFonts w:ascii="Arial" w:hAnsi="Arial" w:cs="Arial"/>
          <w:color w:val="auto"/>
          <w:sz w:val="24"/>
          <w:szCs w:val="24"/>
          <w:highlight w:val="yellow"/>
          <w:u w:val="none"/>
        </w:rPr>
        <w:t>]</w:t>
      </w:r>
    </w:p>
    <w:p w14:paraId="294AD8CB" w14:textId="77777777" w:rsidR="009762F6" w:rsidRDefault="009762F6" w:rsidP="009762F6">
      <w:pPr>
        <w:spacing w:after="0" w:line="240" w:lineRule="auto"/>
        <w:rPr>
          <w:rStyle w:val="Hyperlink"/>
          <w:rFonts w:ascii="Arial" w:hAnsi="Arial" w:cs="Arial"/>
          <w:color w:val="auto"/>
          <w:sz w:val="24"/>
          <w:szCs w:val="24"/>
          <w:u w:val="none"/>
        </w:rPr>
      </w:pPr>
    </w:p>
    <w:p w14:paraId="376BACA7" w14:textId="77777777" w:rsidR="009762F6" w:rsidRDefault="009762F6" w:rsidP="009762F6">
      <w:pPr>
        <w:spacing w:after="0" w:line="240" w:lineRule="auto"/>
        <w:rPr>
          <w:rFonts w:ascii="Arial" w:hAnsi="Arial" w:cs="Arial"/>
          <w:sz w:val="24"/>
          <w:szCs w:val="24"/>
        </w:rPr>
      </w:pPr>
      <w:r w:rsidRPr="0086190F">
        <w:rPr>
          <w:rFonts w:ascii="Arial" w:hAnsi="Arial" w:cs="Arial"/>
          <w:sz w:val="24"/>
          <w:szCs w:val="24"/>
          <w:highlight w:val="yellow"/>
        </w:rPr>
        <w:t xml:space="preserve">Wightwick, A. (2019) ‘New international Pisa schools tables show Wales remains behind other UK nations but is improving’ Available at: </w:t>
      </w:r>
      <w:hyperlink r:id="rId20" w:history="1">
        <w:r w:rsidRPr="0086190F">
          <w:rPr>
            <w:rStyle w:val="Hyperlink"/>
            <w:rFonts w:ascii="Arial" w:hAnsi="Arial" w:cs="Arial"/>
            <w:sz w:val="24"/>
            <w:szCs w:val="24"/>
            <w:highlight w:val="yellow"/>
          </w:rPr>
          <w:t>https://www.walesonline.co.uk/news/education/pisa-wales-international-schools-2019-17346247</w:t>
        </w:r>
      </w:hyperlink>
      <w:r w:rsidRPr="0086190F">
        <w:rPr>
          <w:rFonts w:ascii="Arial" w:hAnsi="Arial" w:cs="Arial"/>
          <w:sz w:val="24"/>
          <w:szCs w:val="24"/>
          <w:highlight w:val="yellow"/>
        </w:rPr>
        <w:t xml:space="preserve"> [Accessed:04/04/2020]</w:t>
      </w:r>
    </w:p>
    <w:p w14:paraId="4203714C" w14:textId="38CB5264" w:rsidR="009762F6" w:rsidRDefault="009762F6"/>
    <w:p w14:paraId="30FC348C" w14:textId="77777777" w:rsidR="009762F6" w:rsidRPr="00F601AC" w:rsidRDefault="009762F6" w:rsidP="009762F6">
      <w:pPr>
        <w:spacing w:line="360" w:lineRule="auto"/>
        <w:rPr>
          <w:rFonts w:ascii="Arial" w:hAnsi="Arial" w:cs="Arial"/>
          <w:b/>
          <w:bCs/>
          <w:sz w:val="24"/>
          <w:szCs w:val="24"/>
        </w:rPr>
      </w:pPr>
      <w:r w:rsidRPr="00F601AC">
        <w:rPr>
          <w:rFonts w:ascii="Arial" w:hAnsi="Arial" w:cs="Arial"/>
          <w:b/>
          <w:bCs/>
          <w:sz w:val="24"/>
          <w:szCs w:val="24"/>
        </w:rPr>
        <w:t>The outdoors and its i</w:t>
      </w:r>
      <w:r>
        <w:rPr>
          <w:rFonts w:ascii="Arial" w:hAnsi="Arial" w:cs="Arial"/>
          <w:b/>
          <w:bCs/>
          <w:sz w:val="24"/>
          <w:szCs w:val="24"/>
        </w:rPr>
        <w:t>nfluence on children</w:t>
      </w:r>
    </w:p>
    <w:p w14:paraId="56789E2C" w14:textId="77777777" w:rsidR="009762F6" w:rsidRPr="00A737CB" w:rsidRDefault="009762F6" w:rsidP="009762F6">
      <w:pPr>
        <w:pStyle w:val="NormalWeb"/>
        <w:spacing w:before="0" w:beforeAutospacing="0" w:after="150" w:afterAutospacing="0" w:line="360" w:lineRule="auto"/>
        <w:textAlignment w:val="baseline"/>
        <w:rPr>
          <w:rFonts w:ascii="Arial" w:hAnsi="Arial" w:cs="Arial"/>
          <w:color w:val="187CC2"/>
        </w:rPr>
      </w:pPr>
      <w:r w:rsidRPr="00A737CB">
        <w:rPr>
          <w:rFonts w:ascii="Arial" w:hAnsi="Arial" w:cs="Arial"/>
        </w:rPr>
        <w:tab/>
        <w:t>The outdoors has a vital role in the way children learn. Bruce (2005), believes that the best learning is achieved by young children outdoors this is supported by Welsh Assembly Government (2008) saying how it is crucial that a child has the experience of both the indoor and outdoor environments.  Within the current Foundation Phase Frameworks (2015) the outdoors is seen as a key element and should be used as an extension from the classroom, it emphasises on using the outdoors as a greater learning environment. The Institute for Outdoor Learning</w:t>
      </w:r>
      <w:r>
        <w:rPr>
          <w:rFonts w:ascii="Arial" w:hAnsi="Arial" w:cs="Arial"/>
        </w:rPr>
        <w:t xml:space="preserve"> (2018)</w:t>
      </w:r>
      <w:r w:rsidRPr="00A737CB">
        <w:rPr>
          <w:rFonts w:ascii="Arial" w:hAnsi="Arial" w:cs="Arial"/>
        </w:rPr>
        <w:t xml:space="preserve"> also believes that the outdoors can have powerful and memorable learning if the experiences are purposeful.</w:t>
      </w:r>
    </w:p>
    <w:p w14:paraId="6C58EA7A" w14:textId="77777777" w:rsidR="009762F6" w:rsidRDefault="009762F6" w:rsidP="009762F6">
      <w:pPr>
        <w:spacing w:line="360" w:lineRule="auto"/>
        <w:ind w:firstLine="720"/>
        <w:rPr>
          <w:rFonts w:ascii="Arial" w:hAnsi="Arial" w:cs="Arial"/>
          <w:sz w:val="24"/>
          <w:szCs w:val="24"/>
        </w:rPr>
      </w:pPr>
      <w:r>
        <w:rPr>
          <w:rFonts w:ascii="Arial" w:hAnsi="Arial" w:cs="Arial"/>
          <w:sz w:val="24"/>
          <w:szCs w:val="24"/>
        </w:rPr>
        <w:t xml:space="preserve"> Firstly, allowing children to experience outdoors gives them the opportunity to have more freedom and movement, this enables their physical development to thrive. Childhood obesity is a risk posed to children due to the ever-developing digital world. By giving the children an opportunity to be outdoors they can use body parts they wouldn’t use when using an iPad or console. In an outdoor environment a child’s gross motor skill are enabled to develop fully, running jumping and larger movements in general are all beneficial to the child’s muscles which build whilst playing on a larger scale. Indoors a child would not be able to run around and climb </w:t>
      </w:r>
      <w:r>
        <w:rPr>
          <w:rFonts w:ascii="Arial" w:hAnsi="Arial" w:cs="Arial"/>
          <w:sz w:val="24"/>
          <w:szCs w:val="24"/>
        </w:rPr>
        <w:lastRenderedPageBreak/>
        <w:t xml:space="preserve">over tables due to the potential risks involved. Outdoors they can partake in risky play as they are able to climb and enables challenges for the children to give themselves, in turn they will be teaching themselves how to stay safe (Pound, 2009). Some schools have adopted the daily mile to combat childhood overweight figures, encouraging their pupils to be active and walk or jog each day. </w:t>
      </w:r>
    </w:p>
    <w:p w14:paraId="2A284B20" w14:textId="77777777" w:rsidR="009762F6" w:rsidRDefault="009762F6" w:rsidP="009762F6">
      <w:pPr>
        <w:spacing w:line="360" w:lineRule="auto"/>
        <w:rPr>
          <w:rFonts w:ascii="Arial" w:hAnsi="Arial" w:cs="Arial"/>
          <w:sz w:val="24"/>
          <w:szCs w:val="24"/>
        </w:rPr>
      </w:pPr>
      <w:r>
        <w:rPr>
          <w:rFonts w:ascii="Arial" w:hAnsi="Arial" w:cs="Arial"/>
          <w:sz w:val="24"/>
          <w:szCs w:val="24"/>
        </w:rPr>
        <w:tab/>
        <w:t xml:space="preserve">Within the natural world there are an endless supply of resources readily available, this enables a practitioner to spend more time with the children and assisting them rather than planning and making resources to use. Many theorists believe natural resources have a positive impact on a child’s learning. Piaget cited in Pound (2005) believed that children need to have a chance to experiment actively with natural materials. Pound (2005) also writes how Froebel believed that the garden was the best place to develop a child’s learning. They are multi-sensory resources which has endless benefits to children with some additional needs. Meggitt, et.al believes that using natural items enables the exploration of materials and properties, including experimenting with textures. By using natural resources found in their surrounding environment It would stimulate all the child’s senses at the same time creating a holistic development. This is beneficial to a child’s development as it appeals to all the senses; they can experience the feel, smell and sound of objects by having a first-hand experience of it. Whilst the children are outdoors and experiencing the natural world around them it’s a great way to teach them about sustainability the Education for Sustainable Development and Global Citizenship (ESDGC) by the Welsh Government 2008 encourages this. Children are able to be taught life skills such as growing vegetables, how to conserve water, create water filtration systems, learn how to respect the environment around us just by having a willing practitioner to encourage the behaviour which enables the environment to be protected for future use. </w:t>
      </w:r>
    </w:p>
    <w:p w14:paraId="66D6C764" w14:textId="77777777" w:rsidR="009762F6" w:rsidRDefault="009762F6" w:rsidP="009762F6">
      <w:pPr>
        <w:spacing w:line="360" w:lineRule="auto"/>
        <w:rPr>
          <w:rFonts w:ascii="Arial" w:hAnsi="Arial" w:cs="Arial"/>
          <w:sz w:val="24"/>
          <w:szCs w:val="24"/>
        </w:rPr>
      </w:pPr>
      <w:r>
        <w:rPr>
          <w:rFonts w:ascii="Arial" w:hAnsi="Arial" w:cs="Arial"/>
          <w:sz w:val="24"/>
          <w:szCs w:val="24"/>
        </w:rPr>
        <w:tab/>
        <w:t xml:space="preserve">Another positive aspect I believe that the outdoors enables is promoting good health and wellbeing. Many mental health researchers have established that time outdoors is essential to maintaining healthy mind and wellbeing. Pound (2009) supports this and believes that it enhances brain development and the central nervous system. It has been said that appreciating the fresh air and natural landscapes contributes positively to mental health (Pound, 2009). </w:t>
      </w:r>
    </w:p>
    <w:p w14:paraId="58AC2D14" w14:textId="77777777" w:rsidR="009762F6" w:rsidRDefault="009762F6" w:rsidP="009762F6">
      <w:pPr>
        <w:spacing w:line="360" w:lineRule="auto"/>
        <w:ind w:firstLine="720"/>
        <w:rPr>
          <w:rFonts w:ascii="Arial" w:hAnsi="Arial" w:cs="Arial"/>
          <w:sz w:val="24"/>
          <w:szCs w:val="24"/>
        </w:rPr>
      </w:pPr>
      <w:r>
        <w:rPr>
          <w:rFonts w:ascii="Arial" w:hAnsi="Arial" w:cs="Arial"/>
          <w:sz w:val="24"/>
          <w:szCs w:val="24"/>
        </w:rPr>
        <w:lastRenderedPageBreak/>
        <w:tab/>
        <w:t xml:space="preserve">An issue when using the outdoors is that health and safety plays a critical role in safeguarding children, many see potential risks with children having continuous access to the outdoors. Looking back at the weather many will use the excuse of it being too wet and posing a potential slip hazard for the children while partaking in an outdoor activity.  My main belief is that the outdoors has a variety of benefits to children </w:t>
      </w:r>
      <w:proofErr w:type="gramStart"/>
      <w:r>
        <w:rPr>
          <w:rFonts w:ascii="Arial" w:hAnsi="Arial" w:cs="Arial"/>
          <w:sz w:val="24"/>
          <w:szCs w:val="24"/>
        </w:rPr>
        <w:t>as long as</w:t>
      </w:r>
      <w:proofErr w:type="gramEnd"/>
      <w:r>
        <w:rPr>
          <w:rFonts w:ascii="Arial" w:hAnsi="Arial" w:cs="Arial"/>
          <w:sz w:val="24"/>
          <w:szCs w:val="24"/>
        </w:rPr>
        <w:t xml:space="preserve"> they are given the opportunities to experience them. My personal setting has purchased wellies and wet weather gear for each classroom in the foundation Phase, this enables us to utilise the outdoors regardless of the weather. Many settings don’t have the finances to purchase weather protection for the children so therefore don’t utilise the outdoor space routinely. Some practitioners will use this as a barrier for using the outdoors effectively. Parents at home are also less likely to allow children out to play when it is cold and wet, so this enables them to have new experiences. Having the opportunity to experience the outdoors in a range of climates enables the children to partake in experiential play. They can see for themselves what happens to for example different materials when they become wet, how leaves fall when it is windy, they can also feel how things feel when covered in water. Their language development has countless benefits when experiences something new, as their vocabulary is extended. </w:t>
      </w:r>
    </w:p>
    <w:p w14:paraId="604A4BBA" w14:textId="77777777" w:rsidR="009762F6" w:rsidRDefault="009762F6" w:rsidP="009762F6">
      <w:pPr>
        <w:spacing w:line="360" w:lineRule="auto"/>
        <w:ind w:firstLine="720"/>
        <w:rPr>
          <w:rFonts w:ascii="Arial" w:hAnsi="Arial" w:cs="Arial"/>
          <w:sz w:val="24"/>
          <w:szCs w:val="24"/>
        </w:rPr>
      </w:pPr>
      <w:r>
        <w:rPr>
          <w:rFonts w:ascii="Arial" w:hAnsi="Arial" w:cs="Arial"/>
          <w:sz w:val="24"/>
          <w:szCs w:val="24"/>
        </w:rPr>
        <w:t xml:space="preserve">A child’s letter formation can be developed extensively outdoors, the use of twigs or leaves to create letters or paint brushes in puddles to paint letter on walls and ground surrounding them, or even simple chalk where the basis of pencil holding is practiced. The Welsh Assembly Government (2008) believes that mark making outdoors will encourage a child’s motor skills from a young age to be able to attempt letters and words as their language and communication skills develop further. As I mentioned in the change of weather, the outdoor environment is constantly changing which offers a variety of resources to transform into anything you want (Pound, 2009). The different seasons give the children the ability to witness the changes plants go through, and in turn provide a different range of useable resources. </w:t>
      </w:r>
    </w:p>
    <w:p w14:paraId="1D481B41" w14:textId="77777777" w:rsidR="009762F6" w:rsidRPr="00E36EF6" w:rsidRDefault="009762F6" w:rsidP="009762F6">
      <w:pPr>
        <w:spacing w:line="360" w:lineRule="auto"/>
        <w:rPr>
          <w:rFonts w:ascii="Arial" w:hAnsi="Arial" w:cs="Arial"/>
          <w:sz w:val="24"/>
          <w:szCs w:val="24"/>
        </w:rPr>
      </w:pPr>
      <w:r>
        <w:rPr>
          <w:rFonts w:ascii="Arial" w:hAnsi="Arial" w:cs="Arial"/>
          <w:sz w:val="24"/>
          <w:szCs w:val="24"/>
        </w:rPr>
        <w:tab/>
        <w:t xml:space="preserve">Overall, I believe that there the outdoors plays an important part in supporting the children’s learning process and is essential to their holistic development and am thrilled that such an emphasis has been given to the outdoors within the curriculum. </w:t>
      </w:r>
    </w:p>
    <w:p w14:paraId="6B24AA5B" w14:textId="77777777" w:rsidR="009762F6" w:rsidRDefault="009762F6">
      <w:bookmarkStart w:id="3" w:name="_GoBack"/>
      <w:bookmarkEnd w:id="3"/>
    </w:p>
    <w:sectPr w:rsidR="009762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2F6"/>
    <w:rsid w:val="00976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E819D"/>
  <w15:chartTrackingRefBased/>
  <w15:docId w15:val="{0F8D9B11-4B96-4F41-A4C7-618B00FF6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2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62F6"/>
    <w:rPr>
      <w:color w:val="0563C1" w:themeColor="hyperlink"/>
      <w:u w:val="single"/>
    </w:rPr>
  </w:style>
  <w:style w:type="paragraph" w:customStyle="1" w:styleId="paragraph">
    <w:name w:val="paragraph"/>
    <w:basedOn w:val="Normal"/>
    <w:rsid w:val="009762F6"/>
    <w:pPr>
      <w:spacing w:after="0"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762F6"/>
  </w:style>
  <w:style w:type="character" w:styleId="FollowedHyperlink">
    <w:name w:val="FollowedHyperlink"/>
    <w:basedOn w:val="DefaultParagraphFont"/>
    <w:uiPriority w:val="99"/>
    <w:semiHidden/>
    <w:unhideWhenUsed/>
    <w:rsid w:val="009762F6"/>
    <w:rPr>
      <w:color w:val="954F72" w:themeColor="followedHyperlink"/>
      <w:u w:val="single"/>
    </w:rPr>
  </w:style>
  <w:style w:type="paragraph" w:styleId="NormalWeb">
    <w:name w:val="Normal (Web)"/>
    <w:basedOn w:val="Normal"/>
    <w:uiPriority w:val="99"/>
    <w:unhideWhenUsed/>
    <w:rsid w:val="009762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utdoor-learning.org/Good-Practice/Research-Resources/About-Outdoor-Learning" TargetMode="External"/><Relationship Id="rId13" Type="http://schemas.openxmlformats.org/officeDocument/2006/relationships/hyperlink" Target="https://thepsychologist.bps.org.uk/volume-21/edition-12/examination-stress-and-test-anxiety" TargetMode="External"/><Relationship Id="rId18" Type="http://schemas.openxmlformats.org/officeDocument/2006/relationships/hyperlink" Target="https://www.walesonline.co.uk/news/education/full-pisa-results-2016-show-12278551"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independenteducationconsultants.co.uk/what-are-sats-tests-and-what-are-they-for/" TargetMode="External"/><Relationship Id="rId12" Type="http://schemas.openxmlformats.org/officeDocument/2006/relationships/hyperlink" Target="https://tewhariki.tki.org.nz/en/weaving-te-whariki/identity-language-and-culture/" TargetMode="External"/><Relationship Id="rId17" Type="http://schemas.openxmlformats.org/officeDocument/2006/relationships/hyperlink" Target="https://beta.gov.wales/sites/default/files/publications/2018-02/foundation-phase-framework-revised-2015.pdf" TargetMode="External"/><Relationship Id="rId2" Type="http://schemas.openxmlformats.org/officeDocument/2006/relationships/settings" Target="settings.xml"/><Relationship Id="rId16" Type="http://schemas.openxmlformats.org/officeDocument/2006/relationships/hyperlink" Target="https://gov.wales/sites/default/files/publications/2018-02/foundation-phase-framework-revised-2015.pdf" TargetMode="External"/><Relationship Id="rId20" Type="http://schemas.openxmlformats.org/officeDocument/2006/relationships/hyperlink" Target="https://www.walesonline.co.uk/news/education/pisa-wales-international-schools-2019-17346247" TargetMode="External"/><Relationship Id="rId1" Type="http://schemas.openxmlformats.org/officeDocument/2006/relationships/styles" Target="styles.xml"/><Relationship Id="rId6" Type="http://schemas.openxmlformats.org/officeDocument/2006/relationships/hyperlink" Target="https://hwb.gov.wales/curriculum-for-wales/introduction" TargetMode="External"/><Relationship Id="rId11" Type="http://schemas.openxmlformats.org/officeDocument/2006/relationships/hyperlink" Target="https://www.geteduca.com/blog/the-magic-of-learning-stories/" TargetMode="External"/><Relationship Id="rId5" Type="http://schemas.openxmlformats.org/officeDocument/2006/relationships/hyperlink" Target="https://www.geteduca.com/frameworks/te-whariki-ece-curriculum-new-zealand/" TargetMode="External"/><Relationship Id="rId15" Type="http://schemas.openxmlformats.org/officeDocument/2006/relationships/hyperlink" Target="https://hwb.gov.wales/storage/cf8c79db-6ae7-417f-92e1-b0da271fc812/end-of-foundation-phase-assessment-exemplifications-of-outcomes.pdf" TargetMode="External"/><Relationship Id="rId10" Type="http://schemas.openxmlformats.org/officeDocument/2006/relationships/hyperlink" Target="https://scholarship.rice.edu/bitstream/handle/1911/70351/MeyerA.pdf?sequence=1&amp;isAllowed=y" TargetMode="External"/><Relationship Id="rId19" Type="http://schemas.openxmlformats.org/officeDocument/2006/relationships/hyperlink" Target="https://www.walesonline.co.uk/news/education/what-national-tests-wales-children-14603807" TargetMode="External"/><Relationship Id="rId4" Type="http://schemas.openxmlformats.org/officeDocument/2006/relationships/hyperlink" Target="file:///C:/Users/Mercedes/AppData/Local/Packages/Microsoft.MicrosoftEdge_8wekyb3d8bbwe/TempState/Downloads/succesful-futures-a-summary-of-professor-graham-donaldsons-report%20(1).pdf" TargetMode="External"/><Relationship Id="rId9" Type="http://schemas.openxmlformats.org/officeDocument/2006/relationships/hyperlink" Target="https://education.gov.scot/nih/Documents/ELC/ELC35_ReggioEmilia/ELC35_ReggioAug06.pdf" TargetMode="External"/><Relationship Id="rId14" Type="http://schemas.openxmlformats.org/officeDocument/2006/relationships/hyperlink" Target="https://www.unicef.org.uk/wp-content/uploads/2010/05/UNCRC_summary-1.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3845</Words>
  <Characters>21917</Characters>
  <Application>Microsoft Office Word</Application>
  <DocSecurity>0</DocSecurity>
  <Lines>182</Lines>
  <Paragraphs>51</Paragraphs>
  <ScaleCrop>false</ScaleCrop>
  <Company/>
  <LinksUpToDate>false</LinksUpToDate>
  <CharactersWithSpaces>25711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 DeClaire</dc:creator>
  <cp:keywords/>
  <dc:description/>
  <cp:lastModifiedBy>Mercedes DeClaire</cp:lastModifiedBy>
  <cp:revision>1</cp:revision>
  <dcterms:created xsi:type="dcterms:W3CDTF">2020-04-05T18:03:00Z</dcterms:created>
  <dcterms:modified xsi:type="dcterms:W3CDTF">2020-04-05T18:04:00Z</dcterms:modified>
</cp:coreProperties>
</file>