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E49558" w14:textId="45CE86DB" w:rsidR="003C49DF" w:rsidRDefault="003C49DF" w:rsidP="003C49DF">
      <w:pPr>
        <w:jc w:val="center"/>
        <w:rPr>
          <w:rFonts w:ascii="Arial" w:hAnsi="Arial" w:cs="Arial"/>
          <w:sz w:val="24"/>
          <w:szCs w:val="24"/>
        </w:rPr>
      </w:pPr>
    </w:p>
    <w:p w14:paraId="1F1867A3" w14:textId="064C9729" w:rsidR="003C49DF" w:rsidRDefault="003C49DF" w:rsidP="003C49DF">
      <w:pPr>
        <w:jc w:val="center"/>
        <w:rPr>
          <w:rFonts w:ascii="Arial" w:hAnsi="Arial" w:cs="Arial"/>
          <w:sz w:val="24"/>
          <w:szCs w:val="24"/>
        </w:rPr>
      </w:pPr>
    </w:p>
    <w:p w14:paraId="434FA330" w14:textId="6134311E" w:rsidR="003C49DF" w:rsidRDefault="003C49DF" w:rsidP="003C49DF">
      <w:pPr>
        <w:jc w:val="center"/>
        <w:rPr>
          <w:rFonts w:ascii="Arial" w:hAnsi="Arial" w:cs="Arial"/>
          <w:sz w:val="24"/>
          <w:szCs w:val="24"/>
        </w:rPr>
      </w:pPr>
    </w:p>
    <w:p w14:paraId="0B347B09" w14:textId="3E123362" w:rsidR="003C49DF" w:rsidRPr="003F7457" w:rsidRDefault="003C49DF" w:rsidP="003C49DF">
      <w:pPr>
        <w:rPr>
          <w:rFonts w:ascii="Arial" w:hAnsi="Arial" w:cs="Arial"/>
          <w:sz w:val="24"/>
          <w:szCs w:val="24"/>
        </w:rPr>
      </w:pPr>
    </w:p>
    <w:p w14:paraId="3E422FFA" w14:textId="77777777" w:rsidR="003C49DF" w:rsidRPr="003F7457" w:rsidRDefault="003C49DF" w:rsidP="003C49DF">
      <w:pPr>
        <w:jc w:val="center"/>
        <w:rPr>
          <w:rFonts w:ascii="Arial" w:hAnsi="Arial" w:cs="Arial"/>
          <w:sz w:val="24"/>
          <w:szCs w:val="24"/>
        </w:rPr>
      </w:pPr>
      <w:r w:rsidRPr="003F7457">
        <w:rPr>
          <w:rFonts w:ascii="Arial" w:hAnsi="Arial" w:cs="Arial"/>
          <w:sz w:val="24"/>
          <w:szCs w:val="24"/>
        </w:rPr>
        <w:t>2205176</w:t>
      </w:r>
      <w:r w:rsidRPr="003F7457">
        <w:rPr>
          <w:rFonts w:ascii="Arial" w:hAnsi="Arial" w:cs="Arial"/>
          <w:sz w:val="24"/>
          <w:szCs w:val="24"/>
        </w:rPr>
        <w:br/>
        <w:t>ECGE4005P</w:t>
      </w:r>
      <w:r w:rsidRPr="003F7457">
        <w:rPr>
          <w:rFonts w:ascii="Arial" w:hAnsi="Arial" w:cs="Arial"/>
          <w:sz w:val="24"/>
          <w:szCs w:val="24"/>
        </w:rPr>
        <w:br/>
        <w:t>Learning in the Digital Era</w:t>
      </w:r>
    </w:p>
    <w:p w14:paraId="0C376FF3" w14:textId="77777777" w:rsidR="003C49DF" w:rsidRDefault="003C49DF" w:rsidP="003C49DF">
      <w:r>
        <w:br/>
      </w:r>
      <w:r>
        <w:br/>
      </w:r>
    </w:p>
    <w:p w14:paraId="2D976D44" w14:textId="5B4A00B4" w:rsidR="003B0355" w:rsidRDefault="003B0355"/>
    <w:p w14:paraId="20010B3A" w14:textId="3509EF08" w:rsidR="003C49DF" w:rsidRDefault="00DE7CAE" w:rsidP="00DE7CAE">
      <w:pPr>
        <w:jc w:val="center"/>
        <w:rPr>
          <w:sz w:val="24"/>
          <w:szCs w:val="24"/>
        </w:rPr>
      </w:pPr>
      <w:hyperlink r:id="rId4" w:history="1">
        <w:r w:rsidR="003C49DF" w:rsidRPr="003C49DF">
          <w:rPr>
            <w:rStyle w:val="Hyperlink"/>
            <w:sz w:val="24"/>
            <w:szCs w:val="24"/>
          </w:rPr>
          <w:t>https://sway.office.com/my</w:t>
        </w:r>
      </w:hyperlink>
    </w:p>
    <w:p w14:paraId="7ECD46BA" w14:textId="77777777" w:rsidR="007C52C1" w:rsidRDefault="007C52C1">
      <w:pPr>
        <w:rPr>
          <w:sz w:val="24"/>
          <w:szCs w:val="24"/>
        </w:rPr>
      </w:pPr>
    </w:p>
    <w:p w14:paraId="60E04C20" w14:textId="77777777" w:rsidR="007C52C1" w:rsidRDefault="007C52C1">
      <w:pPr>
        <w:rPr>
          <w:sz w:val="24"/>
          <w:szCs w:val="24"/>
        </w:rPr>
      </w:pPr>
    </w:p>
    <w:p w14:paraId="6CE3D0E4" w14:textId="77777777" w:rsidR="007C52C1" w:rsidRDefault="007C52C1">
      <w:pPr>
        <w:rPr>
          <w:sz w:val="24"/>
          <w:szCs w:val="24"/>
        </w:rPr>
      </w:pPr>
    </w:p>
    <w:p w14:paraId="566388BB" w14:textId="77777777" w:rsidR="007C52C1" w:rsidRDefault="007C52C1">
      <w:pPr>
        <w:rPr>
          <w:sz w:val="24"/>
          <w:szCs w:val="24"/>
        </w:rPr>
      </w:pPr>
    </w:p>
    <w:p w14:paraId="527A3F4A" w14:textId="77777777" w:rsidR="007C52C1" w:rsidRDefault="007C52C1">
      <w:pPr>
        <w:rPr>
          <w:sz w:val="24"/>
          <w:szCs w:val="24"/>
        </w:rPr>
      </w:pPr>
    </w:p>
    <w:p w14:paraId="056EE112" w14:textId="09BD23EB" w:rsidR="007C52C1" w:rsidRDefault="007C52C1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657DBED0" w14:textId="77777777" w:rsidR="00DE7CAE" w:rsidRPr="00DE7CAE" w:rsidRDefault="00DE7CAE" w:rsidP="00DE7CAE">
      <w:pPr>
        <w:rPr>
          <w:sz w:val="24"/>
          <w:szCs w:val="24"/>
          <w:u w:val="single"/>
        </w:rPr>
      </w:pPr>
      <w:r w:rsidRPr="00DE7CAE">
        <w:rPr>
          <w:sz w:val="24"/>
          <w:szCs w:val="24"/>
          <w:u w:val="single"/>
        </w:rPr>
        <w:lastRenderedPageBreak/>
        <w:t>Reference list</w:t>
      </w:r>
    </w:p>
    <w:p w14:paraId="240E24E1" w14:textId="77777777" w:rsidR="00DE7CAE" w:rsidRPr="00DE7CAE" w:rsidRDefault="00DE7CAE" w:rsidP="00DE7CAE">
      <w:pPr>
        <w:rPr>
          <w:sz w:val="24"/>
          <w:szCs w:val="24"/>
        </w:rPr>
      </w:pPr>
    </w:p>
    <w:p w14:paraId="4DA9941E" w14:textId="77777777" w:rsidR="00DE7CAE" w:rsidRPr="00DE7CAE" w:rsidRDefault="00DE7CAE" w:rsidP="00DE7CAE">
      <w:pPr>
        <w:rPr>
          <w:sz w:val="24"/>
          <w:szCs w:val="24"/>
        </w:rPr>
      </w:pPr>
      <w:r w:rsidRPr="00DE7CAE">
        <w:rPr>
          <w:sz w:val="24"/>
          <w:szCs w:val="24"/>
        </w:rPr>
        <w:t xml:space="preserve">Black, M. and Perez-Escamilla, R. and Rao, S. ‘Integrating Nutrition and Child Development Interventions: Scientific Basis, Evidence of Impact, and Implementation Considerations’. Available at: </w:t>
      </w:r>
      <w:hyperlink r:id="rId5" w:history="1">
        <w:r w:rsidRPr="00DE7CAE">
          <w:rPr>
            <w:rStyle w:val="Hyperlink"/>
            <w:sz w:val="24"/>
            <w:szCs w:val="24"/>
          </w:rPr>
          <w:t>https://academic.oup.com/advances/article/6/6/852/4555158</w:t>
        </w:r>
      </w:hyperlink>
      <w:r w:rsidRPr="00DE7CAE">
        <w:rPr>
          <w:sz w:val="24"/>
          <w:szCs w:val="24"/>
        </w:rPr>
        <w:t xml:space="preserve"> (Accessed: 16</w:t>
      </w:r>
      <w:r w:rsidRPr="00DE7CAE">
        <w:rPr>
          <w:sz w:val="24"/>
          <w:szCs w:val="24"/>
          <w:vertAlign w:val="superscript"/>
        </w:rPr>
        <w:t>th</w:t>
      </w:r>
      <w:r w:rsidRPr="00DE7CAE">
        <w:rPr>
          <w:sz w:val="24"/>
          <w:szCs w:val="24"/>
        </w:rPr>
        <w:t xml:space="preserve"> January 2023)</w:t>
      </w:r>
    </w:p>
    <w:p w14:paraId="7DA42E91" w14:textId="77777777" w:rsidR="00DE7CAE" w:rsidRPr="00DE7CAE" w:rsidRDefault="00DE7CAE" w:rsidP="00DE7CAE">
      <w:pPr>
        <w:rPr>
          <w:sz w:val="24"/>
          <w:szCs w:val="24"/>
        </w:rPr>
      </w:pPr>
      <w:r w:rsidRPr="00DE7CAE">
        <w:rPr>
          <w:sz w:val="24"/>
          <w:szCs w:val="24"/>
        </w:rPr>
        <w:t>Bowlby, J. (1969). Attachment. Attachment and loss: Vol. 1. Loss. New York: Basic Books.</w:t>
      </w:r>
    </w:p>
    <w:p w14:paraId="1E9B718E" w14:textId="77777777" w:rsidR="00DE7CAE" w:rsidRPr="00DE7CAE" w:rsidRDefault="00DE7CAE" w:rsidP="00DE7CAE">
      <w:pPr>
        <w:rPr>
          <w:sz w:val="24"/>
          <w:szCs w:val="24"/>
        </w:rPr>
      </w:pPr>
      <w:r w:rsidRPr="00DE7CAE">
        <w:rPr>
          <w:sz w:val="24"/>
          <w:szCs w:val="24"/>
        </w:rPr>
        <w:t xml:space="preserve">Bowlby, J. (1988). ‘A Secure Base: Parent-Child Attachment and Healthy Human Development’ Available at: </w:t>
      </w:r>
      <w:hyperlink r:id="rId6" w:history="1">
        <w:r w:rsidRPr="00DE7CAE">
          <w:rPr>
            <w:rStyle w:val="Hyperlink"/>
            <w:sz w:val="24"/>
            <w:szCs w:val="24"/>
          </w:rPr>
          <w:t>https://www.increaseproject.eu/images/DOWNLOADS/IO2/HU/CURR_M4-A13_Bowlby_(EN-only)_20170920_HU_final.pdf</w:t>
        </w:r>
      </w:hyperlink>
      <w:r w:rsidRPr="00DE7CAE">
        <w:rPr>
          <w:sz w:val="24"/>
          <w:szCs w:val="24"/>
        </w:rPr>
        <w:t xml:space="preserve"> (Accessed: 9</w:t>
      </w:r>
      <w:r w:rsidRPr="00DE7CAE">
        <w:rPr>
          <w:sz w:val="24"/>
          <w:szCs w:val="24"/>
          <w:vertAlign w:val="superscript"/>
        </w:rPr>
        <w:t>th</w:t>
      </w:r>
      <w:r w:rsidRPr="00DE7CAE">
        <w:rPr>
          <w:sz w:val="24"/>
          <w:szCs w:val="24"/>
        </w:rPr>
        <w:t xml:space="preserve"> January 2023)</w:t>
      </w:r>
    </w:p>
    <w:p w14:paraId="4C60183F" w14:textId="77777777" w:rsidR="00DE7CAE" w:rsidRPr="00DE7CAE" w:rsidRDefault="00DE7CAE" w:rsidP="00DE7CAE">
      <w:pPr>
        <w:rPr>
          <w:sz w:val="24"/>
          <w:szCs w:val="24"/>
        </w:rPr>
      </w:pPr>
      <w:r w:rsidRPr="00DE7CAE">
        <w:rPr>
          <w:sz w:val="24"/>
          <w:szCs w:val="24"/>
        </w:rPr>
        <w:t xml:space="preserve">Brady, D. (2019) ‘Theories of the Causes of Poverty’. Available at: </w:t>
      </w:r>
      <w:hyperlink r:id="rId7" w:anchor=":~:text=Explanations%20of%20the%20causes%20of,%3A%20behavioral%2C%20structural%20and%20political.&amp;text=Behavioral%20theories%20concentrate%20on%20individual%20behaviors%20as%20driven%20by%20incentives%20and%20culture.,-Structural%20theories%20emphasize" w:history="1">
        <w:r w:rsidRPr="00DE7CAE">
          <w:rPr>
            <w:rStyle w:val="Hyperlink"/>
            <w:sz w:val="24"/>
            <w:szCs w:val="24"/>
          </w:rPr>
          <w:t>https://www.annualreviews.org/doi/10.1146/annurev-soc-073018-022550#:~:text=Explanations%20of%20the%20causes%20of,%3A%20behavioral%2C%20structural%20and%20political.&amp;text=Behavioral%20theories%20concentrate%20on%20individual%20behaviors%20as%20driven%20by%20incentives%20and%20culture.,-Structural%20theories%20emphasize</w:t>
        </w:r>
      </w:hyperlink>
      <w:r w:rsidRPr="00DE7CAE">
        <w:rPr>
          <w:sz w:val="24"/>
          <w:szCs w:val="24"/>
        </w:rPr>
        <w:t xml:space="preserve"> (Accessed: 23</w:t>
      </w:r>
      <w:r w:rsidRPr="00DE7CAE">
        <w:rPr>
          <w:sz w:val="24"/>
          <w:szCs w:val="24"/>
          <w:vertAlign w:val="superscript"/>
        </w:rPr>
        <w:t>rd</w:t>
      </w:r>
      <w:r w:rsidRPr="00DE7CAE">
        <w:rPr>
          <w:sz w:val="24"/>
          <w:szCs w:val="24"/>
        </w:rPr>
        <w:t xml:space="preserve"> January 2023)</w:t>
      </w:r>
    </w:p>
    <w:p w14:paraId="1D8F038D" w14:textId="77777777" w:rsidR="00DE7CAE" w:rsidRPr="00DE7CAE" w:rsidRDefault="00DE7CAE" w:rsidP="00DE7CAE">
      <w:pPr>
        <w:rPr>
          <w:sz w:val="24"/>
          <w:szCs w:val="24"/>
        </w:rPr>
      </w:pPr>
      <w:proofErr w:type="spellStart"/>
      <w:r w:rsidRPr="00DE7CAE">
        <w:rPr>
          <w:sz w:val="24"/>
          <w:szCs w:val="24"/>
        </w:rPr>
        <w:t>Chernichovsky</w:t>
      </w:r>
      <w:proofErr w:type="spellEnd"/>
      <w:r w:rsidRPr="00DE7CAE">
        <w:rPr>
          <w:sz w:val="24"/>
          <w:szCs w:val="24"/>
        </w:rPr>
        <w:t xml:space="preserve">, D. and Zangwill, L (1990) ‘Micro-economic theory of the household and nutrition programmes’ Available at: </w:t>
      </w:r>
      <w:hyperlink r:id="rId8" w:history="1">
        <w:r w:rsidRPr="00DE7CAE">
          <w:rPr>
            <w:rStyle w:val="Hyperlink"/>
            <w:sz w:val="24"/>
            <w:szCs w:val="24"/>
          </w:rPr>
          <w:t>https://archive.unu.edu/unupress/food/8F121e/8F121E06.htm</w:t>
        </w:r>
      </w:hyperlink>
      <w:r w:rsidRPr="00DE7CAE">
        <w:rPr>
          <w:sz w:val="24"/>
          <w:szCs w:val="24"/>
        </w:rPr>
        <w:t xml:space="preserve"> (Accessed: 16</w:t>
      </w:r>
      <w:r w:rsidRPr="00DE7CAE">
        <w:rPr>
          <w:sz w:val="24"/>
          <w:szCs w:val="24"/>
          <w:vertAlign w:val="superscript"/>
        </w:rPr>
        <w:t>th</w:t>
      </w:r>
      <w:r w:rsidRPr="00DE7CAE">
        <w:rPr>
          <w:sz w:val="24"/>
          <w:szCs w:val="24"/>
        </w:rPr>
        <w:t xml:space="preserve"> January 2023)</w:t>
      </w:r>
    </w:p>
    <w:p w14:paraId="128809D3" w14:textId="77777777" w:rsidR="00DE7CAE" w:rsidRPr="00DE7CAE" w:rsidRDefault="00DE7CAE" w:rsidP="00DE7CAE">
      <w:pPr>
        <w:rPr>
          <w:sz w:val="24"/>
          <w:szCs w:val="24"/>
        </w:rPr>
      </w:pPr>
      <w:r w:rsidRPr="00DE7CAE">
        <w:rPr>
          <w:sz w:val="24"/>
          <w:szCs w:val="24"/>
        </w:rPr>
        <w:t xml:space="preserve">Child Poverty Action Group (2023) ‘The Effects </w:t>
      </w:r>
      <w:proofErr w:type="gramStart"/>
      <w:r w:rsidRPr="00DE7CAE">
        <w:rPr>
          <w:sz w:val="24"/>
          <w:szCs w:val="24"/>
        </w:rPr>
        <w:t>Of</w:t>
      </w:r>
      <w:proofErr w:type="gramEnd"/>
      <w:r w:rsidRPr="00DE7CAE">
        <w:rPr>
          <w:sz w:val="24"/>
          <w:szCs w:val="24"/>
        </w:rPr>
        <w:t xml:space="preserve"> Poverty’. Available at: </w:t>
      </w:r>
      <w:hyperlink r:id="rId9" w:history="1">
        <w:r w:rsidRPr="00DE7CAE">
          <w:rPr>
            <w:rStyle w:val="Hyperlink"/>
            <w:sz w:val="24"/>
            <w:szCs w:val="24"/>
          </w:rPr>
          <w:t>https://cpag.org.uk/child-poverty/effects-poverty</w:t>
        </w:r>
      </w:hyperlink>
      <w:r w:rsidRPr="00DE7CAE">
        <w:rPr>
          <w:sz w:val="24"/>
          <w:szCs w:val="24"/>
        </w:rPr>
        <w:t xml:space="preserve"> (Accessed: 23</w:t>
      </w:r>
      <w:r w:rsidRPr="00DE7CAE">
        <w:rPr>
          <w:sz w:val="24"/>
          <w:szCs w:val="24"/>
          <w:vertAlign w:val="superscript"/>
        </w:rPr>
        <w:t>rd</w:t>
      </w:r>
      <w:r w:rsidRPr="00DE7CAE">
        <w:rPr>
          <w:sz w:val="24"/>
          <w:szCs w:val="24"/>
        </w:rPr>
        <w:t xml:space="preserve"> January 2023)</w:t>
      </w:r>
    </w:p>
    <w:p w14:paraId="07ED8FB7" w14:textId="77777777" w:rsidR="00DE7CAE" w:rsidRPr="00DE7CAE" w:rsidRDefault="00DE7CAE" w:rsidP="00DE7CAE">
      <w:pPr>
        <w:rPr>
          <w:sz w:val="24"/>
          <w:szCs w:val="24"/>
        </w:rPr>
      </w:pPr>
      <w:r w:rsidRPr="00DE7CAE">
        <w:rPr>
          <w:sz w:val="24"/>
          <w:szCs w:val="24"/>
        </w:rPr>
        <w:t xml:space="preserve">Harkness, S. and Gregg, P. and MacMillan, L. (2012) ‘POVERTY: THE ROLE OF INSTITUTIONS, BEHAVIOURS AND CULTURE’. Available at: </w:t>
      </w:r>
      <w:hyperlink r:id="rId10" w:history="1">
        <w:r w:rsidRPr="00DE7CAE">
          <w:rPr>
            <w:rStyle w:val="Hyperlink"/>
            <w:sz w:val="24"/>
            <w:szCs w:val="24"/>
          </w:rPr>
          <w:t>https://www.jrf.org.uk/sites/default/files/jrf/migrated/files/poverty-culture-behaviour-full.pdf</w:t>
        </w:r>
      </w:hyperlink>
      <w:r w:rsidRPr="00DE7CAE">
        <w:rPr>
          <w:sz w:val="24"/>
          <w:szCs w:val="24"/>
        </w:rPr>
        <w:t xml:space="preserve"> (Accessed: 23</w:t>
      </w:r>
      <w:r w:rsidRPr="00DE7CAE">
        <w:rPr>
          <w:sz w:val="24"/>
          <w:szCs w:val="24"/>
          <w:vertAlign w:val="superscript"/>
        </w:rPr>
        <w:t>rd</w:t>
      </w:r>
      <w:r w:rsidRPr="00DE7CAE">
        <w:rPr>
          <w:sz w:val="24"/>
          <w:szCs w:val="24"/>
        </w:rPr>
        <w:t xml:space="preserve"> January 2023)</w:t>
      </w:r>
    </w:p>
    <w:p w14:paraId="3FAF0B77" w14:textId="77777777" w:rsidR="00DE7CAE" w:rsidRPr="00DE7CAE" w:rsidRDefault="00DE7CAE" w:rsidP="00DE7CAE">
      <w:pPr>
        <w:rPr>
          <w:b/>
          <w:bCs/>
          <w:sz w:val="24"/>
          <w:szCs w:val="24"/>
        </w:rPr>
      </w:pPr>
      <w:r w:rsidRPr="00DE7CAE">
        <w:rPr>
          <w:sz w:val="24"/>
          <w:szCs w:val="24"/>
        </w:rPr>
        <w:t xml:space="preserve">Larson, C. (2007) ‘Poverty during pregnancy: Its effects on child health outcomes’. Available at: </w:t>
      </w:r>
      <w:hyperlink r:id="rId11" w:history="1">
        <w:r w:rsidRPr="00DE7CAE">
          <w:rPr>
            <w:rStyle w:val="Hyperlink"/>
            <w:sz w:val="24"/>
            <w:szCs w:val="24"/>
          </w:rPr>
          <w:t>https://www.ncbi.nlm.nih.gov/pmc/articles/PMC2528810/</w:t>
        </w:r>
      </w:hyperlink>
      <w:r w:rsidRPr="00DE7CAE">
        <w:rPr>
          <w:sz w:val="24"/>
          <w:szCs w:val="24"/>
        </w:rPr>
        <w:t xml:space="preserve"> (Accessed: 23</w:t>
      </w:r>
      <w:r w:rsidRPr="00DE7CAE">
        <w:rPr>
          <w:sz w:val="24"/>
          <w:szCs w:val="24"/>
          <w:vertAlign w:val="superscript"/>
        </w:rPr>
        <w:t>rd</w:t>
      </w:r>
      <w:r w:rsidRPr="00DE7CAE">
        <w:rPr>
          <w:sz w:val="24"/>
          <w:szCs w:val="24"/>
        </w:rPr>
        <w:t xml:space="preserve"> January 2023)</w:t>
      </w:r>
    </w:p>
    <w:p w14:paraId="39579F9C" w14:textId="77777777" w:rsidR="00DE7CAE" w:rsidRPr="00DE7CAE" w:rsidRDefault="00DE7CAE" w:rsidP="00DE7CAE">
      <w:pPr>
        <w:rPr>
          <w:sz w:val="24"/>
          <w:szCs w:val="24"/>
        </w:rPr>
      </w:pPr>
      <w:r w:rsidRPr="00DE7CAE">
        <w:rPr>
          <w:sz w:val="24"/>
          <w:szCs w:val="24"/>
        </w:rPr>
        <w:t xml:space="preserve">Legislation (1989) ‘Children Act 1989’ Available at: </w:t>
      </w:r>
      <w:hyperlink r:id="rId12" w:history="1">
        <w:r w:rsidRPr="00DE7CAE">
          <w:rPr>
            <w:rStyle w:val="Hyperlink"/>
            <w:sz w:val="24"/>
            <w:szCs w:val="24"/>
          </w:rPr>
          <w:t>https://www.legislation.gov.uk/ukpga/1989/41/contents</w:t>
        </w:r>
      </w:hyperlink>
      <w:r w:rsidRPr="00DE7CAE">
        <w:rPr>
          <w:sz w:val="24"/>
          <w:szCs w:val="24"/>
        </w:rPr>
        <w:t xml:space="preserve"> (Accessed: 16</w:t>
      </w:r>
      <w:r w:rsidRPr="00DE7CAE">
        <w:rPr>
          <w:sz w:val="24"/>
          <w:szCs w:val="24"/>
          <w:vertAlign w:val="superscript"/>
        </w:rPr>
        <w:t>th</w:t>
      </w:r>
      <w:r w:rsidRPr="00DE7CAE">
        <w:rPr>
          <w:sz w:val="24"/>
          <w:szCs w:val="24"/>
        </w:rPr>
        <w:t xml:space="preserve"> January 2023)</w:t>
      </w:r>
    </w:p>
    <w:p w14:paraId="7192F32B" w14:textId="77777777" w:rsidR="00DE7CAE" w:rsidRPr="00DE7CAE" w:rsidRDefault="00DE7CAE" w:rsidP="00DE7CAE">
      <w:pPr>
        <w:rPr>
          <w:sz w:val="24"/>
          <w:szCs w:val="24"/>
        </w:rPr>
      </w:pPr>
      <w:r w:rsidRPr="00DE7CAE">
        <w:rPr>
          <w:sz w:val="24"/>
          <w:szCs w:val="24"/>
        </w:rPr>
        <w:t xml:space="preserve">Legislation (2004) ‘Children Act 2004’ Available at: </w:t>
      </w:r>
      <w:hyperlink r:id="rId13" w:history="1">
        <w:r w:rsidRPr="00DE7CAE">
          <w:rPr>
            <w:rStyle w:val="Hyperlink"/>
            <w:sz w:val="24"/>
            <w:szCs w:val="24"/>
          </w:rPr>
          <w:t>https://www.legislation.gov.uk/ukpga/2004/31/contents</w:t>
        </w:r>
      </w:hyperlink>
      <w:r w:rsidRPr="00DE7CAE">
        <w:rPr>
          <w:sz w:val="24"/>
          <w:szCs w:val="24"/>
        </w:rPr>
        <w:t xml:space="preserve"> (Accessed: 16</w:t>
      </w:r>
      <w:r w:rsidRPr="00DE7CAE">
        <w:rPr>
          <w:sz w:val="24"/>
          <w:szCs w:val="24"/>
          <w:vertAlign w:val="superscript"/>
        </w:rPr>
        <w:t>th</w:t>
      </w:r>
      <w:r w:rsidRPr="00DE7CAE">
        <w:rPr>
          <w:sz w:val="24"/>
          <w:szCs w:val="24"/>
        </w:rPr>
        <w:t xml:space="preserve"> January 2023)</w:t>
      </w:r>
    </w:p>
    <w:p w14:paraId="2D87AE1C" w14:textId="77777777" w:rsidR="00DE7CAE" w:rsidRPr="00DE7CAE" w:rsidRDefault="00DE7CAE" w:rsidP="00DE7CAE">
      <w:pPr>
        <w:rPr>
          <w:sz w:val="24"/>
          <w:szCs w:val="24"/>
        </w:rPr>
      </w:pPr>
      <w:proofErr w:type="spellStart"/>
      <w:r w:rsidRPr="00DE7CAE">
        <w:rPr>
          <w:sz w:val="24"/>
          <w:szCs w:val="24"/>
        </w:rPr>
        <w:t>Luby</w:t>
      </w:r>
      <w:proofErr w:type="spellEnd"/>
      <w:r w:rsidRPr="00DE7CAE">
        <w:rPr>
          <w:sz w:val="24"/>
          <w:szCs w:val="24"/>
        </w:rPr>
        <w:t xml:space="preserve">, J. and Constantino, J. and </w:t>
      </w:r>
      <w:proofErr w:type="spellStart"/>
      <w:r w:rsidRPr="00DE7CAE">
        <w:rPr>
          <w:sz w:val="24"/>
          <w:szCs w:val="24"/>
        </w:rPr>
        <w:t>Barch</w:t>
      </w:r>
      <w:proofErr w:type="spellEnd"/>
      <w:r w:rsidRPr="00DE7CAE">
        <w:rPr>
          <w:sz w:val="24"/>
          <w:szCs w:val="24"/>
        </w:rPr>
        <w:t xml:space="preserve">, D. (2022) ‘Poverty and the Developing Brain’. Available at: </w:t>
      </w:r>
      <w:hyperlink r:id="rId14" w:history="1">
        <w:r w:rsidRPr="00DE7CAE">
          <w:rPr>
            <w:rStyle w:val="Hyperlink"/>
            <w:sz w:val="24"/>
            <w:szCs w:val="24"/>
          </w:rPr>
          <w:t>https://dana.org/article/poverty-and-the-developing-brain/</w:t>
        </w:r>
      </w:hyperlink>
      <w:r w:rsidRPr="00DE7CAE">
        <w:rPr>
          <w:sz w:val="24"/>
          <w:szCs w:val="24"/>
        </w:rPr>
        <w:t xml:space="preserve"> (Accessed: 22</w:t>
      </w:r>
      <w:r w:rsidRPr="00DE7CAE">
        <w:rPr>
          <w:sz w:val="24"/>
          <w:szCs w:val="24"/>
          <w:vertAlign w:val="superscript"/>
        </w:rPr>
        <w:t>nd</w:t>
      </w:r>
      <w:r w:rsidRPr="00DE7CAE">
        <w:rPr>
          <w:sz w:val="24"/>
          <w:szCs w:val="24"/>
        </w:rPr>
        <w:t xml:space="preserve"> January 2023)</w:t>
      </w:r>
    </w:p>
    <w:p w14:paraId="492F3AD1" w14:textId="77777777" w:rsidR="00DE7CAE" w:rsidRPr="00DE7CAE" w:rsidRDefault="00DE7CAE" w:rsidP="00DE7CAE">
      <w:pPr>
        <w:rPr>
          <w:sz w:val="24"/>
          <w:szCs w:val="24"/>
        </w:rPr>
      </w:pPr>
      <w:r w:rsidRPr="00DE7CAE">
        <w:rPr>
          <w:sz w:val="24"/>
          <w:szCs w:val="24"/>
        </w:rPr>
        <w:lastRenderedPageBreak/>
        <w:t xml:space="preserve">Maricopa (2023) ‘Attachment’ Available at: </w:t>
      </w:r>
      <w:hyperlink r:id="rId15" w:history="1">
        <w:r w:rsidRPr="00DE7CAE">
          <w:rPr>
            <w:rStyle w:val="Hyperlink"/>
            <w:sz w:val="24"/>
            <w:szCs w:val="24"/>
          </w:rPr>
          <w:t>https://open.maricopa.edu/culturepsychology/chapter/attachment/</w:t>
        </w:r>
      </w:hyperlink>
      <w:r w:rsidRPr="00DE7CAE">
        <w:rPr>
          <w:sz w:val="24"/>
          <w:szCs w:val="24"/>
        </w:rPr>
        <w:t xml:space="preserve"> (Accessed: 9</w:t>
      </w:r>
      <w:r w:rsidRPr="00DE7CAE">
        <w:rPr>
          <w:sz w:val="24"/>
          <w:szCs w:val="24"/>
          <w:vertAlign w:val="superscript"/>
        </w:rPr>
        <w:t>th</w:t>
      </w:r>
      <w:r w:rsidRPr="00DE7CAE">
        <w:rPr>
          <w:sz w:val="24"/>
          <w:szCs w:val="24"/>
        </w:rPr>
        <w:t xml:space="preserve"> January 2023)</w:t>
      </w:r>
    </w:p>
    <w:p w14:paraId="33F04B2E" w14:textId="77777777" w:rsidR="00DE7CAE" w:rsidRPr="00DE7CAE" w:rsidRDefault="00DE7CAE" w:rsidP="00DE7CAE">
      <w:pPr>
        <w:rPr>
          <w:sz w:val="24"/>
          <w:szCs w:val="24"/>
        </w:rPr>
      </w:pPr>
      <w:r w:rsidRPr="00DE7CAE">
        <w:rPr>
          <w:sz w:val="24"/>
          <w:szCs w:val="24"/>
        </w:rPr>
        <w:t xml:space="preserve">National Health Service (2020) ‘Benefits of breastfeeding’ Available at: </w:t>
      </w:r>
      <w:hyperlink r:id="rId16" w:history="1">
        <w:r w:rsidRPr="00DE7CAE">
          <w:rPr>
            <w:rStyle w:val="Hyperlink"/>
            <w:sz w:val="24"/>
            <w:szCs w:val="24"/>
          </w:rPr>
          <w:t>Benefits of breastfeeding - NHS (www.nhs.uk)</w:t>
        </w:r>
      </w:hyperlink>
      <w:r w:rsidRPr="00DE7CAE">
        <w:rPr>
          <w:sz w:val="24"/>
          <w:szCs w:val="24"/>
        </w:rPr>
        <w:t xml:space="preserve"> (Accessed: 9</w:t>
      </w:r>
      <w:r w:rsidRPr="00DE7CAE">
        <w:rPr>
          <w:sz w:val="24"/>
          <w:szCs w:val="24"/>
          <w:vertAlign w:val="superscript"/>
        </w:rPr>
        <w:t>th</w:t>
      </w:r>
      <w:r w:rsidRPr="00DE7CAE">
        <w:rPr>
          <w:sz w:val="24"/>
          <w:szCs w:val="24"/>
        </w:rPr>
        <w:t xml:space="preserve"> January 2023)</w:t>
      </w:r>
    </w:p>
    <w:p w14:paraId="2480E2BA" w14:textId="77777777" w:rsidR="00DE7CAE" w:rsidRPr="00DE7CAE" w:rsidRDefault="00DE7CAE" w:rsidP="00DE7CAE">
      <w:pPr>
        <w:rPr>
          <w:sz w:val="24"/>
          <w:szCs w:val="24"/>
        </w:rPr>
      </w:pPr>
      <w:r w:rsidRPr="00DE7CAE">
        <w:rPr>
          <w:sz w:val="24"/>
          <w:szCs w:val="24"/>
        </w:rPr>
        <w:t xml:space="preserve">NSPCC Learning (2021) ‘Attachment and child development’ Available at: </w:t>
      </w:r>
      <w:hyperlink r:id="rId17" w:history="1">
        <w:r w:rsidRPr="00DE7CAE">
          <w:rPr>
            <w:rStyle w:val="Hyperlink"/>
            <w:sz w:val="24"/>
            <w:szCs w:val="24"/>
          </w:rPr>
          <w:t>https://learning.nspcc.org.uk/child-health-development/attachment-early-years</w:t>
        </w:r>
      </w:hyperlink>
      <w:r w:rsidRPr="00DE7CAE">
        <w:rPr>
          <w:sz w:val="24"/>
          <w:szCs w:val="24"/>
        </w:rPr>
        <w:t xml:space="preserve"> (Accessed: 9</w:t>
      </w:r>
      <w:r w:rsidRPr="00DE7CAE">
        <w:rPr>
          <w:sz w:val="24"/>
          <w:szCs w:val="24"/>
          <w:vertAlign w:val="superscript"/>
        </w:rPr>
        <w:t>th</w:t>
      </w:r>
      <w:r w:rsidRPr="00DE7CAE">
        <w:rPr>
          <w:sz w:val="24"/>
          <w:szCs w:val="24"/>
        </w:rPr>
        <w:t xml:space="preserve"> January 2023)</w:t>
      </w:r>
    </w:p>
    <w:p w14:paraId="7F86CA31" w14:textId="77777777" w:rsidR="00DE7CAE" w:rsidRPr="00DE7CAE" w:rsidRDefault="00DE7CAE" w:rsidP="00DE7CAE">
      <w:pPr>
        <w:rPr>
          <w:sz w:val="24"/>
          <w:szCs w:val="24"/>
        </w:rPr>
      </w:pPr>
      <w:proofErr w:type="spellStart"/>
      <w:r w:rsidRPr="00DE7CAE">
        <w:rPr>
          <w:sz w:val="24"/>
          <w:szCs w:val="24"/>
        </w:rPr>
        <w:t>Petterson</w:t>
      </w:r>
      <w:proofErr w:type="spellEnd"/>
      <w:r w:rsidRPr="00DE7CAE">
        <w:rPr>
          <w:sz w:val="24"/>
          <w:szCs w:val="24"/>
        </w:rPr>
        <w:t xml:space="preserve">, S and Albers, A. (2003) ‘Effects of Poverty and Maternal Depression on Early Child Development’. Available at: </w:t>
      </w:r>
      <w:hyperlink r:id="rId18" w:history="1">
        <w:r w:rsidRPr="00DE7CAE">
          <w:rPr>
            <w:rStyle w:val="Hyperlink"/>
            <w:sz w:val="24"/>
            <w:szCs w:val="24"/>
          </w:rPr>
          <w:t>https://srcd.onlinelibrary.wiley.com/doi/10.1111/1467-8624.00379</w:t>
        </w:r>
      </w:hyperlink>
      <w:r w:rsidRPr="00DE7CAE">
        <w:rPr>
          <w:sz w:val="24"/>
          <w:szCs w:val="24"/>
        </w:rPr>
        <w:t xml:space="preserve"> (Accessed: 23</w:t>
      </w:r>
      <w:r w:rsidRPr="00DE7CAE">
        <w:rPr>
          <w:sz w:val="24"/>
          <w:szCs w:val="24"/>
          <w:vertAlign w:val="superscript"/>
        </w:rPr>
        <w:t>rd</w:t>
      </w:r>
      <w:r w:rsidRPr="00DE7CAE">
        <w:rPr>
          <w:sz w:val="24"/>
          <w:szCs w:val="24"/>
        </w:rPr>
        <w:t xml:space="preserve"> January 2023)</w:t>
      </w:r>
    </w:p>
    <w:p w14:paraId="7107A4B9" w14:textId="77777777" w:rsidR="00DE7CAE" w:rsidRPr="00DE7CAE" w:rsidRDefault="00DE7CAE" w:rsidP="00DE7CAE">
      <w:pPr>
        <w:rPr>
          <w:sz w:val="24"/>
          <w:szCs w:val="24"/>
        </w:rPr>
      </w:pPr>
      <w:r w:rsidRPr="00DE7CAE">
        <w:rPr>
          <w:sz w:val="24"/>
          <w:szCs w:val="24"/>
        </w:rPr>
        <w:t xml:space="preserve">Poverty In Early Childhood (2018) ‘Poverty in Early Childhood by the Numbers’. Available at: </w:t>
      </w:r>
      <w:hyperlink r:id="rId19" w:history="1">
        <w:r w:rsidRPr="00DE7CAE">
          <w:rPr>
            <w:rStyle w:val="Hyperlink"/>
            <w:sz w:val="24"/>
            <w:szCs w:val="24"/>
          </w:rPr>
          <w:t>https://cssp.org/wp-content/uploads/2018/08/Poverty-in-Early-Childhood-Fact-Sheet.pdf</w:t>
        </w:r>
      </w:hyperlink>
      <w:r w:rsidRPr="00DE7CAE">
        <w:rPr>
          <w:sz w:val="24"/>
          <w:szCs w:val="24"/>
        </w:rPr>
        <w:t xml:space="preserve"> (Accessed: 23</w:t>
      </w:r>
      <w:r w:rsidRPr="00DE7CAE">
        <w:rPr>
          <w:sz w:val="24"/>
          <w:szCs w:val="24"/>
          <w:vertAlign w:val="superscript"/>
        </w:rPr>
        <w:t>rd</w:t>
      </w:r>
      <w:r w:rsidRPr="00DE7CAE">
        <w:rPr>
          <w:sz w:val="24"/>
          <w:szCs w:val="24"/>
        </w:rPr>
        <w:t xml:space="preserve"> January 2023)</w:t>
      </w:r>
    </w:p>
    <w:p w14:paraId="4D472ED7" w14:textId="77777777" w:rsidR="00DE7CAE" w:rsidRPr="00DE7CAE" w:rsidRDefault="00DE7CAE" w:rsidP="00DE7CAE">
      <w:pPr>
        <w:rPr>
          <w:sz w:val="24"/>
          <w:szCs w:val="24"/>
        </w:rPr>
      </w:pPr>
      <w:r w:rsidRPr="00DE7CAE">
        <w:rPr>
          <w:sz w:val="24"/>
          <w:szCs w:val="24"/>
        </w:rPr>
        <w:t xml:space="preserve">Rosales, F and Reznick, J and Zeisel, S (2009) ‘Understanding the Role of Nutrition in the Brain &amp; </w:t>
      </w:r>
      <w:proofErr w:type="spellStart"/>
      <w:r w:rsidRPr="00DE7CAE">
        <w:rPr>
          <w:sz w:val="24"/>
          <w:szCs w:val="24"/>
        </w:rPr>
        <w:t>Behavioral</w:t>
      </w:r>
      <w:proofErr w:type="spellEnd"/>
      <w:r w:rsidRPr="00DE7CAE">
        <w:rPr>
          <w:sz w:val="24"/>
          <w:szCs w:val="24"/>
        </w:rPr>
        <w:t xml:space="preserve"> Development of Toddlers and Preschool Children: Identifying and Overcoming Methodological Barriers’ Available at: </w:t>
      </w:r>
      <w:hyperlink r:id="rId20" w:history="1">
        <w:r w:rsidRPr="00DE7CAE">
          <w:rPr>
            <w:rStyle w:val="Hyperlink"/>
            <w:sz w:val="24"/>
            <w:szCs w:val="24"/>
          </w:rPr>
          <w:t>https://www.ncbi.nlm.nih.gov/pmc/articles/PMC2776771/</w:t>
        </w:r>
      </w:hyperlink>
      <w:r w:rsidRPr="00DE7CAE">
        <w:rPr>
          <w:sz w:val="24"/>
          <w:szCs w:val="24"/>
        </w:rPr>
        <w:t xml:space="preserve"> (Accessed: 9</w:t>
      </w:r>
      <w:r w:rsidRPr="00DE7CAE">
        <w:rPr>
          <w:sz w:val="24"/>
          <w:szCs w:val="24"/>
          <w:vertAlign w:val="superscript"/>
        </w:rPr>
        <w:t>th</w:t>
      </w:r>
      <w:r w:rsidRPr="00DE7CAE">
        <w:rPr>
          <w:sz w:val="24"/>
          <w:szCs w:val="24"/>
        </w:rPr>
        <w:t xml:space="preserve"> January 2023)</w:t>
      </w:r>
    </w:p>
    <w:p w14:paraId="3EDCBBA8" w14:textId="77777777" w:rsidR="00DE7CAE" w:rsidRPr="00DE7CAE" w:rsidRDefault="00DE7CAE" w:rsidP="00DE7CAE">
      <w:pPr>
        <w:rPr>
          <w:sz w:val="24"/>
          <w:szCs w:val="24"/>
        </w:rPr>
      </w:pPr>
      <w:r w:rsidRPr="00DE7CAE">
        <w:rPr>
          <w:sz w:val="24"/>
          <w:szCs w:val="24"/>
        </w:rPr>
        <w:t xml:space="preserve">Senedd Cymru (2022) ‘Poverty and mental health: it’s a two-way street’. Available at: </w:t>
      </w:r>
      <w:hyperlink r:id="rId21" w:history="1">
        <w:r w:rsidRPr="00DE7CAE">
          <w:rPr>
            <w:rStyle w:val="Hyperlink"/>
            <w:sz w:val="24"/>
            <w:szCs w:val="24"/>
          </w:rPr>
          <w:t>https://research.senedd.wales/research-articles/poverty-and-mental-health-it-s-a-two-way-street/</w:t>
        </w:r>
      </w:hyperlink>
      <w:r w:rsidRPr="00DE7CAE">
        <w:rPr>
          <w:sz w:val="24"/>
          <w:szCs w:val="24"/>
        </w:rPr>
        <w:t xml:space="preserve"> (Accessed: 22</w:t>
      </w:r>
      <w:r w:rsidRPr="00DE7CAE">
        <w:rPr>
          <w:sz w:val="24"/>
          <w:szCs w:val="24"/>
          <w:vertAlign w:val="superscript"/>
        </w:rPr>
        <w:t>nd</w:t>
      </w:r>
      <w:r w:rsidRPr="00DE7CAE">
        <w:rPr>
          <w:sz w:val="24"/>
          <w:szCs w:val="24"/>
        </w:rPr>
        <w:t xml:space="preserve"> January 2023)</w:t>
      </w:r>
    </w:p>
    <w:p w14:paraId="3517F5CC" w14:textId="77777777" w:rsidR="00DE7CAE" w:rsidRPr="00DE7CAE" w:rsidRDefault="00DE7CAE" w:rsidP="00DE7CAE">
      <w:pPr>
        <w:rPr>
          <w:sz w:val="24"/>
          <w:szCs w:val="24"/>
        </w:rPr>
      </w:pPr>
      <w:r w:rsidRPr="00DE7CAE">
        <w:rPr>
          <w:sz w:val="24"/>
          <w:szCs w:val="24"/>
        </w:rPr>
        <w:t xml:space="preserve">The </w:t>
      </w:r>
      <w:proofErr w:type="spellStart"/>
      <w:r w:rsidRPr="00DE7CAE">
        <w:rPr>
          <w:sz w:val="24"/>
          <w:szCs w:val="24"/>
        </w:rPr>
        <w:t>Childrens</w:t>
      </w:r>
      <w:proofErr w:type="spellEnd"/>
      <w:r w:rsidRPr="00DE7CAE">
        <w:rPr>
          <w:sz w:val="24"/>
          <w:szCs w:val="24"/>
        </w:rPr>
        <w:t xml:space="preserve"> Society (2023) ‘What are the effects of child poverty?’. Available at: </w:t>
      </w:r>
      <w:hyperlink r:id="rId22" w:history="1">
        <w:r w:rsidRPr="00DE7CAE">
          <w:rPr>
            <w:rStyle w:val="Hyperlink"/>
            <w:sz w:val="24"/>
            <w:szCs w:val="24"/>
          </w:rPr>
          <w:t>https://www.childrenssociety.org.uk/what-we-do/our-work/ending-child-poverty/effects-of-living-in-poverty</w:t>
        </w:r>
      </w:hyperlink>
      <w:r w:rsidRPr="00DE7CAE">
        <w:rPr>
          <w:sz w:val="24"/>
          <w:szCs w:val="24"/>
        </w:rPr>
        <w:t xml:space="preserve"> (Accessed: 22</w:t>
      </w:r>
      <w:r w:rsidRPr="00DE7CAE">
        <w:rPr>
          <w:sz w:val="24"/>
          <w:szCs w:val="24"/>
          <w:vertAlign w:val="superscript"/>
        </w:rPr>
        <w:t>nd</w:t>
      </w:r>
      <w:r w:rsidRPr="00DE7CAE">
        <w:rPr>
          <w:sz w:val="24"/>
          <w:szCs w:val="24"/>
        </w:rPr>
        <w:t xml:space="preserve"> January 2023)</w:t>
      </w:r>
    </w:p>
    <w:p w14:paraId="733D5DCF" w14:textId="77777777" w:rsidR="00DE7CAE" w:rsidRPr="00DE7CAE" w:rsidRDefault="00DE7CAE" w:rsidP="00DE7CAE">
      <w:pPr>
        <w:rPr>
          <w:sz w:val="24"/>
          <w:szCs w:val="24"/>
        </w:rPr>
      </w:pPr>
      <w:r w:rsidRPr="00DE7CAE">
        <w:rPr>
          <w:sz w:val="24"/>
          <w:szCs w:val="24"/>
        </w:rPr>
        <w:t xml:space="preserve">The Welsh Government (2022) ‘Universal Primary Free School Meals (UPFSM)’. Available at: </w:t>
      </w:r>
      <w:hyperlink r:id="rId23" w:history="1">
        <w:r w:rsidRPr="00DE7CAE">
          <w:rPr>
            <w:rStyle w:val="Hyperlink"/>
            <w:sz w:val="24"/>
            <w:szCs w:val="24"/>
          </w:rPr>
          <w:t>https://www.gov.wales/universal-primary-free-school-meals-upfsm</w:t>
        </w:r>
      </w:hyperlink>
      <w:r w:rsidRPr="00DE7CAE">
        <w:rPr>
          <w:sz w:val="24"/>
          <w:szCs w:val="24"/>
        </w:rPr>
        <w:t xml:space="preserve"> (Accessed: 23</w:t>
      </w:r>
      <w:r w:rsidRPr="00DE7CAE">
        <w:rPr>
          <w:sz w:val="24"/>
          <w:szCs w:val="24"/>
          <w:vertAlign w:val="superscript"/>
        </w:rPr>
        <w:t>rd</w:t>
      </w:r>
      <w:r w:rsidRPr="00DE7CAE">
        <w:rPr>
          <w:sz w:val="24"/>
          <w:szCs w:val="24"/>
        </w:rPr>
        <w:t xml:space="preserve"> January 2023)</w:t>
      </w:r>
    </w:p>
    <w:p w14:paraId="1444D213" w14:textId="77777777" w:rsidR="00DE7CAE" w:rsidRPr="00DE7CAE" w:rsidRDefault="00DE7CAE" w:rsidP="00DE7CAE">
      <w:pPr>
        <w:rPr>
          <w:sz w:val="24"/>
          <w:szCs w:val="24"/>
        </w:rPr>
      </w:pPr>
      <w:r w:rsidRPr="00DE7CAE">
        <w:rPr>
          <w:sz w:val="24"/>
          <w:szCs w:val="24"/>
        </w:rPr>
        <w:t xml:space="preserve">UNICEF (2018) ‘We asked children what they think about poverty’. Available at: </w:t>
      </w:r>
      <w:hyperlink r:id="rId24" w:history="1">
        <w:r w:rsidRPr="00DE7CAE">
          <w:rPr>
            <w:rStyle w:val="Hyperlink"/>
            <w:sz w:val="24"/>
            <w:szCs w:val="24"/>
          </w:rPr>
          <w:t>https://www.unicef.org/armenia/en/stories/we-asked-children-what-they-think-about-poverty</w:t>
        </w:r>
      </w:hyperlink>
      <w:r w:rsidRPr="00DE7CAE">
        <w:rPr>
          <w:sz w:val="24"/>
          <w:szCs w:val="24"/>
        </w:rPr>
        <w:t xml:space="preserve"> (Accessed: 23</w:t>
      </w:r>
      <w:r w:rsidRPr="00DE7CAE">
        <w:rPr>
          <w:sz w:val="24"/>
          <w:szCs w:val="24"/>
          <w:vertAlign w:val="superscript"/>
        </w:rPr>
        <w:t>rd</w:t>
      </w:r>
      <w:r w:rsidRPr="00DE7CAE">
        <w:rPr>
          <w:sz w:val="24"/>
          <w:szCs w:val="24"/>
        </w:rPr>
        <w:t xml:space="preserve"> January 2023)</w:t>
      </w:r>
    </w:p>
    <w:p w14:paraId="2F3BF0C1" w14:textId="77777777" w:rsidR="00DE7CAE" w:rsidRPr="00DE7CAE" w:rsidRDefault="00DE7CAE" w:rsidP="00DE7CAE">
      <w:pPr>
        <w:rPr>
          <w:sz w:val="24"/>
          <w:szCs w:val="24"/>
        </w:rPr>
      </w:pPr>
      <w:r w:rsidRPr="00DE7CAE">
        <w:rPr>
          <w:sz w:val="24"/>
          <w:szCs w:val="24"/>
        </w:rPr>
        <w:t xml:space="preserve">UNICEF (2019) ‘Poor Diets Damaging Children’s Health, Warns UNICEF’. Available at: </w:t>
      </w:r>
      <w:hyperlink r:id="rId25" w:anchor=":~:text=Almost%202%20in%203%20children,%2C%20in%20many%20cases%2C%20death" w:history="1">
        <w:r w:rsidRPr="00DE7CAE">
          <w:rPr>
            <w:rStyle w:val="Hyperlink"/>
            <w:sz w:val="24"/>
            <w:szCs w:val="24"/>
          </w:rPr>
          <w:t>https://www.unicef.org.uk/press-releases/poor-diets-damaging-childrens-health-warns-unicef/#:~:text=Almost%202%20in%203%20children,%2C%20in%20many%20cases%2C%20death</w:t>
        </w:r>
      </w:hyperlink>
      <w:r w:rsidRPr="00DE7CAE">
        <w:rPr>
          <w:sz w:val="24"/>
          <w:szCs w:val="24"/>
        </w:rPr>
        <w:t xml:space="preserve"> (Accessed: 9</w:t>
      </w:r>
      <w:r w:rsidRPr="00DE7CAE">
        <w:rPr>
          <w:sz w:val="24"/>
          <w:szCs w:val="24"/>
          <w:vertAlign w:val="superscript"/>
        </w:rPr>
        <w:t>th</w:t>
      </w:r>
      <w:r w:rsidRPr="00DE7CAE">
        <w:rPr>
          <w:sz w:val="24"/>
          <w:szCs w:val="24"/>
        </w:rPr>
        <w:t xml:space="preserve"> January 2023)</w:t>
      </w:r>
    </w:p>
    <w:p w14:paraId="298FEB64" w14:textId="77777777" w:rsidR="00DE7CAE" w:rsidRPr="00DE7CAE" w:rsidRDefault="00DE7CAE" w:rsidP="00DE7CAE">
      <w:pPr>
        <w:rPr>
          <w:sz w:val="24"/>
          <w:szCs w:val="24"/>
        </w:rPr>
      </w:pPr>
      <w:r w:rsidRPr="00DE7CAE">
        <w:rPr>
          <w:sz w:val="24"/>
          <w:szCs w:val="24"/>
        </w:rPr>
        <w:t xml:space="preserve">Scottish Government (2022) ‘Getting it right for every child (GIRFEC)’ Available at: </w:t>
      </w:r>
      <w:hyperlink r:id="rId26" w:history="1">
        <w:r w:rsidRPr="00DE7CAE">
          <w:rPr>
            <w:rStyle w:val="Hyperlink"/>
            <w:sz w:val="24"/>
            <w:szCs w:val="24"/>
          </w:rPr>
          <w:t>https://www.gov.scot/policies/girfec/</w:t>
        </w:r>
      </w:hyperlink>
      <w:r w:rsidRPr="00DE7CAE">
        <w:rPr>
          <w:sz w:val="24"/>
          <w:szCs w:val="24"/>
        </w:rPr>
        <w:t xml:space="preserve"> (Accessed: 16</w:t>
      </w:r>
      <w:r w:rsidRPr="00DE7CAE">
        <w:rPr>
          <w:sz w:val="24"/>
          <w:szCs w:val="24"/>
          <w:vertAlign w:val="superscript"/>
        </w:rPr>
        <w:t>th</w:t>
      </w:r>
      <w:r w:rsidRPr="00DE7CAE">
        <w:rPr>
          <w:sz w:val="24"/>
          <w:szCs w:val="24"/>
        </w:rPr>
        <w:t xml:space="preserve"> January 2023)</w:t>
      </w:r>
    </w:p>
    <w:p w14:paraId="1146158D" w14:textId="77777777" w:rsidR="00DE7CAE" w:rsidRPr="00DE7CAE" w:rsidRDefault="00DE7CAE" w:rsidP="00DE7CAE">
      <w:pPr>
        <w:rPr>
          <w:sz w:val="24"/>
          <w:szCs w:val="24"/>
        </w:rPr>
      </w:pPr>
      <w:r w:rsidRPr="00DE7CAE">
        <w:rPr>
          <w:sz w:val="24"/>
          <w:szCs w:val="24"/>
        </w:rPr>
        <w:lastRenderedPageBreak/>
        <w:t xml:space="preserve">NHS Wales (2023) ‘Children, Young People &amp; Family Health Services’ Available at:  </w:t>
      </w:r>
      <w:hyperlink r:id="rId27" w:history="1">
        <w:r w:rsidRPr="00DE7CAE">
          <w:rPr>
            <w:rStyle w:val="Hyperlink"/>
            <w:sz w:val="24"/>
            <w:szCs w:val="24"/>
          </w:rPr>
          <w:t>https://cavuhb.nhs.wales/our-services/children-young-people-family-health-services/</w:t>
        </w:r>
      </w:hyperlink>
      <w:r w:rsidRPr="00DE7CAE">
        <w:rPr>
          <w:sz w:val="24"/>
          <w:szCs w:val="24"/>
        </w:rPr>
        <w:t xml:space="preserve"> (Accessed: 9</w:t>
      </w:r>
      <w:r w:rsidRPr="00DE7CAE">
        <w:rPr>
          <w:sz w:val="24"/>
          <w:szCs w:val="24"/>
          <w:vertAlign w:val="superscript"/>
        </w:rPr>
        <w:t>th</w:t>
      </w:r>
      <w:r w:rsidRPr="00DE7CAE">
        <w:rPr>
          <w:sz w:val="24"/>
          <w:szCs w:val="24"/>
        </w:rPr>
        <w:t xml:space="preserve"> January 2023)</w:t>
      </w:r>
    </w:p>
    <w:p w14:paraId="48B57ADE" w14:textId="77777777" w:rsidR="00DE7CAE" w:rsidRPr="00DE7CAE" w:rsidRDefault="00DE7CAE" w:rsidP="00DE7CAE">
      <w:pPr>
        <w:rPr>
          <w:sz w:val="24"/>
          <w:szCs w:val="24"/>
        </w:rPr>
      </w:pPr>
      <w:r w:rsidRPr="00DE7CAE">
        <w:rPr>
          <w:sz w:val="24"/>
          <w:szCs w:val="24"/>
        </w:rPr>
        <w:t xml:space="preserve">#EndChildFoodPoverty (2023) ‘Let's #EndChildFoodPoverty together’. Available at: </w:t>
      </w:r>
      <w:hyperlink r:id="rId28" w:history="1">
        <w:r w:rsidRPr="00DE7CAE">
          <w:rPr>
            <w:rStyle w:val="Hyperlink"/>
            <w:sz w:val="24"/>
            <w:szCs w:val="24"/>
          </w:rPr>
          <w:t>https://endchildfoodpoverty.org/</w:t>
        </w:r>
      </w:hyperlink>
      <w:r w:rsidRPr="00DE7CAE">
        <w:rPr>
          <w:sz w:val="24"/>
          <w:szCs w:val="24"/>
        </w:rPr>
        <w:t xml:space="preserve"> (Accessed: 23</w:t>
      </w:r>
      <w:r w:rsidRPr="00DE7CAE">
        <w:rPr>
          <w:sz w:val="24"/>
          <w:szCs w:val="24"/>
          <w:vertAlign w:val="superscript"/>
        </w:rPr>
        <w:t>rd</w:t>
      </w:r>
      <w:r w:rsidRPr="00DE7CAE">
        <w:rPr>
          <w:sz w:val="24"/>
          <w:szCs w:val="24"/>
        </w:rPr>
        <w:t xml:space="preserve"> January 2023)</w:t>
      </w:r>
    </w:p>
    <w:p w14:paraId="75377CC6" w14:textId="77777777" w:rsidR="00DE7CAE" w:rsidRPr="00DE7CAE" w:rsidRDefault="00DE7CAE" w:rsidP="00DE7CAE">
      <w:pPr>
        <w:rPr>
          <w:sz w:val="24"/>
          <w:szCs w:val="24"/>
        </w:rPr>
      </w:pPr>
    </w:p>
    <w:p w14:paraId="3817A093" w14:textId="77777777" w:rsidR="007C52C1" w:rsidRPr="003C49DF" w:rsidRDefault="007C52C1">
      <w:pPr>
        <w:rPr>
          <w:sz w:val="24"/>
          <w:szCs w:val="24"/>
        </w:rPr>
      </w:pPr>
    </w:p>
    <w:sectPr w:rsidR="007C52C1" w:rsidRPr="003C49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49DF"/>
    <w:rsid w:val="000D6507"/>
    <w:rsid w:val="003B0355"/>
    <w:rsid w:val="003C49DF"/>
    <w:rsid w:val="007C52C1"/>
    <w:rsid w:val="00DE7CAE"/>
    <w:rsid w:val="00FC54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1562CD"/>
  <w15:chartTrackingRefBased/>
  <w15:docId w15:val="{E46C62F7-A699-4D5E-8AF0-54C5E0A509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C49DF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C49D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C49D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rchive.unu.edu/unupress/food/8F121e/8F121E06.htm" TargetMode="External"/><Relationship Id="rId13" Type="http://schemas.openxmlformats.org/officeDocument/2006/relationships/hyperlink" Target="https://www.legislation.gov.uk/ukpga/2004/31/contents" TargetMode="External"/><Relationship Id="rId18" Type="http://schemas.openxmlformats.org/officeDocument/2006/relationships/hyperlink" Target="https://srcd.onlinelibrary.wiley.com/doi/10.1111/1467-8624.00379" TargetMode="External"/><Relationship Id="rId26" Type="http://schemas.openxmlformats.org/officeDocument/2006/relationships/hyperlink" Target="https://www.gov.scot/policies/girfec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research.senedd.wales/research-articles/poverty-and-mental-health-it-s-a-two-way-street/" TargetMode="External"/><Relationship Id="rId7" Type="http://schemas.openxmlformats.org/officeDocument/2006/relationships/hyperlink" Target="https://www.annualreviews.org/doi/10.1146/annurev-soc-073018-022550" TargetMode="External"/><Relationship Id="rId12" Type="http://schemas.openxmlformats.org/officeDocument/2006/relationships/hyperlink" Target="https://www.legislation.gov.uk/ukpga/1989/41/contents" TargetMode="External"/><Relationship Id="rId17" Type="http://schemas.openxmlformats.org/officeDocument/2006/relationships/hyperlink" Target="https://learning.nspcc.org.uk/child-health-development/attachment-early-years" TargetMode="External"/><Relationship Id="rId25" Type="http://schemas.openxmlformats.org/officeDocument/2006/relationships/hyperlink" Target="https://www.unicef.org.uk/press-releases/poor-diets-damaging-childrens-health-warns-unicef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nhs.uk/conditions/baby/breastfeeding-and-bottle-feeding/breastfeeding/benefits/" TargetMode="External"/><Relationship Id="rId20" Type="http://schemas.openxmlformats.org/officeDocument/2006/relationships/hyperlink" Target="https://www.ncbi.nlm.nih.gov/pmc/articles/PMC2776771/" TargetMode="External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increaseproject.eu/images/DOWNLOADS/IO2/HU/CURR_M4-A13_Bowlby_(EN-only)_20170920_HU_final.pdf" TargetMode="External"/><Relationship Id="rId11" Type="http://schemas.openxmlformats.org/officeDocument/2006/relationships/hyperlink" Target="https://www.ncbi.nlm.nih.gov/pmc/articles/PMC2528810/" TargetMode="External"/><Relationship Id="rId24" Type="http://schemas.openxmlformats.org/officeDocument/2006/relationships/hyperlink" Target="https://www.unicef.org/armenia/en/stories/we-asked-children-what-they-think-about-poverty" TargetMode="External"/><Relationship Id="rId5" Type="http://schemas.openxmlformats.org/officeDocument/2006/relationships/hyperlink" Target="https://academic.oup.com/advances/article/6/6/852/4555158" TargetMode="External"/><Relationship Id="rId15" Type="http://schemas.openxmlformats.org/officeDocument/2006/relationships/hyperlink" Target="https://open.maricopa.edu/culturepsychology/chapter/attachment/" TargetMode="External"/><Relationship Id="rId23" Type="http://schemas.openxmlformats.org/officeDocument/2006/relationships/hyperlink" Target="https://www.gov.wales/universal-primary-free-school-meals-upfsm" TargetMode="External"/><Relationship Id="rId28" Type="http://schemas.openxmlformats.org/officeDocument/2006/relationships/hyperlink" Target="https://endchildfoodpoverty.org/" TargetMode="External"/><Relationship Id="rId10" Type="http://schemas.openxmlformats.org/officeDocument/2006/relationships/hyperlink" Target="https://www.jrf.org.uk/sites/default/files/jrf/migrated/files/poverty-culture-behaviour-full.pdf" TargetMode="External"/><Relationship Id="rId19" Type="http://schemas.openxmlformats.org/officeDocument/2006/relationships/hyperlink" Target="https://cssp.org/wp-content/uploads/2018/08/Poverty-in-Early-Childhood-Fact-Sheet.pdf" TargetMode="External"/><Relationship Id="rId4" Type="http://schemas.openxmlformats.org/officeDocument/2006/relationships/hyperlink" Target="https://sway.office.com/my" TargetMode="External"/><Relationship Id="rId9" Type="http://schemas.openxmlformats.org/officeDocument/2006/relationships/hyperlink" Target="https://cpag.org.uk/child-poverty/effects-poverty" TargetMode="External"/><Relationship Id="rId14" Type="http://schemas.openxmlformats.org/officeDocument/2006/relationships/hyperlink" Target="https://dana.org/article/poverty-and-the-developing-brain/" TargetMode="External"/><Relationship Id="rId22" Type="http://schemas.openxmlformats.org/officeDocument/2006/relationships/hyperlink" Target="https://www.childrenssociety.org.uk/what-we-do/our-work/ending-child-poverty/effects-of-living-in-poverty" TargetMode="External"/><Relationship Id="rId27" Type="http://schemas.openxmlformats.org/officeDocument/2006/relationships/hyperlink" Target="https://cavuhb.nhs.wales/our-services/children-young-people-family-health-services/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1136</Words>
  <Characters>6481</Characters>
  <Application>Microsoft Office Word</Application>
  <DocSecurity>0</DocSecurity>
  <Lines>54</Lines>
  <Paragraphs>15</Paragraphs>
  <ScaleCrop>false</ScaleCrop>
  <Company/>
  <LinksUpToDate>false</LinksUpToDate>
  <CharactersWithSpaces>7602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Dewi Morgan</dc:creator>
  <cp:keywords/>
  <dc:description/>
  <cp:lastModifiedBy>Dewi Morgan</cp:lastModifiedBy>
  <cp:revision>5</cp:revision>
  <dcterms:created xsi:type="dcterms:W3CDTF">2023-01-23T20:33:00Z</dcterms:created>
  <dcterms:modified xsi:type="dcterms:W3CDTF">2023-01-23T20:50:00Z</dcterms:modified>
</cp:coreProperties>
</file>