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331832449"/>
        <w:docPartObj>
          <w:docPartGallery w:val="Cover Pages"/>
          <w:docPartUnique/>
        </w:docPartObj>
      </w:sdtPr>
      <w:sdtEndPr/>
      <w:sdtContent>
        <w:p w14:paraId="14E4DC94" w14:textId="05242FEC" w:rsidR="003473F8" w:rsidRDefault="003473F8">
          <w:r>
            <w:rPr>
              <w:noProof/>
            </w:rPr>
            <mc:AlternateContent>
              <mc:Choice Requires="wps">
                <w:drawing>
                  <wp:anchor distT="0" distB="0" distL="114300" distR="114300" simplePos="0" relativeHeight="251659264" behindDoc="0" locked="0" layoutInCell="1" allowOverlap="1" wp14:anchorId="24E3051B" wp14:editId="34479801">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b/>
                                    <w:bCs/>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5F604DD2" w14:textId="6A7F91BB" w:rsidR="003473F8" w:rsidRPr="007E27CB" w:rsidRDefault="003473F8">
                                    <w:pPr>
                                      <w:pStyle w:val="Title"/>
                                      <w:jc w:val="right"/>
                                      <w:rPr>
                                        <w:b/>
                                        <w:bCs/>
                                        <w:caps/>
                                        <w:color w:val="FFFFFF" w:themeColor="background1"/>
                                        <w:sz w:val="80"/>
                                        <w:szCs w:val="80"/>
                                      </w:rPr>
                                    </w:pPr>
                                    <w:r w:rsidRPr="007E27CB">
                                      <w:rPr>
                                        <w:b/>
                                        <w:bCs/>
                                        <w:caps/>
                                        <w:color w:val="FFFFFF" w:themeColor="background1"/>
                                        <w:sz w:val="80"/>
                                        <w:szCs w:val="80"/>
                                      </w:rPr>
                                      <w:t>Procurement Process</w:t>
                                    </w:r>
                                  </w:p>
                                </w:sdtContent>
                              </w:sdt>
                              <w:p w14:paraId="0C96576B" w14:textId="77777777" w:rsidR="003473F8" w:rsidRPr="007E27CB" w:rsidRDefault="003473F8">
                                <w:pPr>
                                  <w:spacing w:before="240"/>
                                  <w:ind w:left="720"/>
                                  <w:jc w:val="right"/>
                                  <w:rPr>
                                    <w:b/>
                                    <w:bCs/>
                                    <w:color w:val="FFFFFF" w:themeColor="background1"/>
                                  </w:rPr>
                                </w:pPr>
                              </w:p>
                              <w:sdt>
                                <w:sdtPr>
                                  <w:rPr>
                                    <w:b/>
                                    <w:bCs/>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EndPr/>
                                <w:sdtContent>
                                  <w:p w14:paraId="7EA46D72" w14:textId="6BC00778" w:rsidR="003473F8" w:rsidRPr="007E27CB" w:rsidRDefault="00A916A2" w:rsidP="004D4BDC">
                                    <w:pPr>
                                      <w:spacing w:before="240"/>
                                      <w:rPr>
                                        <w:b/>
                                        <w:bCs/>
                                        <w:color w:val="FFFFFF" w:themeColor="background1"/>
                                      </w:rPr>
                                    </w:pPr>
                                    <w:r w:rsidRPr="007E27CB">
                                      <w:rPr>
                                        <w:b/>
                                        <w:bCs/>
                                        <w:color w:val="FFFFFF" w:themeColor="background1"/>
                                        <w:sz w:val="21"/>
                                        <w:szCs w:val="21"/>
                                      </w:rPr>
                                      <w:t>Procurement routes and</w:t>
                                    </w:r>
                                    <w:r w:rsidR="005C518D">
                                      <w:rPr>
                                        <w:b/>
                                        <w:bCs/>
                                        <w:color w:val="FFFFFF" w:themeColor="background1"/>
                                        <w:sz w:val="21"/>
                                        <w:szCs w:val="21"/>
                                      </w:rPr>
                                      <w:t xml:space="preserve"> project</w:t>
                                    </w:r>
                                    <w:r w:rsidRPr="007E27CB">
                                      <w:rPr>
                                        <w:b/>
                                        <w:bCs/>
                                        <w:color w:val="FFFFFF" w:themeColor="background1"/>
                                        <w:sz w:val="21"/>
                                        <w:szCs w:val="21"/>
                                      </w:rPr>
                                      <w:t xml:space="preserve"> feasibility for </w:t>
                                    </w:r>
                                    <w:r w:rsidR="002E0AAC" w:rsidRPr="007E27CB">
                                      <w:rPr>
                                        <w:b/>
                                        <w:bCs/>
                                        <w:color w:val="FFFFFF" w:themeColor="background1"/>
                                        <w:sz w:val="21"/>
                                        <w:szCs w:val="21"/>
                                      </w:rPr>
                                      <w:t xml:space="preserve">the construction of a </w:t>
                                    </w:r>
                                    <w:r w:rsidR="004868F1" w:rsidRPr="007E27CB">
                                      <w:rPr>
                                        <w:b/>
                                        <w:bCs/>
                                        <w:color w:val="FFFFFF" w:themeColor="background1"/>
                                        <w:sz w:val="21"/>
                                        <w:szCs w:val="21"/>
                                      </w:rPr>
                                      <w:t>new centre</w:t>
                                    </w:r>
                                    <w:r w:rsidR="004D4BDC">
                                      <w:rPr>
                                        <w:b/>
                                        <w:bCs/>
                                        <w:color w:val="FFFFFF" w:themeColor="background1"/>
                                        <w:sz w:val="21"/>
                                        <w:szCs w:val="21"/>
                                      </w:rPr>
                                      <w:t xml:space="preserve"> </w:t>
                                    </w:r>
                                    <w:r w:rsidR="004868F1" w:rsidRPr="007E27CB">
                                      <w:rPr>
                                        <w:b/>
                                        <w:bCs/>
                                        <w:color w:val="FFFFFF" w:themeColor="background1"/>
                                        <w:sz w:val="21"/>
                                        <w:szCs w:val="21"/>
                                      </w:rPr>
                                      <w:t>of excellence for construction training</w:t>
                                    </w:r>
                                    <w:r w:rsidR="00A56006" w:rsidRPr="007E27CB">
                                      <w:rPr>
                                        <w:b/>
                                        <w:bCs/>
                                        <w:color w:val="FFFFFF" w:themeColor="background1"/>
                                        <w:sz w:val="21"/>
                                        <w:szCs w:val="21"/>
                                      </w:rPr>
                                      <w:t>, including the best suited</w:t>
                                    </w:r>
                                    <w:r w:rsidR="001C1CB1" w:rsidRPr="007E27CB">
                                      <w:rPr>
                                        <w:b/>
                                        <w:bCs/>
                                        <w:color w:val="FFFFFF" w:themeColor="background1"/>
                                        <w:sz w:val="21"/>
                                        <w:szCs w:val="21"/>
                                      </w:rPr>
                                      <w:t xml:space="preserve"> procurement</w:t>
                                    </w:r>
                                    <w:r w:rsidR="00A56006" w:rsidRPr="007E27CB">
                                      <w:rPr>
                                        <w:b/>
                                        <w:bCs/>
                                        <w:color w:val="FFFFFF" w:themeColor="background1"/>
                                        <w:sz w:val="21"/>
                                        <w:szCs w:val="21"/>
                                      </w:rPr>
                                      <w:t xml:space="preserve"> routes and the tendering processes </w:t>
                                    </w:r>
                                    <w:r w:rsidR="001C1CB1" w:rsidRPr="007E27CB">
                                      <w:rPr>
                                        <w:b/>
                                        <w:bCs/>
                                        <w:color w:val="FFFFFF" w:themeColor="background1"/>
                                        <w:sz w:val="21"/>
                                        <w:szCs w:val="21"/>
                                      </w:rPr>
                                      <w:t>that should be utilised</w:t>
                                    </w:r>
                                    <w:r w:rsidR="001D4A65">
                                      <w:rPr>
                                        <w:b/>
                                        <w:bCs/>
                                        <w:color w:val="FFFFFF" w:themeColor="background1"/>
                                        <w:sz w:val="21"/>
                                        <w:szCs w:val="21"/>
                                      </w:rPr>
                                      <w:t>.</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24E3051B"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" fillcolor="#156082 [3204]" stroked="f">
                    <v:textbox inset="21.6pt,1in,21.6pt">
                      <w:txbxContent>
                        <w:sdt>
                          <w:sdtPr>
                            <w:rPr>
                              <w:b/>
                              <w:bCs/>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5F604DD2" w14:textId="6A7F91BB" w:rsidR="003473F8" w:rsidRPr="007E27CB" w:rsidRDefault="003473F8">
                              <w:pPr>
                                <w:pStyle w:val="Title"/>
                                <w:jc w:val="right"/>
                                <w:rPr>
                                  <w:b/>
                                  <w:bCs/>
                                  <w:caps/>
                                  <w:color w:val="FFFFFF" w:themeColor="background1"/>
                                  <w:sz w:val="80"/>
                                  <w:szCs w:val="80"/>
                                </w:rPr>
                              </w:pPr>
                              <w:r w:rsidRPr="007E27CB">
                                <w:rPr>
                                  <w:b/>
                                  <w:bCs/>
                                  <w:caps/>
                                  <w:color w:val="FFFFFF" w:themeColor="background1"/>
                                  <w:sz w:val="80"/>
                                  <w:szCs w:val="80"/>
                                </w:rPr>
                                <w:t>Procurement Process</w:t>
                              </w:r>
                            </w:p>
                          </w:sdtContent>
                        </w:sdt>
                        <w:p w14:paraId="0C96576B" w14:textId="77777777" w:rsidR="003473F8" w:rsidRPr="007E27CB" w:rsidRDefault="003473F8">
                          <w:pPr>
                            <w:spacing w:before="240"/>
                            <w:ind w:left="720"/>
                            <w:jc w:val="right"/>
                            <w:rPr>
                              <w:b/>
                              <w:bCs/>
                              <w:color w:val="FFFFFF" w:themeColor="background1"/>
                            </w:rPr>
                          </w:pPr>
                        </w:p>
                        <w:sdt>
                          <w:sdtPr>
                            <w:rPr>
                              <w:b/>
                              <w:bCs/>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EndPr/>
                          <w:sdtContent>
                            <w:p w14:paraId="7EA46D72" w14:textId="6BC00778" w:rsidR="003473F8" w:rsidRPr="007E27CB" w:rsidRDefault="00A916A2" w:rsidP="004D4BDC">
                              <w:pPr>
                                <w:spacing w:before="240"/>
                                <w:rPr>
                                  <w:b/>
                                  <w:bCs/>
                                  <w:color w:val="FFFFFF" w:themeColor="background1"/>
                                </w:rPr>
                              </w:pPr>
                              <w:r w:rsidRPr="007E27CB">
                                <w:rPr>
                                  <w:b/>
                                  <w:bCs/>
                                  <w:color w:val="FFFFFF" w:themeColor="background1"/>
                                  <w:sz w:val="21"/>
                                  <w:szCs w:val="21"/>
                                </w:rPr>
                                <w:t>Procurement routes and</w:t>
                              </w:r>
                              <w:r w:rsidR="005C518D">
                                <w:rPr>
                                  <w:b/>
                                  <w:bCs/>
                                  <w:color w:val="FFFFFF" w:themeColor="background1"/>
                                  <w:sz w:val="21"/>
                                  <w:szCs w:val="21"/>
                                </w:rPr>
                                <w:t xml:space="preserve"> project</w:t>
                              </w:r>
                              <w:r w:rsidRPr="007E27CB">
                                <w:rPr>
                                  <w:b/>
                                  <w:bCs/>
                                  <w:color w:val="FFFFFF" w:themeColor="background1"/>
                                  <w:sz w:val="21"/>
                                  <w:szCs w:val="21"/>
                                </w:rPr>
                                <w:t xml:space="preserve"> feasibility for </w:t>
                              </w:r>
                              <w:r w:rsidR="002E0AAC" w:rsidRPr="007E27CB">
                                <w:rPr>
                                  <w:b/>
                                  <w:bCs/>
                                  <w:color w:val="FFFFFF" w:themeColor="background1"/>
                                  <w:sz w:val="21"/>
                                  <w:szCs w:val="21"/>
                                </w:rPr>
                                <w:t xml:space="preserve">the construction of a </w:t>
                              </w:r>
                              <w:r w:rsidR="004868F1" w:rsidRPr="007E27CB">
                                <w:rPr>
                                  <w:b/>
                                  <w:bCs/>
                                  <w:color w:val="FFFFFF" w:themeColor="background1"/>
                                  <w:sz w:val="21"/>
                                  <w:szCs w:val="21"/>
                                </w:rPr>
                                <w:t>new centre</w:t>
                              </w:r>
                              <w:r w:rsidR="004D4BDC">
                                <w:rPr>
                                  <w:b/>
                                  <w:bCs/>
                                  <w:color w:val="FFFFFF" w:themeColor="background1"/>
                                  <w:sz w:val="21"/>
                                  <w:szCs w:val="21"/>
                                </w:rPr>
                                <w:t xml:space="preserve"> </w:t>
                              </w:r>
                              <w:r w:rsidR="004868F1" w:rsidRPr="007E27CB">
                                <w:rPr>
                                  <w:b/>
                                  <w:bCs/>
                                  <w:color w:val="FFFFFF" w:themeColor="background1"/>
                                  <w:sz w:val="21"/>
                                  <w:szCs w:val="21"/>
                                </w:rPr>
                                <w:t>of excellence for construction training</w:t>
                              </w:r>
                              <w:r w:rsidR="00A56006" w:rsidRPr="007E27CB">
                                <w:rPr>
                                  <w:b/>
                                  <w:bCs/>
                                  <w:color w:val="FFFFFF" w:themeColor="background1"/>
                                  <w:sz w:val="21"/>
                                  <w:szCs w:val="21"/>
                                </w:rPr>
                                <w:t>, including the best suited</w:t>
                              </w:r>
                              <w:r w:rsidR="001C1CB1" w:rsidRPr="007E27CB">
                                <w:rPr>
                                  <w:b/>
                                  <w:bCs/>
                                  <w:color w:val="FFFFFF" w:themeColor="background1"/>
                                  <w:sz w:val="21"/>
                                  <w:szCs w:val="21"/>
                                </w:rPr>
                                <w:t xml:space="preserve"> procurement</w:t>
                              </w:r>
                              <w:r w:rsidR="00A56006" w:rsidRPr="007E27CB">
                                <w:rPr>
                                  <w:b/>
                                  <w:bCs/>
                                  <w:color w:val="FFFFFF" w:themeColor="background1"/>
                                  <w:sz w:val="21"/>
                                  <w:szCs w:val="21"/>
                                </w:rPr>
                                <w:t xml:space="preserve"> routes and the tendering processes </w:t>
                              </w:r>
                              <w:r w:rsidR="001C1CB1" w:rsidRPr="007E27CB">
                                <w:rPr>
                                  <w:b/>
                                  <w:bCs/>
                                  <w:color w:val="FFFFFF" w:themeColor="background1"/>
                                  <w:sz w:val="21"/>
                                  <w:szCs w:val="21"/>
                                </w:rPr>
                                <w:t>that should be utilised</w:t>
                              </w:r>
                              <w:r w:rsidR="001D4A65">
                                <w:rPr>
                                  <w:b/>
                                  <w:bCs/>
                                  <w:color w:val="FFFFFF" w:themeColor="background1"/>
                                  <w:sz w:val="21"/>
                                  <w:szCs w:val="21"/>
                                </w:rPr>
                                <w:t>.</w:t>
                              </w:r>
                            </w:p>
                          </w:sdtContent>
                        </w:sdt>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399F24DF" wp14:editId="295655EE">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507BCDB" w14:textId="2B170643" w:rsidR="003473F8" w:rsidRDefault="00D409B3">
                                <w:pPr>
                                  <w:pStyle w:val="Subtitle"/>
                                  <w:rPr>
                                    <w:rFonts w:cstheme="minorBidi"/>
                                    <w:color w:val="FFFFFF" w:themeColor="background1"/>
                                  </w:rPr>
                                </w:pPr>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r w:rsidR="00E37D41">
                                      <w:rPr>
                                        <w:rFonts w:cstheme="minorBidi"/>
                                        <w:color w:val="FFFFFF" w:themeColor="background1"/>
                                      </w:rPr>
                                      <w:t>Module:</w:t>
                                    </w:r>
                                  </w:sdtContent>
                                </w:sdt>
                                <w:r w:rsidR="00CA3D89">
                                  <w:rPr>
                                    <w:rFonts w:cstheme="minorBidi"/>
                                    <w:color w:val="FFFFFF" w:themeColor="background1"/>
                                  </w:rPr>
                                  <w:t xml:space="preserve"> ACBA</w:t>
                                </w:r>
                                <w:r w:rsidR="0085640D">
                                  <w:rPr>
                                    <w:rFonts w:cstheme="minorBidi"/>
                                    <w:color w:val="FFFFFF" w:themeColor="background1"/>
                                  </w:rPr>
                                  <w:t>4026</w:t>
                                </w:r>
                              </w:p>
                              <w:p w14:paraId="40454057" w14:textId="1AAF88EB" w:rsidR="007E27CB" w:rsidRPr="007E27CB" w:rsidRDefault="007E27CB" w:rsidP="007E27CB">
                                <w:pPr>
                                  <w:rPr>
                                    <w:lang w:eastAsia="en-GB"/>
                                  </w:rPr>
                                </w:pPr>
                                <w:r>
                                  <w:rPr>
                                    <w:lang w:eastAsia="en-GB"/>
                                  </w:rPr>
                                  <w:t>Assignment 1</w:t>
                                </w:r>
                              </w:p>
                              <w:p w14:paraId="77B62DDD" w14:textId="329A1482" w:rsidR="00992B05" w:rsidRPr="00992B05" w:rsidRDefault="00992B05" w:rsidP="00992B05">
                                <w:pPr>
                                  <w:rPr>
                                    <w:lang w:eastAsia="en-GB"/>
                                  </w:rPr>
                                </w:pPr>
                                <w:r>
                                  <w:rPr>
                                    <w:lang w:eastAsia="en-GB"/>
                                  </w:rPr>
                                  <w:t>Student: Rhys Cosker, 2513065</w:t>
                                </w:r>
                              </w:p>
                              <w:p w14:paraId="21EFF7BD" w14:textId="3671E22A" w:rsidR="0085640D" w:rsidRDefault="0085640D" w:rsidP="0085640D">
                                <w:pPr>
                                  <w:rPr>
                                    <w:lang w:eastAsia="en-GB"/>
                                  </w:rPr>
                                </w:pPr>
                                <w:r>
                                  <w:rPr>
                                    <w:lang w:eastAsia="en-GB"/>
                                  </w:rPr>
                                  <w:t>Lecturer: Deborah Hughes</w:t>
                                </w:r>
                              </w:p>
                              <w:p w14:paraId="38D8DE7D" w14:textId="77777777" w:rsidR="0085640D" w:rsidRPr="0085640D" w:rsidRDefault="0085640D" w:rsidP="0085640D">
                                <w:pPr>
                                  <w:rPr>
                                    <w:lang w:eastAsia="en-GB"/>
                                  </w:rPr>
                                </w:pPr>
                              </w:p>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399F24DF" id="Rectangle 472"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" fillcolor="#0e2841 [3215]" stroked="f" strokeweight="1pt">
                    <v:textbox inset="14.4pt,,14.4pt">
                      <w:txbxContent>
                        <w:p w14:paraId="0507BCDB" w14:textId="2B170643" w:rsidR="003473F8" w:rsidRDefault="00D409B3">
                          <w:pPr>
                            <w:pStyle w:val="Subtitle"/>
                            <w:rPr>
                              <w:rFonts w:cstheme="minorBidi"/>
                              <w:color w:val="FFFFFF" w:themeColor="background1"/>
                            </w:rPr>
                          </w:pPr>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r w:rsidR="00E37D41">
                                <w:rPr>
                                  <w:rFonts w:cstheme="minorBidi"/>
                                  <w:color w:val="FFFFFF" w:themeColor="background1"/>
                                </w:rPr>
                                <w:t>Module:</w:t>
                              </w:r>
                            </w:sdtContent>
                          </w:sdt>
                          <w:r w:rsidR="00CA3D89">
                            <w:rPr>
                              <w:rFonts w:cstheme="minorBidi"/>
                              <w:color w:val="FFFFFF" w:themeColor="background1"/>
                            </w:rPr>
                            <w:t xml:space="preserve"> ACBA</w:t>
                          </w:r>
                          <w:r w:rsidR="0085640D">
                            <w:rPr>
                              <w:rFonts w:cstheme="minorBidi"/>
                              <w:color w:val="FFFFFF" w:themeColor="background1"/>
                            </w:rPr>
                            <w:t>4026</w:t>
                          </w:r>
                        </w:p>
                        <w:p w14:paraId="40454057" w14:textId="1AAF88EB" w:rsidR="007E27CB" w:rsidRPr="007E27CB" w:rsidRDefault="007E27CB" w:rsidP="007E27CB">
                          <w:pPr>
                            <w:rPr>
                              <w:lang w:eastAsia="en-GB"/>
                            </w:rPr>
                          </w:pPr>
                          <w:r>
                            <w:rPr>
                              <w:lang w:eastAsia="en-GB"/>
                            </w:rPr>
                            <w:t>Assignment 1</w:t>
                          </w:r>
                        </w:p>
                        <w:p w14:paraId="77B62DDD" w14:textId="329A1482" w:rsidR="00992B05" w:rsidRPr="00992B05" w:rsidRDefault="00992B05" w:rsidP="00992B05">
                          <w:pPr>
                            <w:rPr>
                              <w:lang w:eastAsia="en-GB"/>
                            </w:rPr>
                          </w:pPr>
                          <w:r>
                            <w:rPr>
                              <w:lang w:eastAsia="en-GB"/>
                            </w:rPr>
                            <w:t>Student: Rhys Cosker, 2513065</w:t>
                          </w:r>
                        </w:p>
                        <w:p w14:paraId="21EFF7BD" w14:textId="3671E22A" w:rsidR="0085640D" w:rsidRDefault="0085640D" w:rsidP="0085640D">
                          <w:pPr>
                            <w:rPr>
                              <w:lang w:eastAsia="en-GB"/>
                            </w:rPr>
                          </w:pPr>
                          <w:r>
                            <w:rPr>
                              <w:lang w:eastAsia="en-GB"/>
                            </w:rPr>
                            <w:t>Lecturer: Deborah Hughes</w:t>
                          </w:r>
                        </w:p>
                        <w:p w14:paraId="38D8DE7D" w14:textId="77777777" w:rsidR="0085640D" w:rsidRPr="0085640D" w:rsidRDefault="0085640D" w:rsidP="0085640D">
                          <w:pPr>
                            <w:rPr>
                              <w:lang w:eastAsia="en-GB"/>
                            </w:rPr>
                          </w:pPr>
                        </w:p>
                      </w:txbxContent>
                    </v:textbox>
                    <w10:wrap anchorx="page" anchory="page"/>
                  </v:rect>
                </w:pict>
              </mc:Fallback>
            </mc:AlternateContent>
          </w:r>
        </w:p>
        <w:p w14:paraId="2AEEC407" w14:textId="77777777" w:rsidR="003473F8" w:rsidRDefault="003473F8"/>
        <w:p w14:paraId="78FEBB31" w14:textId="1EB0F142" w:rsidR="003473F8" w:rsidRDefault="003473F8">
          <w:r>
            <w:br w:type="page"/>
          </w:r>
        </w:p>
      </w:sdtContent>
    </w:sdt>
    <w:sdt>
      <w:sdtPr>
        <w:id w:val="1961457117"/>
        <w:docPartObj>
          <w:docPartGallery w:val="Table of Contents"/>
          <w:docPartUnique/>
        </w:docPartObj>
      </w:sdtPr>
      <w:sdtEndPr/>
      <w:sdtContent>
        <w:p w14:paraId="7452879C" w14:textId="10D49EB6" w:rsidR="00A500B3" w:rsidRDefault="00286B60">
          <w:pPr>
            <w:pStyle w:val="TOC1"/>
            <w:tabs>
              <w:tab w:val="right" w:leader="dot" w:pos="9016"/>
            </w:tabs>
            <w:rPr>
              <w:noProof/>
              <w:kern w:val="2"/>
              <w:lang w:eastAsia="en-GB"/>
              <w14:ligatures w14:val="standardContextual"/>
            </w:rPr>
          </w:pPr>
          <w:r>
            <w:fldChar w:fldCharType="begin"/>
          </w:r>
          <w:r>
            <w:instrText>TOC \o \z \u \h</w:instrText>
          </w:r>
          <w:r>
            <w:fldChar w:fldCharType="separate"/>
          </w:r>
          <w:hyperlink w:anchor="_Toc226804425" w:history="1">
            <w:r w:rsidR="00A500B3" w:rsidRPr="000745D9">
              <w:rPr>
                <w:rStyle w:val="Hyperlink"/>
                <w:rFonts w:ascii="Aptos Display" w:eastAsia="Aptos Display" w:hAnsi="Aptos Display" w:cs="Aptos Display"/>
                <w:noProof/>
              </w:rPr>
              <w:t>Introduction</w:t>
            </w:r>
            <w:r w:rsidR="00A500B3">
              <w:rPr>
                <w:noProof/>
                <w:webHidden/>
              </w:rPr>
              <w:tab/>
            </w:r>
            <w:r w:rsidR="00A500B3">
              <w:rPr>
                <w:noProof/>
                <w:webHidden/>
              </w:rPr>
              <w:fldChar w:fldCharType="begin"/>
            </w:r>
            <w:r w:rsidR="00A500B3">
              <w:rPr>
                <w:noProof/>
                <w:webHidden/>
              </w:rPr>
              <w:instrText xml:space="preserve"> PAGEREF _Toc226804425 \h </w:instrText>
            </w:r>
            <w:r w:rsidR="00A500B3">
              <w:rPr>
                <w:noProof/>
                <w:webHidden/>
              </w:rPr>
            </w:r>
            <w:r w:rsidR="00A500B3">
              <w:rPr>
                <w:noProof/>
                <w:webHidden/>
              </w:rPr>
              <w:fldChar w:fldCharType="separate"/>
            </w:r>
            <w:r w:rsidR="00A500B3">
              <w:rPr>
                <w:noProof/>
                <w:webHidden/>
              </w:rPr>
              <w:t>2</w:t>
            </w:r>
            <w:r w:rsidR="00A500B3">
              <w:rPr>
                <w:noProof/>
                <w:webHidden/>
              </w:rPr>
              <w:fldChar w:fldCharType="end"/>
            </w:r>
          </w:hyperlink>
        </w:p>
        <w:p w14:paraId="1D296DC0" w14:textId="2EE1E5D8" w:rsidR="00A500B3" w:rsidRDefault="00A500B3">
          <w:pPr>
            <w:pStyle w:val="TOC1"/>
            <w:tabs>
              <w:tab w:val="right" w:leader="dot" w:pos="9016"/>
            </w:tabs>
            <w:rPr>
              <w:noProof/>
              <w:kern w:val="2"/>
              <w:lang w:eastAsia="en-GB"/>
              <w14:ligatures w14:val="standardContextual"/>
            </w:rPr>
          </w:pPr>
          <w:hyperlink w:anchor="_Toc226804426" w:history="1">
            <w:r w:rsidRPr="000745D9">
              <w:rPr>
                <w:rStyle w:val="Hyperlink"/>
                <w:rFonts w:ascii="Aptos Display" w:eastAsia="Aptos Display" w:hAnsi="Aptos Display" w:cs="Aptos Display"/>
                <w:noProof/>
              </w:rPr>
              <w:t>The Procurement Processes</w:t>
            </w:r>
            <w:r>
              <w:rPr>
                <w:noProof/>
                <w:webHidden/>
              </w:rPr>
              <w:tab/>
            </w:r>
            <w:r>
              <w:rPr>
                <w:noProof/>
                <w:webHidden/>
              </w:rPr>
              <w:fldChar w:fldCharType="begin"/>
            </w:r>
            <w:r>
              <w:rPr>
                <w:noProof/>
                <w:webHidden/>
              </w:rPr>
              <w:instrText xml:space="preserve"> PAGEREF _Toc226804426 \h </w:instrText>
            </w:r>
            <w:r>
              <w:rPr>
                <w:noProof/>
                <w:webHidden/>
              </w:rPr>
            </w:r>
            <w:r>
              <w:rPr>
                <w:noProof/>
                <w:webHidden/>
              </w:rPr>
              <w:fldChar w:fldCharType="separate"/>
            </w:r>
            <w:r>
              <w:rPr>
                <w:noProof/>
                <w:webHidden/>
              </w:rPr>
              <w:t>2</w:t>
            </w:r>
            <w:r>
              <w:rPr>
                <w:noProof/>
                <w:webHidden/>
              </w:rPr>
              <w:fldChar w:fldCharType="end"/>
            </w:r>
          </w:hyperlink>
        </w:p>
        <w:p w14:paraId="59641ED0" w14:textId="39CD38DC" w:rsidR="00A500B3" w:rsidRDefault="00A500B3">
          <w:pPr>
            <w:pStyle w:val="TOC2"/>
            <w:tabs>
              <w:tab w:val="right" w:leader="dot" w:pos="9016"/>
            </w:tabs>
            <w:rPr>
              <w:noProof/>
              <w:kern w:val="2"/>
              <w:lang w:eastAsia="en-GB"/>
              <w14:ligatures w14:val="standardContextual"/>
            </w:rPr>
          </w:pPr>
          <w:hyperlink w:anchor="_Toc226804427" w:history="1">
            <w:r w:rsidRPr="000745D9">
              <w:rPr>
                <w:rStyle w:val="Hyperlink"/>
                <w:rFonts w:ascii="Aptos Display" w:eastAsia="Aptos Display" w:hAnsi="Aptos Display" w:cs="Aptos Display"/>
                <w:noProof/>
              </w:rPr>
              <w:t>Traditional Procurement</w:t>
            </w:r>
            <w:r>
              <w:rPr>
                <w:noProof/>
                <w:webHidden/>
              </w:rPr>
              <w:tab/>
            </w:r>
            <w:r>
              <w:rPr>
                <w:noProof/>
                <w:webHidden/>
              </w:rPr>
              <w:fldChar w:fldCharType="begin"/>
            </w:r>
            <w:r>
              <w:rPr>
                <w:noProof/>
                <w:webHidden/>
              </w:rPr>
              <w:instrText xml:space="preserve"> PAGEREF _Toc226804427 \h </w:instrText>
            </w:r>
            <w:r>
              <w:rPr>
                <w:noProof/>
                <w:webHidden/>
              </w:rPr>
            </w:r>
            <w:r>
              <w:rPr>
                <w:noProof/>
                <w:webHidden/>
              </w:rPr>
              <w:fldChar w:fldCharType="separate"/>
            </w:r>
            <w:r>
              <w:rPr>
                <w:noProof/>
                <w:webHidden/>
              </w:rPr>
              <w:t>3</w:t>
            </w:r>
            <w:r>
              <w:rPr>
                <w:noProof/>
                <w:webHidden/>
              </w:rPr>
              <w:fldChar w:fldCharType="end"/>
            </w:r>
          </w:hyperlink>
        </w:p>
        <w:p w14:paraId="70FEF703" w14:textId="29F0DAC7" w:rsidR="00A500B3" w:rsidRDefault="00A500B3">
          <w:pPr>
            <w:pStyle w:val="TOC2"/>
            <w:tabs>
              <w:tab w:val="right" w:leader="dot" w:pos="9016"/>
            </w:tabs>
            <w:rPr>
              <w:noProof/>
              <w:kern w:val="2"/>
              <w:lang w:eastAsia="en-GB"/>
              <w14:ligatures w14:val="standardContextual"/>
            </w:rPr>
          </w:pPr>
          <w:hyperlink w:anchor="_Toc226804428" w:history="1">
            <w:r w:rsidRPr="000745D9">
              <w:rPr>
                <w:rStyle w:val="Hyperlink"/>
                <w:rFonts w:ascii="Aptos Display" w:eastAsia="Aptos Display" w:hAnsi="Aptos Display" w:cs="Aptos Display"/>
                <w:noProof/>
              </w:rPr>
              <w:t>Design &amp; Build</w:t>
            </w:r>
            <w:r>
              <w:rPr>
                <w:noProof/>
                <w:webHidden/>
              </w:rPr>
              <w:tab/>
            </w:r>
            <w:r>
              <w:rPr>
                <w:noProof/>
                <w:webHidden/>
              </w:rPr>
              <w:fldChar w:fldCharType="begin"/>
            </w:r>
            <w:r>
              <w:rPr>
                <w:noProof/>
                <w:webHidden/>
              </w:rPr>
              <w:instrText xml:space="preserve"> PAGEREF _Toc226804428 \h </w:instrText>
            </w:r>
            <w:r>
              <w:rPr>
                <w:noProof/>
                <w:webHidden/>
              </w:rPr>
            </w:r>
            <w:r>
              <w:rPr>
                <w:noProof/>
                <w:webHidden/>
              </w:rPr>
              <w:fldChar w:fldCharType="separate"/>
            </w:r>
            <w:r>
              <w:rPr>
                <w:noProof/>
                <w:webHidden/>
              </w:rPr>
              <w:t>3</w:t>
            </w:r>
            <w:r>
              <w:rPr>
                <w:noProof/>
                <w:webHidden/>
              </w:rPr>
              <w:fldChar w:fldCharType="end"/>
            </w:r>
          </w:hyperlink>
        </w:p>
        <w:p w14:paraId="00572C0C" w14:textId="594BB280" w:rsidR="00A500B3" w:rsidRDefault="00A500B3">
          <w:pPr>
            <w:pStyle w:val="TOC2"/>
            <w:tabs>
              <w:tab w:val="right" w:leader="dot" w:pos="9016"/>
            </w:tabs>
            <w:rPr>
              <w:noProof/>
              <w:kern w:val="2"/>
              <w:lang w:eastAsia="en-GB"/>
              <w14:ligatures w14:val="standardContextual"/>
            </w:rPr>
          </w:pPr>
          <w:hyperlink w:anchor="_Toc226804429" w:history="1">
            <w:r w:rsidRPr="000745D9">
              <w:rPr>
                <w:rStyle w:val="Hyperlink"/>
                <w:rFonts w:ascii="Aptos Display" w:eastAsia="Aptos Display" w:hAnsi="Aptos Display" w:cs="Aptos Display"/>
                <w:noProof/>
              </w:rPr>
              <w:t>Construction Management</w:t>
            </w:r>
            <w:r>
              <w:rPr>
                <w:noProof/>
                <w:webHidden/>
              </w:rPr>
              <w:tab/>
            </w:r>
            <w:r>
              <w:rPr>
                <w:noProof/>
                <w:webHidden/>
              </w:rPr>
              <w:fldChar w:fldCharType="begin"/>
            </w:r>
            <w:r>
              <w:rPr>
                <w:noProof/>
                <w:webHidden/>
              </w:rPr>
              <w:instrText xml:space="preserve"> PAGEREF _Toc226804429 \h </w:instrText>
            </w:r>
            <w:r>
              <w:rPr>
                <w:noProof/>
                <w:webHidden/>
              </w:rPr>
            </w:r>
            <w:r>
              <w:rPr>
                <w:noProof/>
                <w:webHidden/>
              </w:rPr>
              <w:fldChar w:fldCharType="separate"/>
            </w:r>
            <w:r>
              <w:rPr>
                <w:noProof/>
                <w:webHidden/>
              </w:rPr>
              <w:t>3</w:t>
            </w:r>
            <w:r>
              <w:rPr>
                <w:noProof/>
                <w:webHidden/>
              </w:rPr>
              <w:fldChar w:fldCharType="end"/>
            </w:r>
          </w:hyperlink>
        </w:p>
        <w:p w14:paraId="2B4188E0" w14:textId="3F156FD6" w:rsidR="00A500B3" w:rsidRDefault="00A500B3">
          <w:pPr>
            <w:pStyle w:val="TOC2"/>
            <w:tabs>
              <w:tab w:val="right" w:leader="dot" w:pos="9016"/>
            </w:tabs>
            <w:rPr>
              <w:noProof/>
              <w:kern w:val="2"/>
              <w:lang w:eastAsia="en-GB"/>
              <w14:ligatures w14:val="standardContextual"/>
            </w:rPr>
          </w:pPr>
          <w:hyperlink w:anchor="_Toc226804430" w:history="1">
            <w:r w:rsidRPr="000745D9">
              <w:rPr>
                <w:rStyle w:val="Hyperlink"/>
                <w:rFonts w:ascii="Aptos Display" w:eastAsia="Aptos Display" w:hAnsi="Aptos Display" w:cs="Aptos Display"/>
                <w:noProof/>
              </w:rPr>
              <w:t>Management Contracting</w:t>
            </w:r>
            <w:r>
              <w:rPr>
                <w:noProof/>
                <w:webHidden/>
              </w:rPr>
              <w:tab/>
            </w:r>
            <w:r>
              <w:rPr>
                <w:noProof/>
                <w:webHidden/>
              </w:rPr>
              <w:fldChar w:fldCharType="begin"/>
            </w:r>
            <w:r>
              <w:rPr>
                <w:noProof/>
                <w:webHidden/>
              </w:rPr>
              <w:instrText xml:space="preserve"> PAGEREF _Toc226804430 \h </w:instrText>
            </w:r>
            <w:r>
              <w:rPr>
                <w:noProof/>
                <w:webHidden/>
              </w:rPr>
            </w:r>
            <w:r>
              <w:rPr>
                <w:noProof/>
                <w:webHidden/>
              </w:rPr>
              <w:fldChar w:fldCharType="separate"/>
            </w:r>
            <w:r>
              <w:rPr>
                <w:noProof/>
                <w:webHidden/>
              </w:rPr>
              <w:t>3</w:t>
            </w:r>
            <w:r>
              <w:rPr>
                <w:noProof/>
                <w:webHidden/>
              </w:rPr>
              <w:fldChar w:fldCharType="end"/>
            </w:r>
          </w:hyperlink>
        </w:p>
        <w:p w14:paraId="0C2CBBEB" w14:textId="50B06406" w:rsidR="00A500B3" w:rsidRDefault="00A500B3">
          <w:pPr>
            <w:pStyle w:val="TOC1"/>
            <w:tabs>
              <w:tab w:val="right" w:leader="dot" w:pos="9016"/>
            </w:tabs>
            <w:rPr>
              <w:noProof/>
              <w:kern w:val="2"/>
              <w:lang w:eastAsia="en-GB"/>
              <w14:ligatures w14:val="standardContextual"/>
            </w:rPr>
          </w:pPr>
          <w:hyperlink w:anchor="_Toc226804431" w:history="1">
            <w:r w:rsidRPr="000745D9">
              <w:rPr>
                <w:rStyle w:val="Hyperlink"/>
                <w:rFonts w:ascii="Aptos Display" w:eastAsia="Aptos Display" w:hAnsi="Aptos Display" w:cs="Aptos Display"/>
                <w:noProof/>
              </w:rPr>
              <w:t>The Iron Triangle</w:t>
            </w:r>
            <w:r>
              <w:rPr>
                <w:noProof/>
                <w:webHidden/>
              </w:rPr>
              <w:tab/>
            </w:r>
            <w:r>
              <w:rPr>
                <w:noProof/>
                <w:webHidden/>
              </w:rPr>
              <w:fldChar w:fldCharType="begin"/>
            </w:r>
            <w:r>
              <w:rPr>
                <w:noProof/>
                <w:webHidden/>
              </w:rPr>
              <w:instrText xml:space="preserve"> PAGEREF _Toc226804431 \h </w:instrText>
            </w:r>
            <w:r>
              <w:rPr>
                <w:noProof/>
                <w:webHidden/>
              </w:rPr>
            </w:r>
            <w:r>
              <w:rPr>
                <w:noProof/>
                <w:webHidden/>
              </w:rPr>
              <w:fldChar w:fldCharType="separate"/>
            </w:r>
            <w:r>
              <w:rPr>
                <w:noProof/>
                <w:webHidden/>
              </w:rPr>
              <w:t>3</w:t>
            </w:r>
            <w:r>
              <w:rPr>
                <w:noProof/>
                <w:webHidden/>
              </w:rPr>
              <w:fldChar w:fldCharType="end"/>
            </w:r>
          </w:hyperlink>
        </w:p>
        <w:p w14:paraId="2B31CD43" w14:textId="4305908A" w:rsidR="00A500B3" w:rsidRDefault="00A500B3">
          <w:pPr>
            <w:pStyle w:val="TOC1"/>
            <w:tabs>
              <w:tab w:val="right" w:leader="dot" w:pos="9016"/>
            </w:tabs>
            <w:rPr>
              <w:noProof/>
              <w:kern w:val="2"/>
              <w:lang w:eastAsia="en-GB"/>
              <w14:ligatures w14:val="standardContextual"/>
            </w:rPr>
          </w:pPr>
          <w:hyperlink w:anchor="_Toc226804432" w:history="1">
            <w:r w:rsidRPr="000745D9">
              <w:rPr>
                <w:rStyle w:val="Hyperlink"/>
                <w:rFonts w:ascii="Aptos Display" w:eastAsia="Aptos Display" w:hAnsi="Aptos Display" w:cs="Aptos Display"/>
                <w:noProof/>
              </w:rPr>
              <w:t>The best procurement route</w:t>
            </w:r>
            <w:r>
              <w:rPr>
                <w:noProof/>
                <w:webHidden/>
              </w:rPr>
              <w:tab/>
            </w:r>
            <w:r>
              <w:rPr>
                <w:noProof/>
                <w:webHidden/>
              </w:rPr>
              <w:fldChar w:fldCharType="begin"/>
            </w:r>
            <w:r>
              <w:rPr>
                <w:noProof/>
                <w:webHidden/>
              </w:rPr>
              <w:instrText xml:space="preserve"> PAGEREF _Toc226804432 \h </w:instrText>
            </w:r>
            <w:r>
              <w:rPr>
                <w:noProof/>
                <w:webHidden/>
              </w:rPr>
            </w:r>
            <w:r>
              <w:rPr>
                <w:noProof/>
                <w:webHidden/>
              </w:rPr>
              <w:fldChar w:fldCharType="separate"/>
            </w:r>
            <w:r>
              <w:rPr>
                <w:noProof/>
                <w:webHidden/>
              </w:rPr>
              <w:t>4</w:t>
            </w:r>
            <w:r>
              <w:rPr>
                <w:noProof/>
                <w:webHidden/>
              </w:rPr>
              <w:fldChar w:fldCharType="end"/>
            </w:r>
          </w:hyperlink>
        </w:p>
        <w:p w14:paraId="309C413B" w14:textId="121F1500" w:rsidR="00A500B3" w:rsidRDefault="00A500B3">
          <w:pPr>
            <w:pStyle w:val="TOC2"/>
            <w:tabs>
              <w:tab w:val="right" w:leader="dot" w:pos="9016"/>
            </w:tabs>
            <w:rPr>
              <w:noProof/>
              <w:kern w:val="2"/>
              <w:lang w:eastAsia="en-GB"/>
              <w14:ligatures w14:val="standardContextual"/>
            </w:rPr>
          </w:pPr>
          <w:hyperlink w:anchor="_Toc226804433" w:history="1">
            <w:r w:rsidRPr="000745D9">
              <w:rPr>
                <w:rStyle w:val="Hyperlink"/>
                <w:rFonts w:ascii="Aptos Display" w:eastAsia="Aptos Display" w:hAnsi="Aptos Display" w:cs="Aptos Display"/>
                <w:noProof/>
              </w:rPr>
              <w:t>Why Choose Traditional Procurement?</w:t>
            </w:r>
            <w:r>
              <w:rPr>
                <w:noProof/>
                <w:webHidden/>
              </w:rPr>
              <w:tab/>
            </w:r>
            <w:r>
              <w:rPr>
                <w:noProof/>
                <w:webHidden/>
              </w:rPr>
              <w:fldChar w:fldCharType="begin"/>
            </w:r>
            <w:r>
              <w:rPr>
                <w:noProof/>
                <w:webHidden/>
              </w:rPr>
              <w:instrText xml:space="preserve"> PAGEREF _Toc226804433 \h </w:instrText>
            </w:r>
            <w:r>
              <w:rPr>
                <w:noProof/>
                <w:webHidden/>
              </w:rPr>
            </w:r>
            <w:r>
              <w:rPr>
                <w:noProof/>
                <w:webHidden/>
              </w:rPr>
              <w:fldChar w:fldCharType="separate"/>
            </w:r>
            <w:r>
              <w:rPr>
                <w:noProof/>
                <w:webHidden/>
              </w:rPr>
              <w:t>4</w:t>
            </w:r>
            <w:r>
              <w:rPr>
                <w:noProof/>
                <w:webHidden/>
              </w:rPr>
              <w:fldChar w:fldCharType="end"/>
            </w:r>
          </w:hyperlink>
        </w:p>
        <w:p w14:paraId="757F4F9E" w14:textId="235308BF" w:rsidR="00A500B3" w:rsidRDefault="00A500B3">
          <w:pPr>
            <w:pStyle w:val="TOC2"/>
            <w:tabs>
              <w:tab w:val="right" w:leader="dot" w:pos="9016"/>
            </w:tabs>
            <w:rPr>
              <w:noProof/>
              <w:kern w:val="2"/>
              <w:lang w:eastAsia="en-GB"/>
              <w14:ligatures w14:val="standardContextual"/>
            </w:rPr>
          </w:pPr>
          <w:hyperlink w:anchor="_Toc226804434" w:history="1">
            <w:r w:rsidRPr="000745D9">
              <w:rPr>
                <w:rStyle w:val="Hyperlink"/>
                <w:rFonts w:ascii="Aptos Display" w:eastAsia="Aptos Display" w:hAnsi="Aptos Display" w:cs="Aptos Display"/>
                <w:noProof/>
              </w:rPr>
              <w:t>Why not choose Design &amp; Build Procurement?</w:t>
            </w:r>
            <w:r>
              <w:rPr>
                <w:noProof/>
                <w:webHidden/>
              </w:rPr>
              <w:tab/>
            </w:r>
            <w:r>
              <w:rPr>
                <w:noProof/>
                <w:webHidden/>
              </w:rPr>
              <w:fldChar w:fldCharType="begin"/>
            </w:r>
            <w:r>
              <w:rPr>
                <w:noProof/>
                <w:webHidden/>
              </w:rPr>
              <w:instrText xml:space="preserve"> PAGEREF _Toc226804434 \h </w:instrText>
            </w:r>
            <w:r>
              <w:rPr>
                <w:noProof/>
                <w:webHidden/>
              </w:rPr>
            </w:r>
            <w:r>
              <w:rPr>
                <w:noProof/>
                <w:webHidden/>
              </w:rPr>
              <w:fldChar w:fldCharType="separate"/>
            </w:r>
            <w:r>
              <w:rPr>
                <w:noProof/>
                <w:webHidden/>
              </w:rPr>
              <w:t>5</w:t>
            </w:r>
            <w:r>
              <w:rPr>
                <w:noProof/>
                <w:webHidden/>
              </w:rPr>
              <w:fldChar w:fldCharType="end"/>
            </w:r>
          </w:hyperlink>
        </w:p>
        <w:p w14:paraId="301E62C6" w14:textId="757B3EC0" w:rsidR="00A500B3" w:rsidRDefault="00A500B3">
          <w:pPr>
            <w:pStyle w:val="TOC2"/>
            <w:tabs>
              <w:tab w:val="right" w:leader="dot" w:pos="9016"/>
            </w:tabs>
            <w:rPr>
              <w:noProof/>
              <w:kern w:val="2"/>
              <w:lang w:eastAsia="en-GB"/>
              <w14:ligatures w14:val="standardContextual"/>
            </w:rPr>
          </w:pPr>
          <w:hyperlink w:anchor="_Toc226804435" w:history="1">
            <w:r w:rsidRPr="000745D9">
              <w:rPr>
                <w:rStyle w:val="Hyperlink"/>
                <w:rFonts w:ascii="Aptos Display" w:eastAsia="Aptos Display" w:hAnsi="Aptos Display" w:cs="Aptos Display"/>
                <w:noProof/>
              </w:rPr>
              <w:t>Why not Management Contracting/Construction Management</w:t>
            </w:r>
            <w:r>
              <w:rPr>
                <w:noProof/>
                <w:webHidden/>
              </w:rPr>
              <w:tab/>
            </w:r>
            <w:r>
              <w:rPr>
                <w:noProof/>
                <w:webHidden/>
              </w:rPr>
              <w:fldChar w:fldCharType="begin"/>
            </w:r>
            <w:r>
              <w:rPr>
                <w:noProof/>
                <w:webHidden/>
              </w:rPr>
              <w:instrText xml:space="preserve"> PAGEREF _Toc226804435 \h </w:instrText>
            </w:r>
            <w:r>
              <w:rPr>
                <w:noProof/>
                <w:webHidden/>
              </w:rPr>
            </w:r>
            <w:r>
              <w:rPr>
                <w:noProof/>
                <w:webHidden/>
              </w:rPr>
              <w:fldChar w:fldCharType="separate"/>
            </w:r>
            <w:r>
              <w:rPr>
                <w:noProof/>
                <w:webHidden/>
              </w:rPr>
              <w:t>5</w:t>
            </w:r>
            <w:r>
              <w:rPr>
                <w:noProof/>
                <w:webHidden/>
              </w:rPr>
              <w:fldChar w:fldCharType="end"/>
            </w:r>
          </w:hyperlink>
        </w:p>
        <w:p w14:paraId="18C021DF" w14:textId="28196CDB" w:rsidR="00A500B3" w:rsidRDefault="00A500B3">
          <w:pPr>
            <w:pStyle w:val="TOC2"/>
            <w:tabs>
              <w:tab w:val="right" w:leader="dot" w:pos="9016"/>
            </w:tabs>
            <w:rPr>
              <w:noProof/>
              <w:kern w:val="2"/>
              <w:lang w:eastAsia="en-GB"/>
              <w14:ligatures w14:val="standardContextual"/>
            </w:rPr>
          </w:pPr>
          <w:hyperlink w:anchor="_Toc226804436" w:history="1">
            <w:r w:rsidRPr="000745D9">
              <w:rPr>
                <w:rStyle w:val="Hyperlink"/>
                <w:rFonts w:ascii="Aptos Display" w:eastAsia="Aptos Display" w:hAnsi="Aptos Display" w:cs="Aptos Display"/>
                <w:noProof/>
              </w:rPr>
              <w:t>Conclusion</w:t>
            </w:r>
            <w:r>
              <w:rPr>
                <w:noProof/>
                <w:webHidden/>
              </w:rPr>
              <w:tab/>
            </w:r>
            <w:r>
              <w:rPr>
                <w:noProof/>
                <w:webHidden/>
              </w:rPr>
              <w:fldChar w:fldCharType="begin"/>
            </w:r>
            <w:r>
              <w:rPr>
                <w:noProof/>
                <w:webHidden/>
              </w:rPr>
              <w:instrText xml:space="preserve"> PAGEREF _Toc226804436 \h </w:instrText>
            </w:r>
            <w:r>
              <w:rPr>
                <w:noProof/>
                <w:webHidden/>
              </w:rPr>
            </w:r>
            <w:r>
              <w:rPr>
                <w:noProof/>
                <w:webHidden/>
              </w:rPr>
              <w:fldChar w:fldCharType="separate"/>
            </w:r>
            <w:r>
              <w:rPr>
                <w:noProof/>
                <w:webHidden/>
              </w:rPr>
              <w:t>5</w:t>
            </w:r>
            <w:r>
              <w:rPr>
                <w:noProof/>
                <w:webHidden/>
              </w:rPr>
              <w:fldChar w:fldCharType="end"/>
            </w:r>
          </w:hyperlink>
        </w:p>
        <w:p w14:paraId="1DE0169F" w14:textId="01DA054F" w:rsidR="00A500B3" w:rsidRDefault="00A500B3">
          <w:pPr>
            <w:pStyle w:val="TOC1"/>
            <w:tabs>
              <w:tab w:val="right" w:leader="dot" w:pos="9016"/>
            </w:tabs>
            <w:rPr>
              <w:noProof/>
              <w:kern w:val="2"/>
              <w:lang w:eastAsia="en-GB"/>
              <w14:ligatures w14:val="standardContextual"/>
            </w:rPr>
          </w:pPr>
          <w:hyperlink w:anchor="_Toc226804437" w:history="1">
            <w:r w:rsidRPr="000745D9">
              <w:rPr>
                <w:rStyle w:val="Hyperlink"/>
                <w:rFonts w:ascii="Aptos Display" w:eastAsia="Aptos Display" w:hAnsi="Aptos Display" w:cs="Aptos Display"/>
                <w:noProof/>
              </w:rPr>
              <w:t>Tendering processes to be utilised &amp; justifications</w:t>
            </w:r>
            <w:r>
              <w:rPr>
                <w:noProof/>
                <w:webHidden/>
              </w:rPr>
              <w:tab/>
            </w:r>
            <w:r>
              <w:rPr>
                <w:noProof/>
                <w:webHidden/>
              </w:rPr>
              <w:fldChar w:fldCharType="begin"/>
            </w:r>
            <w:r>
              <w:rPr>
                <w:noProof/>
                <w:webHidden/>
              </w:rPr>
              <w:instrText xml:space="preserve"> PAGEREF _Toc226804437 \h </w:instrText>
            </w:r>
            <w:r>
              <w:rPr>
                <w:noProof/>
                <w:webHidden/>
              </w:rPr>
            </w:r>
            <w:r>
              <w:rPr>
                <w:noProof/>
                <w:webHidden/>
              </w:rPr>
              <w:fldChar w:fldCharType="separate"/>
            </w:r>
            <w:r>
              <w:rPr>
                <w:noProof/>
                <w:webHidden/>
              </w:rPr>
              <w:t>6</w:t>
            </w:r>
            <w:r>
              <w:rPr>
                <w:noProof/>
                <w:webHidden/>
              </w:rPr>
              <w:fldChar w:fldCharType="end"/>
            </w:r>
          </w:hyperlink>
        </w:p>
        <w:p w14:paraId="38D0847D" w14:textId="5677BEE0" w:rsidR="00A500B3" w:rsidRDefault="00A500B3">
          <w:pPr>
            <w:pStyle w:val="TOC2"/>
            <w:tabs>
              <w:tab w:val="right" w:leader="dot" w:pos="9016"/>
            </w:tabs>
            <w:rPr>
              <w:noProof/>
              <w:kern w:val="2"/>
              <w:lang w:eastAsia="en-GB"/>
              <w14:ligatures w14:val="standardContextual"/>
            </w:rPr>
          </w:pPr>
          <w:hyperlink w:anchor="_Toc226804438" w:history="1">
            <w:r w:rsidRPr="000745D9">
              <w:rPr>
                <w:rStyle w:val="Hyperlink"/>
                <w:noProof/>
              </w:rPr>
              <w:t>Conclusion</w:t>
            </w:r>
            <w:r>
              <w:rPr>
                <w:noProof/>
                <w:webHidden/>
              </w:rPr>
              <w:tab/>
            </w:r>
            <w:r>
              <w:rPr>
                <w:noProof/>
                <w:webHidden/>
              </w:rPr>
              <w:fldChar w:fldCharType="begin"/>
            </w:r>
            <w:r>
              <w:rPr>
                <w:noProof/>
                <w:webHidden/>
              </w:rPr>
              <w:instrText xml:space="preserve"> PAGEREF _Toc226804438 \h </w:instrText>
            </w:r>
            <w:r>
              <w:rPr>
                <w:noProof/>
                <w:webHidden/>
              </w:rPr>
            </w:r>
            <w:r>
              <w:rPr>
                <w:noProof/>
                <w:webHidden/>
              </w:rPr>
              <w:fldChar w:fldCharType="separate"/>
            </w:r>
            <w:r>
              <w:rPr>
                <w:noProof/>
                <w:webHidden/>
              </w:rPr>
              <w:t>7</w:t>
            </w:r>
            <w:r>
              <w:rPr>
                <w:noProof/>
                <w:webHidden/>
              </w:rPr>
              <w:fldChar w:fldCharType="end"/>
            </w:r>
          </w:hyperlink>
        </w:p>
        <w:p w14:paraId="32778820" w14:textId="5612EC9C" w:rsidR="00A500B3" w:rsidRDefault="00A500B3">
          <w:pPr>
            <w:pStyle w:val="TOC1"/>
            <w:tabs>
              <w:tab w:val="right" w:leader="dot" w:pos="9016"/>
            </w:tabs>
            <w:rPr>
              <w:noProof/>
              <w:kern w:val="2"/>
              <w:lang w:eastAsia="en-GB"/>
              <w14:ligatures w14:val="standardContextual"/>
            </w:rPr>
          </w:pPr>
          <w:hyperlink w:anchor="_Toc226804439" w:history="1">
            <w:r w:rsidRPr="000745D9">
              <w:rPr>
                <w:rStyle w:val="Hyperlink"/>
                <w:noProof/>
              </w:rPr>
              <w:t>References</w:t>
            </w:r>
            <w:r>
              <w:rPr>
                <w:noProof/>
                <w:webHidden/>
              </w:rPr>
              <w:tab/>
            </w:r>
            <w:r>
              <w:rPr>
                <w:noProof/>
                <w:webHidden/>
              </w:rPr>
              <w:fldChar w:fldCharType="begin"/>
            </w:r>
            <w:r>
              <w:rPr>
                <w:noProof/>
                <w:webHidden/>
              </w:rPr>
              <w:instrText xml:space="preserve"> PAGEREF _Toc226804439 \h </w:instrText>
            </w:r>
            <w:r>
              <w:rPr>
                <w:noProof/>
                <w:webHidden/>
              </w:rPr>
            </w:r>
            <w:r>
              <w:rPr>
                <w:noProof/>
                <w:webHidden/>
              </w:rPr>
              <w:fldChar w:fldCharType="separate"/>
            </w:r>
            <w:r>
              <w:rPr>
                <w:noProof/>
                <w:webHidden/>
              </w:rPr>
              <w:t>8</w:t>
            </w:r>
            <w:r>
              <w:rPr>
                <w:noProof/>
                <w:webHidden/>
              </w:rPr>
              <w:fldChar w:fldCharType="end"/>
            </w:r>
          </w:hyperlink>
        </w:p>
        <w:p w14:paraId="03A7556B" w14:textId="2EAE0FDD" w:rsidR="00072E2E" w:rsidRDefault="00286B60" w:rsidP="6865C79A">
          <w:pPr>
            <w:pStyle w:val="TOC1"/>
            <w:keepNext/>
            <w:keepLines/>
            <w:tabs>
              <w:tab w:val="right" w:leader="dot" w:pos="9015"/>
            </w:tabs>
            <w:spacing w:before="360" w:after="80"/>
            <w:rPr>
              <w:rStyle w:val="Hyperlink"/>
            </w:rPr>
          </w:pPr>
          <w:r>
            <w:fldChar w:fldCharType="end"/>
          </w:r>
        </w:p>
      </w:sdtContent>
    </w:sdt>
    <w:p w14:paraId="6B6A5067" w14:textId="6C38BB17" w:rsidR="00072E2E" w:rsidRDefault="00072E2E" w:rsidP="6865C79A">
      <w:pPr>
        <w:pStyle w:val="Heading1"/>
        <w:rPr>
          <w:rFonts w:ascii="Aptos Display" w:eastAsia="Aptos Display" w:hAnsi="Aptos Display" w:cs="Aptos Display"/>
        </w:rPr>
      </w:pPr>
    </w:p>
    <w:p w14:paraId="508A903B" w14:textId="0F47E79E" w:rsidR="00072E2E" w:rsidRDefault="00072E2E" w:rsidP="6865C79A">
      <w:pPr>
        <w:pStyle w:val="Heading1"/>
        <w:rPr>
          <w:rFonts w:ascii="Aptos Display" w:eastAsia="Aptos Display" w:hAnsi="Aptos Display" w:cs="Aptos Display"/>
        </w:rPr>
      </w:pPr>
    </w:p>
    <w:p w14:paraId="58167E14" w14:textId="0FF376E1" w:rsidR="00072E2E" w:rsidRDefault="00072E2E" w:rsidP="6865C79A">
      <w:pPr>
        <w:pStyle w:val="Heading1"/>
        <w:rPr>
          <w:rFonts w:ascii="Aptos Display" w:eastAsia="Aptos Display" w:hAnsi="Aptos Display" w:cs="Aptos Display"/>
        </w:rPr>
      </w:pPr>
    </w:p>
    <w:p w14:paraId="48749CD1" w14:textId="39FC9C69" w:rsidR="00072E2E" w:rsidRDefault="00072E2E" w:rsidP="6865C79A">
      <w:pPr>
        <w:pStyle w:val="Heading1"/>
        <w:rPr>
          <w:rFonts w:ascii="Aptos Display" w:eastAsia="Aptos Display" w:hAnsi="Aptos Display" w:cs="Aptos Display"/>
        </w:rPr>
      </w:pPr>
    </w:p>
    <w:p w14:paraId="4B7BF864" w14:textId="77777777" w:rsidR="009621EB" w:rsidRDefault="009621EB" w:rsidP="6865C79A">
      <w:pPr>
        <w:pStyle w:val="Heading1"/>
        <w:rPr>
          <w:rFonts w:ascii="Aptos Display" w:eastAsia="Aptos Display" w:hAnsi="Aptos Display" w:cs="Aptos Display"/>
        </w:rPr>
      </w:pPr>
    </w:p>
    <w:p w14:paraId="301FDB1B" w14:textId="77777777" w:rsidR="009621EB" w:rsidRDefault="009621EB" w:rsidP="009621EB"/>
    <w:p w14:paraId="2194BD09" w14:textId="77777777" w:rsidR="009621EB" w:rsidRPr="009621EB" w:rsidRDefault="009621EB" w:rsidP="009621EB"/>
    <w:p w14:paraId="792D28B4" w14:textId="0436F5AF" w:rsidR="00072E2E" w:rsidRDefault="060906F1" w:rsidP="6865C79A">
      <w:pPr>
        <w:pStyle w:val="Heading1"/>
        <w:rPr>
          <w:rFonts w:ascii="Aptos Display" w:eastAsia="Aptos Display" w:hAnsi="Aptos Display" w:cs="Aptos Display"/>
        </w:rPr>
      </w:pPr>
      <w:bookmarkStart w:id="0" w:name="_Toc226804425"/>
      <w:r w:rsidRPr="6865C79A">
        <w:rPr>
          <w:rFonts w:ascii="Aptos Display" w:eastAsia="Aptos Display" w:hAnsi="Aptos Display" w:cs="Aptos Display"/>
        </w:rPr>
        <w:lastRenderedPageBreak/>
        <w:t>Introduction</w:t>
      </w:r>
      <w:bookmarkEnd w:id="0"/>
    </w:p>
    <w:p w14:paraId="0E8A88B9" w14:textId="2F2A04B4" w:rsidR="00072E2E" w:rsidRDefault="060906F1" w:rsidP="63EC92C4">
      <w:pPr>
        <w:rPr>
          <w:rFonts w:ascii="Calibri" w:eastAsia="Calibri" w:hAnsi="Calibri" w:cs="Calibri"/>
          <w:color w:val="000000" w:themeColor="text1"/>
        </w:rPr>
      </w:pPr>
      <w:r w:rsidRPr="63EC92C4">
        <w:rPr>
          <w:rFonts w:ascii="Calibri" w:eastAsia="Calibri" w:hAnsi="Calibri" w:cs="Calibri"/>
          <w:color w:val="000000" w:themeColor="text1"/>
        </w:rPr>
        <w:t>This assignment will delve into detailed information on understanding the various procurement processes listed within the UK while also outlining the tasks needed as part of these procurement processes. The information covered will be centred around the scenario in order to provide which procurement process is the most beneficial as well as the tendering processes that should be utilised in this instance with clarification.</w:t>
      </w:r>
    </w:p>
    <w:p w14:paraId="688771BA" w14:textId="11AB232E" w:rsidR="00072E2E" w:rsidRDefault="060906F1" w:rsidP="6865C79A">
      <w:pPr>
        <w:pStyle w:val="Heading1"/>
        <w:rPr>
          <w:rFonts w:ascii="Aptos Display" w:eastAsia="Aptos Display" w:hAnsi="Aptos Display" w:cs="Aptos Display"/>
        </w:rPr>
      </w:pPr>
      <w:bookmarkStart w:id="1" w:name="_Toc226804426"/>
      <w:r w:rsidRPr="6865C79A">
        <w:rPr>
          <w:rFonts w:ascii="Aptos Display" w:eastAsia="Aptos Display" w:hAnsi="Aptos Display" w:cs="Aptos Display"/>
        </w:rPr>
        <w:t>The Procurement Processes</w:t>
      </w:r>
      <w:bookmarkEnd w:id="1"/>
    </w:p>
    <w:p w14:paraId="7528FF66" w14:textId="78CD1A5E" w:rsidR="00072E2E" w:rsidRDefault="060906F1" w:rsidP="63EC92C4">
      <w:pPr>
        <w:rPr>
          <w:rFonts w:ascii="Calibri" w:eastAsia="Calibri" w:hAnsi="Calibri" w:cs="Calibri"/>
          <w:color w:val="000000" w:themeColor="text1"/>
        </w:rPr>
      </w:pPr>
      <w:r w:rsidRPr="1523DD56">
        <w:rPr>
          <w:rFonts w:ascii="Calibri" w:eastAsia="Calibri" w:hAnsi="Calibri" w:cs="Calibri"/>
          <w:color w:val="000000" w:themeColor="text1"/>
        </w:rPr>
        <w:t xml:space="preserve">Within every construction job there is first a procurement process that must be decided upon to make sure the overall construction work goes as smoothly and efficiently as possible. </w:t>
      </w:r>
      <w:r w:rsidR="1BC83C8F" w:rsidRPr="1523DD56">
        <w:rPr>
          <w:rFonts w:ascii="Calibri" w:eastAsia="Calibri" w:hAnsi="Calibri" w:cs="Calibri"/>
          <w:color w:val="000000" w:themeColor="text1"/>
        </w:rPr>
        <w:t xml:space="preserve">The type of procurement process is decided upon by the client. The main contractor and subcontractor then need to abide </w:t>
      </w:r>
      <w:r w:rsidR="06B46812" w:rsidRPr="1523DD56">
        <w:rPr>
          <w:rFonts w:ascii="Calibri" w:eastAsia="Calibri" w:hAnsi="Calibri" w:cs="Calibri"/>
          <w:color w:val="000000" w:themeColor="text1"/>
        </w:rPr>
        <w:t>by the chosen procurement process.</w:t>
      </w:r>
    </w:p>
    <w:p w14:paraId="5ECD56FF" w14:textId="6359A911" w:rsidR="00072E2E" w:rsidRDefault="060906F1" w:rsidP="63EC92C4">
      <w:pPr>
        <w:rPr>
          <w:rFonts w:ascii="Calibri" w:eastAsia="Calibri" w:hAnsi="Calibri" w:cs="Calibri"/>
          <w:color w:val="0070C0"/>
          <w:sz w:val="18"/>
          <w:szCs w:val="18"/>
        </w:rPr>
      </w:pPr>
      <w:r w:rsidRPr="63EC92C4">
        <w:rPr>
          <w:rFonts w:ascii="Calibri" w:eastAsia="Calibri" w:hAnsi="Calibri" w:cs="Calibri"/>
          <w:color w:val="000000" w:themeColor="text1"/>
        </w:rPr>
        <w:t>In fact, the CIOB states: “Choosing the right procurement method is absolutely crucial for the delivery of a project on time, on budget and to a high quality”</w:t>
      </w:r>
      <w:r w:rsidR="00C24E34">
        <w:rPr>
          <w:rFonts w:ascii="Calibri" w:eastAsia="Calibri" w:hAnsi="Calibri" w:cs="Calibri"/>
          <w:color w:val="000000" w:themeColor="text1"/>
        </w:rPr>
        <w:t xml:space="preserve"> </w:t>
      </w:r>
      <w:r w:rsidRPr="63EC92C4">
        <w:rPr>
          <w:rFonts w:ascii="Calibri" w:eastAsia="Calibri" w:hAnsi="Calibri" w:cs="Calibri"/>
          <w:color w:val="0070C0"/>
          <w:sz w:val="18"/>
          <w:szCs w:val="18"/>
        </w:rPr>
        <w:t>CIOB</w:t>
      </w:r>
      <w:r w:rsidR="00041485">
        <w:rPr>
          <w:rFonts w:ascii="Calibri" w:eastAsia="Calibri" w:hAnsi="Calibri" w:cs="Calibri"/>
          <w:color w:val="0070C0"/>
          <w:sz w:val="18"/>
          <w:szCs w:val="18"/>
        </w:rPr>
        <w:t>, 2010</w:t>
      </w:r>
    </w:p>
    <w:p w14:paraId="56C48521" w14:textId="1BB4C437" w:rsidR="00072E2E" w:rsidRDefault="060906F1" w:rsidP="63EC92C4">
      <w:pPr>
        <w:rPr>
          <w:rFonts w:ascii="Calibri" w:eastAsia="Calibri" w:hAnsi="Calibri" w:cs="Calibri"/>
          <w:color w:val="000000" w:themeColor="text1"/>
        </w:rPr>
      </w:pPr>
      <w:r w:rsidRPr="63EC92C4">
        <w:rPr>
          <w:rFonts w:ascii="Calibri" w:eastAsia="Calibri" w:hAnsi="Calibri" w:cs="Calibri"/>
          <w:color w:val="000000" w:themeColor="text1"/>
        </w:rPr>
        <w:t>The term procurement process refers to the strategic method of sourcing or obtaining materials, services and goods to make sure the construction process is delivered on time and within budget. All different construction projects require different procurement processes. Choosing the wrong procurement process for a job would end in disaster and the project would most likely be delayed or over budget, which puts into perspective how detrimental choosing the correct procurement process is.</w:t>
      </w:r>
    </w:p>
    <w:p w14:paraId="3F6DA515" w14:textId="7D3E5A43" w:rsidR="00072E2E" w:rsidRDefault="060906F1" w:rsidP="63EC92C4">
      <w:pPr>
        <w:rPr>
          <w:rFonts w:ascii="Calibri" w:eastAsia="Calibri" w:hAnsi="Calibri" w:cs="Calibri"/>
          <w:color w:val="000000" w:themeColor="text1"/>
        </w:rPr>
      </w:pPr>
      <w:r w:rsidRPr="63EC92C4">
        <w:rPr>
          <w:rFonts w:ascii="Calibri" w:eastAsia="Calibri" w:hAnsi="Calibri" w:cs="Calibri"/>
          <w:color w:val="000000" w:themeColor="text1"/>
        </w:rPr>
        <w:t xml:space="preserve">The Procurement Process is a step-by-step process </w:t>
      </w:r>
    </w:p>
    <w:p w14:paraId="0CB5A2AA" w14:textId="5262A1A5" w:rsidR="00072E2E" w:rsidRDefault="060906F1" w:rsidP="63EC92C4">
      <w:pPr>
        <w:rPr>
          <w:rFonts w:ascii="Calibri" w:eastAsia="Calibri" w:hAnsi="Calibri" w:cs="Calibri"/>
          <w:color w:val="000000" w:themeColor="text1"/>
        </w:rPr>
      </w:pPr>
      <w:r w:rsidRPr="63EC92C4">
        <w:rPr>
          <w:rFonts w:ascii="Calibri" w:eastAsia="Calibri" w:hAnsi="Calibri" w:cs="Calibri"/>
          <w:color w:val="000000" w:themeColor="text1"/>
        </w:rPr>
        <w:t>The primary options of procurement involve:</w:t>
      </w:r>
    </w:p>
    <w:p w14:paraId="1D4441E0" w14:textId="182576AF" w:rsidR="00072E2E" w:rsidRDefault="060906F1" w:rsidP="63EC92C4">
      <w:pPr>
        <w:pStyle w:val="ListParagraph"/>
        <w:numPr>
          <w:ilvl w:val="0"/>
          <w:numId w:val="2"/>
        </w:numPr>
        <w:rPr>
          <w:rFonts w:ascii="Calibri" w:eastAsia="Calibri" w:hAnsi="Calibri" w:cs="Calibri"/>
          <w:color w:val="000000" w:themeColor="text1"/>
        </w:rPr>
      </w:pPr>
      <w:r w:rsidRPr="63EC92C4">
        <w:rPr>
          <w:rFonts w:ascii="Calibri" w:eastAsia="Calibri" w:hAnsi="Calibri" w:cs="Calibri"/>
          <w:color w:val="000000" w:themeColor="text1"/>
        </w:rPr>
        <w:t>Traditional Procurement</w:t>
      </w:r>
    </w:p>
    <w:p w14:paraId="2ABF90CB" w14:textId="339C9A2A" w:rsidR="00072E2E" w:rsidRDefault="060906F1" w:rsidP="63EC92C4">
      <w:pPr>
        <w:pStyle w:val="ListParagraph"/>
        <w:numPr>
          <w:ilvl w:val="0"/>
          <w:numId w:val="2"/>
        </w:numPr>
        <w:rPr>
          <w:rFonts w:ascii="Calibri" w:eastAsia="Calibri" w:hAnsi="Calibri" w:cs="Calibri"/>
          <w:color w:val="000000" w:themeColor="text1"/>
        </w:rPr>
      </w:pPr>
      <w:r w:rsidRPr="63EC92C4">
        <w:rPr>
          <w:rFonts w:ascii="Calibri" w:eastAsia="Calibri" w:hAnsi="Calibri" w:cs="Calibri"/>
          <w:color w:val="000000" w:themeColor="text1"/>
        </w:rPr>
        <w:t xml:space="preserve">Design &amp; Build procurement </w:t>
      </w:r>
    </w:p>
    <w:p w14:paraId="6150B30E" w14:textId="23FB8E67" w:rsidR="00072E2E" w:rsidRDefault="060906F1" w:rsidP="63EC92C4">
      <w:pPr>
        <w:pStyle w:val="ListParagraph"/>
        <w:numPr>
          <w:ilvl w:val="0"/>
          <w:numId w:val="2"/>
        </w:numPr>
        <w:rPr>
          <w:rFonts w:ascii="Calibri" w:eastAsia="Calibri" w:hAnsi="Calibri" w:cs="Calibri"/>
          <w:color w:val="000000" w:themeColor="text1"/>
        </w:rPr>
      </w:pPr>
      <w:r w:rsidRPr="63EC92C4">
        <w:rPr>
          <w:rFonts w:ascii="Calibri" w:eastAsia="Calibri" w:hAnsi="Calibri" w:cs="Calibri"/>
          <w:color w:val="000000" w:themeColor="text1"/>
        </w:rPr>
        <w:t xml:space="preserve">Construction Management </w:t>
      </w:r>
    </w:p>
    <w:p w14:paraId="7FECBDFF" w14:textId="10492DB6" w:rsidR="00072E2E" w:rsidRDefault="060906F1" w:rsidP="63EC92C4">
      <w:pPr>
        <w:pStyle w:val="ListParagraph"/>
        <w:numPr>
          <w:ilvl w:val="0"/>
          <w:numId w:val="2"/>
        </w:numPr>
        <w:rPr>
          <w:rFonts w:ascii="Calibri" w:eastAsia="Calibri" w:hAnsi="Calibri" w:cs="Calibri"/>
          <w:color w:val="000000" w:themeColor="text1"/>
        </w:rPr>
      </w:pPr>
      <w:r w:rsidRPr="63EC92C4">
        <w:rPr>
          <w:rFonts w:ascii="Calibri" w:eastAsia="Calibri" w:hAnsi="Calibri" w:cs="Calibri"/>
          <w:color w:val="000000" w:themeColor="text1"/>
        </w:rPr>
        <w:t xml:space="preserve">Management Contracting </w:t>
      </w:r>
      <w:r w:rsidR="003473F8">
        <w:rPr>
          <w:rFonts w:ascii="Calibri" w:eastAsia="Calibri" w:hAnsi="Calibri" w:cs="Calibri"/>
          <w:color w:val="000000" w:themeColor="text1"/>
        </w:rPr>
        <w:t xml:space="preserve"> </w:t>
      </w:r>
    </w:p>
    <w:p w14:paraId="40F85EE7" w14:textId="77777777" w:rsidR="005C518D" w:rsidRDefault="005C518D" w:rsidP="6865C79A">
      <w:pPr>
        <w:pStyle w:val="Heading2"/>
        <w:rPr>
          <w:rFonts w:ascii="Aptos Display" w:eastAsia="Aptos Display" w:hAnsi="Aptos Display" w:cs="Aptos Display"/>
        </w:rPr>
      </w:pPr>
    </w:p>
    <w:p w14:paraId="082C7C27" w14:textId="77777777" w:rsidR="005C518D" w:rsidRDefault="005C518D" w:rsidP="6865C79A">
      <w:pPr>
        <w:pStyle w:val="Heading2"/>
        <w:rPr>
          <w:rFonts w:ascii="Aptos Display" w:eastAsia="Aptos Display" w:hAnsi="Aptos Display" w:cs="Aptos Display"/>
        </w:rPr>
      </w:pPr>
    </w:p>
    <w:p w14:paraId="38672889" w14:textId="77777777" w:rsidR="005C518D" w:rsidRDefault="005C518D" w:rsidP="6865C79A">
      <w:pPr>
        <w:pStyle w:val="Heading2"/>
        <w:rPr>
          <w:rFonts w:ascii="Aptos Display" w:eastAsia="Aptos Display" w:hAnsi="Aptos Display" w:cs="Aptos Display"/>
        </w:rPr>
      </w:pPr>
    </w:p>
    <w:p w14:paraId="4A5DBCA0" w14:textId="77777777" w:rsidR="005C518D" w:rsidRPr="005C518D" w:rsidRDefault="005C518D" w:rsidP="005C518D"/>
    <w:p w14:paraId="666AE2CC" w14:textId="62999146" w:rsidR="00072E2E" w:rsidRDefault="060906F1" w:rsidP="6865C79A">
      <w:pPr>
        <w:pStyle w:val="Heading2"/>
        <w:rPr>
          <w:rFonts w:ascii="Aptos Display" w:eastAsia="Aptos Display" w:hAnsi="Aptos Display" w:cs="Aptos Display"/>
        </w:rPr>
      </w:pPr>
      <w:bookmarkStart w:id="2" w:name="_Toc226804427"/>
      <w:r w:rsidRPr="6865C79A">
        <w:rPr>
          <w:rFonts w:ascii="Aptos Display" w:eastAsia="Aptos Display" w:hAnsi="Aptos Display" w:cs="Aptos Display"/>
        </w:rPr>
        <w:lastRenderedPageBreak/>
        <w:t>Traditional Procurement</w:t>
      </w:r>
      <w:bookmarkEnd w:id="2"/>
      <w:r w:rsidRPr="6865C79A">
        <w:rPr>
          <w:rFonts w:ascii="Aptos Display" w:eastAsia="Aptos Display" w:hAnsi="Aptos Display" w:cs="Aptos Display"/>
        </w:rPr>
        <w:t xml:space="preserve"> </w:t>
      </w:r>
    </w:p>
    <w:p w14:paraId="59E9A7DA" w14:textId="0EE5E48C" w:rsidR="00072E2E" w:rsidRDefault="060906F1" w:rsidP="63EC92C4">
      <w:pPr>
        <w:rPr>
          <w:rFonts w:ascii="Calibri" w:eastAsia="Calibri" w:hAnsi="Calibri" w:cs="Calibri"/>
          <w:color w:val="0070C0"/>
          <w:sz w:val="18"/>
          <w:szCs w:val="18"/>
        </w:rPr>
      </w:pPr>
      <w:r w:rsidRPr="63EC92C4">
        <w:rPr>
          <w:rFonts w:ascii="Calibri" w:eastAsia="Calibri" w:hAnsi="Calibri" w:cs="Calibri"/>
          <w:color w:val="000000" w:themeColor="text1"/>
        </w:rPr>
        <w:t xml:space="preserve">Traditional procurement remains one of the highest chosen options of procurement in the UK. This process involves the separation of the design aspect to the construction. Full documentations such as drawings, work schedules, etc must be provided by the client before the contractor gives the go-ahead for construction to </w:t>
      </w:r>
      <w:r w:rsidR="00A500B3" w:rsidRPr="63EC92C4">
        <w:rPr>
          <w:rFonts w:ascii="Calibri" w:eastAsia="Calibri" w:hAnsi="Calibri" w:cs="Calibri"/>
          <w:color w:val="000000" w:themeColor="text1"/>
        </w:rPr>
        <w:t>commence</w:t>
      </w:r>
      <w:r w:rsidR="00A500B3">
        <w:rPr>
          <w:rFonts w:ascii="Calibri" w:eastAsia="Calibri" w:hAnsi="Calibri" w:cs="Calibri"/>
          <w:color w:val="000000" w:themeColor="text1"/>
        </w:rPr>
        <w:t xml:space="preserve"> </w:t>
      </w:r>
      <w:r w:rsidR="00A500B3" w:rsidRPr="63EC92C4">
        <w:rPr>
          <w:rFonts w:ascii="Calibri" w:eastAsia="Calibri" w:hAnsi="Calibri" w:cs="Calibri"/>
          <w:color w:val="0070C0"/>
          <w:sz w:val="18"/>
          <w:szCs w:val="18"/>
        </w:rPr>
        <w:t>JCT</w:t>
      </w:r>
      <w:r w:rsidRPr="63EC92C4">
        <w:rPr>
          <w:rFonts w:ascii="Calibri" w:eastAsia="Calibri" w:hAnsi="Calibri" w:cs="Calibri"/>
          <w:color w:val="0070C0"/>
          <w:sz w:val="18"/>
          <w:szCs w:val="18"/>
        </w:rPr>
        <w:t xml:space="preserve"> Contracts</w:t>
      </w:r>
      <w:r w:rsidR="00041485">
        <w:rPr>
          <w:rFonts w:ascii="Calibri" w:eastAsia="Calibri" w:hAnsi="Calibri" w:cs="Calibri"/>
          <w:color w:val="0070C0"/>
          <w:sz w:val="18"/>
          <w:szCs w:val="18"/>
        </w:rPr>
        <w:t>, 2025</w:t>
      </w:r>
    </w:p>
    <w:p w14:paraId="5A5D483F" w14:textId="61E983C0" w:rsidR="00072E2E" w:rsidRDefault="060906F1" w:rsidP="6865C79A">
      <w:pPr>
        <w:pStyle w:val="Heading2"/>
        <w:rPr>
          <w:rFonts w:ascii="Aptos Display" w:eastAsia="Aptos Display" w:hAnsi="Aptos Display" w:cs="Aptos Display"/>
        </w:rPr>
      </w:pPr>
      <w:bookmarkStart w:id="3" w:name="_Toc226804428"/>
      <w:r w:rsidRPr="6865C79A">
        <w:rPr>
          <w:rFonts w:ascii="Aptos Display" w:eastAsia="Aptos Display" w:hAnsi="Aptos Display" w:cs="Aptos Display"/>
        </w:rPr>
        <w:t>Design &amp; Build</w:t>
      </w:r>
      <w:bookmarkEnd w:id="3"/>
      <w:r w:rsidRPr="6865C79A">
        <w:rPr>
          <w:rFonts w:ascii="Aptos Display" w:eastAsia="Aptos Display" w:hAnsi="Aptos Display" w:cs="Aptos Display"/>
        </w:rPr>
        <w:t xml:space="preserve"> </w:t>
      </w:r>
    </w:p>
    <w:p w14:paraId="0B7FB259" w14:textId="0D7B5B8F" w:rsidR="00072E2E" w:rsidRDefault="060906F1" w:rsidP="63EC92C4">
      <w:pPr>
        <w:rPr>
          <w:rFonts w:ascii="Calibri" w:eastAsia="Calibri" w:hAnsi="Calibri" w:cs="Calibri"/>
          <w:color w:val="0070C0"/>
          <w:sz w:val="18"/>
          <w:szCs w:val="18"/>
        </w:rPr>
      </w:pPr>
      <w:r w:rsidRPr="63EC92C4">
        <w:rPr>
          <w:rFonts w:ascii="Calibri" w:eastAsia="Calibri" w:hAnsi="Calibri" w:cs="Calibri"/>
          <w:color w:val="000000" w:themeColor="text1"/>
        </w:rPr>
        <w:t>Additionally, Design &amp; Build is a consideration for projects such as this one, with costings and timing being a priority. This route places the responsibility directly to the contractor as they are in charge of completing the design stage and the construction phase, allowing for the project to be completed at a much faster rate compared to Traditional procurement</w:t>
      </w:r>
      <w:r w:rsidR="00041485">
        <w:rPr>
          <w:rFonts w:ascii="Calibri" w:eastAsia="Calibri" w:hAnsi="Calibri" w:cs="Calibri"/>
          <w:color w:val="000000" w:themeColor="text1"/>
        </w:rPr>
        <w:t xml:space="preserve"> </w:t>
      </w:r>
      <w:r w:rsidRPr="63EC92C4">
        <w:rPr>
          <w:rFonts w:ascii="Calibri" w:eastAsia="Calibri" w:hAnsi="Calibri" w:cs="Calibri"/>
          <w:color w:val="0070C0"/>
          <w:sz w:val="18"/>
          <w:szCs w:val="18"/>
        </w:rPr>
        <w:t>RISE Design Studio</w:t>
      </w:r>
      <w:r w:rsidR="00041485">
        <w:rPr>
          <w:rFonts w:ascii="Calibri" w:eastAsia="Calibri" w:hAnsi="Calibri" w:cs="Calibri"/>
          <w:color w:val="0070C0"/>
          <w:sz w:val="18"/>
          <w:szCs w:val="18"/>
        </w:rPr>
        <w:t>, 2021</w:t>
      </w:r>
    </w:p>
    <w:p w14:paraId="5EA7A91A" w14:textId="464E6EFD" w:rsidR="00072E2E" w:rsidRPr="00BD206D" w:rsidRDefault="060906F1" w:rsidP="63EC92C4">
      <w:pPr>
        <w:rPr>
          <w:rFonts w:ascii="Calibri" w:eastAsia="Calibri" w:hAnsi="Calibri" w:cs="Calibri"/>
          <w:color w:val="000000" w:themeColor="text1"/>
        </w:rPr>
      </w:pPr>
      <w:r w:rsidRPr="63EC92C4">
        <w:rPr>
          <w:rFonts w:ascii="Calibri" w:eastAsia="Calibri" w:hAnsi="Calibri" w:cs="Calibri"/>
          <w:color w:val="000000" w:themeColor="text1"/>
        </w:rPr>
        <w:t>The deadlines of projects that incorporate the Design &amp; Build method are most commonly met due to the construction completion dates being verified early in the design stage as well as a possibility for a reduction in the timescale from overlapping activity sharing</w:t>
      </w:r>
      <w:r w:rsidRPr="63EC92C4">
        <w:rPr>
          <w:rFonts w:ascii="Calibri" w:eastAsia="Calibri" w:hAnsi="Calibri" w:cs="Calibri"/>
          <w:color w:val="0070C0"/>
          <w:sz w:val="18"/>
          <w:szCs w:val="18"/>
        </w:rPr>
        <w:t xml:space="preserve"> Structures Insider</w:t>
      </w:r>
      <w:r w:rsidR="00BD206D">
        <w:rPr>
          <w:rFonts w:ascii="Calibri" w:eastAsia="Calibri" w:hAnsi="Calibri" w:cs="Calibri"/>
          <w:color w:val="0070C0"/>
          <w:sz w:val="18"/>
          <w:szCs w:val="18"/>
        </w:rPr>
        <w:t>, 2025</w:t>
      </w:r>
    </w:p>
    <w:p w14:paraId="3BE06140" w14:textId="72729FDF" w:rsidR="00072E2E" w:rsidRDefault="060906F1" w:rsidP="63EC92C4">
      <w:pPr>
        <w:rPr>
          <w:rFonts w:ascii="Calibri" w:eastAsia="Calibri" w:hAnsi="Calibri" w:cs="Calibri"/>
          <w:color w:val="0070C0"/>
          <w:sz w:val="18"/>
          <w:szCs w:val="18"/>
        </w:rPr>
      </w:pPr>
      <w:r w:rsidRPr="63EC92C4">
        <w:rPr>
          <w:rFonts w:ascii="Calibri" w:eastAsia="Calibri" w:hAnsi="Calibri" w:cs="Calibri"/>
          <w:color w:val="000000" w:themeColor="text1"/>
        </w:rPr>
        <w:t>Due to this system enabling the contractor conducts the project planning and design, it reduces the risk of the changes in pricing during development since the sole contractor is responsible for both the design and build phases</w:t>
      </w:r>
      <w:r w:rsidRPr="63EC92C4">
        <w:rPr>
          <w:rFonts w:ascii="Calibri" w:eastAsia="Calibri" w:hAnsi="Calibri" w:cs="Calibri"/>
          <w:color w:val="0070C0"/>
          <w:sz w:val="18"/>
          <w:szCs w:val="18"/>
        </w:rPr>
        <w:t xml:space="preserve"> Structures Insider</w:t>
      </w:r>
      <w:r w:rsidR="00BD206D">
        <w:rPr>
          <w:rFonts w:ascii="Calibri" w:eastAsia="Calibri" w:hAnsi="Calibri" w:cs="Calibri"/>
          <w:color w:val="0070C0"/>
          <w:sz w:val="18"/>
          <w:szCs w:val="18"/>
        </w:rPr>
        <w:t>, 2025</w:t>
      </w:r>
    </w:p>
    <w:p w14:paraId="744CF924" w14:textId="5F400CD7" w:rsidR="00072E2E" w:rsidRDefault="060906F1" w:rsidP="6865C79A">
      <w:pPr>
        <w:pStyle w:val="Heading2"/>
        <w:rPr>
          <w:rFonts w:ascii="Aptos Display" w:eastAsia="Aptos Display" w:hAnsi="Aptos Display" w:cs="Aptos Display"/>
        </w:rPr>
      </w:pPr>
      <w:bookmarkStart w:id="4" w:name="_Toc226804429"/>
      <w:r w:rsidRPr="6865C79A">
        <w:rPr>
          <w:rFonts w:ascii="Aptos Display" w:eastAsia="Aptos Display" w:hAnsi="Aptos Display" w:cs="Aptos Display"/>
        </w:rPr>
        <w:t>Construction Management</w:t>
      </w:r>
      <w:bookmarkEnd w:id="4"/>
    </w:p>
    <w:p w14:paraId="3BD3245A" w14:textId="50C36011" w:rsidR="00072E2E" w:rsidRDefault="060906F1" w:rsidP="63EC92C4">
      <w:pPr>
        <w:rPr>
          <w:rFonts w:ascii="Calibri" w:eastAsia="Calibri" w:hAnsi="Calibri" w:cs="Calibri"/>
          <w:color w:val="000000" w:themeColor="text1"/>
        </w:rPr>
      </w:pPr>
      <w:r w:rsidRPr="63EC92C4">
        <w:rPr>
          <w:rFonts w:ascii="Calibri" w:eastAsia="Calibri" w:hAnsi="Calibri" w:cs="Calibri"/>
          <w:color w:val="000000" w:themeColor="text1"/>
        </w:rPr>
        <w:t>The Construction Management process states that the client is responsible for the hiring of the subcontractors for the project and the contractor acts as an agent for the client and oversees the subcontractors who report to the client. Construction Management has the advantages of early involvement, a single-point of responsibility and better flexibility and customisation.</w:t>
      </w:r>
    </w:p>
    <w:p w14:paraId="5672D126" w14:textId="501FA6EA" w:rsidR="00072E2E" w:rsidRDefault="060906F1" w:rsidP="6865C79A">
      <w:pPr>
        <w:pStyle w:val="Heading2"/>
        <w:rPr>
          <w:rFonts w:ascii="Aptos Display" w:eastAsia="Aptos Display" w:hAnsi="Aptos Display" w:cs="Aptos Display"/>
        </w:rPr>
      </w:pPr>
      <w:bookmarkStart w:id="5" w:name="_Toc226804430"/>
      <w:r w:rsidRPr="6865C79A">
        <w:rPr>
          <w:rFonts w:ascii="Aptos Display" w:eastAsia="Aptos Display" w:hAnsi="Aptos Display" w:cs="Aptos Display"/>
        </w:rPr>
        <w:t>Management Contracting</w:t>
      </w:r>
      <w:bookmarkEnd w:id="5"/>
    </w:p>
    <w:p w14:paraId="35C2EBFD" w14:textId="48FDC141" w:rsidR="00072E2E" w:rsidRPr="00D64ED8" w:rsidRDefault="060906F1" w:rsidP="63EC92C4">
      <w:pPr>
        <w:rPr>
          <w:rFonts w:ascii="Calibri" w:eastAsia="Calibri" w:hAnsi="Calibri" w:cs="Calibri"/>
          <w:color w:val="0070C0"/>
          <w:sz w:val="18"/>
          <w:szCs w:val="18"/>
        </w:rPr>
      </w:pPr>
      <w:r w:rsidRPr="63EC92C4">
        <w:rPr>
          <w:rFonts w:ascii="Calibri" w:eastAsia="Calibri" w:hAnsi="Calibri" w:cs="Calibri"/>
          <w:color w:val="000000" w:themeColor="text1"/>
        </w:rPr>
        <w:t>This route states that the contractor is responsible for overseeing and coordinating each phase of the project, including the hiring and supervision of subcontractors</w:t>
      </w:r>
      <w:r w:rsidR="00BD206D">
        <w:rPr>
          <w:rFonts w:ascii="Calibri" w:eastAsia="Calibri" w:hAnsi="Calibri" w:cs="Calibri"/>
          <w:color w:val="000000" w:themeColor="text1"/>
        </w:rPr>
        <w:t xml:space="preserve">. </w:t>
      </w:r>
      <w:r w:rsidRPr="63EC92C4">
        <w:rPr>
          <w:rFonts w:ascii="Calibri" w:eastAsia="Calibri" w:hAnsi="Calibri" w:cs="Calibri"/>
          <w:color w:val="000000" w:themeColor="text1"/>
        </w:rPr>
        <w:t>The contractor advises on design and buildability however does not perform physical work</w:t>
      </w:r>
      <w:r w:rsidR="00BD206D">
        <w:rPr>
          <w:rFonts w:ascii="Calibri" w:eastAsia="Calibri" w:hAnsi="Calibri" w:cs="Calibri"/>
          <w:color w:val="000000" w:themeColor="text1"/>
        </w:rPr>
        <w:t xml:space="preserve"> </w:t>
      </w:r>
      <w:r w:rsidR="00BD206D" w:rsidRPr="63EC92C4">
        <w:rPr>
          <w:rFonts w:ascii="Calibri" w:eastAsia="Calibri" w:hAnsi="Calibri" w:cs="Calibri"/>
          <w:color w:val="0070C0"/>
          <w:sz w:val="18"/>
          <w:szCs w:val="18"/>
        </w:rPr>
        <w:t>BILDZ</w:t>
      </w:r>
      <w:r w:rsidR="00BD206D">
        <w:rPr>
          <w:rFonts w:ascii="Calibri" w:eastAsia="Calibri" w:hAnsi="Calibri" w:cs="Calibri"/>
          <w:color w:val="0070C0"/>
          <w:sz w:val="18"/>
          <w:szCs w:val="18"/>
        </w:rPr>
        <w:t>, 2025</w:t>
      </w:r>
    </w:p>
    <w:p w14:paraId="30C3AC08" w14:textId="070BC2F6" w:rsidR="00072E2E" w:rsidRDefault="060906F1" w:rsidP="6865C79A">
      <w:pPr>
        <w:pStyle w:val="Heading1"/>
        <w:rPr>
          <w:rFonts w:ascii="Aptos Display" w:eastAsia="Aptos Display" w:hAnsi="Aptos Display" w:cs="Aptos Display"/>
        </w:rPr>
      </w:pPr>
      <w:bookmarkStart w:id="6" w:name="_Toc226804431"/>
      <w:r w:rsidRPr="6865C79A">
        <w:rPr>
          <w:rFonts w:ascii="Aptos Display" w:eastAsia="Aptos Display" w:hAnsi="Aptos Display" w:cs="Aptos Display"/>
        </w:rPr>
        <w:t>The Iron Triangle</w:t>
      </w:r>
      <w:bookmarkEnd w:id="6"/>
    </w:p>
    <w:p w14:paraId="0CD68992" w14:textId="48316BBA" w:rsidR="00072E2E" w:rsidRDefault="060906F1" w:rsidP="63EC92C4">
      <w:pPr>
        <w:rPr>
          <w:rFonts w:ascii="Calibri" w:eastAsia="Calibri" w:hAnsi="Calibri" w:cs="Calibri"/>
          <w:color w:val="0070C0"/>
          <w:sz w:val="18"/>
          <w:szCs w:val="18"/>
        </w:rPr>
      </w:pPr>
      <w:r w:rsidRPr="63EC92C4">
        <w:rPr>
          <w:rFonts w:ascii="Calibri" w:eastAsia="Calibri" w:hAnsi="Calibri" w:cs="Calibri"/>
          <w:color w:val="000000" w:themeColor="text1"/>
        </w:rPr>
        <w:t xml:space="preserve">The Iron Triangle involves the three main constraints of any construction project. These involve, </w:t>
      </w:r>
      <w:r w:rsidRPr="63EC92C4">
        <w:rPr>
          <w:rFonts w:ascii="Calibri" w:eastAsia="Calibri" w:hAnsi="Calibri" w:cs="Calibri"/>
          <w:b/>
          <w:bCs/>
          <w:color w:val="000000" w:themeColor="text1"/>
        </w:rPr>
        <w:t>costing</w:t>
      </w:r>
      <w:r w:rsidRPr="63EC92C4">
        <w:rPr>
          <w:rFonts w:ascii="Calibri" w:eastAsia="Calibri" w:hAnsi="Calibri" w:cs="Calibri"/>
          <w:color w:val="000000" w:themeColor="text1"/>
        </w:rPr>
        <w:t xml:space="preserve">, </w:t>
      </w:r>
      <w:r w:rsidRPr="63EC92C4">
        <w:rPr>
          <w:rFonts w:ascii="Calibri" w:eastAsia="Calibri" w:hAnsi="Calibri" w:cs="Calibri"/>
          <w:b/>
          <w:bCs/>
          <w:color w:val="000000" w:themeColor="text1"/>
        </w:rPr>
        <w:t>quality of the works</w:t>
      </w:r>
      <w:r w:rsidRPr="63EC92C4">
        <w:rPr>
          <w:rFonts w:ascii="Calibri" w:eastAsia="Calibri" w:hAnsi="Calibri" w:cs="Calibri"/>
          <w:color w:val="000000" w:themeColor="text1"/>
        </w:rPr>
        <w:t xml:space="preserve"> and </w:t>
      </w:r>
      <w:r w:rsidRPr="63EC92C4">
        <w:rPr>
          <w:rFonts w:ascii="Calibri" w:eastAsia="Calibri" w:hAnsi="Calibri" w:cs="Calibri"/>
          <w:b/>
          <w:bCs/>
          <w:color w:val="000000" w:themeColor="text1"/>
        </w:rPr>
        <w:t xml:space="preserve">Time. </w:t>
      </w:r>
      <w:r w:rsidRPr="63EC92C4">
        <w:rPr>
          <w:rFonts w:ascii="Calibri" w:eastAsia="Calibri" w:hAnsi="Calibri" w:cs="Calibri"/>
          <w:color w:val="000000" w:themeColor="text1"/>
        </w:rPr>
        <w:t xml:space="preserve">These pillars are interconnected, stating that if one of these changes, it will impact the other two and have an </w:t>
      </w:r>
      <w:r w:rsidR="00A500B3" w:rsidRPr="63EC92C4">
        <w:rPr>
          <w:rFonts w:ascii="Calibri" w:eastAsia="Calibri" w:hAnsi="Calibri" w:cs="Calibri"/>
          <w:color w:val="000000" w:themeColor="text1"/>
        </w:rPr>
        <w:t>effect</w:t>
      </w:r>
      <w:r w:rsidRPr="63EC92C4">
        <w:rPr>
          <w:rFonts w:ascii="Calibri" w:eastAsia="Calibri" w:hAnsi="Calibri" w:cs="Calibri"/>
          <w:color w:val="000000" w:themeColor="text1"/>
        </w:rPr>
        <w:t xml:space="preserve"> on the project. Therefore, managing these constraints is extremely important for the overall project.        </w:t>
      </w:r>
      <w:r w:rsidRPr="63EC92C4">
        <w:rPr>
          <w:rFonts w:ascii="Calibri" w:eastAsia="Calibri" w:hAnsi="Calibri" w:cs="Calibri"/>
          <w:color w:val="0070C0"/>
          <w:sz w:val="18"/>
          <w:szCs w:val="18"/>
        </w:rPr>
        <w:t>Concord Group</w:t>
      </w:r>
      <w:r w:rsidR="00D64ED8">
        <w:rPr>
          <w:rFonts w:ascii="Calibri" w:eastAsia="Calibri" w:hAnsi="Calibri" w:cs="Calibri"/>
          <w:color w:val="0070C0"/>
          <w:sz w:val="18"/>
          <w:szCs w:val="18"/>
        </w:rPr>
        <w:t>, unknown</w:t>
      </w:r>
    </w:p>
    <w:p w14:paraId="0EB9CA0E" w14:textId="5FDDEE9A" w:rsidR="00072E2E" w:rsidRDefault="060906F1" w:rsidP="6865C79A">
      <w:pPr>
        <w:pStyle w:val="Heading1"/>
        <w:rPr>
          <w:rFonts w:ascii="Aptos Display" w:eastAsia="Aptos Display" w:hAnsi="Aptos Display" w:cs="Aptos Display"/>
        </w:rPr>
      </w:pPr>
      <w:bookmarkStart w:id="7" w:name="_Toc226804432"/>
      <w:r w:rsidRPr="6865C79A">
        <w:rPr>
          <w:rFonts w:ascii="Aptos Display" w:eastAsia="Aptos Display" w:hAnsi="Aptos Display" w:cs="Aptos Display"/>
        </w:rPr>
        <w:lastRenderedPageBreak/>
        <w:t>The best procurement route</w:t>
      </w:r>
      <w:bookmarkEnd w:id="7"/>
    </w:p>
    <w:p w14:paraId="7CFAE015" w14:textId="6CC111EA" w:rsidR="00072E2E" w:rsidRDefault="060906F1" w:rsidP="63EC92C4">
      <w:pPr>
        <w:rPr>
          <w:rFonts w:ascii="Calibri" w:eastAsia="Calibri" w:hAnsi="Calibri" w:cs="Calibri"/>
          <w:color w:val="000000" w:themeColor="text1"/>
        </w:rPr>
      </w:pPr>
      <w:r w:rsidRPr="63EC92C4">
        <w:rPr>
          <w:rFonts w:ascii="Calibri" w:eastAsia="Calibri" w:hAnsi="Calibri" w:cs="Calibri"/>
          <w:color w:val="000000" w:themeColor="text1"/>
        </w:rPr>
        <w:t>According to the task description, this construction project involves a new site located in Swansea including a new centre for construction training excellence, while additionally stating that it is a larger construction job that the developer has dealt with previously. The developer also states the importance of delivering the project within budget.</w:t>
      </w:r>
    </w:p>
    <w:p w14:paraId="2969457C" w14:textId="69180F0F" w:rsidR="00072E2E" w:rsidRDefault="060906F1" w:rsidP="6865C79A">
      <w:pPr>
        <w:pStyle w:val="Heading2"/>
        <w:rPr>
          <w:rFonts w:ascii="Aptos Display" w:eastAsia="Aptos Display" w:hAnsi="Aptos Display" w:cs="Aptos Display"/>
        </w:rPr>
      </w:pPr>
      <w:bookmarkStart w:id="8" w:name="_Toc226804433"/>
      <w:r w:rsidRPr="6865C79A">
        <w:rPr>
          <w:rFonts w:ascii="Aptos Display" w:eastAsia="Aptos Display" w:hAnsi="Aptos Display" w:cs="Aptos Display"/>
        </w:rPr>
        <w:t>Why Choose Traditional Procurement?</w:t>
      </w:r>
      <w:bookmarkEnd w:id="8"/>
    </w:p>
    <w:p w14:paraId="00E3E1DE" w14:textId="75FE626D" w:rsidR="00072E2E" w:rsidRDefault="060906F1" w:rsidP="63EC92C4">
      <w:pPr>
        <w:rPr>
          <w:rFonts w:ascii="Calibri" w:eastAsia="Calibri" w:hAnsi="Calibri" w:cs="Calibri"/>
          <w:color w:val="0070C0"/>
          <w:sz w:val="18"/>
          <w:szCs w:val="18"/>
        </w:rPr>
      </w:pPr>
      <w:r w:rsidRPr="63EC92C4">
        <w:rPr>
          <w:rFonts w:ascii="Calibri" w:eastAsia="Calibri" w:hAnsi="Calibri" w:cs="Calibri"/>
          <w:color w:val="000000" w:themeColor="text1"/>
        </w:rPr>
        <w:t>Firstly, the Traditional procurement process has an advantage of the work being split by the contractor and client. It states that the client deals with the designing and the schedule of works whereas the contractor focuses on the construction. For this reason, this method is used for larger scale projects, such as the job highlighted in the scenario. However, due to the different phases being split in this way, there is scope for time delays, mostly from waiting for planning permission before starting the tender processes. This runs the risk of the overall project taking longer to complete</w:t>
      </w:r>
      <w:r w:rsidR="00D64ED8">
        <w:rPr>
          <w:rFonts w:ascii="Calibri" w:eastAsia="Calibri" w:hAnsi="Calibri" w:cs="Calibri"/>
          <w:color w:val="000000" w:themeColor="text1"/>
        </w:rPr>
        <w:t xml:space="preserve"> </w:t>
      </w:r>
      <w:r w:rsidRPr="63EC92C4">
        <w:rPr>
          <w:rFonts w:ascii="Calibri" w:eastAsia="Calibri" w:hAnsi="Calibri" w:cs="Calibri"/>
          <w:color w:val="0070C0"/>
          <w:sz w:val="18"/>
          <w:szCs w:val="18"/>
        </w:rPr>
        <w:t>RISE Design Studio</w:t>
      </w:r>
      <w:r w:rsidR="00D64ED8">
        <w:rPr>
          <w:rFonts w:ascii="Calibri" w:eastAsia="Calibri" w:hAnsi="Calibri" w:cs="Calibri"/>
          <w:color w:val="0070C0"/>
          <w:sz w:val="18"/>
          <w:szCs w:val="18"/>
        </w:rPr>
        <w:t>, 2021</w:t>
      </w:r>
    </w:p>
    <w:p w14:paraId="63D78E9E" w14:textId="427CB0E2" w:rsidR="00072E2E" w:rsidRDefault="060906F1" w:rsidP="63EC92C4">
      <w:pPr>
        <w:rPr>
          <w:rFonts w:ascii="Calibri" w:eastAsia="Calibri" w:hAnsi="Calibri" w:cs="Calibri"/>
          <w:color w:val="0070C0"/>
          <w:sz w:val="18"/>
          <w:szCs w:val="18"/>
        </w:rPr>
      </w:pPr>
      <w:r w:rsidRPr="63EC92C4">
        <w:rPr>
          <w:rFonts w:ascii="Calibri" w:eastAsia="Calibri" w:hAnsi="Calibri" w:cs="Calibri"/>
          <w:color w:val="000000" w:themeColor="text1"/>
        </w:rPr>
        <w:t>There is a certainty on the overall costing of the project before work commences due to the contract figure being obtained at the outset. Also, the contract has the power for costings to be adjusted in the future if necessary, improving the certainty that the project falls in line with the chosen budget</w:t>
      </w:r>
      <w:r w:rsidR="00D64ED8">
        <w:rPr>
          <w:rFonts w:ascii="Calibri" w:eastAsia="Calibri" w:hAnsi="Calibri" w:cs="Calibri"/>
          <w:color w:val="000000" w:themeColor="text1"/>
        </w:rPr>
        <w:t xml:space="preserve"> </w:t>
      </w:r>
      <w:r w:rsidRPr="63EC92C4">
        <w:rPr>
          <w:rFonts w:ascii="Calibri" w:eastAsia="Calibri" w:hAnsi="Calibri" w:cs="Calibri"/>
          <w:color w:val="0070C0"/>
          <w:sz w:val="18"/>
          <w:szCs w:val="18"/>
        </w:rPr>
        <w:t>JCT Contracts</w:t>
      </w:r>
      <w:r w:rsidR="00D64ED8">
        <w:rPr>
          <w:rFonts w:ascii="Calibri" w:eastAsia="Calibri" w:hAnsi="Calibri" w:cs="Calibri"/>
          <w:color w:val="0070C0"/>
          <w:sz w:val="18"/>
          <w:szCs w:val="18"/>
        </w:rPr>
        <w:t>, 2024</w:t>
      </w:r>
    </w:p>
    <w:p w14:paraId="602AF55D" w14:textId="3E687E3B" w:rsidR="00072E2E" w:rsidRDefault="060906F1" w:rsidP="63EC92C4">
      <w:pPr>
        <w:rPr>
          <w:rFonts w:ascii="Calibri" w:eastAsia="Calibri" w:hAnsi="Calibri" w:cs="Calibri"/>
          <w:color w:val="000000" w:themeColor="text1"/>
        </w:rPr>
      </w:pPr>
      <w:r w:rsidRPr="63EC92C4">
        <w:rPr>
          <w:rFonts w:ascii="Calibri" w:eastAsia="Calibri" w:hAnsi="Calibri" w:cs="Calibri"/>
          <w:color w:val="000000" w:themeColor="text1"/>
        </w:rPr>
        <w:t>However, this does not take away the fact that there could be errors or unforeseen alterations during the construction work, potentially leading to changed orders and variations, causing a defect from delays and dispu</w:t>
      </w:r>
      <w:r w:rsidR="00D409B3">
        <w:rPr>
          <w:rFonts w:ascii="Calibri" w:eastAsia="Calibri" w:hAnsi="Calibri" w:cs="Calibri"/>
          <w:color w:val="000000" w:themeColor="text1"/>
        </w:rPr>
        <w:t>t</w:t>
      </w:r>
      <w:r w:rsidRPr="63EC92C4">
        <w:rPr>
          <w:rFonts w:ascii="Calibri" w:eastAsia="Calibri" w:hAnsi="Calibri" w:cs="Calibri"/>
          <w:color w:val="000000" w:themeColor="text1"/>
        </w:rPr>
        <w:t>es</w:t>
      </w:r>
      <w:r w:rsidR="00F21552">
        <w:rPr>
          <w:rFonts w:ascii="Calibri" w:eastAsia="Calibri" w:hAnsi="Calibri" w:cs="Calibri"/>
          <w:color w:val="000000" w:themeColor="text1"/>
        </w:rPr>
        <w:t>.</w:t>
      </w:r>
    </w:p>
    <w:p w14:paraId="1C50BAF1" w14:textId="3652F166" w:rsidR="00072E2E" w:rsidRDefault="060906F1" w:rsidP="63EC92C4">
      <w:pPr>
        <w:rPr>
          <w:rFonts w:ascii="Calibri" w:eastAsia="Calibri" w:hAnsi="Calibri" w:cs="Calibri"/>
          <w:color w:val="000000" w:themeColor="text1"/>
        </w:rPr>
      </w:pPr>
      <w:r w:rsidRPr="63EC92C4">
        <w:rPr>
          <w:rFonts w:ascii="Calibri" w:eastAsia="Calibri" w:hAnsi="Calibri" w:cs="Calibri"/>
          <w:color w:val="000000" w:themeColor="text1"/>
        </w:rPr>
        <w:t>The main defect of choosing the Traditional procurement method is that the contractor has limited input involving the design stages, possibly leading to adversarial disputes and possibly allowing recued flexibility once construction commences.</w:t>
      </w:r>
    </w:p>
    <w:p w14:paraId="486ECDBE" w14:textId="77777777" w:rsidR="005C518D" w:rsidRDefault="005C518D" w:rsidP="6865C79A">
      <w:pPr>
        <w:pStyle w:val="Heading2"/>
        <w:rPr>
          <w:rFonts w:ascii="Aptos Display" w:eastAsia="Aptos Display" w:hAnsi="Aptos Display" w:cs="Aptos Display"/>
        </w:rPr>
      </w:pPr>
    </w:p>
    <w:p w14:paraId="390E21F8" w14:textId="77777777" w:rsidR="005C518D" w:rsidRDefault="005C518D" w:rsidP="6865C79A">
      <w:pPr>
        <w:pStyle w:val="Heading2"/>
        <w:rPr>
          <w:rFonts w:ascii="Aptos Display" w:eastAsia="Aptos Display" w:hAnsi="Aptos Display" w:cs="Aptos Display"/>
        </w:rPr>
      </w:pPr>
    </w:p>
    <w:p w14:paraId="40FDD11C" w14:textId="77777777" w:rsidR="005C518D" w:rsidRDefault="005C518D" w:rsidP="6865C79A">
      <w:pPr>
        <w:pStyle w:val="Heading2"/>
        <w:rPr>
          <w:rFonts w:ascii="Aptos Display" w:eastAsia="Aptos Display" w:hAnsi="Aptos Display" w:cs="Aptos Display"/>
        </w:rPr>
      </w:pPr>
    </w:p>
    <w:p w14:paraId="525A713A" w14:textId="77777777" w:rsidR="005C518D" w:rsidRDefault="005C518D" w:rsidP="6865C79A">
      <w:pPr>
        <w:pStyle w:val="Heading2"/>
        <w:rPr>
          <w:rFonts w:ascii="Aptos Display" w:eastAsia="Aptos Display" w:hAnsi="Aptos Display" w:cs="Aptos Display"/>
        </w:rPr>
      </w:pPr>
    </w:p>
    <w:p w14:paraId="2FFCB05A" w14:textId="77777777" w:rsidR="005C518D" w:rsidRDefault="005C518D" w:rsidP="6865C79A">
      <w:pPr>
        <w:pStyle w:val="Heading2"/>
        <w:rPr>
          <w:rFonts w:ascii="Aptos Display" w:eastAsia="Aptos Display" w:hAnsi="Aptos Display" w:cs="Aptos Display"/>
        </w:rPr>
      </w:pPr>
    </w:p>
    <w:p w14:paraId="32E8F055" w14:textId="77777777" w:rsidR="005C518D" w:rsidRDefault="005C518D" w:rsidP="005C518D"/>
    <w:p w14:paraId="3FB5AA92" w14:textId="77777777" w:rsidR="005C518D" w:rsidRPr="005C518D" w:rsidRDefault="005C518D" w:rsidP="005C518D"/>
    <w:p w14:paraId="15AEB59E" w14:textId="32E255A7" w:rsidR="00072E2E" w:rsidRDefault="060906F1" w:rsidP="6865C79A">
      <w:pPr>
        <w:pStyle w:val="Heading2"/>
        <w:rPr>
          <w:rFonts w:ascii="Aptos Display" w:eastAsia="Aptos Display" w:hAnsi="Aptos Display" w:cs="Aptos Display"/>
        </w:rPr>
      </w:pPr>
      <w:bookmarkStart w:id="9" w:name="_Toc226804434"/>
      <w:r w:rsidRPr="6865C79A">
        <w:rPr>
          <w:rFonts w:ascii="Aptos Display" w:eastAsia="Aptos Display" w:hAnsi="Aptos Display" w:cs="Aptos Display"/>
        </w:rPr>
        <w:lastRenderedPageBreak/>
        <w:t>Why not choose Design &amp; Build Procurement?</w:t>
      </w:r>
      <w:bookmarkEnd w:id="9"/>
    </w:p>
    <w:p w14:paraId="31866285" w14:textId="3EE9690C" w:rsidR="00072E2E" w:rsidRDefault="060906F1" w:rsidP="63EC92C4">
      <w:pPr>
        <w:rPr>
          <w:rFonts w:ascii="Calibri" w:eastAsia="Calibri" w:hAnsi="Calibri" w:cs="Calibri"/>
          <w:color w:val="000000" w:themeColor="text1"/>
        </w:rPr>
      </w:pPr>
      <w:r w:rsidRPr="63EC92C4">
        <w:rPr>
          <w:rFonts w:ascii="Calibri" w:eastAsia="Calibri" w:hAnsi="Calibri" w:cs="Calibri"/>
          <w:color w:val="000000" w:themeColor="text1"/>
        </w:rPr>
        <w:t>However, due to the contractor dealing with both these respectable phases, this method of procurement is generally utilised for smaller projects compared to the one highlighted in the scenario, which may be the reason why this route is not as preferred compared to Traditional procurement in this case.</w:t>
      </w:r>
    </w:p>
    <w:p w14:paraId="42A183CE" w14:textId="3A0C0A93" w:rsidR="00072E2E" w:rsidRDefault="060906F1" w:rsidP="63EC92C4">
      <w:pPr>
        <w:rPr>
          <w:rFonts w:ascii="Calibri" w:eastAsia="Calibri" w:hAnsi="Calibri" w:cs="Calibri"/>
          <w:color w:val="000000" w:themeColor="text1"/>
        </w:rPr>
      </w:pPr>
      <w:r w:rsidRPr="63EC92C4">
        <w:rPr>
          <w:rFonts w:ascii="Calibri" w:eastAsia="Calibri" w:hAnsi="Calibri" w:cs="Calibri"/>
          <w:color w:val="000000" w:themeColor="text1"/>
        </w:rPr>
        <w:t>Furthermore, the client has less control over the finished design or the quality of the works once the contractor is appointed. This could lead to disruptions between the client and contractor in the future if the client is not satisfied with the finished project.</w:t>
      </w:r>
    </w:p>
    <w:p w14:paraId="36E0D83F" w14:textId="455C75E9" w:rsidR="00072E2E" w:rsidRDefault="060906F1" w:rsidP="6865C79A">
      <w:pPr>
        <w:pStyle w:val="Heading2"/>
        <w:rPr>
          <w:rFonts w:ascii="Aptos Display" w:eastAsia="Aptos Display" w:hAnsi="Aptos Display" w:cs="Aptos Display"/>
        </w:rPr>
      </w:pPr>
      <w:bookmarkStart w:id="10" w:name="_Toc226804435"/>
      <w:r w:rsidRPr="6865C79A">
        <w:rPr>
          <w:rFonts w:ascii="Aptos Display" w:eastAsia="Aptos Display" w:hAnsi="Aptos Display" w:cs="Aptos Display"/>
        </w:rPr>
        <w:t>Why not Management Contracting/Construction Management</w:t>
      </w:r>
      <w:bookmarkEnd w:id="10"/>
    </w:p>
    <w:p w14:paraId="6403D1D6" w14:textId="0F93A908" w:rsidR="00072E2E" w:rsidRDefault="060906F1" w:rsidP="63EC92C4">
      <w:pPr>
        <w:rPr>
          <w:rFonts w:ascii="Calibri" w:eastAsia="Calibri" w:hAnsi="Calibri" w:cs="Calibri"/>
          <w:color w:val="0070C0"/>
          <w:sz w:val="18"/>
          <w:szCs w:val="18"/>
        </w:rPr>
      </w:pPr>
      <w:r w:rsidRPr="63EC92C4">
        <w:rPr>
          <w:rFonts w:ascii="Calibri" w:eastAsia="Calibri" w:hAnsi="Calibri" w:cs="Calibri"/>
          <w:color w:val="000000" w:themeColor="text1"/>
        </w:rPr>
        <w:t>Management Contracting is typically for fast-paced and complex projects. The hiring of subcontractors is dealt by a Management Contractor. On the other hand, construction management is where clients are more experienced in finding the correct subcontractors for the job. Since the scenario claims there is a lack of familiarity with this construction, Management Contracting may be the better option.  On the downside, there’s increased administration burden, potential for disputes and complexity of contractual relationships</w:t>
      </w:r>
      <w:r w:rsidRPr="63EC92C4">
        <w:rPr>
          <w:rFonts w:ascii="Calibri" w:eastAsia="Calibri" w:hAnsi="Calibri" w:cs="Calibri"/>
          <w:color w:val="0070C0"/>
          <w:sz w:val="18"/>
          <w:szCs w:val="18"/>
        </w:rPr>
        <w:t xml:space="preserve"> Blackstone Solicitors</w:t>
      </w:r>
      <w:r w:rsidR="00D64ED8">
        <w:rPr>
          <w:rFonts w:ascii="Calibri" w:eastAsia="Calibri" w:hAnsi="Calibri" w:cs="Calibri"/>
          <w:color w:val="0070C0"/>
          <w:sz w:val="18"/>
          <w:szCs w:val="18"/>
        </w:rPr>
        <w:t>, 2024</w:t>
      </w:r>
    </w:p>
    <w:p w14:paraId="011BCD59" w14:textId="5A5E196F" w:rsidR="00072E2E" w:rsidRDefault="060906F1" w:rsidP="6865C79A">
      <w:pPr>
        <w:pStyle w:val="Heading2"/>
        <w:rPr>
          <w:rFonts w:ascii="Aptos Display" w:eastAsia="Aptos Display" w:hAnsi="Aptos Display" w:cs="Aptos Display"/>
        </w:rPr>
      </w:pPr>
      <w:bookmarkStart w:id="11" w:name="_Toc226804436"/>
      <w:r w:rsidRPr="6865C79A">
        <w:rPr>
          <w:rFonts w:ascii="Aptos Display" w:eastAsia="Aptos Display" w:hAnsi="Aptos Display" w:cs="Aptos Display"/>
        </w:rPr>
        <w:t>Conclusion</w:t>
      </w:r>
      <w:bookmarkEnd w:id="11"/>
    </w:p>
    <w:p w14:paraId="44829549" w14:textId="2F22259B" w:rsidR="00072E2E" w:rsidRDefault="060906F1" w:rsidP="63EC92C4">
      <w:pPr>
        <w:rPr>
          <w:rFonts w:ascii="Calibri" w:eastAsia="Calibri" w:hAnsi="Calibri" w:cs="Calibri"/>
          <w:color w:val="000000" w:themeColor="text1"/>
        </w:rPr>
      </w:pPr>
      <w:r w:rsidRPr="63EC92C4">
        <w:rPr>
          <w:rFonts w:ascii="Calibri" w:eastAsia="Calibri" w:hAnsi="Calibri" w:cs="Calibri"/>
          <w:color w:val="000000" w:themeColor="text1"/>
        </w:rPr>
        <w:t>In conclusion, the most efficient procurement route in this case scenario would most likely be a route that focuses on cost certainty, programme control, quality of design and the risk management. However, the most appropriate route would be Traditional Procurement as the project is on the larger scale and the work is allowed to be split up, including a cost certainty before work starts to improve the chances of staying in budget. Furthermore, there is a strong design control and a quality assurance from being well known in the UK market.</w:t>
      </w:r>
    </w:p>
    <w:p w14:paraId="185E977B" w14:textId="77777777" w:rsidR="005C518D" w:rsidRDefault="005C518D" w:rsidP="6865C79A">
      <w:pPr>
        <w:pStyle w:val="Heading1"/>
        <w:rPr>
          <w:rFonts w:ascii="Aptos Display" w:eastAsia="Aptos Display" w:hAnsi="Aptos Display" w:cs="Aptos Display"/>
        </w:rPr>
      </w:pPr>
    </w:p>
    <w:p w14:paraId="393E70C0" w14:textId="77777777" w:rsidR="005C518D" w:rsidRDefault="005C518D" w:rsidP="6865C79A">
      <w:pPr>
        <w:pStyle w:val="Heading1"/>
        <w:rPr>
          <w:rFonts w:ascii="Aptos Display" w:eastAsia="Aptos Display" w:hAnsi="Aptos Display" w:cs="Aptos Display"/>
        </w:rPr>
      </w:pPr>
    </w:p>
    <w:p w14:paraId="450D6DCB" w14:textId="77777777" w:rsidR="005C518D" w:rsidRDefault="005C518D" w:rsidP="6865C79A">
      <w:pPr>
        <w:pStyle w:val="Heading1"/>
        <w:rPr>
          <w:rFonts w:ascii="Aptos Display" w:eastAsia="Aptos Display" w:hAnsi="Aptos Display" w:cs="Aptos Display"/>
        </w:rPr>
      </w:pPr>
    </w:p>
    <w:p w14:paraId="0ECC9DAD" w14:textId="77777777" w:rsidR="005C518D" w:rsidRPr="005C518D" w:rsidRDefault="005C518D" w:rsidP="005C518D"/>
    <w:p w14:paraId="656DB0DF" w14:textId="58E78606" w:rsidR="00072E2E" w:rsidRDefault="060906F1" w:rsidP="6865C79A">
      <w:pPr>
        <w:pStyle w:val="Heading1"/>
        <w:rPr>
          <w:rFonts w:ascii="Aptos Display" w:eastAsia="Aptos Display" w:hAnsi="Aptos Display" w:cs="Aptos Display"/>
        </w:rPr>
      </w:pPr>
      <w:bookmarkStart w:id="12" w:name="_Toc226804437"/>
      <w:r w:rsidRPr="6865C79A">
        <w:rPr>
          <w:rFonts w:ascii="Aptos Display" w:eastAsia="Aptos Display" w:hAnsi="Aptos Display" w:cs="Aptos Display"/>
        </w:rPr>
        <w:lastRenderedPageBreak/>
        <w:t>Tendering processes to be utilised &amp; justifications</w:t>
      </w:r>
      <w:bookmarkEnd w:id="12"/>
    </w:p>
    <w:p w14:paraId="7C2DD300" w14:textId="10A9D20D" w:rsidR="00072E2E" w:rsidRDefault="060906F1" w:rsidP="63EC92C4">
      <w:pPr>
        <w:rPr>
          <w:rFonts w:ascii="Calibri" w:eastAsia="Calibri" w:hAnsi="Calibri" w:cs="Calibri"/>
          <w:color w:val="0070C0"/>
          <w:sz w:val="18"/>
          <w:szCs w:val="18"/>
        </w:rPr>
      </w:pPr>
      <w:r w:rsidRPr="63EC92C4">
        <w:rPr>
          <w:rFonts w:ascii="Calibri" w:eastAsia="Calibri" w:hAnsi="Calibri" w:cs="Calibri"/>
          <w:color w:val="000000" w:themeColor="text1"/>
        </w:rPr>
        <w:t>Tendering processes are utilised for the process of ensuring fair competition while gaining competitive pricing. It’s the stage when a suitable contractor is chosen for the specific construction project. However, there are different types of tendering processes depending on the project type and size</w:t>
      </w:r>
      <w:r w:rsidRPr="63EC92C4">
        <w:rPr>
          <w:rFonts w:ascii="Calibri" w:eastAsia="Calibri" w:hAnsi="Calibri" w:cs="Calibri"/>
          <w:color w:val="0070C0"/>
          <w:sz w:val="18"/>
          <w:szCs w:val="18"/>
        </w:rPr>
        <w:t xml:space="preserve"> Procure Partners</w:t>
      </w:r>
      <w:r w:rsidR="00D64ED8">
        <w:rPr>
          <w:rFonts w:ascii="Calibri" w:eastAsia="Calibri" w:hAnsi="Calibri" w:cs="Calibri"/>
          <w:color w:val="0070C0"/>
          <w:sz w:val="18"/>
          <w:szCs w:val="18"/>
        </w:rPr>
        <w:t>, 2024</w:t>
      </w:r>
    </w:p>
    <w:p w14:paraId="7C199DB1" w14:textId="196FF763" w:rsidR="00072E2E" w:rsidRDefault="060906F1" w:rsidP="63EC92C4">
      <w:pPr>
        <w:rPr>
          <w:rFonts w:ascii="Calibri" w:eastAsia="Calibri" w:hAnsi="Calibri" w:cs="Calibri"/>
          <w:color w:val="000000" w:themeColor="text1"/>
        </w:rPr>
      </w:pPr>
      <w:r w:rsidRPr="6865C79A">
        <w:rPr>
          <w:rFonts w:ascii="Calibri" w:eastAsia="Calibri" w:hAnsi="Calibri" w:cs="Calibri"/>
          <w:color w:val="000000" w:themeColor="text1"/>
        </w:rPr>
        <w:t>The first stage is the pre-tender, where the project scope is outlined and timelines are set out.</w:t>
      </w:r>
    </w:p>
    <w:p w14:paraId="063196E6" w14:textId="0B12601E" w:rsidR="223AD6DD" w:rsidRDefault="223AD6DD" w:rsidP="6865C79A">
      <w:pPr>
        <w:rPr>
          <w:rFonts w:ascii="Calibri" w:eastAsia="Calibri" w:hAnsi="Calibri" w:cs="Calibri"/>
          <w:color w:val="000000" w:themeColor="text1"/>
        </w:rPr>
      </w:pPr>
      <w:r w:rsidRPr="6865C79A">
        <w:rPr>
          <w:rFonts w:ascii="Calibri" w:eastAsia="Calibri" w:hAnsi="Calibri" w:cs="Calibri"/>
          <w:color w:val="000000" w:themeColor="text1"/>
        </w:rPr>
        <w:t>The main types of tendering include:</w:t>
      </w:r>
    </w:p>
    <w:p w14:paraId="674CB807" w14:textId="3F76A5FD" w:rsidR="223AD6DD" w:rsidRDefault="223AD6DD" w:rsidP="6865C79A">
      <w:pPr>
        <w:pStyle w:val="ListParagraph"/>
        <w:numPr>
          <w:ilvl w:val="0"/>
          <w:numId w:val="1"/>
        </w:numPr>
        <w:rPr>
          <w:rFonts w:ascii="Calibri" w:eastAsia="Calibri" w:hAnsi="Calibri" w:cs="Calibri"/>
          <w:color w:val="000000" w:themeColor="text1"/>
        </w:rPr>
      </w:pPr>
      <w:r w:rsidRPr="6865C79A">
        <w:rPr>
          <w:rFonts w:ascii="Calibri" w:eastAsia="Calibri" w:hAnsi="Calibri" w:cs="Calibri"/>
          <w:color w:val="000000" w:themeColor="text1"/>
        </w:rPr>
        <w:t>Open Tendering</w:t>
      </w:r>
    </w:p>
    <w:p w14:paraId="6F5E547D" w14:textId="30864C74" w:rsidR="223AD6DD" w:rsidRDefault="223AD6DD" w:rsidP="6865C79A">
      <w:pPr>
        <w:pStyle w:val="ListParagraph"/>
        <w:numPr>
          <w:ilvl w:val="0"/>
          <w:numId w:val="1"/>
        </w:numPr>
        <w:rPr>
          <w:rFonts w:ascii="Calibri" w:eastAsia="Calibri" w:hAnsi="Calibri" w:cs="Calibri"/>
          <w:color w:val="000000" w:themeColor="text1"/>
        </w:rPr>
      </w:pPr>
      <w:r w:rsidRPr="6865C79A">
        <w:rPr>
          <w:rFonts w:ascii="Calibri" w:eastAsia="Calibri" w:hAnsi="Calibri" w:cs="Calibri"/>
          <w:color w:val="000000" w:themeColor="text1"/>
        </w:rPr>
        <w:t>Selective Tendering</w:t>
      </w:r>
    </w:p>
    <w:p w14:paraId="76F146AD" w14:textId="19887E80" w:rsidR="223AD6DD" w:rsidRDefault="223AD6DD" w:rsidP="6865C79A">
      <w:pPr>
        <w:pStyle w:val="ListParagraph"/>
        <w:numPr>
          <w:ilvl w:val="0"/>
          <w:numId w:val="1"/>
        </w:numPr>
        <w:rPr>
          <w:rFonts w:ascii="Calibri" w:eastAsia="Calibri" w:hAnsi="Calibri" w:cs="Calibri"/>
          <w:color w:val="000000" w:themeColor="text1"/>
        </w:rPr>
      </w:pPr>
      <w:r w:rsidRPr="6865C79A">
        <w:rPr>
          <w:rFonts w:ascii="Calibri" w:eastAsia="Calibri" w:hAnsi="Calibri" w:cs="Calibri"/>
          <w:color w:val="000000" w:themeColor="text1"/>
        </w:rPr>
        <w:t xml:space="preserve">Negotiated Tendering </w:t>
      </w:r>
    </w:p>
    <w:p w14:paraId="7EE4AB89" w14:textId="521454A7" w:rsidR="1257760D" w:rsidRDefault="1257760D" w:rsidP="6865C79A">
      <w:pPr>
        <w:rPr>
          <w:rFonts w:ascii="Calibri" w:eastAsia="Calibri" w:hAnsi="Calibri" w:cs="Calibri"/>
          <w:color w:val="000000" w:themeColor="text1"/>
        </w:rPr>
      </w:pPr>
      <w:r w:rsidRPr="6865C79A">
        <w:rPr>
          <w:rFonts w:ascii="Calibri" w:eastAsia="Calibri" w:hAnsi="Calibri" w:cs="Calibri"/>
          <w:color w:val="000000" w:themeColor="text1"/>
        </w:rPr>
        <w:t xml:space="preserve">Open Tendering involves the process in which anyone can submit a </w:t>
      </w:r>
      <w:r w:rsidR="784DE054" w:rsidRPr="6865C79A">
        <w:rPr>
          <w:rFonts w:ascii="Calibri" w:eastAsia="Calibri" w:hAnsi="Calibri" w:cs="Calibri"/>
          <w:color w:val="000000" w:themeColor="text1"/>
        </w:rPr>
        <w:t xml:space="preserve">tendering response to the buyers’ invitation. It has a number of advantages such as being </w:t>
      </w:r>
      <w:r w:rsidR="123F3039" w:rsidRPr="6865C79A">
        <w:rPr>
          <w:rFonts w:ascii="Calibri" w:eastAsia="Calibri" w:hAnsi="Calibri" w:cs="Calibri"/>
          <w:color w:val="000000" w:themeColor="text1"/>
        </w:rPr>
        <w:t xml:space="preserve">good for diversity and accessibility, including being transparent </w:t>
      </w:r>
      <w:r w:rsidR="7BA928B2" w:rsidRPr="6865C79A">
        <w:rPr>
          <w:rFonts w:ascii="Calibri" w:eastAsia="Calibri" w:hAnsi="Calibri" w:cs="Calibri"/>
          <w:color w:val="000000" w:themeColor="text1"/>
        </w:rPr>
        <w:t>since the documents are available for anyone.</w:t>
      </w:r>
    </w:p>
    <w:p w14:paraId="5ED837BE" w14:textId="0511EF46" w:rsidR="5397AED9" w:rsidRDefault="5397AED9" w:rsidP="6865C79A">
      <w:pPr>
        <w:rPr>
          <w:rFonts w:ascii="Calibri" w:eastAsia="Calibri" w:hAnsi="Calibri" w:cs="Calibri"/>
          <w:color w:val="000000" w:themeColor="text1"/>
        </w:rPr>
      </w:pPr>
      <w:r w:rsidRPr="6865C79A">
        <w:rPr>
          <w:rFonts w:ascii="Calibri" w:eastAsia="Calibri" w:hAnsi="Calibri" w:cs="Calibri"/>
          <w:color w:val="000000" w:themeColor="text1"/>
        </w:rPr>
        <w:t>However, it is time-consuming, has a high admin burden and could attract unsuitable bids, most commonly from contractors with less experience.</w:t>
      </w:r>
    </w:p>
    <w:p w14:paraId="45594164" w14:textId="3430239F" w:rsidR="676BFA5E" w:rsidRDefault="676BFA5E" w:rsidP="6865C79A">
      <w:pPr>
        <w:rPr>
          <w:rFonts w:ascii="Calibri" w:eastAsia="Calibri" w:hAnsi="Calibri" w:cs="Calibri"/>
          <w:color w:val="000000" w:themeColor="text1"/>
        </w:rPr>
      </w:pPr>
      <w:r w:rsidRPr="6865C79A">
        <w:rPr>
          <w:rFonts w:ascii="Calibri" w:eastAsia="Calibri" w:hAnsi="Calibri" w:cs="Calibri"/>
          <w:color w:val="000000" w:themeColor="text1"/>
        </w:rPr>
        <w:t xml:space="preserve">Selective Tendering </w:t>
      </w:r>
      <w:r w:rsidR="38159EAE" w:rsidRPr="6865C79A">
        <w:rPr>
          <w:rFonts w:ascii="Calibri" w:eastAsia="Calibri" w:hAnsi="Calibri" w:cs="Calibri"/>
          <w:color w:val="000000" w:themeColor="text1"/>
        </w:rPr>
        <w:t xml:space="preserve">involves the buyer choosing from a shortlist of contractors, meaning </w:t>
      </w:r>
      <w:r w:rsidR="3261FC18" w:rsidRPr="6865C79A">
        <w:rPr>
          <w:rFonts w:ascii="Calibri" w:eastAsia="Calibri" w:hAnsi="Calibri" w:cs="Calibri"/>
          <w:color w:val="000000" w:themeColor="text1"/>
        </w:rPr>
        <w:t>suppliers require an invitation before they can bid for the work. The process is often utilised for complex projects</w:t>
      </w:r>
      <w:r w:rsidR="7746CC41" w:rsidRPr="6865C79A">
        <w:rPr>
          <w:rFonts w:ascii="Calibri" w:eastAsia="Calibri" w:hAnsi="Calibri" w:cs="Calibri"/>
          <w:color w:val="000000" w:themeColor="text1"/>
        </w:rPr>
        <w:t xml:space="preserve">. </w:t>
      </w:r>
    </w:p>
    <w:p w14:paraId="317DC83D" w14:textId="06BF5617" w:rsidR="7746CC41" w:rsidRDefault="7746CC41" w:rsidP="6865C79A">
      <w:pPr>
        <w:rPr>
          <w:rFonts w:ascii="Calibri" w:eastAsia="Calibri" w:hAnsi="Calibri" w:cs="Calibri"/>
          <w:color w:val="000000" w:themeColor="text1"/>
        </w:rPr>
      </w:pPr>
      <w:r w:rsidRPr="6865C79A">
        <w:rPr>
          <w:rFonts w:ascii="Calibri" w:eastAsia="Calibri" w:hAnsi="Calibri" w:cs="Calibri"/>
          <w:color w:val="000000" w:themeColor="text1"/>
        </w:rPr>
        <w:t>This process has the advantage of contractors being pre-qualified and therefore has a quicker evaluation process</w:t>
      </w:r>
      <w:r w:rsidR="31EA03A4" w:rsidRPr="6865C79A">
        <w:rPr>
          <w:rFonts w:ascii="Calibri" w:eastAsia="Calibri" w:hAnsi="Calibri" w:cs="Calibri"/>
          <w:color w:val="000000" w:themeColor="text1"/>
        </w:rPr>
        <w:t>.</w:t>
      </w:r>
    </w:p>
    <w:p w14:paraId="795F914C" w14:textId="7075847B" w:rsidR="31EA03A4" w:rsidRDefault="31EA03A4" w:rsidP="6865C79A">
      <w:pPr>
        <w:rPr>
          <w:rFonts w:ascii="Calibri" w:eastAsia="Calibri" w:hAnsi="Calibri" w:cs="Calibri"/>
          <w:color w:val="000000" w:themeColor="text1"/>
        </w:rPr>
      </w:pPr>
      <w:r w:rsidRPr="6865C79A">
        <w:rPr>
          <w:rFonts w:ascii="Calibri" w:eastAsia="Calibri" w:hAnsi="Calibri" w:cs="Calibri"/>
          <w:color w:val="000000" w:themeColor="text1"/>
        </w:rPr>
        <w:t>However, there is less competition from the contractors bidding be less in number and having less transparency.</w:t>
      </w:r>
    </w:p>
    <w:p w14:paraId="380657BF" w14:textId="39372702" w:rsidR="31EA03A4" w:rsidRDefault="31EA03A4" w:rsidP="6865C79A">
      <w:pPr>
        <w:rPr>
          <w:rFonts w:ascii="Calibri" w:eastAsia="Calibri" w:hAnsi="Calibri" w:cs="Calibri"/>
          <w:color w:val="000000" w:themeColor="text1"/>
        </w:rPr>
      </w:pPr>
      <w:r w:rsidRPr="6865C79A">
        <w:rPr>
          <w:rFonts w:ascii="Calibri" w:eastAsia="Calibri" w:hAnsi="Calibri" w:cs="Calibri"/>
          <w:color w:val="000000" w:themeColor="text1"/>
        </w:rPr>
        <w:t>Negotiated Tendering involves one contractor being pre-selected to bid and the two parties negotiate</w:t>
      </w:r>
      <w:r w:rsidR="4DDED3E0" w:rsidRPr="6865C79A">
        <w:rPr>
          <w:rFonts w:ascii="Calibri" w:eastAsia="Calibri" w:hAnsi="Calibri" w:cs="Calibri"/>
          <w:color w:val="000000" w:themeColor="text1"/>
        </w:rPr>
        <w:t xml:space="preserve"> to reach an agreement resolving the project, most often used for complex construction projects., that requires more experience and a spec</w:t>
      </w:r>
      <w:r w:rsidR="39A79119" w:rsidRPr="6865C79A">
        <w:rPr>
          <w:rFonts w:ascii="Calibri" w:eastAsia="Calibri" w:hAnsi="Calibri" w:cs="Calibri"/>
          <w:color w:val="000000" w:themeColor="text1"/>
        </w:rPr>
        <w:t>ialist approach by suppliers. This results in this process being better for quicker decision-making</w:t>
      </w:r>
      <w:r w:rsidR="0C4B4F3D" w:rsidRPr="6865C79A">
        <w:rPr>
          <w:rFonts w:ascii="Calibri" w:eastAsia="Calibri" w:hAnsi="Calibri" w:cs="Calibri"/>
          <w:color w:val="000000" w:themeColor="text1"/>
        </w:rPr>
        <w:t>.</w:t>
      </w:r>
    </w:p>
    <w:p w14:paraId="5EF21EDE" w14:textId="470A2FBF" w:rsidR="005C518D" w:rsidRDefault="0C4B4F3D" w:rsidP="005C518D">
      <w:pPr>
        <w:rPr>
          <w:rFonts w:ascii="Calibri" w:eastAsia="Calibri" w:hAnsi="Calibri" w:cs="Calibri"/>
          <w:color w:val="0070C0"/>
          <w:sz w:val="18"/>
          <w:szCs w:val="18"/>
        </w:rPr>
      </w:pPr>
      <w:r w:rsidRPr="6865C79A">
        <w:rPr>
          <w:rFonts w:ascii="Calibri" w:eastAsia="Calibri" w:hAnsi="Calibri" w:cs="Calibri"/>
          <w:color w:val="000000" w:themeColor="text1"/>
        </w:rPr>
        <w:t xml:space="preserve">However, there is a lack of transparency and a potential for higher costs </w:t>
      </w:r>
      <w:r w:rsidR="2843FEDA" w:rsidRPr="6865C79A">
        <w:rPr>
          <w:rFonts w:ascii="Calibri" w:eastAsia="Calibri" w:hAnsi="Calibri" w:cs="Calibri"/>
          <w:color w:val="000000" w:themeColor="text1"/>
        </w:rPr>
        <w:t>compared to an open tender</w:t>
      </w:r>
      <w:r w:rsidR="13997A3B" w:rsidRPr="6865C79A">
        <w:rPr>
          <w:rFonts w:ascii="Calibri" w:eastAsia="Calibri" w:hAnsi="Calibri" w:cs="Calibri"/>
          <w:color w:val="000000" w:themeColor="text1"/>
        </w:rPr>
        <w:t xml:space="preserve"> </w:t>
      </w:r>
      <w:r w:rsidR="13997A3B" w:rsidRPr="6865C79A">
        <w:rPr>
          <w:rFonts w:ascii="Calibri" w:eastAsia="Calibri" w:hAnsi="Calibri" w:cs="Calibri"/>
          <w:color w:val="0070C0"/>
          <w:sz w:val="18"/>
          <w:szCs w:val="18"/>
        </w:rPr>
        <w:t>Procurement Hub, 2025.</w:t>
      </w:r>
    </w:p>
    <w:p w14:paraId="7D0807AA" w14:textId="77777777" w:rsidR="005C518D" w:rsidRPr="005C518D" w:rsidRDefault="005C518D" w:rsidP="005C518D">
      <w:pPr>
        <w:rPr>
          <w:rFonts w:ascii="Calibri" w:eastAsia="Calibri" w:hAnsi="Calibri" w:cs="Calibri"/>
          <w:color w:val="000000" w:themeColor="text1"/>
        </w:rPr>
      </w:pPr>
    </w:p>
    <w:p w14:paraId="49488943" w14:textId="4E639FB1" w:rsidR="2714C12C" w:rsidRDefault="2714C12C" w:rsidP="6865C79A">
      <w:pPr>
        <w:pStyle w:val="Heading2"/>
      </w:pPr>
      <w:bookmarkStart w:id="13" w:name="_Toc226804438"/>
      <w:r w:rsidRPr="6865C79A">
        <w:lastRenderedPageBreak/>
        <w:t>Conclusion</w:t>
      </w:r>
      <w:bookmarkEnd w:id="13"/>
    </w:p>
    <w:p w14:paraId="71E429FD" w14:textId="7BD4A49D" w:rsidR="26E4EE9B" w:rsidRDefault="26E4EE9B" w:rsidP="6865C79A">
      <w:pPr>
        <w:rPr>
          <w:rFonts w:ascii="Calibri" w:eastAsia="Calibri" w:hAnsi="Calibri" w:cs="Calibri"/>
          <w:color w:val="000000" w:themeColor="text1"/>
        </w:rPr>
      </w:pPr>
      <w:r w:rsidRPr="6865C79A">
        <w:rPr>
          <w:rFonts w:ascii="Calibri" w:eastAsia="Calibri" w:hAnsi="Calibri" w:cs="Calibri"/>
          <w:color w:val="000000" w:themeColor="text1"/>
        </w:rPr>
        <w:t>According to the specific construction project outlined in the brief,</w:t>
      </w:r>
      <w:r w:rsidR="729B3272" w:rsidRPr="6865C79A">
        <w:rPr>
          <w:rFonts w:ascii="Calibri" w:eastAsia="Calibri" w:hAnsi="Calibri" w:cs="Calibri"/>
          <w:color w:val="000000" w:themeColor="text1"/>
        </w:rPr>
        <w:t xml:space="preserve"> the type of tendering process chosen depends on many factors including cost certainty, speed</w:t>
      </w:r>
      <w:r w:rsidR="750E283F" w:rsidRPr="6865C79A">
        <w:rPr>
          <w:rFonts w:ascii="Calibri" w:eastAsia="Calibri" w:hAnsi="Calibri" w:cs="Calibri"/>
          <w:color w:val="000000" w:themeColor="text1"/>
        </w:rPr>
        <w:t xml:space="preserve"> and</w:t>
      </w:r>
      <w:r w:rsidR="729B3272" w:rsidRPr="6865C79A">
        <w:rPr>
          <w:rFonts w:ascii="Calibri" w:eastAsia="Calibri" w:hAnsi="Calibri" w:cs="Calibri"/>
          <w:color w:val="000000" w:themeColor="text1"/>
        </w:rPr>
        <w:t xml:space="preserve"> control over contract quality</w:t>
      </w:r>
      <w:r w:rsidR="3AC3A427" w:rsidRPr="6865C79A">
        <w:rPr>
          <w:rFonts w:ascii="Calibri" w:eastAsia="Calibri" w:hAnsi="Calibri" w:cs="Calibri"/>
          <w:color w:val="000000" w:themeColor="text1"/>
        </w:rPr>
        <w:t>.</w:t>
      </w:r>
    </w:p>
    <w:p w14:paraId="6AD48688" w14:textId="77DC1146" w:rsidR="1AF9519A" w:rsidRDefault="1AF9519A" w:rsidP="6865C79A">
      <w:pPr>
        <w:rPr>
          <w:rFonts w:ascii="Calibri" w:eastAsia="Calibri" w:hAnsi="Calibri" w:cs="Calibri"/>
          <w:color w:val="000000" w:themeColor="text1"/>
        </w:rPr>
      </w:pPr>
      <w:r w:rsidRPr="1523DD56">
        <w:rPr>
          <w:rFonts w:ascii="Calibri" w:eastAsia="Calibri" w:hAnsi="Calibri" w:cs="Calibri"/>
          <w:color w:val="000000" w:themeColor="text1"/>
        </w:rPr>
        <w:t>However, Selective Tendering may be the most appropriate process to utilise in this circumstance. This is due to this process being more focused on medium-large construction projects as outlined in</w:t>
      </w:r>
      <w:r w:rsidR="413B957D" w:rsidRPr="1523DD56">
        <w:rPr>
          <w:rFonts w:ascii="Calibri" w:eastAsia="Calibri" w:hAnsi="Calibri" w:cs="Calibri"/>
          <w:color w:val="000000" w:themeColor="text1"/>
        </w:rPr>
        <w:t xml:space="preserve"> the brief. It has the adv</w:t>
      </w:r>
      <w:r w:rsidR="73748250" w:rsidRPr="1523DD56">
        <w:rPr>
          <w:rFonts w:ascii="Calibri" w:eastAsia="Calibri" w:hAnsi="Calibri" w:cs="Calibri"/>
          <w:color w:val="000000" w:themeColor="text1"/>
        </w:rPr>
        <w:t>antage of taking less time compared to open tender and allows a list of experienced contractors to bid</w:t>
      </w:r>
      <w:r w:rsidR="673F8755" w:rsidRPr="1523DD56">
        <w:rPr>
          <w:rFonts w:ascii="Calibri" w:eastAsia="Calibri" w:hAnsi="Calibri" w:cs="Calibri"/>
          <w:color w:val="000000" w:themeColor="text1"/>
        </w:rPr>
        <w:t xml:space="preserve">. This route also balances competition, has a </w:t>
      </w:r>
      <w:r w:rsidR="137FD969" w:rsidRPr="1523DD56">
        <w:rPr>
          <w:rFonts w:ascii="Calibri" w:eastAsia="Calibri" w:hAnsi="Calibri" w:cs="Calibri"/>
          <w:color w:val="000000" w:themeColor="text1"/>
        </w:rPr>
        <w:t>higher</w:t>
      </w:r>
      <w:r w:rsidR="673F8755" w:rsidRPr="1523DD56">
        <w:rPr>
          <w:rFonts w:ascii="Calibri" w:eastAsia="Calibri" w:hAnsi="Calibri" w:cs="Calibri"/>
          <w:color w:val="000000" w:themeColor="text1"/>
        </w:rPr>
        <w:t xml:space="preserve"> likelihood of </w:t>
      </w:r>
      <w:r w:rsidR="436D3BA0" w:rsidRPr="1523DD56">
        <w:rPr>
          <w:rFonts w:ascii="Calibri" w:eastAsia="Calibri" w:hAnsi="Calibri" w:cs="Calibri"/>
          <w:color w:val="000000" w:themeColor="text1"/>
        </w:rPr>
        <w:t>a more experienced contractor chosen</w:t>
      </w:r>
      <w:r w:rsidR="496E7400" w:rsidRPr="1523DD56">
        <w:rPr>
          <w:rFonts w:ascii="Calibri" w:eastAsia="Calibri" w:hAnsi="Calibri" w:cs="Calibri"/>
          <w:color w:val="000000" w:themeColor="text1"/>
        </w:rPr>
        <w:t xml:space="preserve"> for this type of construction, in this case being a training centre of excellence,</w:t>
      </w:r>
      <w:r w:rsidR="436D3BA0" w:rsidRPr="1523DD56">
        <w:rPr>
          <w:rFonts w:ascii="Calibri" w:eastAsia="Calibri" w:hAnsi="Calibri" w:cs="Calibri"/>
          <w:color w:val="000000" w:themeColor="text1"/>
        </w:rPr>
        <w:t xml:space="preserve"> and improves programme certainty.</w:t>
      </w:r>
    </w:p>
    <w:p w14:paraId="3C3702E6" w14:textId="17C4E6F9" w:rsidR="6865C79A" w:rsidRDefault="6865C79A" w:rsidP="6865C79A">
      <w:pPr>
        <w:rPr>
          <w:rFonts w:ascii="Calibri" w:eastAsia="Calibri" w:hAnsi="Calibri" w:cs="Calibri"/>
          <w:color w:val="000000" w:themeColor="text1"/>
        </w:rPr>
      </w:pPr>
    </w:p>
    <w:p w14:paraId="50871B99" w14:textId="731D67A5" w:rsidR="6865C79A" w:rsidRDefault="6865C79A" w:rsidP="6865C79A">
      <w:pPr>
        <w:rPr>
          <w:rFonts w:ascii="Calibri" w:eastAsia="Calibri" w:hAnsi="Calibri" w:cs="Calibri"/>
          <w:color w:val="000000" w:themeColor="text1"/>
        </w:rPr>
      </w:pPr>
    </w:p>
    <w:p w14:paraId="527B3B7D" w14:textId="179332EE" w:rsidR="6865C79A" w:rsidRDefault="6865C79A" w:rsidP="6865C79A">
      <w:pPr>
        <w:rPr>
          <w:rFonts w:ascii="Calibri" w:eastAsia="Calibri" w:hAnsi="Calibri" w:cs="Calibri"/>
          <w:color w:val="000000" w:themeColor="text1"/>
        </w:rPr>
      </w:pPr>
    </w:p>
    <w:p w14:paraId="5F4B5BA4" w14:textId="5B81B2F3" w:rsidR="6865C79A" w:rsidRDefault="6865C79A" w:rsidP="6865C79A">
      <w:pPr>
        <w:rPr>
          <w:rFonts w:ascii="Calibri" w:eastAsia="Calibri" w:hAnsi="Calibri" w:cs="Calibri"/>
          <w:color w:val="000000" w:themeColor="text1"/>
        </w:rPr>
      </w:pPr>
    </w:p>
    <w:p w14:paraId="32AA2337" w14:textId="5AAE0E4F" w:rsidR="6865C79A" w:rsidRDefault="6865C79A" w:rsidP="6865C79A">
      <w:pPr>
        <w:rPr>
          <w:rFonts w:ascii="Calibri" w:eastAsia="Calibri" w:hAnsi="Calibri" w:cs="Calibri"/>
          <w:color w:val="000000" w:themeColor="text1"/>
        </w:rPr>
      </w:pPr>
    </w:p>
    <w:p w14:paraId="21E2F3B5" w14:textId="5A6D4CF4" w:rsidR="6865C79A" w:rsidRDefault="6865C79A" w:rsidP="6865C79A">
      <w:pPr>
        <w:rPr>
          <w:rFonts w:ascii="Calibri" w:eastAsia="Calibri" w:hAnsi="Calibri" w:cs="Calibri"/>
          <w:color w:val="000000" w:themeColor="text1"/>
        </w:rPr>
      </w:pPr>
    </w:p>
    <w:p w14:paraId="50B3167C" w14:textId="07C8ABC4" w:rsidR="6865C79A" w:rsidRDefault="6865C79A" w:rsidP="6865C79A">
      <w:pPr>
        <w:rPr>
          <w:rFonts w:ascii="Calibri" w:eastAsia="Calibri" w:hAnsi="Calibri" w:cs="Calibri"/>
          <w:color w:val="000000" w:themeColor="text1"/>
        </w:rPr>
      </w:pPr>
    </w:p>
    <w:p w14:paraId="7795B7DB" w14:textId="58DC565A" w:rsidR="6865C79A" w:rsidRDefault="6865C79A" w:rsidP="6865C79A">
      <w:pPr>
        <w:rPr>
          <w:rFonts w:ascii="Calibri" w:eastAsia="Calibri" w:hAnsi="Calibri" w:cs="Calibri"/>
          <w:color w:val="000000" w:themeColor="text1"/>
        </w:rPr>
      </w:pPr>
    </w:p>
    <w:p w14:paraId="1F34E78E" w14:textId="77777777" w:rsidR="00A93744" w:rsidRDefault="00A93744" w:rsidP="6865C79A">
      <w:pPr>
        <w:pStyle w:val="Heading1"/>
      </w:pPr>
    </w:p>
    <w:p w14:paraId="2E6F6457" w14:textId="77777777" w:rsidR="003473F8" w:rsidRDefault="003473F8" w:rsidP="6865C79A">
      <w:pPr>
        <w:pStyle w:val="Heading1"/>
      </w:pPr>
    </w:p>
    <w:p w14:paraId="4A967D4A" w14:textId="77777777" w:rsidR="009621EB" w:rsidRDefault="009621EB" w:rsidP="009621EB"/>
    <w:p w14:paraId="6E0E5E53" w14:textId="77777777" w:rsidR="009621EB" w:rsidRPr="009621EB" w:rsidRDefault="009621EB" w:rsidP="009621EB"/>
    <w:p w14:paraId="19FEFE13" w14:textId="77777777" w:rsidR="005C518D" w:rsidRDefault="005C518D" w:rsidP="6865C79A">
      <w:pPr>
        <w:pStyle w:val="Heading1"/>
      </w:pPr>
    </w:p>
    <w:p w14:paraId="4EF5B651" w14:textId="77777777" w:rsidR="005C518D" w:rsidRPr="005C518D" w:rsidRDefault="005C518D" w:rsidP="005C518D"/>
    <w:p w14:paraId="2BB493AB" w14:textId="0EF64D45" w:rsidR="685E5C01" w:rsidRDefault="685E5C01" w:rsidP="6865C79A">
      <w:pPr>
        <w:pStyle w:val="Heading1"/>
        <w:rPr>
          <w:rFonts w:ascii="Calibri" w:eastAsia="Calibri" w:hAnsi="Calibri" w:cs="Calibri"/>
          <w:color w:val="000000" w:themeColor="text1"/>
          <w:sz w:val="32"/>
          <w:szCs w:val="32"/>
        </w:rPr>
      </w:pPr>
      <w:bookmarkStart w:id="14" w:name="_Toc226804439"/>
      <w:r w:rsidRPr="6865C79A">
        <w:lastRenderedPageBreak/>
        <w:t>References</w:t>
      </w:r>
      <w:bookmarkEnd w:id="14"/>
    </w:p>
    <w:p w14:paraId="6C213C8F" w14:textId="4A1B44BD" w:rsidR="00085157" w:rsidRDefault="685E5C01" w:rsidP="6865C79A">
      <w:pPr>
        <w:rPr>
          <w:rFonts w:ascii="Noto Sans" w:eastAsia="Noto Sans" w:hAnsi="Noto Sans" w:cs="Noto Sans"/>
          <w:color w:val="000000" w:themeColor="text1"/>
        </w:rPr>
      </w:pPr>
      <w:r w:rsidRPr="6865C79A">
        <w:rPr>
          <w:rFonts w:ascii="Noto Sans" w:eastAsia="Noto Sans" w:hAnsi="Noto Sans" w:cs="Noto Sans"/>
          <w:color w:val="000000" w:themeColor="text1"/>
        </w:rPr>
        <w:t xml:space="preserve">Anon. (2025). </w:t>
      </w:r>
      <w:r w:rsidRPr="6865C79A">
        <w:rPr>
          <w:rFonts w:ascii="Noto Sans" w:eastAsia="Noto Sans" w:hAnsi="Noto Sans" w:cs="Noto Sans"/>
          <w:i/>
          <w:iCs/>
          <w:color w:val="000000" w:themeColor="text1"/>
        </w:rPr>
        <w:t>Traditional/Conventional</w:t>
      </w:r>
      <w:r w:rsidRPr="6865C79A">
        <w:rPr>
          <w:rFonts w:ascii="Noto Sans" w:eastAsia="Noto Sans" w:hAnsi="Noto Sans" w:cs="Noto Sans"/>
          <w:color w:val="000000" w:themeColor="text1"/>
        </w:rPr>
        <w:t xml:space="preserve">. [Online]. JCT Contracts. Last Updated: Unknown. Available at: </w:t>
      </w:r>
      <w:hyperlink r:id="rId8">
        <w:r w:rsidRPr="6865C79A">
          <w:rPr>
            <w:rStyle w:val="Hyperlink"/>
            <w:rFonts w:ascii="Noto Sans" w:eastAsia="Noto Sans" w:hAnsi="Noto Sans" w:cs="Noto Sans"/>
          </w:rPr>
          <w:t>https://corporate.jctltd.co.uk/products/procurement/traditionalconventional/</w:t>
        </w:r>
      </w:hyperlink>
      <w:r w:rsidRPr="6865C79A">
        <w:rPr>
          <w:rFonts w:ascii="Noto Sans" w:eastAsia="Noto Sans" w:hAnsi="Noto Sans" w:cs="Noto Sans"/>
          <w:color w:val="000000" w:themeColor="text1"/>
        </w:rPr>
        <w:t xml:space="preserve"> [Accessed 18 February 2026].</w:t>
      </w:r>
    </w:p>
    <w:p w14:paraId="7225F559" w14:textId="77777777" w:rsidR="00085157" w:rsidRDefault="00085157" w:rsidP="6865C79A">
      <w:pPr>
        <w:rPr>
          <w:rFonts w:ascii="Noto Sans" w:eastAsia="Noto Sans" w:hAnsi="Noto Sans" w:cs="Noto Sans"/>
          <w:color w:val="000000" w:themeColor="text1"/>
        </w:rPr>
      </w:pPr>
    </w:p>
    <w:p w14:paraId="4AF92710" w14:textId="77777777" w:rsidR="00085157" w:rsidRDefault="00085157" w:rsidP="00085157">
      <w:pPr>
        <w:rPr>
          <w:rFonts w:ascii="Noto Sans" w:eastAsia="Noto Sans" w:hAnsi="Noto Sans" w:cs="Noto Sans"/>
          <w:color w:val="000000" w:themeColor="text1"/>
        </w:rPr>
      </w:pPr>
      <w:r w:rsidRPr="6865C79A">
        <w:rPr>
          <w:rFonts w:ascii="Noto Sans" w:eastAsia="Noto Sans" w:hAnsi="Noto Sans" w:cs="Noto Sans"/>
          <w:color w:val="000000" w:themeColor="text1"/>
        </w:rPr>
        <w:t xml:space="preserve">Anon. (2025). </w:t>
      </w:r>
      <w:r w:rsidRPr="6865C79A">
        <w:rPr>
          <w:rFonts w:ascii="Noto Sans" w:eastAsia="Noto Sans" w:hAnsi="Noto Sans" w:cs="Noto Sans"/>
          <w:i/>
          <w:iCs/>
          <w:color w:val="000000" w:themeColor="text1"/>
        </w:rPr>
        <w:t>Traditional/Conventional</w:t>
      </w:r>
      <w:r w:rsidRPr="6865C79A">
        <w:rPr>
          <w:rFonts w:ascii="Noto Sans" w:eastAsia="Noto Sans" w:hAnsi="Noto Sans" w:cs="Noto Sans"/>
          <w:color w:val="000000" w:themeColor="text1"/>
        </w:rPr>
        <w:t xml:space="preserve">. [Online]. JCT Contracts. Last Updated: Unknown. Available at: </w:t>
      </w:r>
      <w:hyperlink r:id="rId9">
        <w:r w:rsidRPr="6865C79A">
          <w:rPr>
            <w:rStyle w:val="Hyperlink"/>
            <w:rFonts w:ascii="Noto Sans" w:eastAsia="Noto Sans" w:hAnsi="Noto Sans" w:cs="Noto Sans"/>
          </w:rPr>
          <w:t>https://corporate.jctltd.co.uk/products/procurement/traditionalconventional/</w:t>
        </w:r>
      </w:hyperlink>
      <w:r w:rsidRPr="6865C79A">
        <w:rPr>
          <w:rFonts w:ascii="Noto Sans" w:eastAsia="Noto Sans" w:hAnsi="Noto Sans" w:cs="Noto Sans"/>
          <w:color w:val="000000" w:themeColor="text1"/>
        </w:rPr>
        <w:t xml:space="preserve"> [Accessed 18 February 2026].</w:t>
      </w:r>
    </w:p>
    <w:p w14:paraId="2BEBEC61" w14:textId="77777777" w:rsidR="007577C5" w:rsidRDefault="007577C5" w:rsidP="00085157">
      <w:pPr>
        <w:rPr>
          <w:rFonts w:ascii="Noto Sans" w:eastAsia="Noto Sans" w:hAnsi="Noto Sans" w:cs="Noto Sans"/>
          <w:color w:val="000000" w:themeColor="text1"/>
        </w:rPr>
      </w:pPr>
    </w:p>
    <w:p w14:paraId="35AAE013" w14:textId="77777777" w:rsidR="007577C5" w:rsidRDefault="007577C5" w:rsidP="007577C5">
      <w:pPr>
        <w:rPr>
          <w:rFonts w:ascii="Noto Sans" w:eastAsia="Noto Sans" w:hAnsi="Noto Sans" w:cs="Noto Sans"/>
          <w:color w:val="000000" w:themeColor="text1"/>
        </w:rPr>
      </w:pPr>
      <w:r w:rsidRPr="6865C79A">
        <w:rPr>
          <w:rFonts w:ascii="Noto Sans" w:eastAsia="Noto Sans" w:hAnsi="Noto Sans" w:cs="Noto Sans"/>
          <w:color w:val="000000" w:themeColor="text1"/>
        </w:rPr>
        <w:t xml:space="preserve">Ben. (2024). </w:t>
      </w:r>
      <w:r w:rsidRPr="6865C79A">
        <w:rPr>
          <w:rFonts w:ascii="Noto Sans" w:eastAsia="Noto Sans" w:hAnsi="Noto Sans" w:cs="Noto Sans"/>
          <w:i/>
          <w:iCs/>
          <w:color w:val="000000" w:themeColor="text1"/>
        </w:rPr>
        <w:t>Construction Management Contract: Advantages And Disadvantages</w:t>
      </w:r>
      <w:r w:rsidRPr="6865C79A">
        <w:rPr>
          <w:rFonts w:ascii="Noto Sans" w:eastAsia="Noto Sans" w:hAnsi="Noto Sans" w:cs="Noto Sans"/>
          <w:color w:val="000000" w:themeColor="text1"/>
        </w:rPr>
        <w:t xml:space="preserve">. [Online]. Blackstone Solicitors. Last Updated: 06/03/2024. Available at: </w:t>
      </w:r>
      <w:hyperlink r:id="rId10">
        <w:r w:rsidRPr="6865C79A">
          <w:rPr>
            <w:rStyle w:val="Hyperlink"/>
            <w:rFonts w:ascii="Noto Sans" w:eastAsia="Noto Sans" w:hAnsi="Noto Sans" w:cs="Noto Sans"/>
          </w:rPr>
          <w:t>https://blackstonesolicitorsltd.co.uk/category/blog/construction-management-contract-advantages-and-</w:t>
        </w:r>
      </w:hyperlink>
      <w:r w:rsidRPr="6865C79A">
        <w:rPr>
          <w:rFonts w:ascii="Noto Sans" w:eastAsia="Noto Sans" w:hAnsi="Noto Sans" w:cs="Noto Sans"/>
          <w:color w:val="000000" w:themeColor="text1"/>
        </w:rPr>
        <w:t xml:space="preserve"> [Accessed 18 February 2026].</w:t>
      </w:r>
    </w:p>
    <w:p w14:paraId="662380F9" w14:textId="77777777" w:rsidR="00085157" w:rsidRDefault="00085157" w:rsidP="6865C79A">
      <w:pPr>
        <w:rPr>
          <w:rFonts w:ascii="Noto Sans" w:eastAsia="Noto Sans" w:hAnsi="Noto Sans" w:cs="Noto Sans"/>
          <w:color w:val="000000" w:themeColor="text1"/>
        </w:rPr>
      </w:pPr>
    </w:p>
    <w:p w14:paraId="5A2DB076" w14:textId="136F3A85" w:rsidR="6865C79A" w:rsidRDefault="685E5C01" w:rsidP="6865C79A">
      <w:pPr>
        <w:rPr>
          <w:rFonts w:ascii="Noto Sans" w:eastAsia="Noto Sans" w:hAnsi="Noto Sans" w:cs="Noto Sans"/>
          <w:color w:val="000000" w:themeColor="text1"/>
        </w:rPr>
      </w:pPr>
      <w:r w:rsidRPr="6865C79A">
        <w:rPr>
          <w:rFonts w:ascii="Noto Sans" w:eastAsia="Noto Sans" w:hAnsi="Noto Sans" w:cs="Noto Sans"/>
          <w:color w:val="000000" w:themeColor="text1"/>
        </w:rPr>
        <w:t xml:space="preserve">BILDZ Editor. (2025). </w:t>
      </w:r>
      <w:r w:rsidRPr="6865C79A">
        <w:rPr>
          <w:rFonts w:ascii="Noto Sans" w:eastAsia="Noto Sans" w:hAnsi="Noto Sans" w:cs="Noto Sans"/>
          <w:i/>
          <w:iCs/>
          <w:color w:val="000000" w:themeColor="text1"/>
        </w:rPr>
        <w:t>Management Contracting in 2025: What It Means for Your Project</w:t>
      </w:r>
      <w:r w:rsidRPr="6865C79A">
        <w:rPr>
          <w:rFonts w:ascii="Noto Sans" w:eastAsia="Noto Sans" w:hAnsi="Noto Sans" w:cs="Noto Sans"/>
          <w:color w:val="000000" w:themeColor="text1"/>
        </w:rPr>
        <w:t xml:space="preserve">. [Online]. BILDZ. Last Updated: 30/05/2025. Available at: </w:t>
      </w:r>
      <w:hyperlink r:id="rId11">
        <w:r w:rsidRPr="6865C79A">
          <w:rPr>
            <w:rStyle w:val="Hyperlink"/>
            <w:rFonts w:ascii="Noto Sans" w:eastAsia="Noto Sans" w:hAnsi="Noto Sans" w:cs="Noto Sans"/>
          </w:rPr>
          <w:t>https://www.bildz.co.uk/management-contracting/</w:t>
        </w:r>
      </w:hyperlink>
      <w:r w:rsidRPr="6865C79A">
        <w:rPr>
          <w:rFonts w:ascii="Noto Sans" w:eastAsia="Noto Sans" w:hAnsi="Noto Sans" w:cs="Noto Sans"/>
          <w:color w:val="000000" w:themeColor="text1"/>
        </w:rPr>
        <w:t xml:space="preserve"> [Accessed 18 February 2026].</w:t>
      </w:r>
    </w:p>
    <w:p w14:paraId="61CE7334" w14:textId="77777777" w:rsidR="007577C5" w:rsidRDefault="007577C5" w:rsidP="6865C79A">
      <w:pPr>
        <w:rPr>
          <w:rFonts w:ascii="Noto Sans" w:eastAsia="Noto Sans" w:hAnsi="Noto Sans" w:cs="Noto Sans"/>
          <w:color w:val="000000" w:themeColor="text1"/>
        </w:rPr>
      </w:pPr>
    </w:p>
    <w:p w14:paraId="2261D818" w14:textId="59521F63" w:rsidR="001D55CC" w:rsidRDefault="007577C5" w:rsidP="001D55CC">
      <w:pPr>
        <w:rPr>
          <w:rFonts w:ascii="Noto Sans" w:eastAsia="Noto Sans" w:hAnsi="Noto Sans" w:cs="Noto Sans"/>
          <w:color w:val="000000" w:themeColor="text1"/>
        </w:rPr>
      </w:pPr>
      <w:r w:rsidRPr="6865C79A">
        <w:rPr>
          <w:rFonts w:ascii="Noto Sans" w:eastAsia="Noto Sans" w:hAnsi="Noto Sans" w:cs="Noto Sans"/>
          <w:color w:val="000000" w:themeColor="text1"/>
        </w:rPr>
        <w:t xml:space="preserve">David Hawkes. (2010). </w:t>
      </w:r>
      <w:r w:rsidRPr="6865C79A">
        <w:rPr>
          <w:rFonts w:ascii="Noto Sans" w:eastAsia="Noto Sans" w:hAnsi="Noto Sans" w:cs="Noto Sans"/>
          <w:i/>
          <w:iCs/>
          <w:color w:val="000000" w:themeColor="text1"/>
        </w:rPr>
        <w:t>Procurement in the Construction Industry</w:t>
      </w:r>
      <w:r w:rsidRPr="6865C79A">
        <w:rPr>
          <w:rFonts w:ascii="Noto Sans" w:eastAsia="Noto Sans" w:hAnsi="Noto Sans" w:cs="Noto Sans"/>
          <w:color w:val="000000" w:themeColor="text1"/>
        </w:rPr>
        <w:t xml:space="preserve">. [Online]. CIOB. Last Updated: 14/11/2010. Available at: </w:t>
      </w:r>
      <w:hyperlink r:id="rId12">
        <w:r w:rsidRPr="6865C79A">
          <w:rPr>
            <w:rStyle w:val="Hyperlink"/>
            <w:rFonts w:ascii="Noto Sans" w:eastAsia="Noto Sans" w:hAnsi="Noto Sans" w:cs="Noto Sans"/>
          </w:rPr>
          <w:t>https://www.ciob.org/industry/research/Procurement-Construction-Industry</w:t>
        </w:r>
      </w:hyperlink>
      <w:r w:rsidRPr="6865C79A">
        <w:rPr>
          <w:rFonts w:ascii="Noto Sans" w:eastAsia="Noto Sans" w:hAnsi="Noto Sans" w:cs="Noto Sans"/>
          <w:color w:val="000000" w:themeColor="text1"/>
        </w:rPr>
        <w:t xml:space="preserve"> [Accessed 18 February 2026].</w:t>
      </w:r>
    </w:p>
    <w:p w14:paraId="72E52244" w14:textId="77777777" w:rsidR="001D55CC" w:rsidRDefault="001D55CC" w:rsidP="001D55CC">
      <w:pPr>
        <w:rPr>
          <w:rFonts w:ascii="Noto Sans" w:eastAsia="Noto Sans" w:hAnsi="Noto Sans" w:cs="Noto Sans"/>
          <w:color w:val="000000" w:themeColor="text1"/>
        </w:rPr>
      </w:pPr>
    </w:p>
    <w:p w14:paraId="1EABD595" w14:textId="77777777" w:rsidR="001D55CC" w:rsidRDefault="001D55CC" w:rsidP="001D55CC">
      <w:pPr>
        <w:rPr>
          <w:rFonts w:ascii="Noto Sans" w:eastAsia="Noto Sans" w:hAnsi="Noto Sans" w:cs="Noto Sans"/>
          <w:color w:val="000000" w:themeColor="text1"/>
        </w:rPr>
      </w:pPr>
      <w:r w:rsidRPr="6865C79A">
        <w:rPr>
          <w:rFonts w:ascii="Noto Sans" w:eastAsia="Noto Sans" w:hAnsi="Noto Sans" w:cs="Noto Sans"/>
          <w:color w:val="000000" w:themeColor="text1"/>
        </w:rPr>
        <w:t xml:space="preserve">John Duggan. (Unknown). </w:t>
      </w:r>
      <w:r w:rsidRPr="6865C79A">
        <w:rPr>
          <w:rFonts w:ascii="Noto Sans" w:eastAsia="Noto Sans" w:hAnsi="Noto Sans" w:cs="Noto Sans"/>
          <w:i/>
          <w:iCs/>
          <w:color w:val="000000" w:themeColor="text1"/>
        </w:rPr>
        <w:t>The Iron Triangle: How to Balance Construction Constraints</w:t>
      </w:r>
      <w:r w:rsidRPr="6865C79A">
        <w:rPr>
          <w:rFonts w:ascii="Noto Sans" w:eastAsia="Noto Sans" w:hAnsi="Noto Sans" w:cs="Noto Sans"/>
          <w:color w:val="000000" w:themeColor="text1"/>
        </w:rPr>
        <w:t xml:space="preserve">. [Online]. Concord Group. Last Updated: Unknown. Available at: </w:t>
      </w:r>
      <w:hyperlink r:id="rId13">
        <w:r w:rsidRPr="6865C79A">
          <w:rPr>
            <w:rStyle w:val="Hyperlink"/>
            <w:rFonts w:ascii="Noto Sans" w:eastAsia="Noto Sans" w:hAnsi="Noto Sans" w:cs="Noto Sans"/>
          </w:rPr>
          <w:t>https://concord-cc.com/blog/the-iron-triangle/</w:t>
        </w:r>
      </w:hyperlink>
      <w:r w:rsidRPr="6865C79A">
        <w:rPr>
          <w:rFonts w:ascii="Noto Sans" w:eastAsia="Noto Sans" w:hAnsi="Noto Sans" w:cs="Noto Sans"/>
          <w:color w:val="000000" w:themeColor="text1"/>
        </w:rPr>
        <w:t xml:space="preserve"> [Accessed 18 February 2026].</w:t>
      </w:r>
    </w:p>
    <w:p w14:paraId="5D8595A3" w14:textId="77777777" w:rsidR="00C04654" w:rsidRDefault="00C04654" w:rsidP="001D55CC">
      <w:pPr>
        <w:rPr>
          <w:rFonts w:ascii="Noto Sans" w:eastAsia="Noto Sans" w:hAnsi="Noto Sans" w:cs="Noto Sans"/>
          <w:color w:val="000000" w:themeColor="text1"/>
        </w:rPr>
      </w:pPr>
    </w:p>
    <w:p w14:paraId="347B9379" w14:textId="77777777" w:rsidR="00C04654" w:rsidRDefault="00C04654" w:rsidP="00C04654">
      <w:pPr>
        <w:rPr>
          <w:rFonts w:ascii="Noto Sans" w:eastAsia="Noto Sans" w:hAnsi="Noto Sans" w:cs="Noto Sans"/>
          <w:color w:val="000000" w:themeColor="text1"/>
        </w:rPr>
      </w:pPr>
      <w:r w:rsidRPr="6865C79A">
        <w:rPr>
          <w:rFonts w:ascii="Noto Sans" w:eastAsia="Noto Sans" w:hAnsi="Noto Sans" w:cs="Noto Sans"/>
          <w:color w:val="000000" w:themeColor="text1"/>
        </w:rPr>
        <w:lastRenderedPageBreak/>
        <w:t xml:space="preserve">Procure Partners. (2024). </w:t>
      </w:r>
      <w:r w:rsidRPr="6865C79A">
        <w:rPr>
          <w:rFonts w:ascii="Noto Sans" w:eastAsia="Noto Sans" w:hAnsi="Noto Sans" w:cs="Noto Sans"/>
          <w:i/>
          <w:iCs/>
          <w:color w:val="000000" w:themeColor="text1"/>
        </w:rPr>
        <w:t>Stages of the Tendering Process in Construction Procurement</w:t>
      </w:r>
      <w:r w:rsidRPr="6865C79A">
        <w:rPr>
          <w:rFonts w:ascii="Noto Sans" w:eastAsia="Noto Sans" w:hAnsi="Noto Sans" w:cs="Noto Sans"/>
          <w:color w:val="000000" w:themeColor="text1"/>
        </w:rPr>
        <w:t xml:space="preserve">. [Online]. Procure Partners. Last Updated: 12/07/2024. Available at: </w:t>
      </w:r>
      <w:hyperlink r:id="rId14">
        <w:r w:rsidRPr="6865C79A">
          <w:rPr>
            <w:rStyle w:val="Hyperlink"/>
            <w:rFonts w:ascii="Noto Sans" w:eastAsia="Noto Sans" w:hAnsi="Noto Sans" w:cs="Noto Sans"/>
          </w:rPr>
          <w:t>https://procurepartnerships.co.uk/news/stages-of-the-tendering-process-in-construction-procurement/</w:t>
        </w:r>
      </w:hyperlink>
      <w:r w:rsidRPr="6865C79A">
        <w:rPr>
          <w:rFonts w:ascii="Noto Sans" w:eastAsia="Noto Sans" w:hAnsi="Noto Sans" w:cs="Noto Sans"/>
          <w:color w:val="000000" w:themeColor="text1"/>
        </w:rPr>
        <w:t xml:space="preserve"> [Accessed 26 February 2026].</w:t>
      </w:r>
    </w:p>
    <w:p w14:paraId="287F26A2" w14:textId="77777777" w:rsidR="00C04654" w:rsidRDefault="00C04654" w:rsidP="00C04654">
      <w:pPr>
        <w:rPr>
          <w:rFonts w:ascii="Noto Sans" w:eastAsia="Noto Sans" w:hAnsi="Noto Sans" w:cs="Noto Sans"/>
          <w:color w:val="000000" w:themeColor="text1"/>
        </w:rPr>
      </w:pPr>
    </w:p>
    <w:p w14:paraId="65B13406" w14:textId="613826E8" w:rsidR="001D55CC" w:rsidRDefault="00C04654" w:rsidP="6865C79A">
      <w:pPr>
        <w:rPr>
          <w:rFonts w:ascii="Noto Sans" w:eastAsia="Noto Sans" w:hAnsi="Noto Sans" w:cs="Noto Sans"/>
          <w:color w:val="000000" w:themeColor="text1"/>
        </w:rPr>
      </w:pPr>
      <w:r w:rsidRPr="6865C79A">
        <w:rPr>
          <w:rFonts w:ascii="Noto Sans" w:eastAsia="Noto Sans" w:hAnsi="Noto Sans" w:cs="Noto Sans"/>
          <w:color w:val="000000" w:themeColor="text1"/>
        </w:rPr>
        <w:t xml:space="preserve">Procurement Hub. (2025). </w:t>
      </w:r>
      <w:r w:rsidRPr="6865C79A">
        <w:rPr>
          <w:rFonts w:ascii="Noto Sans" w:eastAsia="Noto Sans" w:hAnsi="Noto Sans" w:cs="Noto Sans"/>
          <w:i/>
          <w:iCs/>
          <w:color w:val="000000" w:themeColor="text1"/>
        </w:rPr>
        <w:t>Types of Tendering in Construction</w:t>
      </w:r>
      <w:r w:rsidRPr="6865C79A">
        <w:rPr>
          <w:rFonts w:ascii="Noto Sans" w:eastAsia="Noto Sans" w:hAnsi="Noto Sans" w:cs="Noto Sans"/>
          <w:color w:val="000000" w:themeColor="text1"/>
        </w:rPr>
        <w:t>. [Online]. Procurement Hub. Last Updated: 24/06/2025. Available at: https://www.procurementhub.co.uk/news/types-of-tendering-in-construction/      [Accessed 5 March 2026].</w:t>
      </w:r>
    </w:p>
    <w:p w14:paraId="330F0F3E" w14:textId="77777777" w:rsidR="00800000" w:rsidRDefault="00800000" w:rsidP="6865C79A">
      <w:pPr>
        <w:rPr>
          <w:rFonts w:ascii="Noto Sans" w:eastAsia="Noto Sans" w:hAnsi="Noto Sans" w:cs="Noto Sans"/>
          <w:color w:val="000000" w:themeColor="text1"/>
        </w:rPr>
      </w:pPr>
    </w:p>
    <w:p w14:paraId="5AB0D498" w14:textId="5DC1F20D" w:rsidR="007577C5" w:rsidRDefault="001D55CC" w:rsidP="6865C79A">
      <w:pPr>
        <w:rPr>
          <w:rFonts w:ascii="Noto Sans" w:eastAsia="Noto Sans" w:hAnsi="Noto Sans" w:cs="Noto Sans"/>
          <w:color w:val="000000" w:themeColor="text1"/>
        </w:rPr>
      </w:pPr>
      <w:r w:rsidRPr="6865C79A">
        <w:rPr>
          <w:rFonts w:ascii="Noto Sans" w:eastAsia="Noto Sans" w:hAnsi="Noto Sans" w:cs="Noto Sans"/>
          <w:color w:val="000000" w:themeColor="text1"/>
        </w:rPr>
        <w:t xml:space="preserve">Richard Jones. (2025). </w:t>
      </w:r>
      <w:r w:rsidRPr="6865C79A">
        <w:rPr>
          <w:rFonts w:ascii="Noto Sans" w:eastAsia="Noto Sans" w:hAnsi="Noto Sans" w:cs="Noto Sans"/>
          <w:i/>
          <w:iCs/>
          <w:color w:val="000000" w:themeColor="text1"/>
        </w:rPr>
        <w:t>Procurement systems advantages, disadvantages and risks for the construction client</w:t>
      </w:r>
      <w:r w:rsidRPr="6865C79A">
        <w:rPr>
          <w:rFonts w:ascii="Noto Sans" w:eastAsia="Noto Sans" w:hAnsi="Noto Sans" w:cs="Noto Sans"/>
          <w:color w:val="000000" w:themeColor="text1"/>
        </w:rPr>
        <w:t xml:space="preserve">. [Online]. Structures Insider. Last Updated: 06/06/2025. Available at: </w:t>
      </w:r>
      <w:hyperlink r:id="rId15">
        <w:r w:rsidRPr="6865C79A">
          <w:rPr>
            <w:rStyle w:val="Hyperlink"/>
            <w:rFonts w:ascii="Noto Sans" w:eastAsia="Noto Sans" w:hAnsi="Noto Sans" w:cs="Noto Sans"/>
          </w:rPr>
          <w:t>https://www.structuresinsider.com/post/procurement-systems-advantages-disadvantages-and-risks-for-th</w:t>
        </w:r>
      </w:hyperlink>
      <w:r w:rsidRPr="6865C79A">
        <w:rPr>
          <w:rFonts w:ascii="Noto Sans" w:eastAsia="Noto Sans" w:hAnsi="Noto Sans" w:cs="Noto Sans"/>
          <w:color w:val="000000" w:themeColor="text1"/>
        </w:rPr>
        <w:t xml:space="preserve"> [Accessed 18 February 2026].</w:t>
      </w:r>
    </w:p>
    <w:p w14:paraId="7FDD7FE6" w14:textId="77777777" w:rsidR="00800000" w:rsidRDefault="00800000" w:rsidP="6865C79A">
      <w:pPr>
        <w:rPr>
          <w:rFonts w:ascii="Noto Sans" w:eastAsia="Noto Sans" w:hAnsi="Noto Sans" w:cs="Noto Sans"/>
          <w:color w:val="000000" w:themeColor="text1"/>
        </w:rPr>
      </w:pPr>
    </w:p>
    <w:p w14:paraId="1CDE6B96" w14:textId="049CCF7F" w:rsidR="685E5C01" w:rsidRDefault="685E5C01" w:rsidP="6865C79A">
      <w:pPr>
        <w:rPr>
          <w:rFonts w:ascii="Noto Sans" w:eastAsia="Noto Sans" w:hAnsi="Noto Sans" w:cs="Noto Sans"/>
          <w:color w:val="000000" w:themeColor="text1"/>
        </w:rPr>
      </w:pPr>
      <w:r w:rsidRPr="6865C79A">
        <w:rPr>
          <w:rFonts w:ascii="Noto Sans" w:eastAsia="Noto Sans" w:hAnsi="Noto Sans" w:cs="Noto Sans"/>
          <w:color w:val="000000" w:themeColor="text1"/>
        </w:rPr>
        <w:t xml:space="preserve">Sean Hill. (2021). </w:t>
      </w:r>
      <w:r w:rsidRPr="6865C79A">
        <w:rPr>
          <w:rFonts w:ascii="Noto Sans" w:eastAsia="Noto Sans" w:hAnsi="Noto Sans" w:cs="Noto Sans"/>
          <w:i/>
          <w:iCs/>
          <w:color w:val="000000" w:themeColor="text1"/>
        </w:rPr>
        <w:t>Traditional Procurement vs. Design &amp; Build: Making the Right Choice for Your Project</w:t>
      </w:r>
      <w:r w:rsidRPr="6865C79A">
        <w:rPr>
          <w:rFonts w:ascii="Noto Sans" w:eastAsia="Noto Sans" w:hAnsi="Noto Sans" w:cs="Noto Sans"/>
          <w:color w:val="000000" w:themeColor="text1"/>
        </w:rPr>
        <w:t xml:space="preserve">. [Online]. RISE. Last Updated: 01/06/2021. Available at: </w:t>
      </w:r>
      <w:hyperlink r:id="rId16">
        <w:r w:rsidRPr="6865C79A">
          <w:rPr>
            <w:rStyle w:val="Hyperlink"/>
            <w:rFonts w:ascii="Noto Sans" w:eastAsia="Noto Sans" w:hAnsi="Noto Sans" w:cs="Noto Sans"/>
          </w:rPr>
          <w:t>https://www.risedesignstudio.co.uk/blog/traditional-procurement-vs-design-build-making-the-right-cho</w:t>
        </w:r>
      </w:hyperlink>
      <w:r w:rsidRPr="6865C79A">
        <w:rPr>
          <w:rFonts w:ascii="Noto Sans" w:eastAsia="Noto Sans" w:hAnsi="Noto Sans" w:cs="Noto Sans"/>
          <w:color w:val="000000" w:themeColor="text1"/>
        </w:rPr>
        <w:t xml:space="preserve"> [Accessed 18 February 2026].</w:t>
      </w:r>
    </w:p>
    <w:p w14:paraId="797534C6" w14:textId="1B076A55" w:rsidR="6865C79A" w:rsidRDefault="6865C79A" w:rsidP="6865C79A">
      <w:pPr>
        <w:rPr>
          <w:rFonts w:ascii="Noto Sans" w:eastAsia="Noto Sans" w:hAnsi="Noto Sans" w:cs="Noto Sans"/>
          <w:color w:val="000000" w:themeColor="text1"/>
        </w:rPr>
      </w:pPr>
    </w:p>
    <w:p w14:paraId="35BD86D3" w14:textId="12EED27F" w:rsidR="6865C79A" w:rsidRDefault="6865C79A" w:rsidP="6865C79A">
      <w:pPr>
        <w:rPr>
          <w:rFonts w:ascii="Noto Sans" w:eastAsia="Noto Sans" w:hAnsi="Noto Sans" w:cs="Noto Sans"/>
          <w:color w:val="000000" w:themeColor="text1"/>
        </w:rPr>
      </w:pPr>
    </w:p>
    <w:p w14:paraId="74A66D77" w14:textId="31239238" w:rsidR="6865C79A" w:rsidRDefault="6865C79A" w:rsidP="6865C79A">
      <w:pPr>
        <w:rPr>
          <w:rFonts w:ascii="Noto Sans" w:eastAsia="Noto Sans" w:hAnsi="Noto Sans" w:cs="Noto Sans"/>
          <w:color w:val="000000" w:themeColor="text1"/>
        </w:rPr>
      </w:pPr>
    </w:p>
    <w:p w14:paraId="3D333B11" w14:textId="65FFD482" w:rsidR="6865C79A" w:rsidRDefault="6865C79A" w:rsidP="6865C79A">
      <w:pPr>
        <w:rPr>
          <w:rFonts w:ascii="Noto Sans" w:eastAsia="Noto Sans" w:hAnsi="Noto Sans" w:cs="Noto Sans"/>
          <w:color w:val="000000" w:themeColor="text1"/>
        </w:rPr>
      </w:pPr>
    </w:p>
    <w:p w14:paraId="58251D3A" w14:textId="2F12BB16" w:rsidR="6865C79A" w:rsidRDefault="6865C79A" w:rsidP="6865C79A">
      <w:pPr>
        <w:rPr>
          <w:rFonts w:ascii="Calibri" w:eastAsia="Calibri" w:hAnsi="Calibri" w:cs="Calibri"/>
          <w:color w:val="000000" w:themeColor="text1"/>
        </w:rPr>
      </w:pPr>
    </w:p>
    <w:p w14:paraId="5E5787A5" w14:textId="08C0A1D7" w:rsidR="00072E2E" w:rsidRDefault="00072E2E"/>
    <w:sectPr w:rsidR="00072E2E" w:rsidSect="00286B60">
      <w:headerReference w:type="default" r:id="rId17"/>
      <w:footerReference w:type="default" r:id="rId18"/>
      <w:headerReference w:type="first" r:id="rId19"/>
      <w:footerReference w:type="first" r:id="rId20"/>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94198E" w14:textId="77777777" w:rsidR="00BE0891" w:rsidRDefault="00BE0891">
      <w:pPr>
        <w:spacing w:after="0" w:line="240" w:lineRule="auto"/>
      </w:pPr>
      <w:r>
        <w:separator/>
      </w:r>
    </w:p>
  </w:endnote>
  <w:endnote w:type="continuationSeparator" w:id="0">
    <w:p w14:paraId="49F849DE" w14:textId="77777777" w:rsidR="00BE0891" w:rsidRDefault="00BE08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Noto Sans">
    <w:altName w:val="Cambria"/>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28836597"/>
      <w:docPartObj>
        <w:docPartGallery w:val="Page Numbers (Bottom of Page)"/>
        <w:docPartUnique/>
      </w:docPartObj>
    </w:sdtPr>
    <w:sdtEndPr/>
    <w:sdtContent>
      <w:p w14:paraId="5D98AD50" w14:textId="21AE9FF0" w:rsidR="009621EB" w:rsidRDefault="009621EB">
        <w:pPr>
          <w:pStyle w:val="Footer"/>
        </w:pPr>
        <w:r>
          <w:t xml:space="preserve">Page </w:t>
        </w:r>
        <w:r>
          <w:fldChar w:fldCharType="begin"/>
        </w:r>
        <w:r>
          <w:instrText>PAGE   \* MERGEFORMAT</w:instrText>
        </w:r>
        <w:r>
          <w:fldChar w:fldCharType="separate"/>
        </w:r>
        <w:r>
          <w:t>2</w:t>
        </w:r>
        <w:r>
          <w:fldChar w:fldCharType="end"/>
        </w:r>
      </w:p>
    </w:sdtContent>
  </w:sdt>
  <w:p w14:paraId="0B6CA9E6" w14:textId="4269FC19" w:rsidR="2DF3D04B" w:rsidRDefault="2DF3D04B"/>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DF3D04B" w14:paraId="3CE52567" w14:textId="77777777" w:rsidTr="2DF3D04B">
      <w:trPr>
        <w:trHeight w:val="300"/>
      </w:trPr>
      <w:tc>
        <w:tcPr>
          <w:tcW w:w="3005" w:type="dxa"/>
        </w:tcPr>
        <w:p w14:paraId="17F51473" w14:textId="6940C303" w:rsidR="2DF3D04B" w:rsidRDefault="2DF3D04B" w:rsidP="2DF3D04B">
          <w:pPr>
            <w:pStyle w:val="Header"/>
            <w:ind w:left="-115"/>
          </w:pPr>
        </w:p>
      </w:tc>
      <w:tc>
        <w:tcPr>
          <w:tcW w:w="3005" w:type="dxa"/>
        </w:tcPr>
        <w:p w14:paraId="4A3DCD19" w14:textId="41BA8967" w:rsidR="2DF3D04B" w:rsidRDefault="2DF3D04B" w:rsidP="2DF3D04B">
          <w:pPr>
            <w:pStyle w:val="Header"/>
            <w:jc w:val="center"/>
          </w:pPr>
        </w:p>
      </w:tc>
      <w:tc>
        <w:tcPr>
          <w:tcW w:w="3005" w:type="dxa"/>
        </w:tcPr>
        <w:p w14:paraId="3EF9046A" w14:textId="76B1A1F2" w:rsidR="2DF3D04B" w:rsidRDefault="2DF3D04B" w:rsidP="2DF3D04B">
          <w:pPr>
            <w:pStyle w:val="Header"/>
            <w:ind w:right="-115"/>
            <w:jc w:val="right"/>
          </w:pPr>
        </w:p>
      </w:tc>
    </w:tr>
  </w:tbl>
  <w:p w14:paraId="77BEBB21" w14:textId="2A1C9359" w:rsidR="2DF3D04B" w:rsidRDefault="2DF3D04B" w:rsidP="2DF3D0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C47C60" w14:textId="77777777" w:rsidR="00BE0891" w:rsidRDefault="00BE0891">
      <w:pPr>
        <w:spacing w:after="0" w:line="240" w:lineRule="auto"/>
      </w:pPr>
      <w:r>
        <w:separator/>
      </w:r>
    </w:p>
  </w:footnote>
  <w:footnote w:type="continuationSeparator" w:id="0">
    <w:p w14:paraId="381F2B20" w14:textId="77777777" w:rsidR="00BE0891" w:rsidRDefault="00BE08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6865C79A" w14:paraId="5531C2C0" w14:textId="77777777" w:rsidTr="6865C79A">
      <w:trPr>
        <w:trHeight w:val="300"/>
      </w:trPr>
      <w:tc>
        <w:tcPr>
          <w:tcW w:w="3005" w:type="dxa"/>
        </w:tcPr>
        <w:p w14:paraId="615BDADD" w14:textId="7E098BDB" w:rsidR="6865C79A" w:rsidRDefault="00B667B4" w:rsidP="6865C79A">
          <w:pPr>
            <w:pStyle w:val="Header"/>
            <w:ind w:left="-115"/>
          </w:pPr>
          <w:r>
            <w:t>Rhys Cosker-2513065</w:t>
          </w:r>
        </w:p>
      </w:tc>
      <w:tc>
        <w:tcPr>
          <w:tcW w:w="3005" w:type="dxa"/>
        </w:tcPr>
        <w:p w14:paraId="454118D4" w14:textId="759FA856" w:rsidR="6865C79A" w:rsidRDefault="00B667B4" w:rsidP="00B667B4">
          <w:pPr>
            <w:pStyle w:val="Header"/>
            <w:tabs>
              <w:tab w:val="left" w:pos="263"/>
            </w:tabs>
          </w:pPr>
          <w:r>
            <w:tab/>
            <w:t>Procurement process</w:t>
          </w:r>
        </w:p>
      </w:tc>
      <w:tc>
        <w:tcPr>
          <w:tcW w:w="3005" w:type="dxa"/>
        </w:tcPr>
        <w:p w14:paraId="2EE9C0E8" w14:textId="06D306CE" w:rsidR="6865C79A" w:rsidRDefault="00B667B4" w:rsidP="00B667B4">
          <w:pPr>
            <w:pStyle w:val="Header"/>
            <w:tabs>
              <w:tab w:val="left" w:pos="714"/>
            </w:tabs>
            <w:ind w:right="-115"/>
          </w:pPr>
          <w:r>
            <w:tab/>
            <w:t>Assignment 1</w:t>
          </w:r>
        </w:p>
      </w:tc>
    </w:tr>
  </w:tbl>
  <w:p w14:paraId="2CD6BCBD" w14:textId="0D3D867A" w:rsidR="6865C79A" w:rsidRDefault="6865C79A" w:rsidP="6865C79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DF3D04B" w14:paraId="3A019E9A" w14:textId="77777777" w:rsidTr="2DF3D04B">
      <w:trPr>
        <w:trHeight w:val="300"/>
      </w:trPr>
      <w:tc>
        <w:tcPr>
          <w:tcW w:w="3005" w:type="dxa"/>
        </w:tcPr>
        <w:p w14:paraId="6D74C134" w14:textId="6E09BE75" w:rsidR="2DF3D04B" w:rsidRDefault="2DF3D04B" w:rsidP="2DF3D04B">
          <w:pPr>
            <w:pStyle w:val="Header"/>
            <w:ind w:left="-115"/>
          </w:pPr>
        </w:p>
      </w:tc>
      <w:tc>
        <w:tcPr>
          <w:tcW w:w="3005" w:type="dxa"/>
        </w:tcPr>
        <w:p w14:paraId="260563C6" w14:textId="4D1AAD57" w:rsidR="2DF3D04B" w:rsidRDefault="2DF3D04B" w:rsidP="2DF3D04B">
          <w:pPr>
            <w:pStyle w:val="Header"/>
            <w:jc w:val="center"/>
          </w:pPr>
        </w:p>
      </w:tc>
      <w:tc>
        <w:tcPr>
          <w:tcW w:w="3005" w:type="dxa"/>
        </w:tcPr>
        <w:p w14:paraId="0BEAB7B2" w14:textId="492B45E2" w:rsidR="2DF3D04B" w:rsidRDefault="2DF3D04B" w:rsidP="2DF3D04B">
          <w:pPr>
            <w:pStyle w:val="Header"/>
            <w:ind w:right="-115"/>
            <w:jc w:val="right"/>
          </w:pPr>
        </w:p>
      </w:tc>
    </w:tr>
  </w:tbl>
  <w:p w14:paraId="302A9A6A" w14:textId="11F901E1" w:rsidR="2DF3D04B" w:rsidRDefault="2DF3D04B" w:rsidP="2DF3D04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0D7058"/>
    <w:multiLevelType w:val="hybridMultilevel"/>
    <w:tmpl w:val="1284CC6A"/>
    <w:lvl w:ilvl="0" w:tplc="948894BC">
      <w:start w:val="1"/>
      <w:numFmt w:val="bullet"/>
      <w:lvlText w:val=""/>
      <w:lvlJc w:val="left"/>
      <w:pPr>
        <w:ind w:left="720" w:hanging="360"/>
      </w:pPr>
      <w:rPr>
        <w:rFonts w:ascii="Symbol" w:hAnsi="Symbol" w:hint="default"/>
      </w:rPr>
    </w:lvl>
    <w:lvl w:ilvl="1" w:tplc="6DBE758E">
      <w:start w:val="1"/>
      <w:numFmt w:val="bullet"/>
      <w:lvlText w:val="o"/>
      <w:lvlJc w:val="left"/>
      <w:pPr>
        <w:ind w:left="1440" w:hanging="360"/>
      </w:pPr>
      <w:rPr>
        <w:rFonts w:ascii="Courier New" w:hAnsi="Courier New" w:hint="default"/>
      </w:rPr>
    </w:lvl>
    <w:lvl w:ilvl="2" w:tplc="45C62122">
      <w:start w:val="1"/>
      <w:numFmt w:val="bullet"/>
      <w:lvlText w:val=""/>
      <w:lvlJc w:val="left"/>
      <w:pPr>
        <w:ind w:left="2160" w:hanging="360"/>
      </w:pPr>
      <w:rPr>
        <w:rFonts w:ascii="Wingdings" w:hAnsi="Wingdings" w:hint="default"/>
      </w:rPr>
    </w:lvl>
    <w:lvl w:ilvl="3" w:tplc="7AF6D460">
      <w:start w:val="1"/>
      <w:numFmt w:val="bullet"/>
      <w:lvlText w:val=""/>
      <w:lvlJc w:val="left"/>
      <w:pPr>
        <w:ind w:left="2880" w:hanging="360"/>
      </w:pPr>
      <w:rPr>
        <w:rFonts w:ascii="Symbol" w:hAnsi="Symbol" w:hint="default"/>
      </w:rPr>
    </w:lvl>
    <w:lvl w:ilvl="4" w:tplc="E708C492">
      <w:start w:val="1"/>
      <w:numFmt w:val="bullet"/>
      <w:lvlText w:val="o"/>
      <w:lvlJc w:val="left"/>
      <w:pPr>
        <w:ind w:left="3600" w:hanging="360"/>
      </w:pPr>
      <w:rPr>
        <w:rFonts w:ascii="Courier New" w:hAnsi="Courier New" w:hint="default"/>
      </w:rPr>
    </w:lvl>
    <w:lvl w:ilvl="5" w:tplc="D116B8B2">
      <w:start w:val="1"/>
      <w:numFmt w:val="bullet"/>
      <w:lvlText w:val=""/>
      <w:lvlJc w:val="left"/>
      <w:pPr>
        <w:ind w:left="4320" w:hanging="360"/>
      </w:pPr>
      <w:rPr>
        <w:rFonts w:ascii="Wingdings" w:hAnsi="Wingdings" w:hint="default"/>
      </w:rPr>
    </w:lvl>
    <w:lvl w:ilvl="6" w:tplc="F5A2E292">
      <w:start w:val="1"/>
      <w:numFmt w:val="bullet"/>
      <w:lvlText w:val=""/>
      <w:lvlJc w:val="left"/>
      <w:pPr>
        <w:ind w:left="5040" w:hanging="360"/>
      </w:pPr>
      <w:rPr>
        <w:rFonts w:ascii="Symbol" w:hAnsi="Symbol" w:hint="default"/>
      </w:rPr>
    </w:lvl>
    <w:lvl w:ilvl="7" w:tplc="B57252EE">
      <w:start w:val="1"/>
      <w:numFmt w:val="bullet"/>
      <w:lvlText w:val="o"/>
      <w:lvlJc w:val="left"/>
      <w:pPr>
        <w:ind w:left="5760" w:hanging="360"/>
      </w:pPr>
      <w:rPr>
        <w:rFonts w:ascii="Courier New" w:hAnsi="Courier New" w:hint="default"/>
      </w:rPr>
    </w:lvl>
    <w:lvl w:ilvl="8" w:tplc="E7CE8D0A">
      <w:start w:val="1"/>
      <w:numFmt w:val="bullet"/>
      <w:lvlText w:val=""/>
      <w:lvlJc w:val="left"/>
      <w:pPr>
        <w:ind w:left="6480" w:hanging="360"/>
      </w:pPr>
      <w:rPr>
        <w:rFonts w:ascii="Wingdings" w:hAnsi="Wingdings" w:hint="default"/>
      </w:rPr>
    </w:lvl>
  </w:abstractNum>
  <w:abstractNum w:abstractNumId="1" w15:restartNumberingAfterBreak="0">
    <w:nsid w:val="327524BD"/>
    <w:multiLevelType w:val="hybridMultilevel"/>
    <w:tmpl w:val="75EAF1CC"/>
    <w:lvl w:ilvl="0" w:tplc="AD668F3C">
      <w:start w:val="1"/>
      <w:numFmt w:val="bullet"/>
      <w:lvlText w:val=""/>
      <w:lvlJc w:val="left"/>
      <w:pPr>
        <w:ind w:left="720" w:hanging="360"/>
      </w:pPr>
      <w:rPr>
        <w:rFonts w:ascii="Symbol" w:hAnsi="Symbol" w:hint="default"/>
      </w:rPr>
    </w:lvl>
    <w:lvl w:ilvl="1" w:tplc="70DE856A">
      <w:start w:val="1"/>
      <w:numFmt w:val="bullet"/>
      <w:lvlText w:val="o"/>
      <w:lvlJc w:val="left"/>
      <w:pPr>
        <w:ind w:left="1440" w:hanging="360"/>
      </w:pPr>
      <w:rPr>
        <w:rFonts w:ascii="Courier New" w:hAnsi="Courier New" w:hint="default"/>
      </w:rPr>
    </w:lvl>
    <w:lvl w:ilvl="2" w:tplc="B4604A18">
      <w:start w:val="1"/>
      <w:numFmt w:val="bullet"/>
      <w:lvlText w:val=""/>
      <w:lvlJc w:val="left"/>
      <w:pPr>
        <w:ind w:left="2160" w:hanging="360"/>
      </w:pPr>
      <w:rPr>
        <w:rFonts w:ascii="Wingdings" w:hAnsi="Wingdings" w:hint="default"/>
      </w:rPr>
    </w:lvl>
    <w:lvl w:ilvl="3" w:tplc="FBD4A6D4">
      <w:start w:val="1"/>
      <w:numFmt w:val="bullet"/>
      <w:lvlText w:val=""/>
      <w:lvlJc w:val="left"/>
      <w:pPr>
        <w:ind w:left="2880" w:hanging="360"/>
      </w:pPr>
      <w:rPr>
        <w:rFonts w:ascii="Symbol" w:hAnsi="Symbol" w:hint="default"/>
      </w:rPr>
    </w:lvl>
    <w:lvl w:ilvl="4" w:tplc="A170E084">
      <w:start w:val="1"/>
      <w:numFmt w:val="bullet"/>
      <w:lvlText w:val="o"/>
      <w:lvlJc w:val="left"/>
      <w:pPr>
        <w:ind w:left="3600" w:hanging="360"/>
      </w:pPr>
      <w:rPr>
        <w:rFonts w:ascii="Courier New" w:hAnsi="Courier New" w:hint="default"/>
      </w:rPr>
    </w:lvl>
    <w:lvl w:ilvl="5" w:tplc="BBA2C242">
      <w:start w:val="1"/>
      <w:numFmt w:val="bullet"/>
      <w:lvlText w:val=""/>
      <w:lvlJc w:val="left"/>
      <w:pPr>
        <w:ind w:left="4320" w:hanging="360"/>
      </w:pPr>
      <w:rPr>
        <w:rFonts w:ascii="Wingdings" w:hAnsi="Wingdings" w:hint="default"/>
      </w:rPr>
    </w:lvl>
    <w:lvl w:ilvl="6" w:tplc="167A84CC">
      <w:start w:val="1"/>
      <w:numFmt w:val="bullet"/>
      <w:lvlText w:val=""/>
      <w:lvlJc w:val="left"/>
      <w:pPr>
        <w:ind w:left="5040" w:hanging="360"/>
      </w:pPr>
      <w:rPr>
        <w:rFonts w:ascii="Symbol" w:hAnsi="Symbol" w:hint="default"/>
      </w:rPr>
    </w:lvl>
    <w:lvl w:ilvl="7" w:tplc="05FAC5C2">
      <w:start w:val="1"/>
      <w:numFmt w:val="bullet"/>
      <w:lvlText w:val="o"/>
      <w:lvlJc w:val="left"/>
      <w:pPr>
        <w:ind w:left="5760" w:hanging="360"/>
      </w:pPr>
      <w:rPr>
        <w:rFonts w:ascii="Courier New" w:hAnsi="Courier New" w:hint="default"/>
      </w:rPr>
    </w:lvl>
    <w:lvl w:ilvl="8" w:tplc="28243B9E">
      <w:start w:val="1"/>
      <w:numFmt w:val="bullet"/>
      <w:lvlText w:val=""/>
      <w:lvlJc w:val="left"/>
      <w:pPr>
        <w:ind w:left="6480" w:hanging="360"/>
      </w:pPr>
      <w:rPr>
        <w:rFonts w:ascii="Wingdings" w:hAnsi="Wingdings" w:hint="default"/>
      </w:rPr>
    </w:lvl>
  </w:abstractNum>
  <w:num w:numId="1" w16cid:durableId="1489177492">
    <w:abstractNumId w:val="1"/>
  </w:num>
  <w:num w:numId="2" w16cid:durableId="18208084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587DA47"/>
    <w:rsid w:val="00041485"/>
    <w:rsid w:val="00072E2E"/>
    <w:rsid w:val="0007325E"/>
    <w:rsid w:val="00085157"/>
    <w:rsid w:val="001007BC"/>
    <w:rsid w:val="001C1CB1"/>
    <w:rsid w:val="001D4A65"/>
    <w:rsid w:val="001D55CC"/>
    <w:rsid w:val="001E6BFE"/>
    <w:rsid w:val="0021072D"/>
    <w:rsid w:val="00286B60"/>
    <w:rsid w:val="002E0AAC"/>
    <w:rsid w:val="0032C147"/>
    <w:rsid w:val="003473F8"/>
    <w:rsid w:val="004868F1"/>
    <w:rsid w:val="004D4BDC"/>
    <w:rsid w:val="00512EC1"/>
    <w:rsid w:val="00530A2F"/>
    <w:rsid w:val="00595777"/>
    <w:rsid w:val="005C518D"/>
    <w:rsid w:val="006F7059"/>
    <w:rsid w:val="007577C5"/>
    <w:rsid w:val="007C1115"/>
    <w:rsid w:val="007E27CB"/>
    <w:rsid w:val="00800000"/>
    <w:rsid w:val="0081009F"/>
    <w:rsid w:val="00821276"/>
    <w:rsid w:val="0085640D"/>
    <w:rsid w:val="009211D7"/>
    <w:rsid w:val="009621EB"/>
    <w:rsid w:val="00992B05"/>
    <w:rsid w:val="00A2643D"/>
    <w:rsid w:val="00A3768E"/>
    <w:rsid w:val="00A500B3"/>
    <w:rsid w:val="00A56006"/>
    <w:rsid w:val="00A916A2"/>
    <w:rsid w:val="00A93744"/>
    <w:rsid w:val="00B23646"/>
    <w:rsid w:val="00B44AE9"/>
    <w:rsid w:val="00B667B4"/>
    <w:rsid w:val="00BD206D"/>
    <w:rsid w:val="00BE0891"/>
    <w:rsid w:val="00C04654"/>
    <w:rsid w:val="00C24E34"/>
    <w:rsid w:val="00C742BE"/>
    <w:rsid w:val="00C78CB8"/>
    <w:rsid w:val="00CA3D89"/>
    <w:rsid w:val="00D409B3"/>
    <w:rsid w:val="00D64ED8"/>
    <w:rsid w:val="00DF271E"/>
    <w:rsid w:val="00E37D41"/>
    <w:rsid w:val="00E805C5"/>
    <w:rsid w:val="00F167B3"/>
    <w:rsid w:val="00F21552"/>
    <w:rsid w:val="00FF1C85"/>
    <w:rsid w:val="02423FD5"/>
    <w:rsid w:val="031011A6"/>
    <w:rsid w:val="0366DE48"/>
    <w:rsid w:val="051CA6A1"/>
    <w:rsid w:val="05816675"/>
    <w:rsid w:val="060906F1"/>
    <w:rsid w:val="06B46812"/>
    <w:rsid w:val="09049F20"/>
    <w:rsid w:val="09907C1E"/>
    <w:rsid w:val="0A475743"/>
    <w:rsid w:val="0C0BCE65"/>
    <w:rsid w:val="0C4B4F3D"/>
    <w:rsid w:val="0F4B55B9"/>
    <w:rsid w:val="10185FD3"/>
    <w:rsid w:val="103CCB9B"/>
    <w:rsid w:val="104F2C43"/>
    <w:rsid w:val="109EC239"/>
    <w:rsid w:val="1149B781"/>
    <w:rsid w:val="11639A8A"/>
    <w:rsid w:val="123F3039"/>
    <w:rsid w:val="1257760D"/>
    <w:rsid w:val="12E04C8D"/>
    <w:rsid w:val="12E4ADD9"/>
    <w:rsid w:val="137FD969"/>
    <w:rsid w:val="13997A3B"/>
    <w:rsid w:val="1523DD56"/>
    <w:rsid w:val="1587DA47"/>
    <w:rsid w:val="1AF9519A"/>
    <w:rsid w:val="1B56ABDD"/>
    <w:rsid w:val="1BC83C8F"/>
    <w:rsid w:val="223AD6DD"/>
    <w:rsid w:val="25688213"/>
    <w:rsid w:val="26E4EE9B"/>
    <w:rsid w:val="2714C12C"/>
    <w:rsid w:val="2843FEDA"/>
    <w:rsid w:val="28E9881A"/>
    <w:rsid w:val="29CBEB54"/>
    <w:rsid w:val="2C4D1DEC"/>
    <w:rsid w:val="2DF3D04B"/>
    <w:rsid w:val="31414AF5"/>
    <w:rsid w:val="31EA03A4"/>
    <w:rsid w:val="3261FC18"/>
    <w:rsid w:val="328134EB"/>
    <w:rsid w:val="32E1FFAA"/>
    <w:rsid w:val="338B9F34"/>
    <w:rsid w:val="36AFB960"/>
    <w:rsid w:val="376AFBA6"/>
    <w:rsid w:val="38159EAE"/>
    <w:rsid w:val="39A79119"/>
    <w:rsid w:val="3A351A70"/>
    <w:rsid w:val="3AC3A427"/>
    <w:rsid w:val="3C5DD02D"/>
    <w:rsid w:val="409F1B96"/>
    <w:rsid w:val="40DC7C0B"/>
    <w:rsid w:val="40F33EEB"/>
    <w:rsid w:val="413B957D"/>
    <w:rsid w:val="422027D8"/>
    <w:rsid w:val="436D3BA0"/>
    <w:rsid w:val="44AF604A"/>
    <w:rsid w:val="46F334F1"/>
    <w:rsid w:val="4811B78F"/>
    <w:rsid w:val="483CE5D6"/>
    <w:rsid w:val="496E7400"/>
    <w:rsid w:val="4C482DAB"/>
    <w:rsid w:val="4DDED3E0"/>
    <w:rsid w:val="4EF0C16F"/>
    <w:rsid w:val="5397AED9"/>
    <w:rsid w:val="559A100A"/>
    <w:rsid w:val="567C0497"/>
    <w:rsid w:val="5AA19EA3"/>
    <w:rsid w:val="5C4AD886"/>
    <w:rsid w:val="63EC92C4"/>
    <w:rsid w:val="641AC24A"/>
    <w:rsid w:val="673F8755"/>
    <w:rsid w:val="676BFA5E"/>
    <w:rsid w:val="685E5C01"/>
    <w:rsid w:val="6865C79A"/>
    <w:rsid w:val="68F534B1"/>
    <w:rsid w:val="6BF377FF"/>
    <w:rsid w:val="6F488405"/>
    <w:rsid w:val="715B47E9"/>
    <w:rsid w:val="729B3272"/>
    <w:rsid w:val="73748250"/>
    <w:rsid w:val="749562AA"/>
    <w:rsid w:val="750E283F"/>
    <w:rsid w:val="7649012B"/>
    <w:rsid w:val="7746CC41"/>
    <w:rsid w:val="7764063E"/>
    <w:rsid w:val="784DE054"/>
    <w:rsid w:val="7952E6A2"/>
    <w:rsid w:val="7A9338F1"/>
    <w:rsid w:val="7ADAAA7C"/>
    <w:rsid w:val="7BA928B2"/>
    <w:rsid w:val="7E25278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87DA47"/>
  <w15:chartTrackingRefBased/>
  <w15:docId w15:val="{1D355543-82C4-4983-A751-2F93646853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63EC92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3EC92C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63EC92C4"/>
    <w:pPr>
      <w:ind w:left="720"/>
      <w:contextualSpacing/>
    </w:pPr>
  </w:style>
  <w:style w:type="character" w:styleId="Hyperlink">
    <w:name w:val="Hyperlink"/>
    <w:basedOn w:val="DefaultParagraphFont"/>
    <w:uiPriority w:val="99"/>
    <w:unhideWhenUsed/>
    <w:rsid w:val="6865C79A"/>
    <w:rPr>
      <w:color w:val="467886"/>
      <w:u w:val="single"/>
    </w:rPr>
  </w:style>
  <w:style w:type="paragraph" w:styleId="TOC1">
    <w:name w:val="toc 1"/>
    <w:basedOn w:val="Normal"/>
    <w:next w:val="Normal"/>
    <w:uiPriority w:val="39"/>
    <w:unhideWhenUsed/>
    <w:rsid w:val="6865C79A"/>
    <w:pPr>
      <w:spacing w:after="100"/>
    </w:pPr>
  </w:style>
  <w:style w:type="paragraph" w:styleId="TOC2">
    <w:name w:val="toc 2"/>
    <w:basedOn w:val="Normal"/>
    <w:next w:val="Normal"/>
    <w:uiPriority w:val="39"/>
    <w:unhideWhenUsed/>
    <w:rsid w:val="6865C79A"/>
    <w:pPr>
      <w:spacing w:after="100"/>
      <w:ind w:left="220"/>
    </w:pPr>
  </w:style>
  <w:style w:type="paragraph" w:styleId="Header">
    <w:name w:val="header"/>
    <w:basedOn w:val="Normal"/>
    <w:uiPriority w:val="99"/>
    <w:unhideWhenUsed/>
    <w:rsid w:val="6865C79A"/>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Footer">
    <w:name w:val="footer"/>
    <w:basedOn w:val="Normal"/>
    <w:link w:val="FooterChar"/>
    <w:uiPriority w:val="99"/>
    <w:unhideWhenUsed/>
    <w:rsid w:val="00A937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3744"/>
  </w:style>
  <w:style w:type="paragraph" w:styleId="NoSpacing">
    <w:name w:val="No Spacing"/>
    <w:link w:val="NoSpacingChar"/>
    <w:uiPriority w:val="1"/>
    <w:qFormat/>
    <w:rsid w:val="00A93744"/>
    <w:pPr>
      <w:spacing w:after="0" w:line="240" w:lineRule="auto"/>
    </w:pPr>
    <w:rPr>
      <w:sz w:val="22"/>
      <w:szCs w:val="22"/>
      <w:lang w:val="en-US" w:eastAsia="en-US"/>
    </w:rPr>
  </w:style>
  <w:style w:type="character" w:customStyle="1" w:styleId="NoSpacingChar">
    <w:name w:val="No Spacing Char"/>
    <w:basedOn w:val="DefaultParagraphFont"/>
    <w:link w:val="NoSpacing"/>
    <w:uiPriority w:val="1"/>
    <w:rsid w:val="00A93744"/>
    <w:rPr>
      <w:sz w:val="22"/>
      <w:szCs w:val="22"/>
      <w:lang w:val="en-US" w:eastAsia="en-US"/>
    </w:rPr>
  </w:style>
  <w:style w:type="paragraph" w:styleId="Title">
    <w:name w:val="Title"/>
    <w:basedOn w:val="Normal"/>
    <w:next w:val="Normal"/>
    <w:link w:val="TitleChar"/>
    <w:uiPriority w:val="10"/>
    <w:qFormat/>
    <w:rsid w:val="003473F8"/>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eastAsia="en-GB"/>
    </w:rPr>
  </w:style>
  <w:style w:type="character" w:customStyle="1" w:styleId="TitleChar">
    <w:name w:val="Title Char"/>
    <w:basedOn w:val="DefaultParagraphFont"/>
    <w:link w:val="Title"/>
    <w:uiPriority w:val="10"/>
    <w:rsid w:val="003473F8"/>
    <w:rPr>
      <w:rFonts w:asciiTheme="majorHAnsi" w:eastAsiaTheme="majorEastAsia" w:hAnsiTheme="majorHAnsi" w:cstheme="majorBidi"/>
      <w:color w:val="404040" w:themeColor="text1" w:themeTint="BF"/>
      <w:spacing w:val="-10"/>
      <w:kern w:val="28"/>
      <w:sz w:val="56"/>
      <w:szCs w:val="56"/>
      <w:lang w:eastAsia="en-GB"/>
    </w:rPr>
  </w:style>
  <w:style w:type="paragraph" w:styleId="Subtitle">
    <w:name w:val="Subtitle"/>
    <w:basedOn w:val="Normal"/>
    <w:next w:val="Normal"/>
    <w:link w:val="SubtitleChar"/>
    <w:uiPriority w:val="11"/>
    <w:qFormat/>
    <w:rsid w:val="003473F8"/>
    <w:pPr>
      <w:numPr>
        <w:ilvl w:val="1"/>
      </w:numPr>
      <w:spacing w:line="259" w:lineRule="auto"/>
    </w:pPr>
    <w:rPr>
      <w:rFonts w:cs="Times New Roman"/>
      <w:color w:val="5A5A5A" w:themeColor="text1" w:themeTint="A5"/>
      <w:spacing w:val="15"/>
      <w:sz w:val="22"/>
      <w:szCs w:val="22"/>
      <w:lang w:eastAsia="en-GB"/>
    </w:rPr>
  </w:style>
  <w:style w:type="character" w:customStyle="1" w:styleId="SubtitleChar">
    <w:name w:val="Subtitle Char"/>
    <w:basedOn w:val="DefaultParagraphFont"/>
    <w:link w:val="Subtitle"/>
    <w:uiPriority w:val="11"/>
    <w:rsid w:val="003473F8"/>
    <w:rPr>
      <w:rFonts w:cs="Times New Roman"/>
      <w:color w:val="5A5A5A" w:themeColor="text1" w:themeTint="A5"/>
      <w:spacing w:val="15"/>
      <w:sz w:val="22"/>
      <w:szCs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rporate.jctltd.co.uk/products/procurement/traditionalconventional/" TargetMode="External"/><Relationship Id="rId13" Type="http://schemas.openxmlformats.org/officeDocument/2006/relationships/hyperlink" Target="https://concord-cc.com/blog/the-iron-triangle/"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ciob.org/industry/research/Procurement-Construction-Industry"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risedesignstudio.co.uk/blog/traditional-procurement-vs-design-build-making-the-right-cho"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ildz.co.uk/management-contracting/" TargetMode="External"/><Relationship Id="rId5" Type="http://schemas.openxmlformats.org/officeDocument/2006/relationships/webSettings" Target="webSettings.xml"/><Relationship Id="rId15" Type="http://schemas.openxmlformats.org/officeDocument/2006/relationships/hyperlink" Target="https://www.structuresinsider.com/post/procurement-systems-advantages-disadvantages-and-risks-for-th" TargetMode="External"/><Relationship Id="rId10" Type="http://schemas.openxmlformats.org/officeDocument/2006/relationships/hyperlink" Target="https://blackstonesolicitorsltd.co.uk/category/blog/construction-management-contract-advantages-and-" TargetMode="External"/><Relationship Id="rId19"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yperlink" Target="https://corporate.jctltd.co.uk/products/procurement/traditionalconventional/" TargetMode="External"/><Relationship Id="rId14" Type="http://schemas.openxmlformats.org/officeDocument/2006/relationships/hyperlink" Target="https://procurepartnerships.co.uk/news/stages-of-the-tendering-process-in-construction-procurement/"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Procurement routes and project feasibility for the construction of a new centre of excellence for construction training, including the best suited procurement routes and the tendering processes that should be utilised.</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10</Pages>
  <Words>2257</Words>
  <Characters>12870</Characters>
  <Application>Microsoft Office Word</Application>
  <DocSecurity>0</DocSecurity>
  <Lines>107</Lines>
  <Paragraphs>30</Paragraphs>
  <ScaleCrop>false</ScaleCrop>
  <Company/>
  <LinksUpToDate>false</LinksUpToDate>
  <CharactersWithSpaces>15097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Procurement Process</dc:title>
  <dc:subject>Module:</dc:subject>
  <dc:creator>Rhys Cosker 2513065)</dc:creator>
  <cp:keywords/>
  <dc:description/>
  <cp:lastModifiedBy>Rhys Cosker (2513065)</cp:lastModifiedBy>
  <cp:revision>47</cp:revision>
  <dcterms:created xsi:type="dcterms:W3CDTF">2026-03-26T15:51:00Z</dcterms:created>
  <dcterms:modified xsi:type="dcterms:W3CDTF">2026-04-22T10:43:00Z</dcterms:modified>
</cp:coreProperties>
</file>