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1E636" w14:textId="77777777" w:rsidR="00F9563F" w:rsidRPr="0093203B" w:rsidRDefault="00F9563F" w:rsidP="0093203B">
      <w:pPr>
        <w:jc w:val="left"/>
        <w:rPr>
          <w:rFonts w:cs="Times New Roman"/>
          <w:lang w:eastAsia="en-GB"/>
        </w:rPr>
      </w:pPr>
      <w:r w:rsidRPr="0093203B">
        <w:rPr>
          <w:rFonts w:cs="Times New Roman"/>
          <w:noProof/>
          <w:lang w:eastAsia="en-GB"/>
        </w:rPr>
        <w:drawing>
          <wp:inline distT="0" distB="0" distL="0" distR="0" wp14:anchorId="00B80F92" wp14:editId="303A057E">
            <wp:extent cx="1991003" cy="819264"/>
            <wp:effectExtent l="0" t="0" r="9525" b="0"/>
            <wp:docPr id="1266128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128073" name=""/>
                    <pic:cNvPicPr/>
                  </pic:nvPicPr>
                  <pic:blipFill>
                    <a:blip r:embed="rId8"/>
                    <a:stretch>
                      <a:fillRect/>
                    </a:stretch>
                  </pic:blipFill>
                  <pic:spPr>
                    <a:xfrm>
                      <a:off x="0" y="0"/>
                      <a:ext cx="1991003" cy="819264"/>
                    </a:xfrm>
                    <a:prstGeom prst="rect">
                      <a:avLst/>
                    </a:prstGeom>
                  </pic:spPr>
                </pic:pic>
              </a:graphicData>
            </a:graphic>
          </wp:inline>
        </w:drawing>
      </w:r>
    </w:p>
    <w:p w14:paraId="12CDF55F" w14:textId="77777777" w:rsidR="00F9563F" w:rsidRPr="0093203B" w:rsidRDefault="00F9563F" w:rsidP="0093203B">
      <w:pPr>
        <w:pStyle w:val="Default"/>
        <w:spacing w:line="360" w:lineRule="auto"/>
        <w:rPr>
          <w:rFonts w:ascii="Times New Roman" w:hAnsi="Times New Roman" w:cs="Times New Roman"/>
        </w:rPr>
      </w:pPr>
    </w:p>
    <w:tbl>
      <w:tblPr>
        <w:tblStyle w:val="TableGrid"/>
        <w:tblW w:w="0" w:type="auto"/>
        <w:tblLayout w:type="fixed"/>
        <w:tblLook w:val="0000" w:firstRow="0" w:lastRow="0" w:firstColumn="0" w:lastColumn="0" w:noHBand="0" w:noVBand="0"/>
      </w:tblPr>
      <w:tblGrid>
        <w:gridCol w:w="2193"/>
        <w:gridCol w:w="2194"/>
        <w:gridCol w:w="2193"/>
        <w:gridCol w:w="2194"/>
      </w:tblGrid>
      <w:tr w:rsidR="00F9563F" w:rsidRPr="0093203B" w14:paraId="752DE171" w14:textId="77777777" w:rsidTr="001851DC">
        <w:trPr>
          <w:trHeight w:val="98"/>
        </w:trPr>
        <w:tc>
          <w:tcPr>
            <w:tcW w:w="4387" w:type="dxa"/>
            <w:gridSpan w:val="2"/>
          </w:tcPr>
          <w:p w14:paraId="024AF736" w14:textId="77777777" w:rsidR="00F9563F" w:rsidRPr="0093203B" w:rsidRDefault="00F9563F" w:rsidP="0093203B">
            <w:pPr>
              <w:pStyle w:val="Default"/>
              <w:spacing w:line="360" w:lineRule="auto"/>
              <w:rPr>
                <w:rFonts w:ascii="Times New Roman" w:hAnsi="Times New Roman" w:cs="Times New Roman"/>
                <w:sz w:val="20"/>
                <w:szCs w:val="20"/>
              </w:rPr>
            </w:pPr>
            <w:r w:rsidRPr="0093203B">
              <w:rPr>
                <w:rFonts w:ascii="Times New Roman" w:hAnsi="Times New Roman" w:cs="Times New Roman"/>
              </w:rPr>
              <w:t xml:space="preserve"> </w:t>
            </w:r>
            <w:r w:rsidRPr="0093203B">
              <w:rPr>
                <w:rFonts w:ascii="Times New Roman" w:hAnsi="Times New Roman" w:cs="Times New Roman"/>
                <w:b/>
                <w:bCs/>
                <w:sz w:val="20"/>
                <w:szCs w:val="20"/>
              </w:rPr>
              <w:t xml:space="preserve">Programme: </w:t>
            </w:r>
          </w:p>
        </w:tc>
        <w:tc>
          <w:tcPr>
            <w:tcW w:w="4387" w:type="dxa"/>
            <w:gridSpan w:val="2"/>
          </w:tcPr>
          <w:p w14:paraId="10FA80DA" w14:textId="77777777" w:rsidR="00F9563F" w:rsidRPr="0093203B" w:rsidRDefault="00F9563F" w:rsidP="0093203B">
            <w:pPr>
              <w:pStyle w:val="Default"/>
              <w:spacing w:line="360" w:lineRule="auto"/>
              <w:rPr>
                <w:rFonts w:ascii="Times New Roman" w:hAnsi="Times New Roman" w:cs="Times New Roman"/>
                <w:sz w:val="20"/>
                <w:szCs w:val="20"/>
              </w:rPr>
            </w:pPr>
            <w:r w:rsidRPr="0093203B">
              <w:rPr>
                <w:rFonts w:ascii="Times New Roman" w:hAnsi="Times New Roman" w:cs="Times New Roman"/>
                <w:b/>
                <w:bCs/>
                <w:sz w:val="20"/>
                <w:szCs w:val="20"/>
              </w:rPr>
              <w:t xml:space="preserve">BABM </w:t>
            </w:r>
          </w:p>
        </w:tc>
      </w:tr>
      <w:tr w:rsidR="00F9563F" w:rsidRPr="0093203B" w14:paraId="464B48B6" w14:textId="77777777" w:rsidTr="001851DC">
        <w:trPr>
          <w:trHeight w:val="98"/>
        </w:trPr>
        <w:tc>
          <w:tcPr>
            <w:tcW w:w="4387" w:type="dxa"/>
            <w:gridSpan w:val="2"/>
          </w:tcPr>
          <w:p w14:paraId="7C2EB05F" w14:textId="77777777" w:rsidR="00F9563F" w:rsidRPr="0093203B" w:rsidRDefault="00F9563F" w:rsidP="0093203B">
            <w:pPr>
              <w:pStyle w:val="Default"/>
              <w:spacing w:line="360" w:lineRule="auto"/>
              <w:rPr>
                <w:rFonts w:ascii="Times New Roman" w:hAnsi="Times New Roman" w:cs="Times New Roman"/>
                <w:sz w:val="20"/>
                <w:szCs w:val="20"/>
              </w:rPr>
            </w:pPr>
            <w:r w:rsidRPr="0093203B">
              <w:rPr>
                <w:rFonts w:ascii="Times New Roman" w:hAnsi="Times New Roman" w:cs="Times New Roman"/>
                <w:b/>
                <w:bCs/>
                <w:sz w:val="20"/>
                <w:szCs w:val="20"/>
              </w:rPr>
              <w:t xml:space="preserve">Module: </w:t>
            </w:r>
          </w:p>
        </w:tc>
        <w:tc>
          <w:tcPr>
            <w:tcW w:w="4387" w:type="dxa"/>
            <w:gridSpan w:val="2"/>
          </w:tcPr>
          <w:p w14:paraId="26312453" w14:textId="77777777" w:rsidR="00F9563F" w:rsidRPr="0093203B" w:rsidRDefault="00F9563F" w:rsidP="0093203B">
            <w:pPr>
              <w:pStyle w:val="Default"/>
              <w:spacing w:line="360" w:lineRule="auto"/>
              <w:rPr>
                <w:rFonts w:ascii="Times New Roman" w:hAnsi="Times New Roman" w:cs="Times New Roman"/>
                <w:sz w:val="20"/>
                <w:szCs w:val="20"/>
              </w:rPr>
            </w:pPr>
            <w:r w:rsidRPr="0093203B">
              <w:rPr>
                <w:rFonts w:ascii="Times New Roman" w:hAnsi="Times New Roman" w:cs="Times New Roman"/>
                <w:b/>
                <w:bCs/>
                <w:sz w:val="20"/>
                <w:szCs w:val="20"/>
              </w:rPr>
              <w:t xml:space="preserve">Global Business Environment. </w:t>
            </w:r>
          </w:p>
        </w:tc>
      </w:tr>
      <w:tr w:rsidR="00F9563F" w:rsidRPr="0093203B" w14:paraId="595A47B9" w14:textId="77777777" w:rsidTr="001851DC">
        <w:trPr>
          <w:trHeight w:val="342"/>
        </w:trPr>
        <w:tc>
          <w:tcPr>
            <w:tcW w:w="2193" w:type="dxa"/>
          </w:tcPr>
          <w:p w14:paraId="51314FAC" w14:textId="77777777" w:rsidR="00F9563F" w:rsidRPr="0093203B" w:rsidRDefault="00F9563F" w:rsidP="0093203B">
            <w:pPr>
              <w:pStyle w:val="Default"/>
              <w:spacing w:line="360" w:lineRule="auto"/>
              <w:rPr>
                <w:rFonts w:ascii="Times New Roman" w:hAnsi="Times New Roman" w:cs="Times New Roman"/>
                <w:sz w:val="20"/>
                <w:szCs w:val="20"/>
              </w:rPr>
            </w:pPr>
            <w:r w:rsidRPr="0093203B">
              <w:rPr>
                <w:rFonts w:ascii="Times New Roman" w:hAnsi="Times New Roman" w:cs="Times New Roman"/>
                <w:b/>
                <w:bCs/>
                <w:sz w:val="20"/>
                <w:szCs w:val="20"/>
              </w:rPr>
              <w:t xml:space="preserve">Module code: </w:t>
            </w:r>
          </w:p>
        </w:tc>
        <w:tc>
          <w:tcPr>
            <w:tcW w:w="2193" w:type="dxa"/>
          </w:tcPr>
          <w:p w14:paraId="6BCA665A" w14:textId="77777777" w:rsidR="00F9563F" w:rsidRPr="0093203B" w:rsidRDefault="00F9563F" w:rsidP="0093203B">
            <w:pPr>
              <w:pStyle w:val="Default"/>
              <w:spacing w:line="360" w:lineRule="auto"/>
              <w:rPr>
                <w:rFonts w:ascii="Times New Roman" w:hAnsi="Times New Roman" w:cs="Times New Roman"/>
                <w:sz w:val="20"/>
                <w:szCs w:val="20"/>
              </w:rPr>
            </w:pPr>
            <w:r w:rsidRPr="0093203B">
              <w:rPr>
                <w:rFonts w:ascii="Times New Roman" w:hAnsi="Times New Roman" w:cs="Times New Roman"/>
                <w:sz w:val="20"/>
                <w:szCs w:val="20"/>
              </w:rPr>
              <w:t xml:space="preserve">LCBB4005 </w:t>
            </w:r>
          </w:p>
        </w:tc>
        <w:tc>
          <w:tcPr>
            <w:tcW w:w="2193" w:type="dxa"/>
          </w:tcPr>
          <w:p w14:paraId="4EC587FA" w14:textId="77777777" w:rsidR="00F9563F" w:rsidRPr="0093203B" w:rsidRDefault="00F9563F" w:rsidP="0093203B">
            <w:pPr>
              <w:pStyle w:val="Default"/>
              <w:spacing w:line="360" w:lineRule="auto"/>
              <w:rPr>
                <w:rFonts w:ascii="Times New Roman" w:hAnsi="Times New Roman" w:cs="Times New Roman"/>
                <w:sz w:val="20"/>
                <w:szCs w:val="20"/>
              </w:rPr>
            </w:pPr>
            <w:r w:rsidRPr="0093203B">
              <w:rPr>
                <w:rFonts w:ascii="Times New Roman" w:hAnsi="Times New Roman" w:cs="Times New Roman"/>
                <w:b/>
                <w:bCs/>
                <w:sz w:val="20"/>
                <w:szCs w:val="20"/>
              </w:rPr>
              <w:t xml:space="preserve">Contribution to Overall Module Assessment (%): </w:t>
            </w:r>
          </w:p>
        </w:tc>
        <w:tc>
          <w:tcPr>
            <w:tcW w:w="2193" w:type="dxa"/>
          </w:tcPr>
          <w:p w14:paraId="0AFE5046" w14:textId="77777777" w:rsidR="00F9563F" w:rsidRPr="0093203B" w:rsidRDefault="00F9563F" w:rsidP="0093203B">
            <w:pPr>
              <w:pStyle w:val="Default"/>
              <w:spacing w:line="360" w:lineRule="auto"/>
              <w:rPr>
                <w:rFonts w:ascii="Times New Roman" w:hAnsi="Times New Roman" w:cs="Times New Roman"/>
                <w:sz w:val="20"/>
                <w:szCs w:val="20"/>
              </w:rPr>
            </w:pPr>
            <w:r w:rsidRPr="0093203B">
              <w:rPr>
                <w:rFonts w:ascii="Times New Roman" w:hAnsi="Times New Roman" w:cs="Times New Roman"/>
                <w:sz w:val="20"/>
                <w:szCs w:val="20"/>
              </w:rPr>
              <w:t xml:space="preserve">50% </w:t>
            </w:r>
          </w:p>
        </w:tc>
      </w:tr>
      <w:tr w:rsidR="00F9563F" w:rsidRPr="0093203B" w14:paraId="1F9E3446" w14:textId="77777777" w:rsidTr="001851DC">
        <w:trPr>
          <w:trHeight w:val="284"/>
        </w:trPr>
        <w:tc>
          <w:tcPr>
            <w:tcW w:w="2193" w:type="dxa"/>
          </w:tcPr>
          <w:p w14:paraId="777E6A2E" w14:textId="77777777" w:rsidR="00F9563F" w:rsidRPr="0093203B" w:rsidRDefault="00F9563F" w:rsidP="0093203B">
            <w:pPr>
              <w:pStyle w:val="Default"/>
              <w:spacing w:line="360" w:lineRule="auto"/>
              <w:rPr>
                <w:rFonts w:ascii="Times New Roman" w:hAnsi="Times New Roman" w:cs="Times New Roman"/>
                <w:sz w:val="20"/>
                <w:szCs w:val="20"/>
              </w:rPr>
            </w:pPr>
            <w:r w:rsidRPr="0093203B">
              <w:rPr>
                <w:rFonts w:ascii="Times New Roman" w:hAnsi="Times New Roman" w:cs="Times New Roman"/>
                <w:b/>
                <w:bCs/>
                <w:sz w:val="20"/>
                <w:szCs w:val="20"/>
              </w:rPr>
              <w:t xml:space="preserve">Module Co-ordinator </w:t>
            </w:r>
          </w:p>
        </w:tc>
        <w:tc>
          <w:tcPr>
            <w:tcW w:w="2193" w:type="dxa"/>
          </w:tcPr>
          <w:p w14:paraId="47BC6F15" w14:textId="77777777" w:rsidR="00F9563F" w:rsidRPr="0093203B" w:rsidRDefault="00F9563F" w:rsidP="0093203B">
            <w:pPr>
              <w:pStyle w:val="Default"/>
              <w:spacing w:line="360" w:lineRule="auto"/>
              <w:rPr>
                <w:rFonts w:ascii="Times New Roman" w:hAnsi="Times New Roman" w:cs="Times New Roman"/>
                <w:sz w:val="20"/>
                <w:szCs w:val="20"/>
              </w:rPr>
            </w:pPr>
            <w:r w:rsidRPr="0093203B">
              <w:rPr>
                <w:rFonts w:ascii="Times New Roman" w:hAnsi="Times New Roman" w:cs="Times New Roman"/>
                <w:sz w:val="20"/>
                <w:szCs w:val="20"/>
              </w:rPr>
              <w:t xml:space="preserve">Dr Rexon Nting </w:t>
            </w:r>
          </w:p>
        </w:tc>
        <w:tc>
          <w:tcPr>
            <w:tcW w:w="2193" w:type="dxa"/>
          </w:tcPr>
          <w:p w14:paraId="22FE4296" w14:textId="77777777" w:rsidR="00F9563F" w:rsidRPr="0093203B" w:rsidRDefault="00F9563F" w:rsidP="0093203B">
            <w:pPr>
              <w:pStyle w:val="Default"/>
              <w:spacing w:line="360" w:lineRule="auto"/>
              <w:rPr>
                <w:rFonts w:ascii="Times New Roman" w:hAnsi="Times New Roman" w:cs="Times New Roman"/>
                <w:sz w:val="20"/>
                <w:szCs w:val="20"/>
              </w:rPr>
            </w:pPr>
            <w:r w:rsidRPr="0093203B">
              <w:rPr>
                <w:rFonts w:ascii="Times New Roman" w:hAnsi="Times New Roman" w:cs="Times New Roman"/>
                <w:b/>
                <w:bCs/>
                <w:sz w:val="20"/>
                <w:szCs w:val="20"/>
              </w:rPr>
              <w:t xml:space="preserve">Internal Verifier: </w:t>
            </w:r>
          </w:p>
        </w:tc>
        <w:tc>
          <w:tcPr>
            <w:tcW w:w="2193" w:type="dxa"/>
          </w:tcPr>
          <w:p w14:paraId="0F4D32B0" w14:textId="77777777" w:rsidR="00F9563F" w:rsidRPr="0093203B" w:rsidRDefault="00F9563F" w:rsidP="0093203B">
            <w:pPr>
              <w:pStyle w:val="Default"/>
              <w:spacing w:line="360" w:lineRule="auto"/>
              <w:rPr>
                <w:rFonts w:ascii="Times New Roman" w:hAnsi="Times New Roman" w:cs="Times New Roman"/>
                <w:sz w:val="20"/>
                <w:szCs w:val="20"/>
              </w:rPr>
            </w:pPr>
            <w:r w:rsidRPr="0093203B">
              <w:rPr>
                <w:rFonts w:ascii="Times New Roman" w:hAnsi="Times New Roman" w:cs="Times New Roman"/>
                <w:sz w:val="20"/>
                <w:szCs w:val="20"/>
              </w:rPr>
              <w:t xml:space="preserve">Dr Anupam Mazumdar </w:t>
            </w:r>
          </w:p>
        </w:tc>
      </w:tr>
      <w:tr w:rsidR="00F9563F" w:rsidRPr="0093203B" w14:paraId="7F44C58C" w14:textId="77777777" w:rsidTr="001851DC">
        <w:trPr>
          <w:trHeight w:val="287"/>
        </w:trPr>
        <w:tc>
          <w:tcPr>
            <w:tcW w:w="2193" w:type="dxa"/>
          </w:tcPr>
          <w:p w14:paraId="13482CF6" w14:textId="77777777" w:rsidR="00F9563F" w:rsidRPr="0093203B" w:rsidRDefault="00F9563F" w:rsidP="0093203B">
            <w:pPr>
              <w:pStyle w:val="Default"/>
              <w:spacing w:line="360" w:lineRule="auto"/>
              <w:rPr>
                <w:rFonts w:ascii="Times New Roman" w:hAnsi="Times New Roman" w:cs="Times New Roman"/>
                <w:sz w:val="20"/>
                <w:szCs w:val="20"/>
              </w:rPr>
            </w:pPr>
            <w:r w:rsidRPr="0093203B">
              <w:rPr>
                <w:rFonts w:ascii="Times New Roman" w:hAnsi="Times New Roman" w:cs="Times New Roman"/>
                <w:b/>
                <w:bCs/>
                <w:sz w:val="20"/>
                <w:szCs w:val="20"/>
              </w:rPr>
              <w:t xml:space="preserve">Assignment Title: </w:t>
            </w:r>
          </w:p>
        </w:tc>
        <w:tc>
          <w:tcPr>
            <w:tcW w:w="2193" w:type="dxa"/>
          </w:tcPr>
          <w:p w14:paraId="52F19070" w14:textId="77777777" w:rsidR="00F9563F" w:rsidRPr="0093203B" w:rsidRDefault="00F9563F" w:rsidP="0093203B">
            <w:pPr>
              <w:pStyle w:val="Default"/>
              <w:spacing w:line="360" w:lineRule="auto"/>
              <w:rPr>
                <w:rFonts w:ascii="Times New Roman" w:hAnsi="Times New Roman" w:cs="Times New Roman"/>
                <w:sz w:val="23"/>
                <w:szCs w:val="23"/>
              </w:rPr>
            </w:pPr>
            <w:r w:rsidRPr="0093203B">
              <w:rPr>
                <w:rFonts w:ascii="Times New Roman" w:hAnsi="Times New Roman" w:cs="Times New Roman"/>
                <w:b/>
                <w:bCs/>
                <w:sz w:val="23"/>
                <w:szCs w:val="23"/>
              </w:rPr>
              <w:t xml:space="preserve">Coursework: Essay </w:t>
            </w:r>
          </w:p>
        </w:tc>
        <w:tc>
          <w:tcPr>
            <w:tcW w:w="2193" w:type="dxa"/>
          </w:tcPr>
          <w:p w14:paraId="183F05F0" w14:textId="77777777" w:rsidR="00F9563F" w:rsidRPr="0093203B" w:rsidRDefault="00F9563F" w:rsidP="0093203B">
            <w:pPr>
              <w:pStyle w:val="Default"/>
              <w:spacing w:line="360" w:lineRule="auto"/>
              <w:rPr>
                <w:rFonts w:ascii="Times New Roman" w:hAnsi="Times New Roman" w:cs="Times New Roman"/>
                <w:sz w:val="20"/>
                <w:szCs w:val="20"/>
              </w:rPr>
            </w:pPr>
            <w:r w:rsidRPr="0093203B">
              <w:rPr>
                <w:rFonts w:ascii="Times New Roman" w:hAnsi="Times New Roman" w:cs="Times New Roman"/>
                <w:b/>
                <w:bCs/>
                <w:sz w:val="20"/>
                <w:szCs w:val="20"/>
              </w:rPr>
              <w:t xml:space="preserve">Word count (or equivalent): </w:t>
            </w:r>
          </w:p>
        </w:tc>
        <w:tc>
          <w:tcPr>
            <w:tcW w:w="2193" w:type="dxa"/>
          </w:tcPr>
          <w:p w14:paraId="44D37538" w14:textId="77777777" w:rsidR="00F9563F" w:rsidRPr="0093203B" w:rsidRDefault="00F9563F" w:rsidP="0093203B">
            <w:pPr>
              <w:pStyle w:val="Default"/>
              <w:spacing w:line="360" w:lineRule="auto"/>
              <w:rPr>
                <w:rFonts w:ascii="Times New Roman" w:hAnsi="Times New Roman" w:cs="Times New Roman"/>
                <w:sz w:val="20"/>
                <w:szCs w:val="20"/>
              </w:rPr>
            </w:pPr>
            <w:r w:rsidRPr="0093203B">
              <w:rPr>
                <w:rFonts w:ascii="Times New Roman" w:hAnsi="Times New Roman" w:cs="Times New Roman"/>
                <w:b/>
                <w:bCs/>
                <w:sz w:val="20"/>
                <w:szCs w:val="20"/>
              </w:rPr>
              <w:t xml:space="preserve">2500 words (+/- 10%) </w:t>
            </w:r>
          </w:p>
        </w:tc>
      </w:tr>
      <w:tr w:rsidR="00F9563F" w:rsidRPr="0093203B" w14:paraId="54AE0AA1" w14:textId="77777777" w:rsidTr="001851DC">
        <w:trPr>
          <w:trHeight w:val="405"/>
        </w:trPr>
        <w:tc>
          <w:tcPr>
            <w:tcW w:w="2193" w:type="dxa"/>
          </w:tcPr>
          <w:p w14:paraId="0C5B94C2" w14:textId="77777777" w:rsidR="00F9563F" w:rsidRPr="0093203B" w:rsidRDefault="00F9563F" w:rsidP="0093203B">
            <w:pPr>
              <w:pStyle w:val="Default"/>
              <w:spacing w:line="360" w:lineRule="auto"/>
              <w:rPr>
                <w:rFonts w:ascii="Times New Roman" w:hAnsi="Times New Roman" w:cs="Times New Roman"/>
                <w:sz w:val="20"/>
                <w:szCs w:val="20"/>
              </w:rPr>
            </w:pPr>
            <w:r w:rsidRPr="0093203B">
              <w:rPr>
                <w:rFonts w:ascii="Times New Roman" w:hAnsi="Times New Roman" w:cs="Times New Roman"/>
                <w:b/>
                <w:bCs/>
                <w:sz w:val="20"/>
                <w:szCs w:val="20"/>
              </w:rPr>
              <w:t xml:space="preserve">Submission deadline: </w:t>
            </w:r>
          </w:p>
        </w:tc>
        <w:tc>
          <w:tcPr>
            <w:tcW w:w="2193" w:type="dxa"/>
          </w:tcPr>
          <w:p w14:paraId="3066848F" w14:textId="77777777" w:rsidR="00F9563F" w:rsidRPr="0093203B" w:rsidRDefault="00F9563F" w:rsidP="0093203B">
            <w:pPr>
              <w:pStyle w:val="Default"/>
              <w:spacing w:line="360" w:lineRule="auto"/>
              <w:rPr>
                <w:rFonts w:ascii="Times New Roman" w:hAnsi="Times New Roman" w:cs="Times New Roman"/>
                <w:sz w:val="20"/>
                <w:szCs w:val="20"/>
              </w:rPr>
            </w:pPr>
            <w:r w:rsidRPr="0093203B">
              <w:rPr>
                <w:rFonts w:ascii="Times New Roman" w:hAnsi="Times New Roman" w:cs="Times New Roman"/>
                <w:b/>
                <w:bCs/>
                <w:sz w:val="20"/>
                <w:szCs w:val="20"/>
              </w:rPr>
              <w:t xml:space="preserve">Weekday: 29/08/23 @ 14:00:00 </w:t>
            </w:r>
          </w:p>
          <w:p w14:paraId="67F8309F" w14:textId="3FCB60FB" w:rsidR="00F9563F" w:rsidRPr="0093203B" w:rsidRDefault="00F9563F" w:rsidP="0093203B">
            <w:pPr>
              <w:pStyle w:val="Default"/>
              <w:spacing w:line="360" w:lineRule="auto"/>
              <w:rPr>
                <w:rFonts w:ascii="Times New Roman" w:hAnsi="Times New Roman" w:cs="Times New Roman"/>
                <w:sz w:val="20"/>
                <w:szCs w:val="20"/>
              </w:rPr>
            </w:pPr>
          </w:p>
        </w:tc>
        <w:tc>
          <w:tcPr>
            <w:tcW w:w="2193" w:type="dxa"/>
          </w:tcPr>
          <w:p w14:paraId="376E3953" w14:textId="5787083F" w:rsidR="00F9563F" w:rsidRPr="0093203B" w:rsidRDefault="00F9563F" w:rsidP="0093203B">
            <w:pPr>
              <w:pStyle w:val="Default"/>
              <w:spacing w:line="360" w:lineRule="auto"/>
              <w:rPr>
                <w:rFonts w:ascii="Times New Roman" w:hAnsi="Times New Roman" w:cs="Times New Roman"/>
                <w:sz w:val="20"/>
                <w:szCs w:val="20"/>
              </w:rPr>
            </w:pPr>
          </w:p>
        </w:tc>
        <w:tc>
          <w:tcPr>
            <w:tcW w:w="2193" w:type="dxa"/>
          </w:tcPr>
          <w:p w14:paraId="20CF8856" w14:textId="78545D2A" w:rsidR="00F9563F" w:rsidRPr="0093203B" w:rsidRDefault="00F9563F" w:rsidP="0093203B">
            <w:pPr>
              <w:pStyle w:val="Default"/>
              <w:spacing w:line="360" w:lineRule="auto"/>
              <w:rPr>
                <w:rFonts w:ascii="Times New Roman" w:hAnsi="Times New Roman" w:cs="Times New Roman"/>
                <w:sz w:val="20"/>
                <w:szCs w:val="20"/>
              </w:rPr>
            </w:pPr>
          </w:p>
        </w:tc>
      </w:tr>
    </w:tbl>
    <w:p w14:paraId="5476A13C" w14:textId="607AC9F0" w:rsidR="00E94B36" w:rsidRPr="0093203B" w:rsidRDefault="00E94B36" w:rsidP="0093203B">
      <w:pPr>
        <w:jc w:val="left"/>
        <w:rPr>
          <w:rFonts w:cs="Times New Roman"/>
          <w:lang w:eastAsia="en-GB"/>
        </w:rPr>
      </w:pPr>
      <w:r w:rsidRPr="0093203B">
        <w:rPr>
          <w:rFonts w:cs="Times New Roman"/>
          <w:lang w:eastAsia="en-GB"/>
        </w:rPr>
        <w:br w:type="page"/>
      </w:r>
    </w:p>
    <w:p w14:paraId="3C80F546" w14:textId="271B1162" w:rsidR="00E81C18" w:rsidRPr="0093203B" w:rsidRDefault="00E81C18" w:rsidP="0093203B">
      <w:pPr>
        <w:pStyle w:val="Heading1"/>
        <w:rPr>
          <w:lang w:eastAsia="en-GB"/>
        </w:rPr>
      </w:pPr>
      <w:r w:rsidRPr="0093203B">
        <w:rPr>
          <w:lang w:eastAsia="en-GB"/>
        </w:rPr>
        <w:lastRenderedPageBreak/>
        <w:t>Introduction</w:t>
      </w:r>
    </w:p>
    <w:p w14:paraId="69A30BFD" w14:textId="5B5C4920" w:rsidR="00E81C18" w:rsidRPr="0093203B" w:rsidRDefault="003A2B53" w:rsidP="0093203B">
      <w:pPr>
        <w:rPr>
          <w:rFonts w:cs="Times New Roman"/>
          <w:lang w:eastAsia="en-GB"/>
        </w:rPr>
      </w:pPr>
      <w:r w:rsidRPr="003A2B53">
        <w:rPr>
          <w:rFonts w:cs="Times New Roman"/>
          <w:lang w:eastAsia="en-GB"/>
        </w:rPr>
        <w:t>In today's globally connected market, companies that want to grow and remain competitive need to expand abroad (Tayeb, 2020). This piece goes into the complicated world of international trade alongside a focus on Unilever, a major global company in the consumer goods field. This investigation will also look at the company's plans and how it got into the Indian market, which is very competitive and growing quickly. Unilever is also a global company that sells a wide range of market goods, such as food, drinks, soaps, cleaning products, and more. Also, the company's wide range of businesses lets it reach a big part of the world. This global company has also been praised for its commitment to being environmentally friendly, coming up with new ideas, and making sure all of its customers are happy. Also, Unilever is thinking about getting into the Indian market, which holds a lot of promise but also makes it hard to work in a new business environment. India was chosen as the emerging country because it has a lot to offer and a bright future (Morrison, 2017).</w:t>
      </w:r>
      <w:r w:rsidR="00BB29B6" w:rsidRPr="00BB29B6">
        <w:rPr>
          <w:rFonts w:cs="Times New Roman"/>
          <w:lang w:eastAsia="en-GB"/>
        </w:rPr>
        <w:t xml:space="preserve"> Moreover, India's almost 1.3 billion people make up a sizable consumer market that draws businesses from all over the world. The country's burgeoning middle class, historical significance, and cultural vitality make it an appealing market for multinational firms. There are a number of subtleties in the Indian market to consider, such as the country's intricate legal framework and the diversity of its clientele's tastes. Furthermore, this essay will undertake a global business strategy study of Unilever, with a focus on the company's entry into the Indian market.</w:t>
      </w:r>
      <w:r w:rsidR="00B80826" w:rsidRPr="00B80826">
        <w:rPr>
          <w:rFonts w:cs="Times New Roman"/>
          <w:lang w:eastAsia="en-GB"/>
        </w:rPr>
        <w:t xml:space="preserve"> As an added bonus, it will go into the fundamentals of business environmental analysis and organisational strategy, checking out how Unilever can make the most of chances while overcoming obstacles.</w:t>
      </w:r>
      <w:r w:rsidR="00E81C18" w:rsidRPr="0093203B">
        <w:rPr>
          <w:rFonts w:cs="Times New Roman"/>
          <w:lang w:eastAsia="en-GB"/>
        </w:rPr>
        <w:t xml:space="preserve"> Besides, this analysis will encompass various theoretical frameworks, such as PESTLE analysis, Porter's Diamond Model, and cultural sensitivity, to provide a holistic view of the business landscape in India. Besides, Furthermore, it will explore the barriers that foreign businesses, including Unilever, often encounter when venturing into India. Besides, these barriers may range from regulatory hurdles to intense competition and cultural differences</w:t>
      </w:r>
      <w:r w:rsidR="001427D6">
        <w:rPr>
          <w:rFonts w:cs="Times New Roman"/>
          <w:lang w:eastAsia="en-GB"/>
        </w:rPr>
        <w:t xml:space="preserve"> </w:t>
      </w:r>
      <w:r w:rsidR="001427D6" w:rsidRPr="001427D6">
        <w:rPr>
          <w:rFonts w:cs="Times New Roman"/>
          <w:lang w:eastAsia="en-GB"/>
        </w:rPr>
        <w:t>(Kerr and Perdikis, 2014)</w:t>
      </w:r>
      <w:r w:rsidR="00E81C18" w:rsidRPr="0093203B">
        <w:rPr>
          <w:rFonts w:cs="Times New Roman"/>
          <w:lang w:eastAsia="en-GB"/>
        </w:rPr>
        <w:t>. Besides, to guide Unilever's journey, we will propose strategies and recommendations that leverage the company's strengths while mitigating potential risks, enabling Unilever to thrive in the Indian market. Besides, this essay aims to offer valuable insights not only to Unilever but also to any global organization contemplating expansion into a developing country like India. Besides, by understanding the complexities and opportunities of such a venture, companies can make informed decisions and formulate strategies that lead to sustainable growth and success properly</w:t>
      </w:r>
      <w:r w:rsidR="00000362">
        <w:rPr>
          <w:rFonts w:cs="Times New Roman"/>
          <w:lang w:eastAsia="en-GB"/>
        </w:rPr>
        <w:t xml:space="preserve"> </w:t>
      </w:r>
      <w:r w:rsidR="00000362">
        <w:t>(</w:t>
      </w:r>
      <w:r w:rsidR="00000362" w:rsidRPr="00000362">
        <w:rPr>
          <w:rFonts w:cs="Times New Roman"/>
          <w:lang w:eastAsia="en-GB"/>
        </w:rPr>
        <w:t>Worthington</w:t>
      </w:r>
      <w:r w:rsidR="00000362">
        <w:t xml:space="preserve"> and </w:t>
      </w:r>
      <w:r w:rsidR="00000362" w:rsidRPr="00000362">
        <w:rPr>
          <w:rFonts w:cs="Times New Roman"/>
          <w:lang w:eastAsia="en-GB"/>
        </w:rPr>
        <w:t>Britton</w:t>
      </w:r>
      <w:r w:rsidR="00000362">
        <w:t>, 2014)</w:t>
      </w:r>
      <w:r w:rsidR="00E81C18" w:rsidRPr="0093203B">
        <w:rPr>
          <w:rFonts w:cs="Times New Roman"/>
          <w:lang w:eastAsia="en-GB"/>
        </w:rPr>
        <w:t>.</w:t>
      </w:r>
    </w:p>
    <w:p w14:paraId="2F0FCF90" w14:textId="77777777" w:rsidR="00E81C18" w:rsidRPr="0093203B" w:rsidRDefault="00E81C18" w:rsidP="0093203B">
      <w:pPr>
        <w:pStyle w:val="Heading1"/>
        <w:rPr>
          <w:lang w:eastAsia="en-GB"/>
        </w:rPr>
      </w:pPr>
      <w:r w:rsidRPr="0093203B">
        <w:rPr>
          <w:lang w:eastAsia="en-GB"/>
        </w:rPr>
        <w:lastRenderedPageBreak/>
        <w:t>Main Body</w:t>
      </w:r>
    </w:p>
    <w:p w14:paraId="0C9A9B50" w14:textId="7C588166" w:rsidR="00E81C18" w:rsidRPr="0093203B" w:rsidRDefault="00E26815" w:rsidP="0093203B">
      <w:pPr>
        <w:rPr>
          <w:rFonts w:cs="Times New Roman"/>
          <w:lang w:eastAsia="en-GB"/>
        </w:rPr>
      </w:pPr>
      <w:r w:rsidRPr="0093203B">
        <w:rPr>
          <w:rFonts w:cs="Times New Roman"/>
          <w:lang w:eastAsia="en-GB"/>
        </w:rPr>
        <w:t xml:space="preserve">The </w:t>
      </w:r>
      <w:r w:rsidR="00E81C18" w:rsidRPr="0093203B">
        <w:rPr>
          <w:rFonts w:cs="Times New Roman"/>
          <w:lang w:eastAsia="en-GB"/>
        </w:rPr>
        <w:t>India's political landscape is marked by a diverse federal structure, which means companies like Unilever must navigate varying regulations at the central and state levels. Also, for instance, different states may have distinct tax structures, affecting pricing and distribution strategies. Also, India's burgeoning middle class and a large consumer base offer tremendous growth potential. Also, economic disparities and infrastructure challenges, particularly in rural areas, can pose logistical hurdles. Also, India's society is characterized by cultural diversity and varying consumer preferences</w:t>
      </w:r>
      <w:r w:rsidR="00000362">
        <w:rPr>
          <w:rFonts w:cs="Times New Roman"/>
          <w:lang w:eastAsia="en-GB"/>
        </w:rPr>
        <w:t xml:space="preserve"> </w:t>
      </w:r>
      <w:r w:rsidR="00000362">
        <w:rPr>
          <w:lang w:eastAsia="en-GB"/>
        </w:rPr>
        <w:t>(</w:t>
      </w:r>
      <w:r w:rsidR="00000362" w:rsidRPr="00000362">
        <w:rPr>
          <w:rFonts w:cs="Times New Roman"/>
          <w:lang w:eastAsia="en-GB"/>
        </w:rPr>
        <w:t xml:space="preserve">Palmer </w:t>
      </w:r>
      <w:r w:rsidR="00000362">
        <w:t xml:space="preserve">and </w:t>
      </w:r>
      <w:r w:rsidR="00000362" w:rsidRPr="00000362">
        <w:rPr>
          <w:rFonts w:cs="Times New Roman"/>
          <w:lang w:eastAsia="en-GB"/>
        </w:rPr>
        <w:t>Hartley</w:t>
      </w:r>
      <w:r w:rsidR="00000362">
        <w:t xml:space="preserve">, </w:t>
      </w:r>
      <w:r w:rsidR="00000362" w:rsidRPr="00000362">
        <w:rPr>
          <w:rFonts w:cs="Times New Roman"/>
          <w:lang w:eastAsia="en-GB"/>
        </w:rPr>
        <w:t>2012)</w:t>
      </w:r>
      <w:r w:rsidR="00E81C18" w:rsidRPr="0093203B">
        <w:rPr>
          <w:rFonts w:cs="Times New Roman"/>
          <w:lang w:eastAsia="en-GB"/>
        </w:rPr>
        <w:t>. Also, Successful products in one region may not resonate in another. Also, Unilever's adaptability in tailoring products and marketing to local tastes will be critical. Also, India's ongoing digital transformation provides opportunities for e-commerce and innovation in distribution channels. Also, companies must invest in robust cybersecurity measures due to the increasing digitization. Also, India's legal landscape includes complex labor laws, intellectual property protection, and taxation policies. Also, Unilever must ensure full compliance and navigate potential legal complexities. Also, India is increasingly conscious of environmental issues</w:t>
      </w:r>
      <w:r w:rsidR="001427D6">
        <w:rPr>
          <w:rFonts w:cs="Times New Roman"/>
          <w:lang w:eastAsia="en-GB"/>
        </w:rPr>
        <w:t xml:space="preserve"> </w:t>
      </w:r>
      <w:r w:rsidR="001427D6" w:rsidRPr="001427D6">
        <w:rPr>
          <w:rFonts w:cs="Times New Roman"/>
          <w:lang w:eastAsia="en-GB"/>
        </w:rPr>
        <w:t>(Gostin et al., 2019)</w:t>
      </w:r>
      <w:r w:rsidR="00E81C18" w:rsidRPr="0093203B">
        <w:rPr>
          <w:rFonts w:cs="Times New Roman"/>
          <w:lang w:eastAsia="en-GB"/>
        </w:rPr>
        <w:t>. Also, implementing sustainable practices can resonate with environmentally aware consumers also.</w:t>
      </w:r>
    </w:p>
    <w:p w14:paraId="630409F8" w14:textId="0357A6BB" w:rsidR="00ED2D61" w:rsidRPr="0093203B" w:rsidRDefault="00ED2D61" w:rsidP="0093203B">
      <w:pPr>
        <w:rPr>
          <w:rFonts w:cs="Times New Roman"/>
          <w:lang w:eastAsia="en-GB"/>
        </w:rPr>
      </w:pPr>
      <w:r w:rsidRPr="0093203B">
        <w:rPr>
          <w:rFonts w:cs="Times New Roman"/>
          <w:lang w:eastAsia="en-GB"/>
        </w:rPr>
        <w:t>Wholly macro environment in India presents a complex yet promising landscape for Unilever. Due to India's vast and diverse population, coupled with its growing middle class, constitutes a massive consumer market with tremendous growth potential. Besides, Unilever must navigate a multifaceted regulatory environment characterized by varying state-level policies, intricate taxation structures, and import-export regulations. Also, Economic disparities, infrastructure challenges, and intense competition also add layers of complexity. Besides, the shifting sands of political dynamics can influence business operations. Also positive note, India's increasing environmental awareness aligns with Unilever's sustainability goals, offering opportunities for resonance with conscious consumers</w:t>
      </w:r>
      <w:r w:rsidR="00000362">
        <w:rPr>
          <w:rFonts w:cs="Times New Roman"/>
          <w:lang w:eastAsia="en-GB"/>
        </w:rPr>
        <w:t xml:space="preserve"> </w:t>
      </w:r>
      <w:r w:rsidR="00000362">
        <w:t>(</w:t>
      </w:r>
      <w:r w:rsidR="00000362" w:rsidRPr="00000362">
        <w:rPr>
          <w:rFonts w:cs="Times New Roman"/>
          <w:lang w:eastAsia="en-GB"/>
        </w:rPr>
        <w:t>Daniels</w:t>
      </w:r>
      <w:r w:rsidR="00000362">
        <w:rPr>
          <w:lang w:eastAsia="en-GB"/>
        </w:rPr>
        <w:t xml:space="preserve"> et. al, 2014)</w:t>
      </w:r>
      <w:r w:rsidRPr="0093203B">
        <w:rPr>
          <w:rFonts w:cs="Times New Roman"/>
          <w:lang w:eastAsia="en-GB"/>
        </w:rPr>
        <w:t>. Also, Unilever's success in India hinges on its ability to adeptly maneuver through these macro-environmental factors while capitalizing on the nation's immense growth opportunities. Specially, macro environment in India poses a complex yet promising landscape for Unilever. As India's vast and diverse population, coupled with its growing middle class, constitutes a massive consumer market with tremendous growth potential. Besides, Unilever must navigate a multifaceted regulatory environment characterized by varying state-level policies, intricate taxation structures, and import-export regulations</w:t>
      </w:r>
      <w:r w:rsidR="001427D6">
        <w:rPr>
          <w:rFonts w:cs="Times New Roman"/>
          <w:lang w:eastAsia="en-GB"/>
        </w:rPr>
        <w:t xml:space="preserve"> </w:t>
      </w:r>
      <w:r w:rsidR="001427D6" w:rsidRPr="001427D6">
        <w:rPr>
          <w:rFonts w:cs="Times New Roman"/>
          <w:lang w:eastAsia="en-GB"/>
        </w:rPr>
        <w:t>(Williamson, 2020)</w:t>
      </w:r>
      <w:r w:rsidRPr="0093203B">
        <w:rPr>
          <w:rFonts w:cs="Times New Roman"/>
          <w:lang w:eastAsia="en-GB"/>
        </w:rPr>
        <w:t xml:space="preserve">. Here, Economic disparities, </w:t>
      </w:r>
      <w:r w:rsidRPr="0093203B">
        <w:rPr>
          <w:rFonts w:cs="Times New Roman"/>
          <w:lang w:eastAsia="en-GB"/>
        </w:rPr>
        <w:lastRenderedPageBreak/>
        <w:t>infrastructure challenges, and intense competition also add layers of complexity are available but still their business growth rate is huge to their availability of inexpensive labour.</w:t>
      </w:r>
    </w:p>
    <w:p w14:paraId="49DB9C06" w14:textId="70C46D7A" w:rsidR="00E81C18" w:rsidRPr="0093203B" w:rsidRDefault="00E26815" w:rsidP="0093203B">
      <w:pPr>
        <w:rPr>
          <w:rFonts w:cs="Times New Roman"/>
          <w:lang w:eastAsia="en-GB"/>
        </w:rPr>
      </w:pPr>
      <w:r w:rsidRPr="0093203B">
        <w:rPr>
          <w:rFonts w:cs="Times New Roman"/>
          <w:lang w:eastAsia="en-GB"/>
        </w:rPr>
        <w:t xml:space="preserve">System of </w:t>
      </w:r>
      <w:r w:rsidR="00E81C18" w:rsidRPr="0093203B">
        <w:rPr>
          <w:rFonts w:cs="Times New Roman"/>
          <w:lang w:eastAsia="en-GB"/>
        </w:rPr>
        <w:t>Indian consumer goods market is highly competitive, with both domestic and international players. Also, Unilever's established brand and distribution network can act as barriers to new entrants</w:t>
      </w:r>
      <w:r w:rsidR="00000362">
        <w:rPr>
          <w:rFonts w:cs="Times New Roman"/>
          <w:lang w:eastAsia="en-GB"/>
        </w:rPr>
        <w:t xml:space="preserve"> </w:t>
      </w:r>
      <w:r w:rsidR="00000362">
        <w:rPr>
          <w:lang w:eastAsia="en-GB"/>
        </w:rPr>
        <w:t>(</w:t>
      </w:r>
      <w:r w:rsidR="00000362" w:rsidRPr="00000362">
        <w:rPr>
          <w:rFonts w:cs="Times New Roman"/>
          <w:lang w:eastAsia="en-GB"/>
        </w:rPr>
        <w:t>Morrison</w:t>
      </w:r>
      <w:r w:rsidR="00000362">
        <w:rPr>
          <w:lang w:eastAsia="en-GB"/>
        </w:rPr>
        <w:t>, 2016)</w:t>
      </w:r>
      <w:r w:rsidR="00E81C18" w:rsidRPr="0093203B">
        <w:rPr>
          <w:rFonts w:cs="Times New Roman"/>
          <w:lang w:eastAsia="en-GB"/>
        </w:rPr>
        <w:t>. Also, Unilever may face challenges in managing its supply chain due to the diverse and fragmented supplier base in India. Also, building strong relationships and investing in local suppliers can mitigate risks. Also, Indian consumers are price-sensitive and have numerous choices. Also, Unilever must employ competitive pricing strategies while maintaining product quality and differentiation. Also, Consumer goods in India have various substitutes, both local and international. Also, Unilever should continually innovate and focus on brand loyalty to counter this threat. Also, the intense competition among consumer goods companies in India necessitates localized strategies, strong marketing, and product differentiation also</w:t>
      </w:r>
      <w:r w:rsidR="001427D6">
        <w:rPr>
          <w:rFonts w:cs="Times New Roman"/>
          <w:lang w:eastAsia="en-GB"/>
        </w:rPr>
        <w:t xml:space="preserve"> </w:t>
      </w:r>
      <w:r w:rsidR="001427D6" w:rsidRPr="001427D6">
        <w:rPr>
          <w:rFonts w:cs="Times New Roman"/>
          <w:lang w:eastAsia="en-GB"/>
        </w:rPr>
        <w:t>(Kolk, 2016)</w:t>
      </w:r>
      <w:r w:rsidR="00E81C18" w:rsidRPr="0093203B">
        <w:rPr>
          <w:rFonts w:cs="Times New Roman"/>
          <w:lang w:eastAsia="en-GB"/>
        </w:rPr>
        <w:t>.</w:t>
      </w:r>
    </w:p>
    <w:p w14:paraId="08FD698D" w14:textId="13401638" w:rsidR="00E81C18" w:rsidRPr="0093203B" w:rsidRDefault="00E26815" w:rsidP="0093203B">
      <w:pPr>
        <w:rPr>
          <w:rFonts w:cs="Times New Roman"/>
          <w:lang w:eastAsia="en-GB"/>
        </w:rPr>
      </w:pPr>
      <w:r w:rsidRPr="0093203B">
        <w:rPr>
          <w:rFonts w:cs="Times New Roman"/>
          <w:lang w:eastAsia="en-GB"/>
        </w:rPr>
        <w:t xml:space="preserve">The country, </w:t>
      </w:r>
      <w:r w:rsidR="00E81C18" w:rsidRPr="0093203B">
        <w:rPr>
          <w:rFonts w:cs="Times New Roman"/>
          <w:lang w:eastAsia="en-GB"/>
        </w:rPr>
        <w:t>India offers a dichotomy of opportunities and challenges for Unilever's expansion. Moreover, On the one hand, the vast and growing consumer market, especially the burgeoning middle class, presents a significant opportunity for Unilever's products. Moreover, diversity in consumer preferences within India allows for product customization, aligning with local tastes and preferences. Moreover, Unilever's commitment to sustainability dovetails with India's burgeoning environmental awareness, resonating with conscious consumers and paving the way for sustainable growth also</w:t>
      </w:r>
      <w:r w:rsidR="001427D6">
        <w:rPr>
          <w:rFonts w:cs="Times New Roman"/>
          <w:lang w:eastAsia="en-GB"/>
        </w:rPr>
        <w:t xml:space="preserve"> </w:t>
      </w:r>
      <w:r w:rsidR="001427D6" w:rsidRPr="001427D6">
        <w:rPr>
          <w:rFonts w:cs="Times New Roman"/>
          <w:lang w:eastAsia="en-GB"/>
        </w:rPr>
        <w:t>(Thaler, 2019)</w:t>
      </w:r>
      <w:r w:rsidR="00E81C18" w:rsidRPr="0093203B">
        <w:rPr>
          <w:rFonts w:cs="Times New Roman"/>
          <w:lang w:eastAsia="en-GB"/>
        </w:rPr>
        <w:t>.</w:t>
      </w:r>
    </w:p>
    <w:p w14:paraId="7CA042DC" w14:textId="4DD08E0D" w:rsidR="00E81C18" w:rsidRPr="0093203B" w:rsidRDefault="00E26815" w:rsidP="0093203B">
      <w:pPr>
        <w:rPr>
          <w:rFonts w:cs="Times New Roman"/>
          <w:lang w:eastAsia="en-GB"/>
        </w:rPr>
      </w:pPr>
      <w:r w:rsidRPr="0093203B">
        <w:rPr>
          <w:rFonts w:cs="Times New Roman"/>
          <w:lang w:eastAsia="en-GB"/>
        </w:rPr>
        <w:t xml:space="preserve">Also, </w:t>
      </w:r>
      <w:r w:rsidR="00E81C18" w:rsidRPr="0093203B">
        <w:rPr>
          <w:rFonts w:cs="Times New Roman"/>
          <w:lang w:eastAsia="en-GB"/>
        </w:rPr>
        <w:t>India's business landscape poses formidable challenges. Moreover, complex regulatory environment, characterized by varying state-level policies, intricate taxation structures, and import-export regulations, demands meticulous compliance and adaptability. Moreover, Furthermore, the Indian consumer goods market is fiercely competitive, featuring both local and international rivals aggressively vying for market share. Moreover, Finally, cultural sensitivity becomes paramount, necessitating a deep understanding and respect for India's diverse cultures and traditions to avoid cultural missteps in marketing and operations. Moreover, navigating this intricate terrain will require strategic finesse and cultural acumen to unlock the full potential of the Indian market for Unilever also</w:t>
      </w:r>
      <w:r w:rsidR="00000362">
        <w:rPr>
          <w:rFonts w:cs="Times New Roman"/>
          <w:lang w:eastAsia="en-GB"/>
        </w:rPr>
        <w:t xml:space="preserve"> </w:t>
      </w:r>
      <w:r w:rsidR="00000362">
        <w:t>(</w:t>
      </w:r>
      <w:r w:rsidR="00000362" w:rsidRPr="00000362">
        <w:rPr>
          <w:rFonts w:cs="Times New Roman"/>
          <w:lang w:eastAsia="en-GB"/>
        </w:rPr>
        <w:t>Sloman</w:t>
      </w:r>
      <w:r w:rsidR="00000362">
        <w:rPr>
          <w:lang w:eastAsia="en-GB"/>
        </w:rPr>
        <w:t xml:space="preserve"> et. al, 2013)</w:t>
      </w:r>
      <w:r w:rsidR="00E81C18" w:rsidRPr="0093203B">
        <w:rPr>
          <w:rFonts w:cs="Times New Roman"/>
          <w:lang w:eastAsia="en-GB"/>
        </w:rPr>
        <w:t>.</w:t>
      </w:r>
    </w:p>
    <w:p w14:paraId="5B6472D7" w14:textId="0362D02C" w:rsidR="00E26815" w:rsidRPr="0093203B" w:rsidRDefault="00E26815" w:rsidP="0093203B">
      <w:pPr>
        <w:rPr>
          <w:rFonts w:cs="Times New Roman"/>
          <w:lang w:eastAsia="en-GB"/>
        </w:rPr>
      </w:pPr>
      <w:r w:rsidRPr="0093203B">
        <w:rPr>
          <w:rFonts w:cs="Times New Roman"/>
          <w:lang w:eastAsia="en-GB"/>
        </w:rPr>
        <w:lastRenderedPageBreak/>
        <w:t xml:space="preserve">Proper </w:t>
      </w:r>
      <w:r w:rsidR="00E81C18" w:rsidRPr="0093203B">
        <w:rPr>
          <w:rFonts w:cs="Times New Roman"/>
          <w:lang w:eastAsia="en-GB"/>
        </w:rPr>
        <w:t>managing corporate governance, business strategy, and cultural sensitivity in India is essential for Unilever's success. Besides, to ensure sound corporate governance, the company should establish robust compliance mechanisms and promote transparency, possibly by incorporating local boards and executives well-versed in Indian business practices. Besides, in terms of business strategy, a localized approach is imperative, encompassing tailored product offerings, competitive pricing strategies, and optimized distribution channels to cater to the unique demands of the Indian market. Besides, collaborating with local businesses can yield valuable insights</w:t>
      </w:r>
      <w:r w:rsidR="001427D6">
        <w:rPr>
          <w:rFonts w:cs="Times New Roman"/>
          <w:lang w:eastAsia="en-GB"/>
        </w:rPr>
        <w:t xml:space="preserve"> </w:t>
      </w:r>
      <w:r w:rsidR="001427D6" w:rsidRPr="001427D6">
        <w:rPr>
          <w:rFonts w:cs="Times New Roman"/>
          <w:lang w:eastAsia="en-GB"/>
        </w:rPr>
        <w:t>(Stahl, 2020)</w:t>
      </w:r>
      <w:r w:rsidR="00E81C18" w:rsidRPr="0093203B">
        <w:rPr>
          <w:rFonts w:cs="Times New Roman"/>
          <w:lang w:eastAsia="en-GB"/>
        </w:rPr>
        <w:t xml:space="preserve">. Besides, Unilever must prioritize cultural sensitivity by providing cultural training to employees and ensuring that all marketing and advertising efforts are culturally relevant and respectful, aligning with India's diverse and nuanced cultural landscape. Besides, this holistic approach will enable Unilever to navigate the Indian market effectively and foster long-term success. Besides, </w:t>
      </w:r>
      <w:r w:rsidRPr="0093203B">
        <w:rPr>
          <w:rFonts w:cs="Times New Roman"/>
          <w:lang w:eastAsia="en-GB"/>
        </w:rPr>
        <w:t>f</w:t>
      </w:r>
      <w:r w:rsidR="00E81C18" w:rsidRPr="0093203B">
        <w:rPr>
          <w:rFonts w:cs="Times New Roman"/>
          <w:lang w:eastAsia="en-GB"/>
        </w:rPr>
        <w:t>oreign companies venturing into India frequently face several significant barriers. Besides, complex regulatory procedures, especially concerning land acquisition and taxation, can prove daunting and time-consuming, requiring meticulous navigation. Besides, the Indian market is characterized by fierce competition, with domestic and international players vying for market share, necessitating a strategic edge. Besides, inconsistent infrastructure and logistical challenges in certain regions can pose operational hindrances, demanding innovative solutions for effective market penetration. Besides, these barriers require</w:t>
      </w:r>
      <w:r w:rsidRPr="0093203B">
        <w:rPr>
          <w:rFonts w:cs="Times New Roman"/>
          <w:lang w:eastAsia="en-GB"/>
        </w:rPr>
        <w:t xml:space="preserve"> </w:t>
      </w:r>
      <w:r w:rsidR="00E81C18" w:rsidRPr="0093203B">
        <w:rPr>
          <w:rFonts w:cs="Times New Roman"/>
          <w:lang w:eastAsia="en-GB"/>
        </w:rPr>
        <w:t>astute planning and adaptability, enabling foreign businesses to thrive in the vibrant Indian market</w:t>
      </w:r>
      <w:r w:rsidR="00000362">
        <w:rPr>
          <w:rFonts w:cs="Times New Roman"/>
          <w:lang w:eastAsia="en-GB"/>
        </w:rPr>
        <w:t xml:space="preserve"> </w:t>
      </w:r>
      <w:r w:rsidR="00000362">
        <w:rPr>
          <w:lang w:eastAsia="en-GB"/>
        </w:rPr>
        <w:t>(</w:t>
      </w:r>
      <w:r w:rsidR="00000362" w:rsidRPr="00000362">
        <w:rPr>
          <w:rFonts w:cs="Times New Roman"/>
          <w:lang w:eastAsia="en-GB"/>
        </w:rPr>
        <w:t>Griffiths</w:t>
      </w:r>
      <w:r w:rsidR="00000362">
        <w:t xml:space="preserve"> and </w:t>
      </w:r>
      <w:r w:rsidR="00000362" w:rsidRPr="00000362">
        <w:rPr>
          <w:rFonts w:cs="Times New Roman"/>
          <w:lang w:eastAsia="en-GB"/>
        </w:rPr>
        <w:t>Stuart</w:t>
      </w:r>
      <w:r w:rsidR="00000362">
        <w:t xml:space="preserve">, </w:t>
      </w:r>
      <w:r w:rsidR="00000362" w:rsidRPr="00000362">
        <w:rPr>
          <w:rFonts w:cs="Times New Roman"/>
          <w:lang w:eastAsia="en-GB"/>
        </w:rPr>
        <w:t>2011)</w:t>
      </w:r>
      <w:r w:rsidR="00E81C18" w:rsidRPr="0093203B">
        <w:rPr>
          <w:rFonts w:cs="Times New Roman"/>
          <w:lang w:eastAsia="en-GB"/>
        </w:rPr>
        <w:t xml:space="preserve">. </w:t>
      </w:r>
    </w:p>
    <w:p w14:paraId="080FB6EB" w14:textId="7CC665A3" w:rsidR="00E81C18" w:rsidRPr="0093203B" w:rsidRDefault="00E81C18" w:rsidP="0093203B">
      <w:pPr>
        <w:rPr>
          <w:rFonts w:cs="Times New Roman"/>
          <w:lang w:eastAsia="en-GB"/>
        </w:rPr>
      </w:pPr>
      <w:r w:rsidRPr="0093203B">
        <w:rPr>
          <w:rFonts w:cs="Times New Roman"/>
          <w:lang w:eastAsia="en-GB"/>
        </w:rPr>
        <w:t xml:space="preserve">Besides, Unilever should adopt a multifaceted approach to succeed in the Indian market. Besides, </w:t>
      </w:r>
      <w:r w:rsidR="00E26815" w:rsidRPr="0093203B">
        <w:rPr>
          <w:rFonts w:cs="Times New Roman"/>
          <w:lang w:eastAsia="en-GB"/>
        </w:rPr>
        <w:t>t</w:t>
      </w:r>
      <w:r w:rsidRPr="0093203B">
        <w:rPr>
          <w:rFonts w:cs="Times New Roman"/>
          <w:lang w:eastAsia="en-GB"/>
        </w:rPr>
        <w:t>his includes forging local partnerships to navigate regulatory complexities and gain market insights, prioritizing innovation to develop products that align with local preferences while maintaining high quality, streamlining supply chain management by cultivating strong relationships with local suppliers and investing in infrastructure, ensuring cultural sensitivity through employee training and diverse teams, and emphasizing sustainability practices and eco-friendly products to align with India's increasing environmental consciousness</w:t>
      </w:r>
      <w:r w:rsidR="00E26815" w:rsidRPr="0093203B">
        <w:rPr>
          <w:rFonts w:cs="Times New Roman"/>
          <w:lang w:eastAsia="en-GB"/>
        </w:rPr>
        <w:t xml:space="preserve"> properly</w:t>
      </w:r>
      <w:r w:rsidR="001427D6">
        <w:rPr>
          <w:rFonts w:cs="Times New Roman"/>
          <w:lang w:eastAsia="en-GB"/>
        </w:rPr>
        <w:t xml:space="preserve"> </w:t>
      </w:r>
      <w:r w:rsidR="001427D6" w:rsidRPr="001427D6">
        <w:rPr>
          <w:rFonts w:cs="Times New Roman"/>
          <w:lang w:eastAsia="en-GB"/>
        </w:rPr>
        <w:t>(MERTON, 2017)</w:t>
      </w:r>
      <w:r w:rsidR="00E26815" w:rsidRPr="0093203B">
        <w:rPr>
          <w:rFonts w:cs="Times New Roman"/>
          <w:lang w:eastAsia="en-GB"/>
        </w:rPr>
        <w:t>.</w:t>
      </w:r>
    </w:p>
    <w:p w14:paraId="22600D20" w14:textId="58B63D0E" w:rsidR="00E26815" w:rsidRPr="0093203B" w:rsidRDefault="00E26815" w:rsidP="0093203B">
      <w:pPr>
        <w:rPr>
          <w:rFonts w:cs="Times New Roman"/>
          <w:lang w:eastAsia="en-GB"/>
        </w:rPr>
      </w:pPr>
      <w:r w:rsidRPr="0093203B">
        <w:rPr>
          <w:rFonts w:cs="Times New Roman"/>
          <w:lang w:eastAsia="en-GB"/>
        </w:rPr>
        <w:t>Besides, c</w:t>
      </w:r>
      <w:r w:rsidR="00E81C18" w:rsidRPr="0093203B">
        <w:rPr>
          <w:rFonts w:cs="Times New Roman"/>
          <w:lang w:eastAsia="en-GB"/>
        </w:rPr>
        <w:t xml:space="preserve">ontinuing to elaborate on the barriers faced by foreign businesses in India, inadequate and inconsistent infrastructure, such as transportation networks and power supply, pose significant hurdles. Besides, Tesla, for instance, navigated bureaucratic challenges related to import regulations and local sourcing requirements, while concerns related to intellectual property protection have affected technology companies like Apple. Besides, Cultural and </w:t>
      </w:r>
      <w:r w:rsidR="00E81C18" w:rsidRPr="0093203B">
        <w:rPr>
          <w:rFonts w:cs="Times New Roman"/>
          <w:lang w:eastAsia="en-GB"/>
        </w:rPr>
        <w:lastRenderedPageBreak/>
        <w:t>linguistic diversity in India can present communication and market understanding challenges, as observed when McDonald's adapted menus and marketing for diverse tastes. Besides, Complex labor laws and currency fluctuations further complicate operations, and local competitors with deep market knowledge add to the competitive landscape, as Amazon experienced with rivals like Flipkart and Snapdeal</w:t>
      </w:r>
      <w:r w:rsidR="001427D6">
        <w:rPr>
          <w:rFonts w:cs="Times New Roman"/>
          <w:lang w:eastAsia="en-GB"/>
        </w:rPr>
        <w:t xml:space="preserve"> </w:t>
      </w:r>
      <w:r w:rsidR="001427D6" w:rsidRPr="001427D6">
        <w:rPr>
          <w:rFonts w:cs="Times New Roman"/>
          <w:lang w:eastAsia="en-GB"/>
        </w:rPr>
        <w:t>(Demsetz and Lehn, 2020)</w:t>
      </w:r>
      <w:r w:rsidR="00E81C18" w:rsidRPr="0093203B">
        <w:rPr>
          <w:rFonts w:cs="Times New Roman"/>
          <w:lang w:eastAsia="en-GB"/>
        </w:rPr>
        <w:t xml:space="preserve">. Besides, Foreign businesses entering India encounter a spectrum of barriers that require adept handling. Besides, Regulatory complexities, including convoluted land acquisition procedures and intricate tax structures, often cause delays and frustration. </w:t>
      </w:r>
    </w:p>
    <w:p w14:paraId="3C0F05AA" w14:textId="7FD656E9" w:rsidR="00E81C18" w:rsidRPr="0093203B" w:rsidRDefault="00E81C18" w:rsidP="0093203B">
      <w:pPr>
        <w:rPr>
          <w:rFonts w:cs="Times New Roman"/>
          <w:lang w:eastAsia="en-GB"/>
        </w:rPr>
      </w:pPr>
      <w:r w:rsidRPr="0093203B">
        <w:rPr>
          <w:rFonts w:cs="Times New Roman"/>
          <w:lang w:eastAsia="en-GB"/>
        </w:rPr>
        <w:t xml:space="preserve">Besides, Walmart faced challenges related to India's stringent sourcing requirements for multi-brand retail. Besides, </w:t>
      </w:r>
      <w:r w:rsidR="00E26815" w:rsidRPr="0093203B">
        <w:rPr>
          <w:rFonts w:cs="Times New Roman"/>
          <w:lang w:eastAsia="en-GB"/>
        </w:rPr>
        <w:t>t</w:t>
      </w:r>
      <w:r w:rsidRPr="0093203B">
        <w:rPr>
          <w:rFonts w:cs="Times New Roman"/>
          <w:lang w:eastAsia="en-GB"/>
        </w:rPr>
        <w:t>he intense competition, both from domestic conglomerates like Tata and Reliance and international counterparts like Amazon, necessitates innovative strategies for market differentiation. Besides, Inconsistent infrastructure, bureaucratic red tape, intellectual property concerns, cultural and language barriers, labor laws, currency fluctuations, and local competition further compound the challenges. Besides, These barriers underscore the importance of meticulous planning, adaptability, and a nuanced understanding of the Indian business environment for foreign businesses seeking success in this dynamic market. Besides,</w:t>
      </w:r>
    </w:p>
    <w:p w14:paraId="7444EBD0" w14:textId="56B01CE0" w:rsidR="00E81C18" w:rsidRPr="0093203B" w:rsidRDefault="00E81C18" w:rsidP="0093203B">
      <w:pPr>
        <w:rPr>
          <w:rFonts w:cs="Times New Roman"/>
          <w:lang w:eastAsia="en-GB"/>
        </w:rPr>
      </w:pPr>
      <w:r w:rsidRPr="0093203B">
        <w:rPr>
          <w:rFonts w:cs="Times New Roman"/>
          <w:lang w:eastAsia="en-GB"/>
        </w:rPr>
        <w:t>The</w:t>
      </w:r>
      <w:r w:rsidR="00E26815" w:rsidRPr="0093203B">
        <w:rPr>
          <w:rFonts w:cs="Times New Roman"/>
          <w:lang w:eastAsia="en-GB"/>
        </w:rPr>
        <w:t>re are different</w:t>
      </w:r>
      <w:r w:rsidRPr="0093203B">
        <w:rPr>
          <w:rFonts w:cs="Times New Roman"/>
          <w:lang w:eastAsia="en-GB"/>
        </w:rPr>
        <w:t xml:space="preserve"> strategies will position Unilever for growth and resilience in the diverse and dynamic Indian market. Besides, Unilever's successful expansion into India, senior executives should prioritize appointing leaders with deep knowledge of the Indian market and culture, remain flexible to adapt strategies to evolving market conditions, uphold the highest ethical standards to foster trust and mitigate corruption risks, promote a culture of continuous learning and adaptability within the organization, and embrace sustainability practices to resonate with environmentally conscious Indian consumers</w:t>
      </w:r>
      <w:r w:rsidR="00E23B52">
        <w:rPr>
          <w:rFonts w:cs="Times New Roman"/>
          <w:lang w:eastAsia="en-GB"/>
        </w:rPr>
        <w:t xml:space="preserve"> </w:t>
      </w:r>
      <w:r w:rsidR="00E23B52" w:rsidRPr="00E23B52">
        <w:rPr>
          <w:rFonts w:cs="Times New Roman"/>
          <w:lang w:eastAsia="en-GB"/>
        </w:rPr>
        <w:t>(Demsetz and Lehn, 2020)</w:t>
      </w:r>
      <w:r w:rsidRPr="0093203B">
        <w:rPr>
          <w:rFonts w:cs="Times New Roman"/>
          <w:lang w:eastAsia="en-GB"/>
        </w:rPr>
        <w:t xml:space="preserve">. Besides, </w:t>
      </w:r>
      <w:r w:rsidR="00E26815" w:rsidRPr="0093203B">
        <w:rPr>
          <w:rFonts w:cs="Times New Roman"/>
          <w:lang w:eastAsia="en-GB"/>
        </w:rPr>
        <w:t>t</w:t>
      </w:r>
      <w:r w:rsidRPr="0093203B">
        <w:rPr>
          <w:rFonts w:cs="Times New Roman"/>
          <w:lang w:eastAsia="en-GB"/>
        </w:rPr>
        <w:t>hese actions will empower Unilever to not only overcome challenges but also thrive in the diverse and dynamic Indian market</w:t>
      </w:r>
      <w:r w:rsidR="00E26815" w:rsidRPr="0093203B">
        <w:rPr>
          <w:rFonts w:cs="Times New Roman"/>
          <w:lang w:eastAsia="en-GB"/>
        </w:rPr>
        <w:t xml:space="preserve"> properly.</w:t>
      </w:r>
    </w:p>
    <w:p w14:paraId="3567F4E1" w14:textId="77777777" w:rsidR="00E26815" w:rsidRPr="0093203B" w:rsidRDefault="00E26815" w:rsidP="0093203B">
      <w:pPr>
        <w:pStyle w:val="Heading1"/>
        <w:rPr>
          <w:lang w:eastAsia="en-GB"/>
        </w:rPr>
      </w:pPr>
      <w:r w:rsidRPr="0093203B">
        <w:rPr>
          <w:lang w:eastAsia="en-GB"/>
        </w:rPr>
        <w:t>Conclusion</w:t>
      </w:r>
    </w:p>
    <w:p w14:paraId="702A1B20" w14:textId="487E3AE4" w:rsidR="00E26815" w:rsidRPr="0093203B" w:rsidRDefault="00E26815" w:rsidP="0093203B">
      <w:pPr>
        <w:rPr>
          <w:rFonts w:cs="Times New Roman"/>
          <w:lang w:eastAsia="en-GB"/>
        </w:rPr>
      </w:pPr>
      <w:r w:rsidRPr="0093203B">
        <w:rPr>
          <w:rFonts w:cs="Times New Roman"/>
          <w:lang w:eastAsia="en-GB"/>
        </w:rPr>
        <w:t>The very intricate landscape of international business, the decision to expand into a developing country like India presents both a multitude of opportunities and a formidable array of challenges for a company as prominent as Unilever. Specially, essay has delved deeply into the critical aspects of Unilever's potential journey into India, offering insights that can guide not only Unilever but also any global organization contemplating similar expansion ventures. Specially, opportunities in India are abundant</w:t>
      </w:r>
      <w:r w:rsidR="00000362">
        <w:rPr>
          <w:rFonts w:cs="Times New Roman"/>
          <w:lang w:eastAsia="en-GB"/>
        </w:rPr>
        <w:t xml:space="preserve"> </w:t>
      </w:r>
      <w:r w:rsidR="00000362">
        <w:rPr>
          <w:lang w:eastAsia="en-GB"/>
        </w:rPr>
        <w:t>(</w:t>
      </w:r>
      <w:r w:rsidR="00000362" w:rsidRPr="00000362">
        <w:rPr>
          <w:rFonts w:cs="Times New Roman"/>
          <w:lang w:eastAsia="en-GB"/>
        </w:rPr>
        <w:t>Johnson</w:t>
      </w:r>
      <w:r w:rsidR="00000362">
        <w:rPr>
          <w:lang w:eastAsia="en-GB"/>
        </w:rPr>
        <w:t xml:space="preserve"> et. al, 2017)</w:t>
      </w:r>
      <w:r w:rsidRPr="0093203B">
        <w:rPr>
          <w:rFonts w:cs="Times New Roman"/>
          <w:lang w:eastAsia="en-GB"/>
        </w:rPr>
        <w:t xml:space="preserve">. Specially, a population </w:t>
      </w:r>
      <w:r w:rsidRPr="0093203B">
        <w:rPr>
          <w:rFonts w:cs="Times New Roman"/>
          <w:lang w:eastAsia="en-GB"/>
        </w:rPr>
        <w:lastRenderedPageBreak/>
        <w:t>exceeding billion individuals and a rapidly growing middle class, the nation offers an expansive consumer market poised for substantial growth. Specially, Unilever's wide range of consumer products has the potential to cater to diverse preferences within this vast market. Specially, the company's commitment to sustainability aligns seamlessly with India's growing environmental consciousness, offering a unique avenue for sustainable growth while fostering consumer trust. Specially, alongside these opportunities, there exist challenges that Unilever, like other foreign businesses, must navigate properly. Also, The Indian market is characterized by intricate regulatory procedures, complex tax structures, and state-level policies, all demanding meticulous compliance and adaptability. Besides, Intense competition, emanating from domestic giants and international players, necessitates innovative strategies for market differentiation. Specially, the diverse cultural and linguistic landscape in India poses communication and market understanding challenges, emphasizing the significance of cultural sensitivity</w:t>
      </w:r>
      <w:r w:rsidR="00000362">
        <w:rPr>
          <w:rFonts w:cs="Times New Roman"/>
          <w:lang w:eastAsia="en-GB"/>
        </w:rPr>
        <w:t xml:space="preserve"> </w:t>
      </w:r>
      <w:r w:rsidR="00000362">
        <w:t>(</w:t>
      </w:r>
      <w:r w:rsidR="00000362" w:rsidRPr="00000362">
        <w:rPr>
          <w:rFonts w:cs="Times New Roman"/>
          <w:lang w:eastAsia="en-GB"/>
        </w:rPr>
        <w:t>Sloman</w:t>
      </w:r>
      <w:r w:rsidR="00000362">
        <w:rPr>
          <w:lang w:eastAsia="en-GB"/>
        </w:rPr>
        <w:t xml:space="preserve"> et. al, 2013)</w:t>
      </w:r>
      <w:r w:rsidRPr="0093203B">
        <w:rPr>
          <w:rFonts w:cs="Times New Roman"/>
          <w:lang w:eastAsia="en-GB"/>
        </w:rPr>
        <w:t xml:space="preserve">. Specially, In this dynamic context, effective strategies and recommendations emerge as key determinants of success for Unilever in India. Specially, collaborating with local partnerships can facilitate the understanding of the intricate regulatory environment and provide invaluable market insights. Specially, Prioritizing innovation and tailoring products to meet local preferences while maintaining quality ensures a competitive edge. Specially, supply chain management through strong local relationships and infrastructure investment mitigates operational challenges. Specially, embracing cultural sensitivity through training and diverse teams ensures culturally relevant and respectful marketing and operations. Specially, Finally, the emphasis on sustainability practices resonates with environmentally conscious Indian consumers and aligns with Unilever's global commitment. Specially, For Unilever's senior executives, the task ahead demands a keen focus on these strategies, ensuring that the company remains agile and responsive to India's ever-evolving business landscape. Specially, prioritizing local knowledge through appointments of leaders well-versed in the Indian market and culture is pivotal. Specially, Flexibility, the ability to adapt strategies as the Indian market evolves, is indispensable. Specially, upholding the highest standards of ethical conduct fosters trust and mitigates corruption risks. Specially, a culture of continuous learning and adaptability within the organization is fundamental. Specially, Lastly, Unilever's unwavering commitment to sustainability should remain steadfast, resonating with environmentally conscious Indian consumers. Specially, the journey of Unilever into India encapsulates the essence of international business - a dynamic interplay between opportunities and challenges. Specially, by embracing the strategies and recommendations outlined in this report, Unilever can effectively navigate the complexities and harness the immense potential </w:t>
      </w:r>
      <w:r w:rsidRPr="0093203B">
        <w:rPr>
          <w:rFonts w:cs="Times New Roman"/>
          <w:lang w:eastAsia="en-GB"/>
        </w:rPr>
        <w:lastRenderedPageBreak/>
        <w:t>of the Indian market. Specially, Success in India not only strengthens Unilever's global footprint but also serves as a testament to the company's adaptability, cultural acumen, and commitment to sustainable growth. Specially, Unilever embarks on this transformative journey, it is poised not only to thrive but also to contribute meaningfully to India's evolving consumer landscape, aligning with the nation's aspirations for sustainable and inclusive growth properly.</w:t>
      </w:r>
    </w:p>
    <w:p w14:paraId="5F9A38AF" w14:textId="439DC4AD" w:rsidR="0093203B" w:rsidRDefault="0093203B">
      <w:pPr>
        <w:spacing w:line="259" w:lineRule="auto"/>
        <w:jc w:val="left"/>
        <w:rPr>
          <w:rFonts w:cs="Times New Roman"/>
          <w:lang w:eastAsia="en-GB"/>
        </w:rPr>
      </w:pPr>
      <w:r>
        <w:rPr>
          <w:rFonts w:cs="Times New Roman"/>
          <w:lang w:eastAsia="en-GB"/>
        </w:rPr>
        <w:br w:type="page"/>
      </w:r>
    </w:p>
    <w:p w14:paraId="168EF838" w14:textId="0783DA0B" w:rsidR="00E26815" w:rsidRDefault="0093203B" w:rsidP="00000362">
      <w:pPr>
        <w:pStyle w:val="Heading1"/>
        <w:rPr>
          <w:lang w:eastAsia="en-GB"/>
        </w:rPr>
      </w:pPr>
      <w:r>
        <w:rPr>
          <w:lang w:eastAsia="en-GB"/>
        </w:rPr>
        <w:lastRenderedPageBreak/>
        <w:t>References</w:t>
      </w:r>
    </w:p>
    <w:p w14:paraId="6B1DDDA8" w14:textId="77777777" w:rsidR="009B1E16" w:rsidRDefault="009B1E16" w:rsidP="00000362">
      <w:pPr>
        <w:rPr>
          <w:rFonts w:cs="Times New Roman"/>
          <w:lang w:eastAsia="en-GB"/>
        </w:rPr>
      </w:pPr>
      <w:bookmarkStart w:id="0" w:name="_Hlk144514782"/>
      <w:bookmarkStart w:id="1" w:name="_Hlk144514706"/>
      <w:r w:rsidRPr="00000362">
        <w:rPr>
          <w:rFonts w:cs="Times New Roman"/>
          <w:lang w:eastAsia="en-GB"/>
        </w:rPr>
        <w:t>Daniels</w:t>
      </w:r>
      <w:bookmarkEnd w:id="0"/>
      <w:r w:rsidRPr="00000362">
        <w:rPr>
          <w:rFonts w:cs="Times New Roman"/>
          <w:lang w:eastAsia="en-GB"/>
        </w:rPr>
        <w:t>, D., Radebaugh, H., Sullivan, D., (2014) International Business – Environments and Operations, 15th Edition, Pearson</w:t>
      </w:r>
    </w:p>
    <w:p w14:paraId="73CD64C6" w14:textId="77777777" w:rsidR="009B1E16" w:rsidRPr="009B1E16" w:rsidRDefault="009B1E16" w:rsidP="009B1E16">
      <w:pPr>
        <w:rPr>
          <w:rFonts w:cs="Times New Roman"/>
          <w:lang w:val="en-US" w:eastAsia="en-GB"/>
        </w:rPr>
      </w:pPr>
      <w:r w:rsidRPr="009B1E16">
        <w:rPr>
          <w:rFonts w:cs="Times New Roman"/>
          <w:lang w:val="en-US" w:eastAsia="en-GB"/>
        </w:rPr>
        <w:t>Demsetz, H. and Lehn, K. (2020). The Structure of Corporate Ownership: Causes and Consequences. </w:t>
      </w:r>
      <w:r w:rsidRPr="009B1E16">
        <w:rPr>
          <w:rFonts w:cs="Times New Roman"/>
          <w:i/>
          <w:iCs/>
          <w:lang w:val="en-US" w:eastAsia="en-GB"/>
        </w:rPr>
        <w:t>Journal of Political Economy</w:t>
      </w:r>
      <w:r w:rsidRPr="009B1E16">
        <w:rPr>
          <w:rFonts w:cs="Times New Roman"/>
          <w:lang w:val="en-US" w:eastAsia="en-GB"/>
        </w:rPr>
        <w:t>, 93(6), pp.1155–1177.</w:t>
      </w:r>
    </w:p>
    <w:p w14:paraId="299FEBC1" w14:textId="77777777" w:rsidR="009B1E16" w:rsidRPr="009B1E16" w:rsidRDefault="009B1E16" w:rsidP="009B1E16">
      <w:pPr>
        <w:rPr>
          <w:rFonts w:cs="Times New Roman"/>
          <w:lang w:val="en-US" w:eastAsia="en-GB"/>
        </w:rPr>
      </w:pPr>
      <w:r w:rsidRPr="009B1E16">
        <w:rPr>
          <w:rFonts w:cs="Times New Roman"/>
          <w:lang w:val="en-US" w:eastAsia="en-GB"/>
        </w:rPr>
        <w:t>Gostin, L.O., Monahan, J.T., Kaldor, J., DeBartolo, M., Friedman, E.A., Gottschalk, K., Kim, S.C., Alwan, A., Binagwaho, A., Burci, G.L., Cabal, L., DeLand, K., Evans, T.G., Goosby, E., Hossain, S., Koh, H., Ooms, G., Roses Periago, M., Uprimny, R. and Yamin, A.E. (2019). The legal determinants of health: harnessing the power of law for global health and sustainable development. </w:t>
      </w:r>
      <w:r w:rsidRPr="009B1E16">
        <w:rPr>
          <w:rFonts w:cs="Times New Roman"/>
          <w:i/>
          <w:iCs/>
          <w:lang w:val="en-US" w:eastAsia="en-GB"/>
        </w:rPr>
        <w:t>The Lancet</w:t>
      </w:r>
      <w:r w:rsidRPr="009B1E16">
        <w:rPr>
          <w:rFonts w:cs="Times New Roman"/>
          <w:lang w:val="en-US" w:eastAsia="en-GB"/>
        </w:rPr>
        <w:t>, [online] 393(10183), pp.1857–1910. doi:https://doi.org/10.1016/s0140-6736(19)30233-8.</w:t>
      </w:r>
    </w:p>
    <w:p w14:paraId="77240D46" w14:textId="77777777" w:rsidR="009B1E16" w:rsidRDefault="009B1E16" w:rsidP="00000362">
      <w:pPr>
        <w:rPr>
          <w:rFonts w:cs="Times New Roman"/>
          <w:lang w:eastAsia="en-GB"/>
        </w:rPr>
      </w:pPr>
      <w:r w:rsidRPr="00000362">
        <w:rPr>
          <w:rFonts w:cs="Times New Roman"/>
          <w:lang w:eastAsia="en-GB"/>
        </w:rPr>
        <w:t>Griffiths, A., Stuart, W., (2011) Economics for Business and Management 3rd Edition, Prentice Hall</w:t>
      </w:r>
    </w:p>
    <w:p w14:paraId="3D1E1F2E" w14:textId="77777777" w:rsidR="009B1E16" w:rsidRDefault="009B1E16" w:rsidP="00000362">
      <w:pPr>
        <w:rPr>
          <w:rFonts w:cs="Times New Roman"/>
          <w:lang w:eastAsia="en-GB"/>
        </w:rPr>
      </w:pPr>
      <w:bookmarkStart w:id="2" w:name="_Hlk144514715"/>
      <w:r w:rsidRPr="00000362">
        <w:rPr>
          <w:rFonts w:cs="Times New Roman"/>
          <w:lang w:eastAsia="en-GB"/>
        </w:rPr>
        <w:t>Johnson</w:t>
      </w:r>
      <w:bookmarkEnd w:id="2"/>
      <w:r w:rsidRPr="00000362">
        <w:rPr>
          <w:rFonts w:cs="Times New Roman"/>
          <w:lang w:eastAsia="en-GB"/>
        </w:rPr>
        <w:t>, Whittington, Scholes, Angwin and Regner (2017) Exploring Strategy: Text and Cases, 11th Edition, Pearson Education.</w:t>
      </w:r>
    </w:p>
    <w:p w14:paraId="479EFF27" w14:textId="77777777" w:rsidR="009B1E16" w:rsidRPr="009B1E16" w:rsidRDefault="009B1E16" w:rsidP="009B1E16">
      <w:pPr>
        <w:rPr>
          <w:rFonts w:cs="Times New Roman"/>
          <w:lang w:val="en-US" w:eastAsia="en-GB"/>
        </w:rPr>
      </w:pPr>
      <w:r w:rsidRPr="009B1E16">
        <w:rPr>
          <w:rFonts w:cs="Times New Roman"/>
          <w:lang w:val="en-US" w:eastAsia="en-GB"/>
        </w:rPr>
        <w:t>Kerr, W.A. and Perdikis, N. (2014). </w:t>
      </w:r>
      <w:r w:rsidRPr="009B1E16">
        <w:rPr>
          <w:rFonts w:cs="Times New Roman"/>
          <w:i/>
          <w:iCs/>
          <w:lang w:val="en-US" w:eastAsia="en-GB"/>
        </w:rPr>
        <w:t>A guide to the global business environment : the economics of international commerce</w:t>
      </w:r>
      <w:r w:rsidRPr="009B1E16">
        <w:rPr>
          <w:rFonts w:cs="Times New Roman"/>
          <w:lang w:val="en-US" w:eastAsia="en-GB"/>
        </w:rPr>
        <w:t>. Cheltenham (Uk) ; Northampton (Ma): Edward Elgar, Cop.</w:t>
      </w:r>
    </w:p>
    <w:p w14:paraId="39AF5409" w14:textId="77777777" w:rsidR="009B1E16" w:rsidRPr="009B1E16" w:rsidRDefault="009B1E16" w:rsidP="009B1E16">
      <w:pPr>
        <w:rPr>
          <w:rFonts w:cs="Times New Roman"/>
          <w:lang w:val="en-US" w:eastAsia="en-GB"/>
        </w:rPr>
      </w:pPr>
      <w:r w:rsidRPr="009B1E16">
        <w:rPr>
          <w:rFonts w:cs="Times New Roman"/>
          <w:lang w:val="en-US" w:eastAsia="en-GB"/>
        </w:rPr>
        <w:t>Kolk, A. (2016). The social responsibility of international business: From ethics and the environment to CSR and sustainable development. </w:t>
      </w:r>
      <w:r w:rsidRPr="009B1E16">
        <w:rPr>
          <w:rFonts w:cs="Times New Roman"/>
          <w:i/>
          <w:iCs/>
          <w:lang w:val="en-US" w:eastAsia="en-GB"/>
        </w:rPr>
        <w:t>Journal of World Business</w:t>
      </w:r>
      <w:r w:rsidRPr="009B1E16">
        <w:rPr>
          <w:rFonts w:cs="Times New Roman"/>
          <w:lang w:val="en-US" w:eastAsia="en-GB"/>
        </w:rPr>
        <w:t>, [online] 51(1), pp.23–34. doi:https://doi.org/10.1016/j.jwb.2015.08.010.</w:t>
      </w:r>
    </w:p>
    <w:p w14:paraId="1637A115" w14:textId="77777777" w:rsidR="009B1E16" w:rsidRPr="009B1E16" w:rsidRDefault="009B1E16" w:rsidP="009B1E16">
      <w:pPr>
        <w:rPr>
          <w:rFonts w:cs="Times New Roman"/>
          <w:lang w:val="en-US" w:eastAsia="en-GB"/>
        </w:rPr>
      </w:pPr>
      <w:r w:rsidRPr="009B1E16">
        <w:rPr>
          <w:rFonts w:cs="Times New Roman"/>
          <w:lang w:val="en-US" w:eastAsia="en-GB"/>
        </w:rPr>
        <w:t>MERTON, R.C. (2017). A Simple Model of Capital Market Equilibrium with Incomplete Information. </w:t>
      </w:r>
      <w:r w:rsidRPr="009B1E16">
        <w:rPr>
          <w:rFonts w:cs="Times New Roman"/>
          <w:i/>
          <w:iCs/>
          <w:lang w:val="en-US" w:eastAsia="en-GB"/>
        </w:rPr>
        <w:t>The Journal of Finance</w:t>
      </w:r>
      <w:r w:rsidRPr="009B1E16">
        <w:rPr>
          <w:rFonts w:cs="Times New Roman"/>
          <w:lang w:val="en-US" w:eastAsia="en-GB"/>
        </w:rPr>
        <w:t>, 42(3), pp.483–510. doi:https://doi.org/10.1111/j.1540-6261.1987.tb04565.x.</w:t>
      </w:r>
    </w:p>
    <w:p w14:paraId="6F2B64DD" w14:textId="77777777" w:rsidR="009B1E16" w:rsidRDefault="009B1E16" w:rsidP="00000362">
      <w:pPr>
        <w:rPr>
          <w:rFonts w:cs="Times New Roman"/>
          <w:lang w:eastAsia="en-GB"/>
        </w:rPr>
      </w:pPr>
      <w:r w:rsidRPr="00000362">
        <w:rPr>
          <w:rFonts w:cs="Times New Roman"/>
          <w:lang w:eastAsia="en-GB"/>
        </w:rPr>
        <w:t>Morrison, J (2016) The Global Business Environment</w:t>
      </w:r>
      <w:r>
        <w:rPr>
          <w:rFonts w:cs="Times New Roman"/>
          <w:lang w:eastAsia="en-GB"/>
        </w:rPr>
        <w:t xml:space="preserve"> </w:t>
      </w:r>
      <w:r w:rsidRPr="00000362">
        <w:rPr>
          <w:rFonts w:cs="Times New Roman"/>
          <w:lang w:eastAsia="en-GB"/>
        </w:rPr>
        <w:t>Challenges and Responsibilities, 4th Edition, Palgrave</w:t>
      </w:r>
    </w:p>
    <w:p w14:paraId="6EC96200" w14:textId="77777777" w:rsidR="009B1E16" w:rsidRPr="009B1E16" w:rsidRDefault="009B1E16" w:rsidP="009B1E16">
      <w:pPr>
        <w:rPr>
          <w:rFonts w:cs="Times New Roman"/>
          <w:lang w:val="en-US" w:eastAsia="en-GB"/>
        </w:rPr>
      </w:pPr>
      <w:r w:rsidRPr="009B1E16">
        <w:rPr>
          <w:rFonts w:cs="Times New Roman"/>
          <w:lang w:val="en-US" w:eastAsia="en-GB"/>
        </w:rPr>
        <w:t>Morrison, J. (2017). </w:t>
      </w:r>
      <w:r w:rsidRPr="009B1E16">
        <w:rPr>
          <w:rFonts w:cs="Times New Roman"/>
          <w:i/>
          <w:iCs/>
          <w:lang w:val="en-US" w:eastAsia="en-GB"/>
        </w:rPr>
        <w:t>The global business environment : challenges and responsibilities</w:t>
      </w:r>
      <w:r w:rsidRPr="009B1E16">
        <w:rPr>
          <w:rFonts w:cs="Times New Roman"/>
          <w:lang w:val="en-US" w:eastAsia="en-GB"/>
        </w:rPr>
        <w:t>. 4th ed. London: Palgrave Macmillan.</w:t>
      </w:r>
    </w:p>
    <w:bookmarkEnd w:id="1"/>
    <w:p w14:paraId="3EC1939C" w14:textId="77777777" w:rsidR="009B1E16" w:rsidRDefault="009B1E16" w:rsidP="00000362">
      <w:pPr>
        <w:rPr>
          <w:rFonts w:cs="Times New Roman"/>
          <w:lang w:eastAsia="en-GB"/>
        </w:rPr>
      </w:pPr>
      <w:r w:rsidRPr="00000362">
        <w:rPr>
          <w:rFonts w:cs="Times New Roman"/>
          <w:lang w:eastAsia="en-GB"/>
        </w:rPr>
        <w:t>Palmer A., Hartley, B., (2012), ‘The Business Environment’, 6th Edition, McGraw-Hill International Edition</w:t>
      </w:r>
    </w:p>
    <w:p w14:paraId="23489A05" w14:textId="77777777" w:rsidR="009B1E16" w:rsidRDefault="009B1E16" w:rsidP="00000362">
      <w:pPr>
        <w:rPr>
          <w:rFonts w:cs="Times New Roman"/>
          <w:lang w:eastAsia="en-GB"/>
        </w:rPr>
      </w:pPr>
      <w:bookmarkStart w:id="3" w:name="_Hlk144514816"/>
      <w:r w:rsidRPr="00000362">
        <w:rPr>
          <w:rFonts w:cs="Times New Roman"/>
          <w:lang w:eastAsia="en-GB"/>
        </w:rPr>
        <w:lastRenderedPageBreak/>
        <w:t>Sloman</w:t>
      </w:r>
      <w:bookmarkEnd w:id="3"/>
      <w:r w:rsidRPr="00000362">
        <w:rPr>
          <w:rFonts w:cs="Times New Roman"/>
          <w:lang w:eastAsia="en-GB"/>
        </w:rPr>
        <w:t>, J., Hinde, K., Garratt, D., (2013) Economics for Business, Pearson</w:t>
      </w:r>
    </w:p>
    <w:p w14:paraId="33497D32" w14:textId="77777777" w:rsidR="009B1E16" w:rsidRPr="009B1E16" w:rsidRDefault="009B1E16" w:rsidP="009B1E16">
      <w:pPr>
        <w:rPr>
          <w:rFonts w:cs="Times New Roman"/>
          <w:lang w:val="en-US" w:eastAsia="en-GB"/>
        </w:rPr>
      </w:pPr>
      <w:r w:rsidRPr="009B1E16">
        <w:rPr>
          <w:rFonts w:cs="Times New Roman"/>
          <w:lang w:val="en-US" w:eastAsia="en-GB"/>
        </w:rPr>
        <w:t>Stahl, R.M. (2020). From Depoliticisation to Dedemocratisation: Revisiting the Neoliberal Turn in Macroeconomics. </w:t>
      </w:r>
      <w:r w:rsidRPr="009B1E16">
        <w:rPr>
          <w:rFonts w:cs="Times New Roman"/>
          <w:i/>
          <w:iCs/>
          <w:lang w:val="en-US" w:eastAsia="en-GB"/>
        </w:rPr>
        <w:t>New Political Economy</w:t>
      </w:r>
      <w:r w:rsidRPr="009B1E16">
        <w:rPr>
          <w:rFonts w:cs="Times New Roman"/>
          <w:lang w:val="en-US" w:eastAsia="en-GB"/>
        </w:rPr>
        <w:t>, pp.1–16. doi:https://doi.org/10.1080/13563467.2020.1788525.</w:t>
      </w:r>
    </w:p>
    <w:p w14:paraId="2554B6AA" w14:textId="77777777" w:rsidR="009B1E16" w:rsidRPr="009B1E16" w:rsidRDefault="009B1E16" w:rsidP="009B1E16">
      <w:pPr>
        <w:rPr>
          <w:rFonts w:cs="Times New Roman"/>
          <w:lang w:val="en-US" w:eastAsia="en-GB"/>
        </w:rPr>
      </w:pPr>
      <w:r w:rsidRPr="009B1E16">
        <w:rPr>
          <w:rFonts w:cs="Times New Roman"/>
          <w:lang w:val="en-US" w:eastAsia="en-GB"/>
        </w:rPr>
        <w:t>Tayeb, M.H. (2020). </w:t>
      </w:r>
      <w:r w:rsidRPr="009B1E16">
        <w:rPr>
          <w:rFonts w:cs="Times New Roman"/>
          <w:i/>
          <w:iCs/>
          <w:lang w:val="en-US" w:eastAsia="en-GB"/>
        </w:rPr>
        <w:t>The global business environment : an introduction</w:t>
      </w:r>
      <w:r w:rsidRPr="009B1E16">
        <w:rPr>
          <w:rFonts w:cs="Times New Roman"/>
          <w:lang w:val="en-US" w:eastAsia="en-GB"/>
        </w:rPr>
        <w:t>. London ; Newbury Park, Calif.: Sage Publications.</w:t>
      </w:r>
    </w:p>
    <w:p w14:paraId="3DF066E2" w14:textId="77777777" w:rsidR="009B1E16" w:rsidRPr="009B1E16" w:rsidRDefault="009B1E16" w:rsidP="009B1E16">
      <w:pPr>
        <w:rPr>
          <w:rFonts w:cs="Times New Roman"/>
          <w:lang w:val="en-US" w:eastAsia="en-GB"/>
        </w:rPr>
      </w:pPr>
      <w:r w:rsidRPr="009B1E16">
        <w:rPr>
          <w:rFonts w:cs="Times New Roman"/>
          <w:lang w:val="en-US" w:eastAsia="en-GB"/>
        </w:rPr>
        <w:t>Thaler, R. (2019). Toward a positive theory of consumer choice. </w:t>
      </w:r>
      <w:r w:rsidRPr="009B1E16">
        <w:rPr>
          <w:rFonts w:cs="Times New Roman"/>
          <w:i/>
          <w:iCs/>
          <w:lang w:val="en-US" w:eastAsia="en-GB"/>
        </w:rPr>
        <w:t>Journal of Economic Behavior &amp; Organization</w:t>
      </w:r>
      <w:r w:rsidRPr="009B1E16">
        <w:rPr>
          <w:rFonts w:cs="Times New Roman"/>
          <w:lang w:val="en-US" w:eastAsia="en-GB"/>
        </w:rPr>
        <w:t>, 1(1), pp.39–60.</w:t>
      </w:r>
    </w:p>
    <w:p w14:paraId="4AA7BEBF" w14:textId="77777777" w:rsidR="009B1E16" w:rsidRPr="009B1E16" w:rsidRDefault="009B1E16" w:rsidP="009B1E16">
      <w:pPr>
        <w:rPr>
          <w:rFonts w:cs="Times New Roman"/>
          <w:lang w:val="en-US" w:eastAsia="en-GB"/>
        </w:rPr>
      </w:pPr>
      <w:r w:rsidRPr="009B1E16">
        <w:rPr>
          <w:rFonts w:cs="Times New Roman"/>
          <w:lang w:val="en-US" w:eastAsia="en-GB"/>
        </w:rPr>
        <w:t>Williamson, O.E. (2020). Transaction-Cost Economics: The Governance of Contractual Relations. </w:t>
      </w:r>
      <w:r w:rsidRPr="009B1E16">
        <w:rPr>
          <w:rFonts w:cs="Times New Roman"/>
          <w:i/>
          <w:iCs/>
          <w:lang w:val="en-US" w:eastAsia="en-GB"/>
        </w:rPr>
        <w:t>The Journal of Law and Economics</w:t>
      </w:r>
      <w:r w:rsidRPr="009B1E16">
        <w:rPr>
          <w:rFonts w:cs="Times New Roman"/>
          <w:lang w:val="en-US" w:eastAsia="en-GB"/>
        </w:rPr>
        <w:t>, 22(2), pp.233–261. doi:https://doi.org/10.1086/466942.</w:t>
      </w:r>
    </w:p>
    <w:p w14:paraId="204D8CA4" w14:textId="77777777" w:rsidR="009B1E16" w:rsidRDefault="009B1E16" w:rsidP="00000362">
      <w:pPr>
        <w:rPr>
          <w:rFonts w:cs="Times New Roman"/>
          <w:lang w:eastAsia="en-GB"/>
        </w:rPr>
      </w:pPr>
      <w:r w:rsidRPr="00000362">
        <w:rPr>
          <w:rFonts w:cs="Times New Roman"/>
          <w:lang w:eastAsia="en-GB"/>
        </w:rPr>
        <w:t>Worthington, I., Britton, C., (2014) The Business Environment, 7th Edition, Pearson</w:t>
      </w:r>
    </w:p>
    <w:p w14:paraId="42CB6732" w14:textId="77777777" w:rsidR="00000362" w:rsidRPr="0093203B" w:rsidRDefault="00000362" w:rsidP="00000362">
      <w:pPr>
        <w:rPr>
          <w:rFonts w:cs="Times New Roman"/>
          <w:lang w:eastAsia="en-GB"/>
        </w:rPr>
      </w:pPr>
    </w:p>
    <w:p w14:paraId="69E9F5E5" w14:textId="77777777" w:rsidR="005D2918" w:rsidRPr="0093203B" w:rsidRDefault="005D2918" w:rsidP="0093203B">
      <w:pPr>
        <w:rPr>
          <w:rFonts w:cs="Times New Roman"/>
          <w:lang w:eastAsia="en-GB"/>
        </w:rPr>
      </w:pPr>
    </w:p>
    <w:p w14:paraId="79086CA5" w14:textId="77777777" w:rsidR="00AC78DA" w:rsidRPr="0093203B" w:rsidRDefault="00AC78DA" w:rsidP="0093203B">
      <w:pPr>
        <w:rPr>
          <w:rFonts w:cs="Times New Roman"/>
          <w:lang w:eastAsia="en-GB"/>
        </w:rPr>
      </w:pPr>
    </w:p>
    <w:sectPr w:rsidR="00AC78DA" w:rsidRPr="0093203B">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D2D98A" w14:textId="77777777" w:rsidR="00792845" w:rsidRDefault="00792845" w:rsidP="00694924">
      <w:pPr>
        <w:spacing w:after="0" w:line="240" w:lineRule="auto"/>
      </w:pPr>
      <w:r>
        <w:separator/>
      </w:r>
    </w:p>
  </w:endnote>
  <w:endnote w:type="continuationSeparator" w:id="0">
    <w:p w14:paraId="79DA0CB0" w14:textId="77777777" w:rsidR="00792845" w:rsidRDefault="00792845" w:rsidP="00694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3863766"/>
      <w:docPartObj>
        <w:docPartGallery w:val="Page Numbers (Bottom of Page)"/>
        <w:docPartUnique/>
      </w:docPartObj>
    </w:sdtPr>
    <w:sdtEndPr>
      <w:rPr>
        <w:noProof/>
      </w:rPr>
    </w:sdtEndPr>
    <w:sdtContent>
      <w:p w14:paraId="070922A7" w14:textId="455E2FF2" w:rsidR="00694924" w:rsidRDefault="00694924">
        <w:pPr>
          <w:pStyle w:val="Footer"/>
          <w:jc w:val="right"/>
        </w:pPr>
        <w:r>
          <w:fldChar w:fldCharType="begin"/>
        </w:r>
        <w:r>
          <w:instrText xml:space="preserve"> PAGE   \* MERGEFORMAT </w:instrText>
        </w:r>
        <w:r>
          <w:fldChar w:fldCharType="separate"/>
        </w:r>
        <w:r w:rsidR="002C41BF">
          <w:rPr>
            <w:noProof/>
          </w:rPr>
          <w:t>4</w:t>
        </w:r>
        <w:r>
          <w:rPr>
            <w:noProof/>
          </w:rPr>
          <w:fldChar w:fldCharType="end"/>
        </w:r>
      </w:p>
    </w:sdtContent>
  </w:sdt>
  <w:p w14:paraId="4FA7B862" w14:textId="77777777" w:rsidR="00694924" w:rsidRDefault="006949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606C5" w14:textId="77777777" w:rsidR="00792845" w:rsidRDefault="00792845" w:rsidP="00694924">
      <w:pPr>
        <w:spacing w:after="0" w:line="240" w:lineRule="auto"/>
      </w:pPr>
      <w:r>
        <w:separator/>
      </w:r>
    </w:p>
  </w:footnote>
  <w:footnote w:type="continuationSeparator" w:id="0">
    <w:p w14:paraId="662F36A3" w14:textId="77777777" w:rsidR="00792845" w:rsidRDefault="00792845" w:rsidP="006949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81E47"/>
    <w:multiLevelType w:val="hybridMultilevel"/>
    <w:tmpl w:val="8AE4E3DC"/>
    <w:lvl w:ilvl="0" w:tplc="05BA09A6">
      <w:start w:val="1"/>
      <w:numFmt w:val="decimal"/>
      <w:lvlText w:val="%1."/>
      <w:lvlJc w:val="left"/>
      <w:pPr>
        <w:ind w:left="1080" w:hanging="360"/>
      </w:pPr>
      <w:rPr>
        <w:rFonts w:hint="default"/>
        <w:b/>
        <w:color w:val="000000" w:themeColor="text1"/>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2252399"/>
    <w:multiLevelType w:val="hybridMultilevel"/>
    <w:tmpl w:val="CD50F29C"/>
    <w:lvl w:ilvl="0" w:tplc="AAE46164">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C52789A"/>
    <w:multiLevelType w:val="hybridMultilevel"/>
    <w:tmpl w:val="16D08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585133"/>
    <w:multiLevelType w:val="hybridMultilevel"/>
    <w:tmpl w:val="AEBE1C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B683F2F"/>
    <w:multiLevelType w:val="hybridMultilevel"/>
    <w:tmpl w:val="80B66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336C3C"/>
    <w:multiLevelType w:val="hybridMultilevel"/>
    <w:tmpl w:val="495E0BF4"/>
    <w:lvl w:ilvl="0" w:tplc="AAE46164">
      <w:start w:val="1"/>
      <w:numFmt w:val="decimal"/>
      <w:lvlText w:val="%1."/>
      <w:lvlJc w:val="left"/>
      <w:pPr>
        <w:ind w:left="108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190696"/>
    <w:multiLevelType w:val="hybridMultilevel"/>
    <w:tmpl w:val="C4F438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E2E61F4"/>
    <w:multiLevelType w:val="hybridMultilevel"/>
    <w:tmpl w:val="6B7A9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095CE8"/>
    <w:multiLevelType w:val="hybridMultilevel"/>
    <w:tmpl w:val="990A96C8"/>
    <w:lvl w:ilvl="0" w:tplc="AAE46164">
      <w:start w:val="1"/>
      <w:numFmt w:val="decimal"/>
      <w:lvlText w:val="%1."/>
      <w:lvlJc w:val="left"/>
      <w:pPr>
        <w:ind w:left="108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9B4921"/>
    <w:multiLevelType w:val="hybridMultilevel"/>
    <w:tmpl w:val="645E0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8777776">
    <w:abstractNumId w:val="7"/>
  </w:num>
  <w:num w:numId="2" w16cid:durableId="2087259928">
    <w:abstractNumId w:val="3"/>
  </w:num>
  <w:num w:numId="3" w16cid:durableId="159734111">
    <w:abstractNumId w:val="0"/>
  </w:num>
  <w:num w:numId="4" w16cid:durableId="1083062593">
    <w:abstractNumId w:val="2"/>
  </w:num>
  <w:num w:numId="5" w16cid:durableId="1409617109">
    <w:abstractNumId w:val="1"/>
  </w:num>
  <w:num w:numId="6" w16cid:durableId="923488630">
    <w:abstractNumId w:val="8"/>
  </w:num>
  <w:num w:numId="7" w16cid:durableId="1903323835">
    <w:abstractNumId w:val="5"/>
  </w:num>
  <w:num w:numId="8" w16cid:durableId="610747797">
    <w:abstractNumId w:val="6"/>
  </w:num>
  <w:num w:numId="9" w16cid:durableId="1829126452">
    <w:abstractNumId w:val="4"/>
  </w:num>
  <w:num w:numId="10" w16cid:durableId="54298684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xNDM1NzYyNDOwMDFV0lEKTi0uzszPAykwNKwFAJSR39EtAAAA"/>
    <w:docVar w:name="EN.InstantFormat" w:val="&lt;ENInstantFormat&gt;&lt;Enabled&gt;1&lt;/Enabled&gt;&lt;ScanUnformatted&gt;1&lt;/ScanUnformatted&gt;&lt;ScanChanges&gt;1&lt;/ScanChanges&gt;&lt;Suspended&gt;1&lt;/Suspended&gt;&lt;/ENInstantFormat&gt;"/>
    <w:docVar w:name="EN.Layout" w:val="&lt;ENLayout&gt;&lt;Style&gt;Harvard&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xtpf9fff1wvsznex2ti5e22t2waawtsspxzf&quot;&gt;My EndNote Library&lt;record-ids&gt;&lt;item&gt;2&lt;/item&gt;&lt;item&gt;3&lt;/item&gt;&lt;item&gt;6&lt;/item&gt;&lt;item&gt;7&lt;/item&gt;&lt;item&gt;9&lt;/item&gt;&lt;item&gt;10&lt;/item&gt;&lt;item&gt;13&lt;/item&gt;&lt;item&gt;14&lt;/item&gt;&lt;item&gt;16&lt;/item&gt;&lt;item&gt;17&lt;/item&gt;&lt;item&gt;18&lt;/item&gt;&lt;/record-ids&gt;&lt;/item&gt;&lt;/Libraries&gt;"/>
  </w:docVars>
  <w:rsids>
    <w:rsidRoot w:val="79B8818F"/>
    <w:rsid w:val="00000362"/>
    <w:rsid w:val="00000D68"/>
    <w:rsid w:val="0002760E"/>
    <w:rsid w:val="00034CA7"/>
    <w:rsid w:val="00065A8A"/>
    <w:rsid w:val="000F0654"/>
    <w:rsid w:val="000F7BEE"/>
    <w:rsid w:val="00132BC2"/>
    <w:rsid w:val="001427D6"/>
    <w:rsid w:val="00157E8C"/>
    <w:rsid w:val="00163A57"/>
    <w:rsid w:val="00172A6C"/>
    <w:rsid w:val="001851DC"/>
    <w:rsid w:val="001933EA"/>
    <w:rsid w:val="001D1D2E"/>
    <w:rsid w:val="001F4DF0"/>
    <w:rsid w:val="002026E1"/>
    <w:rsid w:val="002C0557"/>
    <w:rsid w:val="002C41BF"/>
    <w:rsid w:val="00332175"/>
    <w:rsid w:val="003357C1"/>
    <w:rsid w:val="003550B3"/>
    <w:rsid w:val="00397B73"/>
    <w:rsid w:val="003A2B53"/>
    <w:rsid w:val="003A415C"/>
    <w:rsid w:val="003C6351"/>
    <w:rsid w:val="00427F17"/>
    <w:rsid w:val="0043635C"/>
    <w:rsid w:val="0044527E"/>
    <w:rsid w:val="004510DF"/>
    <w:rsid w:val="004E04CC"/>
    <w:rsid w:val="00534C47"/>
    <w:rsid w:val="005D20F7"/>
    <w:rsid w:val="005D2918"/>
    <w:rsid w:val="00616577"/>
    <w:rsid w:val="00694924"/>
    <w:rsid w:val="006C19CA"/>
    <w:rsid w:val="006C2079"/>
    <w:rsid w:val="00711430"/>
    <w:rsid w:val="00723B85"/>
    <w:rsid w:val="007572C9"/>
    <w:rsid w:val="00792845"/>
    <w:rsid w:val="00793F5C"/>
    <w:rsid w:val="007D111D"/>
    <w:rsid w:val="008033F6"/>
    <w:rsid w:val="008807A5"/>
    <w:rsid w:val="00891252"/>
    <w:rsid w:val="008C4A20"/>
    <w:rsid w:val="0093203B"/>
    <w:rsid w:val="009B1E16"/>
    <w:rsid w:val="00A010F7"/>
    <w:rsid w:val="00A14FC8"/>
    <w:rsid w:val="00A15808"/>
    <w:rsid w:val="00A2452F"/>
    <w:rsid w:val="00AC78DA"/>
    <w:rsid w:val="00AF3DF9"/>
    <w:rsid w:val="00B60F74"/>
    <w:rsid w:val="00B70CDC"/>
    <w:rsid w:val="00B80826"/>
    <w:rsid w:val="00BB29B6"/>
    <w:rsid w:val="00BB64ED"/>
    <w:rsid w:val="00BD6EF1"/>
    <w:rsid w:val="00C533BD"/>
    <w:rsid w:val="00C8125B"/>
    <w:rsid w:val="00D31163"/>
    <w:rsid w:val="00D528B7"/>
    <w:rsid w:val="00D66760"/>
    <w:rsid w:val="00DE6C66"/>
    <w:rsid w:val="00E21475"/>
    <w:rsid w:val="00E23B52"/>
    <w:rsid w:val="00E26815"/>
    <w:rsid w:val="00E7296C"/>
    <w:rsid w:val="00E81C18"/>
    <w:rsid w:val="00E94B36"/>
    <w:rsid w:val="00ED2D61"/>
    <w:rsid w:val="00F86F42"/>
    <w:rsid w:val="00F87DCC"/>
    <w:rsid w:val="00F9563F"/>
    <w:rsid w:val="00FC3E55"/>
    <w:rsid w:val="031F568A"/>
    <w:rsid w:val="03E7E19A"/>
    <w:rsid w:val="0D685386"/>
    <w:rsid w:val="0D7633C4"/>
    <w:rsid w:val="1802F8BF"/>
    <w:rsid w:val="193FDE28"/>
    <w:rsid w:val="1CE44A20"/>
    <w:rsid w:val="1E7F8240"/>
    <w:rsid w:val="1F8E6731"/>
    <w:rsid w:val="259176BB"/>
    <w:rsid w:val="2990D90D"/>
    <w:rsid w:val="2DD50880"/>
    <w:rsid w:val="310C1101"/>
    <w:rsid w:val="387AF5D8"/>
    <w:rsid w:val="39D2FE3A"/>
    <w:rsid w:val="3AA5AB4A"/>
    <w:rsid w:val="3F791C6D"/>
    <w:rsid w:val="4360B823"/>
    <w:rsid w:val="49353436"/>
    <w:rsid w:val="4F8B4D5D"/>
    <w:rsid w:val="4F8BE59E"/>
    <w:rsid w:val="5968AFA5"/>
    <w:rsid w:val="6095CC5B"/>
    <w:rsid w:val="612FF98B"/>
    <w:rsid w:val="65693D7E"/>
    <w:rsid w:val="6A32C8DD"/>
    <w:rsid w:val="6AD38138"/>
    <w:rsid w:val="6DAA3724"/>
    <w:rsid w:val="79787443"/>
    <w:rsid w:val="79B8818F"/>
    <w:rsid w:val="7B1444A4"/>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B88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E8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C41BF"/>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2C41BF"/>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2C41BF"/>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7B73"/>
    <w:pPr>
      <w:ind w:left="720"/>
      <w:contextualSpacing/>
    </w:pPr>
  </w:style>
  <w:style w:type="character" w:customStyle="1" w:styleId="Heading1Char">
    <w:name w:val="Heading 1 Char"/>
    <w:basedOn w:val="DefaultParagraphFont"/>
    <w:link w:val="Heading1"/>
    <w:uiPriority w:val="9"/>
    <w:rsid w:val="002C41BF"/>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2C41BF"/>
    <w:rPr>
      <w:rFonts w:ascii="Times New Roman" w:eastAsiaTheme="majorEastAsia" w:hAnsi="Times New Roman" w:cstheme="majorBidi"/>
      <w:b/>
      <w:color w:val="2F5496" w:themeColor="accent1" w:themeShade="BF"/>
      <w:sz w:val="26"/>
      <w:szCs w:val="26"/>
    </w:rPr>
  </w:style>
  <w:style w:type="paragraph" w:styleId="TOCHeading">
    <w:name w:val="TOC Heading"/>
    <w:basedOn w:val="Heading1"/>
    <w:next w:val="Normal"/>
    <w:uiPriority w:val="39"/>
    <w:unhideWhenUsed/>
    <w:qFormat/>
    <w:rsid w:val="008C4A20"/>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8C4A20"/>
    <w:pPr>
      <w:spacing w:after="100"/>
    </w:pPr>
  </w:style>
  <w:style w:type="character" w:styleId="Hyperlink">
    <w:name w:val="Hyperlink"/>
    <w:basedOn w:val="DefaultParagraphFont"/>
    <w:uiPriority w:val="99"/>
    <w:unhideWhenUsed/>
    <w:rsid w:val="008C4A20"/>
    <w:rPr>
      <w:color w:val="0563C1" w:themeColor="hyperlink"/>
      <w:u w:val="single"/>
    </w:rPr>
  </w:style>
  <w:style w:type="paragraph" w:styleId="Header">
    <w:name w:val="header"/>
    <w:basedOn w:val="Normal"/>
    <w:link w:val="HeaderChar"/>
    <w:uiPriority w:val="99"/>
    <w:unhideWhenUsed/>
    <w:rsid w:val="006949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924"/>
    <w:rPr>
      <w:rFonts w:ascii="Times New Roman" w:hAnsi="Times New Roman"/>
      <w:sz w:val="24"/>
    </w:rPr>
  </w:style>
  <w:style w:type="paragraph" w:styleId="Footer">
    <w:name w:val="footer"/>
    <w:basedOn w:val="Normal"/>
    <w:link w:val="FooterChar"/>
    <w:uiPriority w:val="99"/>
    <w:unhideWhenUsed/>
    <w:rsid w:val="006949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924"/>
    <w:rPr>
      <w:rFonts w:ascii="Times New Roman" w:hAnsi="Times New Roman"/>
      <w:sz w:val="24"/>
    </w:rPr>
  </w:style>
  <w:style w:type="paragraph" w:styleId="TOC2">
    <w:name w:val="toc 2"/>
    <w:basedOn w:val="Normal"/>
    <w:next w:val="Normal"/>
    <w:autoRedefine/>
    <w:uiPriority w:val="39"/>
    <w:unhideWhenUsed/>
    <w:rsid w:val="00694924"/>
    <w:pPr>
      <w:spacing w:after="100"/>
      <w:ind w:left="240"/>
    </w:pPr>
  </w:style>
  <w:style w:type="paragraph" w:styleId="NormalWeb">
    <w:name w:val="Normal (Web)"/>
    <w:basedOn w:val="Normal"/>
    <w:uiPriority w:val="99"/>
    <w:semiHidden/>
    <w:unhideWhenUsed/>
    <w:rsid w:val="002C41BF"/>
    <w:pPr>
      <w:spacing w:before="100" w:beforeAutospacing="1" w:after="100" w:afterAutospacing="1" w:line="240" w:lineRule="auto"/>
      <w:jc w:val="left"/>
    </w:pPr>
    <w:rPr>
      <w:rFonts w:eastAsia="Times New Roman" w:cs="Times New Roman"/>
      <w:szCs w:val="24"/>
      <w:lang w:eastAsia="en-GB"/>
    </w:rPr>
  </w:style>
  <w:style w:type="character" w:customStyle="1" w:styleId="Heading3Char">
    <w:name w:val="Heading 3 Char"/>
    <w:basedOn w:val="DefaultParagraphFont"/>
    <w:link w:val="Heading3"/>
    <w:uiPriority w:val="9"/>
    <w:rsid w:val="002C41BF"/>
    <w:rPr>
      <w:rFonts w:ascii="Times New Roman" w:eastAsiaTheme="majorEastAsia" w:hAnsi="Times New Roman" w:cstheme="majorBidi"/>
      <w:b/>
      <w:color w:val="1F3763" w:themeColor="accent1" w:themeShade="7F"/>
      <w:sz w:val="24"/>
      <w:szCs w:val="24"/>
    </w:rPr>
  </w:style>
  <w:style w:type="paragraph" w:styleId="TOC3">
    <w:name w:val="toc 3"/>
    <w:basedOn w:val="Normal"/>
    <w:next w:val="Normal"/>
    <w:autoRedefine/>
    <w:uiPriority w:val="39"/>
    <w:unhideWhenUsed/>
    <w:rsid w:val="002C41BF"/>
    <w:pPr>
      <w:spacing w:after="100"/>
      <w:ind w:left="480"/>
    </w:pPr>
  </w:style>
  <w:style w:type="paragraph" w:customStyle="1" w:styleId="EndNoteBibliographyTitle">
    <w:name w:val="EndNote Bibliography Title"/>
    <w:basedOn w:val="Normal"/>
    <w:link w:val="EndNoteBibliographyTitleChar"/>
    <w:rsid w:val="0002760E"/>
    <w:pPr>
      <w:spacing w:after="0"/>
      <w:jc w:val="center"/>
    </w:pPr>
    <w:rPr>
      <w:rFonts w:cs="Times New Roman"/>
      <w:noProof/>
      <w:lang w:val="en-US"/>
    </w:rPr>
  </w:style>
  <w:style w:type="character" w:customStyle="1" w:styleId="EndNoteBibliographyTitleChar">
    <w:name w:val="EndNote Bibliography Title Char"/>
    <w:basedOn w:val="DefaultParagraphFont"/>
    <w:link w:val="EndNoteBibliographyTitle"/>
    <w:rsid w:val="0002760E"/>
    <w:rPr>
      <w:rFonts w:ascii="Times New Roman" w:hAnsi="Times New Roman" w:cs="Times New Roman"/>
      <w:noProof/>
      <w:sz w:val="24"/>
      <w:lang w:val="en-US"/>
    </w:rPr>
  </w:style>
  <w:style w:type="paragraph" w:customStyle="1" w:styleId="EndNoteBibliography">
    <w:name w:val="EndNote Bibliography"/>
    <w:basedOn w:val="Normal"/>
    <w:link w:val="EndNoteBibliographyChar"/>
    <w:rsid w:val="0002760E"/>
    <w:pPr>
      <w:spacing w:line="240" w:lineRule="auto"/>
    </w:pPr>
    <w:rPr>
      <w:rFonts w:cs="Times New Roman"/>
      <w:noProof/>
      <w:lang w:val="en-US"/>
    </w:rPr>
  </w:style>
  <w:style w:type="character" w:customStyle="1" w:styleId="EndNoteBibliographyChar">
    <w:name w:val="EndNote Bibliography Char"/>
    <w:basedOn w:val="DefaultParagraphFont"/>
    <w:link w:val="EndNoteBibliography"/>
    <w:rsid w:val="0002760E"/>
    <w:rPr>
      <w:rFonts w:ascii="Times New Roman" w:hAnsi="Times New Roman" w:cs="Times New Roman"/>
      <w:noProof/>
      <w:sz w:val="24"/>
      <w:lang w:val="en-US"/>
    </w:rPr>
  </w:style>
  <w:style w:type="paragraph" w:customStyle="1" w:styleId="Default">
    <w:name w:val="Default"/>
    <w:rsid w:val="00F9563F"/>
    <w:pPr>
      <w:autoSpaceDE w:val="0"/>
      <w:autoSpaceDN w:val="0"/>
      <w:adjustRightInd w:val="0"/>
      <w:spacing w:after="0" w:line="240" w:lineRule="auto"/>
    </w:pPr>
    <w:rPr>
      <w:rFonts w:ascii="Arial" w:hAnsi="Arial" w:cs="Arial"/>
      <w:color w:val="000000"/>
      <w:sz w:val="24"/>
      <w:szCs w:val="24"/>
      <w:lang w:val="en-US"/>
    </w:rPr>
  </w:style>
  <w:style w:type="table" w:styleId="TableGrid">
    <w:name w:val="Table Grid"/>
    <w:basedOn w:val="TableNormal"/>
    <w:uiPriority w:val="39"/>
    <w:rsid w:val="001851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168049">
      <w:bodyDiv w:val="1"/>
      <w:marLeft w:val="0"/>
      <w:marRight w:val="0"/>
      <w:marTop w:val="0"/>
      <w:marBottom w:val="0"/>
      <w:divBdr>
        <w:top w:val="none" w:sz="0" w:space="0" w:color="auto"/>
        <w:left w:val="none" w:sz="0" w:space="0" w:color="auto"/>
        <w:bottom w:val="none" w:sz="0" w:space="0" w:color="auto"/>
        <w:right w:val="none" w:sz="0" w:space="0" w:color="auto"/>
      </w:divBdr>
      <w:divsChild>
        <w:div w:id="562908132">
          <w:marLeft w:val="0"/>
          <w:marRight w:val="0"/>
          <w:marTop w:val="0"/>
          <w:marBottom w:val="0"/>
          <w:divBdr>
            <w:top w:val="single" w:sz="2" w:space="0" w:color="D9D9E3"/>
            <w:left w:val="single" w:sz="2" w:space="0" w:color="D9D9E3"/>
            <w:bottom w:val="single" w:sz="2" w:space="0" w:color="D9D9E3"/>
            <w:right w:val="single" w:sz="2" w:space="0" w:color="D9D9E3"/>
          </w:divBdr>
          <w:divsChild>
            <w:div w:id="526874303">
              <w:marLeft w:val="0"/>
              <w:marRight w:val="0"/>
              <w:marTop w:val="0"/>
              <w:marBottom w:val="0"/>
              <w:divBdr>
                <w:top w:val="single" w:sz="2" w:space="0" w:color="D9D9E3"/>
                <w:left w:val="single" w:sz="2" w:space="0" w:color="D9D9E3"/>
                <w:bottom w:val="single" w:sz="2" w:space="0" w:color="D9D9E3"/>
                <w:right w:val="single" w:sz="2" w:space="0" w:color="D9D9E3"/>
              </w:divBdr>
              <w:divsChild>
                <w:div w:id="541282921">
                  <w:marLeft w:val="0"/>
                  <w:marRight w:val="0"/>
                  <w:marTop w:val="0"/>
                  <w:marBottom w:val="0"/>
                  <w:divBdr>
                    <w:top w:val="single" w:sz="2" w:space="0" w:color="D9D9E3"/>
                    <w:left w:val="single" w:sz="2" w:space="0" w:color="D9D9E3"/>
                    <w:bottom w:val="single" w:sz="2" w:space="0" w:color="D9D9E3"/>
                    <w:right w:val="single" w:sz="2" w:space="0" w:color="D9D9E3"/>
                  </w:divBdr>
                  <w:divsChild>
                    <w:div w:id="2130970759">
                      <w:marLeft w:val="0"/>
                      <w:marRight w:val="0"/>
                      <w:marTop w:val="0"/>
                      <w:marBottom w:val="0"/>
                      <w:divBdr>
                        <w:top w:val="single" w:sz="2" w:space="0" w:color="D9D9E3"/>
                        <w:left w:val="single" w:sz="2" w:space="0" w:color="D9D9E3"/>
                        <w:bottom w:val="single" w:sz="2" w:space="0" w:color="D9D9E3"/>
                        <w:right w:val="single" w:sz="2" w:space="0" w:color="D9D9E3"/>
                      </w:divBdr>
                      <w:divsChild>
                        <w:div w:id="978848695">
                          <w:marLeft w:val="0"/>
                          <w:marRight w:val="0"/>
                          <w:marTop w:val="0"/>
                          <w:marBottom w:val="0"/>
                          <w:divBdr>
                            <w:top w:val="single" w:sz="2" w:space="0" w:color="auto"/>
                            <w:left w:val="single" w:sz="2" w:space="0" w:color="auto"/>
                            <w:bottom w:val="single" w:sz="6" w:space="0" w:color="auto"/>
                            <w:right w:val="single" w:sz="2" w:space="0" w:color="auto"/>
                          </w:divBdr>
                          <w:divsChild>
                            <w:div w:id="1302735733">
                              <w:marLeft w:val="0"/>
                              <w:marRight w:val="0"/>
                              <w:marTop w:val="100"/>
                              <w:marBottom w:val="100"/>
                              <w:divBdr>
                                <w:top w:val="single" w:sz="2" w:space="0" w:color="D9D9E3"/>
                                <w:left w:val="single" w:sz="2" w:space="0" w:color="D9D9E3"/>
                                <w:bottom w:val="single" w:sz="2" w:space="0" w:color="D9D9E3"/>
                                <w:right w:val="single" w:sz="2" w:space="0" w:color="D9D9E3"/>
                              </w:divBdr>
                              <w:divsChild>
                                <w:div w:id="1794982425">
                                  <w:marLeft w:val="0"/>
                                  <w:marRight w:val="0"/>
                                  <w:marTop w:val="0"/>
                                  <w:marBottom w:val="0"/>
                                  <w:divBdr>
                                    <w:top w:val="single" w:sz="2" w:space="0" w:color="D9D9E3"/>
                                    <w:left w:val="single" w:sz="2" w:space="0" w:color="D9D9E3"/>
                                    <w:bottom w:val="single" w:sz="2" w:space="0" w:color="D9D9E3"/>
                                    <w:right w:val="single" w:sz="2" w:space="0" w:color="D9D9E3"/>
                                  </w:divBdr>
                                  <w:divsChild>
                                    <w:div w:id="1279677148">
                                      <w:marLeft w:val="0"/>
                                      <w:marRight w:val="0"/>
                                      <w:marTop w:val="0"/>
                                      <w:marBottom w:val="0"/>
                                      <w:divBdr>
                                        <w:top w:val="single" w:sz="2" w:space="0" w:color="D9D9E3"/>
                                        <w:left w:val="single" w:sz="2" w:space="0" w:color="D9D9E3"/>
                                        <w:bottom w:val="single" w:sz="2" w:space="0" w:color="D9D9E3"/>
                                        <w:right w:val="single" w:sz="2" w:space="0" w:color="D9D9E3"/>
                                      </w:divBdr>
                                      <w:divsChild>
                                        <w:div w:id="1859007600">
                                          <w:marLeft w:val="0"/>
                                          <w:marRight w:val="0"/>
                                          <w:marTop w:val="0"/>
                                          <w:marBottom w:val="0"/>
                                          <w:divBdr>
                                            <w:top w:val="single" w:sz="2" w:space="0" w:color="D9D9E3"/>
                                            <w:left w:val="single" w:sz="2" w:space="0" w:color="D9D9E3"/>
                                            <w:bottom w:val="single" w:sz="2" w:space="0" w:color="D9D9E3"/>
                                            <w:right w:val="single" w:sz="2" w:space="0" w:color="D9D9E3"/>
                                          </w:divBdr>
                                          <w:divsChild>
                                            <w:div w:id="1171870312">
                                              <w:marLeft w:val="0"/>
                                              <w:marRight w:val="0"/>
                                              <w:marTop w:val="0"/>
                                              <w:marBottom w:val="0"/>
                                              <w:divBdr>
                                                <w:top w:val="single" w:sz="2" w:space="0" w:color="D9D9E3"/>
                                                <w:left w:val="single" w:sz="2" w:space="0" w:color="D9D9E3"/>
                                                <w:bottom w:val="single" w:sz="2" w:space="0" w:color="D9D9E3"/>
                                                <w:right w:val="single" w:sz="2" w:space="0" w:color="D9D9E3"/>
                                              </w:divBdr>
                                              <w:divsChild>
                                                <w:div w:id="19659664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686445525">
          <w:marLeft w:val="0"/>
          <w:marRight w:val="0"/>
          <w:marTop w:val="0"/>
          <w:marBottom w:val="0"/>
          <w:divBdr>
            <w:top w:val="none" w:sz="0" w:space="0" w:color="auto"/>
            <w:left w:val="none" w:sz="0" w:space="0" w:color="auto"/>
            <w:bottom w:val="none" w:sz="0" w:space="0" w:color="auto"/>
            <w:right w:val="none" w:sz="0" w:space="0" w:color="auto"/>
          </w:divBdr>
        </w:div>
      </w:divsChild>
    </w:div>
    <w:div w:id="467938081">
      <w:bodyDiv w:val="1"/>
      <w:marLeft w:val="0"/>
      <w:marRight w:val="0"/>
      <w:marTop w:val="0"/>
      <w:marBottom w:val="0"/>
      <w:divBdr>
        <w:top w:val="none" w:sz="0" w:space="0" w:color="auto"/>
        <w:left w:val="none" w:sz="0" w:space="0" w:color="auto"/>
        <w:bottom w:val="none" w:sz="0" w:space="0" w:color="auto"/>
        <w:right w:val="none" w:sz="0" w:space="0" w:color="auto"/>
      </w:divBdr>
    </w:div>
    <w:div w:id="661851880">
      <w:bodyDiv w:val="1"/>
      <w:marLeft w:val="0"/>
      <w:marRight w:val="0"/>
      <w:marTop w:val="0"/>
      <w:marBottom w:val="0"/>
      <w:divBdr>
        <w:top w:val="none" w:sz="0" w:space="0" w:color="auto"/>
        <w:left w:val="none" w:sz="0" w:space="0" w:color="auto"/>
        <w:bottom w:val="none" w:sz="0" w:space="0" w:color="auto"/>
        <w:right w:val="none" w:sz="0" w:space="0" w:color="auto"/>
      </w:divBdr>
    </w:div>
    <w:div w:id="1214807282">
      <w:bodyDiv w:val="1"/>
      <w:marLeft w:val="0"/>
      <w:marRight w:val="0"/>
      <w:marTop w:val="0"/>
      <w:marBottom w:val="0"/>
      <w:divBdr>
        <w:top w:val="none" w:sz="0" w:space="0" w:color="auto"/>
        <w:left w:val="none" w:sz="0" w:space="0" w:color="auto"/>
        <w:bottom w:val="none" w:sz="0" w:space="0" w:color="auto"/>
        <w:right w:val="none" w:sz="0" w:space="0" w:color="auto"/>
      </w:divBdr>
    </w:div>
    <w:div w:id="1271280844">
      <w:bodyDiv w:val="1"/>
      <w:marLeft w:val="0"/>
      <w:marRight w:val="0"/>
      <w:marTop w:val="0"/>
      <w:marBottom w:val="0"/>
      <w:divBdr>
        <w:top w:val="none" w:sz="0" w:space="0" w:color="auto"/>
        <w:left w:val="none" w:sz="0" w:space="0" w:color="auto"/>
        <w:bottom w:val="none" w:sz="0" w:space="0" w:color="auto"/>
        <w:right w:val="none" w:sz="0" w:space="0" w:color="auto"/>
      </w:divBdr>
    </w:div>
    <w:div w:id="1437099075">
      <w:bodyDiv w:val="1"/>
      <w:marLeft w:val="0"/>
      <w:marRight w:val="0"/>
      <w:marTop w:val="0"/>
      <w:marBottom w:val="0"/>
      <w:divBdr>
        <w:top w:val="none" w:sz="0" w:space="0" w:color="auto"/>
        <w:left w:val="none" w:sz="0" w:space="0" w:color="auto"/>
        <w:bottom w:val="none" w:sz="0" w:space="0" w:color="auto"/>
        <w:right w:val="none" w:sz="0" w:space="0" w:color="auto"/>
      </w:divBdr>
    </w:div>
    <w:div w:id="1592541725">
      <w:bodyDiv w:val="1"/>
      <w:marLeft w:val="0"/>
      <w:marRight w:val="0"/>
      <w:marTop w:val="0"/>
      <w:marBottom w:val="0"/>
      <w:divBdr>
        <w:top w:val="none" w:sz="0" w:space="0" w:color="auto"/>
        <w:left w:val="none" w:sz="0" w:space="0" w:color="auto"/>
        <w:bottom w:val="none" w:sz="0" w:space="0" w:color="auto"/>
        <w:right w:val="none" w:sz="0" w:space="0" w:color="auto"/>
      </w:divBdr>
    </w:div>
    <w:div w:id="1848059069">
      <w:bodyDiv w:val="1"/>
      <w:marLeft w:val="0"/>
      <w:marRight w:val="0"/>
      <w:marTop w:val="0"/>
      <w:marBottom w:val="0"/>
      <w:divBdr>
        <w:top w:val="none" w:sz="0" w:space="0" w:color="auto"/>
        <w:left w:val="none" w:sz="0" w:space="0" w:color="auto"/>
        <w:bottom w:val="none" w:sz="0" w:space="0" w:color="auto"/>
        <w:right w:val="none" w:sz="0" w:space="0" w:color="auto"/>
      </w:divBdr>
    </w:div>
    <w:div w:id="1858344170">
      <w:bodyDiv w:val="1"/>
      <w:marLeft w:val="0"/>
      <w:marRight w:val="0"/>
      <w:marTop w:val="0"/>
      <w:marBottom w:val="0"/>
      <w:divBdr>
        <w:top w:val="none" w:sz="0" w:space="0" w:color="auto"/>
        <w:left w:val="none" w:sz="0" w:space="0" w:color="auto"/>
        <w:bottom w:val="none" w:sz="0" w:space="0" w:color="auto"/>
        <w:right w:val="none" w:sz="0" w:space="0" w:color="auto"/>
      </w:divBdr>
    </w:div>
    <w:div w:id="1868371799">
      <w:bodyDiv w:val="1"/>
      <w:marLeft w:val="0"/>
      <w:marRight w:val="0"/>
      <w:marTop w:val="0"/>
      <w:marBottom w:val="0"/>
      <w:divBdr>
        <w:top w:val="none" w:sz="0" w:space="0" w:color="auto"/>
        <w:left w:val="none" w:sz="0" w:space="0" w:color="auto"/>
        <w:bottom w:val="none" w:sz="0" w:space="0" w:color="auto"/>
        <w:right w:val="none" w:sz="0" w:space="0" w:color="auto"/>
      </w:divBdr>
    </w:div>
    <w:div w:id="2037854123">
      <w:bodyDiv w:val="1"/>
      <w:marLeft w:val="0"/>
      <w:marRight w:val="0"/>
      <w:marTop w:val="0"/>
      <w:marBottom w:val="0"/>
      <w:divBdr>
        <w:top w:val="none" w:sz="0" w:space="0" w:color="auto"/>
        <w:left w:val="none" w:sz="0" w:space="0" w:color="auto"/>
        <w:bottom w:val="none" w:sz="0" w:space="0" w:color="auto"/>
        <w:right w:val="none" w:sz="0" w:space="0" w:color="auto"/>
      </w:divBdr>
      <w:divsChild>
        <w:div w:id="927425728">
          <w:marLeft w:val="0"/>
          <w:marRight w:val="0"/>
          <w:marTop w:val="0"/>
          <w:marBottom w:val="0"/>
          <w:divBdr>
            <w:top w:val="single" w:sz="2" w:space="0" w:color="D9D9E3"/>
            <w:left w:val="single" w:sz="2" w:space="0" w:color="D9D9E3"/>
            <w:bottom w:val="single" w:sz="2" w:space="0" w:color="D9D9E3"/>
            <w:right w:val="single" w:sz="2" w:space="0" w:color="D9D9E3"/>
          </w:divBdr>
          <w:divsChild>
            <w:div w:id="2116627560">
              <w:marLeft w:val="0"/>
              <w:marRight w:val="0"/>
              <w:marTop w:val="0"/>
              <w:marBottom w:val="0"/>
              <w:divBdr>
                <w:top w:val="single" w:sz="2" w:space="0" w:color="D9D9E3"/>
                <w:left w:val="single" w:sz="2" w:space="0" w:color="D9D9E3"/>
                <w:bottom w:val="single" w:sz="2" w:space="0" w:color="D9D9E3"/>
                <w:right w:val="single" w:sz="2" w:space="0" w:color="D9D9E3"/>
              </w:divBdr>
              <w:divsChild>
                <w:div w:id="2108038506">
                  <w:marLeft w:val="0"/>
                  <w:marRight w:val="0"/>
                  <w:marTop w:val="0"/>
                  <w:marBottom w:val="0"/>
                  <w:divBdr>
                    <w:top w:val="single" w:sz="2" w:space="0" w:color="D9D9E3"/>
                    <w:left w:val="single" w:sz="2" w:space="0" w:color="D9D9E3"/>
                    <w:bottom w:val="single" w:sz="2" w:space="0" w:color="D9D9E3"/>
                    <w:right w:val="single" w:sz="2" w:space="0" w:color="D9D9E3"/>
                  </w:divBdr>
                  <w:divsChild>
                    <w:div w:id="608050782">
                      <w:marLeft w:val="0"/>
                      <w:marRight w:val="0"/>
                      <w:marTop w:val="0"/>
                      <w:marBottom w:val="0"/>
                      <w:divBdr>
                        <w:top w:val="single" w:sz="2" w:space="0" w:color="D9D9E3"/>
                        <w:left w:val="single" w:sz="2" w:space="0" w:color="D9D9E3"/>
                        <w:bottom w:val="single" w:sz="2" w:space="0" w:color="D9D9E3"/>
                        <w:right w:val="single" w:sz="2" w:space="0" w:color="D9D9E3"/>
                      </w:divBdr>
                      <w:divsChild>
                        <w:div w:id="654259836">
                          <w:marLeft w:val="0"/>
                          <w:marRight w:val="0"/>
                          <w:marTop w:val="0"/>
                          <w:marBottom w:val="0"/>
                          <w:divBdr>
                            <w:top w:val="single" w:sz="2" w:space="0" w:color="auto"/>
                            <w:left w:val="single" w:sz="2" w:space="0" w:color="auto"/>
                            <w:bottom w:val="single" w:sz="6" w:space="0" w:color="auto"/>
                            <w:right w:val="single" w:sz="2" w:space="0" w:color="auto"/>
                          </w:divBdr>
                          <w:divsChild>
                            <w:div w:id="1213343884">
                              <w:marLeft w:val="0"/>
                              <w:marRight w:val="0"/>
                              <w:marTop w:val="100"/>
                              <w:marBottom w:val="100"/>
                              <w:divBdr>
                                <w:top w:val="single" w:sz="2" w:space="0" w:color="D9D9E3"/>
                                <w:left w:val="single" w:sz="2" w:space="0" w:color="D9D9E3"/>
                                <w:bottom w:val="single" w:sz="2" w:space="0" w:color="D9D9E3"/>
                                <w:right w:val="single" w:sz="2" w:space="0" w:color="D9D9E3"/>
                              </w:divBdr>
                              <w:divsChild>
                                <w:div w:id="1359697044">
                                  <w:marLeft w:val="0"/>
                                  <w:marRight w:val="0"/>
                                  <w:marTop w:val="0"/>
                                  <w:marBottom w:val="0"/>
                                  <w:divBdr>
                                    <w:top w:val="single" w:sz="2" w:space="0" w:color="D9D9E3"/>
                                    <w:left w:val="single" w:sz="2" w:space="0" w:color="D9D9E3"/>
                                    <w:bottom w:val="single" w:sz="2" w:space="0" w:color="D9D9E3"/>
                                    <w:right w:val="single" w:sz="2" w:space="0" w:color="D9D9E3"/>
                                  </w:divBdr>
                                  <w:divsChild>
                                    <w:div w:id="1858347823">
                                      <w:marLeft w:val="0"/>
                                      <w:marRight w:val="0"/>
                                      <w:marTop w:val="0"/>
                                      <w:marBottom w:val="0"/>
                                      <w:divBdr>
                                        <w:top w:val="single" w:sz="2" w:space="0" w:color="D9D9E3"/>
                                        <w:left w:val="single" w:sz="2" w:space="0" w:color="D9D9E3"/>
                                        <w:bottom w:val="single" w:sz="2" w:space="0" w:color="D9D9E3"/>
                                        <w:right w:val="single" w:sz="2" w:space="0" w:color="D9D9E3"/>
                                      </w:divBdr>
                                      <w:divsChild>
                                        <w:div w:id="1516649919">
                                          <w:marLeft w:val="0"/>
                                          <w:marRight w:val="0"/>
                                          <w:marTop w:val="0"/>
                                          <w:marBottom w:val="0"/>
                                          <w:divBdr>
                                            <w:top w:val="single" w:sz="2" w:space="0" w:color="D9D9E3"/>
                                            <w:left w:val="single" w:sz="2" w:space="0" w:color="D9D9E3"/>
                                            <w:bottom w:val="single" w:sz="2" w:space="0" w:color="D9D9E3"/>
                                            <w:right w:val="single" w:sz="2" w:space="0" w:color="D9D9E3"/>
                                          </w:divBdr>
                                          <w:divsChild>
                                            <w:div w:id="2016111192">
                                              <w:marLeft w:val="0"/>
                                              <w:marRight w:val="0"/>
                                              <w:marTop w:val="0"/>
                                              <w:marBottom w:val="0"/>
                                              <w:divBdr>
                                                <w:top w:val="single" w:sz="2" w:space="0" w:color="D9D9E3"/>
                                                <w:left w:val="single" w:sz="2" w:space="0" w:color="D9D9E3"/>
                                                <w:bottom w:val="single" w:sz="2" w:space="0" w:color="D9D9E3"/>
                                                <w:right w:val="single" w:sz="2" w:space="0" w:color="D9D9E3"/>
                                              </w:divBdr>
                                              <w:divsChild>
                                                <w:div w:id="17499634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38521657">
                          <w:marLeft w:val="0"/>
                          <w:marRight w:val="0"/>
                          <w:marTop w:val="0"/>
                          <w:marBottom w:val="0"/>
                          <w:divBdr>
                            <w:top w:val="single" w:sz="2" w:space="0" w:color="auto"/>
                            <w:left w:val="single" w:sz="2" w:space="0" w:color="auto"/>
                            <w:bottom w:val="single" w:sz="6" w:space="0" w:color="auto"/>
                            <w:right w:val="single" w:sz="2" w:space="0" w:color="auto"/>
                          </w:divBdr>
                          <w:divsChild>
                            <w:div w:id="255134514">
                              <w:marLeft w:val="0"/>
                              <w:marRight w:val="0"/>
                              <w:marTop w:val="100"/>
                              <w:marBottom w:val="100"/>
                              <w:divBdr>
                                <w:top w:val="single" w:sz="2" w:space="0" w:color="D9D9E3"/>
                                <w:left w:val="single" w:sz="2" w:space="0" w:color="D9D9E3"/>
                                <w:bottom w:val="single" w:sz="2" w:space="0" w:color="D9D9E3"/>
                                <w:right w:val="single" w:sz="2" w:space="0" w:color="D9D9E3"/>
                              </w:divBdr>
                              <w:divsChild>
                                <w:div w:id="439690053">
                                  <w:marLeft w:val="0"/>
                                  <w:marRight w:val="0"/>
                                  <w:marTop w:val="0"/>
                                  <w:marBottom w:val="0"/>
                                  <w:divBdr>
                                    <w:top w:val="single" w:sz="2" w:space="0" w:color="D9D9E3"/>
                                    <w:left w:val="single" w:sz="2" w:space="0" w:color="D9D9E3"/>
                                    <w:bottom w:val="single" w:sz="2" w:space="0" w:color="D9D9E3"/>
                                    <w:right w:val="single" w:sz="2" w:space="0" w:color="D9D9E3"/>
                                  </w:divBdr>
                                  <w:divsChild>
                                    <w:div w:id="678577534">
                                      <w:marLeft w:val="0"/>
                                      <w:marRight w:val="0"/>
                                      <w:marTop w:val="0"/>
                                      <w:marBottom w:val="0"/>
                                      <w:divBdr>
                                        <w:top w:val="single" w:sz="2" w:space="0" w:color="D9D9E3"/>
                                        <w:left w:val="single" w:sz="2" w:space="0" w:color="D9D9E3"/>
                                        <w:bottom w:val="single" w:sz="2" w:space="0" w:color="D9D9E3"/>
                                        <w:right w:val="single" w:sz="2" w:space="0" w:color="D9D9E3"/>
                                      </w:divBdr>
                                      <w:divsChild>
                                        <w:div w:id="1272123507">
                                          <w:marLeft w:val="0"/>
                                          <w:marRight w:val="0"/>
                                          <w:marTop w:val="0"/>
                                          <w:marBottom w:val="0"/>
                                          <w:divBdr>
                                            <w:top w:val="single" w:sz="2" w:space="0" w:color="D9D9E3"/>
                                            <w:left w:val="single" w:sz="2" w:space="0" w:color="D9D9E3"/>
                                            <w:bottom w:val="single" w:sz="2" w:space="0" w:color="D9D9E3"/>
                                            <w:right w:val="single" w:sz="2" w:space="0" w:color="D9D9E3"/>
                                          </w:divBdr>
                                          <w:divsChild>
                                            <w:div w:id="12600683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413938">
                                      <w:marLeft w:val="0"/>
                                      <w:marRight w:val="0"/>
                                      <w:marTop w:val="0"/>
                                      <w:marBottom w:val="0"/>
                                      <w:divBdr>
                                        <w:top w:val="single" w:sz="2" w:space="0" w:color="D9D9E3"/>
                                        <w:left w:val="single" w:sz="2" w:space="0" w:color="D9D9E3"/>
                                        <w:bottom w:val="single" w:sz="2" w:space="0" w:color="D9D9E3"/>
                                        <w:right w:val="single" w:sz="2" w:space="0" w:color="D9D9E3"/>
                                      </w:divBdr>
                                      <w:divsChild>
                                        <w:div w:id="2045711919">
                                          <w:marLeft w:val="0"/>
                                          <w:marRight w:val="0"/>
                                          <w:marTop w:val="0"/>
                                          <w:marBottom w:val="0"/>
                                          <w:divBdr>
                                            <w:top w:val="single" w:sz="2" w:space="0" w:color="D9D9E3"/>
                                            <w:left w:val="single" w:sz="2" w:space="0" w:color="D9D9E3"/>
                                            <w:bottom w:val="single" w:sz="2" w:space="0" w:color="D9D9E3"/>
                                            <w:right w:val="single" w:sz="2" w:space="0" w:color="D9D9E3"/>
                                          </w:divBdr>
                                          <w:divsChild>
                                            <w:div w:id="1088500846">
                                              <w:marLeft w:val="0"/>
                                              <w:marRight w:val="0"/>
                                              <w:marTop w:val="0"/>
                                              <w:marBottom w:val="0"/>
                                              <w:divBdr>
                                                <w:top w:val="single" w:sz="2" w:space="0" w:color="D9D9E3"/>
                                                <w:left w:val="single" w:sz="2" w:space="0" w:color="D9D9E3"/>
                                                <w:bottom w:val="single" w:sz="2" w:space="0" w:color="D9D9E3"/>
                                                <w:right w:val="single" w:sz="2" w:space="0" w:color="D9D9E3"/>
                                              </w:divBdr>
                                              <w:divsChild>
                                                <w:div w:id="483110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66010743">
                          <w:marLeft w:val="0"/>
                          <w:marRight w:val="0"/>
                          <w:marTop w:val="0"/>
                          <w:marBottom w:val="0"/>
                          <w:divBdr>
                            <w:top w:val="single" w:sz="2" w:space="0" w:color="auto"/>
                            <w:left w:val="single" w:sz="2" w:space="0" w:color="auto"/>
                            <w:bottom w:val="single" w:sz="6" w:space="0" w:color="auto"/>
                            <w:right w:val="single" w:sz="2" w:space="0" w:color="auto"/>
                          </w:divBdr>
                          <w:divsChild>
                            <w:div w:id="82773791">
                              <w:marLeft w:val="0"/>
                              <w:marRight w:val="0"/>
                              <w:marTop w:val="100"/>
                              <w:marBottom w:val="100"/>
                              <w:divBdr>
                                <w:top w:val="single" w:sz="2" w:space="0" w:color="D9D9E3"/>
                                <w:left w:val="single" w:sz="2" w:space="0" w:color="D9D9E3"/>
                                <w:bottom w:val="single" w:sz="2" w:space="0" w:color="D9D9E3"/>
                                <w:right w:val="single" w:sz="2" w:space="0" w:color="D9D9E3"/>
                              </w:divBdr>
                              <w:divsChild>
                                <w:div w:id="260337518">
                                  <w:marLeft w:val="0"/>
                                  <w:marRight w:val="0"/>
                                  <w:marTop w:val="0"/>
                                  <w:marBottom w:val="0"/>
                                  <w:divBdr>
                                    <w:top w:val="single" w:sz="2" w:space="0" w:color="D9D9E3"/>
                                    <w:left w:val="single" w:sz="2" w:space="0" w:color="D9D9E3"/>
                                    <w:bottom w:val="single" w:sz="2" w:space="0" w:color="D9D9E3"/>
                                    <w:right w:val="single" w:sz="2" w:space="0" w:color="D9D9E3"/>
                                  </w:divBdr>
                                  <w:divsChild>
                                    <w:div w:id="16929563">
                                      <w:marLeft w:val="0"/>
                                      <w:marRight w:val="0"/>
                                      <w:marTop w:val="0"/>
                                      <w:marBottom w:val="0"/>
                                      <w:divBdr>
                                        <w:top w:val="single" w:sz="2" w:space="0" w:color="D9D9E3"/>
                                        <w:left w:val="single" w:sz="2" w:space="0" w:color="D9D9E3"/>
                                        <w:bottom w:val="single" w:sz="2" w:space="0" w:color="D9D9E3"/>
                                        <w:right w:val="single" w:sz="2" w:space="0" w:color="D9D9E3"/>
                                      </w:divBdr>
                                      <w:divsChild>
                                        <w:div w:id="1597398089">
                                          <w:marLeft w:val="0"/>
                                          <w:marRight w:val="0"/>
                                          <w:marTop w:val="0"/>
                                          <w:marBottom w:val="0"/>
                                          <w:divBdr>
                                            <w:top w:val="single" w:sz="2" w:space="0" w:color="D9D9E3"/>
                                            <w:left w:val="single" w:sz="2" w:space="0" w:color="D9D9E3"/>
                                            <w:bottom w:val="single" w:sz="2" w:space="0" w:color="D9D9E3"/>
                                            <w:right w:val="single" w:sz="2" w:space="0" w:color="D9D9E3"/>
                                          </w:divBdr>
                                          <w:divsChild>
                                            <w:div w:id="17054006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04752994">
                                      <w:marLeft w:val="0"/>
                                      <w:marRight w:val="0"/>
                                      <w:marTop w:val="0"/>
                                      <w:marBottom w:val="0"/>
                                      <w:divBdr>
                                        <w:top w:val="single" w:sz="2" w:space="0" w:color="D9D9E3"/>
                                        <w:left w:val="single" w:sz="2" w:space="0" w:color="D9D9E3"/>
                                        <w:bottom w:val="single" w:sz="2" w:space="0" w:color="D9D9E3"/>
                                        <w:right w:val="single" w:sz="2" w:space="0" w:color="D9D9E3"/>
                                      </w:divBdr>
                                      <w:divsChild>
                                        <w:div w:id="1308514276">
                                          <w:marLeft w:val="0"/>
                                          <w:marRight w:val="0"/>
                                          <w:marTop w:val="0"/>
                                          <w:marBottom w:val="0"/>
                                          <w:divBdr>
                                            <w:top w:val="single" w:sz="2" w:space="0" w:color="D9D9E3"/>
                                            <w:left w:val="single" w:sz="2" w:space="0" w:color="D9D9E3"/>
                                            <w:bottom w:val="single" w:sz="2" w:space="0" w:color="D9D9E3"/>
                                            <w:right w:val="single" w:sz="2" w:space="0" w:color="D9D9E3"/>
                                          </w:divBdr>
                                          <w:divsChild>
                                            <w:div w:id="135026653">
                                              <w:marLeft w:val="0"/>
                                              <w:marRight w:val="0"/>
                                              <w:marTop w:val="0"/>
                                              <w:marBottom w:val="0"/>
                                              <w:divBdr>
                                                <w:top w:val="single" w:sz="2" w:space="0" w:color="D9D9E3"/>
                                                <w:left w:val="single" w:sz="2" w:space="0" w:color="D9D9E3"/>
                                                <w:bottom w:val="single" w:sz="2" w:space="0" w:color="D9D9E3"/>
                                                <w:right w:val="single" w:sz="2" w:space="0" w:color="D9D9E3"/>
                                              </w:divBdr>
                                              <w:divsChild>
                                                <w:div w:id="16045304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2097784">
                          <w:marLeft w:val="0"/>
                          <w:marRight w:val="0"/>
                          <w:marTop w:val="0"/>
                          <w:marBottom w:val="0"/>
                          <w:divBdr>
                            <w:top w:val="single" w:sz="2" w:space="0" w:color="auto"/>
                            <w:left w:val="single" w:sz="2" w:space="0" w:color="auto"/>
                            <w:bottom w:val="single" w:sz="6" w:space="0" w:color="auto"/>
                            <w:right w:val="single" w:sz="2" w:space="0" w:color="auto"/>
                          </w:divBdr>
                          <w:divsChild>
                            <w:div w:id="287472178">
                              <w:marLeft w:val="0"/>
                              <w:marRight w:val="0"/>
                              <w:marTop w:val="100"/>
                              <w:marBottom w:val="100"/>
                              <w:divBdr>
                                <w:top w:val="single" w:sz="2" w:space="0" w:color="D9D9E3"/>
                                <w:left w:val="single" w:sz="2" w:space="0" w:color="D9D9E3"/>
                                <w:bottom w:val="single" w:sz="2" w:space="0" w:color="D9D9E3"/>
                                <w:right w:val="single" w:sz="2" w:space="0" w:color="D9D9E3"/>
                              </w:divBdr>
                              <w:divsChild>
                                <w:div w:id="1452895784">
                                  <w:marLeft w:val="0"/>
                                  <w:marRight w:val="0"/>
                                  <w:marTop w:val="0"/>
                                  <w:marBottom w:val="0"/>
                                  <w:divBdr>
                                    <w:top w:val="single" w:sz="2" w:space="0" w:color="D9D9E3"/>
                                    <w:left w:val="single" w:sz="2" w:space="0" w:color="D9D9E3"/>
                                    <w:bottom w:val="single" w:sz="2" w:space="0" w:color="D9D9E3"/>
                                    <w:right w:val="single" w:sz="2" w:space="0" w:color="D9D9E3"/>
                                  </w:divBdr>
                                  <w:divsChild>
                                    <w:div w:id="1540319799">
                                      <w:marLeft w:val="0"/>
                                      <w:marRight w:val="0"/>
                                      <w:marTop w:val="0"/>
                                      <w:marBottom w:val="0"/>
                                      <w:divBdr>
                                        <w:top w:val="single" w:sz="2" w:space="0" w:color="D9D9E3"/>
                                        <w:left w:val="single" w:sz="2" w:space="0" w:color="D9D9E3"/>
                                        <w:bottom w:val="single" w:sz="2" w:space="0" w:color="D9D9E3"/>
                                        <w:right w:val="single" w:sz="2" w:space="0" w:color="D9D9E3"/>
                                      </w:divBdr>
                                      <w:divsChild>
                                        <w:div w:id="2046635287">
                                          <w:marLeft w:val="0"/>
                                          <w:marRight w:val="0"/>
                                          <w:marTop w:val="0"/>
                                          <w:marBottom w:val="0"/>
                                          <w:divBdr>
                                            <w:top w:val="single" w:sz="2" w:space="0" w:color="D9D9E3"/>
                                            <w:left w:val="single" w:sz="2" w:space="0" w:color="D9D9E3"/>
                                            <w:bottom w:val="single" w:sz="2" w:space="0" w:color="D9D9E3"/>
                                            <w:right w:val="single" w:sz="2" w:space="0" w:color="D9D9E3"/>
                                          </w:divBdr>
                                          <w:divsChild>
                                            <w:div w:id="5431731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82755313">
                                      <w:marLeft w:val="0"/>
                                      <w:marRight w:val="0"/>
                                      <w:marTop w:val="0"/>
                                      <w:marBottom w:val="0"/>
                                      <w:divBdr>
                                        <w:top w:val="single" w:sz="2" w:space="0" w:color="D9D9E3"/>
                                        <w:left w:val="single" w:sz="2" w:space="0" w:color="D9D9E3"/>
                                        <w:bottom w:val="single" w:sz="2" w:space="0" w:color="D9D9E3"/>
                                        <w:right w:val="single" w:sz="2" w:space="0" w:color="D9D9E3"/>
                                      </w:divBdr>
                                      <w:divsChild>
                                        <w:div w:id="1001157325">
                                          <w:marLeft w:val="0"/>
                                          <w:marRight w:val="0"/>
                                          <w:marTop w:val="0"/>
                                          <w:marBottom w:val="0"/>
                                          <w:divBdr>
                                            <w:top w:val="single" w:sz="2" w:space="0" w:color="D9D9E3"/>
                                            <w:left w:val="single" w:sz="2" w:space="0" w:color="D9D9E3"/>
                                            <w:bottom w:val="single" w:sz="2" w:space="0" w:color="D9D9E3"/>
                                            <w:right w:val="single" w:sz="2" w:space="0" w:color="D9D9E3"/>
                                          </w:divBdr>
                                          <w:divsChild>
                                            <w:div w:id="1197039924">
                                              <w:marLeft w:val="0"/>
                                              <w:marRight w:val="0"/>
                                              <w:marTop w:val="0"/>
                                              <w:marBottom w:val="0"/>
                                              <w:divBdr>
                                                <w:top w:val="single" w:sz="2" w:space="0" w:color="D9D9E3"/>
                                                <w:left w:val="single" w:sz="2" w:space="0" w:color="D9D9E3"/>
                                                <w:bottom w:val="single" w:sz="2" w:space="0" w:color="D9D9E3"/>
                                                <w:right w:val="single" w:sz="2" w:space="0" w:color="D9D9E3"/>
                                              </w:divBdr>
                                              <w:divsChild>
                                                <w:div w:id="1582065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8408250">
                          <w:marLeft w:val="0"/>
                          <w:marRight w:val="0"/>
                          <w:marTop w:val="0"/>
                          <w:marBottom w:val="0"/>
                          <w:divBdr>
                            <w:top w:val="single" w:sz="2" w:space="0" w:color="auto"/>
                            <w:left w:val="single" w:sz="2" w:space="0" w:color="auto"/>
                            <w:bottom w:val="single" w:sz="6" w:space="0" w:color="auto"/>
                            <w:right w:val="single" w:sz="2" w:space="0" w:color="auto"/>
                          </w:divBdr>
                          <w:divsChild>
                            <w:div w:id="1387873217">
                              <w:marLeft w:val="0"/>
                              <w:marRight w:val="0"/>
                              <w:marTop w:val="100"/>
                              <w:marBottom w:val="100"/>
                              <w:divBdr>
                                <w:top w:val="single" w:sz="2" w:space="0" w:color="D9D9E3"/>
                                <w:left w:val="single" w:sz="2" w:space="0" w:color="D9D9E3"/>
                                <w:bottom w:val="single" w:sz="2" w:space="0" w:color="D9D9E3"/>
                                <w:right w:val="single" w:sz="2" w:space="0" w:color="D9D9E3"/>
                              </w:divBdr>
                              <w:divsChild>
                                <w:div w:id="886453477">
                                  <w:marLeft w:val="0"/>
                                  <w:marRight w:val="0"/>
                                  <w:marTop w:val="0"/>
                                  <w:marBottom w:val="0"/>
                                  <w:divBdr>
                                    <w:top w:val="single" w:sz="2" w:space="0" w:color="D9D9E3"/>
                                    <w:left w:val="single" w:sz="2" w:space="0" w:color="D9D9E3"/>
                                    <w:bottom w:val="single" w:sz="2" w:space="0" w:color="D9D9E3"/>
                                    <w:right w:val="single" w:sz="2" w:space="0" w:color="D9D9E3"/>
                                  </w:divBdr>
                                  <w:divsChild>
                                    <w:div w:id="2145416958">
                                      <w:marLeft w:val="0"/>
                                      <w:marRight w:val="0"/>
                                      <w:marTop w:val="0"/>
                                      <w:marBottom w:val="0"/>
                                      <w:divBdr>
                                        <w:top w:val="single" w:sz="2" w:space="0" w:color="D9D9E3"/>
                                        <w:left w:val="single" w:sz="2" w:space="0" w:color="D9D9E3"/>
                                        <w:bottom w:val="single" w:sz="2" w:space="0" w:color="D9D9E3"/>
                                        <w:right w:val="single" w:sz="2" w:space="0" w:color="D9D9E3"/>
                                      </w:divBdr>
                                      <w:divsChild>
                                        <w:div w:id="949358693">
                                          <w:marLeft w:val="0"/>
                                          <w:marRight w:val="0"/>
                                          <w:marTop w:val="0"/>
                                          <w:marBottom w:val="0"/>
                                          <w:divBdr>
                                            <w:top w:val="single" w:sz="2" w:space="0" w:color="D9D9E3"/>
                                            <w:left w:val="single" w:sz="2" w:space="0" w:color="D9D9E3"/>
                                            <w:bottom w:val="single" w:sz="2" w:space="0" w:color="D9D9E3"/>
                                            <w:right w:val="single" w:sz="2" w:space="0" w:color="D9D9E3"/>
                                          </w:divBdr>
                                          <w:divsChild>
                                            <w:div w:id="957574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0008357">
                                      <w:marLeft w:val="0"/>
                                      <w:marRight w:val="0"/>
                                      <w:marTop w:val="0"/>
                                      <w:marBottom w:val="0"/>
                                      <w:divBdr>
                                        <w:top w:val="single" w:sz="2" w:space="0" w:color="D9D9E3"/>
                                        <w:left w:val="single" w:sz="2" w:space="0" w:color="D9D9E3"/>
                                        <w:bottom w:val="single" w:sz="2" w:space="0" w:color="D9D9E3"/>
                                        <w:right w:val="single" w:sz="2" w:space="0" w:color="D9D9E3"/>
                                      </w:divBdr>
                                      <w:divsChild>
                                        <w:div w:id="435558375">
                                          <w:marLeft w:val="0"/>
                                          <w:marRight w:val="0"/>
                                          <w:marTop w:val="0"/>
                                          <w:marBottom w:val="0"/>
                                          <w:divBdr>
                                            <w:top w:val="single" w:sz="2" w:space="0" w:color="D9D9E3"/>
                                            <w:left w:val="single" w:sz="2" w:space="0" w:color="D9D9E3"/>
                                            <w:bottom w:val="single" w:sz="2" w:space="0" w:color="D9D9E3"/>
                                            <w:right w:val="single" w:sz="2" w:space="0" w:color="D9D9E3"/>
                                          </w:divBdr>
                                          <w:divsChild>
                                            <w:div w:id="1248462595">
                                              <w:marLeft w:val="0"/>
                                              <w:marRight w:val="0"/>
                                              <w:marTop w:val="0"/>
                                              <w:marBottom w:val="0"/>
                                              <w:divBdr>
                                                <w:top w:val="single" w:sz="2" w:space="0" w:color="D9D9E3"/>
                                                <w:left w:val="single" w:sz="2" w:space="0" w:color="D9D9E3"/>
                                                <w:bottom w:val="single" w:sz="2" w:space="0" w:color="D9D9E3"/>
                                                <w:right w:val="single" w:sz="2" w:space="0" w:color="D9D9E3"/>
                                              </w:divBdr>
                                              <w:divsChild>
                                                <w:div w:id="3920419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71457295">
                          <w:marLeft w:val="0"/>
                          <w:marRight w:val="0"/>
                          <w:marTop w:val="0"/>
                          <w:marBottom w:val="0"/>
                          <w:divBdr>
                            <w:top w:val="single" w:sz="2" w:space="0" w:color="auto"/>
                            <w:left w:val="single" w:sz="2" w:space="0" w:color="auto"/>
                            <w:bottom w:val="single" w:sz="6" w:space="0" w:color="auto"/>
                            <w:right w:val="single" w:sz="2" w:space="0" w:color="auto"/>
                          </w:divBdr>
                          <w:divsChild>
                            <w:div w:id="565341874">
                              <w:marLeft w:val="0"/>
                              <w:marRight w:val="0"/>
                              <w:marTop w:val="100"/>
                              <w:marBottom w:val="100"/>
                              <w:divBdr>
                                <w:top w:val="single" w:sz="2" w:space="0" w:color="D9D9E3"/>
                                <w:left w:val="single" w:sz="2" w:space="0" w:color="D9D9E3"/>
                                <w:bottom w:val="single" w:sz="2" w:space="0" w:color="D9D9E3"/>
                                <w:right w:val="single" w:sz="2" w:space="0" w:color="D9D9E3"/>
                              </w:divBdr>
                              <w:divsChild>
                                <w:div w:id="838271154">
                                  <w:marLeft w:val="0"/>
                                  <w:marRight w:val="0"/>
                                  <w:marTop w:val="0"/>
                                  <w:marBottom w:val="0"/>
                                  <w:divBdr>
                                    <w:top w:val="single" w:sz="2" w:space="0" w:color="D9D9E3"/>
                                    <w:left w:val="single" w:sz="2" w:space="0" w:color="D9D9E3"/>
                                    <w:bottom w:val="single" w:sz="2" w:space="0" w:color="D9D9E3"/>
                                    <w:right w:val="single" w:sz="2" w:space="0" w:color="D9D9E3"/>
                                  </w:divBdr>
                                  <w:divsChild>
                                    <w:div w:id="1952516795">
                                      <w:marLeft w:val="0"/>
                                      <w:marRight w:val="0"/>
                                      <w:marTop w:val="0"/>
                                      <w:marBottom w:val="0"/>
                                      <w:divBdr>
                                        <w:top w:val="single" w:sz="2" w:space="0" w:color="D9D9E3"/>
                                        <w:left w:val="single" w:sz="2" w:space="0" w:color="D9D9E3"/>
                                        <w:bottom w:val="single" w:sz="2" w:space="0" w:color="D9D9E3"/>
                                        <w:right w:val="single" w:sz="2" w:space="0" w:color="D9D9E3"/>
                                      </w:divBdr>
                                      <w:divsChild>
                                        <w:div w:id="1713378178">
                                          <w:marLeft w:val="0"/>
                                          <w:marRight w:val="0"/>
                                          <w:marTop w:val="0"/>
                                          <w:marBottom w:val="0"/>
                                          <w:divBdr>
                                            <w:top w:val="single" w:sz="2" w:space="0" w:color="D9D9E3"/>
                                            <w:left w:val="single" w:sz="2" w:space="0" w:color="D9D9E3"/>
                                            <w:bottom w:val="single" w:sz="2" w:space="0" w:color="D9D9E3"/>
                                            <w:right w:val="single" w:sz="2" w:space="0" w:color="D9D9E3"/>
                                          </w:divBdr>
                                          <w:divsChild>
                                            <w:div w:id="7875124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84152074">
                                      <w:marLeft w:val="0"/>
                                      <w:marRight w:val="0"/>
                                      <w:marTop w:val="0"/>
                                      <w:marBottom w:val="0"/>
                                      <w:divBdr>
                                        <w:top w:val="single" w:sz="2" w:space="0" w:color="D9D9E3"/>
                                        <w:left w:val="single" w:sz="2" w:space="0" w:color="D9D9E3"/>
                                        <w:bottom w:val="single" w:sz="2" w:space="0" w:color="D9D9E3"/>
                                        <w:right w:val="single" w:sz="2" w:space="0" w:color="D9D9E3"/>
                                      </w:divBdr>
                                      <w:divsChild>
                                        <w:div w:id="901868890">
                                          <w:marLeft w:val="0"/>
                                          <w:marRight w:val="0"/>
                                          <w:marTop w:val="0"/>
                                          <w:marBottom w:val="0"/>
                                          <w:divBdr>
                                            <w:top w:val="single" w:sz="2" w:space="0" w:color="D9D9E3"/>
                                            <w:left w:val="single" w:sz="2" w:space="0" w:color="D9D9E3"/>
                                            <w:bottom w:val="single" w:sz="2" w:space="0" w:color="D9D9E3"/>
                                            <w:right w:val="single" w:sz="2" w:space="0" w:color="D9D9E3"/>
                                          </w:divBdr>
                                          <w:divsChild>
                                            <w:div w:id="861825656">
                                              <w:marLeft w:val="0"/>
                                              <w:marRight w:val="0"/>
                                              <w:marTop w:val="0"/>
                                              <w:marBottom w:val="0"/>
                                              <w:divBdr>
                                                <w:top w:val="single" w:sz="2" w:space="0" w:color="D9D9E3"/>
                                                <w:left w:val="single" w:sz="2" w:space="0" w:color="D9D9E3"/>
                                                <w:bottom w:val="single" w:sz="2" w:space="0" w:color="D9D9E3"/>
                                                <w:right w:val="single" w:sz="2" w:space="0" w:color="D9D9E3"/>
                                              </w:divBdr>
                                              <w:divsChild>
                                                <w:div w:id="11662408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0151792">
                          <w:marLeft w:val="0"/>
                          <w:marRight w:val="0"/>
                          <w:marTop w:val="0"/>
                          <w:marBottom w:val="0"/>
                          <w:divBdr>
                            <w:top w:val="single" w:sz="2" w:space="0" w:color="auto"/>
                            <w:left w:val="single" w:sz="2" w:space="0" w:color="auto"/>
                            <w:bottom w:val="single" w:sz="6" w:space="0" w:color="auto"/>
                            <w:right w:val="single" w:sz="2" w:space="0" w:color="auto"/>
                          </w:divBdr>
                          <w:divsChild>
                            <w:div w:id="359091022">
                              <w:marLeft w:val="0"/>
                              <w:marRight w:val="0"/>
                              <w:marTop w:val="100"/>
                              <w:marBottom w:val="100"/>
                              <w:divBdr>
                                <w:top w:val="single" w:sz="2" w:space="0" w:color="D9D9E3"/>
                                <w:left w:val="single" w:sz="2" w:space="0" w:color="D9D9E3"/>
                                <w:bottom w:val="single" w:sz="2" w:space="0" w:color="D9D9E3"/>
                                <w:right w:val="single" w:sz="2" w:space="0" w:color="D9D9E3"/>
                              </w:divBdr>
                              <w:divsChild>
                                <w:div w:id="1843203414">
                                  <w:marLeft w:val="0"/>
                                  <w:marRight w:val="0"/>
                                  <w:marTop w:val="0"/>
                                  <w:marBottom w:val="0"/>
                                  <w:divBdr>
                                    <w:top w:val="single" w:sz="2" w:space="0" w:color="D9D9E3"/>
                                    <w:left w:val="single" w:sz="2" w:space="0" w:color="D9D9E3"/>
                                    <w:bottom w:val="single" w:sz="2" w:space="0" w:color="D9D9E3"/>
                                    <w:right w:val="single" w:sz="2" w:space="0" w:color="D9D9E3"/>
                                  </w:divBdr>
                                  <w:divsChild>
                                    <w:div w:id="1527599801">
                                      <w:marLeft w:val="0"/>
                                      <w:marRight w:val="0"/>
                                      <w:marTop w:val="0"/>
                                      <w:marBottom w:val="0"/>
                                      <w:divBdr>
                                        <w:top w:val="single" w:sz="2" w:space="0" w:color="D9D9E3"/>
                                        <w:left w:val="single" w:sz="2" w:space="0" w:color="D9D9E3"/>
                                        <w:bottom w:val="single" w:sz="2" w:space="0" w:color="D9D9E3"/>
                                        <w:right w:val="single" w:sz="2" w:space="0" w:color="D9D9E3"/>
                                      </w:divBdr>
                                      <w:divsChild>
                                        <w:div w:id="1952929013">
                                          <w:marLeft w:val="0"/>
                                          <w:marRight w:val="0"/>
                                          <w:marTop w:val="0"/>
                                          <w:marBottom w:val="0"/>
                                          <w:divBdr>
                                            <w:top w:val="single" w:sz="2" w:space="0" w:color="D9D9E3"/>
                                            <w:left w:val="single" w:sz="2" w:space="0" w:color="D9D9E3"/>
                                            <w:bottom w:val="single" w:sz="2" w:space="0" w:color="D9D9E3"/>
                                            <w:right w:val="single" w:sz="2" w:space="0" w:color="D9D9E3"/>
                                          </w:divBdr>
                                          <w:divsChild>
                                            <w:div w:id="252788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16080910">
                                      <w:marLeft w:val="0"/>
                                      <w:marRight w:val="0"/>
                                      <w:marTop w:val="0"/>
                                      <w:marBottom w:val="0"/>
                                      <w:divBdr>
                                        <w:top w:val="single" w:sz="2" w:space="0" w:color="D9D9E3"/>
                                        <w:left w:val="single" w:sz="2" w:space="0" w:color="D9D9E3"/>
                                        <w:bottom w:val="single" w:sz="2" w:space="0" w:color="D9D9E3"/>
                                        <w:right w:val="single" w:sz="2" w:space="0" w:color="D9D9E3"/>
                                      </w:divBdr>
                                      <w:divsChild>
                                        <w:div w:id="256250946">
                                          <w:marLeft w:val="0"/>
                                          <w:marRight w:val="0"/>
                                          <w:marTop w:val="0"/>
                                          <w:marBottom w:val="0"/>
                                          <w:divBdr>
                                            <w:top w:val="single" w:sz="2" w:space="0" w:color="D9D9E3"/>
                                            <w:left w:val="single" w:sz="2" w:space="0" w:color="D9D9E3"/>
                                            <w:bottom w:val="single" w:sz="2" w:space="0" w:color="D9D9E3"/>
                                            <w:right w:val="single" w:sz="2" w:space="0" w:color="D9D9E3"/>
                                          </w:divBdr>
                                          <w:divsChild>
                                            <w:div w:id="1792087082">
                                              <w:marLeft w:val="0"/>
                                              <w:marRight w:val="0"/>
                                              <w:marTop w:val="0"/>
                                              <w:marBottom w:val="0"/>
                                              <w:divBdr>
                                                <w:top w:val="single" w:sz="2" w:space="0" w:color="D9D9E3"/>
                                                <w:left w:val="single" w:sz="2" w:space="0" w:color="D9D9E3"/>
                                                <w:bottom w:val="single" w:sz="2" w:space="0" w:color="D9D9E3"/>
                                                <w:right w:val="single" w:sz="2" w:space="0" w:color="D9D9E3"/>
                                              </w:divBdr>
                                              <w:divsChild>
                                                <w:div w:id="757094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42007094">
                          <w:marLeft w:val="0"/>
                          <w:marRight w:val="0"/>
                          <w:marTop w:val="0"/>
                          <w:marBottom w:val="0"/>
                          <w:divBdr>
                            <w:top w:val="single" w:sz="2" w:space="0" w:color="auto"/>
                            <w:left w:val="single" w:sz="2" w:space="0" w:color="auto"/>
                            <w:bottom w:val="single" w:sz="6" w:space="0" w:color="auto"/>
                            <w:right w:val="single" w:sz="2" w:space="0" w:color="auto"/>
                          </w:divBdr>
                          <w:divsChild>
                            <w:div w:id="631136622">
                              <w:marLeft w:val="0"/>
                              <w:marRight w:val="0"/>
                              <w:marTop w:val="100"/>
                              <w:marBottom w:val="100"/>
                              <w:divBdr>
                                <w:top w:val="single" w:sz="2" w:space="0" w:color="D9D9E3"/>
                                <w:left w:val="single" w:sz="2" w:space="0" w:color="D9D9E3"/>
                                <w:bottom w:val="single" w:sz="2" w:space="0" w:color="D9D9E3"/>
                                <w:right w:val="single" w:sz="2" w:space="0" w:color="D9D9E3"/>
                              </w:divBdr>
                              <w:divsChild>
                                <w:div w:id="293341245">
                                  <w:marLeft w:val="0"/>
                                  <w:marRight w:val="0"/>
                                  <w:marTop w:val="0"/>
                                  <w:marBottom w:val="0"/>
                                  <w:divBdr>
                                    <w:top w:val="single" w:sz="2" w:space="0" w:color="D9D9E3"/>
                                    <w:left w:val="single" w:sz="2" w:space="0" w:color="D9D9E3"/>
                                    <w:bottom w:val="single" w:sz="2" w:space="0" w:color="D9D9E3"/>
                                    <w:right w:val="single" w:sz="2" w:space="0" w:color="D9D9E3"/>
                                  </w:divBdr>
                                  <w:divsChild>
                                    <w:div w:id="1354456435">
                                      <w:marLeft w:val="0"/>
                                      <w:marRight w:val="0"/>
                                      <w:marTop w:val="0"/>
                                      <w:marBottom w:val="0"/>
                                      <w:divBdr>
                                        <w:top w:val="single" w:sz="2" w:space="0" w:color="D9D9E3"/>
                                        <w:left w:val="single" w:sz="2" w:space="0" w:color="D9D9E3"/>
                                        <w:bottom w:val="single" w:sz="2" w:space="0" w:color="D9D9E3"/>
                                        <w:right w:val="single" w:sz="2" w:space="0" w:color="D9D9E3"/>
                                      </w:divBdr>
                                      <w:divsChild>
                                        <w:div w:id="328943710">
                                          <w:marLeft w:val="0"/>
                                          <w:marRight w:val="0"/>
                                          <w:marTop w:val="0"/>
                                          <w:marBottom w:val="0"/>
                                          <w:divBdr>
                                            <w:top w:val="single" w:sz="2" w:space="0" w:color="D9D9E3"/>
                                            <w:left w:val="single" w:sz="2" w:space="0" w:color="D9D9E3"/>
                                            <w:bottom w:val="single" w:sz="2" w:space="0" w:color="D9D9E3"/>
                                            <w:right w:val="single" w:sz="2" w:space="0" w:color="D9D9E3"/>
                                          </w:divBdr>
                                          <w:divsChild>
                                            <w:div w:id="10306890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06932562">
                                      <w:marLeft w:val="0"/>
                                      <w:marRight w:val="0"/>
                                      <w:marTop w:val="0"/>
                                      <w:marBottom w:val="0"/>
                                      <w:divBdr>
                                        <w:top w:val="single" w:sz="2" w:space="0" w:color="D9D9E3"/>
                                        <w:left w:val="single" w:sz="2" w:space="0" w:color="D9D9E3"/>
                                        <w:bottom w:val="single" w:sz="2" w:space="0" w:color="D9D9E3"/>
                                        <w:right w:val="single" w:sz="2" w:space="0" w:color="D9D9E3"/>
                                      </w:divBdr>
                                      <w:divsChild>
                                        <w:div w:id="685863145">
                                          <w:marLeft w:val="0"/>
                                          <w:marRight w:val="0"/>
                                          <w:marTop w:val="0"/>
                                          <w:marBottom w:val="0"/>
                                          <w:divBdr>
                                            <w:top w:val="single" w:sz="2" w:space="0" w:color="D9D9E3"/>
                                            <w:left w:val="single" w:sz="2" w:space="0" w:color="D9D9E3"/>
                                            <w:bottom w:val="single" w:sz="2" w:space="0" w:color="D9D9E3"/>
                                            <w:right w:val="single" w:sz="2" w:space="0" w:color="D9D9E3"/>
                                          </w:divBdr>
                                          <w:divsChild>
                                            <w:div w:id="1669749190">
                                              <w:marLeft w:val="0"/>
                                              <w:marRight w:val="0"/>
                                              <w:marTop w:val="0"/>
                                              <w:marBottom w:val="0"/>
                                              <w:divBdr>
                                                <w:top w:val="single" w:sz="2" w:space="0" w:color="D9D9E3"/>
                                                <w:left w:val="single" w:sz="2" w:space="0" w:color="D9D9E3"/>
                                                <w:bottom w:val="single" w:sz="2" w:space="0" w:color="D9D9E3"/>
                                                <w:right w:val="single" w:sz="2" w:space="0" w:color="D9D9E3"/>
                                              </w:divBdr>
                                              <w:divsChild>
                                                <w:div w:id="9008723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54847192">
                          <w:marLeft w:val="0"/>
                          <w:marRight w:val="0"/>
                          <w:marTop w:val="0"/>
                          <w:marBottom w:val="0"/>
                          <w:divBdr>
                            <w:top w:val="single" w:sz="2" w:space="0" w:color="auto"/>
                            <w:left w:val="single" w:sz="2" w:space="0" w:color="auto"/>
                            <w:bottom w:val="single" w:sz="6" w:space="0" w:color="auto"/>
                            <w:right w:val="single" w:sz="2" w:space="0" w:color="auto"/>
                          </w:divBdr>
                          <w:divsChild>
                            <w:div w:id="1831023565">
                              <w:marLeft w:val="0"/>
                              <w:marRight w:val="0"/>
                              <w:marTop w:val="100"/>
                              <w:marBottom w:val="100"/>
                              <w:divBdr>
                                <w:top w:val="single" w:sz="2" w:space="0" w:color="D9D9E3"/>
                                <w:left w:val="single" w:sz="2" w:space="0" w:color="D9D9E3"/>
                                <w:bottom w:val="single" w:sz="2" w:space="0" w:color="D9D9E3"/>
                                <w:right w:val="single" w:sz="2" w:space="0" w:color="D9D9E3"/>
                              </w:divBdr>
                              <w:divsChild>
                                <w:div w:id="1514490011">
                                  <w:marLeft w:val="0"/>
                                  <w:marRight w:val="0"/>
                                  <w:marTop w:val="0"/>
                                  <w:marBottom w:val="0"/>
                                  <w:divBdr>
                                    <w:top w:val="single" w:sz="2" w:space="0" w:color="D9D9E3"/>
                                    <w:left w:val="single" w:sz="2" w:space="0" w:color="D9D9E3"/>
                                    <w:bottom w:val="single" w:sz="2" w:space="0" w:color="D9D9E3"/>
                                    <w:right w:val="single" w:sz="2" w:space="0" w:color="D9D9E3"/>
                                  </w:divBdr>
                                  <w:divsChild>
                                    <w:div w:id="829755674">
                                      <w:marLeft w:val="0"/>
                                      <w:marRight w:val="0"/>
                                      <w:marTop w:val="0"/>
                                      <w:marBottom w:val="0"/>
                                      <w:divBdr>
                                        <w:top w:val="single" w:sz="2" w:space="0" w:color="D9D9E3"/>
                                        <w:left w:val="single" w:sz="2" w:space="0" w:color="D9D9E3"/>
                                        <w:bottom w:val="single" w:sz="2" w:space="0" w:color="D9D9E3"/>
                                        <w:right w:val="single" w:sz="2" w:space="0" w:color="D9D9E3"/>
                                      </w:divBdr>
                                      <w:divsChild>
                                        <w:div w:id="928543246">
                                          <w:marLeft w:val="0"/>
                                          <w:marRight w:val="0"/>
                                          <w:marTop w:val="0"/>
                                          <w:marBottom w:val="0"/>
                                          <w:divBdr>
                                            <w:top w:val="single" w:sz="2" w:space="0" w:color="D9D9E3"/>
                                            <w:left w:val="single" w:sz="2" w:space="0" w:color="D9D9E3"/>
                                            <w:bottom w:val="single" w:sz="2" w:space="0" w:color="D9D9E3"/>
                                            <w:right w:val="single" w:sz="2" w:space="0" w:color="D9D9E3"/>
                                          </w:divBdr>
                                          <w:divsChild>
                                            <w:div w:id="4251558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62495774">
                                      <w:marLeft w:val="0"/>
                                      <w:marRight w:val="0"/>
                                      <w:marTop w:val="0"/>
                                      <w:marBottom w:val="0"/>
                                      <w:divBdr>
                                        <w:top w:val="single" w:sz="2" w:space="0" w:color="D9D9E3"/>
                                        <w:left w:val="single" w:sz="2" w:space="0" w:color="D9D9E3"/>
                                        <w:bottom w:val="single" w:sz="2" w:space="0" w:color="D9D9E3"/>
                                        <w:right w:val="single" w:sz="2" w:space="0" w:color="D9D9E3"/>
                                      </w:divBdr>
                                      <w:divsChild>
                                        <w:div w:id="352846164">
                                          <w:marLeft w:val="0"/>
                                          <w:marRight w:val="0"/>
                                          <w:marTop w:val="0"/>
                                          <w:marBottom w:val="0"/>
                                          <w:divBdr>
                                            <w:top w:val="single" w:sz="2" w:space="0" w:color="D9D9E3"/>
                                            <w:left w:val="single" w:sz="2" w:space="0" w:color="D9D9E3"/>
                                            <w:bottom w:val="single" w:sz="2" w:space="0" w:color="D9D9E3"/>
                                            <w:right w:val="single" w:sz="2" w:space="0" w:color="D9D9E3"/>
                                          </w:divBdr>
                                          <w:divsChild>
                                            <w:div w:id="212665868">
                                              <w:marLeft w:val="0"/>
                                              <w:marRight w:val="0"/>
                                              <w:marTop w:val="0"/>
                                              <w:marBottom w:val="0"/>
                                              <w:divBdr>
                                                <w:top w:val="single" w:sz="2" w:space="0" w:color="D9D9E3"/>
                                                <w:left w:val="single" w:sz="2" w:space="0" w:color="D9D9E3"/>
                                                <w:bottom w:val="single" w:sz="2" w:space="0" w:color="D9D9E3"/>
                                                <w:right w:val="single" w:sz="2" w:space="0" w:color="D9D9E3"/>
                                              </w:divBdr>
                                              <w:divsChild>
                                                <w:div w:id="281115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299453653">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47D53B-09F6-4D68-BE83-D3A497DEBC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3110</Words>
  <Characters>17728</Characters>
  <Application>Microsoft Office Word</Application>
  <DocSecurity>0</DocSecurity>
  <Lines>147</Lines>
  <Paragraphs>41</Paragraphs>
  <ScaleCrop>false</ScaleCrop>
  <Company/>
  <LinksUpToDate>false</LinksUpToDate>
  <CharactersWithSpaces>20797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2023-09-01T20:48:00Z</dcterms:created>
  <dcterms:modified xsi:type="dcterms:W3CDTF">2023-09-01T20:55:00Z</dcterms:modified>
</cp:coreProperties>
</file>