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4AB2E" w14:textId="77777777" w:rsidR="0071548C" w:rsidRDefault="0071548C">
      <w:pPr>
        <w:rPr>
          <w:b/>
          <w:bCs/>
          <w:color w:val="00B0F0"/>
          <w:sz w:val="48"/>
          <w:szCs w:val="48"/>
        </w:rPr>
      </w:pPr>
    </w:p>
    <w:p w14:paraId="56E16BC9" w14:textId="77777777" w:rsidR="0071548C" w:rsidRDefault="0071548C">
      <w:pPr>
        <w:rPr>
          <w:b/>
          <w:bCs/>
          <w:color w:val="00B0F0"/>
          <w:sz w:val="48"/>
          <w:szCs w:val="48"/>
        </w:rPr>
      </w:pPr>
    </w:p>
    <w:p w14:paraId="0F9EAD87" w14:textId="71A80C01" w:rsidR="0018337F" w:rsidRPr="0071548C" w:rsidRDefault="0071548C">
      <w:pPr>
        <w:rPr>
          <w:b/>
          <w:bCs/>
          <w:color w:val="00B0F0"/>
          <w:sz w:val="48"/>
          <w:szCs w:val="48"/>
        </w:rPr>
      </w:pPr>
      <w:r w:rsidRPr="0071548C">
        <w:rPr>
          <w:b/>
          <w:bCs/>
          <w:color w:val="00B0F0"/>
          <w:sz w:val="48"/>
          <w:szCs w:val="48"/>
        </w:rPr>
        <w:t>Effective Team-working and Communication</w:t>
      </w:r>
    </w:p>
    <w:p w14:paraId="729E4CB3" w14:textId="2A9D10A1" w:rsidR="0071548C" w:rsidRPr="0071548C" w:rsidRDefault="0071548C">
      <w:pPr>
        <w:rPr>
          <w:b/>
          <w:bCs/>
          <w:color w:val="00B0F0"/>
          <w:sz w:val="48"/>
          <w:szCs w:val="48"/>
        </w:rPr>
      </w:pPr>
      <w:r w:rsidRPr="0071548C">
        <w:rPr>
          <w:b/>
          <w:bCs/>
          <w:color w:val="00B0F0"/>
          <w:sz w:val="48"/>
          <w:szCs w:val="48"/>
        </w:rPr>
        <w:t>Academic Report</w:t>
      </w:r>
    </w:p>
    <w:p w14:paraId="4A2B3F36" w14:textId="78878D55" w:rsidR="0071548C" w:rsidRPr="0071548C" w:rsidRDefault="0071548C">
      <w:pPr>
        <w:rPr>
          <w:b/>
          <w:bCs/>
          <w:color w:val="00B0F0"/>
          <w:sz w:val="48"/>
          <w:szCs w:val="48"/>
        </w:rPr>
      </w:pPr>
      <w:r w:rsidRPr="0071548C">
        <w:rPr>
          <w:b/>
          <w:bCs/>
          <w:color w:val="00B0F0"/>
          <w:sz w:val="48"/>
          <w:szCs w:val="48"/>
        </w:rPr>
        <w:t>Actual word count:</w:t>
      </w:r>
      <w:r w:rsidR="00D346F9">
        <w:rPr>
          <w:b/>
          <w:bCs/>
          <w:color w:val="00B0F0"/>
          <w:sz w:val="48"/>
          <w:szCs w:val="48"/>
        </w:rPr>
        <w:t xml:space="preserve"> ~1000 words</w:t>
      </w:r>
    </w:p>
    <w:p w14:paraId="2C9BF6E9" w14:textId="355A5787" w:rsidR="0071548C" w:rsidRPr="0071548C" w:rsidRDefault="0071548C">
      <w:pPr>
        <w:rPr>
          <w:b/>
          <w:bCs/>
          <w:color w:val="00B0F0"/>
          <w:sz w:val="48"/>
          <w:szCs w:val="48"/>
        </w:rPr>
      </w:pPr>
      <w:r w:rsidRPr="0071548C">
        <w:rPr>
          <w:b/>
          <w:bCs/>
          <w:color w:val="00B0F0"/>
          <w:sz w:val="48"/>
          <w:szCs w:val="48"/>
        </w:rPr>
        <w:t xml:space="preserve">Author: </w:t>
      </w:r>
      <w:r w:rsidRPr="0071548C">
        <w:rPr>
          <w:b/>
          <w:bCs/>
          <w:sz w:val="48"/>
          <w:szCs w:val="48"/>
        </w:rPr>
        <w:t>Pawel Grzybowski (2232319)</w:t>
      </w:r>
    </w:p>
    <w:p w14:paraId="5F96344A" w14:textId="3A9D7417" w:rsidR="0071548C" w:rsidRDefault="0071548C">
      <w:pPr>
        <w:rPr>
          <w:b/>
          <w:bCs/>
          <w:color w:val="00B0F0"/>
          <w:sz w:val="48"/>
          <w:szCs w:val="48"/>
        </w:rPr>
      </w:pPr>
      <w:r w:rsidRPr="0071548C">
        <w:rPr>
          <w:b/>
          <w:bCs/>
          <w:color w:val="00B0F0"/>
          <w:sz w:val="48"/>
          <w:szCs w:val="48"/>
        </w:rPr>
        <w:t>13.06.2023 Swansea</w:t>
      </w:r>
    </w:p>
    <w:p w14:paraId="457B7BCF" w14:textId="77777777" w:rsidR="0071548C" w:rsidRDefault="0071548C">
      <w:pPr>
        <w:rPr>
          <w:b/>
          <w:bCs/>
          <w:color w:val="00B0F0"/>
          <w:sz w:val="48"/>
          <w:szCs w:val="48"/>
        </w:rPr>
      </w:pPr>
      <w:r>
        <w:rPr>
          <w:b/>
          <w:bCs/>
          <w:color w:val="00B0F0"/>
          <w:sz w:val="48"/>
          <w:szCs w:val="48"/>
        </w:rPr>
        <w:br w:type="page"/>
      </w:r>
    </w:p>
    <w:p w14:paraId="200D55B3" w14:textId="28039579" w:rsidR="0071548C" w:rsidRDefault="0071548C">
      <w:pPr>
        <w:rPr>
          <w:b/>
          <w:bCs/>
          <w:color w:val="00B0F0"/>
          <w:sz w:val="48"/>
          <w:szCs w:val="48"/>
          <w:u w:val="single"/>
        </w:rPr>
      </w:pPr>
      <w:r w:rsidRPr="0071548C">
        <w:rPr>
          <w:b/>
          <w:bCs/>
          <w:color w:val="00B0F0"/>
          <w:sz w:val="48"/>
          <w:szCs w:val="48"/>
          <w:u w:val="single"/>
        </w:rPr>
        <w:lastRenderedPageBreak/>
        <w:t>Contents</w:t>
      </w:r>
    </w:p>
    <w:p w14:paraId="4460CAC1" w14:textId="77777777" w:rsidR="0071548C" w:rsidRDefault="0071548C">
      <w:pPr>
        <w:rPr>
          <w:b/>
          <w:bCs/>
          <w:color w:val="00B0F0"/>
          <w:sz w:val="48"/>
          <w:szCs w:val="48"/>
          <w:u w:val="single"/>
        </w:rPr>
      </w:pPr>
    </w:p>
    <w:p w14:paraId="07944F20" w14:textId="722C0724" w:rsidR="0071548C" w:rsidRPr="00D571C3" w:rsidRDefault="0071548C">
      <w:pPr>
        <w:rPr>
          <w:b/>
          <w:bCs/>
          <w:sz w:val="24"/>
          <w:szCs w:val="24"/>
        </w:rPr>
      </w:pPr>
      <w:r w:rsidRPr="00D571C3">
        <w:rPr>
          <w:b/>
          <w:bCs/>
          <w:sz w:val="24"/>
          <w:szCs w:val="24"/>
        </w:rPr>
        <w:t>Title page</w:t>
      </w:r>
      <w:r w:rsidRPr="00D571C3">
        <w:rPr>
          <w:b/>
          <w:bCs/>
          <w:sz w:val="24"/>
          <w:szCs w:val="24"/>
        </w:rPr>
        <w:tab/>
      </w:r>
      <w:r w:rsidRPr="00D571C3">
        <w:rPr>
          <w:b/>
          <w:bCs/>
          <w:sz w:val="24"/>
          <w:szCs w:val="24"/>
        </w:rPr>
        <w:tab/>
        <w:t>1</w:t>
      </w:r>
    </w:p>
    <w:p w14:paraId="0997F675" w14:textId="6E5574A3" w:rsidR="0071548C" w:rsidRPr="00D571C3" w:rsidRDefault="0071548C">
      <w:pPr>
        <w:rPr>
          <w:b/>
          <w:bCs/>
          <w:sz w:val="24"/>
          <w:szCs w:val="24"/>
        </w:rPr>
      </w:pPr>
      <w:r w:rsidRPr="00D571C3">
        <w:rPr>
          <w:b/>
          <w:bCs/>
          <w:sz w:val="24"/>
          <w:szCs w:val="24"/>
        </w:rPr>
        <w:t>Content page</w:t>
      </w:r>
      <w:r w:rsidRPr="00D571C3">
        <w:rPr>
          <w:b/>
          <w:bCs/>
          <w:sz w:val="24"/>
          <w:szCs w:val="24"/>
        </w:rPr>
        <w:tab/>
      </w:r>
      <w:r w:rsidRPr="00D571C3">
        <w:rPr>
          <w:b/>
          <w:bCs/>
          <w:sz w:val="24"/>
          <w:szCs w:val="24"/>
        </w:rPr>
        <w:tab/>
        <w:t>2</w:t>
      </w:r>
    </w:p>
    <w:p w14:paraId="074D733B" w14:textId="6D0341C1" w:rsidR="0071548C" w:rsidRPr="00D571C3" w:rsidRDefault="0071548C">
      <w:pPr>
        <w:rPr>
          <w:b/>
          <w:bCs/>
          <w:sz w:val="24"/>
          <w:szCs w:val="24"/>
        </w:rPr>
      </w:pPr>
      <w:r w:rsidRPr="00D571C3">
        <w:rPr>
          <w:b/>
          <w:bCs/>
          <w:sz w:val="24"/>
          <w:szCs w:val="24"/>
        </w:rPr>
        <w:t>Introduction</w:t>
      </w:r>
      <w:r w:rsidRPr="00D571C3">
        <w:rPr>
          <w:b/>
          <w:bCs/>
          <w:sz w:val="24"/>
          <w:szCs w:val="24"/>
        </w:rPr>
        <w:tab/>
      </w:r>
      <w:r w:rsidRPr="00D571C3">
        <w:rPr>
          <w:b/>
          <w:bCs/>
          <w:sz w:val="24"/>
          <w:szCs w:val="24"/>
        </w:rPr>
        <w:tab/>
        <w:t>3</w:t>
      </w:r>
    </w:p>
    <w:p w14:paraId="2FA77D05" w14:textId="471C906A" w:rsidR="00D571C3" w:rsidRDefault="0071548C">
      <w:pPr>
        <w:rPr>
          <w:b/>
          <w:bCs/>
          <w:sz w:val="24"/>
          <w:szCs w:val="24"/>
        </w:rPr>
      </w:pPr>
      <w:r w:rsidRPr="00D571C3">
        <w:rPr>
          <w:b/>
          <w:bCs/>
          <w:sz w:val="24"/>
          <w:szCs w:val="24"/>
        </w:rPr>
        <w:t>Main Findings</w:t>
      </w:r>
      <w:r w:rsidRPr="00D571C3">
        <w:rPr>
          <w:b/>
          <w:bCs/>
          <w:sz w:val="24"/>
          <w:szCs w:val="24"/>
        </w:rPr>
        <w:tab/>
      </w:r>
      <w:r w:rsidR="000F29C8">
        <w:rPr>
          <w:b/>
          <w:bCs/>
          <w:sz w:val="24"/>
          <w:szCs w:val="24"/>
        </w:rPr>
        <w:t xml:space="preserve">        4 - 7</w:t>
      </w:r>
    </w:p>
    <w:p w14:paraId="2069D90E" w14:textId="1537F81C" w:rsidR="00831730" w:rsidRDefault="008073B9">
      <w:pPr>
        <w:rPr>
          <w:sz w:val="24"/>
          <w:szCs w:val="24"/>
        </w:rPr>
      </w:pPr>
      <w:r>
        <w:rPr>
          <w:b/>
          <w:bCs/>
          <w:sz w:val="24"/>
          <w:szCs w:val="24"/>
        </w:rPr>
        <w:t>References</w:t>
      </w:r>
      <w:r>
        <w:rPr>
          <w:b/>
          <w:bCs/>
          <w:sz w:val="24"/>
          <w:szCs w:val="24"/>
        </w:rPr>
        <w:tab/>
      </w:r>
      <w:r>
        <w:rPr>
          <w:b/>
          <w:bCs/>
          <w:sz w:val="24"/>
          <w:szCs w:val="24"/>
        </w:rPr>
        <w:tab/>
      </w:r>
      <w:r w:rsidR="000F29C8">
        <w:rPr>
          <w:b/>
          <w:bCs/>
          <w:sz w:val="24"/>
          <w:szCs w:val="24"/>
        </w:rPr>
        <w:t>8</w:t>
      </w:r>
    </w:p>
    <w:p w14:paraId="73D58458" w14:textId="77777777" w:rsidR="00D571C3" w:rsidRDefault="00D571C3">
      <w:pPr>
        <w:rPr>
          <w:sz w:val="24"/>
          <w:szCs w:val="24"/>
        </w:rPr>
      </w:pPr>
      <w:r>
        <w:rPr>
          <w:sz w:val="24"/>
          <w:szCs w:val="24"/>
        </w:rPr>
        <w:br w:type="page"/>
      </w:r>
    </w:p>
    <w:p w14:paraId="6D75F7ED" w14:textId="61FFE81C" w:rsidR="00D571C3" w:rsidRDefault="00D571C3">
      <w:pPr>
        <w:rPr>
          <w:b/>
          <w:bCs/>
          <w:color w:val="5B9BD5" w:themeColor="accent5"/>
          <w:sz w:val="48"/>
          <w:szCs w:val="48"/>
          <w:u w:val="single"/>
        </w:rPr>
      </w:pPr>
      <w:r w:rsidRPr="00D571C3">
        <w:rPr>
          <w:b/>
          <w:bCs/>
          <w:color w:val="5B9BD5" w:themeColor="accent5"/>
          <w:sz w:val="48"/>
          <w:szCs w:val="48"/>
          <w:u w:val="single"/>
        </w:rPr>
        <w:lastRenderedPageBreak/>
        <w:t>Introduction</w:t>
      </w:r>
    </w:p>
    <w:p w14:paraId="63849FEE" w14:textId="77777777" w:rsidR="00D571C3" w:rsidRDefault="00D571C3">
      <w:pPr>
        <w:rPr>
          <w:b/>
          <w:bCs/>
          <w:color w:val="5B9BD5" w:themeColor="accent5"/>
          <w:sz w:val="48"/>
          <w:szCs w:val="48"/>
          <w:u w:val="single"/>
        </w:rPr>
      </w:pPr>
    </w:p>
    <w:p w14:paraId="5E2D1720" w14:textId="25798F26" w:rsidR="00D571C3" w:rsidRDefault="00D571C3">
      <w:pPr>
        <w:rPr>
          <w:sz w:val="24"/>
          <w:szCs w:val="24"/>
        </w:rPr>
      </w:pPr>
      <w:r>
        <w:rPr>
          <w:sz w:val="24"/>
          <w:szCs w:val="24"/>
        </w:rPr>
        <w:t>In this report author will focus on, what makes effective communication in the workplace</w:t>
      </w:r>
      <w:r w:rsidR="001E0176">
        <w:rPr>
          <w:sz w:val="24"/>
          <w:szCs w:val="24"/>
        </w:rPr>
        <w:t xml:space="preserve"> also </w:t>
      </w:r>
      <w:r>
        <w:rPr>
          <w:sz w:val="24"/>
          <w:szCs w:val="24"/>
        </w:rPr>
        <w:t>discuss</w:t>
      </w:r>
      <w:r w:rsidR="001E0176">
        <w:rPr>
          <w:sz w:val="24"/>
          <w:szCs w:val="24"/>
        </w:rPr>
        <w:t xml:space="preserve"> and critically appraise</w:t>
      </w:r>
      <w:r>
        <w:rPr>
          <w:sz w:val="24"/>
          <w:szCs w:val="24"/>
        </w:rPr>
        <w:t xml:space="preserve"> </w:t>
      </w:r>
      <w:r w:rsidR="001E0176">
        <w:rPr>
          <w:sz w:val="24"/>
          <w:szCs w:val="24"/>
        </w:rPr>
        <w:t>three</w:t>
      </w:r>
      <w:r>
        <w:rPr>
          <w:sz w:val="24"/>
          <w:szCs w:val="24"/>
        </w:rPr>
        <w:t xml:space="preserve"> communication models (Berlo, Shannon-Weaver and Schramm) and reflect on example of a communication issue experienced in real life.</w:t>
      </w:r>
    </w:p>
    <w:p w14:paraId="0388351E" w14:textId="77777777" w:rsidR="00D571C3" w:rsidRDefault="00D571C3">
      <w:pPr>
        <w:rPr>
          <w:sz w:val="24"/>
          <w:szCs w:val="24"/>
        </w:rPr>
      </w:pPr>
      <w:r>
        <w:rPr>
          <w:sz w:val="24"/>
          <w:szCs w:val="24"/>
        </w:rPr>
        <w:br w:type="page"/>
      </w:r>
    </w:p>
    <w:p w14:paraId="6DD161F4" w14:textId="079B9BFC" w:rsidR="00D571C3" w:rsidRDefault="00D571C3">
      <w:pPr>
        <w:rPr>
          <w:b/>
          <w:bCs/>
          <w:color w:val="5B9BD5" w:themeColor="accent5"/>
          <w:sz w:val="48"/>
          <w:szCs w:val="48"/>
          <w:u w:val="single"/>
        </w:rPr>
      </w:pPr>
      <w:r w:rsidRPr="00D571C3">
        <w:rPr>
          <w:b/>
          <w:bCs/>
          <w:color w:val="5B9BD5" w:themeColor="accent5"/>
          <w:sz w:val="48"/>
          <w:szCs w:val="48"/>
          <w:u w:val="single"/>
        </w:rPr>
        <w:lastRenderedPageBreak/>
        <w:t>Main Findings</w:t>
      </w:r>
    </w:p>
    <w:p w14:paraId="092F0D41" w14:textId="77777777" w:rsidR="00D571C3" w:rsidRDefault="00D571C3">
      <w:pPr>
        <w:rPr>
          <w:b/>
          <w:bCs/>
          <w:color w:val="5B9BD5" w:themeColor="accent5"/>
          <w:sz w:val="48"/>
          <w:szCs w:val="48"/>
          <w:u w:val="single"/>
        </w:rPr>
      </w:pPr>
    </w:p>
    <w:p w14:paraId="6C50E87B" w14:textId="64811362" w:rsidR="00D571C3" w:rsidRPr="000F29C8" w:rsidRDefault="00D571C3">
      <w:pPr>
        <w:rPr>
          <w:b/>
          <w:bCs/>
          <w:color w:val="00B050"/>
          <w:sz w:val="32"/>
          <w:szCs w:val="32"/>
          <w:u w:val="single"/>
        </w:rPr>
      </w:pPr>
      <w:r w:rsidRPr="000F29C8">
        <w:rPr>
          <w:b/>
          <w:bCs/>
          <w:color w:val="00B050"/>
          <w:sz w:val="32"/>
          <w:szCs w:val="32"/>
          <w:u w:val="single"/>
        </w:rPr>
        <w:t>What makes effective communication in the workplace?</w:t>
      </w:r>
    </w:p>
    <w:p w14:paraId="348F8A10" w14:textId="77777777" w:rsidR="00685254" w:rsidRDefault="00685254">
      <w:pPr>
        <w:rPr>
          <w:b/>
          <w:bCs/>
          <w:sz w:val="24"/>
          <w:szCs w:val="24"/>
        </w:rPr>
      </w:pPr>
    </w:p>
    <w:p w14:paraId="6399D820" w14:textId="33F35ACE" w:rsidR="00685254" w:rsidRDefault="00685254">
      <w:pPr>
        <w:rPr>
          <w:sz w:val="24"/>
          <w:szCs w:val="24"/>
        </w:rPr>
      </w:pPr>
      <w:r>
        <w:rPr>
          <w:sz w:val="24"/>
          <w:szCs w:val="24"/>
        </w:rPr>
        <w:t>In</w:t>
      </w:r>
      <w:r w:rsidR="00B74942">
        <w:rPr>
          <w:sz w:val="24"/>
          <w:szCs w:val="24"/>
        </w:rPr>
        <w:t xml:space="preserve"> 21st century every company, small or big puts a lot of pressure on communication engaging us in countless courses, training sessions and role play scenarios spending a lot of resources to make sure that employees have all the communication skills needed to perform in their roles and excel in team-working environment. Effective skills in communicating in the workplace allow people to drive better results, collaborate, it also </w:t>
      </w:r>
      <w:r w:rsidR="00EE1462">
        <w:rPr>
          <w:sz w:val="24"/>
          <w:szCs w:val="24"/>
        </w:rPr>
        <w:t>boosts</w:t>
      </w:r>
      <w:r w:rsidR="00B74942">
        <w:rPr>
          <w:sz w:val="24"/>
          <w:szCs w:val="24"/>
        </w:rPr>
        <w:t xml:space="preserve"> morale driving the productivity and in result </w:t>
      </w:r>
      <w:r w:rsidR="00EE1462">
        <w:rPr>
          <w:sz w:val="24"/>
          <w:szCs w:val="24"/>
        </w:rPr>
        <w:t>making people happy about the work they are doing and at the same time providing positive results from the company point of view. Effective communication is vital to company success and individual growth, and it helps maintain healthy working relationships.</w:t>
      </w:r>
    </w:p>
    <w:p w14:paraId="10860467" w14:textId="77777777" w:rsidR="00EE1462" w:rsidRDefault="00EE1462">
      <w:pPr>
        <w:rPr>
          <w:sz w:val="24"/>
          <w:szCs w:val="24"/>
        </w:rPr>
      </w:pPr>
    </w:p>
    <w:p w14:paraId="08D712E6" w14:textId="2FDCAF30" w:rsidR="00EE1462" w:rsidRPr="000F29C8" w:rsidRDefault="00797A94">
      <w:pPr>
        <w:rPr>
          <w:b/>
          <w:bCs/>
          <w:color w:val="00B050"/>
          <w:sz w:val="32"/>
          <w:szCs w:val="32"/>
          <w:u w:val="single"/>
        </w:rPr>
      </w:pPr>
      <w:r w:rsidRPr="000F29C8">
        <w:rPr>
          <w:b/>
          <w:bCs/>
          <w:color w:val="00B050"/>
          <w:sz w:val="32"/>
          <w:szCs w:val="32"/>
          <w:u w:val="single"/>
        </w:rPr>
        <w:t>Berlo communication model</w:t>
      </w:r>
    </w:p>
    <w:p w14:paraId="6DA82317" w14:textId="77777777" w:rsidR="00831730" w:rsidRDefault="00831730">
      <w:pPr>
        <w:rPr>
          <w:b/>
          <w:bCs/>
          <w:sz w:val="24"/>
          <w:szCs w:val="24"/>
        </w:rPr>
      </w:pPr>
    </w:p>
    <w:p w14:paraId="368F1F64" w14:textId="6FCA6703" w:rsidR="00831730" w:rsidRDefault="00831730">
      <w:pPr>
        <w:rPr>
          <w:b/>
          <w:bCs/>
          <w:sz w:val="24"/>
          <w:szCs w:val="24"/>
        </w:rPr>
      </w:pPr>
      <w:r>
        <w:rPr>
          <w:noProof/>
        </w:rPr>
        <w:drawing>
          <wp:inline distT="0" distB="0" distL="0" distR="0" wp14:anchorId="42DEC292" wp14:editId="76DB24D7">
            <wp:extent cx="3009524" cy="1523810"/>
            <wp:effectExtent l="0" t="0" r="635" b="635"/>
            <wp:docPr id="2122356780"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56780" name="Picture 1" descr="A picture containing text, screenshot, font, design&#10;&#10;Description automatically generated"/>
                    <pic:cNvPicPr/>
                  </pic:nvPicPr>
                  <pic:blipFill>
                    <a:blip r:embed="rId4"/>
                    <a:stretch>
                      <a:fillRect/>
                    </a:stretch>
                  </pic:blipFill>
                  <pic:spPr>
                    <a:xfrm>
                      <a:off x="0" y="0"/>
                      <a:ext cx="3009524" cy="1523810"/>
                    </a:xfrm>
                    <a:prstGeom prst="rect">
                      <a:avLst/>
                    </a:prstGeom>
                  </pic:spPr>
                </pic:pic>
              </a:graphicData>
            </a:graphic>
          </wp:inline>
        </w:drawing>
      </w:r>
    </w:p>
    <w:p w14:paraId="3880E96C" w14:textId="6EB78AEC" w:rsidR="00831730" w:rsidRDefault="00831730">
      <w:pPr>
        <w:rPr>
          <w:b/>
          <w:bCs/>
          <w:sz w:val="24"/>
          <w:szCs w:val="24"/>
        </w:rPr>
      </w:pPr>
    </w:p>
    <w:p w14:paraId="35A31313" w14:textId="77777777" w:rsidR="00831730" w:rsidRDefault="00831730">
      <w:pPr>
        <w:rPr>
          <w:b/>
          <w:bCs/>
          <w:sz w:val="24"/>
          <w:szCs w:val="24"/>
        </w:rPr>
      </w:pPr>
    </w:p>
    <w:p w14:paraId="63D66C4B" w14:textId="6CC86D54" w:rsidR="00D571C3" w:rsidRDefault="00831730">
      <w:pPr>
        <w:rPr>
          <w:sz w:val="24"/>
          <w:szCs w:val="24"/>
        </w:rPr>
      </w:pPr>
      <w:r w:rsidRPr="008073B9">
        <w:rPr>
          <w:rFonts w:cstheme="minorHAnsi"/>
          <w:sz w:val="24"/>
          <w:szCs w:val="24"/>
        </w:rPr>
        <w:t>The Berlo communication model</w:t>
      </w:r>
      <w:r w:rsidRPr="008073B9">
        <w:rPr>
          <w:rFonts w:cstheme="minorHAnsi"/>
          <w:sz w:val="24"/>
          <w:szCs w:val="24"/>
        </w:rPr>
        <w:t xml:space="preserve"> (picture above),</w:t>
      </w:r>
      <w:r w:rsidRPr="008073B9">
        <w:rPr>
          <w:rFonts w:cstheme="minorHAnsi"/>
          <w:sz w:val="24"/>
          <w:szCs w:val="24"/>
        </w:rPr>
        <w:t xml:space="preserve"> developed by David Berlo in 1960, is a widely recognized and influential framework for understanding the process of communication.</w:t>
      </w:r>
      <w:r w:rsidRPr="008073B9">
        <w:rPr>
          <w:rFonts w:cstheme="minorHAnsi"/>
          <w:sz w:val="24"/>
          <w:szCs w:val="24"/>
        </w:rPr>
        <w:t xml:space="preserve"> </w:t>
      </w:r>
      <w:r w:rsidRPr="008073B9">
        <w:rPr>
          <w:rFonts w:cstheme="minorHAnsi"/>
          <w:sz w:val="24"/>
          <w:szCs w:val="24"/>
        </w:rPr>
        <w:t>However, upon critical appraisal, several limitations and criticisms of the model can be identified. Here are the main findings:</w:t>
      </w:r>
      <w:r w:rsidRPr="008073B9">
        <w:rPr>
          <w:sz w:val="24"/>
          <w:szCs w:val="24"/>
        </w:rPr>
        <w:t xml:space="preserve"> </w:t>
      </w:r>
      <w:r w:rsidRPr="008073B9">
        <w:rPr>
          <w:sz w:val="24"/>
          <w:szCs w:val="24"/>
        </w:rPr>
        <w:t>One of the key criticisms of the Berlo model is its oversimplification of the communication process. The model presents communication as a linear process consisting of a sender, message, channel, receiver, and feedback. This linear view fails to capture the complex and dynamic nature of communication, which involves multiple simultaneous interactions, feedback loops, and contextual influences.</w:t>
      </w:r>
      <w:r w:rsidRPr="008073B9">
        <w:rPr>
          <w:sz w:val="24"/>
          <w:szCs w:val="24"/>
        </w:rPr>
        <w:t xml:space="preserve"> </w:t>
      </w:r>
      <w:r w:rsidRPr="008073B9">
        <w:rPr>
          <w:sz w:val="24"/>
          <w:szCs w:val="24"/>
        </w:rPr>
        <w:t xml:space="preserve">Another significant limitation of the Berlo model is its neglect of cultural factors. The model assumes that communication is a universal process, disregarding </w:t>
      </w:r>
      <w:r w:rsidRPr="008073B9">
        <w:rPr>
          <w:sz w:val="24"/>
          <w:szCs w:val="24"/>
        </w:rPr>
        <w:lastRenderedPageBreak/>
        <w:t>the cultural nuances and variations that can greatly impact the interpretation and meaning of messages. Communication is deeply influenced by cultural norms, values, and contextual factors, which the model fails to address adequately.</w:t>
      </w:r>
      <w:r w:rsidR="008073B9" w:rsidRPr="008073B9">
        <w:rPr>
          <w:rFonts w:cstheme="minorHAnsi"/>
          <w:sz w:val="24"/>
          <w:szCs w:val="24"/>
        </w:rPr>
        <w:t xml:space="preserve"> </w:t>
      </w:r>
      <w:r w:rsidR="008073B9" w:rsidRPr="008073B9">
        <w:rPr>
          <w:sz w:val="24"/>
          <w:szCs w:val="24"/>
        </w:rPr>
        <w:t>In conclusion, while the Berlo communication model has been influential in shaping our understanding of communication, it has several limitations. These include its oversimplification of the communication process, neglect of cultural context, limited focus on encoding and decoding, lack of feedback integration, inadequate representation of nonverbal communication, lack of contextual consideration, and limited scope. Critical appraisal of the model reveals the need for a more comprehensive and nuanced approach to understanding communication dynamics.</w:t>
      </w:r>
    </w:p>
    <w:p w14:paraId="3C51B1A2" w14:textId="77777777" w:rsidR="00F01F96" w:rsidRDefault="00F01F96">
      <w:pPr>
        <w:rPr>
          <w:sz w:val="24"/>
          <w:szCs w:val="24"/>
        </w:rPr>
      </w:pPr>
    </w:p>
    <w:p w14:paraId="3312C98C" w14:textId="77777777" w:rsidR="00F01F96" w:rsidRDefault="00F01F96">
      <w:pPr>
        <w:rPr>
          <w:sz w:val="24"/>
          <w:szCs w:val="24"/>
        </w:rPr>
      </w:pPr>
    </w:p>
    <w:p w14:paraId="67992188" w14:textId="130951E7" w:rsidR="00F01F96" w:rsidRPr="000F29C8" w:rsidRDefault="00F01F96">
      <w:pPr>
        <w:rPr>
          <w:b/>
          <w:bCs/>
          <w:color w:val="00B050"/>
          <w:sz w:val="32"/>
          <w:szCs w:val="32"/>
          <w:u w:val="single"/>
        </w:rPr>
      </w:pPr>
      <w:r w:rsidRPr="000F29C8">
        <w:rPr>
          <w:b/>
          <w:bCs/>
          <w:color w:val="00B050"/>
          <w:sz w:val="32"/>
          <w:szCs w:val="32"/>
          <w:u w:val="single"/>
        </w:rPr>
        <w:t>Shannon</w:t>
      </w:r>
      <w:r w:rsidR="00797A94" w:rsidRPr="000F29C8">
        <w:rPr>
          <w:b/>
          <w:bCs/>
          <w:color w:val="00B050"/>
          <w:sz w:val="32"/>
          <w:szCs w:val="32"/>
          <w:u w:val="single"/>
        </w:rPr>
        <w:t>-</w:t>
      </w:r>
      <w:r w:rsidRPr="000F29C8">
        <w:rPr>
          <w:b/>
          <w:bCs/>
          <w:color w:val="00B050"/>
          <w:sz w:val="32"/>
          <w:szCs w:val="32"/>
          <w:u w:val="single"/>
        </w:rPr>
        <w:t>Weaver</w:t>
      </w:r>
      <w:r w:rsidR="00797A94" w:rsidRPr="000F29C8">
        <w:rPr>
          <w:b/>
          <w:bCs/>
          <w:color w:val="00B050"/>
          <w:sz w:val="32"/>
          <w:szCs w:val="32"/>
          <w:u w:val="single"/>
        </w:rPr>
        <w:t xml:space="preserve"> communication model</w:t>
      </w:r>
    </w:p>
    <w:p w14:paraId="08F130FC" w14:textId="77777777" w:rsidR="00797A94" w:rsidRDefault="00797A94">
      <w:pPr>
        <w:rPr>
          <w:b/>
          <w:bCs/>
          <w:sz w:val="32"/>
          <w:szCs w:val="32"/>
          <w:u w:val="single"/>
        </w:rPr>
      </w:pPr>
    </w:p>
    <w:p w14:paraId="62D84073" w14:textId="39AA8DAC" w:rsidR="00797A94" w:rsidRDefault="00797A94">
      <w:pPr>
        <w:rPr>
          <w:rFonts w:cstheme="minorHAnsi"/>
          <w:sz w:val="24"/>
          <w:szCs w:val="24"/>
        </w:rPr>
      </w:pPr>
      <w:r>
        <w:rPr>
          <w:noProof/>
        </w:rPr>
        <w:drawing>
          <wp:inline distT="0" distB="0" distL="0" distR="0" wp14:anchorId="5F09DFC4" wp14:editId="18DA4BB4">
            <wp:extent cx="3171429" cy="1438095"/>
            <wp:effectExtent l="0" t="0" r="0" b="0"/>
            <wp:docPr id="165033225" name="Picture 1" descr="A diagram of a sign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3225" name="Picture 1" descr="A diagram of a signal&#10;&#10;Description automatically generated with medium confidence"/>
                    <pic:cNvPicPr/>
                  </pic:nvPicPr>
                  <pic:blipFill>
                    <a:blip r:embed="rId5"/>
                    <a:stretch>
                      <a:fillRect/>
                    </a:stretch>
                  </pic:blipFill>
                  <pic:spPr>
                    <a:xfrm>
                      <a:off x="0" y="0"/>
                      <a:ext cx="3171429" cy="1438095"/>
                    </a:xfrm>
                    <a:prstGeom prst="rect">
                      <a:avLst/>
                    </a:prstGeom>
                  </pic:spPr>
                </pic:pic>
              </a:graphicData>
            </a:graphic>
          </wp:inline>
        </w:drawing>
      </w:r>
    </w:p>
    <w:p w14:paraId="4CF6B5D7" w14:textId="77777777" w:rsidR="00797A94" w:rsidRPr="00797A94" w:rsidRDefault="00797A94">
      <w:pPr>
        <w:rPr>
          <w:rFonts w:cstheme="minorHAnsi"/>
          <w:sz w:val="24"/>
          <w:szCs w:val="24"/>
        </w:rPr>
      </w:pPr>
    </w:p>
    <w:p w14:paraId="4C6B7FFF" w14:textId="381382E4" w:rsidR="00E444C4" w:rsidRDefault="00797A94">
      <w:pPr>
        <w:rPr>
          <w:sz w:val="24"/>
          <w:szCs w:val="24"/>
        </w:rPr>
      </w:pPr>
      <w:r w:rsidRPr="00E444C4">
        <w:rPr>
          <w:sz w:val="24"/>
          <w:szCs w:val="24"/>
        </w:rPr>
        <w:t>The Shannon-Weaver communication model</w:t>
      </w:r>
      <w:r w:rsidRPr="00E444C4">
        <w:rPr>
          <w:sz w:val="24"/>
          <w:szCs w:val="24"/>
        </w:rPr>
        <w:t xml:space="preserve"> (picture above)</w:t>
      </w:r>
      <w:r w:rsidRPr="00E444C4">
        <w:rPr>
          <w:sz w:val="24"/>
          <w:szCs w:val="24"/>
        </w:rPr>
        <w:t xml:space="preserve"> developed by Claude Shannon and Warren Weaver in 1949, is a mathematical theory of communication that has had a significant impact on the field.</w:t>
      </w:r>
      <w:r w:rsidRPr="00E444C4">
        <w:rPr>
          <w:sz w:val="24"/>
          <w:szCs w:val="24"/>
        </w:rPr>
        <w:t xml:space="preserve"> </w:t>
      </w:r>
      <w:r w:rsidRPr="00E444C4">
        <w:rPr>
          <w:sz w:val="24"/>
          <w:szCs w:val="24"/>
        </w:rPr>
        <w:t>The Shannon-Weaver model primarily focuses on the transmission of information from a sender to a receiver. It emphasizes the technical aspects of communication, such as the encoding, transmission, and decoding of messages.</w:t>
      </w:r>
      <w:r w:rsidRPr="00E444C4">
        <w:rPr>
          <w:sz w:val="24"/>
          <w:szCs w:val="24"/>
        </w:rPr>
        <w:t xml:space="preserve"> </w:t>
      </w:r>
      <w:r w:rsidRPr="00E444C4">
        <w:rPr>
          <w:sz w:val="24"/>
          <w:szCs w:val="24"/>
        </w:rPr>
        <w:t>The model presents communication as a linear and one-way process, where the sender encodes a message, transmits it through a channel, and the receiver decodes it.</w:t>
      </w:r>
      <w:r w:rsidRPr="00E444C4">
        <w:rPr>
          <w:sz w:val="24"/>
          <w:szCs w:val="24"/>
        </w:rPr>
        <w:t xml:space="preserve"> </w:t>
      </w:r>
      <w:r w:rsidRPr="00E444C4">
        <w:rPr>
          <w:sz w:val="24"/>
          <w:szCs w:val="24"/>
        </w:rPr>
        <w:t>The Shannon-Weaver model does not adequately consider the influence of the context on communication. Communication is influenced by various factors, such as cultural norms, personal experiences, and environmental conditions, which can significantly impact the interpretation and effectiveness of messages.</w:t>
      </w:r>
      <w:r w:rsidR="00E444C4" w:rsidRPr="00E444C4">
        <w:rPr>
          <w:sz w:val="24"/>
          <w:szCs w:val="24"/>
        </w:rPr>
        <w:t xml:space="preserve"> W</w:t>
      </w:r>
      <w:r w:rsidR="00E444C4" w:rsidRPr="00E444C4">
        <w:rPr>
          <w:sz w:val="24"/>
          <w:szCs w:val="24"/>
        </w:rPr>
        <w:t xml:space="preserve">hile the Shannon-Weaver communication model has made significant contributions to the understanding of technical aspects of communication, it </w:t>
      </w:r>
      <w:r w:rsidR="00E96397">
        <w:rPr>
          <w:sz w:val="24"/>
          <w:szCs w:val="24"/>
        </w:rPr>
        <w:t>fails in few aspects</w:t>
      </w:r>
      <w:r w:rsidR="00E444C4" w:rsidRPr="00E444C4">
        <w:rPr>
          <w:sz w:val="24"/>
          <w:szCs w:val="24"/>
        </w:rPr>
        <w:t>.</w:t>
      </w:r>
      <w:r w:rsidR="00E444C4" w:rsidRPr="00E444C4">
        <w:rPr>
          <w:sz w:val="24"/>
          <w:szCs w:val="24"/>
        </w:rPr>
        <w:t xml:space="preserve"> </w:t>
      </w:r>
      <w:r w:rsidR="00E444C4" w:rsidRPr="00E444C4">
        <w:rPr>
          <w:sz w:val="24"/>
          <w:szCs w:val="24"/>
        </w:rPr>
        <w:t>Critical appraisal of the model reveals the need for a more comprehensive and multidimensional approach to understanding the complexities of human communication.</w:t>
      </w:r>
    </w:p>
    <w:p w14:paraId="05795D6C" w14:textId="77777777" w:rsidR="00E96397" w:rsidRDefault="00E96397">
      <w:pPr>
        <w:rPr>
          <w:sz w:val="24"/>
          <w:szCs w:val="24"/>
        </w:rPr>
      </w:pPr>
    </w:p>
    <w:p w14:paraId="23ECAC99" w14:textId="77777777" w:rsidR="00E444C4" w:rsidRDefault="00E444C4">
      <w:pPr>
        <w:rPr>
          <w:sz w:val="24"/>
          <w:szCs w:val="24"/>
        </w:rPr>
      </w:pPr>
    </w:p>
    <w:p w14:paraId="08DA4A67" w14:textId="1D40F506" w:rsidR="00E444C4" w:rsidRPr="000F29C8" w:rsidRDefault="00E444C4">
      <w:pPr>
        <w:rPr>
          <w:b/>
          <w:bCs/>
          <w:color w:val="00B050"/>
          <w:sz w:val="32"/>
          <w:szCs w:val="32"/>
          <w:u w:val="single"/>
        </w:rPr>
      </w:pPr>
      <w:r w:rsidRPr="000F29C8">
        <w:rPr>
          <w:b/>
          <w:bCs/>
          <w:color w:val="00B050"/>
          <w:sz w:val="32"/>
          <w:szCs w:val="32"/>
          <w:u w:val="single"/>
        </w:rPr>
        <w:lastRenderedPageBreak/>
        <w:t>Schramm communication model</w:t>
      </w:r>
    </w:p>
    <w:p w14:paraId="2FA6AB81" w14:textId="77777777" w:rsidR="001E0176" w:rsidRDefault="001E0176">
      <w:pPr>
        <w:rPr>
          <w:b/>
          <w:bCs/>
          <w:sz w:val="32"/>
          <w:szCs w:val="32"/>
          <w:u w:val="single"/>
        </w:rPr>
      </w:pPr>
    </w:p>
    <w:p w14:paraId="43C4224C" w14:textId="5DB88C26" w:rsidR="001E0176" w:rsidRDefault="001E0176">
      <w:pPr>
        <w:rPr>
          <w:b/>
          <w:bCs/>
          <w:sz w:val="32"/>
          <w:szCs w:val="32"/>
          <w:u w:val="single"/>
        </w:rPr>
      </w:pPr>
      <w:r>
        <w:rPr>
          <w:noProof/>
        </w:rPr>
        <w:drawing>
          <wp:inline distT="0" distB="0" distL="0" distR="0" wp14:anchorId="0BE57C8D" wp14:editId="7DE7F287">
            <wp:extent cx="2933333" cy="1552381"/>
            <wp:effectExtent l="0" t="0" r="635" b="0"/>
            <wp:docPr id="1173566094" name="Picture 1" descr="A picture containing text, diagram, screensho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66094" name="Picture 1" descr="A picture containing text, diagram, screenshot, circle&#10;&#10;Description automatically generated"/>
                    <pic:cNvPicPr/>
                  </pic:nvPicPr>
                  <pic:blipFill>
                    <a:blip r:embed="rId6"/>
                    <a:stretch>
                      <a:fillRect/>
                    </a:stretch>
                  </pic:blipFill>
                  <pic:spPr>
                    <a:xfrm>
                      <a:off x="0" y="0"/>
                      <a:ext cx="2933333" cy="1552381"/>
                    </a:xfrm>
                    <a:prstGeom prst="rect">
                      <a:avLst/>
                    </a:prstGeom>
                  </pic:spPr>
                </pic:pic>
              </a:graphicData>
            </a:graphic>
          </wp:inline>
        </w:drawing>
      </w:r>
    </w:p>
    <w:p w14:paraId="06A6BC7C" w14:textId="77777777" w:rsidR="00E96397" w:rsidRDefault="00E96397">
      <w:pPr>
        <w:rPr>
          <w:b/>
          <w:bCs/>
          <w:sz w:val="32"/>
          <w:szCs w:val="32"/>
          <w:u w:val="single"/>
        </w:rPr>
      </w:pPr>
    </w:p>
    <w:p w14:paraId="2E3FFD3C" w14:textId="4E1E935A" w:rsidR="00E96397" w:rsidRDefault="00E96397">
      <w:pPr>
        <w:rPr>
          <w:sz w:val="24"/>
          <w:szCs w:val="24"/>
        </w:rPr>
      </w:pPr>
      <w:r w:rsidRPr="00E96397">
        <w:rPr>
          <w:sz w:val="24"/>
          <w:szCs w:val="24"/>
        </w:rPr>
        <w:t>The Schramm communication model</w:t>
      </w:r>
      <w:r>
        <w:rPr>
          <w:sz w:val="24"/>
          <w:szCs w:val="24"/>
        </w:rPr>
        <w:t xml:space="preserve"> (picture above)</w:t>
      </w:r>
      <w:r w:rsidRPr="00E96397">
        <w:rPr>
          <w:sz w:val="24"/>
          <w:szCs w:val="24"/>
        </w:rPr>
        <w:t xml:space="preserve"> developed by Wilbur Schramm in the 1950s, is a widely recognized model that emphasizes the interactive and reciprocal nature of communication.</w:t>
      </w:r>
      <w:r w:rsidRPr="00E96397">
        <w:rPr>
          <w:sz w:val="24"/>
          <w:szCs w:val="24"/>
        </w:rPr>
        <w:t xml:space="preserve"> </w:t>
      </w:r>
      <w:r w:rsidRPr="00E96397">
        <w:rPr>
          <w:sz w:val="24"/>
          <w:szCs w:val="24"/>
        </w:rPr>
        <w:t>The Schramm model, like many other early communication models, simplifies the complex nature of communication. It presents communication as a linear and sequential process, neglecting the dynamic and multifaceted aspects of human interaction.</w:t>
      </w:r>
      <w:r w:rsidRPr="00E96397">
        <w:rPr>
          <w:sz w:val="24"/>
          <w:szCs w:val="24"/>
        </w:rPr>
        <w:t xml:space="preserve"> </w:t>
      </w:r>
      <w:r w:rsidRPr="00E96397">
        <w:rPr>
          <w:sz w:val="24"/>
          <w:szCs w:val="24"/>
        </w:rPr>
        <w:t>The Schramm model does not explicitly address the role of media in communication. In today's digital age, media channels and technology play a prominent role in shaping communication patterns and practices. The model's failure to consider the influence of media limits its relevance in understanding contemporary communication dynamics.</w:t>
      </w:r>
      <w:r w:rsidRPr="00E96397">
        <w:rPr>
          <w:sz w:val="24"/>
          <w:szCs w:val="24"/>
        </w:rPr>
        <w:t xml:space="preserve"> W</w:t>
      </w:r>
      <w:r w:rsidRPr="00E96397">
        <w:rPr>
          <w:sz w:val="24"/>
          <w:szCs w:val="24"/>
        </w:rPr>
        <w:t xml:space="preserve">hile the Schramm communication model has contributed to our understanding of the interactive nature of communication, it has several limitations. These include oversimplification of the communication process, lack of cultural consideration, limited focus on feedback, neglect of contextual factors, limited representation of nonverbal communication, lack of recognition of media influence, and inadequate representation of encoding and decoding. </w:t>
      </w:r>
    </w:p>
    <w:p w14:paraId="75EBD3FD" w14:textId="77777777" w:rsidR="000F29C8" w:rsidRDefault="000F29C8">
      <w:pPr>
        <w:rPr>
          <w:sz w:val="24"/>
          <w:szCs w:val="24"/>
        </w:rPr>
      </w:pPr>
    </w:p>
    <w:p w14:paraId="2A4FCADE" w14:textId="77777777" w:rsidR="000F29C8" w:rsidRDefault="000F29C8">
      <w:pPr>
        <w:rPr>
          <w:sz w:val="24"/>
          <w:szCs w:val="24"/>
        </w:rPr>
      </w:pPr>
    </w:p>
    <w:p w14:paraId="294D1665" w14:textId="77777777" w:rsidR="000F29C8" w:rsidRDefault="000F29C8">
      <w:pPr>
        <w:rPr>
          <w:sz w:val="24"/>
          <w:szCs w:val="24"/>
        </w:rPr>
      </w:pPr>
    </w:p>
    <w:p w14:paraId="5ADFD771" w14:textId="77777777" w:rsidR="000F29C8" w:rsidRDefault="000F29C8">
      <w:pPr>
        <w:rPr>
          <w:sz w:val="24"/>
          <w:szCs w:val="24"/>
        </w:rPr>
      </w:pPr>
    </w:p>
    <w:p w14:paraId="668FE376" w14:textId="77777777" w:rsidR="000F29C8" w:rsidRDefault="000F29C8">
      <w:pPr>
        <w:rPr>
          <w:sz w:val="24"/>
          <w:szCs w:val="24"/>
        </w:rPr>
      </w:pPr>
    </w:p>
    <w:p w14:paraId="1FD6A833" w14:textId="77777777" w:rsidR="000F29C8" w:rsidRDefault="000F29C8">
      <w:pPr>
        <w:rPr>
          <w:sz w:val="24"/>
          <w:szCs w:val="24"/>
        </w:rPr>
      </w:pPr>
    </w:p>
    <w:p w14:paraId="4982C77B" w14:textId="77777777" w:rsidR="000F29C8" w:rsidRDefault="000F29C8">
      <w:pPr>
        <w:rPr>
          <w:sz w:val="24"/>
          <w:szCs w:val="24"/>
        </w:rPr>
      </w:pPr>
    </w:p>
    <w:p w14:paraId="5925FD93" w14:textId="77777777" w:rsidR="000F29C8" w:rsidRPr="00E96397" w:rsidRDefault="000F29C8">
      <w:pPr>
        <w:rPr>
          <w:sz w:val="24"/>
          <w:szCs w:val="24"/>
        </w:rPr>
      </w:pPr>
    </w:p>
    <w:p w14:paraId="436F0BF7" w14:textId="77777777" w:rsidR="00E96397" w:rsidRDefault="00E96397">
      <w:pPr>
        <w:rPr>
          <w:b/>
          <w:bCs/>
          <w:sz w:val="24"/>
          <w:szCs w:val="24"/>
          <w:u w:val="single"/>
        </w:rPr>
      </w:pPr>
    </w:p>
    <w:p w14:paraId="5BD45B1E" w14:textId="77777777" w:rsidR="005277FC" w:rsidRDefault="005277FC">
      <w:pPr>
        <w:rPr>
          <w:b/>
          <w:bCs/>
          <w:sz w:val="24"/>
          <w:szCs w:val="24"/>
          <w:u w:val="single"/>
        </w:rPr>
      </w:pPr>
    </w:p>
    <w:p w14:paraId="4C956B1F" w14:textId="0F92854B" w:rsidR="005277FC" w:rsidRPr="000F29C8" w:rsidRDefault="005277FC">
      <w:pPr>
        <w:rPr>
          <w:b/>
          <w:bCs/>
          <w:color w:val="00B050"/>
          <w:sz w:val="32"/>
          <w:szCs w:val="32"/>
          <w:u w:val="single"/>
        </w:rPr>
      </w:pPr>
      <w:r w:rsidRPr="000F29C8">
        <w:rPr>
          <w:b/>
          <w:bCs/>
          <w:color w:val="00B050"/>
          <w:sz w:val="32"/>
          <w:szCs w:val="32"/>
          <w:u w:val="single"/>
        </w:rPr>
        <w:lastRenderedPageBreak/>
        <w:t xml:space="preserve">In this part of the report author will present a communication issue that he experienced in </w:t>
      </w:r>
      <w:r w:rsidR="0028071D" w:rsidRPr="000F29C8">
        <w:rPr>
          <w:b/>
          <w:bCs/>
          <w:color w:val="00B050"/>
          <w:sz w:val="32"/>
          <w:szCs w:val="32"/>
          <w:u w:val="single"/>
        </w:rPr>
        <w:t>the past and describe how the issue was resolved and what valuable lessons were learned from this particular example.</w:t>
      </w:r>
    </w:p>
    <w:p w14:paraId="23991227" w14:textId="77777777" w:rsidR="0028071D" w:rsidRDefault="0028071D">
      <w:pPr>
        <w:rPr>
          <w:b/>
          <w:bCs/>
          <w:sz w:val="24"/>
          <w:szCs w:val="24"/>
          <w:u w:val="single"/>
        </w:rPr>
      </w:pPr>
    </w:p>
    <w:p w14:paraId="1A66C549" w14:textId="3D31CC94" w:rsidR="0028071D" w:rsidRPr="000F29C8" w:rsidRDefault="0028071D">
      <w:pPr>
        <w:rPr>
          <w:sz w:val="24"/>
          <w:szCs w:val="24"/>
        </w:rPr>
      </w:pPr>
      <w:r w:rsidRPr="000F29C8">
        <w:rPr>
          <w:sz w:val="24"/>
          <w:szCs w:val="24"/>
        </w:rPr>
        <w:t xml:space="preserve">Over 10 years ago when I was working as kitchen manager for a big hotel chain company we were expecting a very important delegation to stay with us and dine in the hotel restaurant, after designing and preparing the menu for the evening on paper I have made a mistake of not briefing my team in enough detail to how and when certain things need to be done and tried to control and do everything myself. The obvious communication issue in this example is a manager not communicating and not trusting his employees, putting to much stress and pressure on one person. </w:t>
      </w:r>
      <w:r w:rsidR="001C5BE8" w:rsidRPr="000F29C8">
        <w:rPr>
          <w:sz w:val="24"/>
          <w:szCs w:val="24"/>
        </w:rPr>
        <w:t xml:space="preserve">This mistake provided vital experience to me as an individual, in the ideal scenario as a leader I was meant to design the menu, split responsibilities, supervise and lead from the front from start to finish. Another lesson was to never work with or hire staff that could not be trusted with important tasks or provide the adequate training so every member of the team could be trusted on the professional level. Situations like this happen very often in gastro industry </w:t>
      </w:r>
      <w:r w:rsidR="000F29C8" w:rsidRPr="000F29C8">
        <w:rPr>
          <w:sz w:val="24"/>
          <w:szCs w:val="24"/>
        </w:rPr>
        <w:t>as it has a lot of individuals and not enough teams, being a successful manager or leader depends on quality of the people in your team or working for you, effective communication is essential in every working environment to build and succeed.</w:t>
      </w:r>
    </w:p>
    <w:p w14:paraId="39C275EB" w14:textId="5B8B01EB" w:rsidR="006502A0" w:rsidRDefault="006502A0">
      <w:pPr>
        <w:rPr>
          <w:b/>
          <w:bCs/>
          <w:sz w:val="24"/>
          <w:szCs w:val="24"/>
          <w:u w:val="single"/>
        </w:rPr>
      </w:pPr>
    </w:p>
    <w:p w14:paraId="7ED57EB1" w14:textId="77777777" w:rsidR="006502A0" w:rsidRDefault="006502A0">
      <w:pPr>
        <w:rPr>
          <w:b/>
          <w:bCs/>
          <w:sz w:val="24"/>
          <w:szCs w:val="24"/>
          <w:u w:val="single"/>
        </w:rPr>
      </w:pPr>
      <w:r>
        <w:rPr>
          <w:b/>
          <w:bCs/>
          <w:sz w:val="24"/>
          <w:szCs w:val="24"/>
          <w:u w:val="single"/>
        </w:rPr>
        <w:br w:type="page"/>
      </w:r>
    </w:p>
    <w:p w14:paraId="57D54319" w14:textId="2B7BFEC2" w:rsidR="006502A0" w:rsidRDefault="006502A0">
      <w:pPr>
        <w:rPr>
          <w:color w:val="5B9BD5" w:themeColor="accent5"/>
          <w:sz w:val="24"/>
          <w:szCs w:val="24"/>
        </w:rPr>
      </w:pPr>
      <w:r w:rsidRPr="006502A0">
        <w:rPr>
          <w:b/>
          <w:bCs/>
          <w:color w:val="5B9BD5" w:themeColor="accent5"/>
          <w:sz w:val="48"/>
          <w:szCs w:val="48"/>
          <w:u w:val="single"/>
        </w:rPr>
        <w:lastRenderedPageBreak/>
        <w:t>References</w:t>
      </w:r>
    </w:p>
    <w:p w14:paraId="2E5183D1" w14:textId="77777777" w:rsidR="006502A0" w:rsidRDefault="006502A0">
      <w:pPr>
        <w:rPr>
          <w:color w:val="5B9BD5" w:themeColor="accent5"/>
          <w:sz w:val="24"/>
          <w:szCs w:val="24"/>
        </w:rPr>
      </w:pPr>
    </w:p>
    <w:p w14:paraId="510F6DB8" w14:textId="77777777" w:rsidR="006502A0" w:rsidRPr="006502A0" w:rsidRDefault="006502A0">
      <w:pPr>
        <w:rPr>
          <w:sz w:val="24"/>
          <w:szCs w:val="24"/>
        </w:rPr>
      </w:pPr>
    </w:p>
    <w:p w14:paraId="720AE44B" w14:textId="77777777" w:rsidR="006502A0" w:rsidRDefault="006502A0" w:rsidP="006502A0">
      <w:pPr>
        <w:spacing w:after="240" w:line="240" w:lineRule="auto"/>
        <w:rPr>
          <w:rFonts w:eastAsiaTheme="minorEastAsia"/>
          <w:kern w:val="0"/>
          <w14:ligatures w14:val="none"/>
        </w:rPr>
      </w:pPr>
      <w:r w:rsidRPr="006502A0">
        <w:rPr>
          <w:rFonts w:eastAsiaTheme="minorEastAsia"/>
          <w:kern w:val="0"/>
          <w14:ligatures w14:val="none"/>
        </w:rPr>
        <w:t xml:space="preserve">Allaya Cooks-Campbell. (July 14, 2022). </w:t>
      </w:r>
      <w:r w:rsidRPr="006502A0">
        <w:rPr>
          <w:rFonts w:eastAsiaTheme="minorEastAsia"/>
          <w:i/>
          <w:iCs/>
          <w:kern w:val="0"/>
          <w14:ligatures w14:val="none"/>
        </w:rPr>
        <w:t>Communication is key in the workplace. Here's how to improve</w:t>
      </w:r>
      <w:r w:rsidRPr="006502A0">
        <w:rPr>
          <w:rFonts w:eastAsiaTheme="minorEastAsia"/>
          <w:kern w:val="0"/>
          <w14:ligatures w14:val="none"/>
        </w:rPr>
        <w:t>. [Online]. betterup.com. Available at: https://www.betterup.com/blog/why-communication-is-key-to-workplace-and-how-to-improve-skills [Accessed 13 June 2023].</w:t>
      </w:r>
      <w:r w:rsidRPr="006502A0">
        <w:rPr>
          <w:rFonts w:eastAsiaTheme="minorEastAsia"/>
          <w:kern w:val="0"/>
          <w14:ligatures w14:val="none"/>
        </w:rPr>
        <w:t xml:space="preserve"> </w:t>
      </w:r>
    </w:p>
    <w:p w14:paraId="2AB9E760" w14:textId="12B2D7BB" w:rsidR="006502A0" w:rsidRPr="008676BD" w:rsidRDefault="006502A0" w:rsidP="006502A0">
      <w:pPr>
        <w:spacing w:after="240" w:line="240" w:lineRule="auto"/>
        <w:rPr>
          <w:rFonts w:ascii="Times New Roman" w:eastAsia="Times New Roman" w:hAnsi="Times New Roman" w:cs="Times New Roman"/>
          <w:kern w:val="0"/>
          <w:sz w:val="24"/>
          <w:szCs w:val="24"/>
          <w:lang w:eastAsia="en-GB"/>
          <w14:ligatures w14:val="none"/>
        </w:rPr>
      </w:pPr>
      <w:r w:rsidRPr="006502A0">
        <w:rPr>
          <w:rFonts w:eastAsiaTheme="minorEastAsia"/>
          <w:kern w:val="0"/>
          <w14:ligatures w14:val="none"/>
        </w:rPr>
        <w:t xml:space="preserve">businesstopia. (2018). </w:t>
      </w:r>
      <w:r w:rsidRPr="006502A0">
        <w:rPr>
          <w:rFonts w:eastAsiaTheme="minorEastAsia"/>
          <w:i/>
          <w:iCs/>
          <w:kern w:val="0"/>
          <w14:ligatures w14:val="none"/>
        </w:rPr>
        <w:t>Shannon and Weaver Model Of Communication</w:t>
      </w:r>
      <w:r w:rsidRPr="006502A0">
        <w:rPr>
          <w:rFonts w:eastAsiaTheme="minorEastAsia"/>
          <w:kern w:val="0"/>
          <w14:ligatures w14:val="none"/>
        </w:rPr>
        <w:t>. [Online]. www.businesstopia.net. Last Updated: 6 January 2018. Available at: https://www.businesstopia.net/communication/shannon-and-weaver-model-communication?utm_content=cmp-t [Accessed 13 June 2023].</w:t>
      </w:r>
    </w:p>
    <w:p w14:paraId="16FC3BFF" w14:textId="77777777" w:rsidR="006502A0" w:rsidRPr="006502A0" w:rsidRDefault="006502A0" w:rsidP="006502A0">
      <w:pPr>
        <w:spacing w:after="240"/>
        <w:rPr>
          <w:rFonts w:eastAsiaTheme="minorEastAsia"/>
          <w:kern w:val="0"/>
          <w14:ligatures w14:val="none"/>
        </w:rPr>
      </w:pPr>
      <w:r w:rsidRPr="006502A0">
        <w:rPr>
          <w:rFonts w:eastAsiaTheme="minorEastAsia"/>
          <w:kern w:val="0"/>
          <w14:ligatures w14:val="none"/>
        </w:rPr>
        <w:t xml:space="preserve">Chris Drew PHD. (2023). </w:t>
      </w:r>
      <w:r w:rsidRPr="006502A0">
        <w:rPr>
          <w:rFonts w:eastAsiaTheme="minorEastAsia"/>
          <w:i/>
          <w:iCs/>
          <w:kern w:val="0"/>
          <w14:ligatures w14:val="none"/>
        </w:rPr>
        <w:t>Osgood-Schramm Model of Communication – Pros &amp; Cons</w:t>
      </w:r>
      <w:r w:rsidRPr="006502A0">
        <w:rPr>
          <w:rFonts w:eastAsiaTheme="minorEastAsia"/>
          <w:kern w:val="0"/>
          <w14:ligatures w14:val="none"/>
        </w:rPr>
        <w:t>. [Online]. helpfulprofessor.com. Last Updated: 20 March 2023. Available at: https://helpfulprofessor.com/osgood-schramm/ [Accessed 13 June 2023].</w:t>
      </w:r>
    </w:p>
    <w:p w14:paraId="000FF7EB" w14:textId="77777777" w:rsidR="006502A0" w:rsidRDefault="006502A0" w:rsidP="006502A0">
      <w:pPr>
        <w:spacing w:after="240" w:line="240" w:lineRule="auto"/>
        <w:rPr>
          <w:rFonts w:ascii="Times New Roman" w:eastAsia="Times New Roman" w:hAnsi="Times New Roman" w:cs="Times New Roman"/>
          <w:kern w:val="0"/>
          <w:sz w:val="24"/>
          <w:szCs w:val="24"/>
          <w:lang w:eastAsia="en-GB"/>
          <w14:ligatures w14:val="none"/>
        </w:rPr>
      </w:pPr>
      <w:r w:rsidRPr="006502A0">
        <w:rPr>
          <w:rFonts w:ascii="Times New Roman" w:eastAsia="Times New Roman" w:hAnsi="Times New Roman" w:cs="Times New Roman"/>
          <w:kern w:val="0"/>
          <w:sz w:val="24"/>
          <w:szCs w:val="24"/>
          <w:lang w:eastAsia="en-GB"/>
          <w14:ligatures w14:val="none"/>
        </w:rPr>
        <w:t xml:space="preserve">Chris Drew PHD. (2023). </w:t>
      </w:r>
      <w:r w:rsidRPr="006502A0">
        <w:rPr>
          <w:rFonts w:ascii="Times New Roman" w:eastAsia="Times New Roman" w:hAnsi="Times New Roman" w:cs="Times New Roman"/>
          <w:i/>
          <w:iCs/>
          <w:kern w:val="0"/>
          <w:sz w:val="24"/>
          <w:szCs w:val="24"/>
          <w:lang w:eastAsia="en-GB"/>
          <w14:ligatures w14:val="none"/>
        </w:rPr>
        <w:t>Shannon Weaver Model of Communication – 7 Key Concepts</w:t>
      </w:r>
      <w:r w:rsidRPr="006502A0">
        <w:rPr>
          <w:rFonts w:ascii="Times New Roman" w:eastAsia="Times New Roman" w:hAnsi="Times New Roman" w:cs="Times New Roman"/>
          <w:kern w:val="0"/>
          <w:sz w:val="24"/>
          <w:szCs w:val="24"/>
          <w:lang w:eastAsia="en-GB"/>
          <w14:ligatures w14:val="none"/>
        </w:rPr>
        <w:t>. [Online]. helpfulprofessor.com. Last Updated: 20 March 2023. Available at: https://helpfulprofessor.com/shannon-weaver-model/ [Accessed 13 June 2023].</w:t>
      </w:r>
    </w:p>
    <w:p w14:paraId="30AAA7E8" w14:textId="77777777" w:rsidR="00ED3F4B" w:rsidRPr="00ED3F4B" w:rsidRDefault="00ED3F4B" w:rsidP="00ED3F4B">
      <w:pPr>
        <w:rPr>
          <w:rFonts w:eastAsiaTheme="minorEastAsia"/>
          <w:kern w:val="0"/>
          <w14:ligatures w14:val="none"/>
        </w:rPr>
      </w:pPr>
      <w:r w:rsidRPr="00ED3F4B">
        <w:rPr>
          <w:rFonts w:eastAsiaTheme="minorEastAsia"/>
          <w:kern w:val="0"/>
          <w14:ligatures w14:val="none"/>
        </w:rPr>
        <w:t xml:space="preserve">Gennaro Cuofano. (2023). </w:t>
      </w:r>
      <w:r w:rsidRPr="00ED3F4B">
        <w:rPr>
          <w:rFonts w:eastAsiaTheme="minorEastAsia"/>
          <w:i/>
          <w:iCs/>
          <w:kern w:val="0"/>
          <w14:ligatures w14:val="none"/>
        </w:rPr>
        <w:t>Schramm Communication Model</w:t>
      </w:r>
      <w:r w:rsidRPr="00ED3F4B">
        <w:rPr>
          <w:rFonts w:eastAsiaTheme="minorEastAsia"/>
          <w:kern w:val="0"/>
          <w14:ligatures w14:val="none"/>
        </w:rPr>
        <w:t>. [Online]. fourweekmba.com. Last Updated: 12 May 2023. Available at: https://fourweekmba.com/schramm-communication-model/ [Accessed 13 June 2023].</w:t>
      </w:r>
    </w:p>
    <w:p w14:paraId="1BDAB6FC" w14:textId="45762FFB" w:rsidR="00ED3F4B" w:rsidRDefault="00ED3F4B" w:rsidP="006502A0">
      <w:pPr>
        <w:spacing w:after="240" w:line="240" w:lineRule="auto"/>
      </w:pPr>
      <w:r>
        <w:t xml:space="preserve">Interpersonal Communication. (unknown). </w:t>
      </w:r>
      <w:r>
        <w:rPr>
          <w:i/>
          <w:iCs/>
        </w:rPr>
        <w:t>Shannon and Weaver Model of Communication</w:t>
      </w:r>
      <w:r>
        <w:t>. [Online]. www.communicationtheory.org. Available at: https://www.communicationtheory.org/shannon-and-weaver-model-of-communication/ [Accessed 13 June 2023</w:t>
      </w:r>
    </w:p>
    <w:p w14:paraId="4F36F50D" w14:textId="77777777" w:rsidR="00ED3F4B" w:rsidRPr="00ED3F4B" w:rsidRDefault="00ED3F4B" w:rsidP="00ED3F4B">
      <w:pPr>
        <w:rPr>
          <w:rFonts w:eastAsiaTheme="minorEastAsia"/>
          <w:kern w:val="0"/>
          <w14:ligatures w14:val="none"/>
        </w:rPr>
      </w:pPr>
      <w:r w:rsidRPr="00ED3F4B">
        <w:rPr>
          <w:rFonts w:eastAsiaTheme="minorEastAsia"/>
          <w:kern w:val="0"/>
          <w14:ligatures w14:val="none"/>
        </w:rPr>
        <w:t xml:space="preserve">Interpersonal communications. (unknown). </w:t>
      </w:r>
      <w:r w:rsidRPr="00ED3F4B">
        <w:rPr>
          <w:rFonts w:eastAsiaTheme="minorEastAsia"/>
          <w:i/>
          <w:iCs/>
          <w:kern w:val="0"/>
          <w14:ligatures w14:val="none"/>
        </w:rPr>
        <w:t>BERLO’S SMCR MODEL OF COMMUNICATION</w:t>
      </w:r>
      <w:r w:rsidRPr="00ED3F4B">
        <w:rPr>
          <w:rFonts w:eastAsiaTheme="minorEastAsia"/>
          <w:kern w:val="0"/>
          <w14:ligatures w14:val="none"/>
        </w:rPr>
        <w:t>. [Online]. www.communicationtheory.org. Available at: https://www.communicationtheory.org/berlos-smcr-model-of-communication/ [Accessed 13 June 2023].</w:t>
      </w:r>
    </w:p>
    <w:p w14:paraId="35559682" w14:textId="4EC60BA7" w:rsidR="00ED3F4B" w:rsidRPr="00ED3F4B" w:rsidRDefault="00ED3F4B" w:rsidP="00ED3F4B">
      <w:pPr>
        <w:spacing w:after="240" w:line="240" w:lineRule="auto"/>
        <w:rPr>
          <w:rFonts w:ascii="Times New Roman" w:eastAsia="Times New Roman" w:hAnsi="Times New Roman" w:cs="Times New Roman"/>
          <w:kern w:val="0"/>
          <w:sz w:val="24"/>
          <w:szCs w:val="24"/>
          <w:lang w:eastAsia="en-GB"/>
          <w14:ligatures w14:val="none"/>
        </w:rPr>
      </w:pPr>
      <w:r w:rsidRPr="00ED3F4B">
        <w:rPr>
          <w:rFonts w:ascii="Times New Roman" w:eastAsia="Times New Roman" w:hAnsi="Times New Roman" w:cs="Times New Roman"/>
          <w:kern w:val="0"/>
          <w:sz w:val="24"/>
          <w:szCs w:val="24"/>
          <w:lang w:eastAsia="en-GB"/>
          <w14:ligatures w14:val="none"/>
        </w:rPr>
        <w:t xml:space="preserve">Janse, B. (2018). </w:t>
      </w:r>
      <w:r w:rsidRPr="00ED3F4B">
        <w:rPr>
          <w:rFonts w:ascii="Times New Roman" w:eastAsia="Times New Roman" w:hAnsi="Times New Roman" w:cs="Times New Roman"/>
          <w:i/>
          <w:iCs/>
          <w:kern w:val="0"/>
          <w:sz w:val="24"/>
          <w:szCs w:val="24"/>
          <w:lang w:eastAsia="en-GB"/>
          <w14:ligatures w14:val="none"/>
        </w:rPr>
        <w:t>David Berlo’s SMCR Model of Communication explained</w:t>
      </w:r>
      <w:r w:rsidRPr="00ED3F4B">
        <w:rPr>
          <w:rFonts w:ascii="Times New Roman" w:eastAsia="Times New Roman" w:hAnsi="Times New Roman" w:cs="Times New Roman"/>
          <w:kern w:val="0"/>
          <w:sz w:val="24"/>
          <w:szCs w:val="24"/>
          <w:lang w:eastAsia="en-GB"/>
          <w14:ligatures w14:val="none"/>
        </w:rPr>
        <w:t>. [Online]. www.toolshero.com. Available at: https://www.toolshero.com/communication-methods/berlos-smcr-model-of-communication/ [Accessed 13 June 2023].</w:t>
      </w:r>
    </w:p>
    <w:p w14:paraId="582B63C1" w14:textId="77777777" w:rsidR="00ED3F4B" w:rsidRPr="00ED3F4B" w:rsidRDefault="00ED3F4B" w:rsidP="00ED3F4B">
      <w:pPr>
        <w:spacing w:after="240"/>
        <w:rPr>
          <w:rFonts w:ascii="Times New Roman" w:eastAsia="Times New Roman" w:hAnsi="Times New Roman" w:cs="Times New Roman"/>
          <w:kern w:val="0"/>
          <w:sz w:val="24"/>
          <w:szCs w:val="24"/>
          <w:lang w:eastAsia="en-GB"/>
          <w14:ligatures w14:val="none"/>
        </w:rPr>
      </w:pPr>
      <w:r w:rsidRPr="00ED3F4B">
        <w:rPr>
          <w:rFonts w:ascii="Times New Roman" w:eastAsia="Times New Roman" w:hAnsi="Times New Roman" w:cs="Times New Roman"/>
          <w:kern w:val="0"/>
          <w:sz w:val="24"/>
          <w:szCs w:val="24"/>
          <w:lang w:eastAsia="en-GB"/>
          <w14:ligatures w14:val="none"/>
        </w:rPr>
        <w:t xml:space="preserve">unknown. (2023). </w:t>
      </w:r>
      <w:r w:rsidRPr="00ED3F4B">
        <w:rPr>
          <w:rFonts w:ascii="Times New Roman" w:eastAsia="Times New Roman" w:hAnsi="Times New Roman" w:cs="Times New Roman"/>
          <w:i/>
          <w:iCs/>
          <w:kern w:val="0"/>
          <w:sz w:val="24"/>
          <w:szCs w:val="24"/>
          <w:lang w:eastAsia="en-GB"/>
          <w14:ligatures w14:val="none"/>
        </w:rPr>
        <w:t>Schramm’s Model of Communication</w:t>
      </w:r>
      <w:r w:rsidRPr="00ED3F4B">
        <w:rPr>
          <w:rFonts w:ascii="Times New Roman" w:eastAsia="Times New Roman" w:hAnsi="Times New Roman" w:cs="Times New Roman"/>
          <w:kern w:val="0"/>
          <w:sz w:val="24"/>
          <w:szCs w:val="24"/>
          <w:lang w:eastAsia="en-GB"/>
          <w14:ligatures w14:val="none"/>
        </w:rPr>
        <w:t>. [Online]. www.managementstudyguide.com. Available at: https://www.managementstudyguide.com/schramm-model-of-communication.htm [Accessed 13 June 2023].</w:t>
      </w:r>
    </w:p>
    <w:p w14:paraId="139ED109" w14:textId="77777777" w:rsidR="00ED3F4B" w:rsidRPr="00ED3F4B" w:rsidRDefault="00ED3F4B" w:rsidP="00ED3F4B">
      <w:pPr>
        <w:rPr>
          <w:rFonts w:eastAsiaTheme="minorEastAsia"/>
          <w:kern w:val="0"/>
          <w:sz w:val="24"/>
          <w:szCs w:val="24"/>
          <w14:ligatures w14:val="none"/>
        </w:rPr>
      </w:pPr>
    </w:p>
    <w:p w14:paraId="58597985" w14:textId="77777777" w:rsidR="00ED3F4B" w:rsidRPr="006502A0" w:rsidRDefault="00ED3F4B" w:rsidP="006502A0">
      <w:pPr>
        <w:spacing w:after="240" w:line="240" w:lineRule="auto"/>
        <w:rPr>
          <w:rFonts w:ascii="Times New Roman" w:eastAsia="Times New Roman" w:hAnsi="Times New Roman" w:cs="Times New Roman"/>
          <w:kern w:val="0"/>
          <w:sz w:val="24"/>
          <w:szCs w:val="24"/>
          <w:lang w:eastAsia="en-GB"/>
          <w14:ligatures w14:val="none"/>
        </w:rPr>
      </w:pPr>
    </w:p>
    <w:p w14:paraId="522B9E48" w14:textId="77777777" w:rsidR="0028071D" w:rsidRPr="00E96397" w:rsidRDefault="0028071D">
      <w:pPr>
        <w:rPr>
          <w:b/>
          <w:bCs/>
          <w:sz w:val="24"/>
          <w:szCs w:val="24"/>
          <w:u w:val="single"/>
        </w:rPr>
      </w:pPr>
    </w:p>
    <w:sectPr w:rsidR="0028071D" w:rsidRPr="00E96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48C"/>
    <w:rsid w:val="000F29C8"/>
    <w:rsid w:val="0018337F"/>
    <w:rsid w:val="001C5BE8"/>
    <w:rsid w:val="001E0176"/>
    <w:rsid w:val="0028071D"/>
    <w:rsid w:val="005277FC"/>
    <w:rsid w:val="006502A0"/>
    <w:rsid w:val="00685254"/>
    <w:rsid w:val="0071548C"/>
    <w:rsid w:val="00797A94"/>
    <w:rsid w:val="008073B9"/>
    <w:rsid w:val="00831730"/>
    <w:rsid w:val="00B74942"/>
    <w:rsid w:val="00D346F9"/>
    <w:rsid w:val="00D571C3"/>
    <w:rsid w:val="00E444C4"/>
    <w:rsid w:val="00E96397"/>
    <w:rsid w:val="00ED3F4B"/>
    <w:rsid w:val="00EE1462"/>
    <w:rsid w:val="00F01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9B3F8"/>
  <w15:chartTrackingRefBased/>
  <w15:docId w15:val="{5E598D0E-1EFD-45E1-A69F-187FBE39C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8</Pages>
  <Words>1362</Words>
  <Characters>7768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Grzybowski (2232319)</dc:creator>
  <cp:keywords/>
  <dc:description/>
  <cp:lastModifiedBy>Pawel Grzybowski (2232319)</cp:lastModifiedBy>
  <cp:revision>4</cp:revision>
  <dcterms:created xsi:type="dcterms:W3CDTF">2023-06-13T11:43:00Z</dcterms:created>
  <dcterms:modified xsi:type="dcterms:W3CDTF">2023-06-13T16:55:00Z</dcterms:modified>
</cp:coreProperties>
</file>