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6643A2" w14:textId="77777777" w:rsidR="00E1414C" w:rsidRDefault="00E1414C" w:rsidP="00E1414C">
      <w:pPr>
        <w:pStyle w:val="Title"/>
        <w:jc w:val="center"/>
      </w:pPr>
    </w:p>
    <w:p w14:paraId="4A3D4A0F" w14:textId="77777777" w:rsidR="00E1414C" w:rsidRDefault="00E1414C" w:rsidP="00E1414C">
      <w:pPr>
        <w:pStyle w:val="Title"/>
        <w:jc w:val="center"/>
      </w:pPr>
    </w:p>
    <w:p w14:paraId="2C4F01BC" w14:textId="03CD3529" w:rsidR="00E1414C" w:rsidRPr="005668EA" w:rsidRDefault="00E1414C" w:rsidP="00E1414C">
      <w:pPr>
        <w:pStyle w:val="Title"/>
        <w:jc w:val="center"/>
      </w:pPr>
      <w:r>
        <w:t>Apply the Principles and Practices of Data Security based on a given scenario  - CaribbeanCoffee</w:t>
      </w:r>
    </w:p>
    <w:p w14:paraId="6E024C6E" w14:textId="77777777" w:rsidR="00E1414C" w:rsidRDefault="00E1414C" w:rsidP="00E1414C">
      <w:pPr>
        <w:pStyle w:val="Title"/>
        <w:jc w:val="center"/>
      </w:pPr>
    </w:p>
    <w:p w14:paraId="693B0E92" w14:textId="77777777" w:rsidR="00E1414C" w:rsidRDefault="00E1414C" w:rsidP="00E1414C">
      <w:pPr>
        <w:jc w:val="center"/>
      </w:pPr>
    </w:p>
    <w:p w14:paraId="19AAE590" w14:textId="77777777" w:rsidR="00E1414C" w:rsidRPr="005668EA" w:rsidRDefault="00E1414C" w:rsidP="00E1414C">
      <w:pPr>
        <w:jc w:val="center"/>
      </w:pPr>
    </w:p>
    <w:p w14:paraId="4C3575B7" w14:textId="77777777" w:rsidR="00E1414C" w:rsidRPr="005668EA" w:rsidRDefault="00E1414C" w:rsidP="00E1414C">
      <w:pPr>
        <w:pStyle w:val="Title"/>
        <w:jc w:val="center"/>
      </w:pPr>
    </w:p>
    <w:p w14:paraId="39F1D45C" w14:textId="77777777" w:rsidR="00E1414C" w:rsidRPr="005668EA" w:rsidRDefault="00E1414C" w:rsidP="00E1414C">
      <w:pPr>
        <w:pStyle w:val="Title"/>
        <w:jc w:val="center"/>
        <w:rPr>
          <w:sz w:val="44"/>
          <w:szCs w:val="44"/>
        </w:rPr>
      </w:pPr>
      <w:r w:rsidRPr="005668EA">
        <w:rPr>
          <w:sz w:val="44"/>
          <w:szCs w:val="44"/>
        </w:rPr>
        <w:t>Gabriel Avbenake (1902228)</w:t>
      </w:r>
    </w:p>
    <w:p w14:paraId="0D6C8FF6" w14:textId="77777777" w:rsidR="00E1414C" w:rsidRDefault="00E1414C" w:rsidP="00E1414C">
      <w:pPr>
        <w:pStyle w:val="Title"/>
        <w:jc w:val="center"/>
      </w:pPr>
    </w:p>
    <w:p w14:paraId="18DB8F3C" w14:textId="77777777" w:rsidR="00E1414C" w:rsidRDefault="00E1414C" w:rsidP="00E1414C">
      <w:pPr>
        <w:jc w:val="center"/>
      </w:pPr>
    </w:p>
    <w:p w14:paraId="3A12B37C" w14:textId="77777777" w:rsidR="00E1414C" w:rsidRPr="005668EA" w:rsidRDefault="00E1414C" w:rsidP="00E1414C">
      <w:pPr>
        <w:jc w:val="center"/>
      </w:pPr>
    </w:p>
    <w:p w14:paraId="7A7C68D8" w14:textId="77777777" w:rsidR="00E1414C" w:rsidRPr="005668EA" w:rsidRDefault="00E1414C" w:rsidP="00E1414C">
      <w:pPr>
        <w:pStyle w:val="Title"/>
        <w:jc w:val="center"/>
      </w:pPr>
    </w:p>
    <w:p w14:paraId="11CF2DA4" w14:textId="4E7F04E1" w:rsidR="00E1414C" w:rsidRPr="004A7D71" w:rsidRDefault="00E1414C" w:rsidP="00E1414C">
      <w:pPr>
        <w:pStyle w:val="Title"/>
        <w:jc w:val="center"/>
        <w:rPr>
          <w:sz w:val="48"/>
          <w:szCs w:val="48"/>
        </w:rPr>
      </w:pPr>
      <w:r w:rsidRPr="004A7D71">
        <w:rPr>
          <w:sz w:val="48"/>
          <w:szCs w:val="48"/>
        </w:rPr>
        <w:t xml:space="preserve">Lecturer: </w:t>
      </w:r>
      <w:r>
        <w:rPr>
          <w:sz w:val="48"/>
          <w:szCs w:val="48"/>
        </w:rPr>
        <w:t>Dr Carlene Campbell</w:t>
      </w:r>
    </w:p>
    <w:p w14:paraId="5416BA21" w14:textId="756615D2" w:rsidR="00E1414C" w:rsidRDefault="00E1414C" w:rsidP="00E1414C">
      <w:pPr>
        <w:pStyle w:val="Title"/>
        <w:jc w:val="center"/>
      </w:pPr>
    </w:p>
    <w:p w14:paraId="686009E7" w14:textId="77777777" w:rsidR="00E1414C" w:rsidRPr="00E1414C" w:rsidRDefault="00E1414C" w:rsidP="00E1414C"/>
    <w:p w14:paraId="27EC7FD2" w14:textId="77777777" w:rsidR="00E1414C" w:rsidRPr="005668EA" w:rsidRDefault="00E1414C" w:rsidP="00E1414C">
      <w:pPr>
        <w:pStyle w:val="Title"/>
      </w:pPr>
    </w:p>
    <w:p w14:paraId="36F05270" w14:textId="77777777" w:rsidR="00E1414C" w:rsidRPr="000A3ADD" w:rsidRDefault="00E1414C" w:rsidP="00E1414C">
      <w:pPr>
        <w:pStyle w:val="Title"/>
        <w:jc w:val="center"/>
        <w:rPr>
          <w:sz w:val="44"/>
          <w:szCs w:val="44"/>
        </w:rPr>
      </w:pPr>
      <w:r w:rsidRPr="000A3ADD">
        <w:rPr>
          <w:sz w:val="44"/>
          <w:szCs w:val="44"/>
        </w:rPr>
        <w:t>University of Wales Trinity Saint David</w:t>
      </w:r>
    </w:p>
    <w:p w14:paraId="165F5D69" w14:textId="571B7560" w:rsidR="00E1414C" w:rsidRDefault="00E1414C" w:rsidP="00E1414C">
      <w:pPr>
        <w:pStyle w:val="Title"/>
      </w:pPr>
    </w:p>
    <w:p w14:paraId="5372C7C1" w14:textId="77777777" w:rsidR="00E1414C" w:rsidRPr="00E1414C" w:rsidRDefault="00E1414C" w:rsidP="00E1414C"/>
    <w:p w14:paraId="638F3F5D" w14:textId="77777777" w:rsidR="00E1414C" w:rsidRPr="00B50C96" w:rsidRDefault="00E1414C" w:rsidP="00E1414C">
      <w:pPr>
        <w:pStyle w:val="Title"/>
        <w:jc w:val="center"/>
        <w:rPr>
          <w:sz w:val="40"/>
          <w:szCs w:val="40"/>
        </w:rPr>
      </w:pPr>
      <w:r w:rsidRPr="00B50C96">
        <w:rPr>
          <w:sz w:val="40"/>
          <w:szCs w:val="40"/>
        </w:rPr>
        <w:t>2020</w:t>
      </w:r>
    </w:p>
    <w:p w14:paraId="097EB1CC" w14:textId="77777777" w:rsidR="00E1414C" w:rsidRDefault="00E1414C" w:rsidP="00E1414C">
      <w:pPr>
        <w:jc w:val="both"/>
        <w:rPr>
          <w:bCs/>
        </w:rPr>
      </w:pPr>
    </w:p>
    <w:p w14:paraId="2C4916B7" w14:textId="7748C135" w:rsidR="00E1414C" w:rsidRDefault="00E1414C">
      <w:r>
        <w:br w:type="page"/>
      </w:r>
    </w:p>
    <w:p w14:paraId="3D2917D3" w14:textId="77777777" w:rsidR="00C81FFC" w:rsidRDefault="00C81FFC" w:rsidP="00E1414C">
      <w:pPr>
        <w:spacing w:after="0"/>
      </w:pPr>
    </w:p>
    <w:p w14:paraId="0C4CCD1A" w14:textId="7252BE6F" w:rsidR="00CD68F0" w:rsidRDefault="00093742" w:rsidP="00093742">
      <w:pPr>
        <w:pStyle w:val="Heading1"/>
      </w:pPr>
      <w:bookmarkStart w:id="0" w:name="_Toc31318432"/>
      <w:r>
        <w:t>Abstract</w:t>
      </w:r>
      <w:bookmarkEnd w:id="0"/>
    </w:p>
    <w:p w14:paraId="6B60A261" w14:textId="0A175872" w:rsidR="00093742" w:rsidRDefault="00093742">
      <w:r>
        <w:t>Data security is a major issue today. Any serious organisation must ensure that it protects its information assets and show people that it does so to an acceptable standard. More and more countries are making legislations to make this requirement binding on organisation</w:t>
      </w:r>
      <w:r w:rsidR="002956BE">
        <w:t>s</w:t>
      </w:r>
      <w:r>
        <w:t xml:space="preserve"> especially in the area of privacy and confidentiality. </w:t>
      </w:r>
      <w:r w:rsidR="00DB7B44">
        <w:t xml:space="preserve">Furthermore, with the </w:t>
      </w:r>
      <w:r w:rsidR="002956BE">
        <w:t xml:space="preserve">growing </w:t>
      </w:r>
      <w:r w:rsidR="00DB7B44">
        <w:t>vastness of the interconnected world and the myriads of data security threats out there, a robust information security</w:t>
      </w:r>
      <w:r w:rsidR="002956BE">
        <w:t xml:space="preserve"> management system (ISMS)</w:t>
      </w:r>
      <w:r w:rsidR="00DB7B44">
        <w:t xml:space="preserve"> is necessary if an organisation is to remain in business and ensure confidentiality, integrity and availability of its information resources and assets.</w:t>
      </w:r>
    </w:p>
    <w:p w14:paraId="3CA8C77C" w14:textId="28171CD2" w:rsidR="002956BE" w:rsidRDefault="002956BE">
      <w:r>
        <w:t xml:space="preserve">There are a number of standard Information Security (InfoSec) frameworks available that organisation can use as references or stepping point to formulate their own ISMS. We researched three of such: the ISO/IEC 27000 family, the NIST Security Models as well as the </w:t>
      </w:r>
      <w:r w:rsidRPr="002956BE">
        <w:t>Control Objectives for Information and Related Technology (COBIT)</w:t>
      </w:r>
      <w:r>
        <w:t xml:space="preserve">. From our findings, we concluded that the ISO/IEC 27000 family will be the best starting point to formulate an ISMS for CaribbeanCoffee, a fictional global company with a massive online presence and social media activities, whose IT infrastructure is cloud based and is keen on </w:t>
      </w:r>
      <w:r w:rsidR="005964BA">
        <w:t>security of personal staff’s data and clients’ data as well as protecting its intellectual property. Our approach was to follow the recommendations of ISO/IEC 27001 and 27002 in addressing the company’s infosec needs.</w:t>
      </w:r>
    </w:p>
    <w:p w14:paraId="158C5DC5" w14:textId="156C9D28" w:rsidR="00C81FFC" w:rsidRDefault="00C81FFC"/>
    <w:p w14:paraId="02D5CDE5" w14:textId="77777777" w:rsidR="00320E86" w:rsidRDefault="00320E86"/>
    <w:sdt>
      <w:sdtPr>
        <w:id w:val="18492955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4565DD1" w14:textId="2C363860" w:rsidR="002A456F" w:rsidRDefault="002A456F">
          <w:pPr>
            <w:pStyle w:val="TOCHeading"/>
          </w:pPr>
          <w:r>
            <w:t>Table of Contents</w:t>
          </w:r>
        </w:p>
        <w:p w14:paraId="335693B9" w14:textId="1A85A1F4" w:rsidR="007352AA" w:rsidRDefault="002A45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318432" w:history="1">
            <w:r w:rsidR="007352AA" w:rsidRPr="00562AE4">
              <w:rPr>
                <w:rStyle w:val="Hyperlink"/>
                <w:noProof/>
              </w:rPr>
              <w:t>Abstract</w:t>
            </w:r>
            <w:r w:rsidR="007352AA">
              <w:rPr>
                <w:noProof/>
                <w:webHidden/>
              </w:rPr>
              <w:tab/>
            </w:r>
            <w:r w:rsidR="007352AA">
              <w:rPr>
                <w:noProof/>
                <w:webHidden/>
              </w:rPr>
              <w:fldChar w:fldCharType="begin"/>
            </w:r>
            <w:r w:rsidR="007352AA">
              <w:rPr>
                <w:noProof/>
                <w:webHidden/>
              </w:rPr>
              <w:instrText xml:space="preserve"> PAGEREF _Toc31318432 \h </w:instrText>
            </w:r>
            <w:r w:rsidR="007352AA">
              <w:rPr>
                <w:noProof/>
                <w:webHidden/>
              </w:rPr>
            </w:r>
            <w:r w:rsidR="007352AA">
              <w:rPr>
                <w:noProof/>
                <w:webHidden/>
              </w:rPr>
              <w:fldChar w:fldCharType="separate"/>
            </w:r>
            <w:r w:rsidR="007352AA">
              <w:rPr>
                <w:noProof/>
                <w:webHidden/>
              </w:rPr>
              <w:t>2</w:t>
            </w:r>
            <w:r w:rsidR="007352AA">
              <w:rPr>
                <w:noProof/>
                <w:webHidden/>
              </w:rPr>
              <w:fldChar w:fldCharType="end"/>
            </w:r>
          </w:hyperlink>
        </w:p>
        <w:p w14:paraId="1B6DEAC3" w14:textId="1B995477" w:rsidR="007352AA" w:rsidRDefault="007352AA">
          <w:pPr>
            <w:pStyle w:val="TOC1"/>
            <w:tabs>
              <w:tab w:val="left" w:pos="660"/>
              <w:tab w:val="right" w:leader="dot" w:pos="9016"/>
            </w:tabs>
            <w:rPr>
              <w:rFonts w:eastAsiaTheme="minorEastAsia"/>
              <w:noProof/>
              <w:lang w:eastAsia="en-GB"/>
            </w:rPr>
          </w:pPr>
          <w:hyperlink w:anchor="_Toc31318433" w:history="1">
            <w:r w:rsidRPr="00562AE4">
              <w:rPr>
                <w:rStyle w:val="Hyperlink"/>
                <w:noProof/>
              </w:rPr>
              <w:t xml:space="preserve">1.0 </w:t>
            </w:r>
            <w:r>
              <w:rPr>
                <w:rFonts w:eastAsiaTheme="minorEastAsia"/>
                <w:noProof/>
                <w:lang w:eastAsia="en-GB"/>
              </w:rPr>
              <w:tab/>
            </w:r>
            <w:r w:rsidRPr="00562AE4">
              <w:rPr>
                <w:rStyle w:val="Hyperlink"/>
                <w:noProof/>
              </w:rPr>
              <w:t>Introduction</w:t>
            </w:r>
            <w:r>
              <w:rPr>
                <w:noProof/>
                <w:webHidden/>
              </w:rPr>
              <w:tab/>
            </w:r>
            <w:r>
              <w:rPr>
                <w:noProof/>
                <w:webHidden/>
              </w:rPr>
              <w:fldChar w:fldCharType="begin"/>
            </w:r>
            <w:r>
              <w:rPr>
                <w:noProof/>
                <w:webHidden/>
              </w:rPr>
              <w:instrText xml:space="preserve"> PAGEREF _Toc31318433 \h </w:instrText>
            </w:r>
            <w:r>
              <w:rPr>
                <w:noProof/>
                <w:webHidden/>
              </w:rPr>
            </w:r>
            <w:r>
              <w:rPr>
                <w:noProof/>
                <w:webHidden/>
              </w:rPr>
              <w:fldChar w:fldCharType="separate"/>
            </w:r>
            <w:r>
              <w:rPr>
                <w:noProof/>
                <w:webHidden/>
              </w:rPr>
              <w:t>3</w:t>
            </w:r>
            <w:r>
              <w:rPr>
                <w:noProof/>
                <w:webHidden/>
              </w:rPr>
              <w:fldChar w:fldCharType="end"/>
            </w:r>
          </w:hyperlink>
        </w:p>
        <w:p w14:paraId="62D40A69" w14:textId="0F507952" w:rsidR="007352AA" w:rsidRDefault="007352AA">
          <w:pPr>
            <w:pStyle w:val="TOC1"/>
            <w:tabs>
              <w:tab w:val="left" w:pos="660"/>
              <w:tab w:val="right" w:leader="dot" w:pos="9016"/>
            </w:tabs>
            <w:rPr>
              <w:rFonts w:eastAsiaTheme="minorEastAsia"/>
              <w:noProof/>
              <w:lang w:eastAsia="en-GB"/>
            </w:rPr>
          </w:pPr>
          <w:hyperlink w:anchor="_Toc31318434" w:history="1">
            <w:r w:rsidRPr="00562AE4">
              <w:rPr>
                <w:rStyle w:val="Hyperlink"/>
                <w:noProof/>
              </w:rPr>
              <w:t xml:space="preserve">2.0 </w:t>
            </w:r>
            <w:r>
              <w:rPr>
                <w:rFonts w:eastAsiaTheme="minorEastAsia"/>
                <w:noProof/>
                <w:lang w:eastAsia="en-GB"/>
              </w:rPr>
              <w:tab/>
            </w:r>
            <w:r w:rsidRPr="00562AE4">
              <w:rPr>
                <w:rStyle w:val="Hyperlink"/>
                <w:noProof/>
              </w:rPr>
              <w:t>Common Information Security Frameworks</w:t>
            </w:r>
            <w:r>
              <w:rPr>
                <w:noProof/>
                <w:webHidden/>
              </w:rPr>
              <w:tab/>
            </w:r>
            <w:r>
              <w:rPr>
                <w:noProof/>
                <w:webHidden/>
              </w:rPr>
              <w:fldChar w:fldCharType="begin"/>
            </w:r>
            <w:r>
              <w:rPr>
                <w:noProof/>
                <w:webHidden/>
              </w:rPr>
              <w:instrText xml:space="preserve"> PAGEREF _Toc31318434 \h </w:instrText>
            </w:r>
            <w:r>
              <w:rPr>
                <w:noProof/>
                <w:webHidden/>
              </w:rPr>
            </w:r>
            <w:r>
              <w:rPr>
                <w:noProof/>
                <w:webHidden/>
              </w:rPr>
              <w:fldChar w:fldCharType="separate"/>
            </w:r>
            <w:r>
              <w:rPr>
                <w:noProof/>
                <w:webHidden/>
              </w:rPr>
              <w:t>3</w:t>
            </w:r>
            <w:r>
              <w:rPr>
                <w:noProof/>
                <w:webHidden/>
              </w:rPr>
              <w:fldChar w:fldCharType="end"/>
            </w:r>
          </w:hyperlink>
        </w:p>
        <w:p w14:paraId="7BA05A99" w14:textId="46484C27" w:rsidR="007352AA" w:rsidRDefault="007352AA">
          <w:pPr>
            <w:pStyle w:val="TOC2"/>
            <w:tabs>
              <w:tab w:val="left" w:pos="880"/>
              <w:tab w:val="right" w:leader="dot" w:pos="9016"/>
            </w:tabs>
            <w:rPr>
              <w:rFonts w:eastAsiaTheme="minorEastAsia"/>
              <w:noProof/>
              <w:lang w:eastAsia="en-GB"/>
            </w:rPr>
          </w:pPr>
          <w:hyperlink w:anchor="_Toc31318435" w:history="1">
            <w:r w:rsidRPr="00562AE4">
              <w:rPr>
                <w:rStyle w:val="Hyperlink"/>
                <w:noProof/>
              </w:rPr>
              <w:t>2.1</w:t>
            </w:r>
            <w:r>
              <w:rPr>
                <w:rFonts w:eastAsiaTheme="minorEastAsia"/>
                <w:noProof/>
                <w:lang w:eastAsia="en-GB"/>
              </w:rPr>
              <w:tab/>
            </w:r>
            <w:r w:rsidRPr="00562AE4">
              <w:rPr>
                <w:rStyle w:val="Hyperlink"/>
                <w:noProof/>
              </w:rPr>
              <w:t>ISO/IEC 27000 Series</w:t>
            </w:r>
            <w:r>
              <w:rPr>
                <w:noProof/>
                <w:webHidden/>
              </w:rPr>
              <w:tab/>
            </w:r>
            <w:r>
              <w:rPr>
                <w:noProof/>
                <w:webHidden/>
              </w:rPr>
              <w:fldChar w:fldCharType="begin"/>
            </w:r>
            <w:r>
              <w:rPr>
                <w:noProof/>
                <w:webHidden/>
              </w:rPr>
              <w:instrText xml:space="preserve"> PAGEREF _Toc31318435 \h </w:instrText>
            </w:r>
            <w:r>
              <w:rPr>
                <w:noProof/>
                <w:webHidden/>
              </w:rPr>
            </w:r>
            <w:r>
              <w:rPr>
                <w:noProof/>
                <w:webHidden/>
              </w:rPr>
              <w:fldChar w:fldCharType="separate"/>
            </w:r>
            <w:r>
              <w:rPr>
                <w:noProof/>
                <w:webHidden/>
              </w:rPr>
              <w:t>3</w:t>
            </w:r>
            <w:r>
              <w:rPr>
                <w:noProof/>
                <w:webHidden/>
              </w:rPr>
              <w:fldChar w:fldCharType="end"/>
            </w:r>
          </w:hyperlink>
        </w:p>
        <w:p w14:paraId="51C09478" w14:textId="548F6A67" w:rsidR="007352AA" w:rsidRDefault="007352AA">
          <w:pPr>
            <w:pStyle w:val="TOC2"/>
            <w:tabs>
              <w:tab w:val="left" w:pos="880"/>
              <w:tab w:val="right" w:leader="dot" w:pos="9016"/>
            </w:tabs>
            <w:rPr>
              <w:rFonts w:eastAsiaTheme="minorEastAsia"/>
              <w:noProof/>
              <w:lang w:eastAsia="en-GB"/>
            </w:rPr>
          </w:pPr>
          <w:hyperlink w:anchor="_Toc31318436" w:history="1">
            <w:r w:rsidRPr="00562AE4">
              <w:rPr>
                <w:rStyle w:val="Hyperlink"/>
                <w:noProof/>
              </w:rPr>
              <w:t>2.2</w:t>
            </w:r>
            <w:r>
              <w:rPr>
                <w:rFonts w:eastAsiaTheme="minorEastAsia"/>
                <w:noProof/>
                <w:lang w:eastAsia="en-GB"/>
              </w:rPr>
              <w:tab/>
            </w:r>
            <w:r w:rsidRPr="00562AE4">
              <w:rPr>
                <w:rStyle w:val="Hyperlink"/>
                <w:noProof/>
              </w:rPr>
              <w:t>US National Institute of Standards and Technology (NIST) Security Models</w:t>
            </w:r>
            <w:r>
              <w:rPr>
                <w:noProof/>
                <w:webHidden/>
              </w:rPr>
              <w:tab/>
            </w:r>
            <w:r>
              <w:rPr>
                <w:noProof/>
                <w:webHidden/>
              </w:rPr>
              <w:fldChar w:fldCharType="begin"/>
            </w:r>
            <w:r>
              <w:rPr>
                <w:noProof/>
                <w:webHidden/>
              </w:rPr>
              <w:instrText xml:space="preserve"> PAGEREF _Toc31318436 \h </w:instrText>
            </w:r>
            <w:r>
              <w:rPr>
                <w:noProof/>
                <w:webHidden/>
              </w:rPr>
            </w:r>
            <w:r>
              <w:rPr>
                <w:noProof/>
                <w:webHidden/>
              </w:rPr>
              <w:fldChar w:fldCharType="separate"/>
            </w:r>
            <w:r>
              <w:rPr>
                <w:noProof/>
                <w:webHidden/>
              </w:rPr>
              <w:t>4</w:t>
            </w:r>
            <w:r>
              <w:rPr>
                <w:noProof/>
                <w:webHidden/>
              </w:rPr>
              <w:fldChar w:fldCharType="end"/>
            </w:r>
          </w:hyperlink>
        </w:p>
        <w:p w14:paraId="640CA738" w14:textId="24AEB3BB" w:rsidR="007352AA" w:rsidRDefault="007352AA">
          <w:pPr>
            <w:pStyle w:val="TOC2"/>
            <w:tabs>
              <w:tab w:val="left" w:pos="880"/>
              <w:tab w:val="right" w:leader="dot" w:pos="9016"/>
            </w:tabs>
            <w:rPr>
              <w:rFonts w:eastAsiaTheme="minorEastAsia"/>
              <w:noProof/>
              <w:lang w:eastAsia="en-GB"/>
            </w:rPr>
          </w:pPr>
          <w:hyperlink w:anchor="_Toc31318437" w:history="1">
            <w:r w:rsidRPr="00562AE4">
              <w:rPr>
                <w:rStyle w:val="Hyperlink"/>
                <w:noProof/>
              </w:rPr>
              <w:t>2.3</w:t>
            </w:r>
            <w:r>
              <w:rPr>
                <w:rFonts w:eastAsiaTheme="minorEastAsia"/>
                <w:noProof/>
                <w:lang w:eastAsia="en-GB"/>
              </w:rPr>
              <w:tab/>
            </w:r>
            <w:r w:rsidRPr="00562AE4">
              <w:rPr>
                <w:rStyle w:val="Hyperlink"/>
                <w:noProof/>
              </w:rPr>
              <w:t>Control Objectives for Information and Related Technology (COBIT)</w:t>
            </w:r>
            <w:r>
              <w:rPr>
                <w:noProof/>
                <w:webHidden/>
              </w:rPr>
              <w:tab/>
            </w:r>
            <w:r>
              <w:rPr>
                <w:noProof/>
                <w:webHidden/>
              </w:rPr>
              <w:fldChar w:fldCharType="begin"/>
            </w:r>
            <w:r>
              <w:rPr>
                <w:noProof/>
                <w:webHidden/>
              </w:rPr>
              <w:instrText xml:space="preserve"> PAGEREF _Toc31318437 \h </w:instrText>
            </w:r>
            <w:r>
              <w:rPr>
                <w:noProof/>
                <w:webHidden/>
              </w:rPr>
            </w:r>
            <w:r>
              <w:rPr>
                <w:noProof/>
                <w:webHidden/>
              </w:rPr>
              <w:fldChar w:fldCharType="separate"/>
            </w:r>
            <w:r>
              <w:rPr>
                <w:noProof/>
                <w:webHidden/>
              </w:rPr>
              <w:t>4</w:t>
            </w:r>
            <w:r>
              <w:rPr>
                <w:noProof/>
                <w:webHidden/>
              </w:rPr>
              <w:fldChar w:fldCharType="end"/>
            </w:r>
          </w:hyperlink>
        </w:p>
        <w:p w14:paraId="5477F133" w14:textId="363AD4EC" w:rsidR="007352AA" w:rsidRDefault="007352AA">
          <w:pPr>
            <w:pStyle w:val="TOC1"/>
            <w:tabs>
              <w:tab w:val="left" w:pos="660"/>
              <w:tab w:val="right" w:leader="dot" w:pos="9016"/>
            </w:tabs>
            <w:rPr>
              <w:rFonts w:eastAsiaTheme="minorEastAsia"/>
              <w:noProof/>
              <w:lang w:eastAsia="en-GB"/>
            </w:rPr>
          </w:pPr>
          <w:hyperlink w:anchor="_Toc31318438" w:history="1">
            <w:r w:rsidRPr="00562AE4">
              <w:rPr>
                <w:rStyle w:val="Hyperlink"/>
                <w:noProof/>
              </w:rPr>
              <w:t>3.0</w:t>
            </w:r>
            <w:r>
              <w:rPr>
                <w:rFonts w:eastAsiaTheme="minorEastAsia"/>
                <w:noProof/>
                <w:lang w:eastAsia="en-GB"/>
              </w:rPr>
              <w:tab/>
            </w:r>
            <w:r w:rsidRPr="00562AE4">
              <w:rPr>
                <w:rStyle w:val="Hyperlink"/>
                <w:noProof/>
              </w:rPr>
              <w:t>Choosing the Right InfoSec Framework</w:t>
            </w:r>
            <w:r>
              <w:rPr>
                <w:noProof/>
                <w:webHidden/>
              </w:rPr>
              <w:tab/>
            </w:r>
            <w:r>
              <w:rPr>
                <w:noProof/>
                <w:webHidden/>
              </w:rPr>
              <w:fldChar w:fldCharType="begin"/>
            </w:r>
            <w:r>
              <w:rPr>
                <w:noProof/>
                <w:webHidden/>
              </w:rPr>
              <w:instrText xml:space="preserve"> PAGEREF _Toc31318438 \h </w:instrText>
            </w:r>
            <w:r>
              <w:rPr>
                <w:noProof/>
                <w:webHidden/>
              </w:rPr>
            </w:r>
            <w:r>
              <w:rPr>
                <w:noProof/>
                <w:webHidden/>
              </w:rPr>
              <w:fldChar w:fldCharType="separate"/>
            </w:r>
            <w:r>
              <w:rPr>
                <w:noProof/>
                <w:webHidden/>
              </w:rPr>
              <w:t>5</w:t>
            </w:r>
            <w:r>
              <w:rPr>
                <w:noProof/>
                <w:webHidden/>
              </w:rPr>
              <w:fldChar w:fldCharType="end"/>
            </w:r>
          </w:hyperlink>
        </w:p>
        <w:p w14:paraId="186D13E9" w14:textId="4821CC70" w:rsidR="007352AA" w:rsidRDefault="007352AA">
          <w:pPr>
            <w:pStyle w:val="TOC1"/>
            <w:tabs>
              <w:tab w:val="left" w:pos="660"/>
              <w:tab w:val="right" w:leader="dot" w:pos="9016"/>
            </w:tabs>
            <w:rPr>
              <w:rFonts w:eastAsiaTheme="minorEastAsia"/>
              <w:noProof/>
              <w:lang w:eastAsia="en-GB"/>
            </w:rPr>
          </w:pPr>
          <w:hyperlink w:anchor="_Toc31318439" w:history="1">
            <w:r w:rsidRPr="00562AE4">
              <w:rPr>
                <w:rStyle w:val="Hyperlink"/>
                <w:noProof/>
              </w:rPr>
              <w:t>4.0</w:t>
            </w:r>
            <w:r>
              <w:rPr>
                <w:rFonts w:eastAsiaTheme="minorEastAsia"/>
                <w:noProof/>
                <w:lang w:eastAsia="en-GB"/>
              </w:rPr>
              <w:tab/>
            </w:r>
            <w:r w:rsidRPr="00562AE4">
              <w:rPr>
                <w:rStyle w:val="Hyperlink"/>
                <w:noProof/>
              </w:rPr>
              <w:t>Creating the InfoSec Program</w:t>
            </w:r>
            <w:r>
              <w:rPr>
                <w:noProof/>
                <w:webHidden/>
              </w:rPr>
              <w:tab/>
            </w:r>
            <w:r>
              <w:rPr>
                <w:noProof/>
                <w:webHidden/>
              </w:rPr>
              <w:fldChar w:fldCharType="begin"/>
            </w:r>
            <w:r>
              <w:rPr>
                <w:noProof/>
                <w:webHidden/>
              </w:rPr>
              <w:instrText xml:space="preserve"> PAGEREF _Toc31318439 \h </w:instrText>
            </w:r>
            <w:r>
              <w:rPr>
                <w:noProof/>
                <w:webHidden/>
              </w:rPr>
            </w:r>
            <w:r>
              <w:rPr>
                <w:noProof/>
                <w:webHidden/>
              </w:rPr>
              <w:fldChar w:fldCharType="separate"/>
            </w:r>
            <w:r>
              <w:rPr>
                <w:noProof/>
                <w:webHidden/>
              </w:rPr>
              <w:t>6</w:t>
            </w:r>
            <w:r>
              <w:rPr>
                <w:noProof/>
                <w:webHidden/>
              </w:rPr>
              <w:fldChar w:fldCharType="end"/>
            </w:r>
          </w:hyperlink>
        </w:p>
        <w:p w14:paraId="2BA19814" w14:textId="06F181E8" w:rsidR="007352AA" w:rsidRDefault="007352AA">
          <w:pPr>
            <w:pStyle w:val="TOC2"/>
            <w:tabs>
              <w:tab w:val="left" w:pos="880"/>
              <w:tab w:val="right" w:leader="dot" w:pos="9016"/>
            </w:tabs>
            <w:rPr>
              <w:rFonts w:eastAsiaTheme="minorEastAsia"/>
              <w:noProof/>
              <w:lang w:eastAsia="en-GB"/>
            </w:rPr>
          </w:pPr>
          <w:hyperlink w:anchor="_Toc31318440" w:history="1">
            <w:r w:rsidRPr="00562AE4">
              <w:rPr>
                <w:rStyle w:val="Hyperlink"/>
                <w:noProof/>
              </w:rPr>
              <w:t>4.1</w:t>
            </w:r>
            <w:r>
              <w:rPr>
                <w:rFonts w:eastAsiaTheme="minorEastAsia"/>
                <w:noProof/>
                <w:lang w:eastAsia="en-GB"/>
              </w:rPr>
              <w:tab/>
            </w:r>
            <w:r w:rsidRPr="00562AE4">
              <w:rPr>
                <w:rStyle w:val="Hyperlink"/>
                <w:noProof/>
              </w:rPr>
              <w:t>Security Policies</w:t>
            </w:r>
            <w:r>
              <w:rPr>
                <w:noProof/>
                <w:webHidden/>
              </w:rPr>
              <w:tab/>
            </w:r>
            <w:r>
              <w:rPr>
                <w:noProof/>
                <w:webHidden/>
              </w:rPr>
              <w:fldChar w:fldCharType="begin"/>
            </w:r>
            <w:r>
              <w:rPr>
                <w:noProof/>
                <w:webHidden/>
              </w:rPr>
              <w:instrText xml:space="preserve"> PAGEREF _Toc31318440 \h </w:instrText>
            </w:r>
            <w:r>
              <w:rPr>
                <w:noProof/>
                <w:webHidden/>
              </w:rPr>
            </w:r>
            <w:r>
              <w:rPr>
                <w:noProof/>
                <w:webHidden/>
              </w:rPr>
              <w:fldChar w:fldCharType="separate"/>
            </w:r>
            <w:r>
              <w:rPr>
                <w:noProof/>
                <w:webHidden/>
              </w:rPr>
              <w:t>8</w:t>
            </w:r>
            <w:r>
              <w:rPr>
                <w:noProof/>
                <w:webHidden/>
              </w:rPr>
              <w:fldChar w:fldCharType="end"/>
            </w:r>
          </w:hyperlink>
        </w:p>
        <w:p w14:paraId="71540736" w14:textId="2A105F9D" w:rsidR="007352AA" w:rsidRDefault="007352AA">
          <w:pPr>
            <w:pStyle w:val="TOC2"/>
            <w:tabs>
              <w:tab w:val="left" w:pos="880"/>
              <w:tab w:val="right" w:leader="dot" w:pos="9016"/>
            </w:tabs>
            <w:rPr>
              <w:rFonts w:eastAsiaTheme="minorEastAsia"/>
              <w:noProof/>
              <w:lang w:eastAsia="en-GB"/>
            </w:rPr>
          </w:pPr>
          <w:hyperlink w:anchor="_Toc31318441" w:history="1">
            <w:r w:rsidRPr="00562AE4">
              <w:rPr>
                <w:rStyle w:val="Hyperlink"/>
                <w:noProof/>
              </w:rPr>
              <w:t>4.2</w:t>
            </w:r>
            <w:r>
              <w:rPr>
                <w:rFonts w:eastAsiaTheme="minorEastAsia"/>
                <w:noProof/>
                <w:lang w:eastAsia="en-GB"/>
              </w:rPr>
              <w:tab/>
            </w:r>
            <w:r w:rsidRPr="00562AE4">
              <w:rPr>
                <w:rStyle w:val="Hyperlink"/>
                <w:noProof/>
              </w:rPr>
              <w:t>Risk Management</w:t>
            </w:r>
            <w:r>
              <w:rPr>
                <w:noProof/>
                <w:webHidden/>
              </w:rPr>
              <w:tab/>
            </w:r>
            <w:r>
              <w:rPr>
                <w:noProof/>
                <w:webHidden/>
              </w:rPr>
              <w:fldChar w:fldCharType="begin"/>
            </w:r>
            <w:r>
              <w:rPr>
                <w:noProof/>
                <w:webHidden/>
              </w:rPr>
              <w:instrText xml:space="preserve"> PAGEREF _Toc31318441 \h </w:instrText>
            </w:r>
            <w:r>
              <w:rPr>
                <w:noProof/>
                <w:webHidden/>
              </w:rPr>
            </w:r>
            <w:r>
              <w:rPr>
                <w:noProof/>
                <w:webHidden/>
              </w:rPr>
              <w:fldChar w:fldCharType="separate"/>
            </w:r>
            <w:r>
              <w:rPr>
                <w:noProof/>
                <w:webHidden/>
              </w:rPr>
              <w:t>9</w:t>
            </w:r>
            <w:r>
              <w:rPr>
                <w:noProof/>
                <w:webHidden/>
              </w:rPr>
              <w:fldChar w:fldCharType="end"/>
            </w:r>
          </w:hyperlink>
        </w:p>
        <w:p w14:paraId="3FA59B8D" w14:textId="33736423" w:rsidR="007352AA" w:rsidRDefault="007352AA">
          <w:pPr>
            <w:pStyle w:val="TOC2"/>
            <w:tabs>
              <w:tab w:val="left" w:pos="880"/>
              <w:tab w:val="right" w:leader="dot" w:pos="9016"/>
            </w:tabs>
            <w:rPr>
              <w:rFonts w:eastAsiaTheme="minorEastAsia"/>
              <w:noProof/>
              <w:lang w:eastAsia="en-GB"/>
            </w:rPr>
          </w:pPr>
          <w:hyperlink w:anchor="_Toc31318442" w:history="1">
            <w:r w:rsidRPr="00562AE4">
              <w:rPr>
                <w:rStyle w:val="Hyperlink"/>
                <w:noProof/>
              </w:rPr>
              <w:t>4.3</w:t>
            </w:r>
            <w:r>
              <w:rPr>
                <w:rFonts w:eastAsiaTheme="minorEastAsia"/>
                <w:noProof/>
                <w:lang w:eastAsia="en-GB"/>
              </w:rPr>
              <w:tab/>
            </w:r>
            <w:r w:rsidRPr="00562AE4">
              <w:rPr>
                <w:rStyle w:val="Hyperlink"/>
                <w:noProof/>
              </w:rPr>
              <w:t>Contingencies Planning</w:t>
            </w:r>
            <w:r>
              <w:rPr>
                <w:noProof/>
                <w:webHidden/>
              </w:rPr>
              <w:tab/>
            </w:r>
            <w:r>
              <w:rPr>
                <w:noProof/>
                <w:webHidden/>
              </w:rPr>
              <w:fldChar w:fldCharType="begin"/>
            </w:r>
            <w:r>
              <w:rPr>
                <w:noProof/>
                <w:webHidden/>
              </w:rPr>
              <w:instrText xml:space="preserve"> PAGEREF _Toc31318442 \h </w:instrText>
            </w:r>
            <w:r>
              <w:rPr>
                <w:noProof/>
                <w:webHidden/>
              </w:rPr>
            </w:r>
            <w:r>
              <w:rPr>
                <w:noProof/>
                <w:webHidden/>
              </w:rPr>
              <w:fldChar w:fldCharType="separate"/>
            </w:r>
            <w:r>
              <w:rPr>
                <w:noProof/>
                <w:webHidden/>
              </w:rPr>
              <w:t>10</w:t>
            </w:r>
            <w:r>
              <w:rPr>
                <w:noProof/>
                <w:webHidden/>
              </w:rPr>
              <w:fldChar w:fldCharType="end"/>
            </w:r>
          </w:hyperlink>
        </w:p>
        <w:p w14:paraId="4F4D50A8" w14:textId="71D9AA17" w:rsidR="007352AA" w:rsidRDefault="007352AA">
          <w:pPr>
            <w:pStyle w:val="TOC1"/>
            <w:tabs>
              <w:tab w:val="left" w:pos="660"/>
              <w:tab w:val="right" w:leader="dot" w:pos="9016"/>
            </w:tabs>
            <w:rPr>
              <w:rFonts w:eastAsiaTheme="minorEastAsia"/>
              <w:noProof/>
              <w:lang w:eastAsia="en-GB"/>
            </w:rPr>
          </w:pPr>
          <w:hyperlink w:anchor="_Toc31318443" w:history="1">
            <w:r w:rsidRPr="00562AE4">
              <w:rPr>
                <w:rStyle w:val="Hyperlink"/>
                <w:noProof/>
              </w:rPr>
              <w:t>5.0</w:t>
            </w:r>
            <w:r>
              <w:rPr>
                <w:rFonts w:eastAsiaTheme="minorEastAsia"/>
                <w:noProof/>
                <w:lang w:eastAsia="en-GB"/>
              </w:rPr>
              <w:tab/>
            </w:r>
            <w:r w:rsidRPr="00562AE4">
              <w:rPr>
                <w:rStyle w:val="Hyperlink"/>
                <w:noProof/>
              </w:rPr>
              <w:t>Conclusion</w:t>
            </w:r>
            <w:r>
              <w:rPr>
                <w:noProof/>
                <w:webHidden/>
              </w:rPr>
              <w:tab/>
            </w:r>
            <w:r>
              <w:rPr>
                <w:noProof/>
                <w:webHidden/>
              </w:rPr>
              <w:fldChar w:fldCharType="begin"/>
            </w:r>
            <w:r>
              <w:rPr>
                <w:noProof/>
                <w:webHidden/>
              </w:rPr>
              <w:instrText xml:space="preserve"> PAGEREF _Toc31318443 \h </w:instrText>
            </w:r>
            <w:r>
              <w:rPr>
                <w:noProof/>
                <w:webHidden/>
              </w:rPr>
            </w:r>
            <w:r>
              <w:rPr>
                <w:noProof/>
                <w:webHidden/>
              </w:rPr>
              <w:fldChar w:fldCharType="separate"/>
            </w:r>
            <w:r>
              <w:rPr>
                <w:noProof/>
                <w:webHidden/>
              </w:rPr>
              <w:t>11</w:t>
            </w:r>
            <w:r>
              <w:rPr>
                <w:noProof/>
                <w:webHidden/>
              </w:rPr>
              <w:fldChar w:fldCharType="end"/>
            </w:r>
          </w:hyperlink>
        </w:p>
        <w:p w14:paraId="641C0E1A" w14:textId="56FB42E2" w:rsidR="007352AA" w:rsidRDefault="007352AA">
          <w:pPr>
            <w:pStyle w:val="TOC1"/>
            <w:tabs>
              <w:tab w:val="right" w:leader="dot" w:pos="9016"/>
            </w:tabs>
            <w:rPr>
              <w:rFonts w:eastAsiaTheme="minorEastAsia"/>
              <w:noProof/>
              <w:lang w:eastAsia="en-GB"/>
            </w:rPr>
          </w:pPr>
          <w:hyperlink w:anchor="_Toc31318444" w:history="1">
            <w:r w:rsidRPr="00562AE4">
              <w:rPr>
                <w:rStyle w:val="Hyperlink"/>
                <w:noProof/>
              </w:rPr>
              <w:t>References</w:t>
            </w:r>
            <w:r>
              <w:rPr>
                <w:noProof/>
                <w:webHidden/>
              </w:rPr>
              <w:tab/>
            </w:r>
            <w:r>
              <w:rPr>
                <w:noProof/>
                <w:webHidden/>
              </w:rPr>
              <w:fldChar w:fldCharType="begin"/>
            </w:r>
            <w:r>
              <w:rPr>
                <w:noProof/>
                <w:webHidden/>
              </w:rPr>
              <w:instrText xml:space="preserve"> PAGEREF _Toc31318444 \h </w:instrText>
            </w:r>
            <w:r>
              <w:rPr>
                <w:noProof/>
                <w:webHidden/>
              </w:rPr>
            </w:r>
            <w:r>
              <w:rPr>
                <w:noProof/>
                <w:webHidden/>
              </w:rPr>
              <w:fldChar w:fldCharType="separate"/>
            </w:r>
            <w:r>
              <w:rPr>
                <w:noProof/>
                <w:webHidden/>
              </w:rPr>
              <w:t>11</w:t>
            </w:r>
            <w:r>
              <w:rPr>
                <w:noProof/>
                <w:webHidden/>
              </w:rPr>
              <w:fldChar w:fldCharType="end"/>
            </w:r>
          </w:hyperlink>
        </w:p>
        <w:p w14:paraId="6F8E1468" w14:textId="2355E9D1" w:rsidR="00C81FFC" w:rsidRDefault="002A456F">
          <w:r>
            <w:rPr>
              <w:b/>
              <w:bCs/>
              <w:noProof/>
            </w:rPr>
            <w:fldChar w:fldCharType="end"/>
          </w:r>
        </w:p>
      </w:sdtContent>
    </w:sdt>
    <w:p w14:paraId="2B810060" w14:textId="77777777" w:rsidR="00C81FFC" w:rsidRDefault="00C81FFC"/>
    <w:p w14:paraId="78B6BC8E" w14:textId="77777777" w:rsidR="00320E86" w:rsidRDefault="00320E86">
      <w:pPr>
        <w:rPr>
          <w:rFonts w:asciiTheme="majorHAnsi" w:eastAsiaTheme="majorEastAsia" w:hAnsiTheme="majorHAnsi" w:cstheme="majorBidi"/>
          <w:color w:val="2F5496" w:themeColor="accent1" w:themeShade="BF"/>
          <w:sz w:val="32"/>
          <w:szCs w:val="32"/>
        </w:rPr>
      </w:pPr>
      <w:r>
        <w:br w:type="page"/>
      </w:r>
    </w:p>
    <w:p w14:paraId="3416C6BB" w14:textId="5C5D0C89" w:rsidR="002406AB" w:rsidRDefault="00077113" w:rsidP="006F663C">
      <w:pPr>
        <w:pStyle w:val="Heading1"/>
      </w:pPr>
      <w:bookmarkStart w:id="1" w:name="_Toc31318433"/>
      <w:r>
        <w:lastRenderedPageBreak/>
        <w:t xml:space="preserve">1.0 </w:t>
      </w:r>
      <w:r>
        <w:tab/>
      </w:r>
      <w:r w:rsidR="004329C9">
        <w:t>Introduction</w:t>
      </w:r>
      <w:bookmarkEnd w:id="1"/>
    </w:p>
    <w:p w14:paraId="36BD6547" w14:textId="70D19741" w:rsidR="0089658C" w:rsidRDefault="0089658C">
      <w:r w:rsidRPr="0089658C">
        <w:t xml:space="preserve">Protecting </w:t>
      </w:r>
      <w:r>
        <w:t>an organisation’s information assets</w:t>
      </w:r>
      <w:r w:rsidRPr="0089658C">
        <w:t xml:space="preserve"> </w:t>
      </w:r>
      <w:r w:rsidR="00AC5E90">
        <w:t>is now a global burning issue</w:t>
      </w:r>
      <w:r w:rsidRPr="0089658C">
        <w:t>.</w:t>
      </w:r>
      <w:r>
        <w:t xml:space="preserve"> </w:t>
      </w:r>
      <w:r w:rsidRPr="0089658C">
        <w:t>New legislation such as the European General Data Protection Regulation (GDPR)</w:t>
      </w:r>
      <w:r w:rsidR="00411F04">
        <w:t xml:space="preserve">, </w:t>
      </w:r>
      <w:r w:rsidR="00411F04" w:rsidRPr="00411F04">
        <w:t>Brazil’s Lei Geral de Proteçao de Dados (LGPD)</w:t>
      </w:r>
      <w:r w:rsidR="00411F04">
        <w:t xml:space="preserve">, </w:t>
      </w:r>
      <w:r w:rsidR="00411F04" w:rsidRPr="00411F04">
        <w:t>Australia’s Privacy Act</w:t>
      </w:r>
      <w:r w:rsidR="00411F04">
        <w:t>, amongst others</w:t>
      </w:r>
      <w:r w:rsidRPr="0089658C">
        <w:t xml:space="preserve"> means organizations are under even greater pressure to ensure their information is secure</w:t>
      </w:r>
      <w:sdt>
        <w:sdtPr>
          <w:id w:val="-1160377815"/>
          <w:citation/>
        </w:sdtPr>
        <w:sdtContent>
          <w:r w:rsidR="00076A50">
            <w:fldChar w:fldCharType="begin"/>
          </w:r>
          <w:r w:rsidR="00076A50">
            <w:instrText xml:space="preserve"> CITATION Cla18 \l 2057 </w:instrText>
          </w:r>
          <w:r w:rsidR="00076A50">
            <w:fldChar w:fldCharType="separate"/>
          </w:r>
          <w:r w:rsidR="001F7CB7">
            <w:rPr>
              <w:noProof/>
            </w:rPr>
            <w:t xml:space="preserve"> </w:t>
          </w:r>
          <w:r w:rsidR="001F7CB7" w:rsidRPr="001F7CB7">
            <w:rPr>
              <w:noProof/>
            </w:rPr>
            <w:t>[1]</w:t>
          </w:r>
          <w:r w:rsidR="00076A50">
            <w:fldChar w:fldCharType="end"/>
          </w:r>
        </w:sdtContent>
      </w:sdt>
      <w:r w:rsidRPr="0089658C">
        <w:t>.</w:t>
      </w:r>
      <w:r w:rsidR="00076A50">
        <w:t xml:space="preserve"> So, developing a robust Info</w:t>
      </w:r>
      <w:r w:rsidR="002C03AB">
        <w:t xml:space="preserve">rmation </w:t>
      </w:r>
      <w:r w:rsidR="00076A50">
        <w:t>Sec</w:t>
      </w:r>
      <w:r w:rsidR="002C03AB">
        <w:t>urity (InfoSec)</w:t>
      </w:r>
      <w:r w:rsidR="00076A50">
        <w:t xml:space="preserve"> </w:t>
      </w:r>
      <w:r w:rsidR="002C03AB">
        <w:t>s</w:t>
      </w:r>
      <w:r w:rsidR="00076A50">
        <w:t>ystem that ensures security of personal sensitive data and intellectual property is no longer optional</w:t>
      </w:r>
      <w:r w:rsidR="001458E6">
        <w:t xml:space="preserve"> for organisations</w:t>
      </w:r>
      <w:sdt>
        <w:sdtPr>
          <w:id w:val="-1301156244"/>
          <w:citation/>
        </w:sdtPr>
        <w:sdtContent>
          <w:r w:rsidR="0081489E">
            <w:fldChar w:fldCharType="begin"/>
          </w:r>
          <w:r w:rsidR="0081489E">
            <w:instrText xml:space="preserve"> CITATION Dan19 \l 2057 </w:instrText>
          </w:r>
          <w:r w:rsidR="0081489E">
            <w:fldChar w:fldCharType="separate"/>
          </w:r>
          <w:r w:rsidR="001F7CB7">
            <w:rPr>
              <w:noProof/>
            </w:rPr>
            <w:t xml:space="preserve"> </w:t>
          </w:r>
          <w:r w:rsidR="001F7CB7" w:rsidRPr="001F7CB7">
            <w:rPr>
              <w:noProof/>
            </w:rPr>
            <w:t>[2]</w:t>
          </w:r>
          <w:r w:rsidR="0081489E">
            <w:fldChar w:fldCharType="end"/>
          </w:r>
        </w:sdtContent>
      </w:sdt>
      <w:r w:rsidR="00076A50">
        <w:t>.</w:t>
      </w:r>
    </w:p>
    <w:p w14:paraId="7A5552C1" w14:textId="4816A6AC" w:rsidR="004D62C8" w:rsidRDefault="0026382E">
      <w:r>
        <w:t xml:space="preserve">In this paper, we shall briefly discuss some existing </w:t>
      </w:r>
      <w:r w:rsidR="004C4325">
        <w:t xml:space="preserve">InfoSec models and frameworks. Then, we shall proceed to </w:t>
      </w:r>
      <w:r w:rsidR="00410591">
        <w:t xml:space="preserve">outline our approach to address the InfoSec needs of </w:t>
      </w:r>
      <w:r w:rsidR="004C4325">
        <w:t>the fictional organisation, CaribbeanCoffee</w:t>
      </w:r>
      <w:r w:rsidR="00410591">
        <w:t>, using the understanding of existing common InfoSec frameworks</w:t>
      </w:r>
      <w:r w:rsidR="004C4325">
        <w:t>.</w:t>
      </w:r>
    </w:p>
    <w:p w14:paraId="4A3832D9" w14:textId="77777777" w:rsidR="00003DF2" w:rsidRDefault="00003DF2"/>
    <w:p w14:paraId="6B05919E" w14:textId="3D6BB16B" w:rsidR="004D62C8" w:rsidRDefault="00077113" w:rsidP="006F663C">
      <w:pPr>
        <w:pStyle w:val="Heading1"/>
      </w:pPr>
      <w:bookmarkStart w:id="2" w:name="_Toc31318434"/>
      <w:r>
        <w:t xml:space="preserve">2.0 </w:t>
      </w:r>
      <w:r>
        <w:tab/>
      </w:r>
      <w:r w:rsidR="00EE136F">
        <w:t xml:space="preserve">Common </w:t>
      </w:r>
      <w:r w:rsidR="006F663C">
        <w:t>Information Security Frameworks</w:t>
      </w:r>
      <w:bookmarkEnd w:id="2"/>
    </w:p>
    <w:p w14:paraId="2C5A5648" w14:textId="2D6C0385" w:rsidR="007B7FDB" w:rsidRDefault="00A21BBE" w:rsidP="00A21BBE">
      <w:r>
        <w:t xml:space="preserve">There are several Information Security (InfoSec) </w:t>
      </w:r>
      <w:r w:rsidR="005B3F7C">
        <w:t>frameworks</w:t>
      </w:r>
      <w:r w:rsidR="00162159">
        <w:t>/models</w:t>
      </w:r>
      <w:r>
        <w:t xml:space="preserve"> which are standards that are used for reference and often serve as the stepping-off point for emulation and adoption</w:t>
      </w:r>
      <w:sdt>
        <w:sdtPr>
          <w:id w:val="504557448"/>
          <w:citation/>
        </w:sdtPr>
        <w:sdtContent>
          <w:r>
            <w:fldChar w:fldCharType="begin"/>
          </w:r>
          <w:r w:rsidR="008119FA">
            <w:instrText xml:space="preserve">CITATION Whi19 \l 2057 </w:instrText>
          </w:r>
          <w:r>
            <w:fldChar w:fldCharType="separate"/>
          </w:r>
          <w:r w:rsidR="001F7CB7">
            <w:rPr>
              <w:noProof/>
            </w:rPr>
            <w:t xml:space="preserve"> </w:t>
          </w:r>
          <w:r w:rsidR="001F7CB7" w:rsidRPr="001F7CB7">
            <w:rPr>
              <w:noProof/>
            </w:rPr>
            <w:t>[3]</w:t>
          </w:r>
          <w:r>
            <w:fldChar w:fldCharType="end"/>
          </w:r>
        </w:sdtContent>
      </w:sdt>
      <w:r>
        <w:t>.</w:t>
      </w:r>
      <w:r w:rsidR="005B3F7C">
        <w:t xml:space="preserve"> </w:t>
      </w:r>
      <w:r w:rsidR="005B3F7C" w:rsidRPr="005B3F7C">
        <w:t>What InfoSec experts often do is to adopt an existing InfoSec model or adapt portions of several frameworks</w:t>
      </w:r>
      <w:r w:rsidR="0097561F">
        <w:t>/models</w:t>
      </w:r>
      <w:r w:rsidR="005B3F7C" w:rsidRPr="005B3F7C">
        <w:t xml:space="preserve"> to suit their own InfoSec environment.</w:t>
      </w:r>
      <w:r w:rsidR="00072A9B">
        <w:t xml:space="preserve"> What works well for one organisation may not precisely fit another.</w:t>
      </w:r>
    </w:p>
    <w:p w14:paraId="28D7AF15" w14:textId="49BCBAD0" w:rsidR="00E07750" w:rsidRDefault="00E07750" w:rsidP="00E07750">
      <w:r>
        <w:t xml:space="preserve">Some existing </w:t>
      </w:r>
      <w:r w:rsidR="00A80FD0">
        <w:t xml:space="preserve">InfoSec </w:t>
      </w:r>
      <w:r>
        <w:t>frameworks or models are:</w:t>
      </w:r>
    </w:p>
    <w:p w14:paraId="756472FF" w14:textId="12E88549" w:rsidR="00E07750" w:rsidRDefault="00634068" w:rsidP="00E07750">
      <w:pPr>
        <w:pStyle w:val="ListParagraph"/>
        <w:numPr>
          <w:ilvl w:val="0"/>
          <w:numId w:val="1"/>
        </w:numPr>
      </w:pPr>
      <w:r w:rsidRPr="00634068">
        <w:t>ISO</w:t>
      </w:r>
      <w:r>
        <w:t>/IEC</w:t>
      </w:r>
      <w:r w:rsidRPr="00634068">
        <w:t xml:space="preserve"> 27000 </w:t>
      </w:r>
      <w:r>
        <w:t>Series</w:t>
      </w:r>
    </w:p>
    <w:p w14:paraId="299C8D96" w14:textId="4BBA9D75" w:rsidR="00E07750" w:rsidRDefault="00F75A00" w:rsidP="00E07750">
      <w:pPr>
        <w:pStyle w:val="ListParagraph"/>
        <w:numPr>
          <w:ilvl w:val="0"/>
          <w:numId w:val="1"/>
        </w:numPr>
      </w:pPr>
      <w:r w:rsidRPr="00F75A00">
        <w:t>US National Institute of Standards and Technology (NIST)</w:t>
      </w:r>
      <w:r w:rsidR="00E07750">
        <w:t xml:space="preserve"> Security Models</w:t>
      </w:r>
    </w:p>
    <w:p w14:paraId="75F06B29" w14:textId="77777777" w:rsidR="00E07750" w:rsidRDefault="00E07750" w:rsidP="00E07750">
      <w:pPr>
        <w:pStyle w:val="ListParagraph"/>
        <w:numPr>
          <w:ilvl w:val="0"/>
          <w:numId w:val="1"/>
        </w:numPr>
      </w:pPr>
      <w:r>
        <w:t>Control Objectives for Information and Related Technology (COBIT)</w:t>
      </w:r>
    </w:p>
    <w:p w14:paraId="0B2D3963" w14:textId="77777777" w:rsidR="00FD7442" w:rsidRDefault="00FD7442" w:rsidP="00FD7442"/>
    <w:p w14:paraId="1F4B5BB8" w14:textId="64528298" w:rsidR="00CD76B9" w:rsidRDefault="00077113" w:rsidP="00CD76B9">
      <w:pPr>
        <w:pStyle w:val="Heading2"/>
      </w:pPr>
      <w:bookmarkStart w:id="3" w:name="_Toc31318435"/>
      <w:r>
        <w:t>2.1</w:t>
      </w:r>
      <w:r>
        <w:tab/>
      </w:r>
      <w:r w:rsidR="00CD76B9" w:rsidRPr="00634068">
        <w:t>ISO</w:t>
      </w:r>
      <w:r w:rsidR="00CD76B9">
        <w:t>/IEC</w:t>
      </w:r>
      <w:r w:rsidR="00CD76B9" w:rsidRPr="00634068">
        <w:t xml:space="preserve"> 27000 </w:t>
      </w:r>
      <w:r w:rsidR="00CD76B9">
        <w:t>Series</w:t>
      </w:r>
      <w:bookmarkEnd w:id="3"/>
    </w:p>
    <w:p w14:paraId="63DCFDB3" w14:textId="6567E158" w:rsidR="00687E10" w:rsidRDefault="00E37EDD">
      <w:r w:rsidRPr="00E37EDD">
        <w:t xml:space="preserve">The ISO/IEC 27000 family of standards </w:t>
      </w:r>
      <w:r>
        <w:t>aid</w:t>
      </w:r>
      <w:r w:rsidRPr="00E37EDD">
        <w:t>s organizations keep information assets secure</w:t>
      </w:r>
      <w:sdt>
        <w:sdtPr>
          <w:id w:val="-1087300902"/>
          <w:citation/>
        </w:sdtPr>
        <w:sdtContent>
          <w:r>
            <w:fldChar w:fldCharType="begin"/>
          </w:r>
          <w:r w:rsidR="00E20F56">
            <w:instrText xml:space="preserve">CITATION Int20 \l 2057 </w:instrText>
          </w:r>
          <w:r>
            <w:fldChar w:fldCharType="separate"/>
          </w:r>
          <w:r w:rsidR="001F7CB7">
            <w:rPr>
              <w:noProof/>
            </w:rPr>
            <w:t xml:space="preserve"> </w:t>
          </w:r>
          <w:r w:rsidR="001F7CB7" w:rsidRPr="001F7CB7">
            <w:rPr>
              <w:noProof/>
            </w:rPr>
            <w:t>[4]</w:t>
          </w:r>
          <w:r>
            <w:fldChar w:fldCharType="end"/>
          </w:r>
        </w:sdtContent>
      </w:sdt>
      <w:r w:rsidRPr="00E37EDD">
        <w:t>.</w:t>
      </w:r>
      <w:r>
        <w:t xml:space="preserve"> </w:t>
      </w:r>
      <w:r w:rsidR="0094030B">
        <w:t>The ISO/IEC 27000 family is rich</w:t>
      </w:r>
      <w:r w:rsidR="00953527">
        <w:t xml:space="preserve"> and broad in scope. It </w:t>
      </w:r>
      <w:r w:rsidR="0094030B">
        <w:t>contains</w:t>
      </w:r>
      <w:r w:rsidR="00E126A3">
        <w:t xml:space="preserve"> several standards covering various aspects of InfoSec</w:t>
      </w:r>
      <w:r w:rsidR="00953527">
        <w:t xml:space="preserve"> including but not limited to</w:t>
      </w:r>
      <w:r w:rsidR="00953527" w:rsidRPr="00953527">
        <w:t xml:space="preserve"> confidentiality</w:t>
      </w:r>
      <w:r w:rsidR="00953527">
        <w:t xml:space="preserve">, </w:t>
      </w:r>
      <w:r w:rsidR="00953527" w:rsidRPr="00953527">
        <w:t xml:space="preserve">privacy </w:t>
      </w:r>
      <w:r w:rsidR="00953527">
        <w:t>as well as t</w:t>
      </w:r>
      <w:r w:rsidR="00953527" w:rsidRPr="00953527">
        <w:t>echnical</w:t>
      </w:r>
      <w:r w:rsidR="00953527">
        <w:t xml:space="preserve"> and </w:t>
      </w:r>
      <w:r w:rsidR="00953527" w:rsidRPr="00953527">
        <w:t xml:space="preserve">cybersecurity issues. </w:t>
      </w:r>
    </w:p>
    <w:p w14:paraId="6443AF7D" w14:textId="23B4602E" w:rsidR="004D726B" w:rsidRDefault="004D726B">
      <w:r>
        <w:t xml:space="preserve">The ISO/IEC 27000 family is developed by both </w:t>
      </w:r>
      <w:r w:rsidRPr="0094030B">
        <w:t xml:space="preserve">International Organization for Standardization </w:t>
      </w:r>
      <w:r>
        <w:t xml:space="preserve">(ISO) and </w:t>
      </w:r>
      <w:r w:rsidRPr="0094030B">
        <w:t>International Electrotechnical Commission (IEC)</w:t>
      </w:r>
      <w:r>
        <w:t>, as such they are</w:t>
      </w:r>
      <w:r w:rsidRPr="004D726B">
        <w:t xml:space="preserve"> international standards</w:t>
      </w:r>
      <w:r>
        <w:t xml:space="preserve">. </w:t>
      </w:r>
      <w:r w:rsidRPr="004D726B">
        <w:t xml:space="preserve">National bodies that are members of ISO or IEC </w:t>
      </w:r>
      <w:r>
        <w:t>take part</w:t>
      </w:r>
      <w:r w:rsidRPr="004D726B">
        <w:t xml:space="preserve"> in the development of </w:t>
      </w:r>
      <w:r>
        <w:t>the s</w:t>
      </w:r>
      <w:r w:rsidRPr="004D726B">
        <w:t>tandards through technical committees established by the respective organization</w:t>
      </w:r>
      <w:r w:rsidR="00BE32EE">
        <w:t xml:space="preserve">. Before the standard is promulgated, </w:t>
      </w:r>
      <w:r w:rsidR="00BE32EE" w:rsidRPr="00BE32EE">
        <w:t xml:space="preserve">at least 75% of the national bodies </w:t>
      </w:r>
      <w:r w:rsidR="00BE32EE">
        <w:t xml:space="preserve">must </w:t>
      </w:r>
      <w:r w:rsidR="00BE32EE" w:rsidRPr="00BE32EE">
        <w:t>cast a</w:t>
      </w:r>
      <w:r w:rsidR="00BE32EE">
        <w:t>n approval</w:t>
      </w:r>
      <w:r w:rsidR="00BE32EE" w:rsidRPr="00BE32EE">
        <w:t xml:space="preserve"> vote</w:t>
      </w:r>
      <w:sdt>
        <w:sdtPr>
          <w:id w:val="-1552450225"/>
          <w:citation/>
        </w:sdtPr>
        <w:sdtContent>
          <w:r>
            <w:fldChar w:fldCharType="begin"/>
          </w:r>
          <w:r>
            <w:instrText xml:space="preserve"> CITATION Int202 \l 2057 </w:instrText>
          </w:r>
          <w:r>
            <w:fldChar w:fldCharType="separate"/>
          </w:r>
          <w:r w:rsidR="001F7CB7">
            <w:rPr>
              <w:noProof/>
            </w:rPr>
            <w:t xml:space="preserve"> </w:t>
          </w:r>
          <w:r w:rsidR="001F7CB7" w:rsidRPr="001F7CB7">
            <w:rPr>
              <w:noProof/>
            </w:rPr>
            <w:t>[5]</w:t>
          </w:r>
          <w:r>
            <w:fldChar w:fldCharType="end"/>
          </w:r>
        </w:sdtContent>
      </w:sdt>
      <w:r w:rsidRPr="004D726B">
        <w:t>.</w:t>
      </w:r>
      <w:r w:rsidR="00BE32EE">
        <w:t xml:space="preserve"> More so, o</w:t>
      </w:r>
      <w:r w:rsidR="00BE32EE" w:rsidRPr="00BE32EE">
        <w:t xml:space="preserve">ther international organizations, </w:t>
      </w:r>
      <w:r w:rsidR="00BE32EE">
        <w:t>even</w:t>
      </w:r>
      <w:r w:rsidR="00BE32EE" w:rsidRPr="00BE32EE">
        <w:t xml:space="preserve"> non-governmental, also take part in the work.</w:t>
      </w:r>
    </w:p>
    <w:p w14:paraId="11571527" w14:textId="3AA99D98" w:rsidR="00953527" w:rsidRDefault="00BE32EE">
      <w:r>
        <w:t xml:space="preserve">Furthermore, the series </w:t>
      </w:r>
      <w:r w:rsidR="00953527" w:rsidRPr="00953527">
        <w:t>is applicable to organizations of all s</w:t>
      </w:r>
      <w:r>
        <w:t>ize</w:t>
      </w:r>
      <w:r w:rsidR="004073A8">
        <w:t>s</w:t>
      </w:r>
      <w:r w:rsidR="00953527" w:rsidRPr="00953527">
        <w:t xml:space="preserve"> and s</w:t>
      </w:r>
      <w:r>
        <w:t>hape</w:t>
      </w:r>
      <w:r w:rsidR="00953527" w:rsidRPr="00953527">
        <w:t>.</w:t>
      </w:r>
    </w:p>
    <w:p w14:paraId="79977D53" w14:textId="0CEA3DF2" w:rsidR="002406AB" w:rsidRDefault="0054723B">
      <w:r>
        <w:t>Some of the standards in this family include:</w:t>
      </w:r>
    </w:p>
    <w:p w14:paraId="151F156F" w14:textId="72214D6B" w:rsidR="0054723B" w:rsidRDefault="00E1282A" w:rsidP="00F82ADA">
      <w:pPr>
        <w:pStyle w:val="ListParagraph"/>
        <w:numPr>
          <w:ilvl w:val="0"/>
          <w:numId w:val="2"/>
        </w:numPr>
      </w:pPr>
      <w:r w:rsidRPr="00E1282A">
        <w:t>ISO/IEC 27001</w:t>
      </w:r>
      <w:r w:rsidR="008F7216">
        <w:t xml:space="preserve"> (also known as </w:t>
      </w:r>
      <w:r w:rsidR="008F7216" w:rsidRPr="008F7216">
        <w:t>Information technology — Security techniques — Information security management systems — Requirements</w:t>
      </w:r>
      <w:r w:rsidR="008F7216">
        <w:t>)</w:t>
      </w:r>
      <w:r w:rsidR="006B6E5A">
        <w:t xml:space="preserve"> </w:t>
      </w:r>
      <w:r w:rsidRPr="00E1282A">
        <w:t>provi</w:t>
      </w:r>
      <w:r>
        <w:t>des</w:t>
      </w:r>
      <w:r w:rsidRPr="00E1282A">
        <w:t xml:space="preserve"> requirements for</w:t>
      </w:r>
      <w:r w:rsidR="00D52564">
        <w:t xml:space="preserve"> establishing and maintaining</w:t>
      </w:r>
      <w:r w:rsidRPr="00E1282A">
        <w:t xml:space="preserve"> an information security management system </w:t>
      </w:r>
      <w:sdt>
        <w:sdtPr>
          <w:id w:val="1782223580"/>
          <w:citation/>
        </w:sdtPr>
        <w:sdtContent>
          <w:r>
            <w:fldChar w:fldCharType="begin"/>
          </w:r>
          <w:r>
            <w:instrText xml:space="preserve"> CITATION Bar17 \l 2057 </w:instrText>
          </w:r>
          <w:r>
            <w:fldChar w:fldCharType="separate"/>
          </w:r>
          <w:r w:rsidR="001F7CB7" w:rsidRPr="001F7CB7">
            <w:rPr>
              <w:noProof/>
            </w:rPr>
            <w:t>[6]</w:t>
          </w:r>
          <w:r>
            <w:fldChar w:fldCharType="end"/>
          </w:r>
        </w:sdtContent>
      </w:sdt>
      <w:r w:rsidRPr="00E1282A">
        <w:t>.</w:t>
      </w:r>
    </w:p>
    <w:p w14:paraId="47E3F8E5" w14:textId="4FE0EC49" w:rsidR="00084635" w:rsidRDefault="00084635" w:rsidP="00F82ADA">
      <w:pPr>
        <w:pStyle w:val="ListParagraph"/>
        <w:numPr>
          <w:ilvl w:val="0"/>
          <w:numId w:val="2"/>
        </w:numPr>
      </w:pPr>
      <w:r>
        <w:lastRenderedPageBreak/>
        <w:t xml:space="preserve">ISO/IEC 27002 (also known as Information technology — Security techniques — Code of practice for information security controls) </w:t>
      </w:r>
      <w:r w:rsidR="00BE71FA">
        <w:t xml:space="preserve">outlines </w:t>
      </w:r>
      <w:r w:rsidRPr="00084635">
        <w:t xml:space="preserve">guidelines for the implementation and management of controls </w:t>
      </w:r>
      <w:r w:rsidR="006B6E5A">
        <w:t xml:space="preserve">considering </w:t>
      </w:r>
      <w:r w:rsidRPr="00084635">
        <w:t>the organization's</w:t>
      </w:r>
      <w:r w:rsidR="006B6E5A">
        <w:t xml:space="preserve"> InfoSec </w:t>
      </w:r>
      <w:r w:rsidRPr="00084635">
        <w:t>risk environment</w:t>
      </w:r>
      <w:sdt>
        <w:sdtPr>
          <w:id w:val="631380219"/>
          <w:citation/>
        </w:sdtPr>
        <w:sdtContent>
          <w:r w:rsidR="001A221A">
            <w:fldChar w:fldCharType="begin"/>
          </w:r>
          <w:r w:rsidR="001A221A">
            <w:instrText xml:space="preserve"> CITATION Int201 \l 2057 </w:instrText>
          </w:r>
          <w:r w:rsidR="001A221A">
            <w:fldChar w:fldCharType="separate"/>
          </w:r>
          <w:r w:rsidR="001F7CB7">
            <w:rPr>
              <w:noProof/>
            </w:rPr>
            <w:t xml:space="preserve"> </w:t>
          </w:r>
          <w:r w:rsidR="001F7CB7" w:rsidRPr="001F7CB7">
            <w:rPr>
              <w:noProof/>
            </w:rPr>
            <w:t>[7]</w:t>
          </w:r>
          <w:r w:rsidR="001A221A">
            <w:fldChar w:fldCharType="end"/>
          </w:r>
        </w:sdtContent>
      </w:sdt>
      <w:r w:rsidRPr="00084635">
        <w:t>.</w:t>
      </w:r>
    </w:p>
    <w:p w14:paraId="1E23520C" w14:textId="311814F6" w:rsidR="00D56F3F" w:rsidRDefault="00403554" w:rsidP="00D56F3F">
      <w:r>
        <w:t>On the down side, t</w:t>
      </w:r>
      <w:r w:rsidR="00D56F3F">
        <w:t>he documents for the ISO/IEC 27000 family are not available for free. They</w:t>
      </w:r>
      <w:r w:rsidR="00D56F3F" w:rsidRPr="00D56F3F">
        <w:t xml:space="preserve"> are sold directly by ISO</w:t>
      </w:r>
      <w:r w:rsidR="00D56F3F">
        <w:t xml:space="preserve">. They are available in </w:t>
      </w:r>
      <w:r w:rsidR="00D56F3F" w:rsidRPr="00D56F3F">
        <w:t xml:space="preserve">English, French and Chinese. </w:t>
      </w:r>
      <w:r w:rsidR="00D56F3F">
        <w:t>Other s</w:t>
      </w:r>
      <w:r w:rsidR="00D56F3F" w:rsidRPr="00D56F3F">
        <w:t>ales outlets associated with various national standards bodies also sell directly translated versions in other languages.</w:t>
      </w:r>
    </w:p>
    <w:p w14:paraId="2FC0755A" w14:textId="17F0D09E" w:rsidR="00CE1918" w:rsidRDefault="00CE1918" w:rsidP="00D56F3F">
      <w:r>
        <w:t>Furthermore, on the downside, they</w:t>
      </w:r>
      <w:r w:rsidRPr="00CE1918">
        <w:t xml:space="preserve"> c</w:t>
      </w:r>
      <w:r>
        <w:t>ould</w:t>
      </w:r>
      <w:r w:rsidRPr="00CE1918">
        <w:t xml:space="preserve"> be a bit daunting</w:t>
      </w:r>
      <w:r>
        <w:t xml:space="preserve">. </w:t>
      </w:r>
      <w:r w:rsidR="00F751E0">
        <w:t>Due to their</w:t>
      </w:r>
      <w:r>
        <w:t xml:space="preserve"> volume, small organisation may perceive that it can be difficult to implement. More so, they could be</w:t>
      </w:r>
      <w:r w:rsidRPr="00CE1918">
        <w:t xml:space="preserve"> put off by the effort required to gain accreditation</w:t>
      </w:r>
      <w:sdt>
        <w:sdtPr>
          <w:id w:val="181169801"/>
          <w:citation/>
        </w:sdtPr>
        <w:sdtContent>
          <w:r w:rsidR="004C55B7">
            <w:fldChar w:fldCharType="begin"/>
          </w:r>
          <w:r w:rsidR="004C55B7">
            <w:instrText xml:space="preserve"> CITATION Jas18 \l 2057 </w:instrText>
          </w:r>
          <w:r w:rsidR="004C55B7">
            <w:fldChar w:fldCharType="separate"/>
          </w:r>
          <w:r w:rsidR="001F7CB7">
            <w:rPr>
              <w:noProof/>
            </w:rPr>
            <w:t xml:space="preserve"> </w:t>
          </w:r>
          <w:r w:rsidR="001F7CB7" w:rsidRPr="001F7CB7">
            <w:rPr>
              <w:noProof/>
            </w:rPr>
            <w:t>[8]</w:t>
          </w:r>
          <w:r w:rsidR="004C55B7">
            <w:fldChar w:fldCharType="end"/>
          </w:r>
        </w:sdtContent>
      </w:sdt>
      <w:r w:rsidRPr="00CE1918">
        <w:t>.</w:t>
      </w:r>
    </w:p>
    <w:p w14:paraId="2E38639B" w14:textId="77777777" w:rsidR="00D56F3F" w:rsidRDefault="00D56F3F" w:rsidP="00D56F3F"/>
    <w:p w14:paraId="406C9306" w14:textId="2E902C7B" w:rsidR="00084635" w:rsidRDefault="00077113" w:rsidP="00687E10">
      <w:pPr>
        <w:pStyle w:val="Heading2"/>
      </w:pPr>
      <w:bookmarkStart w:id="4" w:name="_Toc31318436"/>
      <w:r>
        <w:t>2.2</w:t>
      </w:r>
      <w:r>
        <w:tab/>
      </w:r>
      <w:r w:rsidR="00687E10" w:rsidRPr="00F75A00">
        <w:t>US National Institute of Standards and Technology (NIST)</w:t>
      </w:r>
      <w:r w:rsidR="00687E10">
        <w:t xml:space="preserve"> </w:t>
      </w:r>
      <w:r w:rsidR="002D15BB">
        <w:t>Security Models</w:t>
      </w:r>
      <w:bookmarkEnd w:id="4"/>
    </w:p>
    <w:p w14:paraId="28CCDE68" w14:textId="2D2DA415" w:rsidR="002D15BB" w:rsidRDefault="00687E10" w:rsidP="005E16FC">
      <w:r w:rsidRPr="00687E10">
        <w:t>National Institute of Standards and Technology</w:t>
      </w:r>
      <w:r>
        <w:t xml:space="preserve"> (NIST</w:t>
      </w:r>
      <w:r w:rsidRPr="00687E10">
        <w:t>) is a federal agency within the United States Department of Commerce.</w:t>
      </w:r>
      <w:r w:rsidR="005E16FC">
        <w:t xml:space="preserve"> NIST </w:t>
      </w:r>
      <w:r w:rsidR="005E16FC" w:rsidRPr="005E16FC">
        <w:t>develop</w:t>
      </w:r>
      <w:r w:rsidR="00CD2AA4">
        <w:t>s</w:t>
      </w:r>
      <w:r w:rsidR="005E16FC" w:rsidRPr="005E16FC">
        <w:t xml:space="preserve"> and promote</w:t>
      </w:r>
      <w:r w:rsidR="00CD2AA4">
        <w:t>s</w:t>
      </w:r>
      <w:r w:rsidR="005E16FC" w:rsidRPr="005E16FC">
        <w:t xml:space="preserve"> standards and technology</w:t>
      </w:r>
      <w:r w:rsidR="005E16FC">
        <w:t xml:space="preserve"> for all walks of life</w:t>
      </w:r>
      <w:r w:rsidR="005E16FC" w:rsidRPr="005E16FC">
        <w:t xml:space="preserve"> to </w:t>
      </w:r>
      <w:r w:rsidR="00CD2AA4">
        <w:t xml:space="preserve">promote </w:t>
      </w:r>
      <w:r w:rsidR="00CD2AA4" w:rsidRPr="00CD2AA4">
        <w:t>innovation</w:t>
      </w:r>
      <w:r w:rsidR="00CD2AA4">
        <w:t>,</w:t>
      </w:r>
      <w:r w:rsidR="00CD2AA4" w:rsidRPr="00CD2AA4">
        <w:t xml:space="preserve"> industrial competitiveness</w:t>
      </w:r>
      <w:r w:rsidR="005E16FC" w:rsidRPr="005E16FC">
        <w:t>, and improve the quality of life</w:t>
      </w:r>
      <w:sdt>
        <w:sdtPr>
          <w:id w:val="-1623981818"/>
          <w:citation/>
        </w:sdtPr>
        <w:sdtContent>
          <w:r w:rsidR="00CD2AA4">
            <w:fldChar w:fldCharType="begin"/>
          </w:r>
          <w:r w:rsidR="00CD2AA4">
            <w:instrText xml:space="preserve"> CITATION Nat17 \l 2057 </w:instrText>
          </w:r>
          <w:r w:rsidR="00CD2AA4">
            <w:fldChar w:fldCharType="separate"/>
          </w:r>
          <w:r w:rsidR="001F7CB7">
            <w:rPr>
              <w:noProof/>
            </w:rPr>
            <w:t xml:space="preserve"> </w:t>
          </w:r>
          <w:r w:rsidR="001F7CB7" w:rsidRPr="001F7CB7">
            <w:rPr>
              <w:noProof/>
            </w:rPr>
            <w:t>[9]</w:t>
          </w:r>
          <w:r w:rsidR="00CD2AA4">
            <w:fldChar w:fldCharType="end"/>
          </w:r>
        </w:sdtContent>
      </w:sdt>
      <w:r w:rsidR="005E16FC">
        <w:t>.</w:t>
      </w:r>
      <w:r w:rsidR="00165A65">
        <w:t xml:space="preserve"> </w:t>
      </w:r>
    </w:p>
    <w:p w14:paraId="155D6156" w14:textId="4201F16C" w:rsidR="002D15BB" w:rsidRDefault="00C8704D" w:rsidP="005E16FC">
      <w:r>
        <w:t>I</w:t>
      </w:r>
      <w:r w:rsidRPr="00C8704D">
        <w:t>n 1990</w:t>
      </w:r>
      <w:r>
        <w:t xml:space="preserve">, it </w:t>
      </w:r>
      <w:r w:rsidRPr="00C8704D">
        <w:t xml:space="preserve">published its Special Publication </w:t>
      </w:r>
      <w:r>
        <w:t xml:space="preserve">the </w:t>
      </w:r>
      <w:r w:rsidRPr="00C8704D">
        <w:t>NIST SP 800-53</w:t>
      </w:r>
      <w:r>
        <w:t>. I</w:t>
      </w:r>
      <w:r w:rsidRPr="00C8704D">
        <w:t>t is arguably even more comprehensive than ISO 27000</w:t>
      </w:r>
      <w:sdt>
        <w:sdtPr>
          <w:id w:val="1568151081"/>
          <w:citation/>
        </w:sdtPr>
        <w:sdtContent>
          <w:r>
            <w:fldChar w:fldCharType="begin"/>
          </w:r>
          <w:r>
            <w:instrText xml:space="preserve"> CITATION Sol19 \l 2057 </w:instrText>
          </w:r>
          <w:r>
            <w:fldChar w:fldCharType="separate"/>
          </w:r>
          <w:r w:rsidR="001F7CB7">
            <w:rPr>
              <w:noProof/>
            </w:rPr>
            <w:t xml:space="preserve"> </w:t>
          </w:r>
          <w:r w:rsidR="001F7CB7" w:rsidRPr="001F7CB7">
            <w:rPr>
              <w:noProof/>
            </w:rPr>
            <w:t>[10]</w:t>
          </w:r>
          <w:r>
            <w:fldChar w:fldCharType="end"/>
          </w:r>
        </w:sdtContent>
      </w:sdt>
      <w:r w:rsidRPr="00C8704D">
        <w:t>.</w:t>
      </w:r>
      <w:r>
        <w:t xml:space="preserve"> Another advantage is that </w:t>
      </w:r>
      <w:r w:rsidRPr="00C8704D">
        <w:t>all needed documents are available</w:t>
      </w:r>
      <w:r>
        <w:t xml:space="preserve"> online for</w:t>
      </w:r>
      <w:r w:rsidRPr="00C8704D">
        <w:t xml:space="preserve"> free</w:t>
      </w:r>
      <w:r>
        <w:t>, unlike</w:t>
      </w:r>
      <w:r w:rsidR="00BC5C43">
        <w:t xml:space="preserve"> the</w:t>
      </w:r>
      <w:r>
        <w:t xml:space="preserve"> ISO 27000 Series. </w:t>
      </w:r>
    </w:p>
    <w:p w14:paraId="762332C6" w14:textId="4A3532FB" w:rsidR="00165A65" w:rsidRDefault="000D51E2" w:rsidP="00165A65">
      <w:r>
        <w:t>Later i</w:t>
      </w:r>
      <w:r w:rsidR="005E16FC">
        <w:t xml:space="preserve">n 2014, </w:t>
      </w:r>
      <w:r w:rsidR="00C8704D">
        <w:t>NIST</w:t>
      </w:r>
      <w:r w:rsidR="005E16FC">
        <w:t xml:space="preserve"> developed the </w:t>
      </w:r>
      <w:r w:rsidR="005E16FC" w:rsidRPr="005E16FC">
        <w:t xml:space="preserve">NIST </w:t>
      </w:r>
      <w:bookmarkStart w:id="5" w:name="_Hlk31206977"/>
      <w:r w:rsidR="005E16FC" w:rsidRPr="005E16FC">
        <w:t>Cybersecurity Framework</w:t>
      </w:r>
      <w:bookmarkEnd w:id="5"/>
      <w:r>
        <w:t xml:space="preserve"> (CSF)</w:t>
      </w:r>
      <w:r w:rsidR="005E16FC">
        <w:t xml:space="preserve"> which is aimed at providing IT standards and guidelines </w:t>
      </w:r>
      <w:r w:rsidR="00C55E77">
        <w:t>to</w:t>
      </w:r>
      <w:r w:rsidR="005E16FC">
        <w:t xml:space="preserve"> </w:t>
      </w:r>
      <w:r w:rsidR="005E16FC" w:rsidRPr="005E16FC">
        <w:t>better manag</w:t>
      </w:r>
      <w:r w:rsidR="00C55E77">
        <w:t>e</w:t>
      </w:r>
      <w:r w:rsidR="005E16FC" w:rsidRPr="005E16FC">
        <w:t xml:space="preserve"> and reduc</w:t>
      </w:r>
      <w:r w:rsidR="00C55E77">
        <w:t>e</w:t>
      </w:r>
      <w:r w:rsidR="005E16FC" w:rsidRPr="005E16FC">
        <w:t xml:space="preserve"> cybersecurity risk</w:t>
      </w:r>
      <w:r w:rsidR="005E16FC">
        <w:t>s</w:t>
      </w:r>
      <w:r w:rsidR="00C55E77">
        <w:t xml:space="preserve">. </w:t>
      </w:r>
      <w:r w:rsidR="00165A65">
        <w:t xml:space="preserve">The NIST </w:t>
      </w:r>
      <w:r w:rsidR="00836FA3">
        <w:t>CSF</w:t>
      </w:r>
      <w:r w:rsidR="00165A65">
        <w:t xml:space="preserve"> consists of 3 ma</w:t>
      </w:r>
      <w:r w:rsidR="00E676B8">
        <w:t>jor</w:t>
      </w:r>
      <w:r w:rsidR="00165A65">
        <w:t xml:space="preserve"> components</w:t>
      </w:r>
      <w:sdt>
        <w:sdtPr>
          <w:id w:val="-1325502639"/>
          <w:citation/>
        </w:sdtPr>
        <w:sdtContent>
          <w:r w:rsidR="00F661E0">
            <w:fldChar w:fldCharType="begin"/>
          </w:r>
          <w:r w:rsidR="00F661E0">
            <w:instrText xml:space="preserve"> CITATION Nat19 \l 2057 </w:instrText>
          </w:r>
          <w:r w:rsidR="00F661E0">
            <w:fldChar w:fldCharType="separate"/>
          </w:r>
          <w:r w:rsidR="001F7CB7">
            <w:rPr>
              <w:noProof/>
            </w:rPr>
            <w:t xml:space="preserve"> </w:t>
          </w:r>
          <w:r w:rsidR="001F7CB7" w:rsidRPr="001F7CB7">
            <w:rPr>
              <w:noProof/>
            </w:rPr>
            <w:t>[11]</w:t>
          </w:r>
          <w:r w:rsidR="00F661E0">
            <w:fldChar w:fldCharType="end"/>
          </w:r>
        </w:sdtContent>
      </w:sdt>
      <w:r w:rsidR="00165A65">
        <w:t>:</w:t>
      </w:r>
    </w:p>
    <w:p w14:paraId="3F5FDB4D" w14:textId="15833E15" w:rsidR="00165A65" w:rsidRDefault="00165A65" w:rsidP="00165A65">
      <w:pPr>
        <w:pStyle w:val="ListParagraph"/>
        <w:numPr>
          <w:ilvl w:val="0"/>
          <w:numId w:val="3"/>
        </w:numPr>
      </w:pPr>
      <w:r>
        <w:t>The Framework Core provides a set of desired cybersecurity activities, helping</w:t>
      </w:r>
      <w:r w:rsidRPr="00165A65">
        <w:t xml:space="preserve"> an organization prioritize activities based on importance to business continuity and security.</w:t>
      </w:r>
    </w:p>
    <w:p w14:paraId="5B6CFF19" w14:textId="503BEBA3" w:rsidR="00165A65" w:rsidRDefault="00165A65" w:rsidP="00165A65">
      <w:pPr>
        <w:pStyle w:val="ListParagraph"/>
        <w:numPr>
          <w:ilvl w:val="0"/>
          <w:numId w:val="3"/>
        </w:numPr>
      </w:pPr>
      <w:r>
        <w:t>The Framework Implementation Tiers assist organizations by providing context on how an organization views</w:t>
      </w:r>
      <w:r w:rsidR="00EB45F6">
        <w:t xml:space="preserve"> and ra</w:t>
      </w:r>
      <w:r w:rsidR="00035E76">
        <w:t>nks</w:t>
      </w:r>
      <w:r>
        <w:t xml:space="preserve"> cybersecurity risk management.</w:t>
      </w:r>
    </w:p>
    <w:p w14:paraId="66A2E37A" w14:textId="5383C9D5" w:rsidR="005E16FC" w:rsidRDefault="00165A65" w:rsidP="00165A65">
      <w:pPr>
        <w:pStyle w:val="ListParagraph"/>
        <w:numPr>
          <w:ilvl w:val="0"/>
          <w:numId w:val="3"/>
        </w:numPr>
      </w:pPr>
      <w:r>
        <w:t>Framework Profiles are primarily used to identify and prioritize opportunities for improving cybersecurity at an organization.</w:t>
      </w:r>
      <w:sdt>
        <w:sdtPr>
          <w:id w:val="1671677747"/>
          <w:citation/>
        </w:sdtPr>
        <w:sdtContent>
          <w:r>
            <w:fldChar w:fldCharType="begin"/>
          </w:r>
          <w:r>
            <w:instrText xml:space="preserve"> CITATION Car19 \l 2057 </w:instrText>
          </w:r>
          <w:r>
            <w:fldChar w:fldCharType="separate"/>
          </w:r>
          <w:r w:rsidR="001F7CB7">
            <w:rPr>
              <w:noProof/>
            </w:rPr>
            <w:t xml:space="preserve"> </w:t>
          </w:r>
          <w:r w:rsidR="001F7CB7" w:rsidRPr="001F7CB7">
            <w:rPr>
              <w:noProof/>
            </w:rPr>
            <w:t>[12]</w:t>
          </w:r>
          <w:r>
            <w:fldChar w:fldCharType="end"/>
          </w:r>
        </w:sdtContent>
      </w:sdt>
    </w:p>
    <w:p w14:paraId="36EB3992" w14:textId="1B47BC73" w:rsidR="00687E10" w:rsidRDefault="008A76C8" w:rsidP="00084635">
      <w:r>
        <w:t>The NIST</w:t>
      </w:r>
      <w:r w:rsidRPr="008A76C8">
        <w:t xml:space="preserve"> CSF</w:t>
      </w:r>
      <w:r w:rsidR="0095197E">
        <w:t>, though also available freely online,</w:t>
      </w:r>
      <w:r w:rsidRPr="008A76C8">
        <w:t xml:space="preserve"> is not </w:t>
      </w:r>
      <w:r>
        <w:t>as</w:t>
      </w:r>
      <w:r w:rsidRPr="008A76C8">
        <w:t xml:space="preserve"> comprehensive </w:t>
      </w:r>
      <w:r>
        <w:t xml:space="preserve">as the NIST SP 800-53. It could provide </w:t>
      </w:r>
      <w:r w:rsidRPr="008A76C8">
        <w:t>a solid foundation for small organizations that cannot afford the investment of ISO</w:t>
      </w:r>
      <w:r w:rsidR="00A9335B">
        <w:t xml:space="preserve"> 27000 Series</w:t>
      </w:r>
      <w:r w:rsidRPr="008A76C8">
        <w:t xml:space="preserve"> or</w:t>
      </w:r>
      <w:r w:rsidR="00311D5C">
        <w:t xml:space="preserve"> the</w:t>
      </w:r>
      <w:r w:rsidRPr="008A76C8">
        <w:t xml:space="preserve"> </w:t>
      </w:r>
      <w:r>
        <w:t xml:space="preserve">time of </w:t>
      </w:r>
      <w:r w:rsidRPr="008A76C8">
        <w:t xml:space="preserve">NIST 800-53. </w:t>
      </w:r>
      <w:r>
        <w:t>More so, because it is written in common easy-to-understand language, i</w:t>
      </w:r>
      <w:r w:rsidRPr="008A76C8">
        <w:t xml:space="preserve">t </w:t>
      </w:r>
      <w:r>
        <w:t>is useful as</w:t>
      </w:r>
      <w:r w:rsidRPr="008A76C8">
        <w:t xml:space="preserve"> introduction for nontechnical executives who are responsible for </w:t>
      </w:r>
      <w:r>
        <w:t>InfoSec</w:t>
      </w:r>
      <w:r w:rsidRPr="008A76C8">
        <w:t xml:space="preserve"> decisions</w:t>
      </w:r>
      <w:sdt>
        <w:sdtPr>
          <w:id w:val="-1212410440"/>
          <w:citation/>
        </w:sdtPr>
        <w:sdtContent>
          <w:r>
            <w:fldChar w:fldCharType="begin"/>
          </w:r>
          <w:r>
            <w:instrText xml:space="preserve"> CITATION Sol19 \l 2057 </w:instrText>
          </w:r>
          <w:r>
            <w:fldChar w:fldCharType="separate"/>
          </w:r>
          <w:r w:rsidR="001F7CB7">
            <w:rPr>
              <w:noProof/>
            </w:rPr>
            <w:t xml:space="preserve"> </w:t>
          </w:r>
          <w:r w:rsidR="001F7CB7" w:rsidRPr="001F7CB7">
            <w:rPr>
              <w:noProof/>
            </w:rPr>
            <w:t>[10]</w:t>
          </w:r>
          <w:r>
            <w:fldChar w:fldCharType="end"/>
          </w:r>
        </w:sdtContent>
      </w:sdt>
      <w:r w:rsidRPr="008A76C8">
        <w:t>.</w:t>
      </w:r>
      <w:r w:rsidR="00174765">
        <w:t xml:space="preserve"> More so, it has free online learning tools</w:t>
      </w:r>
      <w:sdt>
        <w:sdtPr>
          <w:id w:val="-400986484"/>
          <w:citation/>
        </w:sdtPr>
        <w:sdtContent>
          <w:r w:rsidR="00174765">
            <w:fldChar w:fldCharType="begin"/>
          </w:r>
          <w:r w:rsidR="00174765">
            <w:instrText xml:space="preserve"> CITATION Nat20 \l 2057 </w:instrText>
          </w:r>
          <w:r w:rsidR="00174765">
            <w:fldChar w:fldCharType="separate"/>
          </w:r>
          <w:r w:rsidR="001F7CB7">
            <w:rPr>
              <w:noProof/>
            </w:rPr>
            <w:t xml:space="preserve"> </w:t>
          </w:r>
          <w:r w:rsidR="001F7CB7" w:rsidRPr="001F7CB7">
            <w:rPr>
              <w:noProof/>
            </w:rPr>
            <w:t>[13]</w:t>
          </w:r>
          <w:r w:rsidR="00174765">
            <w:fldChar w:fldCharType="end"/>
          </w:r>
        </w:sdtContent>
      </w:sdt>
      <w:r w:rsidR="00174765">
        <w:t>.</w:t>
      </w:r>
    </w:p>
    <w:p w14:paraId="662FE705" w14:textId="2459D1CD" w:rsidR="00084635" w:rsidRDefault="000D51E2">
      <w:r>
        <w:t>These frameworks</w:t>
      </w:r>
      <w:r w:rsidRPr="00C8704D">
        <w:t xml:space="preserve"> </w:t>
      </w:r>
      <w:r>
        <w:t>are</w:t>
      </w:r>
      <w:r w:rsidRPr="00C8704D">
        <w:t xml:space="preserve"> particularly very good for large enterprises especially those with a US connection. However, because </w:t>
      </w:r>
      <w:r w:rsidR="00F12249">
        <w:t>they</w:t>
      </w:r>
      <w:r w:rsidRPr="00C8704D">
        <w:t xml:space="preserve"> contain a lot of practical guidance, </w:t>
      </w:r>
      <w:r w:rsidR="00F12249">
        <w:t>they</w:t>
      </w:r>
      <w:r w:rsidRPr="00C8704D">
        <w:t xml:space="preserve"> can be adapted to smaller and non-US organisations</w:t>
      </w:r>
      <w:r w:rsidR="00880883">
        <w:t xml:space="preserve"> </w:t>
      </w:r>
      <w:sdt>
        <w:sdtPr>
          <w:id w:val="177779970"/>
          <w:citation/>
        </w:sdtPr>
        <w:sdtContent>
          <w:r w:rsidR="00880883">
            <w:fldChar w:fldCharType="begin"/>
          </w:r>
          <w:r w:rsidR="00880883">
            <w:instrText xml:space="preserve"> CITATION Jas18 \l 2057 </w:instrText>
          </w:r>
          <w:r w:rsidR="00880883">
            <w:fldChar w:fldCharType="separate"/>
          </w:r>
          <w:r w:rsidR="001F7CB7" w:rsidRPr="001F7CB7">
            <w:rPr>
              <w:noProof/>
            </w:rPr>
            <w:t>[8]</w:t>
          </w:r>
          <w:r w:rsidR="00880883">
            <w:fldChar w:fldCharType="end"/>
          </w:r>
        </w:sdtContent>
      </w:sdt>
      <w:r w:rsidRPr="00C8704D">
        <w:t>.</w:t>
      </w:r>
    </w:p>
    <w:p w14:paraId="6BD244F2" w14:textId="77777777" w:rsidR="00355C34" w:rsidRDefault="00355C34" w:rsidP="00355C34"/>
    <w:p w14:paraId="49BFA600" w14:textId="4DE5090A" w:rsidR="002406AB" w:rsidRDefault="00077113" w:rsidP="00355C34">
      <w:pPr>
        <w:pStyle w:val="Heading2"/>
      </w:pPr>
      <w:bookmarkStart w:id="6" w:name="_Toc31318437"/>
      <w:r>
        <w:t>2.3</w:t>
      </w:r>
      <w:r>
        <w:tab/>
      </w:r>
      <w:r w:rsidR="00355C34" w:rsidRPr="00355C34">
        <w:t>Control Objectives for Information and Related Technology (COBIT)</w:t>
      </w:r>
      <w:bookmarkEnd w:id="6"/>
    </w:p>
    <w:p w14:paraId="4E6EFA0E" w14:textId="6EEB241F" w:rsidR="004D10FB" w:rsidRDefault="004D10FB" w:rsidP="004D10FB">
      <w:r>
        <w:t>COBIT was created in the 1990s, by the Information Systems Audit and Control Association (</w:t>
      </w:r>
      <w:r w:rsidRPr="00B0324E">
        <w:t>ISACA</w:t>
      </w:r>
      <w:r>
        <w:t xml:space="preserve">), </w:t>
      </w:r>
      <w:r w:rsidRPr="00A21EA7">
        <w:t>an international professional association focused on IT governance</w:t>
      </w:r>
      <w:r>
        <w:t>. It outlined controls and best practices for financial auditors but were quickly expanded for all industries</w:t>
      </w:r>
      <w:r w:rsidRPr="009D754E">
        <w:t xml:space="preserve"> </w:t>
      </w:r>
      <w:sdt>
        <w:sdtPr>
          <w:id w:val="321776997"/>
          <w:citation/>
        </w:sdtPr>
        <w:sdtContent>
          <w:r>
            <w:fldChar w:fldCharType="begin"/>
          </w:r>
          <w:r>
            <w:instrText xml:space="preserve"> CITATION Sol19 \l 2057 </w:instrText>
          </w:r>
          <w:r>
            <w:fldChar w:fldCharType="separate"/>
          </w:r>
          <w:r w:rsidR="001F7CB7" w:rsidRPr="001F7CB7">
            <w:rPr>
              <w:noProof/>
            </w:rPr>
            <w:t>[10]</w:t>
          </w:r>
          <w:r>
            <w:fldChar w:fldCharType="end"/>
          </w:r>
        </w:sdtContent>
      </w:sdt>
      <w:r>
        <w:t xml:space="preserve">. </w:t>
      </w:r>
      <w:r w:rsidR="000E5CFD" w:rsidRPr="000E5CFD">
        <w:t>Released in 2012, COBIT 5 integrates development in th</w:t>
      </w:r>
      <w:r w:rsidR="000E5CFD">
        <w:t xml:space="preserve">e IT </w:t>
      </w:r>
      <w:r w:rsidR="000E5CFD" w:rsidRPr="000E5CFD">
        <w:t>field</w:t>
      </w:r>
      <w:sdt>
        <w:sdtPr>
          <w:id w:val="660433145"/>
          <w:citation/>
        </w:sdtPr>
        <w:sdtContent>
          <w:r w:rsidR="00024C88">
            <w:fldChar w:fldCharType="begin"/>
          </w:r>
          <w:r w:rsidR="00024C88">
            <w:instrText xml:space="preserve"> CITATION ISA20 \l 2057 </w:instrText>
          </w:r>
          <w:r w:rsidR="00024C88">
            <w:fldChar w:fldCharType="separate"/>
          </w:r>
          <w:r w:rsidR="001F7CB7">
            <w:rPr>
              <w:noProof/>
            </w:rPr>
            <w:t xml:space="preserve"> </w:t>
          </w:r>
          <w:r w:rsidR="001F7CB7" w:rsidRPr="001F7CB7">
            <w:rPr>
              <w:noProof/>
            </w:rPr>
            <w:t>[14]</w:t>
          </w:r>
          <w:r w:rsidR="00024C88">
            <w:fldChar w:fldCharType="end"/>
          </w:r>
        </w:sdtContent>
      </w:sdt>
      <w:r w:rsidR="000E5CFD" w:rsidRPr="000E5CFD">
        <w:t>.</w:t>
      </w:r>
    </w:p>
    <w:p w14:paraId="4631494B" w14:textId="77777777" w:rsidR="0031590E" w:rsidRDefault="0031590E" w:rsidP="004D10FB"/>
    <w:p w14:paraId="6FC0E8FC" w14:textId="55C01E18" w:rsidR="004D10FB" w:rsidRDefault="004D10FB" w:rsidP="004D10FB">
      <w:r>
        <w:lastRenderedPageBreak/>
        <w:t>COBIT 5 is based on five key principles for the governance and management of IT, namely</w:t>
      </w:r>
      <w:sdt>
        <w:sdtPr>
          <w:id w:val="923918856"/>
          <w:citation/>
        </w:sdtPr>
        <w:sdtContent>
          <w:r>
            <w:fldChar w:fldCharType="begin"/>
          </w:r>
          <w:r>
            <w:instrText xml:space="preserve"> CITATION Lue13 \l 2057 </w:instrText>
          </w:r>
          <w:r>
            <w:fldChar w:fldCharType="separate"/>
          </w:r>
          <w:r w:rsidR="001F7CB7">
            <w:rPr>
              <w:noProof/>
            </w:rPr>
            <w:t xml:space="preserve"> </w:t>
          </w:r>
          <w:r w:rsidR="001F7CB7" w:rsidRPr="001F7CB7">
            <w:rPr>
              <w:noProof/>
            </w:rPr>
            <w:t>[15]</w:t>
          </w:r>
          <w:r>
            <w:fldChar w:fldCharType="end"/>
          </w:r>
        </w:sdtContent>
      </w:sdt>
      <w:r>
        <w:t>:</w:t>
      </w:r>
    </w:p>
    <w:p w14:paraId="56B70C46" w14:textId="77777777" w:rsidR="004D10FB" w:rsidRDefault="004D10FB" w:rsidP="004D10FB">
      <w:pPr>
        <w:pStyle w:val="ListParagraph"/>
        <w:numPr>
          <w:ilvl w:val="0"/>
          <w:numId w:val="6"/>
        </w:numPr>
      </w:pPr>
      <w:r>
        <w:t>Meet stakeholder needs.</w:t>
      </w:r>
    </w:p>
    <w:p w14:paraId="475EB5AB" w14:textId="77777777" w:rsidR="004D10FB" w:rsidRDefault="004D10FB" w:rsidP="004D10FB">
      <w:pPr>
        <w:pStyle w:val="ListParagraph"/>
        <w:numPr>
          <w:ilvl w:val="0"/>
          <w:numId w:val="6"/>
        </w:numPr>
      </w:pPr>
      <w:r>
        <w:t>Cover the enterprise end-to-end.</w:t>
      </w:r>
    </w:p>
    <w:p w14:paraId="176C2B9A" w14:textId="77777777" w:rsidR="004D10FB" w:rsidRDefault="004D10FB" w:rsidP="004D10FB">
      <w:pPr>
        <w:pStyle w:val="ListParagraph"/>
        <w:numPr>
          <w:ilvl w:val="0"/>
          <w:numId w:val="6"/>
        </w:numPr>
      </w:pPr>
      <w:r>
        <w:t>Apply a single, integrated framework.</w:t>
      </w:r>
    </w:p>
    <w:p w14:paraId="2BD17B8D" w14:textId="77777777" w:rsidR="004D10FB" w:rsidRDefault="004D10FB" w:rsidP="004D10FB">
      <w:pPr>
        <w:pStyle w:val="ListParagraph"/>
        <w:numPr>
          <w:ilvl w:val="0"/>
          <w:numId w:val="6"/>
        </w:numPr>
      </w:pPr>
      <w:r>
        <w:t>Enable a holistic approach.</w:t>
      </w:r>
    </w:p>
    <w:p w14:paraId="13B6B011" w14:textId="268052A9" w:rsidR="002406AB" w:rsidRDefault="004D10FB" w:rsidP="004D10FB">
      <w:pPr>
        <w:pStyle w:val="ListParagraph"/>
        <w:numPr>
          <w:ilvl w:val="0"/>
          <w:numId w:val="6"/>
        </w:numPr>
      </w:pPr>
      <w:r>
        <w:t>Separate governance from management</w:t>
      </w:r>
      <w:sdt>
        <w:sdtPr>
          <w:id w:val="-286813347"/>
          <w:citation/>
        </w:sdtPr>
        <w:sdtContent>
          <w:r w:rsidR="00BB689E">
            <w:fldChar w:fldCharType="begin"/>
          </w:r>
          <w:r w:rsidR="001F7CB7">
            <w:instrText xml:space="preserve">CITATION DeH13 \l 2057 </w:instrText>
          </w:r>
          <w:r w:rsidR="00BB689E">
            <w:fldChar w:fldCharType="separate"/>
          </w:r>
          <w:r w:rsidR="001F7CB7">
            <w:rPr>
              <w:noProof/>
            </w:rPr>
            <w:t xml:space="preserve"> </w:t>
          </w:r>
          <w:r w:rsidR="001F7CB7" w:rsidRPr="001F7CB7">
            <w:rPr>
              <w:noProof/>
            </w:rPr>
            <w:t>[16]</w:t>
          </w:r>
          <w:r w:rsidR="00BB689E">
            <w:fldChar w:fldCharType="end"/>
          </w:r>
        </w:sdtContent>
      </w:sdt>
      <w:r>
        <w:t>.</w:t>
      </w:r>
    </w:p>
    <w:p w14:paraId="599AB0BC" w14:textId="2937790B" w:rsidR="007F73D4" w:rsidRDefault="007F73D4" w:rsidP="007F73D4">
      <w:r>
        <w:t xml:space="preserve">It also has </w:t>
      </w:r>
      <w:r w:rsidR="00BF44AE">
        <w:t>7</w:t>
      </w:r>
      <w:r>
        <w:t xml:space="preserve"> key enablers</w:t>
      </w:r>
      <w:sdt>
        <w:sdtPr>
          <w:id w:val="351934837"/>
          <w:citation/>
        </w:sdtPr>
        <w:sdtContent>
          <w:r w:rsidR="00B378AC">
            <w:fldChar w:fldCharType="begin"/>
          </w:r>
          <w:r w:rsidR="00B378AC">
            <w:instrText xml:space="preserve"> CITATION Car13 \l 2057 </w:instrText>
          </w:r>
          <w:r w:rsidR="00B378AC">
            <w:fldChar w:fldCharType="separate"/>
          </w:r>
          <w:r w:rsidR="001F7CB7">
            <w:rPr>
              <w:noProof/>
            </w:rPr>
            <w:t xml:space="preserve"> </w:t>
          </w:r>
          <w:r w:rsidR="001F7CB7" w:rsidRPr="001F7CB7">
            <w:rPr>
              <w:noProof/>
            </w:rPr>
            <w:t>[17]</w:t>
          </w:r>
          <w:r w:rsidR="00B378AC">
            <w:fldChar w:fldCharType="end"/>
          </w:r>
        </w:sdtContent>
      </w:sdt>
      <w:r>
        <w:t>:</w:t>
      </w:r>
    </w:p>
    <w:p w14:paraId="5C64B492" w14:textId="77777777" w:rsidR="007F73D4" w:rsidRDefault="007F73D4" w:rsidP="007F73D4">
      <w:pPr>
        <w:pStyle w:val="ListParagraph"/>
        <w:numPr>
          <w:ilvl w:val="0"/>
          <w:numId w:val="7"/>
        </w:numPr>
      </w:pPr>
      <w:r>
        <w:t>Principles, Policies and Frameworks</w:t>
      </w:r>
    </w:p>
    <w:p w14:paraId="1E702938" w14:textId="77777777" w:rsidR="007F73D4" w:rsidRDefault="007F73D4" w:rsidP="007F73D4">
      <w:pPr>
        <w:pStyle w:val="ListParagraph"/>
        <w:numPr>
          <w:ilvl w:val="0"/>
          <w:numId w:val="7"/>
        </w:numPr>
      </w:pPr>
      <w:r>
        <w:t>Processes</w:t>
      </w:r>
    </w:p>
    <w:p w14:paraId="4FEA1D90" w14:textId="77777777" w:rsidR="007F73D4" w:rsidRDefault="007F73D4" w:rsidP="007F73D4">
      <w:pPr>
        <w:pStyle w:val="ListParagraph"/>
        <w:numPr>
          <w:ilvl w:val="0"/>
          <w:numId w:val="7"/>
        </w:numPr>
      </w:pPr>
      <w:r>
        <w:t>Organisational Structures</w:t>
      </w:r>
    </w:p>
    <w:p w14:paraId="637CFD72" w14:textId="77777777" w:rsidR="007F73D4" w:rsidRDefault="007F73D4" w:rsidP="007F73D4">
      <w:pPr>
        <w:pStyle w:val="ListParagraph"/>
        <w:numPr>
          <w:ilvl w:val="0"/>
          <w:numId w:val="7"/>
        </w:numPr>
      </w:pPr>
      <w:r>
        <w:t>Culture, Ethics and Behaviour</w:t>
      </w:r>
    </w:p>
    <w:p w14:paraId="06E3D866" w14:textId="77777777" w:rsidR="007F73D4" w:rsidRDefault="007F73D4" w:rsidP="00BF44AE">
      <w:pPr>
        <w:pStyle w:val="ListParagraph"/>
        <w:numPr>
          <w:ilvl w:val="0"/>
          <w:numId w:val="7"/>
        </w:numPr>
      </w:pPr>
      <w:r>
        <w:t>Information</w:t>
      </w:r>
    </w:p>
    <w:p w14:paraId="6DF17188" w14:textId="77777777" w:rsidR="007F73D4" w:rsidRDefault="007F73D4" w:rsidP="00BF44AE">
      <w:pPr>
        <w:pStyle w:val="ListParagraph"/>
        <w:numPr>
          <w:ilvl w:val="0"/>
          <w:numId w:val="7"/>
        </w:numPr>
      </w:pPr>
      <w:r>
        <w:t>Services, Infrastructure and Applications</w:t>
      </w:r>
    </w:p>
    <w:p w14:paraId="00E7434F" w14:textId="01470D99" w:rsidR="007F73D4" w:rsidRDefault="007F73D4" w:rsidP="00BF44AE">
      <w:pPr>
        <w:pStyle w:val="ListParagraph"/>
        <w:numPr>
          <w:ilvl w:val="0"/>
          <w:numId w:val="7"/>
        </w:numPr>
      </w:pPr>
      <w:r>
        <w:t>People, Skills and Competencies</w:t>
      </w:r>
      <w:sdt>
        <w:sdtPr>
          <w:id w:val="1016961483"/>
          <w:citation/>
        </w:sdtPr>
        <w:sdtContent>
          <w:r w:rsidR="00B378AC">
            <w:fldChar w:fldCharType="begin"/>
          </w:r>
          <w:r w:rsidR="00B378AC">
            <w:instrText xml:space="preserve"> CITATION Ham17 \l 2057 </w:instrText>
          </w:r>
          <w:r w:rsidR="00B378AC">
            <w:fldChar w:fldCharType="separate"/>
          </w:r>
          <w:r w:rsidR="001F7CB7">
            <w:rPr>
              <w:noProof/>
            </w:rPr>
            <w:t xml:space="preserve"> </w:t>
          </w:r>
          <w:r w:rsidR="001F7CB7" w:rsidRPr="001F7CB7">
            <w:rPr>
              <w:noProof/>
            </w:rPr>
            <w:t>[18]</w:t>
          </w:r>
          <w:r w:rsidR="00B378AC">
            <w:fldChar w:fldCharType="end"/>
          </w:r>
        </w:sdtContent>
      </w:sdt>
    </w:p>
    <w:p w14:paraId="14C28DDC" w14:textId="6988E2CB" w:rsidR="00BF44AE" w:rsidRDefault="00BF44AE" w:rsidP="00BF44AE">
      <w:r>
        <w:t>The last three</w:t>
      </w:r>
      <w:r w:rsidR="00493658">
        <w:t xml:space="preserve"> items</w:t>
      </w:r>
      <w:r>
        <w:t xml:space="preserve"> could be grouped together as Resources.</w:t>
      </w:r>
      <w:r w:rsidR="00493658">
        <w:t xml:space="preserve"> </w:t>
      </w:r>
      <w:r w:rsidR="00493658" w:rsidRPr="00493658">
        <w:t xml:space="preserve">COBIT 5 provides specific guidance related to all </w:t>
      </w:r>
      <w:r w:rsidR="00493658">
        <w:t xml:space="preserve">7 </w:t>
      </w:r>
      <w:r w:rsidR="00493658" w:rsidRPr="00493658">
        <w:t>enablers</w:t>
      </w:r>
      <w:r w:rsidR="00493658">
        <w:t xml:space="preserve"> using the 5 principles to ensure that organisations build an effective governance and management framework.</w:t>
      </w:r>
    </w:p>
    <w:p w14:paraId="6B28EABF" w14:textId="605B0037" w:rsidR="006046B9" w:rsidRDefault="00DB2EBA">
      <w:r>
        <w:t>It</w:t>
      </w:r>
      <w:r w:rsidRPr="009F26B4">
        <w:t xml:space="preserve"> utilizes processes, controls objectives, management guidelines, and maturity modelling to </w:t>
      </w:r>
      <w:r>
        <w:t xml:space="preserve">align </w:t>
      </w:r>
      <w:r w:rsidRPr="009F26B4">
        <w:t>IT with business</w:t>
      </w:r>
      <w:sdt>
        <w:sdtPr>
          <w:id w:val="-265312948"/>
          <w:citation/>
        </w:sdtPr>
        <w:sdtContent>
          <w:r>
            <w:fldChar w:fldCharType="begin"/>
          </w:r>
          <w:r>
            <w:instrText xml:space="preserve"> CITATION Car19 \l 2057 </w:instrText>
          </w:r>
          <w:r>
            <w:fldChar w:fldCharType="separate"/>
          </w:r>
          <w:r w:rsidR="001F7CB7">
            <w:rPr>
              <w:noProof/>
            </w:rPr>
            <w:t xml:space="preserve"> </w:t>
          </w:r>
          <w:r w:rsidR="001F7CB7" w:rsidRPr="001F7CB7">
            <w:rPr>
              <w:noProof/>
            </w:rPr>
            <w:t>[12]</w:t>
          </w:r>
          <w:r>
            <w:fldChar w:fldCharType="end"/>
          </w:r>
        </w:sdtContent>
      </w:sdt>
      <w:r>
        <w:t xml:space="preserve">. </w:t>
      </w:r>
      <w:r w:rsidR="006046B9" w:rsidRPr="006046B9">
        <w:t>While it</w:t>
      </w:r>
      <w:r>
        <w:t xml:space="preserve"> i</w:t>
      </w:r>
      <w:r w:rsidR="006046B9" w:rsidRPr="006046B9">
        <w:t xml:space="preserve">s not as widely followed as others, </w:t>
      </w:r>
      <w:r w:rsidR="005F5221">
        <w:t>it</w:t>
      </w:r>
      <w:r w:rsidR="006046B9" w:rsidRPr="006046B9">
        <w:t xml:space="preserve"> is mostly used within the finance industry to comply with standards such as Sarbanes-Oxley</w:t>
      </w:r>
      <w:sdt>
        <w:sdtPr>
          <w:id w:val="-1117218983"/>
          <w:citation/>
        </w:sdtPr>
        <w:sdtContent>
          <w:r>
            <w:fldChar w:fldCharType="begin"/>
          </w:r>
          <w:r>
            <w:instrText xml:space="preserve"> CITATION Jas18 \l 2057 </w:instrText>
          </w:r>
          <w:r>
            <w:fldChar w:fldCharType="separate"/>
          </w:r>
          <w:r w:rsidR="001F7CB7">
            <w:rPr>
              <w:noProof/>
            </w:rPr>
            <w:t xml:space="preserve"> </w:t>
          </w:r>
          <w:r w:rsidR="001F7CB7" w:rsidRPr="001F7CB7">
            <w:rPr>
              <w:noProof/>
            </w:rPr>
            <w:t>[8]</w:t>
          </w:r>
          <w:r>
            <w:fldChar w:fldCharType="end"/>
          </w:r>
        </w:sdtContent>
      </w:sdt>
      <w:r>
        <w:t xml:space="preserve">. </w:t>
      </w:r>
      <w:r w:rsidRPr="00DB2EBA">
        <w:t>COBIT has free online learning tools available on the ISACA website</w:t>
      </w:r>
      <w:sdt>
        <w:sdtPr>
          <w:id w:val="-1083213314"/>
          <w:citation/>
        </w:sdtPr>
        <w:sdtContent>
          <w:r w:rsidR="006F376F">
            <w:fldChar w:fldCharType="begin"/>
          </w:r>
          <w:r w:rsidR="006F376F">
            <w:instrText xml:space="preserve"> CITATION ISA201 \l 2057 </w:instrText>
          </w:r>
          <w:r w:rsidR="006F376F">
            <w:fldChar w:fldCharType="separate"/>
          </w:r>
          <w:r w:rsidR="001F7CB7">
            <w:rPr>
              <w:noProof/>
            </w:rPr>
            <w:t xml:space="preserve"> </w:t>
          </w:r>
          <w:r w:rsidR="001F7CB7" w:rsidRPr="001F7CB7">
            <w:rPr>
              <w:noProof/>
            </w:rPr>
            <w:t>[19]</w:t>
          </w:r>
          <w:r w:rsidR="006F376F">
            <w:fldChar w:fldCharType="end"/>
          </w:r>
        </w:sdtContent>
      </w:sdt>
      <w:r w:rsidRPr="00DB2EBA">
        <w:t>.</w:t>
      </w:r>
    </w:p>
    <w:p w14:paraId="7BAB95C9" w14:textId="64F673E5" w:rsidR="002406AB" w:rsidRDefault="002406AB"/>
    <w:p w14:paraId="5DC90583" w14:textId="24C773B7" w:rsidR="00E3516D" w:rsidRDefault="00077113" w:rsidP="00E3516D">
      <w:pPr>
        <w:pStyle w:val="Heading1"/>
      </w:pPr>
      <w:bookmarkStart w:id="7" w:name="_Toc31318438"/>
      <w:r>
        <w:t>3.0</w:t>
      </w:r>
      <w:r>
        <w:tab/>
      </w:r>
      <w:r w:rsidR="00D25EF3">
        <w:t>Choosing the Right InfoSec Framework</w:t>
      </w:r>
      <w:bookmarkEnd w:id="7"/>
    </w:p>
    <w:p w14:paraId="4BE740B2" w14:textId="4C786F6B" w:rsidR="001A221A" w:rsidRDefault="00E3516D">
      <w:r w:rsidRPr="00E3516D">
        <w:t xml:space="preserve">The first step in information security </w:t>
      </w:r>
      <w:r w:rsidR="00431AAF">
        <w:t xml:space="preserve">management </w:t>
      </w:r>
      <w:r w:rsidRPr="00E3516D">
        <w:t xml:space="preserve">for any organisation is to formulate its </w:t>
      </w:r>
      <w:r w:rsidR="009B0601">
        <w:t xml:space="preserve">own practical </w:t>
      </w:r>
      <w:r w:rsidRPr="00E3516D">
        <w:t xml:space="preserve">InfoSec framework. An InfoSec framework is a series of agreed, understood and documented policies, procedures, and processes that outlines how information is managed in an organisation with the goal to lower risk and vulnerability, and increase confidence in </w:t>
      </w:r>
      <w:r w:rsidR="00FC2057">
        <w:t>the organisation</w:t>
      </w:r>
      <w:sdt>
        <w:sdtPr>
          <w:id w:val="91670752"/>
          <w:citation/>
        </w:sdtPr>
        <w:sdtContent>
          <w:r w:rsidR="00E059F6">
            <w:fldChar w:fldCharType="begin"/>
          </w:r>
          <w:r w:rsidR="00E059F6">
            <w:instrText xml:space="preserve"> CITATION Jas18 \l 2057 </w:instrText>
          </w:r>
          <w:r w:rsidR="00E059F6">
            <w:fldChar w:fldCharType="separate"/>
          </w:r>
          <w:r w:rsidR="001F7CB7">
            <w:rPr>
              <w:noProof/>
            </w:rPr>
            <w:t xml:space="preserve"> </w:t>
          </w:r>
          <w:r w:rsidR="001F7CB7" w:rsidRPr="001F7CB7">
            <w:rPr>
              <w:noProof/>
            </w:rPr>
            <w:t>[8]</w:t>
          </w:r>
          <w:r w:rsidR="00E059F6">
            <w:fldChar w:fldCharType="end"/>
          </w:r>
        </w:sdtContent>
      </w:sdt>
      <w:r w:rsidRPr="00E3516D">
        <w:t>. It explains to all parties of interest how information, systems and services are managed within the organisation</w:t>
      </w:r>
      <w:r w:rsidR="00E059F6">
        <w:t xml:space="preserve"> </w:t>
      </w:r>
      <w:sdt>
        <w:sdtPr>
          <w:id w:val="-257836346"/>
          <w:citation/>
        </w:sdtPr>
        <w:sdtContent>
          <w:r w:rsidR="00E059F6">
            <w:fldChar w:fldCharType="begin"/>
          </w:r>
          <w:r w:rsidR="00E059F6">
            <w:instrText xml:space="preserve"> CITATION Car19 \l 2057 </w:instrText>
          </w:r>
          <w:r w:rsidR="00E059F6">
            <w:fldChar w:fldCharType="separate"/>
          </w:r>
          <w:r w:rsidR="001F7CB7" w:rsidRPr="001F7CB7">
            <w:rPr>
              <w:noProof/>
            </w:rPr>
            <w:t>[12]</w:t>
          </w:r>
          <w:r w:rsidR="00E059F6">
            <w:fldChar w:fldCharType="end"/>
          </w:r>
        </w:sdtContent>
      </w:sdt>
      <w:r w:rsidRPr="00E3516D">
        <w:t>.</w:t>
      </w:r>
      <w:r w:rsidR="00D212D0">
        <w:t xml:space="preserve"> </w:t>
      </w:r>
      <w:r>
        <w:t>These documents then form the basis for the design, implementation and maintenance of all subsequent security measures, controls and practices</w:t>
      </w:r>
      <w:sdt>
        <w:sdtPr>
          <w:id w:val="394165442"/>
          <w:citation/>
        </w:sdtPr>
        <w:sdtContent>
          <w:r w:rsidR="00366888">
            <w:fldChar w:fldCharType="begin"/>
          </w:r>
          <w:r w:rsidR="00366888">
            <w:instrText xml:space="preserve"> CITATION Whi19 \l 2057 </w:instrText>
          </w:r>
          <w:r w:rsidR="00366888">
            <w:fldChar w:fldCharType="separate"/>
          </w:r>
          <w:r w:rsidR="001F7CB7">
            <w:rPr>
              <w:noProof/>
            </w:rPr>
            <w:t xml:space="preserve"> </w:t>
          </w:r>
          <w:r w:rsidR="001F7CB7" w:rsidRPr="001F7CB7">
            <w:rPr>
              <w:noProof/>
            </w:rPr>
            <w:t>[3]</w:t>
          </w:r>
          <w:r w:rsidR="00366888">
            <w:fldChar w:fldCharType="end"/>
          </w:r>
        </w:sdtContent>
      </w:sdt>
      <w:r>
        <w:t>.</w:t>
      </w:r>
      <w:r w:rsidR="008C4980">
        <w:t xml:space="preserve"> InfoSec framework is like a comprehensive plan</w:t>
      </w:r>
      <w:r w:rsidR="00A61F12">
        <w:t>, strategy</w:t>
      </w:r>
      <w:r w:rsidR="00CB799E">
        <w:t xml:space="preserve"> or blueprint</w:t>
      </w:r>
      <w:r w:rsidR="008C4980">
        <w:t xml:space="preserve"> for the information security management in an organisation.</w:t>
      </w:r>
    </w:p>
    <w:p w14:paraId="07C60298" w14:textId="41EF6E94" w:rsidR="00E6391E" w:rsidRDefault="009C71E7">
      <w:r>
        <w:t xml:space="preserve">Like we said earlier, to generate a usable security </w:t>
      </w:r>
      <w:r w:rsidR="009E5D68">
        <w:t xml:space="preserve">framework, strategy or </w:t>
      </w:r>
      <w:r>
        <w:t xml:space="preserve">blueprint, most organisations draw on established </w:t>
      </w:r>
      <w:r w:rsidR="009E5D68">
        <w:t>InfoSec</w:t>
      </w:r>
      <w:r>
        <w:t xml:space="preserve"> frameworks, models and practices.</w:t>
      </w:r>
      <w:r w:rsidR="00D212D0">
        <w:t xml:space="preserve"> </w:t>
      </w:r>
      <w:r w:rsidR="00C271E1">
        <w:t>Finding the right framework is not an easy task</w:t>
      </w:r>
      <w:r w:rsidR="00490754">
        <w:t xml:space="preserve">. Nonetheless, it must be </w:t>
      </w:r>
      <w:r w:rsidR="00C271E1">
        <w:t>done correctly since everything else depends on it.</w:t>
      </w:r>
      <w:r w:rsidR="00220F6A">
        <w:t xml:space="preserve"> C</w:t>
      </w:r>
      <w:r w:rsidR="00220F6A" w:rsidRPr="00D76453">
        <w:t xml:space="preserve">hoosing the right framework depends on </w:t>
      </w:r>
      <w:r w:rsidR="00220F6A">
        <w:t>multiple</w:t>
      </w:r>
      <w:r w:rsidR="00220F6A" w:rsidRPr="00D76453">
        <w:t xml:space="preserve"> factors</w:t>
      </w:r>
      <w:r w:rsidR="00680EFB">
        <w:t>, including</w:t>
      </w:r>
      <w:r w:rsidR="00220F6A">
        <w:t xml:space="preserve"> the organisational goals and objectives, culture, size, and finance, especially InfoSec budget</w:t>
      </w:r>
      <w:sdt>
        <w:sdtPr>
          <w:id w:val="828643047"/>
          <w:citation/>
        </w:sdtPr>
        <w:sdtContent>
          <w:r w:rsidR="00220F6A">
            <w:fldChar w:fldCharType="begin"/>
          </w:r>
          <w:r w:rsidR="00220F6A">
            <w:instrText xml:space="preserve"> CITATION Whi19 \l 2057 </w:instrText>
          </w:r>
          <w:r w:rsidR="00220F6A">
            <w:fldChar w:fldCharType="separate"/>
          </w:r>
          <w:r w:rsidR="001F7CB7">
            <w:rPr>
              <w:noProof/>
            </w:rPr>
            <w:t xml:space="preserve"> </w:t>
          </w:r>
          <w:r w:rsidR="001F7CB7" w:rsidRPr="001F7CB7">
            <w:rPr>
              <w:noProof/>
            </w:rPr>
            <w:t>[3]</w:t>
          </w:r>
          <w:r w:rsidR="00220F6A">
            <w:fldChar w:fldCharType="end"/>
          </w:r>
        </w:sdtContent>
      </w:sdt>
      <w:r w:rsidR="00220F6A">
        <w:t>.</w:t>
      </w:r>
      <w:r w:rsidR="00EE136F">
        <w:t xml:space="preserve"> </w:t>
      </w:r>
    </w:p>
    <w:p w14:paraId="519E237F" w14:textId="0CBA217B" w:rsidR="00EE136F" w:rsidRDefault="00EE136F">
      <w:r>
        <w:t>This means that we need to know the organisation well. With our knowledge of the organisation, we can then juxtapose the factors above with common InfoSec frameworks, looking at their pros and cons to enable us choose a framework that would fit our organisation.</w:t>
      </w:r>
    </w:p>
    <w:p w14:paraId="5D40A287" w14:textId="7E67BDF9" w:rsidR="00E6391E" w:rsidRDefault="00155110">
      <w:r>
        <w:lastRenderedPageBreak/>
        <w:t>From what we were told about CaribbeanCoffee, in fictional company in review, it is global with a massive online presence and social media activities. Its IT infrastructure is cloud-based using majorly wireless technology for connectivity. The company’s major InfoSec concern is the security of personal staff’s data and client’s data as well as the company’s intellectual properties. More so, the top management are committed to InfoSec, since it was stated that information security is a priority</w:t>
      </w:r>
      <w:r w:rsidR="005E3BAC">
        <w:t xml:space="preserve"> to the company. We would assume from this that top management is committed to dedicate resources that is time and money needed to implement the security program that would help them achieve their goal.</w:t>
      </w:r>
      <w:r w:rsidR="00A66780">
        <w:t xml:space="preserve"> We are also assuming that there are not enough InfoSec staff or experts in the company, so staffing of InfoSec units would be considered.</w:t>
      </w:r>
    </w:p>
    <w:p w14:paraId="6CEFF1B7" w14:textId="5967386E" w:rsidR="0087522E" w:rsidRDefault="00E3324B">
      <w:r>
        <w:t xml:space="preserve">To begin, we would use the ISO/IEC 27000 family as the basis of formulate an InfoSec framework for CaribbeanCoffee. </w:t>
      </w:r>
      <w:r w:rsidR="00503B01">
        <w:t>For a global company like</w:t>
      </w:r>
      <w:r>
        <w:t xml:space="preserve"> CaribbeanCoffee, </w:t>
      </w:r>
      <w:r w:rsidRPr="0081489E">
        <w:t>a cross-regulatory compliance strategy in order to keep up</w:t>
      </w:r>
      <w:r>
        <w:t xml:space="preserve"> the various countries legislations</w:t>
      </w:r>
      <w:r w:rsidR="00503B01">
        <w:t>,</w:t>
      </w:r>
      <w:r>
        <w:t xml:space="preserve"> such as the European GDPR</w:t>
      </w:r>
      <w:r w:rsidR="00503B01">
        <w:t xml:space="preserve"> or </w:t>
      </w:r>
      <w:r w:rsidR="00503B01" w:rsidRPr="00503B01">
        <w:t>Thailand</w:t>
      </w:r>
      <w:r w:rsidR="00503B01">
        <w:t>’s</w:t>
      </w:r>
      <w:r w:rsidR="00503B01" w:rsidRPr="00503B01">
        <w:t xml:space="preserve"> Personal Data Protection Act (PDPA)</w:t>
      </w:r>
      <w:r w:rsidR="00503B01">
        <w:t xml:space="preserve"> etc, is required. Since ISO/IEC 27000 is international and often adapted into many </w:t>
      </w:r>
      <w:r w:rsidR="00A459F7">
        <w:t>countries’</w:t>
      </w:r>
      <w:r w:rsidR="00503B01">
        <w:t xml:space="preserve"> national standards, the adoption and adaption of ISO/IEC 27000 would make adapting our InfoSec framework to be compliant with countries legislations an easier task.</w:t>
      </w:r>
    </w:p>
    <w:p w14:paraId="52C8D39E" w14:textId="75188322" w:rsidR="00A459F7" w:rsidRDefault="00A459F7">
      <w:r>
        <w:t xml:space="preserve">More so, the ISO/IEC 27000 family covers all of the </w:t>
      </w:r>
      <w:r w:rsidR="00BF6E2C">
        <w:t xml:space="preserve">areas of concern for CaribbeanCoffee. Specifically, </w:t>
      </w:r>
      <w:r w:rsidR="003A7DA5">
        <w:t xml:space="preserve">in addition to ISO/IEC 27001 and ISO/IEC 27002, </w:t>
      </w:r>
      <w:r w:rsidR="00BF6E2C">
        <w:t>the ISO/IEC 27000 family has t</w:t>
      </w:r>
      <w:r w:rsidR="003A7DA5">
        <w:t>hree</w:t>
      </w:r>
      <w:r w:rsidR="00BF6E2C">
        <w:t xml:space="preserve"> modules that might be very important to CaribbeanCoffee:</w:t>
      </w:r>
    </w:p>
    <w:p w14:paraId="3493B595" w14:textId="5AEDC508" w:rsidR="00BF6E2C" w:rsidRDefault="00BF6E2C" w:rsidP="00204A44">
      <w:pPr>
        <w:pStyle w:val="ListParagraph"/>
        <w:numPr>
          <w:ilvl w:val="0"/>
          <w:numId w:val="8"/>
        </w:numPr>
      </w:pPr>
      <w:r>
        <w:t xml:space="preserve">The ISO/IEC 27017 (Information technology — Security techniques — Code of practice for information security controls based on ISO/IEC 27002 for cloud services) which </w:t>
      </w:r>
      <w:r w:rsidRPr="00BF6E2C">
        <w:t>gives guidelines for information security controls applicable to the provision and use of cloud services</w:t>
      </w:r>
      <w:sdt>
        <w:sdtPr>
          <w:id w:val="-1106732694"/>
          <w:citation/>
        </w:sdtPr>
        <w:sdtContent>
          <w:r>
            <w:fldChar w:fldCharType="begin"/>
          </w:r>
          <w:r>
            <w:instrText xml:space="preserve"> CITATION Int15 \l 2057 </w:instrText>
          </w:r>
          <w:r>
            <w:fldChar w:fldCharType="separate"/>
          </w:r>
          <w:r w:rsidR="001F7CB7">
            <w:rPr>
              <w:noProof/>
            </w:rPr>
            <w:t xml:space="preserve"> </w:t>
          </w:r>
          <w:r w:rsidR="001F7CB7" w:rsidRPr="001F7CB7">
            <w:rPr>
              <w:noProof/>
            </w:rPr>
            <w:t>[20]</w:t>
          </w:r>
          <w:r>
            <w:fldChar w:fldCharType="end"/>
          </w:r>
        </w:sdtContent>
      </w:sdt>
      <w:r>
        <w:t>.</w:t>
      </w:r>
    </w:p>
    <w:p w14:paraId="36C29C3C" w14:textId="2DFB7CA2" w:rsidR="00BF6E2C" w:rsidRDefault="00BF6E2C" w:rsidP="00204A44">
      <w:pPr>
        <w:pStyle w:val="ListParagraph"/>
        <w:numPr>
          <w:ilvl w:val="0"/>
          <w:numId w:val="8"/>
        </w:numPr>
      </w:pPr>
      <w:r>
        <w:t xml:space="preserve">The </w:t>
      </w:r>
      <w:r w:rsidRPr="00BF6E2C">
        <w:t>ISO/IEC 27018</w:t>
      </w:r>
      <w:r>
        <w:t xml:space="preserve"> (</w:t>
      </w:r>
      <w:r w:rsidR="007C4220" w:rsidRPr="007C4220">
        <w:t>Information technology — Security techniques — Code of practice for protection of personally identifiable information (PII) in public clouds acting as PII processors</w:t>
      </w:r>
      <w:r>
        <w:t>)</w:t>
      </w:r>
      <w:r w:rsidR="007C4220">
        <w:t xml:space="preserve">  which outlines </w:t>
      </w:r>
      <w:r w:rsidR="007C4220" w:rsidRPr="007C4220">
        <w:t>controls</w:t>
      </w:r>
      <w:r w:rsidR="007C4220">
        <w:t xml:space="preserve">, </w:t>
      </w:r>
      <w:r w:rsidR="007C4220" w:rsidRPr="007C4220">
        <w:t>objectives and guidelines</w:t>
      </w:r>
      <w:r w:rsidR="007C4220">
        <w:t xml:space="preserve">, </w:t>
      </w:r>
      <w:r w:rsidR="007C4220" w:rsidRPr="007C4220">
        <w:t>based on ISO/IEC 27002</w:t>
      </w:r>
      <w:r w:rsidR="007C4220">
        <w:t>,</w:t>
      </w:r>
      <w:r w:rsidR="007C4220" w:rsidRPr="007C4220">
        <w:t xml:space="preserve"> for implementing measures to protect Personally Identifiable Information (PII) in line with the privacy principles in ISO/IEC 29100 for the public cloud computing environment</w:t>
      </w:r>
      <w:sdt>
        <w:sdtPr>
          <w:id w:val="102239109"/>
          <w:citation/>
        </w:sdtPr>
        <w:sdtContent>
          <w:r w:rsidR="007C4220">
            <w:fldChar w:fldCharType="begin"/>
          </w:r>
          <w:r w:rsidR="007C4220">
            <w:instrText xml:space="preserve"> CITATION Int19 \l 2057 </w:instrText>
          </w:r>
          <w:r w:rsidR="007C4220">
            <w:fldChar w:fldCharType="separate"/>
          </w:r>
          <w:r w:rsidR="001F7CB7">
            <w:rPr>
              <w:noProof/>
            </w:rPr>
            <w:t xml:space="preserve"> </w:t>
          </w:r>
          <w:r w:rsidR="001F7CB7" w:rsidRPr="001F7CB7">
            <w:rPr>
              <w:noProof/>
            </w:rPr>
            <w:t>[21]</w:t>
          </w:r>
          <w:r w:rsidR="007C4220">
            <w:fldChar w:fldCharType="end"/>
          </w:r>
        </w:sdtContent>
      </w:sdt>
      <w:r w:rsidR="007C4220">
        <w:t>.</w:t>
      </w:r>
    </w:p>
    <w:p w14:paraId="62EAB268" w14:textId="5AEEF21E" w:rsidR="003A7DA5" w:rsidRDefault="003A7DA5" w:rsidP="00204A44">
      <w:pPr>
        <w:pStyle w:val="ListParagraph"/>
        <w:numPr>
          <w:ilvl w:val="0"/>
          <w:numId w:val="8"/>
        </w:numPr>
      </w:pPr>
      <w:r>
        <w:t xml:space="preserve">The </w:t>
      </w:r>
      <w:r w:rsidRPr="003A7DA5">
        <w:t>ISO/IEC 27701</w:t>
      </w:r>
      <w:r>
        <w:t xml:space="preserve"> (</w:t>
      </w:r>
      <w:r w:rsidRPr="003A7DA5">
        <w:t>Security techniques — Extension to ISO/IEC 27001 and ISO/IEC 27002 for privacy information management — Requirements and guidelines</w:t>
      </w:r>
      <w:r>
        <w:t xml:space="preserve">) which </w:t>
      </w:r>
      <w:r w:rsidRPr="003A7DA5">
        <w:t>specifies requirements and provides guidance for establishing, implementing, maintaining and continually improving a Privacy Information Management System (PIMS) in the form of an extension to ISO/IEC 27001 and ISO/IEC 27002</w:t>
      </w:r>
      <w:sdt>
        <w:sdtPr>
          <w:id w:val="-1423332367"/>
          <w:citation/>
        </w:sdtPr>
        <w:sdtContent>
          <w:r>
            <w:fldChar w:fldCharType="begin"/>
          </w:r>
          <w:r>
            <w:instrText xml:space="preserve"> CITATION Int191 \l 2057 </w:instrText>
          </w:r>
          <w:r>
            <w:fldChar w:fldCharType="separate"/>
          </w:r>
          <w:r w:rsidR="001F7CB7">
            <w:rPr>
              <w:noProof/>
            </w:rPr>
            <w:t xml:space="preserve"> </w:t>
          </w:r>
          <w:r w:rsidR="001F7CB7" w:rsidRPr="001F7CB7">
            <w:rPr>
              <w:noProof/>
            </w:rPr>
            <w:t>[22]</w:t>
          </w:r>
          <w:r>
            <w:fldChar w:fldCharType="end"/>
          </w:r>
        </w:sdtContent>
      </w:sdt>
      <w:r>
        <w:t>.</w:t>
      </w:r>
    </w:p>
    <w:p w14:paraId="695A393E" w14:textId="2CD17749" w:rsidR="00155110" w:rsidRDefault="00A23E91">
      <w:r>
        <w:t>These are important since CaribbeanCoffee’s IT infrastructure would be cloud-based</w:t>
      </w:r>
      <w:r w:rsidR="0018375F">
        <w:t xml:space="preserve"> and would have a massive online presence and social media </w:t>
      </w:r>
      <w:r w:rsidR="0087319B">
        <w:t>activities</w:t>
      </w:r>
      <w:r>
        <w:t>.</w:t>
      </w:r>
    </w:p>
    <w:p w14:paraId="1C4EB290" w14:textId="77777777" w:rsidR="00155110" w:rsidRDefault="00155110"/>
    <w:p w14:paraId="3B40ECB3" w14:textId="67B10881" w:rsidR="009B0601" w:rsidRDefault="00077113" w:rsidP="00C61FFD">
      <w:pPr>
        <w:pStyle w:val="Heading1"/>
      </w:pPr>
      <w:bookmarkStart w:id="8" w:name="_Toc31318439"/>
      <w:r>
        <w:t>4.0</w:t>
      </w:r>
      <w:r>
        <w:tab/>
      </w:r>
      <w:r w:rsidR="00C61FFD">
        <w:t>Creating the InfoSec Program</w:t>
      </w:r>
      <w:bookmarkEnd w:id="8"/>
    </w:p>
    <w:p w14:paraId="2E7F4073" w14:textId="61F6F6BF" w:rsidR="003C1028" w:rsidRDefault="00C61FFD">
      <w:r>
        <w:t xml:space="preserve">Using ISO/IEC 27001 as our stepping stone, we proceed to develop our InfoSec Program. </w:t>
      </w:r>
      <w:r w:rsidR="003C1028">
        <w:t>In our approach, we would follow the ISO/IEC 27001 recommendations with is summarised in the diagram below:</w:t>
      </w:r>
    </w:p>
    <w:p w14:paraId="5B222078" w14:textId="77777777" w:rsidR="00211EB3" w:rsidRDefault="003C1028" w:rsidP="00211EB3">
      <w:pPr>
        <w:keepNext/>
        <w:ind w:hanging="284"/>
      </w:pPr>
      <w:r>
        <w:rPr>
          <w:noProof/>
        </w:rPr>
        <w:lastRenderedPageBreak/>
        <w:drawing>
          <wp:inline distT="0" distB="0" distL="0" distR="0" wp14:anchorId="69616EE8" wp14:editId="2FCA7DCE">
            <wp:extent cx="6478270" cy="374944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78270" cy="3749444"/>
                    </a:xfrm>
                    <a:prstGeom prst="rect">
                      <a:avLst/>
                    </a:prstGeom>
                    <a:noFill/>
                    <a:ln>
                      <a:noFill/>
                    </a:ln>
                  </pic:spPr>
                </pic:pic>
              </a:graphicData>
            </a:graphic>
          </wp:inline>
        </w:drawing>
      </w:r>
    </w:p>
    <w:p w14:paraId="448CCFD7" w14:textId="3B9F1BB6" w:rsidR="003C1028" w:rsidRDefault="00211EB3" w:rsidP="00211EB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ISO/IEC 27001 Framework Breakdown. The Diagram was obtained from Content Security website at </w:t>
      </w:r>
      <w:r w:rsidRPr="003D7198">
        <w:t>https://www.contentsecurity.com.au/information-security-framework-iso-27001</w:t>
      </w:r>
    </w:p>
    <w:p w14:paraId="1CFDE6BE" w14:textId="77777777" w:rsidR="003C1028" w:rsidRDefault="003C1028"/>
    <w:p w14:paraId="3DD441EB" w14:textId="1662CD49" w:rsidR="00C61FFD" w:rsidRDefault="00036551">
      <w:r>
        <w:t xml:space="preserve">In more details, </w:t>
      </w:r>
      <w:r w:rsidR="00E5425B">
        <w:t xml:space="preserve">we shall </w:t>
      </w:r>
      <w:r w:rsidR="00206F78">
        <w:t>undertake</w:t>
      </w:r>
      <w:r w:rsidR="00824DA0">
        <w:t xml:space="preserve"> processes to formulate</w:t>
      </w:r>
      <w:r w:rsidR="00206F78">
        <w:t xml:space="preserve"> the following with appropriate documentations</w:t>
      </w:r>
      <w:sdt>
        <w:sdtPr>
          <w:id w:val="-1618444313"/>
          <w:citation/>
        </w:sdtPr>
        <w:sdtContent>
          <w:r w:rsidR="00E5425B">
            <w:fldChar w:fldCharType="begin"/>
          </w:r>
          <w:r w:rsidR="00E5425B">
            <w:instrText xml:space="preserve"> CITATION Ise20 \l 2057 </w:instrText>
          </w:r>
          <w:r w:rsidR="00E5425B">
            <w:fldChar w:fldCharType="separate"/>
          </w:r>
          <w:r w:rsidR="001F7CB7">
            <w:rPr>
              <w:noProof/>
            </w:rPr>
            <w:t xml:space="preserve"> </w:t>
          </w:r>
          <w:r w:rsidR="001F7CB7" w:rsidRPr="001F7CB7">
            <w:rPr>
              <w:noProof/>
            </w:rPr>
            <w:t>[23]</w:t>
          </w:r>
          <w:r w:rsidR="00E5425B">
            <w:fldChar w:fldCharType="end"/>
          </w:r>
        </w:sdtContent>
      </w:sdt>
      <w:r w:rsidR="00C61FFD">
        <w:t>:</w:t>
      </w:r>
    </w:p>
    <w:p w14:paraId="2C3A6E91" w14:textId="77777777" w:rsidR="0031590E" w:rsidRDefault="0031590E"/>
    <w:p w14:paraId="7BBA8C5A" w14:textId="03055080" w:rsidR="00FE1F21" w:rsidRDefault="00FE1F21" w:rsidP="00FE1F21">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F23D4A">
        <w:t>ISO/IEC 27001:</w:t>
      </w:r>
      <w:r>
        <w:t xml:space="preserve"> </w:t>
      </w:r>
      <w:r w:rsidRPr="00F23D4A">
        <w:t>Mandatory requirements for certification</w:t>
      </w:r>
    </w:p>
    <w:tbl>
      <w:tblPr>
        <w:tblStyle w:val="TableGrid"/>
        <w:tblW w:w="0" w:type="auto"/>
        <w:tblLook w:val="04A0" w:firstRow="1" w:lastRow="0" w:firstColumn="1" w:lastColumn="0" w:noHBand="0" w:noVBand="1"/>
      </w:tblPr>
      <w:tblGrid>
        <w:gridCol w:w="4508"/>
        <w:gridCol w:w="4508"/>
      </w:tblGrid>
      <w:tr w:rsidR="00A5786B" w14:paraId="09ADD7A9" w14:textId="77777777" w:rsidTr="00A5786B">
        <w:tc>
          <w:tcPr>
            <w:tcW w:w="4508" w:type="dxa"/>
          </w:tcPr>
          <w:p w14:paraId="401EBCAE" w14:textId="18E54B17" w:rsidR="00A5786B" w:rsidRDefault="00A5786B">
            <w:r w:rsidRPr="00A5786B">
              <w:t>ISMS scope (as per clause 4.3)</w:t>
            </w:r>
          </w:p>
        </w:tc>
        <w:tc>
          <w:tcPr>
            <w:tcW w:w="4508" w:type="dxa"/>
          </w:tcPr>
          <w:p w14:paraId="76392784" w14:textId="103764BC" w:rsidR="00A5786B" w:rsidRDefault="00554509">
            <w:r>
              <w:t>We shall specify with top management what is the scope of the Information Security Management System. We presume it shall be enterprise-wide covering the whole organisation in its global reach.</w:t>
            </w:r>
          </w:p>
        </w:tc>
      </w:tr>
      <w:tr w:rsidR="00A5786B" w14:paraId="7C1B411D" w14:textId="77777777" w:rsidTr="00A5786B">
        <w:tc>
          <w:tcPr>
            <w:tcW w:w="4508" w:type="dxa"/>
          </w:tcPr>
          <w:p w14:paraId="6D3726AA" w14:textId="37FD69C9" w:rsidR="00A5786B" w:rsidRDefault="00A5786B">
            <w:r w:rsidRPr="00A5786B">
              <w:t>Information security policy (clause 5.2)</w:t>
            </w:r>
          </w:p>
        </w:tc>
        <w:tc>
          <w:tcPr>
            <w:tcW w:w="4508" w:type="dxa"/>
          </w:tcPr>
          <w:p w14:paraId="77D33167" w14:textId="16B15160" w:rsidR="00A5786B" w:rsidRDefault="00206F78">
            <w:r>
              <w:t>We shall with top management formulate and promulgate the InfoSec Policy. Afterwards, awareness programme would be put in place to ensure all affected parties know what they need to know.</w:t>
            </w:r>
          </w:p>
        </w:tc>
      </w:tr>
      <w:tr w:rsidR="00A5786B" w14:paraId="294AB8A2" w14:textId="77777777" w:rsidTr="00A5786B">
        <w:tc>
          <w:tcPr>
            <w:tcW w:w="4508" w:type="dxa"/>
          </w:tcPr>
          <w:p w14:paraId="3C9DE9C0" w14:textId="25E2D6D9" w:rsidR="00A5786B" w:rsidRDefault="00A5786B">
            <w:r w:rsidRPr="00A5786B">
              <w:t>Information risk assessment process (clause 6.1.2)</w:t>
            </w:r>
          </w:p>
        </w:tc>
        <w:tc>
          <w:tcPr>
            <w:tcW w:w="4508" w:type="dxa"/>
          </w:tcPr>
          <w:p w14:paraId="111D3A1A" w14:textId="5CB1FA51" w:rsidR="00A5786B" w:rsidRDefault="00F7658B">
            <w:r>
              <w:t>We shall clearly outline the risk assessment process. It only when we truly know our Information assets and the risk they are exposed to, that we can truly work toward risk treatment.</w:t>
            </w:r>
          </w:p>
        </w:tc>
      </w:tr>
      <w:tr w:rsidR="00A5786B" w14:paraId="1750852D" w14:textId="77777777" w:rsidTr="00A5786B">
        <w:tc>
          <w:tcPr>
            <w:tcW w:w="4508" w:type="dxa"/>
          </w:tcPr>
          <w:p w14:paraId="5EFCFDFA" w14:textId="0FFFC8CF" w:rsidR="00A5786B" w:rsidRPr="00A5786B" w:rsidRDefault="00A5786B">
            <w:r w:rsidRPr="00A5786B">
              <w:t>Information risk treatment process (clause 6.1.3)</w:t>
            </w:r>
          </w:p>
        </w:tc>
        <w:tc>
          <w:tcPr>
            <w:tcW w:w="4508" w:type="dxa"/>
          </w:tcPr>
          <w:p w14:paraId="2AA8584E" w14:textId="61F03610" w:rsidR="00A5786B" w:rsidRDefault="000F220F">
            <w:r>
              <w:t>After the Risk Assessment, based on our findings and in line with the organisational policy, we shall outline our risk treatment process and procedure.</w:t>
            </w:r>
          </w:p>
        </w:tc>
      </w:tr>
      <w:tr w:rsidR="00A5786B" w14:paraId="14BFBF01" w14:textId="77777777" w:rsidTr="00A5786B">
        <w:tc>
          <w:tcPr>
            <w:tcW w:w="4508" w:type="dxa"/>
          </w:tcPr>
          <w:p w14:paraId="342D553E" w14:textId="50AC5245" w:rsidR="00A5786B" w:rsidRPr="00A5786B" w:rsidRDefault="00A5786B">
            <w:r w:rsidRPr="00A5786B">
              <w:lastRenderedPageBreak/>
              <w:t>Information security objectives (clause 6.2)</w:t>
            </w:r>
          </w:p>
        </w:tc>
        <w:tc>
          <w:tcPr>
            <w:tcW w:w="4508" w:type="dxa"/>
          </w:tcPr>
          <w:p w14:paraId="4A2BFE18" w14:textId="2C0A0922" w:rsidR="00A5786B" w:rsidRDefault="00D841AE">
            <w:r>
              <w:t>Our main objectives would include the security of personal staff’s data and clients’ data as well as protecting the intellectual properties of the organisation. We would also have to ensure that our cloud IT infrastructure provider must protect our services.</w:t>
            </w:r>
          </w:p>
        </w:tc>
      </w:tr>
      <w:tr w:rsidR="00A5786B" w14:paraId="2638F7C1" w14:textId="77777777" w:rsidTr="00A5786B">
        <w:tc>
          <w:tcPr>
            <w:tcW w:w="4508" w:type="dxa"/>
          </w:tcPr>
          <w:p w14:paraId="1A838840" w14:textId="6F6FB604" w:rsidR="00A5786B" w:rsidRPr="00A5786B" w:rsidRDefault="00A5786B">
            <w:r w:rsidRPr="00A5786B">
              <w:t>Evidence of the competence of the people working in information security (clause 7.2)</w:t>
            </w:r>
          </w:p>
        </w:tc>
        <w:tc>
          <w:tcPr>
            <w:tcW w:w="4508" w:type="dxa"/>
          </w:tcPr>
          <w:p w14:paraId="430EB4C0" w14:textId="5B02D1ED" w:rsidR="00A5786B" w:rsidRDefault="00D841AE">
            <w:r>
              <w:t>We would embark on a critical review of the InfoSec personnel on ground. If they are not sufficient, we would recommend employing more competent InfoSec Personnel with globally recognised certifications.</w:t>
            </w:r>
          </w:p>
        </w:tc>
      </w:tr>
      <w:tr w:rsidR="00A5786B" w14:paraId="7D9DA336" w14:textId="77777777" w:rsidTr="00A5786B">
        <w:tc>
          <w:tcPr>
            <w:tcW w:w="4508" w:type="dxa"/>
          </w:tcPr>
          <w:p w14:paraId="7833145F" w14:textId="341C5F8E" w:rsidR="00A5786B" w:rsidRPr="00A5786B" w:rsidRDefault="00A5786B">
            <w:r w:rsidRPr="00A5786B">
              <w:t>Other ISMS-related documents deemed necessary by the organization (clause 7.5.1b)</w:t>
            </w:r>
          </w:p>
        </w:tc>
        <w:tc>
          <w:tcPr>
            <w:tcW w:w="4508" w:type="dxa"/>
          </w:tcPr>
          <w:p w14:paraId="5AA16B49" w14:textId="77777777" w:rsidR="00A5786B" w:rsidRDefault="00A5786B"/>
        </w:tc>
      </w:tr>
      <w:tr w:rsidR="00A5786B" w14:paraId="3EE9311A" w14:textId="77777777" w:rsidTr="00A5786B">
        <w:tc>
          <w:tcPr>
            <w:tcW w:w="4508" w:type="dxa"/>
          </w:tcPr>
          <w:p w14:paraId="520AE0AB" w14:textId="713CEF2D" w:rsidR="00A5786B" w:rsidRPr="00A5786B" w:rsidRDefault="00A5786B">
            <w:r w:rsidRPr="00A5786B">
              <w:t>Operational planning and control documents (clause 8.1)</w:t>
            </w:r>
          </w:p>
        </w:tc>
        <w:tc>
          <w:tcPr>
            <w:tcW w:w="4508" w:type="dxa"/>
          </w:tcPr>
          <w:p w14:paraId="0659D265" w14:textId="77777777" w:rsidR="00A5786B" w:rsidRDefault="00A5786B"/>
        </w:tc>
      </w:tr>
      <w:tr w:rsidR="00A5786B" w14:paraId="273B21A1" w14:textId="77777777" w:rsidTr="00A5786B">
        <w:tc>
          <w:tcPr>
            <w:tcW w:w="4508" w:type="dxa"/>
          </w:tcPr>
          <w:p w14:paraId="434752E6" w14:textId="0B59B24C" w:rsidR="00A5786B" w:rsidRPr="00A5786B" w:rsidRDefault="00A5786B">
            <w:r w:rsidRPr="00A5786B">
              <w:t>The results of the [information] risk assessments (clause 8.2)</w:t>
            </w:r>
          </w:p>
        </w:tc>
        <w:tc>
          <w:tcPr>
            <w:tcW w:w="4508" w:type="dxa"/>
          </w:tcPr>
          <w:p w14:paraId="224409DD" w14:textId="77777777" w:rsidR="00A5786B" w:rsidRDefault="00A5786B"/>
        </w:tc>
      </w:tr>
      <w:tr w:rsidR="00A5786B" w14:paraId="2B69C46C" w14:textId="77777777" w:rsidTr="00A5786B">
        <w:tc>
          <w:tcPr>
            <w:tcW w:w="4508" w:type="dxa"/>
          </w:tcPr>
          <w:p w14:paraId="56744A54" w14:textId="6824ADCC" w:rsidR="00A5786B" w:rsidRPr="00A5786B" w:rsidRDefault="00A5786B">
            <w:r w:rsidRPr="00A5786B">
              <w:t>The decisions regarding [information] risk treatment (clause 8.3)</w:t>
            </w:r>
          </w:p>
        </w:tc>
        <w:tc>
          <w:tcPr>
            <w:tcW w:w="4508" w:type="dxa"/>
          </w:tcPr>
          <w:p w14:paraId="46544F0F" w14:textId="6683E706" w:rsidR="00A5786B" w:rsidRDefault="00A5786B"/>
        </w:tc>
      </w:tr>
      <w:tr w:rsidR="00A5786B" w14:paraId="619A2B36" w14:textId="77777777" w:rsidTr="00A5786B">
        <w:tc>
          <w:tcPr>
            <w:tcW w:w="4508" w:type="dxa"/>
          </w:tcPr>
          <w:p w14:paraId="3D0B7E1C" w14:textId="663E985C" w:rsidR="00A5786B" w:rsidRPr="00A5786B" w:rsidRDefault="00A5786B">
            <w:r w:rsidRPr="00A5786B">
              <w:t>Evidence of the monitoring and measurement of information security (clause 9.1)</w:t>
            </w:r>
          </w:p>
        </w:tc>
        <w:tc>
          <w:tcPr>
            <w:tcW w:w="4508" w:type="dxa"/>
          </w:tcPr>
          <w:p w14:paraId="7CF1C186" w14:textId="50C2DA88" w:rsidR="00A5786B" w:rsidRDefault="00824DA0">
            <w:r>
              <w:t>We shall ensure that there is continuous evaluation of personnel, processes and procedures in terms of InfoSec.</w:t>
            </w:r>
          </w:p>
        </w:tc>
      </w:tr>
      <w:tr w:rsidR="00A5786B" w14:paraId="2233B750" w14:textId="77777777" w:rsidTr="00A5786B">
        <w:tc>
          <w:tcPr>
            <w:tcW w:w="4508" w:type="dxa"/>
          </w:tcPr>
          <w:p w14:paraId="27DDA5A8" w14:textId="0584326E" w:rsidR="00A5786B" w:rsidRPr="00A5786B" w:rsidRDefault="00A5786B">
            <w:r w:rsidRPr="00A5786B">
              <w:t>The ISMS internal audit program and the results of audits conducted (clause 9.2)</w:t>
            </w:r>
          </w:p>
        </w:tc>
        <w:tc>
          <w:tcPr>
            <w:tcW w:w="4508" w:type="dxa"/>
          </w:tcPr>
          <w:p w14:paraId="7D28D301" w14:textId="0DCB1A5B" w:rsidR="00A5786B" w:rsidRDefault="00724DB4">
            <w:r>
              <w:t>We shall put in place processes for regular audit of our InfoSec program and activities, with proper documentations and report at the end of each audit.</w:t>
            </w:r>
          </w:p>
        </w:tc>
      </w:tr>
      <w:tr w:rsidR="00A5786B" w14:paraId="5486D052" w14:textId="77777777" w:rsidTr="00A5786B">
        <w:tc>
          <w:tcPr>
            <w:tcW w:w="4508" w:type="dxa"/>
          </w:tcPr>
          <w:p w14:paraId="31D79E93" w14:textId="0BB175AB" w:rsidR="00A5786B" w:rsidRPr="00A5786B" w:rsidRDefault="00A5786B">
            <w:r w:rsidRPr="00A5786B">
              <w:t>Evidence of top management reviews of the ISMS (clause 9.3)</w:t>
            </w:r>
          </w:p>
        </w:tc>
        <w:tc>
          <w:tcPr>
            <w:tcW w:w="4508" w:type="dxa"/>
          </w:tcPr>
          <w:p w14:paraId="37EB2F6A" w14:textId="08CFCBB3" w:rsidR="00A5786B" w:rsidRDefault="00724DB4">
            <w:r>
              <w:t xml:space="preserve">We shall ensure that top management understand their role and </w:t>
            </w:r>
            <w:r w:rsidR="00EF25DD">
              <w:t>fulfil this role in reviewing the ISMS and the InfoSec Policy</w:t>
            </w:r>
          </w:p>
        </w:tc>
      </w:tr>
      <w:tr w:rsidR="00A5786B" w14:paraId="14C83946" w14:textId="77777777" w:rsidTr="00A5786B">
        <w:tc>
          <w:tcPr>
            <w:tcW w:w="4508" w:type="dxa"/>
          </w:tcPr>
          <w:p w14:paraId="2DA23E54" w14:textId="3D1C30D4" w:rsidR="00A5786B" w:rsidRPr="00A5786B" w:rsidRDefault="00A5786B">
            <w:r w:rsidRPr="00A5786B">
              <w:t>Evidence of nonconformities identified and corrective actions arising (clause 10.1)</w:t>
            </w:r>
          </w:p>
        </w:tc>
        <w:tc>
          <w:tcPr>
            <w:tcW w:w="4508" w:type="dxa"/>
          </w:tcPr>
          <w:p w14:paraId="443DE007" w14:textId="7F53BCBA" w:rsidR="00A5786B" w:rsidRDefault="00724DB4">
            <w:r>
              <w:t>We shall clearly specify in our program and policy penalties and corrective actions for inappropriate InfoSec behaviours</w:t>
            </w:r>
          </w:p>
        </w:tc>
      </w:tr>
    </w:tbl>
    <w:p w14:paraId="78E5482C" w14:textId="2650B8FC" w:rsidR="00C61FFD" w:rsidRDefault="00C61FFD"/>
    <w:p w14:paraId="01D5759D" w14:textId="77777777" w:rsidR="00A36075" w:rsidRDefault="00A36075"/>
    <w:p w14:paraId="64353FBE" w14:textId="52DB4C5C" w:rsidR="009B0601" w:rsidRDefault="00077113" w:rsidP="00A60505">
      <w:pPr>
        <w:pStyle w:val="Heading2"/>
      </w:pPr>
      <w:bookmarkStart w:id="9" w:name="_Toc31318440"/>
      <w:r>
        <w:t>4.1</w:t>
      </w:r>
      <w:r>
        <w:tab/>
      </w:r>
      <w:r w:rsidR="006831A6">
        <w:t>Security Policies</w:t>
      </w:r>
      <w:bookmarkEnd w:id="9"/>
    </w:p>
    <w:p w14:paraId="164673BC" w14:textId="057D72E1" w:rsidR="006831A6" w:rsidRDefault="00F3040B">
      <w:r>
        <w:t>Policy is the essential foundation of an effective InfoSec Program. It is an organisational statement of Intent. The success of an InfoSec program depends on the policy generated and on the attitude of management towards InfoSec.</w:t>
      </w:r>
      <w:r w:rsidR="001F180E">
        <w:t xml:space="preserve"> Policy set the tone and emphasis on how InfoSec will run and be handled in the organisation</w:t>
      </w:r>
      <w:r w:rsidR="00F216ED">
        <w:t>. They are important reference documents for internal audits and for the resolution of legal disputes</w:t>
      </w:r>
      <w:sdt>
        <w:sdtPr>
          <w:id w:val="1375727686"/>
          <w:citation/>
        </w:sdtPr>
        <w:sdtContent>
          <w:r w:rsidR="001F180E">
            <w:fldChar w:fldCharType="begin"/>
          </w:r>
          <w:r w:rsidR="001F180E">
            <w:instrText xml:space="preserve"> CITATION Whi19 \l 2057 </w:instrText>
          </w:r>
          <w:r w:rsidR="001F180E">
            <w:fldChar w:fldCharType="separate"/>
          </w:r>
          <w:r w:rsidR="001F7CB7">
            <w:rPr>
              <w:noProof/>
            </w:rPr>
            <w:t xml:space="preserve"> </w:t>
          </w:r>
          <w:r w:rsidR="001F7CB7" w:rsidRPr="001F7CB7">
            <w:rPr>
              <w:noProof/>
            </w:rPr>
            <w:t>[3]</w:t>
          </w:r>
          <w:r w:rsidR="001F180E">
            <w:fldChar w:fldCharType="end"/>
          </w:r>
        </w:sdtContent>
      </w:sdt>
      <w:r w:rsidR="001F180E">
        <w:t>.</w:t>
      </w:r>
    </w:p>
    <w:p w14:paraId="47543BD0" w14:textId="1140E43D" w:rsidR="00561A1C" w:rsidRDefault="00F216ED">
      <w:r>
        <w:t>The primary objective of InfoSec policy should be to reduce risk, compliance with law and regulations as well as assurance of operational continuity, information integrity and confidentiality. Once policy has been done, the technology, procedures etc</w:t>
      </w:r>
      <w:r w:rsidR="00B46CA5">
        <w:t xml:space="preserve"> that are necessary to accomplish them are designed and implemented in line with the policy</w:t>
      </w:r>
      <w:sdt>
        <w:sdtPr>
          <w:id w:val="2064286880"/>
          <w:citation/>
        </w:sdtPr>
        <w:sdtContent>
          <w:r w:rsidR="00B46CA5">
            <w:fldChar w:fldCharType="begin"/>
          </w:r>
          <w:r w:rsidR="00B46CA5">
            <w:instrText xml:space="preserve"> CITATION Whi19 \l 2057 </w:instrText>
          </w:r>
          <w:r w:rsidR="00B46CA5">
            <w:fldChar w:fldCharType="separate"/>
          </w:r>
          <w:r w:rsidR="001F7CB7">
            <w:rPr>
              <w:noProof/>
            </w:rPr>
            <w:t xml:space="preserve"> </w:t>
          </w:r>
          <w:r w:rsidR="001F7CB7" w:rsidRPr="001F7CB7">
            <w:rPr>
              <w:noProof/>
            </w:rPr>
            <w:t>[3]</w:t>
          </w:r>
          <w:r w:rsidR="00B46CA5">
            <w:fldChar w:fldCharType="end"/>
          </w:r>
        </w:sdtContent>
      </w:sdt>
      <w:r w:rsidR="00B46CA5">
        <w:t>. Policy defines what you can do and not do, whereas the other documents focus on the how.</w:t>
      </w:r>
    </w:p>
    <w:p w14:paraId="2D3BC1D0" w14:textId="0E62AD5A" w:rsidR="00B46CA5" w:rsidRDefault="00B46CA5">
      <w:r>
        <w:lastRenderedPageBreak/>
        <w:t>Policies must also specify the penalties for unacceptable behaviour and define an appeal process. If there are no deterrence, the policy could be toothless. Policies only provide deterrence if 3 conditions are present:</w:t>
      </w:r>
    </w:p>
    <w:p w14:paraId="7AA10652" w14:textId="7494F4CC" w:rsidR="00B46CA5" w:rsidRDefault="00B46CA5" w:rsidP="00B46CA5">
      <w:pPr>
        <w:pStyle w:val="ListParagraph"/>
        <w:numPr>
          <w:ilvl w:val="0"/>
          <w:numId w:val="9"/>
        </w:numPr>
      </w:pPr>
      <w:r>
        <w:t>Fear of Penalty</w:t>
      </w:r>
    </w:p>
    <w:p w14:paraId="11801CFD" w14:textId="2C5E3C64" w:rsidR="00B46CA5" w:rsidRDefault="00B46CA5" w:rsidP="00B46CA5">
      <w:pPr>
        <w:pStyle w:val="ListParagraph"/>
        <w:numPr>
          <w:ilvl w:val="0"/>
          <w:numId w:val="9"/>
        </w:numPr>
      </w:pPr>
      <w:r>
        <w:t>Probability of being apprehended</w:t>
      </w:r>
    </w:p>
    <w:p w14:paraId="6B3B5D66" w14:textId="64974973" w:rsidR="00B46CA5" w:rsidRDefault="00B46CA5" w:rsidP="00B46CA5">
      <w:pPr>
        <w:pStyle w:val="ListParagraph"/>
        <w:numPr>
          <w:ilvl w:val="0"/>
          <w:numId w:val="9"/>
        </w:numPr>
      </w:pPr>
      <w:r>
        <w:t>Probability of penalty being applied</w:t>
      </w:r>
      <w:sdt>
        <w:sdtPr>
          <w:id w:val="-1519854201"/>
          <w:citation/>
        </w:sdtPr>
        <w:sdtContent>
          <w:r>
            <w:fldChar w:fldCharType="begin"/>
          </w:r>
          <w:r>
            <w:instrText xml:space="preserve"> CITATION Whi19 \l 2057 </w:instrText>
          </w:r>
          <w:r>
            <w:fldChar w:fldCharType="separate"/>
          </w:r>
          <w:r w:rsidR="001F7CB7">
            <w:rPr>
              <w:noProof/>
            </w:rPr>
            <w:t xml:space="preserve"> </w:t>
          </w:r>
          <w:r w:rsidR="001F7CB7" w:rsidRPr="001F7CB7">
            <w:rPr>
              <w:noProof/>
            </w:rPr>
            <w:t>[3]</w:t>
          </w:r>
          <w:r>
            <w:fldChar w:fldCharType="end"/>
          </w:r>
        </w:sdtContent>
      </w:sdt>
      <w:r>
        <w:t>.</w:t>
      </w:r>
    </w:p>
    <w:p w14:paraId="2A3CC303" w14:textId="2C7928C5" w:rsidR="00B46CA5" w:rsidRDefault="00B46CA5">
      <w:r>
        <w:t xml:space="preserve">To ensure parties of interest follow policies, enough efforts should be done in the area of Policy Distribution, Policy Reading, Policy Comprehension, Policy Compliance, Policy Enforcement as well as Policy Development and Implementation. Lastly, </w:t>
      </w:r>
      <w:r w:rsidR="00B9069D">
        <w:t xml:space="preserve">there should be </w:t>
      </w:r>
      <w:r>
        <w:t>a Review Schedule</w:t>
      </w:r>
      <w:r w:rsidR="00B9069D">
        <w:t>; policy should contain a properly organised schedule of reviews and contain Revision Date</w:t>
      </w:r>
      <w:sdt>
        <w:sdtPr>
          <w:id w:val="1651795603"/>
          <w:citation/>
        </w:sdtPr>
        <w:sdtContent>
          <w:r w:rsidR="00B9069D">
            <w:fldChar w:fldCharType="begin"/>
          </w:r>
          <w:r w:rsidR="00B9069D">
            <w:instrText xml:space="preserve"> CITATION Whi19 \l 2057 </w:instrText>
          </w:r>
          <w:r w:rsidR="00B9069D">
            <w:fldChar w:fldCharType="separate"/>
          </w:r>
          <w:r w:rsidR="001F7CB7">
            <w:rPr>
              <w:noProof/>
            </w:rPr>
            <w:t xml:space="preserve"> </w:t>
          </w:r>
          <w:r w:rsidR="001F7CB7" w:rsidRPr="001F7CB7">
            <w:rPr>
              <w:noProof/>
            </w:rPr>
            <w:t>[3]</w:t>
          </w:r>
          <w:r w:rsidR="00B9069D">
            <w:fldChar w:fldCharType="end"/>
          </w:r>
        </w:sdtContent>
      </w:sdt>
      <w:r w:rsidR="00B9069D">
        <w:t>.</w:t>
      </w:r>
      <w:r>
        <w:t xml:space="preserve"> </w:t>
      </w:r>
    </w:p>
    <w:p w14:paraId="3A18F31D" w14:textId="610D2AAE" w:rsidR="00561A1C" w:rsidRDefault="00561A1C"/>
    <w:p w14:paraId="512B4F91" w14:textId="5E57F941" w:rsidR="00A60505" w:rsidRDefault="00077113" w:rsidP="00A60505">
      <w:pPr>
        <w:pStyle w:val="Heading2"/>
      </w:pPr>
      <w:bookmarkStart w:id="10" w:name="_Toc31318441"/>
      <w:r>
        <w:t>4.2</w:t>
      </w:r>
      <w:r>
        <w:tab/>
      </w:r>
      <w:r w:rsidR="00A60505">
        <w:t>Risk Management</w:t>
      </w:r>
      <w:bookmarkEnd w:id="10"/>
    </w:p>
    <w:p w14:paraId="55202D7D" w14:textId="6511D0C8" w:rsidR="00A60505" w:rsidRDefault="00472449">
      <w:r>
        <w:t xml:space="preserve">One of the major purposes of InfoSec is the reduction of risks to information assets. Thus, </w:t>
      </w:r>
      <w:r w:rsidR="004E6D81">
        <w:t>R</w:t>
      </w:r>
      <w:r>
        <w:t xml:space="preserve">isk </w:t>
      </w:r>
      <w:r w:rsidR="004E6D81">
        <w:t>M</w:t>
      </w:r>
      <w:r>
        <w:t>anagement</w:t>
      </w:r>
      <w:r w:rsidR="004E6D81">
        <w:t xml:space="preserve"> (RM)</w:t>
      </w:r>
      <w:r>
        <w:t xml:space="preserve"> is an integral part of any serious Information Security Management System (ISMS). However, to plan a good risk management, we must first to</w:t>
      </w:r>
      <w:r w:rsidR="007673D3">
        <w:t xml:space="preserve"> undertake</w:t>
      </w:r>
      <w:r>
        <w:t xml:space="preserve"> a proper risk assessment to understand our information assets, their value and the risks they are exposed to. </w:t>
      </w:r>
    </w:p>
    <w:p w14:paraId="6DF3BD69" w14:textId="4B7A8495" w:rsidR="00472449" w:rsidRPr="00472449" w:rsidRDefault="00472449" w:rsidP="00472449">
      <w:r w:rsidRPr="00472449">
        <w:t>Risk management is the process of discovering and assessing the risks to an organization’s operations and determining how those risks can be controlled or mitigated</w:t>
      </w:r>
      <w:sdt>
        <w:sdtPr>
          <w:id w:val="2093968611"/>
          <w:citation/>
        </w:sdtPr>
        <w:sdtContent>
          <w:r>
            <w:fldChar w:fldCharType="begin"/>
          </w:r>
          <w:r>
            <w:instrText xml:space="preserve"> CITATION Whi19 \l 2057 </w:instrText>
          </w:r>
          <w:r>
            <w:fldChar w:fldCharType="separate"/>
          </w:r>
          <w:r w:rsidR="001F7CB7">
            <w:rPr>
              <w:noProof/>
            </w:rPr>
            <w:t xml:space="preserve"> </w:t>
          </w:r>
          <w:r w:rsidR="001F7CB7" w:rsidRPr="001F7CB7">
            <w:rPr>
              <w:noProof/>
            </w:rPr>
            <w:t>[3]</w:t>
          </w:r>
          <w:r>
            <w:fldChar w:fldCharType="end"/>
          </w:r>
        </w:sdtContent>
      </w:sdt>
      <w:r>
        <w:t xml:space="preserve">. </w:t>
      </w:r>
      <w:r w:rsidRPr="00472449">
        <w:t>This process involves discovering and understanding answers to some key questions with regard to the risk associated with an organization’s information assets:</w:t>
      </w:r>
    </w:p>
    <w:p w14:paraId="3AB652D7" w14:textId="77777777" w:rsidR="00472449" w:rsidRPr="00472449" w:rsidRDefault="00472449" w:rsidP="00472449">
      <w:pPr>
        <w:pStyle w:val="ListParagraph"/>
        <w:numPr>
          <w:ilvl w:val="0"/>
          <w:numId w:val="10"/>
        </w:numPr>
      </w:pPr>
      <w:r w:rsidRPr="00472449">
        <w:t>Where and what is the risk (risk identification)?</w:t>
      </w:r>
    </w:p>
    <w:p w14:paraId="7F94D8F2" w14:textId="77777777" w:rsidR="00472449" w:rsidRPr="00472449" w:rsidRDefault="00472449" w:rsidP="00472449">
      <w:pPr>
        <w:pStyle w:val="ListParagraph"/>
        <w:numPr>
          <w:ilvl w:val="0"/>
          <w:numId w:val="10"/>
        </w:numPr>
      </w:pPr>
      <w:r w:rsidRPr="00472449">
        <w:t>How severe is the current level of risk (risk analysis)?</w:t>
      </w:r>
    </w:p>
    <w:p w14:paraId="0C53A9C3" w14:textId="77777777" w:rsidR="00472449" w:rsidRPr="00472449" w:rsidRDefault="00472449" w:rsidP="00472449">
      <w:pPr>
        <w:pStyle w:val="ListParagraph"/>
        <w:numPr>
          <w:ilvl w:val="0"/>
          <w:numId w:val="10"/>
        </w:numPr>
      </w:pPr>
      <w:r w:rsidRPr="00472449">
        <w:t>Is the current level of risk acceptable (risk evaluation)?</w:t>
      </w:r>
    </w:p>
    <w:p w14:paraId="338DD632" w14:textId="01710EA3" w:rsidR="00472449" w:rsidRDefault="00472449" w:rsidP="00472449">
      <w:pPr>
        <w:pStyle w:val="ListParagraph"/>
        <w:numPr>
          <w:ilvl w:val="0"/>
          <w:numId w:val="10"/>
        </w:numPr>
      </w:pPr>
      <w:r w:rsidRPr="00472449">
        <w:t xml:space="preserve">What do </w:t>
      </w:r>
      <w:r w:rsidR="007E0169">
        <w:t>we</w:t>
      </w:r>
      <w:r w:rsidRPr="00472449">
        <w:t xml:space="preserve"> do to bring the risk to an acceptable level (risk treatment)?</w:t>
      </w:r>
    </w:p>
    <w:p w14:paraId="20519C26" w14:textId="5CC3A2C2" w:rsidR="004E6D81" w:rsidRDefault="004E6D81" w:rsidP="004E6D81">
      <w:r>
        <w:t>In the RM process, the 3 communities of interest have their role to play. The InfoSec team take the leadership role in understanding and addressing the risks. Then, the IT group are charged to build secure systems in the light of InfoSec findings and guidance. The general management and users are then continually properly trained and kept aware of the InfoSec threats. They play a key role in early detection and response process by reporting to the proper team</w:t>
      </w:r>
      <w:sdt>
        <w:sdtPr>
          <w:id w:val="1086351081"/>
          <w:citation/>
        </w:sdtPr>
        <w:sdtContent>
          <w:r w:rsidR="007C052F">
            <w:fldChar w:fldCharType="begin"/>
          </w:r>
          <w:r w:rsidR="007C052F">
            <w:instrText xml:space="preserve"> CITATION Whi19 \l 2057 </w:instrText>
          </w:r>
          <w:r w:rsidR="007C052F">
            <w:fldChar w:fldCharType="separate"/>
          </w:r>
          <w:r w:rsidR="001F7CB7">
            <w:rPr>
              <w:noProof/>
            </w:rPr>
            <w:t xml:space="preserve"> </w:t>
          </w:r>
          <w:r w:rsidR="001F7CB7" w:rsidRPr="001F7CB7">
            <w:rPr>
              <w:noProof/>
            </w:rPr>
            <w:t>[3]</w:t>
          </w:r>
          <w:r w:rsidR="007C052F">
            <w:fldChar w:fldCharType="end"/>
          </w:r>
        </w:sdtContent>
      </w:sdt>
      <w:r>
        <w:t>.</w:t>
      </w:r>
    </w:p>
    <w:p w14:paraId="73F08415" w14:textId="38416223" w:rsidR="00B9029A" w:rsidRDefault="007C052F" w:rsidP="004E6D81">
      <w:r>
        <w:t>We shall make every effort to make t</w:t>
      </w:r>
      <w:r w:rsidR="004E6D81">
        <w:t xml:space="preserve">op management </w:t>
      </w:r>
      <w:r>
        <w:t xml:space="preserve">aware of their </w:t>
      </w:r>
      <w:r w:rsidR="004E6D81">
        <w:t xml:space="preserve">key role in the RM program. </w:t>
      </w:r>
      <w:r>
        <w:t>With our guidance, t</w:t>
      </w:r>
      <w:r w:rsidR="004E6D81">
        <w:t>hey are to ensure compliance with all legal and regulatory statutes</w:t>
      </w:r>
      <w:r>
        <w:t xml:space="preserve"> as well as</w:t>
      </w:r>
      <w:r w:rsidR="004E6D81">
        <w:t xml:space="preserve"> guide the development and formal approval of the RM policy. They are to recommend performance measures for the RM, assign roles and responsibilities, ensuring that selected goals and objectives are appropriate and in line with the organisation's strategic goals and objectives</w:t>
      </w:r>
      <w:sdt>
        <w:sdtPr>
          <w:id w:val="1505559300"/>
          <w:citation/>
        </w:sdtPr>
        <w:sdtContent>
          <w:r w:rsidR="00BC28BF">
            <w:fldChar w:fldCharType="begin"/>
          </w:r>
          <w:r w:rsidR="00BC28BF">
            <w:instrText xml:space="preserve"> CITATION Whi19 \l 2057 </w:instrText>
          </w:r>
          <w:r w:rsidR="00BC28BF">
            <w:fldChar w:fldCharType="separate"/>
          </w:r>
          <w:r w:rsidR="001F7CB7">
            <w:rPr>
              <w:noProof/>
            </w:rPr>
            <w:t xml:space="preserve"> </w:t>
          </w:r>
          <w:r w:rsidR="001F7CB7" w:rsidRPr="001F7CB7">
            <w:rPr>
              <w:noProof/>
            </w:rPr>
            <w:t>[3]</w:t>
          </w:r>
          <w:r w:rsidR="00BC28BF">
            <w:fldChar w:fldCharType="end"/>
          </w:r>
        </w:sdtContent>
      </w:sdt>
      <w:r w:rsidR="004E6D81">
        <w:t>.</w:t>
      </w:r>
      <w:r w:rsidR="00FB3F8F">
        <w:t xml:space="preserve"> </w:t>
      </w:r>
      <w:r w:rsidR="004E6D81">
        <w:t>They are to provide all needed resources for RM.</w:t>
      </w:r>
      <w:r w:rsidR="00B7590D">
        <w:t xml:space="preserve"> </w:t>
      </w:r>
    </w:p>
    <w:p w14:paraId="73155465" w14:textId="4BF2CEE4" w:rsidR="00B7590D" w:rsidRDefault="004F19E3" w:rsidP="004E6D81">
      <w:r>
        <w:t>Staffing might be necessary here if CaribbeanCoffee does not have the properly qualified staff for the RM plan.</w:t>
      </w:r>
      <w:r w:rsidR="00916E2D">
        <w:t xml:space="preserve"> </w:t>
      </w:r>
      <w:r w:rsidR="0002042A">
        <w:t>Furthermore</w:t>
      </w:r>
      <w:r w:rsidR="00B9029A">
        <w:t>, we shall work out policies and plan that would ensure a close working relationship between the InfoSec Team, the Human Resource Department and every department that is engaged in personnel management, especially hiring, evaluating and terminating employees.</w:t>
      </w:r>
      <w:r w:rsidR="00923F18">
        <w:t xml:space="preserve"> We shall ensure that job descriptions are clearly defined and communicated, background checks are done before hiring, proper job contracts are signed and more importantly, that security expectations are included in the continual performance evaluations</w:t>
      </w:r>
      <w:sdt>
        <w:sdtPr>
          <w:id w:val="-1160689625"/>
          <w:citation/>
        </w:sdtPr>
        <w:sdtContent>
          <w:r w:rsidR="00923F18">
            <w:fldChar w:fldCharType="begin"/>
          </w:r>
          <w:r w:rsidR="00923F18">
            <w:instrText xml:space="preserve"> CITATION Whi19 \l 2057 </w:instrText>
          </w:r>
          <w:r w:rsidR="00923F18">
            <w:fldChar w:fldCharType="separate"/>
          </w:r>
          <w:r w:rsidR="001F7CB7">
            <w:rPr>
              <w:noProof/>
            </w:rPr>
            <w:t xml:space="preserve"> </w:t>
          </w:r>
          <w:r w:rsidR="001F7CB7" w:rsidRPr="001F7CB7">
            <w:rPr>
              <w:noProof/>
            </w:rPr>
            <w:t>[3]</w:t>
          </w:r>
          <w:r w:rsidR="00923F18">
            <w:fldChar w:fldCharType="end"/>
          </w:r>
        </w:sdtContent>
      </w:sdt>
      <w:r w:rsidR="00923F18">
        <w:t>.</w:t>
      </w:r>
    </w:p>
    <w:p w14:paraId="7097E277" w14:textId="5B703C33" w:rsidR="004F19E3" w:rsidRDefault="00916E2D" w:rsidP="004E6D81">
      <w:r>
        <w:lastRenderedPageBreak/>
        <w:t>For risk treatment strategy, transference would be essential since we are using Cloud services for IT infrastructure. To ensure that our providers give us the best defence, we must sign up a very elaborate and efficient Service Level Agreement (SLA) with them. We must determine objectives, define requirements, set measurements and establish accountability with them in the SLA</w:t>
      </w:r>
      <w:sdt>
        <w:sdtPr>
          <w:id w:val="1855761945"/>
          <w:citation/>
        </w:sdtPr>
        <w:sdtContent>
          <w:r>
            <w:fldChar w:fldCharType="begin"/>
          </w:r>
          <w:r>
            <w:instrText xml:space="preserve"> CITATION Whi19 \l 2057 </w:instrText>
          </w:r>
          <w:r>
            <w:fldChar w:fldCharType="separate"/>
          </w:r>
          <w:r w:rsidR="001F7CB7">
            <w:rPr>
              <w:noProof/>
            </w:rPr>
            <w:t xml:space="preserve"> </w:t>
          </w:r>
          <w:r w:rsidR="001F7CB7" w:rsidRPr="001F7CB7">
            <w:rPr>
              <w:noProof/>
            </w:rPr>
            <w:t>[3]</w:t>
          </w:r>
          <w:r>
            <w:fldChar w:fldCharType="end"/>
          </w:r>
        </w:sdtContent>
      </w:sdt>
      <w:r>
        <w:t>.</w:t>
      </w:r>
    </w:p>
    <w:p w14:paraId="2F2D3449" w14:textId="36A98235" w:rsidR="00AD2710" w:rsidRDefault="00AD2710" w:rsidP="004E6D81">
      <w:r>
        <w:t>Since we have a massive online and social media</w:t>
      </w:r>
      <w:bookmarkStart w:id="11" w:name="_GoBack"/>
      <w:bookmarkEnd w:id="11"/>
      <w:r>
        <w:t xml:space="preserve"> presence, we shall put in place strong protection mechanism using Unified Threat Management devices, with appropriate firewall, content filters, and intrusion detection and prevention systems. For encryption, we shall recommend the use of IPSec (IP Security) which is the dominant cryptographic authentication and encryption product for the internet today</w:t>
      </w:r>
      <w:sdt>
        <w:sdtPr>
          <w:id w:val="1399868529"/>
          <w:citation/>
        </w:sdtPr>
        <w:sdtContent>
          <w:r>
            <w:fldChar w:fldCharType="begin"/>
          </w:r>
          <w:r>
            <w:instrText xml:space="preserve"> CITATION Whi19 \l 2057 </w:instrText>
          </w:r>
          <w:r>
            <w:fldChar w:fldCharType="separate"/>
          </w:r>
          <w:r w:rsidR="001F7CB7">
            <w:rPr>
              <w:noProof/>
            </w:rPr>
            <w:t xml:space="preserve"> </w:t>
          </w:r>
          <w:r w:rsidR="001F7CB7" w:rsidRPr="001F7CB7">
            <w:rPr>
              <w:noProof/>
            </w:rPr>
            <w:t>[3]</w:t>
          </w:r>
          <w:r>
            <w:fldChar w:fldCharType="end"/>
          </w:r>
        </w:sdtContent>
      </w:sdt>
      <w:r>
        <w:t>.</w:t>
      </w:r>
      <w:r w:rsidR="00C6501C">
        <w:t xml:space="preserve"> Appropriate Access Control mechanism (Login Authentications, etc) would be put in place for our massive users. Audit Trails, System logs reviews and management would be carried out regularly to monitor our online environment. Of course, appropriate software would be used for this.</w:t>
      </w:r>
    </w:p>
    <w:p w14:paraId="3B020178" w14:textId="30EC7430" w:rsidR="00C6501C" w:rsidRDefault="00C6501C" w:rsidP="004E6D81">
      <w:r>
        <w:t>We shall also draw up and recommend a massive Security Training and Awareness (SETA) program for our staff and users.</w:t>
      </w:r>
      <w:r w:rsidR="00596034">
        <w:t xml:space="preserve"> They are our frontline of defence. They need to be aware and properly trained. We should properly motivate them and put appropriate deterrence in place too. The Help Desk personnel should be specially trained to defend against social engineering</w:t>
      </w:r>
      <w:sdt>
        <w:sdtPr>
          <w:id w:val="129063210"/>
          <w:citation/>
        </w:sdtPr>
        <w:sdtContent>
          <w:r w:rsidR="008F5501">
            <w:fldChar w:fldCharType="begin"/>
          </w:r>
          <w:r w:rsidR="008F5501">
            <w:instrText xml:space="preserve"> CITATION Whi19 \l 2057 </w:instrText>
          </w:r>
          <w:r w:rsidR="008F5501">
            <w:fldChar w:fldCharType="separate"/>
          </w:r>
          <w:r w:rsidR="001F7CB7">
            <w:rPr>
              <w:noProof/>
            </w:rPr>
            <w:t xml:space="preserve"> </w:t>
          </w:r>
          <w:r w:rsidR="001F7CB7" w:rsidRPr="001F7CB7">
            <w:rPr>
              <w:noProof/>
            </w:rPr>
            <w:t>[3]</w:t>
          </w:r>
          <w:r w:rsidR="008F5501">
            <w:fldChar w:fldCharType="end"/>
          </w:r>
        </w:sdtContent>
      </w:sdt>
      <w:r w:rsidR="00596034">
        <w:t>.</w:t>
      </w:r>
      <w:r w:rsidR="00B90D80">
        <w:t xml:space="preserve"> Improving system administration with InfoSec in mind could be prime in the minds and attitude</w:t>
      </w:r>
      <w:r w:rsidR="00E365EC">
        <w:t>s</w:t>
      </w:r>
      <w:r w:rsidR="00B90D80">
        <w:t xml:space="preserve"> of our staff.</w:t>
      </w:r>
    </w:p>
    <w:p w14:paraId="10963C91" w14:textId="6E9E367A" w:rsidR="00307170" w:rsidRDefault="00307170" w:rsidP="004E6D81"/>
    <w:p w14:paraId="469CE22D" w14:textId="5EB65A29" w:rsidR="00307170" w:rsidRDefault="00077113" w:rsidP="00307170">
      <w:pPr>
        <w:pStyle w:val="Heading2"/>
      </w:pPr>
      <w:bookmarkStart w:id="12" w:name="_Toc31318442"/>
      <w:r>
        <w:t>4.3</w:t>
      </w:r>
      <w:r>
        <w:tab/>
      </w:r>
      <w:r w:rsidR="00307170">
        <w:t>Contingencies Planning</w:t>
      </w:r>
      <w:bookmarkEnd w:id="12"/>
    </w:p>
    <w:p w14:paraId="7D2AF18B" w14:textId="269DDA95" w:rsidR="00307170" w:rsidRDefault="002E211A" w:rsidP="004E6D81">
      <w:r>
        <w:t>Every organisation must have a line of action for unexpected adverse events. This plan is called Contingency Planning</w:t>
      </w:r>
      <w:r w:rsidR="00AE060F">
        <w:t xml:space="preserve"> (CP)</w:t>
      </w:r>
      <w:r>
        <w:t>. This is how organisation prepare for, detect, react to and recover from events that threaten</w:t>
      </w:r>
      <w:r w:rsidR="00AE060F">
        <w:t xml:space="preserve"> the security of information assets. The goal is to restore normal operations with minimum cost and disruption after an unexpected </w:t>
      </w:r>
      <w:r w:rsidR="00E508FD">
        <w:t>unfavourable</w:t>
      </w:r>
      <w:r w:rsidR="00AE060F">
        <w:t xml:space="preserve"> event</w:t>
      </w:r>
      <w:sdt>
        <w:sdtPr>
          <w:id w:val="-803543698"/>
          <w:citation/>
        </w:sdtPr>
        <w:sdtContent>
          <w:r w:rsidR="00AE060F">
            <w:fldChar w:fldCharType="begin"/>
          </w:r>
          <w:r w:rsidR="00AE060F">
            <w:instrText xml:space="preserve"> CITATION Whi19 \l 2057 </w:instrText>
          </w:r>
          <w:r w:rsidR="00AE060F">
            <w:fldChar w:fldCharType="separate"/>
          </w:r>
          <w:r w:rsidR="001F7CB7">
            <w:rPr>
              <w:noProof/>
            </w:rPr>
            <w:t xml:space="preserve"> </w:t>
          </w:r>
          <w:r w:rsidR="001F7CB7" w:rsidRPr="001F7CB7">
            <w:rPr>
              <w:noProof/>
            </w:rPr>
            <w:t>[3]</w:t>
          </w:r>
          <w:r w:rsidR="00AE060F">
            <w:fldChar w:fldCharType="end"/>
          </w:r>
        </w:sdtContent>
      </w:sdt>
      <w:r w:rsidR="00AE060F">
        <w:t>.</w:t>
      </w:r>
    </w:p>
    <w:p w14:paraId="0D16BDC9" w14:textId="11ECD4FF" w:rsidR="00BF05EE" w:rsidRDefault="00BF05EE" w:rsidP="004E6D81">
      <w:r>
        <w:t>A CP policy would have to be fo</w:t>
      </w:r>
      <w:r w:rsidR="00862BAA">
        <w:t>rmulated for CaribbeanCoffee.</w:t>
      </w:r>
      <w:r w:rsidR="006E5453">
        <w:t xml:space="preserve"> Top management needs to be part of this process as well. In this CP policy, the following are required:</w:t>
      </w:r>
    </w:p>
    <w:p w14:paraId="45B3FAC6" w14:textId="67460187" w:rsidR="006E5453" w:rsidRDefault="006E5453" w:rsidP="006E5453">
      <w:pPr>
        <w:pStyle w:val="ListParagraph"/>
        <w:numPr>
          <w:ilvl w:val="0"/>
          <w:numId w:val="11"/>
        </w:numPr>
      </w:pPr>
      <w:r>
        <w:t>An introductory statement by senior management</w:t>
      </w:r>
    </w:p>
    <w:p w14:paraId="03B59614" w14:textId="295042A6" w:rsidR="006E5453" w:rsidRDefault="006E5453" w:rsidP="006E5453">
      <w:pPr>
        <w:pStyle w:val="ListParagraph"/>
        <w:numPr>
          <w:ilvl w:val="0"/>
          <w:numId w:val="11"/>
        </w:numPr>
      </w:pPr>
      <w:r>
        <w:t>The scope and purpose of the Contingencies Planning operations</w:t>
      </w:r>
    </w:p>
    <w:p w14:paraId="0719A7C9" w14:textId="18F8BCCD" w:rsidR="006E5453" w:rsidRDefault="006E5453" w:rsidP="006E5453">
      <w:pPr>
        <w:pStyle w:val="ListParagraph"/>
        <w:numPr>
          <w:ilvl w:val="0"/>
          <w:numId w:val="11"/>
        </w:numPr>
      </w:pPr>
      <w:r>
        <w:t>A call for periodic risk assessment and Business Impact Analysis (BIA) by the Contingency Planning Management Team (CPMT).</w:t>
      </w:r>
    </w:p>
    <w:p w14:paraId="196FB328" w14:textId="2CB3827C" w:rsidR="006E5453" w:rsidRDefault="006E5453" w:rsidP="006E5453">
      <w:pPr>
        <w:pStyle w:val="ListParagraph"/>
        <w:numPr>
          <w:ilvl w:val="0"/>
          <w:numId w:val="11"/>
        </w:numPr>
      </w:pPr>
      <w:r>
        <w:t>A description of the major components of the CP, this should include the Incident Response (IR) Plan, the Disaster Recovery (DR) Plan, the Business Continuity (BC) Plan and the Crisis Management (CM) Plan.</w:t>
      </w:r>
    </w:p>
    <w:p w14:paraId="7DA1A31D" w14:textId="51DA900F" w:rsidR="006E5453" w:rsidRDefault="006E5453" w:rsidP="006E5453">
      <w:pPr>
        <w:pStyle w:val="ListParagraph"/>
        <w:numPr>
          <w:ilvl w:val="0"/>
          <w:numId w:val="11"/>
        </w:numPr>
      </w:pPr>
      <w:r>
        <w:t>A call for, and guidance in, the selection of recovery options and business continuity strategies</w:t>
      </w:r>
    </w:p>
    <w:p w14:paraId="48D57115" w14:textId="7B48062F" w:rsidR="006E5453" w:rsidRDefault="006E5453" w:rsidP="006E5453">
      <w:pPr>
        <w:pStyle w:val="ListParagraph"/>
        <w:numPr>
          <w:ilvl w:val="0"/>
          <w:numId w:val="11"/>
        </w:numPr>
      </w:pPr>
      <w:r>
        <w:t>A requirement to test the various plans on a regular basis</w:t>
      </w:r>
    </w:p>
    <w:p w14:paraId="15222DF7" w14:textId="6544AB31" w:rsidR="006E5453" w:rsidRDefault="006E5453" w:rsidP="006E5453">
      <w:pPr>
        <w:pStyle w:val="ListParagraph"/>
        <w:numPr>
          <w:ilvl w:val="0"/>
          <w:numId w:val="11"/>
        </w:numPr>
      </w:pPr>
      <w:r>
        <w:t>Identification of key regulations and standards that impact CP planning and a brief overview of their relevancy</w:t>
      </w:r>
    </w:p>
    <w:p w14:paraId="16686A45" w14:textId="1C569EA6" w:rsidR="006E5453" w:rsidRDefault="006E5453" w:rsidP="006E5453">
      <w:pPr>
        <w:pStyle w:val="ListParagraph"/>
        <w:numPr>
          <w:ilvl w:val="0"/>
          <w:numId w:val="11"/>
        </w:numPr>
      </w:pPr>
      <w:r>
        <w:t>Identification of key individuals responsible for CP operations</w:t>
      </w:r>
    </w:p>
    <w:p w14:paraId="4210FB94" w14:textId="0AC0995B" w:rsidR="006E5453" w:rsidRDefault="006E5453" w:rsidP="006E5453">
      <w:pPr>
        <w:pStyle w:val="ListParagraph"/>
        <w:numPr>
          <w:ilvl w:val="0"/>
          <w:numId w:val="11"/>
        </w:numPr>
      </w:pPr>
      <w:r>
        <w:t>An appeal for support to the individual members of the organisations</w:t>
      </w:r>
    </w:p>
    <w:p w14:paraId="19C7E565" w14:textId="1004F31D" w:rsidR="006E5453" w:rsidRDefault="006E5453" w:rsidP="006E5453">
      <w:pPr>
        <w:pStyle w:val="ListParagraph"/>
        <w:numPr>
          <w:ilvl w:val="0"/>
          <w:numId w:val="11"/>
        </w:numPr>
      </w:pPr>
      <w:r>
        <w:t>Additional administrative information</w:t>
      </w:r>
    </w:p>
    <w:p w14:paraId="5814B356" w14:textId="77777777" w:rsidR="00FF4616" w:rsidRDefault="003A13C3" w:rsidP="004E6D81">
      <w:r>
        <w:t xml:space="preserve">From the preceding, it is clear that we would need to form the Contingency Planning Management Team (CPMT). Also, the </w:t>
      </w:r>
      <w:r w:rsidRPr="003A13C3">
        <w:t xml:space="preserve">Incident Response (IR) </w:t>
      </w:r>
      <w:r>
        <w:t>Team</w:t>
      </w:r>
      <w:r w:rsidRPr="003A13C3">
        <w:t xml:space="preserve">, the Disaster Recovery (DR) </w:t>
      </w:r>
      <w:r>
        <w:t>Team</w:t>
      </w:r>
      <w:r w:rsidRPr="003A13C3">
        <w:t xml:space="preserve">, the Business Continuity (BC) </w:t>
      </w:r>
      <w:r>
        <w:t>Team</w:t>
      </w:r>
      <w:r w:rsidRPr="003A13C3">
        <w:t xml:space="preserve"> and the Crisis Management (CM) </w:t>
      </w:r>
      <w:r>
        <w:t xml:space="preserve">Team would have to be formed. In a small </w:t>
      </w:r>
      <w:r>
        <w:lastRenderedPageBreak/>
        <w:t>organisation, a single team could do all these functions. Since CaribbeanCoffee is a big company, we would need separate teams for these.</w:t>
      </w:r>
    </w:p>
    <w:p w14:paraId="4D30101C" w14:textId="77777777" w:rsidR="00FF4616" w:rsidRDefault="00FF4616" w:rsidP="004E6D81"/>
    <w:p w14:paraId="4F47355A" w14:textId="024EF89A" w:rsidR="00FF4616" w:rsidRDefault="00077113" w:rsidP="00FF4616">
      <w:pPr>
        <w:pStyle w:val="Heading1"/>
      </w:pPr>
      <w:bookmarkStart w:id="13" w:name="_Toc31318443"/>
      <w:r>
        <w:t>5.0</w:t>
      </w:r>
      <w:r>
        <w:tab/>
      </w:r>
      <w:r w:rsidR="00FF4616">
        <w:t>Conclusion</w:t>
      </w:r>
      <w:bookmarkEnd w:id="13"/>
    </w:p>
    <w:p w14:paraId="28EF66F2" w14:textId="0325E71C" w:rsidR="006E5453" w:rsidRDefault="006B3899" w:rsidP="004E6D81">
      <w:r>
        <w:t>CaribbeanCoffee, a global company, with a massive online presence and social media activities</w:t>
      </w:r>
      <w:r w:rsidR="003A13C3">
        <w:t xml:space="preserve"> </w:t>
      </w:r>
      <w:r>
        <w:t>was desperately in need of an Information Security Management System. After researching on various common Information Security frameworks, we determine that the ISO/IEC 27000 family would be the best base for formulating a</w:t>
      </w:r>
      <w:r w:rsidR="000E545C">
        <w:t>n InfoSec blueprint for the company. Given the company’s global reach, its InfoSec framework would have to meet an international standard to make compliance with various countries’ legislations where CaribbeanCoffee is present an easier task. Furthermore, since the ISO/IEC 27000 family is very robust and versatile, it has specific standards for cloud computing and privacy which fits the company’s IT infrastructure and major concern.</w:t>
      </w:r>
      <w:r w:rsidR="003A13C3">
        <w:t xml:space="preserve"> </w:t>
      </w:r>
    </w:p>
    <w:p w14:paraId="601FDA03" w14:textId="195490D4" w:rsidR="00821987" w:rsidRDefault="00821987" w:rsidP="00821987">
      <w:r>
        <w:t>Our approach is to follow ISO/IEC 27001 recommendations of establish, implement and operate, monitor and review as well as maintain and improve an Information Security Management System for CaribbeanCoffee. Then, in step with the recommendations of ISO/IEC 27002, we will develop the following: InfoSec Policies, Organisational InfoSec Structure, Human Resources Security, Assess Management, Risk Management, Contingencies Planning, Access Control, Cryptography, Physical and Environmental Security, Operations Security, Supplier Relationships especially in the formulation of appropriate SLA, and Compliance with appropriate legislations and regulations.</w:t>
      </w:r>
    </w:p>
    <w:p w14:paraId="541785CC" w14:textId="0A2A62FA" w:rsidR="00561A1C" w:rsidRDefault="00561A1C"/>
    <w:bookmarkStart w:id="14" w:name="_Toc31318444" w:displacedByCustomXml="next"/>
    <w:sdt>
      <w:sdtPr>
        <w:id w:val="1527913122"/>
        <w:docPartObj>
          <w:docPartGallery w:val="Bibliographies"/>
          <w:docPartUnique/>
        </w:docPartObj>
      </w:sdtPr>
      <w:sdtEndPr>
        <w:rPr>
          <w:rFonts w:asciiTheme="minorHAnsi" w:eastAsiaTheme="minorHAnsi" w:hAnsiTheme="minorHAnsi" w:cstheme="minorBidi"/>
          <w:color w:val="auto"/>
          <w:sz w:val="22"/>
          <w:szCs w:val="22"/>
        </w:rPr>
      </w:sdtEndPr>
      <w:sdtContent>
        <w:p w14:paraId="60D3416B" w14:textId="603A0973" w:rsidR="0050369B" w:rsidRPr="0050369B" w:rsidRDefault="0050369B">
          <w:pPr>
            <w:pStyle w:val="Heading1"/>
          </w:pPr>
          <w:r w:rsidRPr="0050369B">
            <w:t>References</w:t>
          </w:r>
          <w:bookmarkEnd w:id="14"/>
        </w:p>
        <w:sdt>
          <w:sdtPr>
            <w:id w:val="-573587230"/>
            <w:bibliography/>
          </w:sdtPr>
          <w:sdtContent>
            <w:p w14:paraId="4B3AE235" w14:textId="77777777" w:rsidR="001F7CB7" w:rsidRDefault="005036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F7CB7" w14:paraId="1CF70301" w14:textId="77777777">
                <w:trPr>
                  <w:divId w:val="2041275567"/>
                  <w:tblCellSpacing w:w="15" w:type="dxa"/>
                </w:trPr>
                <w:tc>
                  <w:tcPr>
                    <w:tcW w:w="50" w:type="pct"/>
                    <w:hideMark/>
                  </w:tcPr>
                  <w:p w14:paraId="39FC86EE" w14:textId="2F57829F" w:rsidR="001F7CB7" w:rsidRDefault="001F7CB7">
                    <w:pPr>
                      <w:pStyle w:val="Bibliography"/>
                      <w:rPr>
                        <w:noProof/>
                        <w:sz w:val="24"/>
                        <w:szCs w:val="24"/>
                      </w:rPr>
                    </w:pPr>
                    <w:r>
                      <w:rPr>
                        <w:noProof/>
                      </w:rPr>
                      <w:t xml:space="preserve">[1] </w:t>
                    </w:r>
                  </w:p>
                </w:tc>
                <w:tc>
                  <w:tcPr>
                    <w:tcW w:w="0" w:type="auto"/>
                    <w:hideMark/>
                  </w:tcPr>
                  <w:p w14:paraId="27D1214B" w14:textId="77777777" w:rsidR="001F7CB7" w:rsidRDefault="001F7CB7">
                    <w:pPr>
                      <w:pStyle w:val="Bibliography"/>
                      <w:rPr>
                        <w:noProof/>
                      </w:rPr>
                    </w:pPr>
                    <w:r>
                      <w:rPr>
                        <w:noProof/>
                      </w:rPr>
                      <w:t>C. Naden, “Reducing the Risks of Information Security Breaches with ISO/IEC 27005,” 13 July 2018. [Online]. Available: https://www.iso.org/news/ref2309.html. [Accessed 15 January 2020].</w:t>
                    </w:r>
                  </w:p>
                </w:tc>
              </w:tr>
              <w:tr w:rsidR="001F7CB7" w14:paraId="14DC61CD" w14:textId="77777777">
                <w:trPr>
                  <w:divId w:val="2041275567"/>
                  <w:tblCellSpacing w:w="15" w:type="dxa"/>
                </w:trPr>
                <w:tc>
                  <w:tcPr>
                    <w:tcW w:w="50" w:type="pct"/>
                    <w:hideMark/>
                  </w:tcPr>
                  <w:p w14:paraId="4B3AFF26" w14:textId="77777777" w:rsidR="001F7CB7" w:rsidRDefault="001F7CB7">
                    <w:pPr>
                      <w:pStyle w:val="Bibliography"/>
                      <w:rPr>
                        <w:noProof/>
                      </w:rPr>
                    </w:pPr>
                    <w:r>
                      <w:rPr>
                        <w:noProof/>
                      </w:rPr>
                      <w:t xml:space="preserve">[2] </w:t>
                    </w:r>
                  </w:p>
                </w:tc>
                <w:tc>
                  <w:tcPr>
                    <w:tcW w:w="0" w:type="auto"/>
                    <w:hideMark/>
                  </w:tcPr>
                  <w:p w14:paraId="315B4114" w14:textId="77777777" w:rsidR="001F7CB7" w:rsidRDefault="001F7CB7">
                    <w:pPr>
                      <w:pStyle w:val="Bibliography"/>
                      <w:rPr>
                        <w:noProof/>
                      </w:rPr>
                    </w:pPr>
                    <w:r>
                      <w:rPr>
                        <w:noProof/>
                      </w:rPr>
                      <w:t>D. Simmons, “6 Countries with GDPR-like Data Privacy Laws,” 17 January 2019. [Online]. Available: https://insights.comforte.com/6-countries-with-gdpr-like-data-privacy-laws. [Accessed 15 January 2020].</w:t>
                    </w:r>
                  </w:p>
                </w:tc>
              </w:tr>
              <w:tr w:rsidR="001F7CB7" w14:paraId="1938BB2E" w14:textId="77777777">
                <w:trPr>
                  <w:divId w:val="2041275567"/>
                  <w:tblCellSpacing w:w="15" w:type="dxa"/>
                </w:trPr>
                <w:tc>
                  <w:tcPr>
                    <w:tcW w:w="50" w:type="pct"/>
                    <w:hideMark/>
                  </w:tcPr>
                  <w:p w14:paraId="65A0BE87" w14:textId="77777777" w:rsidR="001F7CB7" w:rsidRDefault="001F7CB7">
                    <w:pPr>
                      <w:pStyle w:val="Bibliography"/>
                      <w:rPr>
                        <w:noProof/>
                      </w:rPr>
                    </w:pPr>
                    <w:r>
                      <w:rPr>
                        <w:noProof/>
                      </w:rPr>
                      <w:t xml:space="preserve">[3] </w:t>
                    </w:r>
                  </w:p>
                </w:tc>
                <w:tc>
                  <w:tcPr>
                    <w:tcW w:w="0" w:type="auto"/>
                    <w:hideMark/>
                  </w:tcPr>
                  <w:p w14:paraId="62BA1EB4" w14:textId="77777777" w:rsidR="001F7CB7" w:rsidRDefault="001F7CB7">
                    <w:pPr>
                      <w:pStyle w:val="Bibliography"/>
                      <w:rPr>
                        <w:noProof/>
                      </w:rPr>
                    </w:pPr>
                    <w:r>
                      <w:rPr>
                        <w:noProof/>
                      </w:rPr>
                      <w:t xml:space="preserve">M. E. Whitman and H. J. Mattord, Management of Information Security, Sixth ed., Boston: Cengage Learning, 2019. </w:t>
                    </w:r>
                  </w:p>
                </w:tc>
              </w:tr>
              <w:tr w:rsidR="001F7CB7" w14:paraId="6A601706" w14:textId="77777777">
                <w:trPr>
                  <w:divId w:val="2041275567"/>
                  <w:tblCellSpacing w:w="15" w:type="dxa"/>
                </w:trPr>
                <w:tc>
                  <w:tcPr>
                    <w:tcW w:w="50" w:type="pct"/>
                    <w:hideMark/>
                  </w:tcPr>
                  <w:p w14:paraId="30719ABF" w14:textId="77777777" w:rsidR="001F7CB7" w:rsidRDefault="001F7CB7">
                    <w:pPr>
                      <w:pStyle w:val="Bibliography"/>
                      <w:rPr>
                        <w:noProof/>
                      </w:rPr>
                    </w:pPr>
                    <w:r>
                      <w:rPr>
                        <w:noProof/>
                      </w:rPr>
                      <w:t xml:space="preserve">[4] </w:t>
                    </w:r>
                  </w:p>
                </w:tc>
                <w:tc>
                  <w:tcPr>
                    <w:tcW w:w="0" w:type="auto"/>
                    <w:hideMark/>
                  </w:tcPr>
                  <w:p w14:paraId="114A4C5C" w14:textId="77777777" w:rsidR="001F7CB7" w:rsidRDefault="001F7CB7">
                    <w:pPr>
                      <w:pStyle w:val="Bibliography"/>
                      <w:rPr>
                        <w:noProof/>
                      </w:rPr>
                    </w:pPr>
                    <w:r>
                      <w:rPr>
                        <w:noProof/>
                      </w:rPr>
                      <w:t>International Organization for Standardization (ISO), “ISO/IEC 27001 Information Security Management,” [Online]. Available: https://www.iso.org/isoiec-27001-information-security.html. [Accessed 15 January 2020].</w:t>
                    </w:r>
                  </w:p>
                </w:tc>
              </w:tr>
              <w:tr w:rsidR="001F7CB7" w14:paraId="789F9305" w14:textId="77777777">
                <w:trPr>
                  <w:divId w:val="2041275567"/>
                  <w:tblCellSpacing w:w="15" w:type="dxa"/>
                </w:trPr>
                <w:tc>
                  <w:tcPr>
                    <w:tcW w:w="50" w:type="pct"/>
                    <w:hideMark/>
                  </w:tcPr>
                  <w:p w14:paraId="03602477" w14:textId="77777777" w:rsidR="001F7CB7" w:rsidRDefault="001F7CB7">
                    <w:pPr>
                      <w:pStyle w:val="Bibliography"/>
                      <w:rPr>
                        <w:noProof/>
                      </w:rPr>
                    </w:pPr>
                    <w:r>
                      <w:rPr>
                        <w:noProof/>
                      </w:rPr>
                      <w:t xml:space="preserve">[5] </w:t>
                    </w:r>
                  </w:p>
                </w:tc>
                <w:tc>
                  <w:tcPr>
                    <w:tcW w:w="0" w:type="auto"/>
                    <w:hideMark/>
                  </w:tcPr>
                  <w:p w14:paraId="1A639032" w14:textId="77777777" w:rsidR="001F7CB7" w:rsidRDefault="001F7CB7">
                    <w:pPr>
                      <w:pStyle w:val="Bibliography"/>
                      <w:rPr>
                        <w:noProof/>
                      </w:rPr>
                    </w:pPr>
                    <w:r>
                      <w:rPr>
                        <w:noProof/>
                      </w:rPr>
                      <w:t>International Organization for Standardization (ISO), “ISO/IEC 27001:2013(en) Information technology — Security techniques — Information security management systems — Requirements,” [Online]. Available: https://www.iso.org/obp/ui/#iso:std:iso-iec:27001:ed-2:v1:en. [Accessed 19 January 2020].</w:t>
                    </w:r>
                  </w:p>
                </w:tc>
              </w:tr>
              <w:tr w:rsidR="001F7CB7" w14:paraId="55ED5296" w14:textId="77777777">
                <w:trPr>
                  <w:divId w:val="2041275567"/>
                  <w:tblCellSpacing w:w="15" w:type="dxa"/>
                </w:trPr>
                <w:tc>
                  <w:tcPr>
                    <w:tcW w:w="50" w:type="pct"/>
                    <w:hideMark/>
                  </w:tcPr>
                  <w:p w14:paraId="1CD82440" w14:textId="77777777" w:rsidR="001F7CB7" w:rsidRDefault="001F7CB7">
                    <w:pPr>
                      <w:pStyle w:val="Bibliography"/>
                      <w:rPr>
                        <w:noProof/>
                      </w:rPr>
                    </w:pPr>
                    <w:r>
                      <w:rPr>
                        <w:noProof/>
                      </w:rPr>
                      <w:lastRenderedPageBreak/>
                      <w:t xml:space="preserve">[6] </w:t>
                    </w:r>
                  </w:p>
                </w:tc>
                <w:tc>
                  <w:tcPr>
                    <w:tcW w:w="0" w:type="auto"/>
                    <w:hideMark/>
                  </w:tcPr>
                  <w:p w14:paraId="2AF3616D" w14:textId="77777777" w:rsidR="001F7CB7" w:rsidRDefault="001F7CB7">
                    <w:pPr>
                      <w:pStyle w:val="Bibliography"/>
                      <w:rPr>
                        <w:noProof/>
                      </w:rPr>
                    </w:pPr>
                    <w:r>
                      <w:rPr>
                        <w:noProof/>
                      </w:rPr>
                      <w:t>B. Lewis, “Information Security Management System Auditors Welcome ISO/IEC 27007 Publication,” 17 October 2017. [Online]. Available: https://www.iso.org/news/ref2232.html. [Accessed 15 January 2020].</w:t>
                    </w:r>
                  </w:p>
                </w:tc>
              </w:tr>
              <w:tr w:rsidR="001F7CB7" w14:paraId="2EFFC3D6" w14:textId="77777777">
                <w:trPr>
                  <w:divId w:val="2041275567"/>
                  <w:tblCellSpacing w:w="15" w:type="dxa"/>
                </w:trPr>
                <w:tc>
                  <w:tcPr>
                    <w:tcW w:w="50" w:type="pct"/>
                    <w:hideMark/>
                  </w:tcPr>
                  <w:p w14:paraId="0C8622FB" w14:textId="77777777" w:rsidR="001F7CB7" w:rsidRDefault="001F7CB7">
                    <w:pPr>
                      <w:pStyle w:val="Bibliography"/>
                      <w:rPr>
                        <w:noProof/>
                      </w:rPr>
                    </w:pPr>
                    <w:r>
                      <w:rPr>
                        <w:noProof/>
                      </w:rPr>
                      <w:t xml:space="preserve">[7] </w:t>
                    </w:r>
                  </w:p>
                </w:tc>
                <w:tc>
                  <w:tcPr>
                    <w:tcW w:w="0" w:type="auto"/>
                    <w:hideMark/>
                  </w:tcPr>
                  <w:p w14:paraId="10F8AC89" w14:textId="77777777" w:rsidR="001F7CB7" w:rsidRDefault="001F7CB7">
                    <w:pPr>
                      <w:pStyle w:val="Bibliography"/>
                      <w:rPr>
                        <w:noProof/>
                      </w:rPr>
                    </w:pPr>
                    <w:r>
                      <w:rPr>
                        <w:noProof/>
                      </w:rPr>
                      <w:t>International Organization for Standardization (ISO), “ISO/IEC 27002:2013 Information technology — Security techniques — Code of practice for information security controls,” [Online]. Available: https://www.iso.org/standard/54533.html. [Accessed 15 January 2020].</w:t>
                    </w:r>
                  </w:p>
                </w:tc>
              </w:tr>
              <w:tr w:rsidR="001F7CB7" w14:paraId="2F56A9E6" w14:textId="77777777">
                <w:trPr>
                  <w:divId w:val="2041275567"/>
                  <w:tblCellSpacing w:w="15" w:type="dxa"/>
                </w:trPr>
                <w:tc>
                  <w:tcPr>
                    <w:tcW w:w="50" w:type="pct"/>
                    <w:hideMark/>
                  </w:tcPr>
                  <w:p w14:paraId="2508A7D5" w14:textId="77777777" w:rsidR="001F7CB7" w:rsidRDefault="001F7CB7">
                    <w:pPr>
                      <w:pStyle w:val="Bibliography"/>
                      <w:rPr>
                        <w:noProof/>
                      </w:rPr>
                    </w:pPr>
                    <w:r>
                      <w:rPr>
                        <w:noProof/>
                      </w:rPr>
                      <w:t xml:space="preserve">[8] </w:t>
                    </w:r>
                  </w:p>
                </w:tc>
                <w:tc>
                  <w:tcPr>
                    <w:tcW w:w="0" w:type="auto"/>
                    <w:hideMark/>
                  </w:tcPr>
                  <w:p w14:paraId="581B6DF8" w14:textId="77777777" w:rsidR="001F7CB7" w:rsidRDefault="001F7CB7">
                    <w:pPr>
                      <w:pStyle w:val="Bibliography"/>
                      <w:rPr>
                        <w:noProof/>
                      </w:rPr>
                    </w:pPr>
                    <w:r>
                      <w:rPr>
                        <w:noProof/>
                      </w:rPr>
                      <w:t>J. Wild, “Five Most Common Security Frameworks Explained,” 28 March 2018. [Online]. Available: https://originit.co.nz/the-strongroom/five-most-common-security-frameworks-explained/. [Accessed 15 January 2020].</w:t>
                    </w:r>
                  </w:p>
                </w:tc>
              </w:tr>
              <w:tr w:rsidR="001F7CB7" w14:paraId="35083759" w14:textId="77777777">
                <w:trPr>
                  <w:divId w:val="2041275567"/>
                  <w:tblCellSpacing w:w="15" w:type="dxa"/>
                </w:trPr>
                <w:tc>
                  <w:tcPr>
                    <w:tcW w:w="50" w:type="pct"/>
                    <w:hideMark/>
                  </w:tcPr>
                  <w:p w14:paraId="2AC09820" w14:textId="77777777" w:rsidR="001F7CB7" w:rsidRDefault="001F7CB7">
                    <w:pPr>
                      <w:pStyle w:val="Bibliography"/>
                      <w:rPr>
                        <w:noProof/>
                      </w:rPr>
                    </w:pPr>
                    <w:r>
                      <w:rPr>
                        <w:noProof/>
                      </w:rPr>
                      <w:t xml:space="preserve">[9] </w:t>
                    </w:r>
                  </w:p>
                </w:tc>
                <w:tc>
                  <w:tcPr>
                    <w:tcW w:w="0" w:type="auto"/>
                    <w:hideMark/>
                  </w:tcPr>
                  <w:p w14:paraId="3998C69D" w14:textId="77777777" w:rsidR="001F7CB7" w:rsidRDefault="001F7CB7">
                    <w:pPr>
                      <w:pStyle w:val="Bibliography"/>
                      <w:rPr>
                        <w:noProof/>
                      </w:rPr>
                    </w:pPr>
                    <w:r>
                      <w:rPr>
                        <w:noProof/>
                      </w:rPr>
                      <w:t>National Institute of Standards and Technology (NIST), “NIST Mission, Vision, Core Competencies, and Core Values,” 26 January 2017. [Online]. Available: https://www.nist.gov/about-nist/our-organization/mission-vision-values. [Accessed 25 January 2020].</w:t>
                    </w:r>
                  </w:p>
                </w:tc>
              </w:tr>
              <w:tr w:rsidR="001F7CB7" w14:paraId="53FB664E" w14:textId="77777777">
                <w:trPr>
                  <w:divId w:val="2041275567"/>
                  <w:tblCellSpacing w:w="15" w:type="dxa"/>
                </w:trPr>
                <w:tc>
                  <w:tcPr>
                    <w:tcW w:w="50" w:type="pct"/>
                    <w:hideMark/>
                  </w:tcPr>
                  <w:p w14:paraId="174021A8" w14:textId="77777777" w:rsidR="001F7CB7" w:rsidRDefault="001F7CB7">
                    <w:pPr>
                      <w:pStyle w:val="Bibliography"/>
                      <w:rPr>
                        <w:noProof/>
                      </w:rPr>
                    </w:pPr>
                    <w:r>
                      <w:rPr>
                        <w:noProof/>
                      </w:rPr>
                      <w:t xml:space="preserve">[10] </w:t>
                    </w:r>
                  </w:p>
                </w:tc>
                <w:tc>
                  <w:tcPr>
                    <w:tcW w:w="0" w:type="auto"/>
                    <w:hideMark/>
                  </w:tcPr>
                  <w:p w14:paraId="1257F915" w14:textId="77777777" w:rsidR="001F7CB7" w:rsidRDefault="001F7CB7">
                    <w:pPr>
                      <w:pStyle w:val="Bibliography"/>
                      <w:rPr>
                        <w:noProof/>
                      </w:rPr>
                    </w:pPr>
                    <w:r>
                      <w:rPr>
                        <w:noProof/>
                      </w:rPr>
                      <w:t>SolarWinds MSP, “Information Security Framework Examples and Standards,” 9 May 2019. [Online]. Available: https://www.solarwindsmsp.com/blog/information-security-framework. [Accessed 17 January 2020].</w:t>
                    </w:r>
                  </w:p>
                </w:tc>
              </w:tr>
              <w:tr w:rsidR="001F7CB7" w14:paraId="1CA50BA0" w14:textId="77777777">
                <w:trPr>
                  <w:divId w:val="2041275567"/>
                  <w:tblCellSpacing w:w="15" w:type="dxa"/>
                </w:trPr>
                <w:tc>
                  <w:tcPr>
                    <w:tcW w:w="50" w:type="pct"/>
                    <w:hideMark/>
                  </w:tcPr>
                  <w:p w14:paraId="6E90A9B5" w14:textId="77777777" w:rsidR="001F7CB7" w:rsidRDefault="001F7CB7">
                    <w:pPr>
                      <w:pStyle w:val="Bibliography"/>
                      <w:rPr>
                        <w:noProof/>
                      </w:rPr>
                    </w:pPr>
                    <w:r>
                      <w:rPr>
                        <w:noProof/>
                      </w:rPr>
                      <w:t xml:space="preserve">[11] </w:t>
                    </w:r>
                  </w:p>
                </w:tc>
                <w:tc>
                  <w:tcPr>
                    <w:tcW w:w="0" w:type="auto"/>
                    <w:hideMark/>
                  </w:tcPr>
                  <w:p w14:paraId="3ECB69C2" w14:textId="77777777" w:rsidR="001F7CB7" w:rsidRDefault="001F7CB7">
                    <w:pPr>
                      <w:pStyle w:val="Bibliography"/>
                      <w:rPr>
                        <w:noProof/>
                      </w:rPr>
                    </w:pPr>
                    <w:r>
                      <w:rPr>
                        <w:noProof/>
                      </w:rPr>
                      <w:t>National Institute of Standards and Technology (NIST), “CyberSecurity Framework: New to Framework,” 18 November 2019. [Online]. Available: https://www.nist.gov/cyberframework/new-framework. [Accessed 25 January 2020].</w:t>
                    </w:r>
                  </w:p>
                </w:tc>
              </w:tr>
              <w:tr w:rsidR="001F7CB7" w14:paraId="72090AC6" w14:textId="77777777">
                <w:trPr>
                  <w:divId w:val="2041275567"/>
                  <w:tblCellSpacing w:w="15" w:type="dxa"/>
                </w:trPr>
                <w:tc>
                  <w:tcPr>
                    <w:tcW w:w="50" w:type="pct"/>
                    <w:hideMark/>
                  </w:tcPr>
                  <w:p w14:paraId="02BBABEE" w14:textId="77777777" w:rsidR="001F7CB7" w:rsidRDefault="001F7CB7">
                    <w:pPr>
                      <w:pStyle w:val="Bibliography"/>
                      <w:rPr>
                        <w:noProof/>
                      </w:rPr>
                    </w:pPr>
                    <w:r>
                      <w:rPr>
                        <w:noProof/>
                      </w:rPr>
                      <w:t xml:space="preserve">[12] </w:t>
                    </w:r>
                  </w:p>
                </w:tc>
                <w:tc>
                  <w:tcPr>
                    <w:tcW w:w="0" w:type="auto"/>
                    <w:hideMark/>
                  </w:tcPr>
                  <w:p w14:paraId="74BF82C7" w14:textId="77777777" w:rsidR="001F7CB7" w:rsidRDefault="001F7CB7">
                    <w:pPr>
                      <w:pStyle w:val="Bibliography"/>
                      <w:rPr>
                        <w:noProof/>
                      </w:rPr>
                    </w:pPr>
                    <w:r>
                      <w:rPr>
                        <w:noProof/>
                      </w:rPr>
                      <w:t>C. Theriault, “What is an information security framework and why do I need one?,” 28 March 2019. [Online]. Available: https://tbgsecurity.com/what-is-an-information-security-framework-and-why-do-i-need-one/. [Accessed 17 January 2020].</w:t>
                    </w:r>
                  </w:p>
                </w:tc>
              </w:tr>
              <w:tr w:rsidR="001F7CB7" w14:paraId="43A9C39D" w14:textId="77777777">
                <w:trPr>
                  <w:divId w:val="2041275567"/>
                  <w:tblCellSpacing w:w="15" w:type="dxa"/>
                </w:trPr>
                <w:tc>
                  <w:tcPr>
                    <w:tcW w:w="50" w:type="pct"/>
                    <w:hideMark/>
                  </w:tcPr>
                  <w:p w14:paraId="5FEF2FDC" w14:textId="77777777" w:rsidR="001F7CB7" w:rsidRDefault="001F7CB7">
                    <w:pPr>
                      <w:pStyle w:val="Bibliography"/>
                      <w:rPr>
                        <w:noProof/>
                      </w:rPr>
                    </w:pPr>
                    <w:r>
                      <w:rPr>
                        <w:noProof/>
                      </w:rPr>
                      <w:t xml:space="preserve">[13] </w:t>
                    </w:r>
                  </w:p>
                </w:tc>
                <w:tc>
                  <w:tcPr>
                    <w:tcW w:w="0" w:type="auto"/>
                    <w:hideMark/>
                  </w:tcPr>
                  <w:p w14:paraId="760BF458" w14:textId="77777777" w:rsidR="001F7CB7" w:rsidRDefault="001F7CB7">
                    <w:pPr>
                      <w:pStyle w:val="Bibliography"/>
                      <w:rPr>
                        <w:noProof/>
                      </w:rPr>
                    </w:pPr>
                    <w:r>
                      <w:rPr>
                        <w:noProof/>
                      </w:rPr>
                      <w:t>National Institute of Standards and Technology (NIST), “Cybersecurity Framework,” [Online]. Available: https://www.nist.gov/cyberframework. [Accessed 24 January 2020].</w:t>
                    </w:r>
                  </w:p>
                </w:tc>
              </w:tr>
              <w:tr w:rsidR="001F7CB7" w14:paraId="4A30576E" w14:textId="77777777">
                <w:trPr>
                  <w:divId w:val="2041275567"/>
                  <w:tblCellSpacing w:w="15" w:type="dxa"/>
                </w:trPr>
                <w:tc>
                  <w:tcPr>
                    <w:tcW w:w="50" w:type="pct"/>
                    <w:hideMark/>
                  </w:tcPr>
                  <w:p w14:paraId="62C22A63" w14:textId="77777777" w:rsidR="001F7CB7" w:rsidRDefault="001F7CB7">
                    <w:pPr>
                      <w:pStyle w:val="Bibliography"/>
                      <w:rPr>
                        <w:noProof/>
                      </w:rPr>
                    </w:pPr>
                    <w:r>
                      <w:rPr>
                        <w:noProof/>
                      </w:rPr>
                      <w:t xml:space="preserve">[14] </w:t>
                    </w:r>
                  </w:p>
                </w:tc>
                <w:tc>
                  <w:tcPr>
                    <w:tcW w:w="0" w:type="auto"/>
                    <w:hideMark/>
                  </w:tcPr>
                  <w:p w14:paraId="4DE0F553" w14:textId="77777777" w:rsidR="001F7CB7" w:rsidRDefault="001F7CB7">
                    <w:pPr>
                      <w:pStyle w:val="Bibliography"/>
                      <w:rPr>
                        <w:noProof/>
                      </w:rPr>
                    </w:pPr>
                    <w:r>
                      <w:rPr>
                        <w:noProof/>
                      </w:rPr>
                      <w:t>ISACA, “COBIT 5: A Business Framework for the Governance and Management of Enterprise IT,” [Online]. Available: https://www.isaca.org/COBIT/Pages/COBIT-5.aspx. [Accessed 25 January 2020].</w:t>
                    </w:r>
                  </w:p>
                </w:tc>
              </w:tr>
              <w:tr w:rsidR="001F7CB7" w14:paraId="5E8B2438" w14:textId="77777777">
                <w:trPr>
                  <w:divId w:val="2041275567"/>
                  <w:tblCellSpacing w:w="15" w:type="dxa"/>
                </w:trPr>
                <w:tc>
                  <w:tcPr>
                    <w:tcW w:w="50" w:type="pct"/>
                    <w:hideMark/>
                  </w:tcPr>
                  <w:p w14:paraId="3B96EE7A" w14:textId="77777777" w:rsidR="001F7CB7" w:rsidRDefault="001F7CB7">
                    <w:pPr>
                      <w:pStyle w:val="Bibliography"/>
                      <w:rPr>
                        <w:noProof/>
                      </w:rPr>
                    </w:pPr>
                    <w:r>
                      <w:rPr>
                        <w:noProof/>
                      </w:rPr>
                      <w:t xml:space="preserve">[15] </w:t>
                    </w:r>
                  </w:p>
                </w:tc>
                <w:tc>
                  <w:tcPr>
                    <w:tcW w:w="0" w:type="auto"/>
                    <w:hideMark/>
                  </w:tcPr>
                  <w:p w14:paraId="28479E28" w14:textId="77777777" w:rsidR="001F7CB7" w:rsidRDefault="001F7CB7">
                    <w:pPr>
                      <w:pStyle w:val="Bibliography"/>
                      <w:rPr>
                        <w:noProof/>
                      </w:rPr>
                    </w:pPr>
                    <w:r>
                      <w:rPr>
                        <w:noProof/>
                      </w:rPr>
                      <w:t xml:space="preserve">L. Luellig and J. Frazier, “A COBIT Approach to Regulatory Compliance and Defensible Disposal,” </w:t>
                    </w:r>
                    <w:r>
                      <w:rPr>
                        <w:i/>
                        <w:iCs/>
                        <w:noProof/>
                      </w:rPr>
                      <w:t xml:space="preserve">ISACA Journal, </w:t>
                    </w:r>
                    <w:r>
                      <w:rPr>
                        <w:noProof/>
                      </w:rPr>
                      <w:t xml:space="preserve">vol. 5, 2013. </w:t>
                    </w:r>
                  </w:p>
                </w:tc>
              </w:tr>
              <w:tr w:rsidR="001F7CB7" w14:paraId="54E354B0" w14:textId="77777777">
                <w:trPr>
                  <w:divId w:val="2041275567"/>
                  <w:tblCellSpacing w:w="15" w:type="dxa"/>
                </w:trPr>
                <w:tc>
                  <w:tcPr>
                    <w:tcW w:w="50" w:type="pct"/>
                    <w:hideMark/>
                  </w:tcPr>
                  <w:p w14:paraId="1AF96152" w14:textId="77777777" w:rsidR="001F7CB7" w:rsidRDefault="001F7CB7">
                    <w:pPr>
                      <w:pStyle w:val="Bibliography"/>
                      <w:rPr>
                        <w:noProof/>
                      </w:rPr>
                    </w:pPr>
                    <w:r>
                      <w:rPr>
                        <w:noProof/>
                      </w:rPr>
                      <w:t xml:space="preserve">[16] </w:t>
                    </w:r>
                  </w:p>
                </w:tc>
                <w:tc>
                  <w:tcPr>
                    <w:tcW w:w="0" w:type="auto"/>
                    <w:hideMark/>
                  </w:tcPr>
                  <w:p w14:paraId="6C174C9F" w14:textId="77777777" w:rsidR="001F7CB7" w:rsidRDefault="001F7CB7">
                    <w:pPr>
                      <w:pStyle w:val="Bibliography"/>
                      <w:rPr>
                        <w:noProof/>
                      </w:rPr>
                    </w:pPr>
                    <w:r>
                      <w:rPr>
                        <w:noProof/>
                      </w:rPr>
                      <w:t xml:space="preserve">S. De Haes, R. Debreceny and W. V. Grembergen, “Understanding the Core Concepts in COBIT 5,” </w:t>
                    </w:r>
                    <w:r>
                      <w:rPr>
                        <w:i/>
                        <w:iCs/>
                        <w:noProof/>
                      </w:rPr>
                      <w:t xml:space="preserve">ISACA Journal, </w:t>
                    </w:r>
                    <w:r>
                      <w:rPr>
                        <w:noProof/>
                      </w:rPr>
                      <w:t xml:space="preserve">vol. 5, 2013. </w:t>
                    </w:r>
                  </w:p>
                </w:tc>
              </w:tr>
              <w:tr w:rsidR="001F7CB7" w14:paraId="4870C382" w14:textId="77777777">
                <w:trPr>
                  <w:divId w:val="2041275567"/>
                  <w:tblCellSpacing w:w="15" w:type="dxa"/>
                </w:trPr>
                <w:tc>
                  <w:tcPr>
                    <w:tcW w:w="50" w:type="pct"/>
                    <w:hideMark/>
                  </w:tcPr>
                  <w:p w14:paraId="3034D78E" w14:textId="77777777" w:rsidR="001F7CB7" w:rsidRDefault="001F7CB7">
                    <w:pPr>
                      <w:pStyle w:val="Bibliography"/>
                      <w:rPr>
                        <w:noProof/>
                      </w:rPr>
                    </w:pPr>
                    <w:r>
                      <w:rPr>
                        <w:noProof/>
                      </w:rPr>
                      <w:t xml:space="preserve">[17] </w:t>
                    </w:r>
                  </w:p>
                </w:tc>
                <w:tc>
                  <w:tcPr>
                    <w:tcW w:w="0" w:type="auto"/>
                    <w:hideMark/>
                  </w:tcPr>
                  <w:p w14:paraId="763E2079" w14:textId="77777777" w:rsidR="001F7CB7" w:rsidRDefault="001F7CB7">
                    <w:pPr>
                      <w:pStyle w:val="Bibliography"/>
                      <w:rPr>
                        <w:noProof/>
                      </w:rPr>
                    </w:pPr>
                    <w:r>
                      <w:rPr>
                        <w:noProof/>
                      </w:rPr>
                      <w:t xml:space="preserve">J. Carrillo, “IT Policy Framework Based on COBIT 5,” </w:t>
                    </w:r>
                    <w:r>
                      <w:rPr>
                        <w:i/>
                        <w:iCs/>
                        <w:noProof/>
                      </w:rPr>
                      <w:t xml:space="preserve">ISACA Journal, </w:t>
                    </w:r>
                    <w:r>
                      <w:rPr>
                        <w:noProof/>
                      </w:rPr>
                      <w:t xml:space="preserve">vol. 1, 2013. </w:t>
                    </w:r>
                  </w:p>
                </w:tc>
              </w:tr>
              <w:tr w:rsidR="001F7CB7" w14:paraId="75801BF0" w14:textId="77777777">
                <w:trPr>
                  <w:divId w:val="2041275567"/>
                  <w:tblCellSpacing w:w="15" w:type="dxa"/>
                </w:trPr>
                <w:tc>
                  <w:tcPr>
                    <w:tcW w:w="50" w:type="pct"/>
                    <w:hideMark/>
                  </w:tcPr>
                  <w:p w14:paraId="29092E51" w14:textId="77777777" w:rsidR="001F7CB7" w:rsidRDefault="001F7CB7">
                    <w:pPr>
                      <w:pStyle w:val="Bibliography"/>
                      <w:rPr>
                        <w:noProof/>
                      </w:rPr>
                    </w:pPr>
                    <w:r>
                      <w:rPr>
                        <w:noProof/>
                      </w:rPr>
                      <w:t xml:space="preserve">[18] </w:t>
                    </w:r>
                  </w:p>
                </w:tc>
                <w:tc>
                  <w:tcPr>
                    <w:tcW w:w="0" w:type="auto"/>
                    <w:hideMark/>
                  </w:tcPr>
                  <w:p w14:paraId="604295F7" w14:textId="77777777" w:rsidR="001F7CB7" w:rsidRDefault="001F7CB7">
                    <w:pPr>
                      <w:pStyle w:val="Bibliography"/>
                      <w:rPr>
                        <w:noProof/>
                      </w:rPr>
                    </w:pPr>
                    <w:r>
                      <w:rPr>
                        <w:noProof/>
                      </w:rPr>
                      <w:t xml:space="preserve">D. M. Hamono, “Book Review: Configuration Management: Using COBIT 5,” </w:t>
                    </w:r>
                    <w:r>
                      <w:rPr>
                        <w:i/>
                        <w:iCs/>
                        <w:noProof/>
                      </w:rPr>
                      <w:t xml:space="preserve">ISACA Journal, </w:t>
                    </w:r>
                    <w:r>
                      <w:rPr>
                        <w:noProof/>
                      </w:rPr>
                      <w:t xml:space="preserve">vol. 6, 2017. </w:t>
                    </w:r>
                  </w:p>
                </w:tc>
              </w:tr>
              <w:tr w:rsidR="001F7CB7" w14:paraId="57C5D3AD" w14:textId="77777777">
                <w:trPr>
                  <w:divId w:val="2041275567"/>
                  <w:tblCellSpacing w:w="15" w:type="dxa"/>
                </w:trPr>
                <w:tc>
                  <w:tcPr>
                    <w:tcW w:w="50" w:type="pct"/>
                    <w:hideMark/>
                  </w:tcPr>
                  <w:p w14:paraId="4EBCC604" w14:textId="77777777" w:rsidR="001F7CB7" w:rsidRDefault="001F7CB7">
                    <w:pPr>
                      <w:pStyle w:val="Bibliography"/>
                      <w:rPr>
                        <w:noProof/>
                      </w:rPr>
                    </w:pPr>
                    <w:r>
                      <w:rPr>
                        <w:noProof/>
                      </w:rPr>
                      <w:t xml:space="preserve">[19] </w:t>
                    </w:r>
                  </w:p>
                </w:tc>
                <w:tc>
                  <w:tcPr>
                    <w:tcW w:w="0" w:type="auto"/>
                    <w:hideMark/>
                  </w:tcPr>
                  <w:p w14:paraId="3B055CCC" w14:textId="77777777" w:rsidR="001F7CB7" w:rsidRDefault="001F7CB7">
                    <w:pPr>
                      <w:pStyle w:val="Bibliography"/>
                      <w:rPr>
                        <w:noProof/>
                      </w:rPr>
                    </w:pPr>
                    <w:r>
                      <w:rPr>
                        <w:noProof/>
                      </w:rPr>
                      <w:t>ISACA, “COBIT 5 Training,” [Online]. Available: https://www.isaca.org/Education/COBIT-Education/Pages/COBIT-Training.aspx. [Accessed 25 January 2020].</w:t>
                    </w:r>
                  </w:p>
                </w:tc>
              </w:tr>
              <w:tr w:rsidR="001F7CB7" w14:paraId="430B6FCA" w14:textId="77777777">
                <w:trPr>
                  <w:divId w:val="2041275567"/>
                  <w:tblCellSpacing w:w="15" w:type="dxa"/>
                </w:trPr>
                <w:tc>
                  <w:tcPr>
                    <w:tcW w:w="50" w:type="pct"/>
                    <w:hideMark/>
                  </w:tcPr>
                  <w:p w14:paraId="5B567E52" w14:textId="77777777" w:rsidR="001F7CB7" w:rsidRDefault="001F7CB7">
                    <w:pPr>
                      <w:pStyle w:val="Bibliography"/>
                      <w:rPr>
                        <w:noProof/>
                      </w:rPr>
                    </w:pPr>
                    <w:r>
                      <w:rPr>
                        <w:noProof/>
                      </w:rPr>
                      <w:lastRenderedPageBreak/>
                      <w:t xml:space="preserve">[20] </w:t>
                    </w:r>
                  </w:p>
                </w:tc>
                <w:tc>
                  <w:tcPr>
                    <w:tcW w:w="0" w:type="auto"/>
                    <w:hideMark/>
                  </w:tcPr>
                  <w:p w14:paraId="2038EDE7" w14:textId="77777777" w:rsidR="001F7CB7" w:rsidRDefault="001F7CB7">
                    <w:pPr>
                      <w:pStyle w:val="Bibliography"/>
                      <w:rPr>
                        <w:noProof/>
                      </w:rPr>
                    </w:pPr>
                    <w:r>
                      <w:rPr>
                        <w:noProof/>
                      </w:rPr>
                      <w:t>International Organization for Standardization, “ISO/IEC 27017:2015 Information technology — Security techniques — Code of practice for information security controls based on ISO/IEC 27002 for cloud services,” 2015. [Online]. Available: https://www.iso.org/standard/43757.html. [Accessed 25 January 2020].</w:t>
                    </w:r>
                  </w:p>
                </w:tc>
              </w:tr>
              <w:tr w:rsidR="001F7CB7" w14:paraId="6B3AC62B" w14:textId="77777777">
                <w:trPr>
                  <w:divId w:val="2041275567"/>
                  <w:tblCellSpacing w:w="15" w:type="dxa"/>
                </w:trPr>
                <w:tc>
                  <w:tcPr>
                    <w:tcW w:w="50" w:type="pct"/>
                    <w:hideMark/>
                  </w:tcPr>
                  <w:p w14:paraId="28CC6D0E" w14:textId="77777777" w:rsidR="001F7CB7" w:rsidRDefault="001F7CB7">
                    <w:pPr>
                      <w:pStyle w:val="Bibliography"/>
                      <w:rPr>
                        <w:noProof/>
                      </w:rPr>
                    </w:pPr>
                    <w:r>
                      <w:rPr>
                        <w:noProof/>
                      </w:rPr>
                      <w:t xml:space="preserve">[21] </w:t>
                    </w:r>
                  </w:p>
                </w:tc>
                <w:tc>
                  <w:tcPr>
                    <w:tcW w:w="0" w:type="auto"/>
                    <w:hideMark/>
                  </w:tcPr>
                  <w:p w14:paraId="45806F4D" w14:textId="77777777" w:rsidR="001F7CB7" w:rsidRDefault="001F7CB7">
                    <w:pPr>
                      <w:pStyle w:val="Bibliography"/>
                      <w:rPr>
                        <w:noProof/>
                      </w:rPr>
                    </w:pPr>
                    <w:r>
                      <w:rPr>
                        <w:noProof/>
                      </w:rPr>
                      <w:t>International Organization for Standardization, “ISO/IEC 27018:2019 Information technology — Security techniques — Code of practice for protection of personally identifiable information (PII) in public clouds acting as PII processors,” 2019. [Online]. Available: https://www.iso.org/standard/76559.html. [Accessed 25 January 2020].</w:t>
                    </w:r>
                  </w:p>
                </w:tc>
              </w:tr>
              <w:tr w:rsidR="001F7CB7" w14:paraId="5EB46719" w14:textId="77777777">
                <w:trPr>
                  <w:divId w:val="2041275567"/>
                  <w:tblCellSpacing w:w="15" w:type="dxa"/>
                </w:trPr>
                <w:tc>
                  <w:tcPr>
                    <w:tcW w:w="50" w:type="pct"/>
                    <w:hideMark/>
                  </w:tcPr>
                  <w:p w14:paraId="48D160B9" w14:textId="77777777" w:rsidR="001F7CB7" w:rsidRDefault="001F7CB7">
                    <w:pPr>
                      <w:pStyle w:val="Bibliography"/>
                      <w:rPr>
                        <w:noProof/>
                      </w:rPr>
                    </w:pPr>
                    <w:r>
                      <w:rPr>
                        <w:noProof/>
                      </w:rPr>
                      <w:t xml:space="preserve">[22] </w:t>
                    </w:r>
                  </w:p>
                </w:tc>
                <w:tc>
                  <w:tcPr>
                    <w:tcW w:w="0" w:type="auto"/>
                    <w:hideMark/>
                  </w:tcPr>
                  <w:p w14:paraId="237871D9" w14:textId="77777777" w:rsidR="001F7CB7" w:rsidRDefault="001F7CB7">
                    <w:pPr>
                      <w:pStyle w:val="Bibliography"/>
                      <w:rPr>
                        <w:noProof/>
                      </w:rPr>
                    </w:pPr>
                    <w:r>
                      <w:rPr>
                        <w:noProof/>
                      </w:rPr>
                      <w:t>International Organization for Standardization, “ISO/IEC 27701:2019 Security techniques — Extension to ISO/IEC 27001 and ISO/IEC 27002 for privacy information management — Requirements and guidelines,” 2019. [Online]. Available: https://www.iso.org/standard/71670.html. [Accessed 25 January 2020].</w:t>
                    </w:r>
                  </w:p>
                </w:tc>
              </w:tr>
              <w:tr w:rsidR="001F7CB7" w14:paraId="29669998" w14:textId="77777777">
                <w:trPr>
                  <w:divId w:val="2041275567"/>
                  <w:tblCellSpacing w:w="15" w:type="dxa"/>
                </w:trPr>
                <w:tc>
                  <w:tcPr>
                    <w:tcW w:w="50" w:type="pct"/>
                    <w:hideMark/>
                  </w:tcPr>
                  <w:p w14:paraId="49E41F0B" w14:textId="77777777" w:rsidR="001F7CB7" w:rsidRDefault="001F7CB7">
                    <w:pPr>
                      <w:pStyle w:val="Bibliography"/>
                      <w:rPr>
                        <w:noProof/>
                      </w:rPr>
                    </w:pPr>
                    <w:r>
                      <w:rPr>
                        <w:noProof/>
                      </w:rPr>
                      <w:t xml:space="preserve">[23] </w:t>
                    </w:r>
                  </w:p>
                </w:tc>
                <w:tc>
                  <w:tcPr>
                    <w:tcW w:w="0" w:type="auto"/>
                    <w:hideMark/>
                  </w:tcPr>
                  <w:p w14:paraId="4F87D797" w14:textId="77777777" w:rsidR="001F7CB7" w:rsidRDefault="001F7CB7">
                    <w:pPr>
                      <w:pStyle w:val="Bibliography"/>
                      <w:rPr>
                        <w:noProof/>
                      </w:rPr>
                    </w:pPr>
                    <w:r>
                      <w:rPr>
                        <w:noProof/>
                      </w:rPr>
                      <w:t>IsecT, “ISO/IEC 27001: Mandatory requirements for certification,” [Online]. Available: https://www.iso27001security.com/html/27001.html. [Accessed 22 January 2020].</w:t>
                    </w:r>
                  </w:p>
                </w:tc>
              </w:tr>
            </w:tbl>
            <w:p w14:paraId="601F189C" w14:textId="77777777" w:rsidR="001F7CB7" w:rsidRDefault="001F7CB7">
              <w:pPr>
                <w:divId w:val="2041275567"/>
                <w:rPr>
                  <w:rFonts w:eastAsia="Times New Roman"/>
                  <w:noProof/>
                </w:rPr>
              </w:pPr>
            </w:p>
            <w:p w14:paraId="238189D4" w14:textId="0B7D47D9" w:rsidR="0050369B" w:rsidRDefault="0050369B">
              <w:r>
                <w:rPr>
                  <w:b/>
                  <w:bCs/>
                  <w:noProof/>
                </w:rPr>
                <w:fldChar w:fldCharType="end"/>
              </w:r>
            </w:p>
          </w:sdtContent>
        </w:sdt>
      </w:sdtContent>
    </w:sdt>
    <w:p w14:paraId="188EE5CC" w14:textId="77777777" w:rsidR="0050369B" w:rsidRDefault="0050369B"/>
    <w:sectPr w:rsidR="0050369B" w:rsidSect="007352AA">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B2C89" w14:textId="77777777" w:rsidR="00042A42" w:rsidRDefault="00042A42" w:rsidP="007352AA">
      <w:pPr>
        <w:spacing w:after="0" w:line="240" w:lineRule="auto"/>
      </w:pPr>
      <w:r>
        <w:separator/>
      </w:r>
    </w:p>
  </w:endnote>
  <w:endnote w:type="continuationSeparator" w:id="0">
    <w:p w14:paraId="257609F1" w14:textId="77777777" w:rsidR="00042A42" w:rsidRDefault="00042A42" w:rsidP="00735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093089"/>
      <w:docPartObj>
        <w:docPartGallery w:val="Page Numbers (Bottom of Page)"/>
        <w:docPartUnique/>
      </w:docPartObj>
    </w:sdtPr>
    <w:sdtEndPr>
      <w:rPr>
        <w:noProof/>
      </w:rPr>
    </w:sdtEndPr>
    <w:sdtContent>
      <w:p w14:paraId="130FF354" w14:textId="3F7B6E11" w:rsidR="007352AA" w:rsidRDefault="007352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1BB9A" w14:textId="77777777" w:rsidR="007352AA" w:rsidRDefault="00735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DF4D8" w14:textId="77777777" w:rsidR="00042A42" w:rsidRDefault="00042A42" w:rsidP="007352AA">
      <w:pPr>
        <w:spacing w:after="0" w:line="240" w:lineRule="auto"/>
      </w:pPr>
      <w:r>
        <w:separator/>
      </w:r>
    </w:p>
  </w:footnote>
  <w:footnote w:type="continuationSeparator" w:id="0">
    <w:p w14:paraId="3BDB7270" w14:textId="77777777" w:rsidR="00042A42" w:rsidRDefault="00042A42" w:rsidP="007352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D3D6C"/>
    <w:multiLevelType w:val="hybridMultilevel"/>
    <w:tmpl w:val="30F0C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B5D53"/>
    <w:multiLevelType w:val="hybridMultilevel"/>
    <w:tmpl w:val="705C06D6"/>
    <w:lvl w:ilvl="0" w:tplc="83E8C33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A4BE1"/>
    <w:multiLevelType w:val="hybridMultilevel"/>
    <w:tmpl w:val="9468D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D7358"/>
    <w:multiLevelType w:val="hybridMultilevel"/>
    <w:tmpl w:val="7D72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F40C9"/>
    <w:multiLevelType w:val="hybridMultilevel"/>
    <w:tmpl w:val="583A4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34296"/>
    <w:multiLevelType w:val="hybridMultilevel"/>
    <w:tmpl w:val="012C3108"/>
    <w:lvl w:ilvl="0" w:tplc="0809000F">
      <w:start w:val="1"/>
      <w:numFmt w:val="decimal"/>
      <w:lvlText w:val="%1."/>
      <w:lvlJc w:val="left"/>
      <w:pPr>
        <w:ind w:left="1080" w:hanging="72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406EBE"/>
    <w:multiLevelType w:val="hybridMultilevel"/>
    <w:tmpl w:val="29142702"/>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087F0D"/>
    <w:multiLevelType w:val="hybridMultilevel"/>
    <w:tmpl w:val="E9863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554E5D"/>
    <w:multiLevelType w:val="hybridMultilevel"/>
    <w:tmpl w:val="283A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C27337"/>
    <w:multiLevelType w:val="hybridMultilevel"/>
    <w:tmpl w:val="85B28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323B2"/>
    <w:multiLevelType w:val="hybridMultilevel"/>
    <w:tmpl w:val="4C8E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2"/>
  </w:num>
  <w:num w:numId="4">
    <w:abstractNumId w:val="7"/>
  </w:num>
  <w:num w:numId="5">
    <w:abstractNumId w:val="1"/>
  </w:num>
  <w:num w:numId="6">
    <w:abstractNumId w:val="6"/>
  </w:num>
  <w:num w:numId="7">
    <w:abstractNumId w:val="5"/>
  </w:num>
  <w:num w:numId="8">
    <w:abstractNumId w:val="9"/>
  </w:num>
  <w:num w:numId="9">
    <w:abstractNumId w:val="4"/>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B3"/>
    <w:rsid w:val="00003DF2"/>
    <w:rsid w:val="0002042A"/>
    <w:rsid w:val="00024C88"/>
    <w:rsid w:val="00030875"/>
    <w:rsid w:val="00035E76"/>
    <w:rsid w:val="00036551"/>
    <w:rsid w:val="00037DE4"/>
    <w:rsid w:val="00042A42"/>
    <w:rsid w:val="000457AB"/>
    <w:rsid w:val="00072A9B"/>
    <w:rsid w:val="00076A50"/>
    <w:rsid w:val="00077113"/>
    <w:rsid w:val="00084635"/>
    <w:rsid w:val="00093742"/>
    <w:rsid w:val="000B66D2"/>
    <w:rsid w:val="000D51E2"/>
    <w:rsid w:val="000E545C"/>
    <w:rsid w:val="000E5CFD"/>
    <w:rsid w:val="000F220F"/>
    <w:rsid w:val="001458E6"/>
    <w:rsid w:val="00155110"/>
    <w:rsid w:val="00162159"/>
    <w:rsid w:val="00165A65"/>
    <w:rsid w:val="00174765"/>
    <w:rsid w:val="0018375F"/>
    <w:rsid w:val="001A221A"/>
    <w:rsid w:val="001F180E"/>
    <w:rsid w:val="001F4192"/>
    <w:rsid w:val="001F7CB7"/>
    <w:rsid w:val="00204A44"/>
    <w:rsid w:val="00206F78"/>
    <w:rsid w:val="00211EB3"/>
    <w:rsid w:val="00220F6A"/>
    <w:rsid w:val="002406AB"/>
    <w:rsid w:val="0026382E"/>
    <w:rsid w:val="002956BE"/>
    <w:rsid w:val="002A456F"/>
    <w:rsid w:val="002C03AB"/>
    <w:rsid w:val="002D15BB"/>
    <w:rsid w:val="002E211A"/>
    <w:rsid w:val="00307170"/>
    <w:rsid w:val="00311D5C"/>
    <w:rsid w:val="0031590E"/>
    <w:rsid w:val="00320E86"/>
    <w:rsid w:val="00321FC4"/>
    <w:rsid w:val="00355C34"/>
    <w:rsid w:val="003645EB"/>
    <w:rsid w:val="00366888"/>
    <w:rsid w:val="003A13C3"/>
    <w:rsid w:val="003A7DA5"/>
    <w:rsid w:val="003C1028"/>
    <w:rsid w:val="00403554"/>
    <w:rsid w:val="004073A8"/>
    <w:rsid w:val="00410591"/>
    <w:rsid w:val="00411F04"/>
    <w:rsid w:val="00431AAF"/>
    <w:rsid w:val="004329C9"/>
    <w:rsid w:val="00472449"/>
    <w:rsid w:val="00485BEA"/>
    <w:rsid w:val="00490754"/>
    <w:rsid w:val="00493658"/>
    <w:rsid w:val="004A0CBC"/>
    <w:rsid w:val="004C4325"/>
    <w:rsid w:val="004C55B7"/>
    <w:rsid w:val="004D10FB"/>
    <w:rsid w:val="004D62C8"/>
    <w:rsid w:val="004D726B"/>
    <w:rsid w:val="004E6272"/>
    <w:rsid w:val="004E6D81"/>
    <w:rsid w:val="004F19E3"/>
    <w:rsid w:val="0050369B"/>
    <w:rsid w:val="00503B01"/>
    <w:rsid w:val="0054723B"/>
    <w:rsid w:val="00554509"/>
    <w:rsid w:val="0055772E"/>
    <w:rsid w:val="00561A1C"/>
    <w:rsid w:val="00572BF4"/>
    <w:rsid w:val="00596034"/>
    <w:rsid w:val="005964BA"/>
    <w:rsid w:val="005B3F7C"/>
    <w:rsid w:val="005E16FC"/>
    <w:rsid w:val="005E28A3"/>
    <w:rsid w:val="005E3BAC"/>
    <w:rsid w:val="005F5221"/>
    <w:rsid w:val="006046B9"/>
    <w:rsid w:val="00631D2D"/>
    <w:rsid w:val="00634068"/>
    <w:rsid w:val="00680EFB"/>
    <w:rsid w:val="006831A6"/>
    <w:rsid w:val="00687E10"/>
    <w:rsid w:val="00696668"/>
    <w:rsid w:val="006B3899"/>
    <w:rsid w:val="006B6E5A"/>
    <w:rsid w:val="006E5453"/>
    <w:rsid w:val="006F376F"/>
    <w:rsid w:val="006F663C"/>
    <w:rsid w:val="0071587B"/>
    <w:rsid w:val="00724DB4"/>
    <w:rsid w:val="007352AA"/>
    <w:rsid w:val="00740471"/>
    <w:rsid w:val="007673D3"/>
    <w:rsid w:val="00792957"/>
    <w:rsid w:val="007B7FDB"/>
    <w:rsid w:val="007C052F"/>
    <w:rsid w:val="007C4220"/>
    <w:rsid w:val="007E0169"/>
    <w:rsid w:val="007F73D4"/>
    <w:rsid w:val="008119FA"/>
    <w:rsid w:val="0081489E"/>
    <w:rsid w:val="00821987"/>
    <w:rsid w:val="00824DA0"/>
    <w:rsid w:val="00836FA3"/>
    <w:rsid w:val="00857E77"/>
    <w:rsid w:val="00862BAA"/>
    <w:rsid w:val="0087319B"/>
    <w:rsid w:val="0087522E"/>
    <w:rsid w:val="00880883"/>
    <w:rsid w:val="0089658C"/>
    <w:rsid w:val="008A76C8"/>
    <w:rsid w:val="008C37A4"/>
    <w:rsid w:val="008C4980"/>
    <w:rsid w:val="008F5501"/>
    <w:rsid w:val="008F7216"/>
    <w:rsid w:val="00916E2D"/>
    <w:rsid w:val="00923F18"/>
    <w:rsid w:val="0094030B"/>
    <w:rsid w:val="0094522A"/>
    <w:rsid w:val="0095197E"/>
    <w:rsid w:val="00953527"/>
    <w:rsid w:val="0097561F"/>
    <w:rsid w:val="00987694"/>
    <w:rsid w:val="009B0601"/>
    <w:rsid w:val="009C71E7"/>
    <w:rsid w:val="009D754E"/>
    <w:rsid w:val="009E5D68"/>
    <w:rsid w:val="009F26B4"/>
    <w:rsid w:val="00A21BBE"/>
    <w:rsid w:val="00A21CF1"/>
    <w:rsid w:val="00A21EA7"/>
    <w:rsid w:val="00A23E91"/>
    <w:rsid w:val="00A2515C"/>
    <w:rsid w:val="00A36075"/>
    <w:rsid w:val="00A459F7"/>
    <w:rsid w:val="00A5786B"/>
    <w:rsid w:val="00A60505"/>
    <w:rsid w:val="00A61F12"/>
    <w:rsid w:val="00A66780"/>
    <w:rsid w:val="00A80FD0"/>
    <w:rsid w:val="00A9335B"/>
    <w:rsid w:val="00AB61BB"/>
    <w:rsid w:val="00AC5E90"/>
    <w:rsid w:val="00AD2710"/>
    <w:rsid w:val="00AE060F"/>
    <w:rsid w:val="00AE4503"/>
    <w:rsid w:val="00AF1A69"/>
    <w:rsid w:val="00B0324E"/>
    <w:rsid w:val="00B378AC"/>
    <w:rsid w:val="00B46CA5"/>
    <w:rsid w:val="00B72972"/>
    <w:rsid w:val="00B73DD6"/>
    <w:rsid w:val="00B7590D"/>
    <w:rsid w:val="00B9029A"/>
    <w:rsid w:val="00B9069D"/>
    <w:rsid w:val="00B90D80"/>
    <w:rsid w:val="00BA1C7F"/>
    <w:rsid w:val="00BB689E"/>
    <w:rsid w:val="00BC28BF"/>
    <w:rsid w:val="00BC58CB"/>
    <w:rsid w:val="00BC5C43"/>
    <w:rsid w:val="00BE32EE"/>
    <w:rsid w:val="00BE71FA"/>
    <w:rsid w:val="00BF05EE"/>
    <w:rsid w:val="00BF44AE"/>
    <w:rsid w:val="00BF6E2C"/>
    <w:rsid w:val="00C271E1"/>
    <w:rsid w:val="00C55E77"/>
    <w:rsid w:val="00C61FFD"/>
    <w:rsid w:val="00C6501C"/>
    <w:rsid w:val="00C81FFC"/>
    <w:rsid w:val="00C8704D"/>
    <w:rsid w:val="00CA22A6"/>
    <w:rsid w:val="00CA6E8A"/>
    <w:rsid w:val="00CB799E"/>
    <w:rsid w:val="00CD2AA4"/>
    <w:rsid w:val="00CD68F0"/>
    <w:rsid w:val="00CD76B9"/>
    <w:rsid w:val="00CE1918"/>
    <w:rsid w:val="00D212D0"/>
    <w:rsid w:val="00D25EF3"/>
    <w:rsid w:val="00D478B3"/>
    <w:rsid w:val="00D52564"/>
    <w:rsid w:val="00D56F3F"/>
    <w:rsid w:val="00D6246A"/>
    <w:rsid w:val="00D76453"/>
    <w:rsid w:val="00D841AE"/>
    <w:rsid w:val="00D92138"/>
    <w:rsid w:val="00DB2EBA"/>
    <w:rsid w:val="00DB7B44"/>
    <w:rsid w:val="00DE0E2A"/>
    <w:rsid w:val="00DE64DE"/>
    <w:rsid w:val="00E059F6"/>
    <w:rsid w:val="00E07750"/>
    <w:rsid w:val="00E126A3"/>
    <w:rsid w:val="00E1282A"/>
    <w:rsid w:val="00E1414C"/>
    <w:rsid w:val="00E20F56"/>
    <w:rsid w:val="00E3324B"/>
    <w:rsid w:val="00E3516D"/>
    <w:rsid w:val="00E365EC"/>
    <w:rsid w:val="00E37EDD"/>
    <w:rsid w:val="00E508FD"/>
    <w:rsid w:val="00E5425B"/>
    <w:rsid w:val="00E55ECA"/>
    <w:rsid w:val="00E56B9D"/>
    <w:rsid w:val="00E6391E"/>
    <w:rsid w:val="00E676B8"/>
    <w:rsid w:val="00E73257"/>
    <w:rsid w:val="00E828B2"/>
    <w:rsid w:val="00E969BA"/>
    <w:rsid w:val="00EB45F6"/>
    <w:rsid w:val="00EB7E3B"/>
    <w:rsid w:val="00EE136F"/>
    <w:rsid w:val="00EE4EFF"/>
    <w:rsid w:val="00EE764E"/>
    <w:rsid w:val="00EF25DD"/>
    <w:rsid w:val="00F04820"/>
    <w:rsid w:val="00F12249"/>
    <w:rsid w:val="00F216ED"/>
    <w:rsid w:val="00F3040B"/>
    <w:rsid w:val="00F421DA"/>
    <w:rsid w:val="00F568DF"/>
    <w:rsid w:val="00F661E0"/>
    <w:rsid w:val="00F751E0"/>
    <w:rsid w:val="00F75A00"/>
    <w:rsid w:val="00F7658B"/>
    <w:rsid w:val="00F76FCA"/>
    <w:rsid w:val="00F801D3"/>
    <w:rsid w:val="00F82ADA"/>
    <w:rsid w:val="00FB3F8F"/>
    <w:rsid w:val="00FC2057"/>
    <w:rsid w:val="00FD7442"/>
    <w:rsid w:val="00FE1F21"/>
    <w:rsid w:val="00FE453F"/>
    <w:rsid w:val="00FF4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67ACC"/>
  <w15:chartTrackingRefBased/>
  <w15:docId w15:val="{6C2ECD93-29DD-455C-B557-7E015656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6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76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2C8"/>
    <w:pPr>
      <w:ind w:left="720"/>
      <w:contextualSpacing/>
    </w:pPr>
  </w:style>
  <w:style w:type="character" w:customStyle="1" w:styleId="Heading1Char">
    <w:name w:val="Heading 1 Char"/>
    <w:basedOn w:val="DefaultParagraphFont"/>
    <w:link w:val="Heading1"/>
    <w:uiPriority w:val="9"/>
    <w:rsid w:val="006F663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A221A"/>
  </w:style>
  <w:style w:type="character" w:customStyle="1" w:styleId="Heading2Char">
    <w:name w:val="Heading 2 Char"/>
    <w:basedOn w:val="DefaultParagraphFont"/>
    <w:link w:val="Heading2"/>
    <w:uiPriority w:val="9"/>
    <w:rsid w:val="00CD76B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57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1F2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A456F"/>
    <w:pPr>
      <w:outlineLvl w:val="9"/>
    </w:pPr>
    <w:rPr>
      <w:lang w:val="en-US"/>
    </w:rPr>
  </w:style>
  <w:style w:type="paragraph" w:styleId="TOC1">
    <w:name w:val="toc 1"/>
    <w:basedOn w:val="Normal"/>
    <w:next w:val="Normal"/>
    <w:autoRedefine/>
    <w:uiPriority w:val="39"/>
    <w:unhideWhenUsed/>
    <w:rsid w:val="002A456F"/>
    <w:pPr>
      <w:spacing w:after="100"/>
    </w:pPr>
  </w:style>
  <w:style w:type="paragraph" w:styleId="TOC2">
    <w:name w:val="toc 2"/>
    <w:basedOn w:val="Normal"/>
    <w:next w:val="Normal"/>
    <w:autoRedefine/>
    <w:uiPriority w:val="39"/>
    <w:unhideWhenUsed/>
    <w:rsid w:val="002A456F"/>
    <w:pPr>
      <w:spacing w:after="100"/>
      <w:ind w:left="220"/>
    </w:pPr>
  </w:style>
  <w:style w:type="character" w:styleId="Hyperlink">
    <w:name w:val="Hyperlink"/>
    <w:basedOn w:val="DefaultParagraphFont"/>
    <w:uiPriority w:val="99"/>
    <w:unhideWhenUsed/>
    <w:rsid w:val="002A456F"/>
    <w:rPr>
      <w:color w:val="0563C1" w:themeColor="hyperlink"/>
      <w:u w:val="single"/>
    </w:rPr>
  </w:style>
  <w:style w:type="paragraph" w:styleId="Title">
    <w:name w:val="Title"/>
    <w:basedOn w:val="Normal"/>
    <w:next w:val="Normal"/>
    <w:link w:val="TitleChar"/>
    <w:uiPriority w:val="10"/>
    <w:qFormat/>
    <w:rsid w:val="00E141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14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35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2AA"/>
  </w:style>
  <w:style w:type="paragraph" w:styleId="Footer">
    <w:name w:val="footer"/>
    <w:basedOn w:val="Normal"/>
    <w:link w:val="FooterChar"/>
    <w:uiPriority w:val="99"/>
    <w:unhideWhenUsed/>
    <w:rsid w:val="00735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8194">
      <w:bodyDiv w:val="1"/>
      <w:marLeft w:val="0"/>
      <w:marRight w:val="0"/>
      <w:marTop w:val="0"/>
      <w:marBottom w:val="0"/>
      <w:divBdr>
        <w:top w:val="none" w:sz="0" w:space="0" w:color="auto"/>
        <w:left w:val="none" w:sz="0" w:space="0" w:color="auto"/>
        <w:bottom w:val="none" w:sz="0" w:space="0" w:color="auto"/>
        <w:right w:val="none" w:sz="0" w:space="0" w:color="auto"/>
      </w:divBdr>
    </w:div>
    <w:div w:id="8289928">
      <w:bodyDiv w:val="1"/>
      <w:marLeft w:val="0"/>
      <w:marRight w:val="0"/>
      <w:marTop w:val="0"/>
      <w:marBottom w:val="0"/>
      <w:divBdr>
        <w:top w:val="none" w:sz="0" w:space="0" w:color="auto"/>
        <w:left w:val="none" w:sz="0" w:space="0" w:color="auto"/>
        <w:bottom w:val="none" w:sz="0" w:space="0" w:color="auto"/>
        <w:right w:val="none" w:sz="0" w:space="0" w:color="auto"/>
      </w:divBdr>
    </w:div>
    <w:div w:id="13506914">
      <w:bodyDiv w:val="1"/>
      <w:marLeft w:val="0"/>
      <w:marRight w:val="0"/>
      <w:marTop w:val="0"/>
      <w:marBottom w:val="0"/>
      <w:divBdr>
        <w:top w:val="none" w:sz="0" w:space="0" w:color="auto"/>
        <w:left w:val="none" w:sz="0" w:space="0" w:color="auto"/>
        <w:bottom w:val="none" w:sz="0" w:space="0" w:color="auto"/>
        <w:right w:val="none" w:sz="0" w:space="0" w:color="auto"/>
      </w:divBdr>
    </w:div>
    <w:div w:id="17049308">
      <w:bodyDiv w:val="1"/>
      <w:marLeft w:val="0"/>
      <w:marRight w:val="0"/>
      <w:marTop w:val="0"/>
      <w:marBottom w:val="0"/>
      <w:divBdr>
        <w:top w:val="none" w:sz="0" w:space="0" w:color="auto"/>
        <w:left w:val="none" w:sz="0" w:space="0" w:color="auto"/>
        <w:bottom w:val="none" w:sz="0" w:space="0" w:color="auto"/>
        <w:right w:val="none" w:sz="0" w:space="0" w:color="auto"/>
      </w:divBdr>
    </w:div>
    <w:div w:id="26492789">
      <w:bodyDiv w:val="1"/>
      <w:marLeft w:val="0"/>
      <w:marRight w:val="0"/>
      <w:marTop w:val="0"/>
      <w:marBottom w:val="0"/>
      <w:divBdr>
        <w:top w:val="none" w:sz="0" w:space="0" w:color="auto"/>
        <w:left w:val="none" w:sz="0" w:space="0" w:color="auto"/>
        <w:bottom w:val="none" w:sz="0" w:space="0" w:color="auto"/>
        <w:right w:val="none" w:sz="0" w:space="0" w:color="auto"/>
      </w:divBdr>
    </w:div>
    <w:div w:id="27147180">
      <w:bodyDiv w:val="1"/>
      <w:marLeft w:val="0"/>
      <w:marRight w:val="0"/>
      <w:marTop w:val="0"/>
      <w:marBottom w:val="0"/>
      <w:divBdr>
        <w:top w:val="none" w:sz="0" w:space="0" w:color="auto"/>
        <w:left w:val="none" w:sz="0" w:space="0" w:color="auto"/>
        <w:bottom w:val="none" w:sz="0" w:space="0" w:color="auto"/>
        <w:right w:val="none" w:sz="0" w:space="0" w:color="auto"/>
      </w:divBdr>
    </w:div>
    <w:div w:id="30881783">
      <w:bodyDiv w:val="1"/>
      <w:marLeft w:val="0"/>
      <w:marRight w:val="0"/>
      <w:marTop w:val="0"/>
      <w:marBottom w:val="0"/>
      <w:divBdr>
        <w:top w:val="none" w:sz="0" w:space="0" w:color="auto"/>
        <w:left w:val="none" w:sz="0" w:space="0" w:color="auto"/>
        <w:bottom w:val="none" w:sz="0" w:space="0" w:color="auto"/>
        <w:right w:val="none" w:sz="0" w:space="0" w:color="auto"/>
      </w:divBdr>
    </w:div>
    <w:div w:id="32771083">
      <w:bodyDiv w:val="1"/>
      <w:marLeft w:val="0"/>
      <w:marRight w:val="0"/>
      <w:marTop w:val="0"/>
      <w:marBottom w:val="0"/>
      <w:divBdr>
        <w:top w:val="none" w:sz="0" w:space="0" w:color="auto"/>
        <w:left w:val="none" w:sz="0" w:space="0" w:color="auto"/>
        <w:bottom w:val="none" w:sz="0" w:space="0" w:color="auto"/>
        <w:right w:val="none" w:sz="0" w:space="0" w:color="auto"/>
      </w:divBdr>
    </w:div>
    <w:div w:id="33581426">
      <w:bodyDiv w:val="1"/>
      <w:marLeft w:val="0"/>
      <w:marRight w:val="0"/>
      <w:marTop w:val="0"/>
      <w:marBottom w:val="0"/>
      <w:divBdr>
        <w:top w:val="none" w:sz="0" w:space="0" w:color="auto"/>
        <w:left w:val="none" w:sz="0" w:space="0" w:color="auto"/>
        <w:bottom w:val="none" w:sz="0" w:space="0" w:color="auto"/>
        <w:right w:val="none" w:sz="0" w:space="0" w:color="auto"/>
      </w:divBdr>
    </w:div>
    <w:div w:id="35474526">
      <w:bodyDiv w:val="1"/>
      <w:marLeft w:val="0"/>
      <w:marRight w:val="0"/>
      <w:marTop w:val="0"/>
      <w:marBottom w:val="0"/>
      <w:divBdr>
        <w:top w:val="none" w:sz="0" w:space="0" w:color="auto"/>
        <w:left w:val="none" w:sz="0" w:space="0" w:color="auto"/>
        <w:bottom w:val="none" w:sz="0" w:space="0" w:color="auto"/>
        <w:right w:val="none" w:sz="0" w:space="0" w:color="auto"/>
      </w:divBdr>
    </w:div>
    <w:div w:id="36198717">
      <w:bodyDiv w:val="1"/>
      <w:marLeft w:val="0"/>
      <w:marRight w:val="0"/>
      <w:marTop w:val="0"/>
      <w:marBottom w:val="0"/>
      <w:divBdr>
        <w:top w:val="none" w:sz="0" w:space="0" w:color="auto"/>
        <w:left w:val="none" w:sz="0" w:space="0" w:color="auto"/>
        <w:bottom w:val="none" w:sz="0" w:space="0" w:color="auto"/>
        <w:right w:val="none" w:sz="0" w:space="0" w:color="auto"/>
      </w:divBdr>
    </w:div>
    <w:div w:id="39523575">
      <w:bodyDiv w:val="1"/>
      <w:marLeft w:val="0"/>
      <w:marRight w:val="0"/>
      <w:marTop w:val="0"/>
      <w:marBottom w:val="0"/>
      <w:divBdr>
        <w:top w:val="none" w:sz="0" w:space="0" w:color="auto"/>
        <w:left w:val="none" w:sz="0" w:space="0" w:color="auto"/>
        <w:bottom w:val="none" w:sz="0" w:space="0" w:color="auto"/>
        <w:right w:val="none" w:sz="0" w:space="0" w:color="auto"/>
      </w:divBdr>
    </w:div>
    <w:div w:id="42600818">
      <w:bodyDiv w:val="1"/>
      <w:marLeft w:val="0"/>
      <w:marRight w:val="0"/>
      <w:marTop w:val="0"/>
      <w:marBottom w:val="0"/>
      <w:divBdr>
        <w:top w:val="none" w:sz="0" w:space="0" w:color="auto"/>
        <w:left w:val="none" w:sz="0" w:space="0" w:color="auto"/>
        <w:bottom w:val="none" w:sz="0" w:space="0" w:color="auto"/>
        <w:right w:val="none" w:sz="0" w:space="0" w:color="auto"/>
      </w:divBdr>
    </w:div>
    <w:div w:id="46150691">
      <w:bodyDiv w:val="1"/>
      <w:marLeft w:val="0"/>
      <w:marRight w:val="0"/>
      <w:marTop w:val="0"/>
      <w:marBottom w:val="0"/>
      <w:divBdr>
        <w:top w:val="none" w:sz="0" w:space="0" w:color="auto"/>
        <w:left w:val="none" w:sz="0" w:space="0" w:color="auto"/>
        <w:bottom w:val="none" w:sz="0" w:space="0" w:color="auto"/>
        <w:right w:val="none" w:sz="0" w:space="0" w:color="auto"/>
      </w:divBdr>
    </w:div>
    <w:div w:id="46343710">
      <w:bodyDiv w:val="1"/>
      <w:marLeft w:val="0"/>
      <w:marRight w:val="0"/>
      <w:marTop w:val="0"/>
      <w:marBottom w:val="0"/>
      <w:divBdr>
        <w:top w:val="none" w:sz="0" w:space="0" w:color="auto"/>
        <w:left w:val="none" w:sz="0" w:space="0" w:color="auto"/>
        <w:bottom w:val="none" w:sz="0" w:space="0" w:color="auto"/>
        <w:right w:val="none" w:sz="0" w:space="0" w:color="auto"/>
      </w:divBdr>
    </w:div>
    <w:div w:id="48505926">
      <w:bodyDiv w:val="1"/>
      <w:marLeft w:val="0"/>
      <w:marRight w:val="0"/>
      <w:marTop w:val="0"/>
      <w:marBottom w:val="0"/>
      <w:divBdr>
        <w:top w:val="none" w:sz="0" w:space="0" w:color="auto"/>
        <w:left w:val="none" w:sz="0" w:space="0" w:color="auto"/>
        <w:bottom w:val="none" w:sz="0" w:space="0" w:color="auto"/>
        <w:right w:val="none" w:sz="0" w:space="0" w:color="auto"/>
      </w:divBdr>
    </w:div>
    <w:div w:id="50354089">
      <w:bodyDiv w:val="1"/>
      <w:marLeft w:val="0"/>
      <w:marRight w:val="0"/>
      <w:marTop w:val="0"/>
      <w:marBottom w:val="0"/>
      <w:divBdr>
        <w:top w:val="none" w:sz="0" w:space="0" w:color="auto"/>
        <w:left w:val="none" w:sz="0" w:space="0" w:color="auto"/>
        <w:bottom w:val="none" w:sz="0" w:space="0" w:color="auto"/>
        <w:right w:val="none" w:sz="0" w:space="0" w:color="auto"/>
      </w:divBdr>
    </w:div>
    <w:div w:id="50620837">
      <w:bodyDiv w:val="1"/>
      <w:marLeft w:val="0"/>
      <w:marRight w:val="0"/>
      <w:marTop w:val="0"/>
      <w:marBottom w:val="0"/>
      <w:divBdr>
        <w:top w:val="none" w:sz="0" w:space="0" w:color="auto"/>
        <w:left w:val="none" w:sz="0" w:space="0" w:color="auto"/>
        <w:bottom w:val="none" w:sz="0" w:space="0" w:color="auto"/>
        <w:right w:val="none" w:sz="0" w:space="0" w:color="auto"/>
      </w:divBdr>
    </w:div>
    <w:div w:id="55738056">
      <w:bodyDiv w:val="1"/>
      <w:marLeft w:val="0"/>
      <w:marRight w:val="0"/>
      <w:marTop w:val="0"/>
      <w:marBottom w:val="0"/>
      <w:divBdr>
        <w:top w:val="none" w:sz="0" w:space="0" w:color="auto"/>
        <w:left w:val="none" w:sz="0" w:space="0" w:color="auto"/>
        <w:bottom w:val="none" w:sz="0" w:space="0" w:color="auto"/>
        <w:right w:val="none" w:sz="0" w:space="0" w:color="auto"/>
      </w:divBdr>
    </w:div>
    <w:div w:id="57870281">
      <w:bodyDiv w:val="1"/>
      <w:marLeft w:val="0"/>
      <w:marRight w:val="0"/>
      <w:marTop w:val="0"/>
      <w:marBottom w:val="0"/>
      <w:divBdr>
        <w:top w:val="none" w:sz="0" w:space="0" w:color="auto"/>
        <w:left w:val="none" w:sz="0" w:space="0" w:color="auto"/>
        <w:bottom w:val="none" w:sz="0" w:space="0" w:color="auto"/>
        <w:right w:val="none" w:sz="0" w:space="0" w:color="auto"/>
      </w:divBdr>
    </w:div>
    <w:div w:id="70083042">
      <w:bodyDiv w:val="1"/>
      <w:marLeft w:val="0"/>
      <w:marRight w:val="0"/>
      <w:marTop w:val="0"/>
      <w:marBottom w:val="0"/>
      <w:divBdr>
        <w:top w:val="none" w:sz="0" w:space="0" w:color="auto"/>
        <w:left w:val="none" w:sz="0" w:space="0" w:color="auto"/>
        <w:bottom w:val="none" w:sz="0" w:space="0" w:color="auto"/>
        <w:right w:val="none" w:sz="0" w:space="0" w:color="auto"/>
      </w:divBdr>
    </w:div>
    <w:div w:id="73404468">
      <w:bodyDiv w:val="1"/>
      <w:marLeft w:val="0"/>
      <w:marRight w:val="0"/>
      <w:marTop w:val="0"/>
      <w:marBottom w:val="0"/>
      <w:divBdr>
        <w:top w:val="none" w:sz="0" w:space="0" w:color="auto"/>
        <w:left w:val="none" w:sz="0" w:space="0" w:color="auto"/>
        <w:bottom w:val="none" w:sz="0" w:space="0" w:color="auto"/>
        <w:right w:val="none" w:sz="0" w:space="0" w:color="auto"/>
      </w:divBdr>
    </w:div>
    <w:div w:id="74743394">
      <w:bodyDiv w:val="1"/>
      <w:marLeft w:val="0"/>
      <w:marRight w:val="0"/>
      <w:marTop w:val="0"/>
      <w:marBottom w:val="0"/>
      <w:divBdr>
        <w:top w:val="none" w:sz="0" w:space="0" w:color="auto"/>
        <w:left w:val="none" w:sz="0" w:space="0" w:color="auto"/>
        <w:bottom w:val="none" w:sz="0" w:space="0" w:color="auto"/>
        <w:right w:val="none" w:sz="0" w:space="0" w:color="auto"/>
      </w:divBdr>
    </w:div>
    <w:div w:id="75830813">
      <w:bodyDiv w:val="1"/>
      <w:marLeft w:val="0"/>
      <w:marRight w:val="0"/>
      <w:marTop w:val="0"/>
      <w:marBottom w:val="0"/>
      <w:divBdr>
        <w:top w:val="none" w:sz="0" w:space="0" w:color="auto"/>
        <w:left w:val="none" w:sz="0" w:space="0" w:color="auto"/>
        <w:bottom w:val="none" w:sz="0" w:space="0" w:color="auto"/>
        <w:right w:val="none" w:sz="0" w:space="0" w:color="auto"/>
      </w:divBdr>
    </w:div>
    <w:div w:id="79445690">
      <w:bodyDiv w:val="1"/>
      <w:marLeft w:val="0"/>
      <w:marRight w:val="0"/>
      <w:marTop w:val="0"/>
      <w:marBottom w:val="0"/>
      <w:divBdr>
        <w:top w:val="none" w:sz="0" w:space="0" w:color="auto"/>
        <w:left w:val="none" w:sz="0" w:space="0" w:color="auto"/>
        <w:bottom w:val="none" w:sz="0" w:space="0" w:color="auto"/>
        <w:right w:val="none" w:sz="0" w:space="0" w:color="auto"/>
      </w:divBdr>
    </w:div>
    <w:div w:id="85614801">
      <w:bodyDiv w:val="1"/>
      <w:marLeft w:val="0"/>
      <w:marRight w:val="0"/>
      <w:marTop w:val="0"/>
      <w:marBottom w:val="0"/>
      <w:divBdr>
        <w:top w:val="none" w:sz="0" w:space="0" w:color="auto"/>
        <w:left w:val="none" w:sz="0" w:space="0" w:color="auto"/>
        <w:bottom w:val="none" w:sz="0" w:space="0" w:color="auto"/>
        <w:right w:val="none" w:sz="0" w:space="0" w:color="auto"/>
      </w:divBdr>
    </w:div>
    <w:div w:id="98140094">
      <w:bodyDiv w:val="1"/>
      <w:marLeft w:val="0"/>
      <w:marRight w:val="0"/>
      <w:marTop w:val="0"/>
      <w:marBottom w:val="0"/>
      <w:divBdr>
        <w:top w:val="none" w:sz="0" w:space="0" w:color="auto"/>
        <w:left w:val="none" w:sz="0" w:space="0" w:color="auto"/>
        <w:bottom w:val="none" w:sz="0" w:space="0" w:color="auto"/>
        <w:right w:val="none" w:sz="0" w:space="0" w:color="auto"/>
      </w:divBdr>
    </w:div>
    <w:div w:id="99690962">
      <w:bodyDiv w:val="1"/>
      <w:marLeft w:val="0"/>
      <w:marRight w:val="0"/>
      <w:marTop w:val="0"/>
      <w:marBottom w:val="0"/>
      <w:divBdr>
        <w:top w:val="none" w:sz="0" w:space="0" w:color="auto"/>
        <w:left w:val="none" w:sz="0" w:space="0" w:color="auto"/>
        <w:bottom w:val="none" w:sz="0" w:space="0" w:color="auto"/>
        <w:right w:val="none" w:sz="0" w:space="0" w:color="auto"/>
      </w:divBdr>
    </w:div>
    <w:div w:id="108403175">
      <w:bodyDiv w:val="1"/>
      <w:marLeft w:val="0"/>
      <w:marRight w:val="0"/>
      <w:marTop w:val="0"/>
      <w:marBottom w:val="0"/>
      <w:divBdr>
        <w:top w:val="none" w:sz="0" w:space="0" w:color="auto"/>
        <w:left w:val="none" w:sz="0" w:space="0" w:color="auto"/>
        <w:bottom w:val="none" w:sz="0" w:space="0" w:color="auto"/>
        <w:right w:val="none" w:sz="0" w:space="0" w:color="auto"/>
      </w:divBdr>
    </w:div>
    <w:div w:id="112991421">
      <w:bodyDiv w:val="1"/>
      <w:marLeft w:val="0"/>
      <w:marRight w:val="0"/>
      <w:marTop w:val="0"/>
      <w:marBottom w:val="0"/>
      <w:divBdr>
        <w:top w:val="none" w:sz="0" w:space="0" w:color="auto"/>
        <w:left w:val="none" w:sz="0" w:space="0" w:color="auto"/>
        <w:bottom w:val="none" w:sz="0" w:space="0" w:color="auto"/>
        <w:right w:val="none" w:sz="0" w:space="0" w:color="auto"/>
      </w:divBdr>
    </w:div>
    <w:div w:id="113058877">
      <w:bodyDiv w:val="1"/>
      <w:marLeft w:val="0"/>
      <w:marRight w:val="0"/>
      <w:marTop w:val="0"/>
      <w:marBottom w:val="0"/>
      <w:divBdr>
        <w:top w:val="none" w:sz="0" w:space="0" w:color="auto"/>
        <w:left w:val="none" w:sz="0" w:space="0" w:color="auto"/>
        <w:bottom w:val="none" w:sz="0" w:space="0" w:color="auto"/>
        <w:right w:val="none" w:sz="0" w:space="0" w:color="auto"/>
      </w:divBdr>
    </w:div>
    <w:div w:id="113251060">
      <w:bodyDiv w:val="1"/>
      <w:marLeft w:val="0"/>
      <w:marRight w:val="0"/>
      <w:marTop w:val="0"/>
      <w:marBottom w:val="0"/>
      <w:divBdr>
        <w:top w:val="none" w:sz="0" w:space="0" w:color="auto"/>
        <w:left w:val="none" w:sz="0" w:space="0" w:color="auto"/>
        <w:bottom w:val="none" w:sz="0" w:space="0" w:color="auto"/>
        <w:right w:val="none" w:sz="0" w:space="0" w:color="auto"/>
      </w:divBdr>
    </w:div>
    <w:div w:id="114568279">
      <w:bodyDiv w:val="1"/>
      <w:marLeft w:val="0"/>
      <w:marRight w:val="0"/>
      <w:marTop w:val="0"/>
      <w:marBottom w:val="0"/>
      <w:divBdr>
        <w:top w:val="none" w:sz="0" w:space="0" w:color="auto"/>
        <w:left w:val="none" w:sz="0" w:space="0" w:color="auto"/>
        <w:bottom w:val="none" w:sz="0" w:space="0" w:color="auto"/>
        <w:right w:val="none" w:sz="0" w:space="0" w:color="auto"/>
      </w:divBdr>
    </w:div>
    <w:div w:id="116530901">
      <w:bodyDiv w:val="1"/>
      <w:marLeft w:val="0"/>
      <w:marRight w:val="0"/>
      <w:marTop w:val="0"/>
      <w:marBottom w:val="0"/>
      <w:divBdr>
        <w:top w:val="none" w:sz="0" w:space="0" w:color="auto"/>
        <w:left w:val="none" w:sz="0" w:space="0" w:color="auto"/>
        <w:bottom w:val="none" w:sz="0" w:space="0" w:color="auto"/>
        <w:right w:val="none" w:sz="0" w:space="0" w:color="auto"/>
      </w:divBdr>
    </w:div>
    <w:div w:id="124085350">
      <w:bodyDiv w:val="1"/>
      <w:marLeft w:val="0"/>
      <w:marRight w:val="0"/>
      <w:marTop w:val="0"/>
      <w:marBottom w:val="0"/>
      <w:divBdr>
        <w:top w:val="none" w:sz="0" w:space="0" w:color="auto"/>
        <w:left w:val="none" w:sz="0" w:space="0" w:color="auto"/>
        <w:bottom w:val="none" w:sz="0" w:space="0" w:color="auto"/>
        <w:right w:val="none" w:sz="0" w:space="0" w:color="auto"/>
      </w:divBdr>
    </w:div>
    <w:div w:id="126750327">
      <w:bodyDiv w:val="1"/>
      <w:marLeft w:val="0"/>
      <w:marRight w:val="0"/>
      <w:marTop w:val="0"/>
      <w:marBottom w:val="0"/>
      <w:divBdr>
        <w:top w:val="none" w:sz="0" w:space="0" w:color="auto"/>
        <w:left w:val="none" w:sz="0" w:space="0" w:color="auto"/>
        <w:bottom w:val="none" w:sz="0" w:space="0" w:color="auto"/>
        <w:right w:val="none" w:sz="0" w:space="0" w:color="auto"/>
      </w:divBdr>
    </w:div>
    <w:div w:id="131750526">
      <w:bodyDiv w:val="1"/>
      <w:marLeft w:val="0"/>
      <w:marRight w:val="0"/>
      <w:marTop w:val="0"/>
      <w:marBottom w:val="0"/>
      <w:divBdr>
        <w:top w:val="none" w:sz="0" w:space="0" w:color="auto"/>
        <w:left w:val="none" w:sz="0" w:space="0" w:color="auto"/>
        <w:bottom w:val="none" w:sz="0" w:space="0" w:color="auto"/>
        <w:right w:val="none" w:sz="0" w:space="0" w:color="auto"/>
      </w:divBdr>
    </w:div>
    <w:div w:id="133059507">
      <w:bodyDiv w:val="1"/>
      <w:marLeft w:val="0"/>
      <w:marRight w:val="0"/>
      <w:marTop w:val="0"/>
      <w:marBottom w:val="0"/>
      <w:divBdr>
        <w:top w:val="none" w:sz="0" w:space="0" w:color="auto"/>
        <w:left w:val="none" w:sz="0" w:space="0" w:color="auto"/>
        <w:bottom w:val="none" w:sz="0" w:space="0" w:color="auto"/>
        <w:right w:val="none" w:sz="0" w:space="0" w:color="auto"/>
      </w:divBdr>
    </w:div>
    <w:div w:id="135538015">
      <w:bodyDiv w:val="1"/>
      <w:marLeft w:val="0"/>
      <w:marRight w:val="0"/>
      <w:marTop w:val="0"/>
      <w:marBottom w:val="0"/>
      <w:divBdr>
        <w:top w:val="none" w:sz="0" w:space="0" w:color="auto"/>
        <w:left w:val="none" w:sz="0" w:space="0" w:color="auto"/>
        <w:bottom w:val="none" w:sz="0" w:space="0" w:color="auto"/>
        <w:right w:val="none" w:sz="0" w:space="0" w:color="auto"/>
      </w:divBdr>
    </w:div>
    <w:div w:id="135538347">
      <w:bodyDiv w:val="1"/>
      <w:marLeft w:val="0"/>
      <w:marRight w:val="0"/>
      <w:marTop w:val="0"/>
      <w:marBottom w:val="0"/>
      <w:divBdr>
        <w:top w:val="none" w:sz="0" w:space="0" w:color="auto"/>
        <w:left w:val="none" w:sz="0" w:space="0" w:color="auto"/>
        <w:bottom w:val="none" w:sz="0" w:space="0" w:color="auto"/>
        <w:right w:val="none" w:sz="0" w:space="0" w:color="auto"/>
      </w:divBdr>
    </w:div>
    <w:div w:id="136463281">
      <w:bodyDiv w:val="1"/>
      <w:marLeft w:val="0"/>
      <w:marRight w:val="0"/>
      <w:marTop w:val="0"/>
      <w:marBottom w:val="0"/>
      <w:divBdr>
        <w:top w:val="none" w:sz="0" w:space="0" w:color="auto"/>
        <w:left w:val="none" w:sz="0" w:space="0" w:color="auto"/>
        <w:bottom w:val="none" w:sz="0" w:space="0" w:color="auto"/>
        <w:right w:val="none" w:sz="0" w:space="0" w:color="auto"/>
      </w:divBdr>
    </w:div>
    <w:div w:id="136652824">
      <w:bodyDiv w:val="1"/>
      <w:marLeft w:val="0"/>
      <w:marRight w:val="0"/>
      <w:marTop w:val="0"/>
      <w:marBottom w:val="0"/>
      <w:divBdr>
        <w:top w:val="none" w:sz="0" w:space="0" w:color="auto"/>
        <w:left w:val="none" w:sz="0" w:space="0" w:color="auto"/>
        <w:bottom w:val="none" w:sz="0" w:space="0" w:color="auto"/>
        <w:right w:val="none" w:sz="0" w:space="0" w:color="auto"/>
      </w:divBdr>
    </w:div>
    <w:div w:id="138545449">
      <w:bodyDiv w:val="1"/>
      <w:marLeft w:val="0"/>
      <w:marRight w:val="0"/>
      <w:marTop w:val="0"/>
      <w:marBottom w:val="0"/>
      <w:divBdr>
        <w:top w:val="none" w:sz="0" w:space="0" w:color="auto"/>
        <w:left w:val="none" w:sz="0" w:space="0" w:color="auto"/>
        <w:bottom w:val="none" w:sz="0" w:space="0" w:color="auto"/>
        <w:right w:val="none" w:sz="0" w:space="0" w:color="auto"/>
      </w:divBdr>
    </w:div>
    <w:div w:id="141776587">
      <w:bodyDiv w:val="1"/>
      <w:marLeft w:val="0"/>
      <w:marRight w:val="0"/>
      <w:marTop w:val="0"/>
      <w:marBottom w:val="0"/>
      <w:divBdr>
        <w:top w:val="none" w:sz="0" w:space="0" w:color="auto"/>
        <w:left w:val="none" w:sz="0" w:space="0" w:color="auto"/>
        <w:bottom w:val="none" w:sz="0" w:space="0" w:color="auto"/>
        <w:right w:val="none" w:sz="0" w:space="0" w:color="auto"/>
      </w:divBdr>
    </w:div>
    <w:div w:id="144392802">
      <w:bodyDiv w:val="1"/>
      <w:marLeft w:val="0"/>
      <w:marRight w:val="0"/>
      <w:marTop w:val="0"/>
      <w:marBottom w:val="0"/>
      <w:divBdr>
        <w:top w:val="none" w:sz="0" w:space="0" w:color="auto"/>
        <w:left w:val="none" w:sz="0" w:space="0" w:color="auto"/>
        <w:bottom w:val="none" w:sz="0" w:space="0" w:color="auto"/>
        <w:right w:val="none" w:sz="0" w:space="0" w:color="auto"/>
      </w:divBdr>
    </w:div>
    <w:div w:id="158693994">
      <w:bodyDiv w:val="1"/>
      <w:marLeft w:val="0"/>
      <w:marRight w:val="0"/>
      <w:marTop w:val="0"/>
      <w:marBottom w:val="0"/>
      <w:divBdr>
        <w:top w:val="none" w:sz="0" w:space="0" w:color="auto"/>
        <w:left w:val="none" w:sz="0" w:space="0" w:color="auto"/>
        <w:bottom w:val="none" w:sz="0" w:space="0" w:color="auto"/>
        <w:right w:val="none" w:sz="0" w:space="0" w:color="auto"/>
      </w:divBdr>
    </w:div>
    <w:div w:id="162017466">
      <w:bodyDiv w:val="1"/>
      <w:marLeft w:val="0"/>
      <w:marRight w:val="0"/>
      <w:marTop w:val="0"/>
      <w:marBottom w:val="0"/>
      <w:divBdr>
        <w:top w:val="none" w:sz="0" w:space="0" w:color="auto"/>
        <w:left w:val="none" w:sz="0" w:space="0" w:color="auto"/>
        <w:bottom w:val="none" w:sz="0" w:space="0" w:color="auto"/>
        <w:right w:val="none" w:sz="0" w:space="0" w:color="auto"/>
      </w:divBdr>
    </w:div>
    <w:div w:id="162672353">
      <w:bodyDiv w:val="1"/>
      <w:marLeft w:val="0"/>
      <w:marRight w:val="0"/>
      <w:marTop w:val="0"/>
      <w:marBottom w:val="0"/>
      <w:divBdr>
        <w:top w:val="none" w:sz="0" w:space="0" w:color="auto"/>
        <w:left w:val="none" w:sz="0" w:space="0" w:color="auto"/>
        <w:bottom w:val="none" w:sz="0" w:space="0" w:color="auto"/>
        <w:right w:val="none" w:sz="0" w:space="0" w:color="auto"/>
      </w:divBdr>
    </w:div>
    <w:div w:id="164249032">
      <w:bodyDiv w:val="1"/>
      <w:marLeft w:val="0"/>
      <w:marRight w:val="0"/>
      <w:marTop w:val="0"/>
      <w:marBottom w:val="0"/>
      <w:divBdr>
        <w:top w:val="none" w:sz="0" w:space="0" w:color="auto"/>
        <w:left w:val="none" w:sz="0" w:space="0" w:color="auto"/>
        <w:bottom w:val="none" w:sz="0" w:space="0" w:color="auto"/>
        <w:right w:val="none" w:sz="0" w:space="0" w:color="auto"/>
      </w:divBdr>
    </w:div>
    <w:div w:id="169030122">
      <w:bodyDiv w:val="1"/>
      <w:marLeft w:val="0"/>
      <w:marRight w:val="0"/>
      <w:marTop w:val="0"/>
      <w:marBottom w:val="0"/>
      <w:divBdr>
        <w:top w:val="none" w:sz="0" w:space="0" w:color="auto"/>
        <w:left w:val="none" w:sz="0" w:space="0" w:color="auto"/>
        <w:bottom w:val="none" w:sz="0" w:space="0" w:color="auto"/>
        <w:right w:val="none" w:sz="0" w:space="0" w:color="auto"/>
      </w:divBdr>
    </w:div>
    <w:div w:id="169830782">
      <w:bodyDiv w:val="1"/>
      <w:marLeft w:val="0"/>
      <w:marRight w:val="0"/>
      <w:marTop w:val="0"/>
      <w:marBottom w:val="0"/>
      <w:divBdr>
        <w:top w:val="none" w:sz="0" w:space="0" w:color="auto"/>
        <w:left w:val="none" w:sz="0" w:space="0" w:color="auto"/>
        <w:bottom w:val="none" w:sz="0" w:space="0" w:color="auto"/>
        <w:right w:val="none" w:sz="0" w:space="0" w:color="auto"/>
      </w:divBdr>
    </w:div>
    <w:div w:id="173501994">
      <w:bodyDiv w:val="1"/>
      <w:marLeft w:val="0"/>
      <w:marRight w:val="0"/>
      <w:marTop w:val="0"/>
      <w:marBottom w:val="0"/>
      <w:divBdr>
        <w:top w:val="none" w:sz="0" w:space="0" w:color="auto"/>
        <w:left w:val="none" w:sz="0" w:space="0" w:color="auto"/>
        <w:bottom w:val="none" w:sz="0" w:space="0" w:color="auto"/>
        <w:right w:val="none" w:sz="0" w:space="0" w:color="auto"/>
      </w:divBdr>
    </w:div>
    <w:div w:id="173762484">
      <w:bodyDiv w:val="1"/>
      <w:marLeft w:val="0"/>
      <w:marRight w:val="0"/>
      <w:marTop w:val="0"/>
      <w:marBottom w:val="0"/>
      <w:divBdr>
        <w:top w:val="none" w:sz="0" w:space="0" w:color="auto"/>
        <w:left w:val="none" w:sz="0" w:space="0" w:color="auto"/>
        <w:bottom w:val="none" w:sz="0" w:space="0" w:color="auto"/>
        <w:right w:val="none" w:sz="0" w:space="0" w:color="auto"/>
      </w:divBdr>
    </w:div>
    <w:div w:id="176425034">
      <w:bodyDiv w:val="1"/>
      <w:marLeft w:val="0"/>
      <w:marRight w:val="0"/>
      <w:marTop w:val="0"/>
      <w:marBottom w:val="0"/>
      <w:divBdr>
        <w:top w:val="none" w:sz="0" w:space="0" w:color="auto"/>
        <w:left w:val="none" w:sz="0" w:space="0" w:color="auto"/>
        <w:bottom w:val="none" w:sz="0" w:space="0" w:color="auto"/>
        <w:right w:val="none" w:sz="0" w:space="0" w:color="auto"/>
      </w:divBdr>
    </w:div>
    <w:div w:id="184289453">
      <w:bodyDiv w:val="1"/>
      <w:marLeft w:val="0"/>
      <w:marRight w:val="0"/>
      <w:marTop w:val="0"/>
      <w:marBottom w:val="0"/>
      <w:divBdr>
        <w:top w:val="none" w:sz="0" w:space="0" w:color="auto"/>
        <w:left w:val="none" w:sz="0" w:space="0" w:color="auto"/>
        <w:bottom w:val="none" w:sz="0" w:space="0" w:color="auto"/>
        <w:right w:val="none" w:sz="0" w:space="0" w:color="auto"/>
      </w:divBdr>
    </w:div>
    <w:div w:id="192809287">
      <w:bodyDiv w:val="1"/>
      <w:marLeft w:val="0"/>
      <w:marRight w:val="0"/>
      <w:marTop w:val="0"/>
      <w:marBottom w:val="0"/>
      <w:divBdr>
        <w:top w:val="none" w:sz="0" w:space="0" w:color="auto"/>
        <w:left w:val="none" w:sz="0" w:space="0" w:color="auto"/>
        <w:bottom w:val="none" w:sz="0" w:space="0" w:color="auto"/>
        <w:right w:val="none" w:sz="0" w:space="0" w:color="auto"/>
      </w:divBdr>
    </w:div>
    <w:div w:id="198902542">
      <w:bodyDiv w:val="1"/>
      <w:marLeft w:val="0"/>
      <w:marRight w:val="0"/>
      <w:marTop w:val="0"/>
      <w:marBottom w:val="0"/>
      <w:divBdr>
        <w:top w:val="none" w:sz="0" w:space="0" w:color="auto"/>
        <w:left w:val="none" w:sz="0" w:space="0" w:color="auto"/>
        <w:bottom w:val="none" w:sz="0" w:space="0" w:color="auto"/>
        <w:right w:val="none" w:sz="0" w:space="0" w:color="auto"/>
      </w:divBdr>
    </w:div>
    <w:div w:id="211158768">
      <w:bodyDiv w:val="1"/>
      <w:marLeft w:val="0"/>
      <w:marRight w:val="0"/>
      <w:marTop w:val="0"/>
      <w:marBottom w:val="0"/>
      <w:divBdr>
        <w:top w:val="none" w:sz="0" w:space="0" w:color="auto"/>
        <w:left w:val="none" w:sz="0" w:space="0" w:color="auto"/>
        <w:bottom w:val="none" w:sz="0" w:space="0" w:color="auto"/>
        <w:right w:val="none" w:sz="0" w:space="0" w:color="auto"/>
      </w:divBdr>
    </w:div>
    <w:div w:id="213472500">
      <w:bodyDiv w:val="1"/>
      <w:marLeft w:val="0"/>
      <w:marRight w:val="0"/>
      <w:marTop w:val="0"/>
      <w:marBottom w:val="0"/>
      <w:divBdr>
        <w:top w:val="none" w:sz="0" w:space="0" w:color="auto"/>
        <w:left w:val="none" w:sz="0" w:space="0" w:color="auto"/>
        <w:bottom w:val="none" w:sz="0" w:space="0" w:color="auto"/>
        <w:right w:val="none" w:sz="0" w:space="0" w:color="auto"/>
      </w:divBdr>
    </w:div>
    <w:div w:id="214972231">
      <w:bodyDiv w:val="1"/>
      <w:marLeft w:val="0"/>
      <w:marRight w:val="0"/>
      <w:marTop w:val="0"/>
      <w:marBottom w:val="0"/>
      <w:divBdr>
        <w:top w:val="none" w:sz="0" w:space="0" w:color="auto"/>
        <w:left w:val="none" w:sz="0" w:space="0" w:color="auto"/>
        <w:bottom w:val="none" w:sz="0" w:space="0" w:color="auto"/>
        <w:right w:val="none" w:sz="0" w:space="0" w:color="auto"/>
      </w:divBdr>
    </w:div>
    <w:div w:id="215045797">
      <w:bodyDiv w:val="1"/>
      <w:marLeft w:val="0"/>
      <w:marRight w:val="0"/>
      <w:marTop w:val="0"/>
      <w:marBottom w:val="0"/>
      <w:divBdr>
        <w:top w:val="none" w:sz="0" w:space="0" w:color="auto"/>
        <w:left w:val="none" w:sz="0" w:space="0" w:color="auto"/>
        <w:bottom w:val="none" w:sz="0" w:space="0" w:color="auto"/>
        <w:right w:val="none" w:sz="0" w:space="0" w:color="auto"/>
      </w:divBdr>
    </w:div>
    <w:div w:id="217325705">
      <w:bodyDiv w:val="1"/>
      <w:marLeft w:val="0"/>
      <w:marRight w:val="0"/>
      <w:marTop w:val="0"/>
      <w:marBottom w:val="0"/>
      <w:divBdr>
        <w:top w:val="none" w:sz="0" w:space="0" w:color="auto"/>
        <w:left w:val="none" w:sz="0" w:space="0" w:color="auto"/>
        <w:bottom w:val="none" w:sz="0" w:space="0" w:color="auto"/>
        <w:right w:val="none" w:sz="0" w:space="0" w:color="auto"/>
      </w:divBdr>
    </w:div>
    <w:div w:id="217716437">
      <w:bodyDiv w:val="1"/>
      <w:marLeft w:val="0"/>
      <w:marRight w:val="0"/>
      <w:marTop w:val="0"/>
      <w:marBottom w:val="0"/>
      <w:divBdr>
        <w:top w:val="none" w:sz="0" w:space="0" w:color="auto"/>
        <w:left w:val="none" w:sz="0" w:space="0" w:color="auto"/>
        <w:bottom w:val="none" w:sz="0" w:space="0" w:color="auto"/>
        <w:right w:val="none" w:sz="0" w:space="0" w:color="auto"/>
      </w:divBdr>
    </w:div>
    <w:div w:id="218829348">
      <w:bodyDiv w:val="1"/>
      <w:marLeft w:val="0"/>
      <w:marRight w:val="0"/>
      <w:marTop w:val="0"/>
      <w:marBottom w:val="0"/>
      <w:divBdr>
        <w:top w:val="none" w:sz="0" w:space="0" w:color="auto"/>
        <w:left w:val="none" w:sz="0" w:space="0" w:color="auto"/>
        <w:bottom w:val="none" w:sz="0" w:space="0" w:color="auto"/>
        <w:right w:val="none" w:sz="0" w:space="0" w:color="auto"/>
      </w:divBdr>
    </w:div>
    <w:div w:id="219176232">
      <w:bodyDiv w:val="1"/>
      <w:marLeft w:val="0"/>
      <w:marRight w:val="0"/>
      <w:marTop w:val="0"/>
      <w:marBottom w:val="0"/>
      <w:divBdr>
        <w:top w:val="none" w:sz="0" w:space="0" w:color="auto"/>
        <w:left w:val="none" w:sz="0" w:space="0" w:color="auto"/>
        <w:bottom w:val="none" w:sz="0" w:space="0" w:color="auto"/>
        <w:right w:val="none" w:sz="0" w:space="0" w:color="auto"/>
      </w:divBdr>
    </w:div>
    <w:div w:id="220949843">
      <w:bodyDiv w:val="1"/>
      <w:marLeft w:val="0"/>
      <w:marRight w:val="0"/>
      <w:marTop w:val="0"/>
      <w:marBottom w:val="0"/>
      <w:divBdr>
        <w:top w:val="none" w:sz="0" w:space="0" w:color="auto"/>
        <w:left w:val="none" w:sz="0" w:space="0" w:color="auto"/>
        <w:bottom w:val="none" w:sz="0" w:space="0" w:color="auto"/>
        <w:right w:val="none" w:sz="0" w:space="0" w:color="auto"/>
      </w:divBdr>
    </w:div>
    <w:div w:id="222259589">
      <w:bodyDiv w:val="1"/>
      <w:marLeft w:val="0"/>
      <w:marRight w:val="0"/>
      <w:marTop w:val="0"/>
      <w:marBottom w:val="0"/>
      <w:divBdr>
        <w:top w:val="none" w:sz="0" w:space="0" w:color="auto"/>
        <w:left w:val="none" w:sz="0" w:space="0" w:color="auto"/>
        <w:bottom w:val="none" w:sz="0" w:space="0" w:color="auto"/>
        <w:right w:val="none" w:sz="0" w:space="0" w:color="auto"/>
      </w:divBdr>
    </w:div>
    <w:div w:id="228200628">
      <w:bodyDiv w:val="1"/>
      <w:marLeft w:val="0"/>
      <w:marRight w:val="0"/>
      <w:marTop w:val="0"/>
      <w:marBottom w:val="0"/>
      <w:divBdr>
        <w:top w:val="none" w:sz="0" w:space="0" w:color="auto"/>
        <w:left w:val="none" w:sz="0" w:space="0" w:color="auto"/>
        <w:bottom w:val="none" w:sz="0" w:space="0" w:color="auto"/>
        <w:right w:val="none" w:sz="0" w:space="0" w:color="auto"/>
      </w:divBdr>
    </w:div>
    <w:div w:id="230166037">
      <w:bodyDiv w:val="1"/>
      <w:marLeft w:val="0"/>
      <w:marRight w:val="0"/>
      <w:marTop w:val="0"/>
      <w:marBottom w:val="0"/>
      <w:divBdr>
        <w:top w:val="none" w:sz="0" w:space="0" w:color="auto"/>
        <w:left w:val="none" w:sz="0" w:space="0" w:color="auto"/>
        <w:bottom w:val="none" w:sz="0" w:space="0" w:color="auto"/>
        <w:right w:val="none" w:sz="0" w:space="0" w:color="auto"/>
      </w:divBdr>
    </w:div>
    <w:div w:id="233011296">
      <w:bodyDiv w:val="1"/>
      <w:marLeft w:val="0"/>
      <w:marRight w:val="0"/>
      <w:marTop w:val="0"/>
      <w:marBottom w:val="0"/>
      <w:divBdr>
        <w:top w:val="none" w:sz="0" w:space="0" w:color="auto"/>
        <w:left w:val="none" w:sz="0" w:space="0" w:color="auto"/>
        <w:bottom w:val="none" w:sz="0" w:space="0" w:color="auto"/>
        <w:right w:val="none" w:sz="0" w:space="0" w:color="auto"/>
      </w:divBdr>
    </w:div>
    <w:div w:id="233858840">
      <w:bodyDiv w:val="1"/>
      <w:marLeft w:val="0"/>
      <w:marRight w:val="0"/>
      <w:marTop w:val="0"/>
      <w:marBottom w:val="0"/>
      <w:divBdr>
        <w:top w:val="none" w:sz="0" w:space="0" w:color="auto"/>
        <w:left w:val="none" w:sz="0" w:space="0" w:color="auto"/>
        <w:bottom w:val="none" w:sz="0" w:space="0" w:color="auto"/>
        <w:right w:val="none" w:sz="0" w:space="0" w:color="auto"/>
      </w:divBdr>
    </w:div>
    <w:div w:id="234509845">
      <w:bodyDiv w:val="1"/>
      <w:marLeft w:val="0"/>
      <w:marRight w:val="0"/>
      <w:marTop w:val="0"/>
      <w:marBottom w:val="0"/>
      <w:divBdr>
        <w:top w:val="none" w:sz="0" w:space="0" w:color="auto"/>
        <w:left w:val="none" w:sz="0" w:space="0" w:color="auto"/>
        <w:bottom w:val="none" w:sz="0" w:space="0" w:color="auto"/>
        <w:right w:val="none" w:sz="0" w:space="0" w:color="auto"/>
      </w:divBdr>
    </w:div>
    <w:div w:id="235557335">
      <w:bodyDiv w:val="1"/>
      <w:marLeft w:val="0"/>
      <w:marRight w:val="0"/>
      <w:marTop w:val="0"/>
      <w:marBottom w:val="0"/>
      <w:divBdr>
        <w:top w:val="none" w:sz="0" w:space="0" w:color="auto"/>
        <w:left w:val="none" w:sz="0" w:space="0" w:color="auto"/>
        <w:bottom w:val="none" w:sz="0" w:space="0" w:color="auto"/>
        <w:right w:val="none" w:sz="0" w:space="0" w:color="auto"/>
      </w:divBdr>
    </w:div>
    <w:div w:id="237180518">
      <w:bodyDiv w:val="1"/>
      <w:marLeft w:val="0"/>
      <w:marRight w:val="0"/>
      <w:marTop w:val="0"/>
      <w:marBottom w:val="0"/>
      <w:divBdr>
        <w:top w:val="none" w:sz="0" w:space="0" w:color="auto"/>
        <w:left w:val="none" w:sz="0" w:space="0" w:color="auto"/>
        <w:bottom w:val="none" w:sz="0" w:space="0" w:color="auto"/>
        <w:right w:val="none" w:sz="0" w:space="0" w:color="auto"/>
      </w:divBdr>
    </w:div>
    <w:div w:id="239019760">
      <w:bodyDiv w:val="1"/>
      <w:marLeft w:val="0"/>
      <w:marRight w:val="0"/>
      <w:marTop w:val="0"/>
      <w:marBottom w:val="0"/>
      <w:divBdr>
        <w:top w:val="none" w:sz="0" w:space="0" w:color="auto"/>
        <w:left w:val="none" w:sz="0" w:space="0" w:color="auto"/>
        <w:bottom w:val="none" w:sz="0" w:space="0" w:color="auto"/>
        <w:right w:val="none" w:sz="0" w:space="0" w:color="auto"/>
      </w:divBdr>
    </w:div>
    <w:div w:id="242951616">
      <w:bodyDiv w:val="1"/>
      <w:marLeft w:val="0"/>
      <w:marRight w:val="0"/>
      <w:marTop w:val="0"/>
      <w:marBottom w:val="0"/>
      <w:divBdr>
        <w:top w:val="none" w:sz="0" w:space="0" w:color="auto"/>
        <w:left w:val="none" w:sz="0" w:space="0" w:color="auto"/>
        <w:bottom w:val="none" w:sz="0" w:space="0" w:color="auto"/>
        <w:right w:val="none" w:sz="0" w:space="0" w:color="auto"/>
      </w:divBdr>
    </w:div>
    <w:div w:id="252712063">
      <w:bodyDiv w:val="1"/>
      <w:marLeft w:val="0"/>
      <w:marRight w:val="0"/>
      <w:marTop w:val="0"/>
      <w:marBottom w:val="0"/>
      <w:divBdr>
        <w:top w:val="none" w:sz="0" w:space="0" w:color="auto"/>
        <w:left w:val="none" w:sz="0" w:space="0" w:color="auto"/>
        <w:bottom w:val="none" w:sz="0" w:space="0" w:color="auto"/>
        <w:right w:val="none" w:sz="0" w:space="0" w:color="auto"/>
      </w:divBdr>
    </w:div>
    <w:div w:id="255525091">
      <w:bodyDiv w:val="1"/>
      <w:marLeft w:val="0"/>
      <w:marRight w:val="0"/>
      <w:marTop w:val="0"/>
      <w:marBottom w:val="0"/>
      <w:divBdr>
        <w:top w:val="none" w:sz="0" w:space="0" w:color="auto"/>
        <w:left w:val="none" w:sz="0" w:space="0" w:color="auto"/>
        <w:bottom w:val="none" w:sz="0" w:space="0" w:color="auto"/>
        <w:right w:val="none" w:sz="0" w:space="0" w:color="auto"/>
      </w:divBdr>
    </w:div>
    <w:div w:id="256527615">
      <w:bodyDiv w:val="1"/>
      <w:marLeft w:val="0"/>
      <w:marRight w:val="0"/>
      <w:marTop w:val="0"/>
      <w:marBottom w:val="0"/>
      <w:divBdr>
        <w:top w:val="none" w:sz="0" w:space="0" w:color="auto"/>
        <w:left w:val="none" w:sz="0" w:space="0" w:color="auto"/>
        <w:bottom w:val="none" w:sz="0" w:space="0" w:color="auto"/>
        <w:right w:val="none" w:sz="0" w:space="0" w:color="auto"/>
      </w:divBdr>
    </w:div>
    <w:div w:id="258759661">
      <w:bodyDiv w:val="1"/>
      <w:marLeft w:val="0"/>
      <w:marRight w:val="0"/>
      <w:marTop w:val="0"/>
      <w:marBottom w:val="0"/>
      <w:divBdr>
        <w:top w:val="none" w:sz="0" w:space="0" w:color="auto"/>
        <w:left w:val="none" w:sz="0" w:space="0" w:color="auto"/>
        <w:bottom w:val="none" w:sz="0" w:space="0" w:color="auto"/>
        <w:right w:val="none" w:sz="0" w:space="0" w:color="auto"/>
      </w:divBdr>
    </w:div>
    <w:div w:id="259803244">
      <w:bodyDiv w:val="1"/>
      <w:marLeft w:val="0"/>
      <w:marRight w:val="0"/>
      <w:marTop w:val="0"/>
      <w:marBottom w:val="0"/>
      <w:divBdr>
        <w:top w:val="none" w:sz="0" w:space="0" w:color="auto"/>
        <w:left w:val="none" w:sz="0" w:space="0" w:color="auto"/>
        <w:bottom w:val="none" w:sz="0" w:space="0" w:color="auto"/>
        <w:right w:val="none" w:sz="0" w:space="0" w:color="auto"/>
      </w:divBdr>
    </w:div>
    <w:div w:id="260993780">
      <w:bodyDiv w:val="1"/>
      <w:marLeft w:val="0"/>
      <w:marRight w:val="0"/>
      <w:marTop w:val="0"/>
      <w:marBottom w:val="0"/>
      <w:divBdr>
        <w:top w:val="none" w:sz="0" w:space="0" w:color="auto"/>
        <w:left w:val="none" w:sz="0" w:space="0" w:color="auto"/>
        <w:bottom w:val="none" w:sz="0" w:space="0" w:color="auto"/>
        <w:right w:val="none" w:sz="0" w:space="0" w:color="auto"/>
      </w:divBdr>
    </w:div>
    <w:div w:id="261575646">
      <w:bodyDiv w:val="1"/>
      <w:marLeft w:val="0"/>
      <w:marRight w:val="0"/>
      <w:marTop w:val="0"/>
      <w:marBottom w:val="0"/>
      <w:divBdr>
        <w:top w:val="none" w:sz="0" w:space="0" w:color="auto"/>
        <w:left w:val="none" w:sz="0" w:space="0" w:color="auto"/>
        <w:bottom w:val="none" w:sz="0" w:space="0" w:color="auto"/>
        <w:right w:val="none" w:sz="0" w:space="0" w:color="auto"/>
      </w:divBdr>
    </w:div>
    <w:div w:id="264731605">
      <w:bodyDiv w:val="1"/>
      <w:marLeft w:val="0"/>
      <w:marRight w:val="0"/>
      <w:marTop w:val="0"/>
      <w:marBottom w:val="0"/>
      <w:divBdr>
        <w:top w:val="none" w:sz="0" w:space="0" w:color="auto"/>
        <w:left w:val="none" w:sz="0" w:space="0" w:color="auto"/>
        <w:bottom w:val="none" w:sz="0" w:space="0" w:color="auto"/>
        <w:right w:val="none" w:sz="0" w:space="0" w:color="auto"/>
      </w:divBdr>
    </w:div>
    <w:div w:id="271717387">
      <w:bodyDiv w:val="1"/>
      <w:marLeft w:val="0"/>
      <w:marRight w:val="0"/>
      <w:marTop w:val="0"/>
      <w:marBottom w:val="0"/>
      <w:divBdr>
        <w:top w:val="none" w:sz="0" w:space="0" w:color="auto"/>
        <w:left w:val="none" w:sz="0" w:space="0" w:color="auto"/>
        <w:bottom w:val="none" w:sz="0" w:space="0" w:color="auto"/>
        <w:right w:val="none" w:sz="0" w:space="0" w:color="auto"/>
      </w:divBdr>
    </w:div>
    <w:div w:id="273750021">
      <w:bodyDiv w:val="1"/>
      <w:marLeft w:val="0"/>
      <w:marRight w:val="0"/>
      <w:marTop w:val="0"/>
      <w:marBottom w:val="0"/>
      <w:divBdr>
        <w:top w:val="none" w:sz="0" w:space="0" w:color="auto"/>
        <w:left w:val="none" w:sz="0" w:space="0" w:color="auto"/>
        <w:bottom w:val="none" w:sz="0" w:space="0" w:color="auto"/>
        <w:right w:val="none" w:sz="0" w:space="0" w:color="auto"/>
      </w:divBdr>
    </w:div>
    <w:div w:id="275993060">
      <w:bodyDiv w:val="1"/>
      <w:marLeft w:val="0"/>
      <w:marRight w:val="0"/>
      <w:marTop w:val="0"/>
      <w:marBottom w:val="0"/>
      <w:divBdr>
        <w:top w:val="none" w:sz="0" w:space="0" w:color="auto"/>
        <w:left w:val="none" w:sz="0" w:space="0" w:color="auto"/>
        <w:bottom w:val="none" w:sz="0" w:space="0" w:color="auto"/>
        <w:right w:val="none" w:sz="0" w:space="0" w:color="auto"/>
      </w:divBdr>
    </w:div>
    <w:div w:id="279461305">
      <w:bodyDiv w:val="1"/>
      <w:marLeft w:val="0"/>
      <w:marRight w:val="0"/>
      <w:marTop w:val="0"/>
      <w:marBottom w:val="0"/>
      <w:divBdr>
        <w:top w:val="none" w:sz="0" w:space="0" w:color="auto"/>
        <w:left w:val="none" w:sz="0" w:space="0" w:color="auto"/>
        <w:bottom w:val="none" w:sz="0" w:space="0" w:color="auto"/>
        <w:right w:val="none" w:sz="0" w:space="0" w:color="auto"/>
      </w:divBdr>
    </w:div>
    <w:div w:id="280649246">
      <w:bodyDiv w:val="1"/>
      <w:marLeft w:val="0"/>
      <w:marRight w:val="0"/>
      <w:marTop w:val="0"/>
      <w:marBottom w:val="0"/>
      <w:divBdr>
        <w:top w:val="none" w:sz="0" w:space="0" w:color="auto"/>
        <w:left w:val="none" w:sz="0" w:space="0" w:color="auto"/>
        <w:bottom w:val="none" w:sz="0" w:space="0" w:color="auto"/>
        <w:right w:val="none" w:sz="0" w:space="0" w:color="auto"/>
      </w:divBdr>
    </w:div>
    <w:div w:id="283581331">
      <w:bodyDiv w:val="1"/>
      <w:marLeft w:val="0"/>
      <w:marRight w:val="0"/>
      <w:marTop w:val="0"/>
      <w:marBottom w:val="0"/>
      <w:divBdr>
        <w:top w:val="none" w:sz="0" w:space="0" w:color="auto"/>
        <w:left w:val="none" w:sz="0" w:space="0" w:color="auto"/>
        <w:bottom w:val="none" w:sz="0" w:space="0" w:color="auto"/>
        <w:right w:val="none" w:sz="0" w:space="0" w:color="auto"/>
      </w:divBdr>
    </w:div>
    <w:div w:id="285355382">
      <w:bodyDiv w:val="1"/>
      <w:marLeft w:val="0"/>
      <w:marRight w:val="0"/>
      <w:marTop w:val="0"/>
      <w:marBottom w:val="0"/>
      <w:divBdr>
        <w:top w:val="none" w:sz="0" w:space="0" w:color="auto"/>
        <w:left w:val="none" w:sz="0" w:space="0" w:color="auto"/>
        <w:bottom w:val="none" w:sz="0" w:space="0" w:color="auto"/>
        <w:right w:val="none" w:sz="0" w:space="0" w:color="auto"/>
      </w:divBdr>
    </w:div>
    <w:div w:id="292445051">
      <w:bodyDiv w:val="1"/>
      <w:marLeft w:val="0"/>
      <w:marRight w:val="0"/>
      <w:marTop w:val="0"/>
      <w:marBottom w:val="0"/>
      <w:divBdr>
        <w:top w:val="none" w:sz="0" w:space="0" w:color="auto"/>
        <w:left w:val="none" w:sz="0" w:space="0" w:color="auto"/>
        <w:bottom w:val="none" w:sz="0" w:space="0" w:color="auto"/>
        <w:right w:val="none" w:sz="0" w:space="0" w:color="auto"/>
      </w:divBdr>
    </w:div>
    <w:div w:id="294415119">
      <w:bodyDiv w:val="1"/>
      <w:marLeft w:val="0"/>
      <w:marRight w:val="0"/>
      <w:marTop w:val="0"/>
      <w:marBottom w:val="0"/>
      <w:divBdr>
        <w:top w:val="none" w:sz="0" w:space="0" w:color="auto"/>
        <w:left w:val="none" w:sz="0" w:space="0" w:color="auto"/>
        <w:bottom w:val="none" w:sz="0" w:space="0" w:color="auto"/>
        <w:right w:val="none" w:sz="0" w:space="0" w:color="auto"/>
      </w:divBdr>
    </w:div>
    <w:div w:id="299504885">
      <w:bodyDiv w:val="1"/>
      <w:marLeft w:val="0"/>
      <w:marRight w:val="0"/>
      <w:marTop w:val="0"/>
      <w:marBottom w:val="0"/>
      <w:divBdr>
        <w:top w:val="none" w:sz="0" w:space="0" w:color="auto"/>
        <w:left w:val="none" w:sz="0" w:space="0" w:color="auto"/>
        <w:bottom w:val="none" w:sz="0" w:space="0" w:color="auto"/>
        <w:right w:val="none" w:sz="0" w:space="0" w:color="auto"/>
      </w:divBdr>
    </w:div>
    <w:div w:id="304433776">
      <w:bodyDiv w:val="1"/>
      <w:marLeft w:val="0"/>
      <w:marRight w:val="0"/>
      <w:marTop w:val="0"/>
      <w:marBottom w:val="0"/>
      <w:divBdr>
        <w:top w:val="none" w:sz="0" w:space="0" w:color="auto"/>
        <w:left w:val="none" w:sz="0" w:space="0" w:color="auto"/>
        <w:bottom w:val="none" w:sz="0" w:space="0" w:color="auto"/>
        <w:right w:val="none" w:sz="0" w:space="0" w:color="auto"/>
      </w:divBdr>
    </w:div>
    <w:div w:id="305399104">
      <w:bodyDiv w:val="1"/>
      <w:marLeft w:val="0"/>
      <w:marRight w:val="0"/>
      <w:marTop w:val="0"/>
      <w:marBottom w:val="0"/>
      <w:divBdr>
        <w:top w:val="none" w:sz="0" w:space="0" w:color="auto"/>
        <w:left w:val="none" w:sz="0" w:space="0" w:color="auto"/>
        <w:bottom w:val="none" w:sz="0" w:space="0" w:color="auto"/>
        <w:right w:val="none" w:sz="0" w:space="0" w:color="auto"/>
      </w:divBdr>
    </w:div>
    <w:div w:id="306472687">
      <w:bodyDiv w:val="1"/>
      <w:marLeft w:val="0"/>
      <w:marRight w:val="0"/>
      <w:marTop w:val="0"/>
      <w:marBottom w:val="0"/>
      <w:divBdr>
        <w:top w:val="none" w:sz="0" w:space="0" w:color="auto"/>
        <w:left w:val="none" w:sz="0" w:space="0" w:color="auto"/>
        <w:bottom w:val="none" w:sz="0" w:space="0" w:color="auto"/>
        <w:right w:val="none" w:sz="0" w:space="0" w:color="auto"/>
      </w:divBdr>
    </w:div>
    <w:div w:id="318076518">
      <w:bodyDiv w:val="1"/>
      <w:marLeft w:val="0"/>
      <w:marRight w:val="0"/>
      <w:marTop w:val="0"/>
      <w:marBottom w:val="0"/>
      <w:divBdr>
        <w:top w:val="none" w:sz="0" w:space="0" w:color="auto"/>
        <w:left w:val="none" w:sz="0" w:space="0" w:color="auto"/>
        <w:bottom w:val="none" w:sz="0" w:space="0" w:color="auto"/>
        <w:right w:val="none" w:sz="0" w:space="0" w:color="auto"/>
      </w:divBdr>
    </w:div>
    <w:div w:id="322663737">
      <w:bodyDiv w:val="1"/>
      <w:marLeft w:val="0"/>
      <w:marRight w:val="0"/>
      <w:marTop w:val="0"/>
      <w:marBottom w:val="0"/>
      <w:divBdr>
        <w:top w:val="none" w:sz="0" w:space="0" w:color="auto"/>
        <w:left w:val="none" w:sz="0" w:space="0" w:color="auto"/>
        <w:bottom w:val="none" w:sz="0" w:space="0" w:color="auto"/>
        <w:right w:val="none" w:sz="0" w:space="0" w:color="auto"/>
      </w:divBdr>
    </w:div>
    <w:div w:id="323627428">
      <w:bodyDiv w:val="1"/>
      <w:marLeft w:val="0"/>
      <w:marRight w:val="0"/>
      <w:marTop w:val="0"/>
      <w:marBottom w:val="0"/>
      <w:divBdr>
        <w:top w:val="none" w:sz="0" w:space="0" w:color="auto"/>
        <w:left w:val="none" w:sz="0" w:space="0" w:color="auto"/>
        <w:bottom w:val="none" w:sz="0" w:space="0" w:color="auto"/>
        <w:right w:val="none" w:sz="0" w:space="0" w:color="auto"/>
      </w:divBdr>
    </w:div>
    <w:div w:id="324167130">
      <w:bodyDiv w:val="1"/>
      <w:marLeft w:val="0"/>
      <w:marRight w:val="0"/>
      <w:marTop w:val="0"/>
      <w:marBottom w:val="0"/>
      <w:divBdr>
        <w:top w:val="none" w:sz="0" w:space="0" w:color="auto"/>
        <w:left w:val="none" w:sz="0" w:space="0" w:color="auto"/>
        <w:bottom w:val="none" w:sz="0" w:space="0" w:color="auto"/>
        <w:right w:val="none" w:sz="0" w:space="0" w:color="auto"/>
      </w:divBdr>
    </w:div>
    <w:div w:id="328950914">
      <w:bodyDiv w:val="1"/>
      <w:marLeft w:val="0"/>
      <w:marRight w:val="0"/>
      <w:marTop w:val="0"/>
      <w:marBottom w:val="0"/>
      <w:divBdr>
        <w:top w:val="none" w:sz="0" w:space="0" w:color="auto"/>
        <w:left w:val="none" w:sz="0" w:space="0" w:color="auto"/>
        <w:bottom w:val="none" w:sz="0" w:space="0" w:color="auto"/>
        <w:right w:val="none" w:sz="0" w:space="0" w:color="auto"/>
      </w:divBdr>
    </w:div>
    <w:div w:id="333650062">
      <w:bodyDiv w:val="1"/>
      <w:marLeft w:val="0"/>
      <w:marRight w:val="0"/>
      <w:marTop w:val="0"/>
      <w:marBottom w:val="0"/>
      <w:divBdr>
        <w:top w:val="none" w:sz="0" w:space="0" w:color="auto"/>
        <w:left w:val="none" w:sz="0" w:space="0" w:color="auto"/>
        <w:bottom w:val="none" w:sz="0" w:space="0" w:color="auto"/>
        <w:right w:val="none" w:sz="0" w:space="0" w:color="auto"/>
      </w:divBdr>
    </w:div>
    <w:div w:id="335576076">
      <w:bodyDiv w:val="1"/>
      <w:marLeft w:val="0"/>
      <w:marRight w:val="0"/>
      <w:marTop w:val="0"/>
      <w:marBottom w:val="0"/>
      <w:divBdr>
        <w:top w:val="none" w:sz="0" w:space="0" w:color="auto"/>
        <w:left w:val="none" w:sz="0" w:space="0" w:color="auto"/>
        <w:bottom w:val="none" w:sz="0" w:space="0" w:color="auto"/>
        <w:right w:val="none" w:sz="0" w:space="0" w:color="auto"/>
      </w:divBdr>
    </w:div>
    <w:div w:id="337470035">
      <w:bodyDiv w:val="1"/>
      <w:marLeft w:val="0"/>
      <w:marRight w:val="0"/>
      <w:marTop w:val="0"/>
      <w:marBottom w:val="0"/>
      <w:divBdr>
        <w:top w:val="none" w:sz="0" w:space="0" w:color="auto"/>
        <w:left w:val="none" w:sz="0" w:space="0" w:color="auto"/>
        <w:bottom w:val="none" w:sz="0" w:space="0" w:color="auto"/>
        <w:right w:val="none" w:sz="0" w:space="0" w:color="auto"/>
      </w:divBdr>
    </w:div>
    <w:div w:id="338117401">
      <w:bodyDiv w:val="1"/>
      <w:marLeft w:val="0"/>
      <w:marRight w:val="0"/>
      <w:marTop w:val="0"/>
      <w:marBottom w:val="0"/>
      <w:divBdr>
        <w:top w:val="none" w:sz="0" w:space="0" w:color="auto"/>
        <w:left w:val="none" w:sz="0" w:space="0" w:color="auto"/>
        <w:bottom w:val="none" w:sz="0" w:space="0" w:color="auto"/>
        <w:right w:val="none" w:sz="0" w:space="0" w:color="auto"/>
      </w:divBdr>
    </w:div>
    <w:div w:id="341125274">
      <w:bodyDiv w:val="1"/>
      <w:marLeft w:val="0"/>
      <w:marRight w:val="0"/>
      <w:marTop w:val="0"/>
      <w:marBottom w:val="0"/>
      <w:divBdr>
        <w:top w:val="none" w:sz="0" w:space="0" w:color="auto"/>
        <w:left w:val="none" w:sz="0" w:space="0" w:color="auto"/>
        <w:bottom w:val="none" w:sz="0" w:space="0" w:color="auto"/>
        <w:right w:val="none" w:sz="0" w:space="0" w:color="auto"/>
      </w:divBdr>
    </w:div>
    <w:div w:id="341784139">
      <w:bodyDiv w:val="1"/>
      <w:marLeft w:val="0"/>
      <w:marRight w:val="0"/>
      <w:marTop w:val="0"/>
      <w:marBottom w:val="0"/>
      <w:divBdr>
        <w:top w:val="none" w:sz="0" w:space="0" w:color="auto"/>
        <w:left w:val="none" w:sz="0" w:space="0" w:color="auto"/>
        <w:bottom w:val="none" w:sz="0" w:space="0" w:color="auto"/>
        <w:right w:val="none" w:sz="0" w:space="0" w:color="auto"/>
      </w:divBdr>
    </w:div>
    <w:div w:id="347949985">
      <w:bodyDiv w:val="1"/>
      <w:marLeft w:val="0"/>
      <w:marRight w:val="0"/>
      <w:marTop w:val="0"/>
      <w:marBottom w:val="0"/>
      <w:divBdr>
        <w:top w:val="none" w:sz="0" w:space="0" w:color="auto"/>
        <w:left w:val="none" w:sz="0" w:space="0" w:color="auto"/>
        <w:bottom w:val="none" w:sz="0" w:space="0" w:color="auto"/>
        <w:right w:val="none" w:sz="0" w:space="0" w:color="auto"/>
      </w:divBdr>
    </w:div>
    <w:div w:id="350451483">
      <w:bodyDiv w:val="1"/>
      <w:marLeft w:val="0"/>
      <w:marRight w:val="0"/>
      <w:marTop w:val="0"/>
      <w:marBottom w:val="0"/>
      <w:divBdr>
        <w:top w:val="none" w:sz="0" w:space="0" w:color="auto"/>
        <w:left w:val="none" w:sz="0" w:space="0" w:color="auto"/>
        <w:bottom w:val="none" w:sz="0" w:space="0" w:color="auto"/>
        <w:right w:val="none" w:sz="0" w:space="0" w:color="auto"/>
      </w:divBdr>
    </w:div>
    <w:div w:id="351035457">
      <w:bodyDiv w:val="1"/>
      <w:marLeft w:val="0"/>
      <w:marRight w:val="0"/>
      <w:marTop w:val="0"/>
      <w:marBottom w:val="0"/>
      <w:divBdr>
        <w:top w:val="none" w:sz="0" w:space="0" w:color="auto"/>
        <w:left w:val="none" w:sz="0" w:space="0" w:color="auto"/>
        <w:bottom w:val="none" w:sz="0" w:space="0" w:color="auto"/>
        <w:right w:val="none" w:sz="0" w:space="0" w:color="auto"/>
      </w:divBdr>
    </w:div>
    <w:div w:id="353386998">
      <w:bodyDiv w:val="1"/>
      <w:marLeft w:val="0"/>
      <w:marRight w:val="0"/>
      <w:marTop w:val="0"/>
      <w:marBottom w:val="0"/>
      <w:divBdr>
        <w:top w:val="none" w:sz="0" w:space="0" w:color="auto"/>
        <w:left w:val="none" w:sz="0" w:space="0" w:color="auto"/>
        <w:bottom w:val="none" w:sz="0" w:space="0" w:color="auto"/>
        <w:right w:val="none" w:sz="0" w:space="0" w:color="auto"/>
      </w:divBdr>
    </w:div>
    <w:div w:id="354773439">
      <w:bodyDiv w:val="1"/>
      <w:marLeft w:val="0"/>
      <w:marRight w:val="0"/>
      <w:marTop w:val="0"/>
      <w:marBottom w:val="0"/>
      <w:divBdr>
        <w:top w:val="none" w:sz="0" w:space="0" w:color="auto"/>
        <w:left w:val="none" w:sz="0" w:space="0" w:color="auto"/>
        <w:bottom w:val="none" w:sz="0" w:space="0" w:color="auto"/>
        <w:right w:val="none" w:sz="0" w:space="0" w:color="auto"/>
      </w:divBdr>
    </w:div>
    <w:div w:id="354892268">
      <w:bodyDiv w:val="1"/>
      <w:marLeft w:val="0"/>
      <w:marRight w:val="0"/>
      <w:marTop w:val="0"/>
      <w:marBottom w:val="0"/>
      <w:divBdr>
        <w:top w:val="none" w:sz="0" w:space="0" w:color="auto"/>
        <w:left w:val="none" w:sz="0" w:space="0" w:color="auto"/>
        <w:bottom w:val="none" w:sz="0" w:space="0" w:color="auto"/>
        <w:right w:val="none" w:sz="0" w:space="0" w:color="auto"/>
      </w:divBdr>
    </w:div>
    <w:div w:id="365451940">
      <w:bodyDiv w:val="1"/>
      <w:marLeft w:val="0"/>
      <w:marRight w:val="0"/>
      <w:marTop w:val="0"/>
      <w:marBottom w:val="0"/>
      <w:divBdr>
        <w:top w:val="none" w:sz="0" w:space="0" w:color="auto"/>
        <w:left w:val="none" w:sz="0" w:space="0" w:color="auto"/>
        <w:bottom w:val="none" w:sz="0" w:space="0" w:color="auto"/>
        <w:right w:val="none" w:sz="0" w:space="0" w:color="auto"/>
      </w:divBdr>
    </w:div>
    <w:div w:id="366610325">
      <w:bodyDiv w:val="1"/>
      <w:marLeft w:val="0"/>
      <w:marRight w:val="0"/>
      <w:marTop w:val="0"/>
      <w:marBottom w:val="0"/>
      <w:divBdr>
        <w:top w:val="none" w:sz="0" w:space="0" w:color="auto"/>
        <w:left w:val="none" w:sz="0" w:space="0" w:color="auto"/>
        <w:bottom w:val="none" w:sz="0" w:space="0" w:color="auto"/>
        <w:right w:val="none" w:sz="0" w:space="0" w:color="auto"/>
      </w:divBdr>
    </w:div>
    <w:div w:id="367612005">
      <w:bodyDiv w:val="1"/>
      <w:marLeft w:val="0"/>
      <w:marRight w:val="0"/>
      <w:marTop w:val="0"/>
      <w:marBottom w:val="0"/>
      <w:divBdr>
        <w:top w:val="none" w:sz="0" w:space="0" w:color="auto"/>
        <w:left w:val="none" w:sz="0" w:space="0" w:color="auto"/>
        <w:bottom w:val="none" w:sz="0" w:space="0" w:color="auto"/>
        <w:right w:val="none" w:sz="0" w:space="0" w:color="auto"/>
      </w:divBdr>
    </w:div>
    <w:div w:id="368919876">
      <w:bodyDiv w:val="1"/>
      <w:marLeft w:val="0"/>
      <w:marRight w:val="0"/>
      <w:marTop w:val="0"/>
      <w:marBottom w:val="0"/>
      <w:divBdr>
        <w:top w:val="none" w:sz="0" w:space="0" w:color="auto"/>
        <w:left w:val="none" w:sz="0" w:space="0" w:color="auto"/>
        <w:bottom w:val="none" w:sz="0" w:space="0" w:color="auto"/>
        <w:right w:val="none" w:sz="0" w:space="0" w:color="auto"/>
      </w:divBdr>
    </w:div>
    <w:div w:id="369644340">
      <w:bodyDiv w:val="1"/>
      <w:marLeft w:val="0"/>
      <w:marRight w:val="0"/>
      <w:marTop w:val="0"/>
      <w:marBottom w:val="0"/>
      <w:divBdr>
        <w:top w:val="none" w:sz="0" w:space="0" w:color="auto"/>
        <w:left w:val="none" w:sz="0" w:space="0" w:color="auto"/>
        <w:bottom w:val="none" w:sz="0" w:space="0" w:color="auto"/>
        <w:right w:val="none" w:sz="0" w:space="0" w:color="auto"/>
      </w:divBdr>
    </w:div>
    <w:div w:id="370959246">
      <w:bodyDiv w:val="1"/>
      <w:marLeft w:val="0"/>
      <w:marRight w:val="0"/>
      <w:marTop w:val="0"/>
      <w:marBottom w:val="0"/>
      <w:divBdr>
        <w:top w:val="none" w:sz="0" w:space="0" w:color="auto"/>
        <w:left w:val="none" w:sz="0" w:space="0" w:color="auto"/>
        <w:bottom w:val="none" w:sz="0" w:space="0" w:color="auto"/>
        <w:right w:val="none" w:sz="0" w:space="0" w:color="auto"/>
      </w:divBdr>
    </w:div>
    <w:div w:id="372048587">
      <w:bodyDiv w:val="1"/>
      <w:marLeft w:val="0"/>
      <w:marRight w:val="0"/>
      <w:marTop w:val="0"/>
      <w:marBottom w:val="0"/>
      <w:divBdr>
        <w:top w:val="none" w:sz="0" w:space="0" w:color="auto"/>
        <w:left w:val="none" w:sz="0" w:space="0" w:color="auto"/>
        <w:bottom w:val="none" w:sz="0" w:space="0" w:color="auto"/>
        <w:right w:val="none" w:sz="0" w:space="0" w:color="auto"/>
      </w:divBdr>
    </w:div>
    <w:div w:id="378434207">
      <w:bodyDiv w:val="1"/>
      <w:marLeft w:val="0"/>
      <w:marRight w:val="0"/>
      <w:marTop w:val="0"/>
      <w:marBottom w:val="0"/>
      <w:divBdr>
        <w:top w:val="none" w:sz="0" w:space="0" w:color="auto"/>
        <w:left w:val="none" w:sz="0" w:space="0" w:color="auto"/>
        <w:bottom w:val="none" w:sz="0" w:space="0" w:color="auto"/>
        <w:right w:val="none" w:sz="0" w:space="0" w:color="auto"/>
      </w:divBdr>
    </w:div>
    <w:div w:id="379138071">
      <w:bodyDiv w:val="1"/>
      <w:marLeft w:val="0"/>
      <w:marRight w:val="0"/>
      <w:marTop w:val="0"/>
      <w:marBottom w:val="0"/>
      <w:divBdr>
        <w:top w:val="none" w:sz="0" w:space="0" w:color="auto"/>
        <w:left w:val="none" w:sz="0" w:space="0" w:color="auto"/>
        <w:bottom w:val="none" w:sz="0" w:space="0" w:color="auto"/>
        <w:right w:val="none" w:sz="0" w:space="0" w:color="auto"/>
      </w:divBdr>
    </w:div>
    <w:div w:id="380524113">
      <w:bodyDiv w:val="1"/>
      <w:marLeft w:val="0"/>
      <w:marRight w:val="0"/>
      <w:marTop w:val="0"/>
      <w:marBottom w:val="0"/>
      <w:divBdr>
        <w:top w:val="none" w:sz="0" w:space="0" w:color="auto"/>
        <w:left w:val="none" w:sz="0" w:space="0" w:color="auto"/>
        <w:bottom w:val="none" w:sz="0" w:space="0" w:color="auto"/>
        <w:right w:val="none" w:sz="0" w:space="0" w:color="auto"/>
      </w:divBdr>
    </w:div>
    <w:div w:id="383262688">
      <w:bodyDiv w:val="1"/>
      <w:marLeft w:val="0"/>
      <w:marRight w:val="0"/>
      <w:marTop w:val="0"/>
      <w:marBottom w:val="0"/>
      <w:divBdr>
        <w:top w:val="none" w:sz="0" w:space="0" w:color="auto"/>
        <w:left w:val="none" w:sz="0" w:space="0" w:color="auto"/>
        <w:bottom w:val="none" w:sz="0" w:space="0" w:color="auto"/>
        <w:right w:val="none" w:sz="0" w:space="0" w:color="auto"/>
      </w:divBdr>
    </w:div>
    <w:div w:id="387340736">
      <w:bodyDiv w:val="1"/>
      <w:marLeft w:val="0"/>
      <w:marRight w:val="0"/>
      <w:marTop w:val="0"/>
      <w:marBottom w:val="0"/>
      <w:divBdr>
        <w:top w:val="none" w:sz="0" w:space="0" w:color="auto"/>
        <w:left w:val="none" w:sz="0" w:space="0" w:color="auto"/>
        <w:bottom w:val="none" w:sz="0" w:space="0" w:color="auto"/>
        <w:right w:val="none" w:sz="0" w:space="0" w:color="auto"/>
      </w:divBdr>
    </w:div>
    <w:div w:id="390539432">
      <w:bodyDiv w:val="1"/>
      <w:marLeft w:val="0"/>
      <w:marRight w:val="0"/>
      <w:marTop w:val="0"/>
      <w:marBottom w:val="0"/>
      <w:divBdr>
        <w:top w:val="none" w:sz="0" w:space="0" w:color="auto"/>
        <w:left w:val="none" w:sz="0" w:space="0" w:color="auto"/>
        <w:bottom w:val="none" w:sz="0" w:space="0" w:color="auto"/>
        <w:right w:val="none" w:sz="0" w:space="0" w:color="auto"/>
      </w:divBdr>
    </w:div>
    <w:div w:id="393358813">
      <w:bodyDiv w:val="1"/>
      <w:marLeft w:val="0"/>
      <w:marRight w:val="0"/>
      <w:marTop w:val="0"/>
      <w:marBottom w:val="0"/>
      <w:divBdr>
        <w:top w:val="none" w:sz="0" w:space="0" w:color="auto"/>
        <w:left w:val="none" w:sz="0" w:space="0" w:color="auto"/>
        <w:bottom w:val="none" w:sz="0" w:space="0" w:color="auto"/>
        <w:right w:val="none" w:sz="0" w:space="0" w:color="auto"/>
      </w:divBdr>
    </w:div>
    <w:div w:id="393478835">
      <w:bodyDiv w:val="1"/>
      <w:marLeft w:val="0"/>
      <w:marRight w:val="0"/>
      <w:marTop w:val="0"/>
      <w:marBottom w:val="0"/>
      <w:divBdr>
        <w:top w:val="none" w:sz="0" w:space="0" w:color="auto"/>
        <w:left w:val="none" w:sz="0" w:space="0" w:color="auto"/>
        <w:bottom w:val="none" w:sz="0" w:space="0" w:color="auto"/>
        <w:right w:val="none" w:sz="0" w:space="0" w:color="auto"/>
      </w:divBdr>
    </w:div>
    <w:div w:id="395664554">
      <w:bodyDiv w:val="1"/>
      <w:marLeft w:val="0"/>
      <w:marRight w:val="0"/>
      <w:marTop w:val="0"/>
      <w:marBottom w:val="0"/>
      <w:divBdr>
        <w:top w:val="none" w:sz="0" w:space="0" w:color="auto"/>
        <w:left w:val="none" w:sz="0" w:space="0" w:color="auto"/>
        <w:bottom w:val="none" w:sz="0" w:space="0" w:color="auto"/>
        <w:right w:val="none" w:sz="0" w:space="0" w:color="auto"/>
      </w:divBdr>
    </w:div>
    <w:div w:id="400635242">
      <w:bodyDiv w:val="1"/>
      <w:marLeft w:val="0"/>
      <w:marRight w:val="0"/>
      <w:marTop w:val="0"/>
      <w:marBottom w:val="0"/>
      <w:divBdr>
        <w:top w:val="none" w:sz="0" w:space="0" w:color="auto"/>
        <w:left w:val="none" w:sz="0" w:space="0" w:color="auto"/>
        <w:bottom w:val="none" w:sz="0" w:space="0" w:color="auto"/>
        <w:right w:val="none" w:sz="0" w:space="0" w:color="auto"/>
      </w:divBdr>
    </w:div>
    <w:div w:id="402028942">
      <w:bodyDiv w:val="1"/>
      <w:marLeft w:val="0"/>
      <w:marRight w:val="0"/>
      <w:marTop w:val="0"/>
      <w:marBottom w:val="0"/>
      <w:divBdr>
        <w:top w:val="none" w:sz="0" w:space="0" w:color="auto"/>
        <w:left w:val="none" w:sz="0" w:space="0" w:color="auto"/>
        <w:bottom w:val="none" w:sz="0" w:space="0" w:color="auto"/>
        <w:right w:val="none" w:sz="0" w:space="0" w:color="auto"/>
      </w:divBdr>
    </w:div>
    <w:div w:id="402795003">
      <w:bodyDiv w:val="1"/>
      <w:marLeft w:val="0"/>
      <w:marRight w:val="0"/>
      <w:marTop w:val="0"/>
      <w:marBottom w:val="0"/>
      <w:divBdr>
        <w:top w:val="none" w:sz="0" w:space="0" w:color="auto"/>
        <w:left w:val="none" w:sz="0" w:space="0" w:color="auto"/>
        <w:bottom w:val="none" w:sz="0" w:space="0" w:color="auto"/>
        <w:right w:val="none" w:sz="0" w:space="0" w:color="auto"/>
      </w:divBdr>
    </w:div>
    <w:div w:id="403531452">
      <w:bodyDiv w:val="1"/>
      <w:marLeft w:val="0"/>
      <w:marRight w:val="0"/>
      <w:marTop w:val="0"/>
      <w:marBottom w:val="0"/>
      <w:divBdr>
        <w:top w:val="none" w:sz="0" w:space="0" w:color="auto"/>
        <w:left w:val="none" w:sz="0" w:space="0" w:color="auto"/>
        <w:bottom w:val="none" w:sz="0" w:space="0" w:color="auto"/>
        <w:right w:val="none" w:sz="0" w:space="0" w:color="auto"/>
      </w:divBdr>
    </w:div>
    <w:div w:id="405567768">
      <w:bodyDiv w:val="1"/>
      <w:marLeft w:val="0"/>
      <w:marRight w:val="0"/>
      <w:marTop w:val="0"/>
      <w:marBottom w:val="0"/>
      <w:divBdr>
        <w:top w:val="none" w:sz="0" w:space="0" w:color="auto"/>
        <w:left w:val="none" w:sz="0" w:space="0" w:color="auto"/>
        <w:bottom w:val="none" w:sz="0" w:space="0" w:color="auto"/>
        <w:right w:val="none" w:sz="0" w:space="0" w:color="auto"/>
      </w:divBdr>
    </w:div>
    <w:div w:id="406153102">
      <w:bodyDiv w:val="1"/>
      <w:marLeft w:val="0"/>
      <w:marRight w:val="0"/>
      <w:marTop w:val="0"/>
      <w:marBottom w:val="0"/>
      <w:divBdr>
        <w:top w:val="none" w:sz="0" w:space="0" w:color="auto"/>
        <w:left w:val="none" w:sz="0" w:space="0" w:color="auto"/>
        <w:bottom w:val="none" w:sz="0" w:space="0" w:color="auto"/>
        <w:right w:val="none" w:sz="0" w:space="0" w:color="auto"/>
      </w:divBdr>
    </w:div>
    <w:div w:id="408623090">
      <w:bodyDiv w:val="1"/>
      <w:marLeft w:val="0"/>
      <w:marRight w:val="0"/>
      <w:marTop w:val="0"/>
      <w:marBottom w:val="0"/>
      <w:divBdr>
        <w:top w:val="none" w:sz="0" w:space="0" w:color="auto"/>
        <w:left w:val="none" w:sz="0" w:space="0" w:color="auto"/>
        <w:bottom w:val="none" w:sz="0" w:space="0" w:color="auto"/>
        <w:right w:val="none" w:sz="0" w:space="0" w:color="auto"/>
      </w:divBdr>
    </w:div>
    <w:div w:id="408771618">
      <w:bodyDiv w:val="1"/>
      <w:marLeft w:val="0"/>
      <w:marRight w:val="0"/>
      <w:marTop w:val="0"/>
      <w:marBottom w:val="0"/>
      <w:divBdr>
        <w:top w:val="none" w:sz="0" w:space="0" w:color="auto"/>
        <w:left w:val="none" w:sz="0" w:space="0" w:color="auto"/>
        <w:bottom w:val="none" w:sz="0" w:space="0" w:color="auto"/>
        <w:right w:val="none" w:sz="0" w:space="0" w:color="auto"/>
      </w:divBdr>
    </w:div>
    <w:div w:id="411438006">
      <w:bodyDiv w:val="1"/>
      <w:marLeft w:val="0"/>
      <w:marRight w:val="0"/>
      <w:marTop w:val="0"/>
      <w:marBottom w:val="0"/>
      <w:divBdr>
        <w:top w:val="none" w:sz="0" w:space="0" w:color="auto"/>
        <w:left w:val="none" w:sz="0" w:space="0" w:color="auto"/>
        <w:bottom w:val="none" w:sz="0" w:space="0" w:color="auto"/>
        <w:right w:val="none" w:sz="0" w:space="0" w:color="auto"/>
      </w:divBdr>
    </w:div>
    <w:div w:id="419956886">
      <w:bodyDiv w:val="1"/>
      <w:marLeft w:val="0"/>
      <w:marRight w:val="0"/>
      <w:marTop w:val="0"/>
      <w:marBottom w:val="0"/>
      <w:divBdr>
        <w:top w:val="none" w:sz="0" w:space="0" w:color="auto"/>
        <w:left w:val="none" w:sz="0" w:space="0" w:color="auto"/>
        <w:bottom w:val="none" w:sz="0" w:space="0" w:color="auto"/>
        <w:right w:val="none" w:sz="0" w:space="0" w:color="auto"/>
      </w:divBdr>
    </w:div>
    <w:div w:id="431046903">
      <w:bodyDiv w:val="1"/>
      <w:marLeft w:val="0"/>
      <w:marRight w:val="0"/>
      <w:marTop w:val="0"/>
      <w:marBottom w:val="0"/>
      <w:divBdr>
        <w:top w:val="none" w:sz="0" w:space="0" w:color="auto"/>
        <w:left w:val="none" w:sz="0" w:space="0" w:color="auto"/>
        <w:bottom w:val="none" w:sz="0" w:space="0" w:color="auto"/>
        <w:right w:val="none" w:sz="0" w:space="0" w:color="auto"/>
      </w:divBdr>
    </w:div>
    <w:div w:id="432867065">
      <w:bodyDiv w:val="1"/>
      <w:marLeft w:val="0"/>
      <w:marRight w:val="0"/>
      <w:marTop w:val="0"/>
      <w:marBottom w:val="0"/>
      <w:divBdr>
        <w:top w:val="none" w:sz="0" w:space="0" w:color="auto"/>
        <w:left w:val="none" w:sz="0" w:space="0" w:color="auto"/>
        <w:bottom w:val="none" w:sz="0" w:space="0" w:color="auto"/>
        <w:right w:val="none" w:sz="0" w:space="0" w:color="auto"/>
      </w:divBdr>
    </w:div>
    <w:div w:id="434322691">
      <w:bodyDiv w:val="1"/>
      <w:marLeft w:val="0"/>
      <w:marRight w:val="0"/>
      <w:marTop w:val="0"/>
      <w:marBottom w:val="0"/>
      <w:divBdr>
        <w:top w:val="none" w:sz="0" w:space="0" w:color="auto"/>
        <w:left w:val="none" w:sz="0" w:space="0" w:color="auto"/>
        <w:bottom w:val="none" w:sz="0" w:space="0" w:color="auto"/>
        <w:right w:val="none" w:sz="0" w:space="0" w:color="auto"/>
      </w:divBdr>
    </w:div>
    <w:div w:id="439029390">
      <w:bodyDiv w:val="1"/>
      <w:marLeft w:val="0"/>
      <w:marRight w:val="0"/>
      <w:marTop w:val="0"/>
      <w:marBottom w:val="0"/>
      <w:divBdr>
        <w:top w:val="none" w:sz="0" w:space="0" w:color="auto"/>
        <w:left w:val="none" w:sz="0" w:space="0" w:color="auto"/>
        <w:bottom w:val="none" w:sz="0" w:space="0" w:color="auto"/>
        <w:right w:val="none" w:sz="0" w:space="0" w:color="auto"/>
      </w:divBdr>
    </w:div>
    <w:div w:id="440145625">
      <w:bodyDiv w:val="1"/>
      <w:marLeft w:val="0"/>
      <w:marRight w:val="0"/>
      <w:marTop w:val="0"/>
      <w:marBottom w:val="0"/>
      <w:divBdr>
        <w:top w:val="none" w:sz="0" w:space="0" w:color="auto"/>
        <w:left w:val="none" w:sz="0" w:space="0" w:color="auto"/>
        <w:bottom w:val="none" w:sz="0" w:space="0" w:color="auto"/>
        <w:right w:val="none" w:sz="0" w:space="0" w:color="auto"/>
      </w:divBdr>
    </w:div>
    <w:div w:id="457995791">
      <w:bodyDiv w:val="1"/>
      <w:marLeft w:val="0"/>
      <w:marRight w:val="0"/>
      <w:marTop w:val="0"/>
      <w:marBottom w:val="0"/>
      <w:divBdr>
        <w:top w:val="none" w:sz="0" w:space="0" w:color="auto"/>
        <w:left w:val="none" w:sz="0" w:space="0" w:color="auto"/>
        <w:bottom w:val="none" w:sz="0" w:space="0" w:color="auto"/>
        <w:right w:val="none" w:sz="0" w:space="0" w:color="auto"/>
      </w:divBdr>
    </w:div>
    <w:div w:id="460811406">
      <w:bodyDiv w:val="1"/>
      <w:marLeft w:val="0"/>
      <w:marRight w:val="0"/>
      <w:marTop w:val="0"/>
      <w:marBottom w:val="0"/>
      <w:divBdr>
        <w:top w:val="none" w:sz="0" w:space="0" w:color="auto"/>
        <w:left w:val="none" w:sz="0" w:space="0" w:color="auto"/>
        <w:bottom w:val="none" w:sz="0" w:space="0" w:color="auto"/>
        <w:right w:val="none" w:sz="0" w:space="0" w:color="auto"/>
      </w:divBdr>
    </w:div>
    <w:div w:id="470637767">
      <w:bodyDiv w:val="1"/>
      <w:marLeft w:val="0"/>
      <w:marRight w:val="0"/>
      <w:marTop w:val="0"/>
      <w:marBottom w:val="0"/>
      <w:divBdr>
        <w:top w:val="none" w:sz="0" w:space="0" w:color="auto"/>
        <w:left w:val="none" w:sz="0" w:space="0" w:color="auto"/>
        <w:bottom w:val="none" w:sz="0" w:space="0" w:color="auto"/>
        <w:right w:val="none" w:sz="0" w:space="0" w:color="auto"/>
      </w:divBdr>
    </w:div>
    <w:div w:id="473186375">
      <w:bodyDiv w:val="1"/>
      <w:marLeft w:val="0"/>
      <w:marRight w:val="0"/>
      <w:marTop w:val="0"/>
      <w:marBottom w:val="0"/>
      <w:divBdr>
        <w:top w:val="none" w:sz="0" w:space="0" w:color="auto"/>
        <w:left w:val="none" w:sz="0" w:space="0" w:color="auto"/>
        <w:bottom w:val="none" w:sz="0" w:space="0" w:color="auto"/>
        <w:right w:val="none" w:sz="0" w:space="0" w:color="auto"/>
      </w:divBdr>
    </w:div>
    <w:div w:id="480777784">
      <w:bodyDiv w:val="1"/>
      <w:marLeft w:val="0"/>
      <w:marRight w:val="0"/>
      <w:marTop w:val="0"/>
      <w:marBottom w:val="0"/>
      <w:divBdr>
        <w:top w:val="none" w:sz="0" w:space="0" w:color="auto"/>
        <w:left w:val="none" w:sz="0" w:space="0" w:color="auto"/>
        <w:bottom w:val="none" w:sz="0" w:space="0" w:color="auto"/>
        <w:right w:val="none" w:sz="0" w:space="0" w:color="auto"/>
      </w:divBdr>
    </w:div>
    <w:div w:id="481044131">
      <w:bodyDiv w:val="1"/>
      <w:marLeft w:val="0"/>
      <w:marRight w:val="0"/>
      <w:marTop w:val="0"/>
      <w:marBottom w:val="0"/>
      <w:divBdr>
        <w:top w:val="none" w:sz="0" w:space="0" w:color="auto"/>
        <w:left w:val="none" w:sz="0" w:space="0" w:color="auto"/>
        <w:bottom w:val="none" w:sz="0" w:space="0" w:color="auto"/>
        <w:right w:val="none" w:sz="0" w:space="0" w:color="auto"/>
      </w:divBdr>
    </w:div>
    <w:div w:id="484324923">
      <w:bodyDiv w:val="1"/>
      <w:marLeft w:val="0"/>
      <w:marRight w:val="0"/>
      <w:marTop w:val="0"/>
      <w:marBottom w:val="0"/>
      <w:divBdr>
        <w:top w:val="none" w:sz="0" w:space="0" w:color="auto"/>
        <w:left w:val="none" w:sz="0" w:space="0" w:color="auto"/>
        <w:bottom w:val="none" w:sz="0" w:space="0" w:color="auto"/>
        <w:right w:val="none" w:sz="0" w:space="0" w:color="auto"/>
      </w:divBdr>
    </w:div>
    <w:div w:id="489715919">
      <w:bodyDiv w:val="1"/>
      <w:marLeft w:val="0"/>
      <w:marRight w:val="0"/>
      <w:marTop w:val="0"/>
      <w:marBottom w:val="0"/>
      <w:divBdr>
        <w:top w:val="none" w:sz="0" w:space="0" w:color="auto"/>
        <w:left w:val="none" w:sz="0" w:space="0" w:color="auto"/>
        <w:bottom w:val="none" w:sz="0" w:space="0" w:color="auto"/>
        <w:right w:val="none" w:sz="0" w:space="0" w:color="auto"/>
      </w:divBdr>
    </w:div>
    <w:div w:id="489953900">
      <w:bodyDiv w:val="1"/>
      <w:marLeft w:val="0"/>
      <w:marRight w:val="0"/>
      <w:marTop w:val="0"/>
      <w:marBottom w:val="0"/>
      <w:divBdr>
        <w:top w:val="none" w:sz="0" w:space="0" w:color="auto"/>
        <w:left w:val="none" w:sz="0" w:space="0" w:color="auto"/>
        <w:bottom w:val="none" w:sz="0" w:space="0" w:color="auto"/>
        <w:right w:val="none" w:sz="0" w:space="0" w:color="auto"/>
      </w:divBdr>
    </w:div>
    <w:div w:id="493688881">
      <w:bodyDiv w:val="1"/>
      <w:marLeft w:val="0"/>
      <w:marRight w:val="0"/>
      <w:marTop w:val="0"/>
      <w:marBottom w:val="0"/>
      <w:divBdr>
        <w:top w:val="none" w:sz="0" w:space="0" w:color="auto"/>
        <w:left w:val="none" w:sz="0" w:space="0" w:color="auto"/>
        <w:bottom w:val="none" w:sz="0" w:space="0" w:color="auto"/>
        <w:right w:val="none" w:sz="0" w:space="0" w:color="auto"/>
      </w:divBdr>
    </w:div>
    <w:div w:id="495338610">
      <w:bodyDiv w:val="1"/>
      <w:marLeft w:val="0"/>
      <w:marRight w:val="0"/>
      <w:marTop w:val="0"/>
      <w:marBottom w:val="0"/>
      <w:divBdr>
        <w:top w:val="none" w:sz="0" w:space="0" w:color="auto"/>
        <w:left w:val="none" w:sz="0" w:space="0" w:color="auto"/>
        <w:bottom w:val="none" w:sz="0" w:space="0" w:color="auto"/>
        <w:right w:val="none" w:sz="0" w:space="0" w:color="auto"/>
      </w:divBdr>
    </w:div>
    <w:div w:id="498888915">
      <w:bodyDiv w:val="1"/>
      <w:marLeft w:val="0"/>
      <w:marRight w:val="0"/>
      <w:marTop w:val="0"/>
      <w:marBottom w:val="0"/>
      <w:divBdr>
        <w:top w:val="none" w:sz="0" w:space="0" w:color="auto"/>
        <w:left w:val="none" w:sz="0" w:space="0" w:color="auto"/>
        <w:bottom w:val="none" w:sz="0" w:space="0" w:color="auto"/>
        <w:right w:val="none" w:sz="0" w:space="0" w:color="auto"/>
      </w:divBdr>
    </w:div>
    <w:div w:id="500434998">
      <w:bodyDiv w:val="1"/>
      <w:marLeft w:val="0"/>
      <w:marRight w:val="0"/>
      <w:marTop w:val="0"/>
      <w:marBottom w:val="0"/>
      <w:divBdr>
        <w:top w:val="none" w:sz="0" w:space="0" w:color="auto"/>
        <w:left w:val="none" w:sz="0" w:space="0" w:color="auto"/>
        <w:bottom w:val="none" w:sz="0" w:space="0" w:color="auto"/>
        <w:right w:val="none" w:sz="0" w:space="0" w:color="auto"/>
      </w:divBdr>
    </w:div>
    <w:div w:id="504516574">
      <w:bodyDiv w:val="1"/>
      <w:marLeft w:val="0"/>
      <w:marRight w:val="0"/>
      <w:marTop w:val="0"/>
      <w:marBottom w:val="0"/>
      <w:divBdr>
        <w:top w:val="none" w:sz="0" w:space="0" w:color="auto"/>
        <w:left w:val="none" w:sz="0" w:space="0" w:color="auto"/>
        <w:bottom w:val="none" w:sz="0" w:space="0" w:color="auto"/>
        <w:right w:val="none" w:sz="0" w:space="0" w:color="auto"/>
      </w:divBdr>
    </w:div>
    <w:div w:id="506748026">
      <w:bodyDiv w:val="1"/>
      <w:marLeft w:val="0"/>
      <w:marRight w:val="0"/>
      <w:marTop w:val="0"/>
      <w:marBottom w:val="0"/>
      <w:divBdr>
        <w:top w:val="none" w:sz="0" w:space="0" w:color="auto"/>
        <w:left w:val="none" w:sz="0" w:space="0" w:color="auto"/>
        <w:bottom w:val="none" w:sz="0" w:space="0" w:color="auto"/>
        <w:right w:val="none" w:sz="0" w:space="0" w:color="auto"/>
      </w:divBdr>
    </w:div>
    <w:div w:id="507259079">
      <w:bodyDiv w:val="1"/>
      <w:marLeft w:val="0"/>
      <w:marRight w:val="0"/>
      <w:marTop w:val="0"/>
      <w:marBottom w:val="0"/>
      <w:divBdr>
        <w:top w:val="none" w:sz="0" w:space="0" w:color="auto"/>
        <w:left w:val="none" w:sz="0" w:space="0" w:color="auto"/>
        <w:bottom w:val="none" w:sz="0" w:space="0" w:color="auto"/>
        <w:right w:val="none" w:sz="0" w:space="0" w:color="auto"/>
      </w:divBdr>
    </w:div>
    <w:div w:id="511337465">
      <w:bodyDiv w:val="1"/>
      <w:marLeft w:val="0"/>
      <w:marRight w:val="0"/>
      <w:marTop w:val="0"/>
      <w:marBottom w:val="0"/>
      <w:divBdr>
        <w:top w:val="none" w:sz="0" w:space="0" w:color="auto"/>
        <w:left w:val="none" w:sz="0" w:space="0" w:color="auto"/>
        <w:bottom w:val="none" w:sz="0" w:space="0" w:color="auto"/>
        <w:right w:val="none" w:sz="0" w:space="0" w:color="auto"/>
      </w:divBdr>
    </w:div>
    <w:div w:id="514151031">
      <w:bodyDiv w:val="1"/>
      <w:marLeft w:val="0"/>
      <w:marRight w:val="0"/>
      <w:marTop w:val="0"/>
      <w:marBottom w:val="0"/>
      <w:divBdr>
        <w:top w:val="none" w:sz="0" w:space="0" w:color="auto"/>
        <w:left w:val="none" w:sz="0" w:space="0" w:color="auto"/>
        <w:bottom w:val="none" w:sz="0" w:space="0" w:color="auto"/>
        <w:right w:val="none" w:sz="0" w:space="0" w:color="auto"/>
      </w:divBdr>
    </w:div>
    <w:div w:id="524945568">
      <w:bodyDiv w:val="1"/>
      <w:marLeft w:val="0"/>
      <w:marRight w:val="0"/>
      <w:marTop w:val="0"/>
      <w:marBottom w:val="0"/>
      <w:divBdr>
        <w:top w:val="none" w:sz="0" w:space="0" w:color="auto"/>
        <w:left w:val="none" w:sz="0" w:space="0" w:color="auto"/>
        <w:bottom w:val="none" w:sz="0" w:space="0" w:color="auto"/>
        <w:right w:val="none" w:sz="0" w:space="0" w:color="auto"/>
      </w:divBdr>
    </w:div>
    <w:div w:id="525758106">
      <w:bodyDiv w:val="1"/>
      <w:marLeft w:val="0"/>
      <w:marRight w:val="0"/>
      <w:marTop w:val="0"/>
      <w:marBottom w:val="0"/>
      <w:divBdr>
        <w:top w:val="none" w:sz="0" w:space="0" w:color="auto"/>
        <w:left w:val="none" w:sz="0" w:space="0" w:color="auto"/>
        <w:bottom w:val="none" w:sz="0" w:space="0" w:color="auto"/>
        <w:right w:val="none" w:sz="0" w:space="0" w:color="auto"/>
      </w:divBdr>
    </w:div>
    <w:div w:id="527371733">
      <w:bodyDiv w:val="1"/>
      <w:marLeft w:val="0"/>
      <w:marRight w:val="0"/>
      <w:marTop w:val="0"/>
      <w:marBottom w:val="0"/>
      <w:divBdr>
        <w:top w:val="none" w:sz="0" w:space="0" w:color="auto"/>
        <w:left w:val="none" w:sz="0" w:space="0" w:color="auto"/>
        <w:bottom w:val="none" w:sz="0" w:space="0" w:color="auto"/>
        <w:right w:val="none" w:sz="0" w:space="0" w:color="auto"/>
      </w:divBdr>
    </w:div>
    <w:div w:id="530726291">
      <w:bodyDiv w:val="1"/>
      <w:marLeft w:val="0"/>
      <w:marRight w:val="0"/>
      <w:marTop w:val="0"/>
      <w:marBottom w:val="0"/>
      <w:divBdr>
        <w:top w:val="none" w:sz="0" w:space="0" w:color="auto"/>
        <w:left w:val="none" w:sz="0" w:space="0" w:color="auto"/>
        <w:bottom w:val="none" w:sz="0" w:space="0" w:color="auto"/>
        <w:right w:val="none" w:sz="0" w:space="0" w:color="auto"/>
      </w:divBdr>
    </w:div>
    <w:div w:id="530925186">
      <w:bodyDiv w:val="1"/>
      <w:marLeft w:val="0"/>
      <w:marRight w:val="0"/>
      <w:marTop w:val="0"/>
      <w:marBottom w:val="0"/>
      <w:divBdr>
        <w:top w:val="none" w:sz="0" w:space="0" w:color="auto"/>
        <w:left w:val="none" w:sz="0" w:space="0" w:color="auto"/>
        <w:bottom w:val="none" w:sz="0" w:space="0" w:color="auto"/>
        <w:right w:val="none" w:sz="0" w:space="0" w:color="auto"/>
      </w:divBdr>
    </w:div>
    <w:div w:id="547841499">
      <w:bodyDiv w:val="1"/>
      <w:marLeft w:val="0"/>
      <w:marRight w:val="0"/>
      <w:marTop w:val="0"/>
      <w:marBottom w:val="0"/>
      <w:divBdr>
        <w:top w:val="none" w:sz="0" w:space="0" w:color="auto"/>
        <w:left w:val="none" w:sz="0" w:space="0" w:color="auto"/>
        <w:bottom w:val="none" w:sz="0" w:space="0" w:color="auto"/>
        <w:right w:val="none" w:sz="0" w:space="0" w:color="auto"/>
      </w:divBdr>
    </w:div>
    <w:div w:id="551380215">
      <w:bodyDiv w:val="1"/>
      <w:marLeft w:val="0"/>
      <w:marRight w:val="0"/>
      <w:marTop w:val="0"/>
      <w:marBottom w:val="0"/>
      <w:divBdr>
        <w:top w:val="none" w:sz="0" w:space="0" w:color="auto"/>
        <w:left w:val="none" w:sz="0" w:space="0" w:color="auto"/>
        <w:bottom w:val="none" w:sz="0" w:space="0" w:color="auto"/>
        <w:right w:val="none" w:sz="0" w:space="0" w:color="auto"/>
      </w:divBdr>
    </w:div>
    <w:div w:id="553740326">
      <w:bodyDiv w:val="1"/>
      <w:marLeft w:val="0"/>
      <w:marRight w:val="0"/>
      <w:marTop w:val="0"/>
      <w:marBottom w:val="0"/>
      <w:divBdr>
        <w:top w:val="none" w:sz="0" w:space="0" w:color="auto"/>
        <w:left w:val="none" w:sz="0" w:space="0" w:color="auto"/>
        <w:bottom w:val="none" w:sz="0" w:space="0" w:color="auto"/>
        <w:right w:val="none" w:sz="0" w:space="0" w:color="auto"/>
      </w:divBdr>
    </w:div>
    <w:div w:id="555698152">
      <w:bodyDiv w:val="1"/>
      <w:marLeft w:val="0"/>
      <w:marRight w:val="0"/>
      <w:marTop w:val="0"/>
      <w:marBottom w:val="0"/>
      <w:divBdr>
        <w:top w:val="none" w:sz="0" w:space="0" w:color="auto"/>
        <w:left w:val="none" w:sz="0" w:space="0" w:color="auto"/>
        <w:bottom w:val="none" w:sz="0" w:space="0" w:color="auto"/>
        <w:right w:val="none" w:sz="0" w:space="0" w:color="auto"/>
      </w:divBdr>
    </w:div>
    <w:div w:id="562106085">
      <w:bodyDiv w:val="1"/>
      <w:marLeft w:val="0"/>
      <w:marRight w:val="0"/>
      <w:marTop w:val="0"/>
      <w:marBottom w:val="0"/>
      <w:divBdr>
        <w:top w:val="none" w:sz="0" w:space="0" w:color="auto"/>
        <w:left w:val="none" w:sz="0" w:space="0" w:color="auto"/>
        <w:bottom w:val="none" w:sz="0" w:space="0" w:color="auto"/>
        <w:right w:val="none" w:sz="0" w:space="0" w:color="auto"/>
      </w:divBdr>
    </w:div>
    <w:div w:id="567032851">
      <w:bodyDiv w:val="1"/>
      <w:marLeft w:val="0"/>
      <w:marRight w:val="0"/>
      <w:marTop w:val="0"/>
      <w:marBottom w:val="0"/>
      <w:divBdr>
        <w:top w:val="none" w:sz="0" w:space="0" w:color="auto"/>
        <w:left w:val="none" w:sz="0" w:space="0" w:color="auto"/>
        <w:bottom w:val="none" w:sz="0" w:space="0" w:color="auto"/>
        <w:right w:val="none" w:sz="0" w:space="0" w:color="auto"/>
      </w:divBdr>
    </w:div>
    <w:div w:id="578831811">
      <w:bodyDiv w:val="1"/>
      <w:marLeft w:val="0"/>
      <w:marRight w:val="0"/>
      <w:marTop w:val="0"/>
      <w:marBottom w:val="0"/>
      <w:divBdr>
        <w:top w:val="none" w:sz="0" w:space="0" w:color="auto"/>
        <w:left w:val="none" w:sz="0" w:space="0" w:color="auto"/>
        <w:bottom w:val="none" w:sz="0" w:space="0" w:color="auto"/>
        <w:right w:val="none" w:sz="0" w:space="0" w:color="auto"/>
      </w:divBdr>
    </w:div>
    <w:div w:id="580023654">
      <w:bodyDiv w:val="1"/>
      <w:marLeft w:val="0"/>
      <w:marRight w:val="0"/>
      <w:marTop w:val="0"/>
      <w:marBottom w:val="0"/>
      <w:divBdr>
        <w:top w:val="none" w:sz="0" w:space="0" w:color="auto"/>
        <w:left w:val="none" w:sz="0" w:space="0" w:color="auto"/>
        <w:bottom w:val="none" w:sz="0" w:space="0" w:color="auto"/>
        <w:right w:val="none" w:sz="0" w:space="0" w:color="auto"/>
      </w:divBdr>
    </w:div>
    <w:div w:id="581063673">
      <w:bodyDiv w:val="1"/>
      <w:marLeft w:val="0"/>
      <w:marRight w:val="0"/>
      <w:marTop w:val="0"/>
      <w:marBottom w:val="0"/>
      <w:divBdr>
        <w:top w:val="none" w:sz="0" w:space="0" w:color="auto"/>
        <w:left w:val="none" w:sz="0" w:space="0" w:color="auto"/>
        <w:bottom w:val="none" w:sz="0" w:space="0" w:color="auto"/>
        <w:right w:val="none" w:sz="0" w:space="0" w:color="auto"/>
      </w:divBdr>
    </w:div>
    <w:div w:id="581834644">
      <w:bodyDiv w:val="1"/>
      <w:marLeft w:val="0"/>
      <w:marRight w:val="0"/>
      <w:marTop w:val="0"/>
      <w:marBottom w:val="0"/>
      <w:divBdr>
        <w:top w:val="none" w:sz="0" w:space="0" w:color="auto"/>
        <w:left w:val="none" w:sz="0" w:space="0" w:color="auto"/>
        <w:bottom w:val="none" w:sz="0" w:space="0" w:color="auto"/>
        <w:right w:val="none" w:sz="0" w:space="0" w:color="auto"/>
      </w:divBdr>
    </w:div>
    <w:div w:id="585381040">
      <w:bodyDiv w:val="1"/>
      <w:marLeft w:val="0"/>
      <w:marRight w:val="0"/>
      <w:marTop w:val="0"/>
      <w:marBottom w:val="0"/>
      <w:divBdr>
        <w:top w:val="none" w:sz="0" w:space="0" w:color="auto"/>
        <w:left w:val="none" w:sz="0" w:space="0" w:color="auto"/>
        <w:bottom w:val="none" w:sz="0" w:space="0" w:color="auto"/>
        <w:right w:val="none" w:sz="0" w:space="0" w:color="auto"/>
      </w:divBdr>
    </w:div>
    <w:div w:id="586304009">
      <w:bodyDiv w:val="1"/>
      <w:marLeft w:val="0"/>
      <w:marRight w:val="0"/>
      <w:marTop w:val="0"/>
      <w:marBottom w:val="0"/>
      <w:divBdr>
        <w:top w:val="none" w:sz="0" w:space="0" w:color="auto"/>
        <w:left w:val="none" w:sz="0" w:space="0" w:color="auto"/>
        <w:bottom w:val="none" w:sz="0" w:space="0" w:color="auto"/>
        <w:right w:val="none" w:sz="0" w:space="0" w:color="auto"/>
      </w:divBdr>
    </w:div>
    <w:div w:id="591161186">
      <w:bodyDiv w:val="1"/>
      <w:marLeft w:val="0"/>
      <w:marRight w:val="0"/>
      <w:marTop w:val="0"/>
      <w:marBottom w:val="0"/>
      <w:divBdr>
        <w:top w:val="none" w:sz="0" w:space="0" w:color="auto"/>
        <w:left w:val="none" w:sz="0" w:space="0" w:color="auto"/>
        <w:bottom w:val="none" w:sz="0" w:space="0" w:color="auto"/>
        <w:right w:val="none" w:sz="0" w:space="0" w:color="auto"/>
      </w:divBdr>
    </w:div>
    <w:div w:id="593175838">
      <w:bodyDiv w:val="1"/>
      <w:marLeft w:val="0"/>
      <w:marRight w:val="0"/>
      <w:marTop w:val="0"/>
      <w:marBottom w:val="0"/>
      <w:divBdr>
        <w:top w:val="none" w:sz="0" w:space="0" w:color="auto"/>
        <w:left w:val="none" w:sz="0" w:space="0" w:color="auto"/>
        <w:bottom w:val="none" w:sz="0" w:space="0" w:color="auto"/>
        <w:right w:val="none" w:sz="0" w:space="0" w:color="auto"/>
      </w:divBdr>
    </w:div>
    <w:div w:id="594561283">
      <w:bodyDiv w:val="1"/>
      <w:marLeft w:val="0"/>
      <w:marRight w:val="0"/>
      <w:marTop w:val="0"/>
      <w:marBottom w:val="0"/>
      <w:divBdr>
        <w:top w:val="none" w:sz="0" w:space="0" w:color="auto"/>
        <w:left w:val="none" w:sz="0" w:space="0" w:color="auto"/>
        <w:bottom w:val="none" w:sz="0" w:space="0" w:color="auto"/>
        <w:right w:val="none" w:sz="0" w:space="0" w:color="auto"/>
      </w:divBdr>
    </w:div>
    <w:div w:id="597443941">
      <w:bodyDiv w:val="1"/>
      <w:marLeft w:val="0"/>
      <w:marRight w:val="0"/>
      <w:marTop w:val="0"/>
      <w:marBottom w:val="0"/>
      <w:divBdr>
        <w:top w:val="none" w:sz="0" w:space="0" w:color="auto"/>
        <w:left w:val="none" w:sz="0" w:space="0" w:color="auto"/>
        <w:bottom w:val="none" w:sz="0" w:space="0" w:color="auto"/>
        <w:right w:val="none" w:sz="0" w:space="0" w:color="auto"/>
      </w:divBdr>
    </w:div>
    <w:div w:id="599029323">
      <w:bodyDiv w:val="1"/>
      <w:marLeft w:val="0"/>
      <w:marRight w:val="0"/>
      <w:marTop w:val="0"/>
      <w:marBottom w:val="0"/>
      <w:divBdr>
        <w:top w:val="none" w:sz="0" w:space="0" w:color="auto"/>
        <w:left w:val="none" w:sz="0" w:space="0" w:color="auto"/>
        <w:bottom w:val="none" w:sz="0" w:space="0" w:color="auto"/>
        <w:right w:val="none" w:sz="0" w:space="0" w:color="auto"/>
      </w:divBdr>
    </w:div>
    <w:div w:id="600066046">
      <w:bodyDiv w:val="1"/>
      <w:marLeft w:val="0"/>
      <w:marRight w:val="0"/>
      <w:marTop w:val="0"/>
      <w:marBottom w:val="0"/>
      <w:divBdr>
        <w:top w:val="none" w:sz="0" w:space="0" w:color="auto"/>
        <w:left w:val="none" w:sz="0" w:space="0" w:color="auto"/>
        <w:bottom w:val="none" w:sz="0" w:space="0" w:color="auto"/>
        <w:right w:val="none" w:sz="0" w:space="0" w:color="auto"/>
      </w:divBdr>
    </w:div>
    <w:div w:id="600992083">
      <w:bodyDiv w:val="1"/>
      <w:marLeft w:val="0"/>
      <w:marRight w:val="0"/>
      <w:marTop w:val="0"/>
      <w:marBottom w:val="0"/>
      <w:divBdr>
        <w:top w:val="none" w:sz="0" w:space="0" w:color="auto"/>
        <w:left w:val="none" w:sz="0" w:space="0" w:color="auto"/>
        <w:bottom w:val="none" w:sz="0" w:space="0" w:color="auto"/>
        <w:right w:val="none" w:sz="0" w:space="0" w:color="auto"/>
      </w:divBdr>
    </w:div>
    <w:div w:id="601031634">
      <w:bodyDiv w:val="1"/>
      <w:marLeft w:val="0"/>
      <w:marRight w:val="0"/>
      <w:marTop w:val="0"/>
      <w:marBottom w:val="0"/>
      <w:divBdr>
        <w:top w:val="none" w:sz="0" w:space="0" w:color="auto"/>
        <w:left w:val="none" w:sz="0" w:space="0" w:color="auto"/>
        <w:bottom w:val="none" w:sz="0" w:space="0" w:color="auto"/>
        <w:right w:val="none" w:sz="0" w:space="0" w:color="auto"/>
      </w:divBdr>
    </w:div>
    <w:div w:id="615915130">
      <w:bodyDiv w:val="1"/>
      <w:marLeft w:val="0"/>
      <w:marRight w:val="0"/>
      <w:marTop w:val="0"/>
      <w:marBottom w:val="0"/>
      <w:divBdr>
        <w:top w:val="none" w:sz="0" w:space="0" w:color="auto"/>
        <w:left w:val="none" w:sz="0" w:space="0" w:color="auto"/>
        <w:bottom w:val="none" w:sz="0" w:space="0" w:color="auto"/>
        <w:right w:val="none" w:sz="0" w:space="0" w:color="auto"/>
      </w:divBdr>
    </w:div>
    <w:div w:id="618485882">
      <w:bodyDiv w:val="1"/>
      <w:marLeft w:val="0"/>
      <w:marRight w:val="0"/>
      <w:marTop w:val="0"/>
      <w:marBottom w:val="0"/>
      <w:divBdr>
        <w:top w:val="none" w:sz="0" w:space="0" w:color="auto"/>
        <w:left w:val="none" w:sz="0" w:space="0" w:color="auto"/>
        <w:bottom w:val="none" w:sz="0" w:space="0" w:color="auto"/>
        <w:right w:val="none" w:sz="0" w:space="0" w:color="auto"/>
      </w:divBdr>
    </w:div>
    <w:div w:id="621771744">
      <w:bodyDiv w:val="1"/>
      <w:marLeft w:val="0"/>
      <w:marRight w:val="0"/>
      <w:marTop w:val="0"/>
      <w:marBottom w:val="0"/>
      <w:divBdr>
        <w:top w:val="none" w:sz="0" w:space="0" w:color="auto"/>
        <w:left w:val="none" w:sz="0" w:space="0" w:color="auto"/>
        <w:bottom w:val="none" w:sz="0" w:space="0" w:color="auto"/>
        <w:right w:val="none" w:sz="0" w:space="0" w:color="auto"/>
      </w:divBdr>
    </w:div>
    <w:div w:id="622156507">
      <w:bodyDiv w:val="1"/>
      <w:marLeft w:val="0"/>
      <w:marRight w:val="0"/>
      <w:marTop w:val="0"/>
      <w:marBottom w:val="0"/>
      <w:divBdr>
        <w:top w:val="none" w:sz="0" w:space="0" w:color="auto"/>
        <w:left w:val="none" w:sz="0" w:space="0" w:color="auto"/>
        <w:bottom w:val="none" w:sz="0" w:space="0" w:color="auto"/>
        <w:right w:val="none" w:sz="0" w:space="0" w:color="auto"/>
      </w:divBdr>
    </w:div>
    <w:div w:id="624192704">
      <w:bodyDiv w:val="1"/>
      <w:marLeft w:val="0"/>
      <w:marRight w:val="0"/>
      <w:marTop w:val="0"/>
      <w:marBottom w:val="0"/>
      <w:divBdr>
        <w:top w:val="none" w:sz="0" w:space="0" w:color="auto"/>
        <w:left w:val="none" w:sz="0" w:space="0" w:color="auto"/>
        <w:bottom w:val="none" w:sz="0" w:space="0" w:color="auto"/>
        <w:right w:val="none" w:sz="0" w:space="0" w:color="auto"/>
      </w:divBdr>
    </w:div>
    <w:div w:id="628364529">
      <w:bodyDiv w:val="1"/>
      <w:marLeft w:val="0"/>
      <w:marRight w:val="0"/>
      <w:marTop w:val="0"/>
      <w:marBottom w:val="0"/>
      <w:divBdr>
        <w:top w:val="none" w:sz="0" w:space="0" w:color="auto"/>
        <w:left w:val="none" w:sz="0" w:space="0" w:color="auto"/>
        <w:bottom w:val="none" w:sz="0" w:space="0" w:color="auto"/>
        <w:right w:val="none" w:sz="0" w:space="0" w:color="auto"/>
      </w:divBdr>
    </w:div>
    <w:div w:id="629291190">
      <w:bodyDiv w:val="1"/>
      <w:marLeft w:val="0"/>
      <w:marRight w:val="0"/>
      <w:marTop w:val="0"/>
      <w:marBottom w:val="0"/>
      <w:divBdr>
        <w:top w:val="none" w:sz="0" w:space="0" w:color="auto"/>
        <w:left w:val="none" w:sz="0" w:space="0" w:color="auto"/>
        <w:bottom w:val="none" w:sz="0" w:space="0" w:color="auto"/>
        <w:right w:val="none" w:sz="0" w:space="0" w:color="auto"/>
      </w:divBdr>
    </w:div>
    <w:div w:id="633676480">
      <w:bodyDiv w:val="1"/>
      <w:marLeft w:val="0"/>
      <w:marRight w:val="0"/>
      <w:marTop w:val="0"/>
      <w:marBottom w:val="0"/>
      <w:divBdr>
        <w:top w:val="none" w:sz="0" w:space="0" w:color="auto"/>
        <w:left w:val="none" w:sz="0" w:space="0" w:color="auto"/>
        <w:bottom w:val="none" w:sz="0" w:space="0" w:color="auto"/>
        <w:right w:val="none" w:sz="0" w:space="0" w:color="auto"/>
      </w:divBdr>
    </w:div>
    <w:div w:id="637032903">
      <w:bodyDiv w:val="1"/>
      <w:marLeft w:val="0"/>
      <w:marRight w:val="0"/>
      <w:marTop w:val="0"/>
      <w:marBottom w:val="0"/>
      <w:divBdr>
        <w:top w:val="none" w:sz="0" w:space="0" w:color="auto"/>
        <w:left w:val="none" w:sz="0" w:space="0" w:color="auto"/>
        <w:bottom w:val="none" w:sz="0" w:space="0" w:color="auto"/>
        <w:right w:val="none" w:sz="0" w:space="0" w:color="auto"/>
      </w:divBdr>
    </w:div>
    <w:div w:id="638724294">
      <w:bodyDiv w:val="1"/>
      <w:marLeft w:val="0"/>
      <w:marRight w:val="0"/>
      <w:marTop w:val="0"/>
      <w:marBottom w:val="0"/>
      <w:divBdr>
        <w:top w:val="none" w:sz="0" w:space="0" w:color="auto"/>
        <w:left w:val="none" w:sz="0" w:space="0" w:color="auto"/>
        <w:bottom w:val="none" w:sz="0" w:space="0" w:color="auto"/>
        <w:right w:val="none" w:sz="0" w:space="0" w:color="auto"/>
      </w:divBdr>
    </w:div>
    <w:div w:id="640886382">
      <w:bodyDiv w:val="1"/>
      <w:marLeft w:val="0"/>
      <w:marRight w:val="0"/>
      <w:marTop w:val="0"/>
      <w:marBottom w:val="0"/>
      <w:divBdr>
        <w:top w:val="none" w:sz="0" w:space="0" w:color="auto"/>
        <w:left w:val="none" w:sz="0" w:space="0" w:color="auto"/>
        <w:bottom w:val="none" w:sz="0" w:space="0" w:color="auto"/>
        <w:right w:val="none" w:sz="0" w:space="0" w:color="auto"/>
      </w:divBdr>
    </w:div>
    <w:div w:id="642543995">
      <w:bodyDiv w:val="1"/>
      <w:marLeft w:val="0"/>
      <w:marRight w:val="0"/>
      <w:marTop w:val="0"/>
      <w:marBottom w:val="0"/>
      <w:divBdr>
        <w:top w:val="none" w:sz="0" w:space="0" w:color="auto"/>
        <w:left w:val="none" w:sz="0" w:space="0" w:color="auto"/>
        <w:bottom w:val="none" w:sz="0" w:space="0" w:color="auto"/>
        <w:right w:val="none" w:sz="0" w:space="0" w:color="auto"/>
      </w:divBdr>
    </w:div>
    <w:div w:id="642780167">
      <w:bodyDiv w:val="1"/>
      <w:marLeft w:val="0"/>
      <w:marRight w:val="0"/>
      <w:marTop w:val="0"/>
      <w:marBottom w:val="0"/>
      <w:divBdr>
        <w:top w:val="none" w:sz="0" w:space="0" w:color="auto"/>
        <w:left w:val="none" w:sz="0" w:space="0" w:color="auto"/>
        <w:bottom w:val="none" w:sz="0" w:space="0" w:color="auto"/>
        <w:right w:val="none" w:sz="0" w:space="0" w:color="auto"/>
      </w:divBdr>
    </w:div>
    <w:div w:id="649944411">
      <w:bodyDiv w:val="1"/>
      <w:marLeft w:val="0"/>
      <w:marRight w:val="0"/>
      <w:marTop w:val="0"/>
      <w:marBottom w:val="0"/>
      <w:divBdr>
        <w:top w:val="none" w:sz="0" w:space="0" w:color="auto"/>
        <w:left w:val="none" w:sz="0" w:space="0" w:color="auto"/>
        <w:bottom w:val="none" w:sz="0" w:space="0" w:color="auto"/>
        <w:right w:val="none" w:sz="0" w:space="0" w:color="auto"/>
      </w:divBdr>
    </w:div>
    <w:div w:id="650673473">
      <w:bodyDiv w:val="1"/>
      <w:marLeft w:val="0"/>
      <w:marRight w:val="0"/>
      <w:marTop w:val="0"/>
      <w:marBottom w:val="0"/>
      <w:divBdr>
        <w:top w:val="none" w:sz="0" w:space="0" w:color="auto"/>
        <w:left w:val="none" w:sz="0" w:space="0" w:color="auto"/>
        <w:bottom w:val="none" w:sz="0" w:space="0" w:color="auto"/>
        <w:right w:val="none" w:sz="0" w:space="0" w:color="auto"/>
      </w:divBdr>
    </w:div>
    <w:div w:id="659772340">
      <w:bodyDiv w:val="1"/>
      <w:marLeft w:val="0"/>
      <w:marRight w:val="0"/>
      <w:marTop w:val="0"/>
      <w:marBottom w:val="0"/>
      <w:divBdr>
        <w:top w:val="none" w:sz="0" w:space="0" w:color="auto"/>
        <w:left w:val="none" w:sz="0" w:space="0" w:color="auto"/>
        <w:bottom w:val="none" w:sz="0" w:space="0" w:color="auto"/>
        <w:right w:val="none" w:sz="0" w:space="0" w:color="auto"/>
      </w:divBdr>
    </w:div>
    <w:div w:id="659846398">
      <w:bodyDiv w:val="1"/>
      <w:marLeft w:val="0"/>
      <w:marRight w:val="0"/>
      <w:marTop w:val="0"/>
      <w:marBottom w:val="0"/>
      <w:divBdr>
        <w:top w:val="none" w:sz="0" w:space="0" w:color="auto"/>
        <w:left w:val="none" w:sz="0" w:space="0" w:color="auto"/>
        <w:bottom w:val="none" w:sz="0" w:space="0" w:color="auto"/>
        <w:right w:val="none" w:sz="0" w:space="0" w:color="auto"/>
      </w:divBdr>
    </w:div>
    <w:div w:id="663119795">
      <w:bodyDiv w:val="1"/>
      <w:marLeft w:val="0"/>
      <w:marRight w:val="0"/>
      <w:marTop w:val="0"/>
      <w:marBottom w:val="0"/>
      <w:divBdr>
        <w:top w:val="none" w:sz="0" w:space="0" w:color="auto"/>
        <w:left w:val="none" w:sz="0" w:space="0" w:color="auto"/>
        <w:bottom w:val="none" w:sz="0" w:space="0" w:color="auto"/>
        <w:right w:val="none" w:sz="0" w:space="0" w:color="auto"/>
      </w:divBdr>
    </w:div>
    <w:div w:id="664289103">
      <w:bodyDiv w:val="1"/>
      <w:marLeft w:val="0"/>
      <w:marRight w:val="0"/>
      <w:marTop w:val="0"/>
      <w:marBottom w:val="0"/>
      <w:divBdr>
        <w:top w:val="none" w:sz="0" w:space="0" w:color="auto"/>
        <w:left w:val="none" w:sz="0" w:space="0" w:color="auto"/>
        <w:bottom w:val="none" w:sz="0" w:space="0" w:color="auto"/>
        <w:right w:val="none" w:sz="0" w:space="0" w:color="auto"/>
      </w:divBdr>
    </w:div>
    <w:div w:id="675500431">
      <w:bodyDiv w:val="1"/>
      <w:marLeft w:val="0"/>
      <w:marRight w:val="0"/>
      <w:marTop w:val="0"/>
      <w:marBottom w:val="0"/>
      <w:divBdr>
        <w:top w:val="none" w:sz="0" w:space="0" w:color="auto"/>
        <w:left w:val="none" w:sz="0" w:space="0" w:color="auto"/>
        <w:bottom w:val="none" w:sz="0" w:space="0" w:color="auto"/>
        <w:right w:val="none" w:sz="0" w:space="0" w:color="auto"/>
      </w:divBdr>
    </w:div>
    <w:div w:id="682627694">
      <w:bodyDiv w:val="1"/>
      <w:marLeft w:val="0"/>
      <w:marRight w:val="0"/>
      <w:marTop w:val="0"/>
      <w:marBottom w:val="0"/>
      <w:divBdr>
        <w:top w:val="none" w:sz="0" w:space="0" w:color="auto"/>
        <w:left w:val="none" w:sz="0" w:space="0" w:color="auto"/>
        <w:bottom w:val="none" w:sz="0" w:space="0" w:color="auto"/>
        <w:right w:val="none" w:sz="0" w:space="0" w:color="auto"/>
      </w:divBdr>
    </w:div>
    <w:div w:id="685205384">
      <w:bodyDiv w:val="1"/>
      <w:marLeft w:val="0"/>
      <w:marRight w:val="0"/>
      <w:marTop w:val="0"/>
      <w:marBottom w:val="0"/>
      <w:divBdr>
        <w:top w:val="none" w:sz="0" w:space="0" w:color="auto"/>
        <w:left w:val="none" w:sz="0" w:space="0" w:color="auto"/>
        <w:bottom w:val="none" w:sz="0" w:space="0" w:color="auto"/>
        <w:right w:val="none" w:sz="0" w:space="0" w:color="auto"/>
      </w:divBdr>
    </w:div>
    <w:div w:id="686905012">
      <w:bodyDiv w:val="1"/>
      <w:marLeft w:val="0"/>
      <w:marRight w:val="0"/>
      <w:marTop w:val="0"/>
      <w:marBottom w:val="0"/>
      <w:divBdr>
        <w:top w:val="none" w:sz="0" w:space="0" w:color="auto"/>
        <w:left w:val="none" w:sz="0" w:space="0" w:color="auto"/>
        <w:bottom w:val="none" w:sz="0" w:space="0" w:color="auto"/>
        <w:right w:val="none" w:sz="0" w:space="0" w:color="auto"/>
      </w:divBdr>
    </w:div>
    <w:div w:id="688602814">
      <w:bodyDiv w:val="1"/>
      <w:marLeft w:val="0"/>
      <w:marRight w:val="0"/>
      <w:marTop w:val="0"/>
      <w:marBottom w:val="0"/>
      <w:divBdr>
        <w:top w:val="none" w:sz="0" w:space="0" w:color="auto"/>
        <w:left w:val="none" w:sz="0" w:space="0" w:color="auto"/>
        <w:bottom w:val="none" w:sz="0" w:space="0" w:color="auto"/>
        <w:right w:val="none" w:sz="0" w:space="0" w:color="auto"/>
      </w:divBdr>
    </w:div>
    <w:div w:id="690182902">
      <w:bodyDiv w:val="1"/>
      <w:marLeft w:val="0"/>
      <w:marRight w:val="0"/>
      <w:marTop w:val="0"/>
      <w:marBottom w:val="0"/>
      <w:divBdr>
        <w:top w:val="none" w:sz="0" w:space="0" w:color="auto"/>
        <w:left w:val="none" w:sz="0" w:space="0" w:color="auto"/>
        <w:bottom w:val="none" w:sz="0" w:space="0" w:color="auto"/>
        <w:right w:val="none" w:sz="0" w:space="0" w:color="auto"/>
      </w:divBdr>
    </w:div>
    <w:div w:id="696270790">
      <w:bodyDiv w:val="1"/>
      <w:marLeft w:val="0"/>
      <w:marRight w:val="0"/>
      <w:marTop w:val="0"/>
      <w:marBottom w:val="0"/>
      <w:divBdr>
        <w:top w:val="none" w:sz="0" w:space="0" w:color="auto"/>
        <w:left w:val="none" w:sz="0" w:space="0" w:color="auto"/>
        <w:bottom w:val="none" w:sz="0" w:space="0" w:color="auto"/>
        <w:right w:val="none" w:sz="0" w:space="0" w:color="auto"/>
      </w:divBdr>
    </w:div>
    <w:div w:id="710885779">
      <w:bodyDiv w:val="1"/>
      <w:marLeft w:val="0"/>
      <w:marRight w:val="0"/>
      <w:marTop w:val="0"/>
      <w:marBottom w:val="0"/>
      <w:divBdr>
        <w:top w:val="none" w:sz="0" w:space="0" w:color="auto"/>
        <w:left w:val="none" w:sz="0" w:space="0" w:color="auto"/>
        <w:bottom w:val="none" w:sz="0" w:space="0" w:color="auto"/>
        <w:right w:val="none" w:sz="0" w:space="0" w:color="auto"/>
      </w:divBdr>
    </w:div>
    <w:div w:id="717584940">
      <w:bodyDiv w:val="1"/>
      <w:marLeft w:val="0"/>
      <w:marRight w:val="0"/>
      <w:marTop w:val="0"/>
      <w:marBottom w:val="0"/>
      <w:divBdr>
        <w:top w:val="none" w:sz="0" w:space="0" w:color="auto"/>
        <w:left w:val="none" w:sz="0" w:space="0" w:color="auto"/>
        <w:bottom w:val="none" w:sz="0" w:space="0" w:color="auto"/>
        <w:right w:val="none" w:sz="0" w:space="0" w:color="auto"/>
      </w:divBdr>
    </w:div>
    <w:div w:id="721486415">
      <w:bodyDiv w:val="1"/>
      <w:marLeft w:val="0"/>
      <w:marRight w:val="0"/>
      <w:marTop w:val="0"/>
      <w:marBottom w:val="0"/>
      <w:divBdr>
        <w:top w:val="none" w:sz="0" w:space="0" w:color="auto"/>
        <w:left w:val="none" w:sz="0" w:space="0" w:color="auto"/>
        <w:bottom w:val="none" w:sz="0" w:space="0" w:color="auto"/>
        <w:right w:val="none" w:sz="0" w:space="0" w:color="auto"/>
      </w:divBdr>
    </w:div>
    <w:div w:id="722366560">
      <w:bodyDiv w:val="1"/>
      <w:marLeft w:val="0"/>
      <w:marRight w:val="0"/>
      <w:marTop w:val="0"/>
      <w:marBottom w:val="0"/>
      <w:divBdr>
        <w:top w:val="none" w:sz="0" w:space="0" w:color="auto"/>
        <w:left w:val="none" w:sz="0" w:space="0" w:color="auto"/>
        <w:bottom w:val="none" w:sz="0" w:space="0" w:color="auto"/>
        <w:right w:val="none" w:sz="0" w:space="0" w:color="auto"/>
      </w:divBdr>
    </w:div>
    <w:div w:id="727729421">
      <w:bodyDiv w:val="1"/>
      <w:marLeft w:val="0"/>
      <w:marRight w:val="0"/>
      <w:marTop w:val="0"/>
      <w:marBottom w:val="0"/>
      <w:divBdr>
        <w:top w:val="none" w:sz="0" w:space="0" w:color="auto"/>
        <w:left w:val="none" w:sz="0" w:space="0" w:color="auto"/>
        <w:bottom w:val="none" w:sz="0" w:space="0" w:color="auto"/>
        <w:right w:val="none" w:sz="0" w:space="0" w:color="auto"/>
      </w:divBdr>
    </w:div>
    <w:div w:id="730075386">
      <w:bodyDiv w:val="1"/>
      <w:marLeft w:val="0"/>
      <w:marRight w:val="0"/>
      <w:marTop w:val="0"/>
      <w:marBottom w:val="0"/>
      <w:divBdr>
        <w:top w:val="none" w:sz="0" w:space="0" w:color="auto"/>
        <w:left w:val="none" w:sz="0" w:space="0" w:color="auto"/>
        <w:bottom w:val="none" w:sz="0" w:space="0" w:color="auto"/>
        <w:right w:val="none" w:sz="0" w:space="0" w:color="auto"/>
      </w:divBdr>
    </w:div>
    <w:div w:id="740174678">
      <w:bodyDiv w:val="1"/>
      <w:marLeft w:val="0"/>
      <w:marRight w:val="0"/>
      <w:marTop w:val="0"/>
      <w:marBottom w:val="0"/>
      <w:divBdr>
        <w:top w:val="none" w:sz="0" w:space="0" w:color="auto"/>
        <w:left w:val="none" w:sz="0" w:space="0" w:color="auto"/>
        <w:bottom w:val="none" w:sz="0" w:space="0" w:color="auto"/>
        <w:right w:val="none" w:sz="0" w:space="0" w:color="auto"/>
      </w:divBdr>
    </w:div>
    <w:div w:id="751045692">
      <w:bodyDiv w:val="1"/>
      <w:marLeft w:val="0"/>
      <w:marRight w:val="0"/>
      <w:marTop w:val="0"/>
      <w:marBottom w:val="0"/>
      <w:divBdr>
        <w:top w:val="none" w:sz="0" w:space="0" w:color="auto"/>
        <w:left w:val="none" w:sz="0" w:space="0" w:color="auto"/>
        <w:bottom w:val="none" w:sz="0" w:space="0" w:color="auto"/>
        <w:right w:val="none" w:sz="0" w:space="0" w:color="auto"/>
      </w:divBdr>
    </w:div>
    <w:div w:id="757558077">
      <w:bodyDiv w:val="1"/>
      <w:marLeft w:val="0"/>
      <w:marRight w:val="0"/>
      <w:marTop w:val="0"/>
      <w:marBottom w:val="0"/>
      <w:divBdr>
        <w:top w:val="none" w:sz="0" w:space="0" w:color="auto"/>
        <w:left w:val="none" w:sz="0" w:space="0" w:color="auto"/>
        <w:bottom w:val="none" w:sz="0" w:space="0" w:color="auto"/>
        <w:right w:val="none" w:sz="0" w:space="0" w:color="auto"/>
      </w:divBdr>
    </w:div>
    <w:div w:id="758521191">
      <w:bodyDiv w:val="1"/>
      <w:marLeft w:val="0"/>
      <w:marRight w:val="0"/>
      <w:marTop w:val="0"/>
      <w:marBottom w:val="0"/>
      <w:divBdr>
        <w:top w:val="none" w:sz="0" w:space="0" w:color="auto"/>
        <w:left w:val="none" w:sz="0" w:space="0" w:color="auto"/>
        <w:bottom w:val="none" w:sz="0" w:space="0" w:color="auto"/>
        <w:right w:val="none" w:sz="0" w:space="0" w:color="auto"/>
      </w:divBdr>
    </w:div>
    <w:div w:id="761487011">
      <w:bodyDiv w:val="1"/>
      <w:marLeft w:val="0"/>
      <w:marRight w:val="0"/>
      <w:marTop w:val="0"/>
      <w:marBottom w:val="0"/>
      <w:divBdr>
        <w:top w:val="none" w:sz="0" w:space="0" w:color="auto"/>
        <w:left w:val="none" w:sz="0" w:space="0" w:color="auto"/>
        <w:bottom w:val="none" w:sz="0" w:space="0" w:color="auto"/>
        <w:right w:val="none" w:sz="0" w:space="0" w:color="auto"/>
      </w:divBdr>
    </w:div>
    <w:div w:id="762192434">
      <w:bodyDiv w:val="1"/>
      <w:marLeft w:val="0"/>
      <w:marRight w:val="0"/>
      <w:marTop w:val="0"/>
      <w:marBottom w:val="0"/>
      <w:divBdr>
        <w:top w:val="none" w:sz="0" w:space="0" w:color="auto"/>
        <w:left w:val="none" w:sz="0" w:space="0" w:color="auto"/>
        <w:bottom w:val="none" w:sz="0" w:space="0" w:color="auto"/>
        <w:right w:val="none" w:sz="0" w:space="0" w:color="auto"/>
      </w:divBdr>
    </w:div>
    <w:div w:id="765074594">
      <w:bodyDiv w:val="1"/>
      <w:marLeft w:val="0"/>
      <w:marRight w:val="0"/>
      <w:marTop w:val="0"/>
      <w:marBottom w:val="0"/>
      <w:divBdr>
        <w:top w:val="none" w:sz="0" w:space="0" w:color="auto"/>
        <w:left w:val="none" w:sz="0" w:space="0" w:color="auto"/>
        <w:bottom w:val="none" w:sz="0" w:space="0" w:color="auto"/>
        <w:right w:val="none" w:sz="0" w:space="0" w:color="auto"/>
      </w:divBdr>
    </w:div>
    <w:div w:id="780540026">
      <w:bodyDiv w:val="1"/>
      <w:marLeft w:val="0"/>
      <w:marRight w:val="0"/>
      <w:marTop w:val="0"/>
      <w:marBottom w:val="0"/>
      <w:divBdr>
        <w:top w:val="none" w:sz="0" w:space="0" w:color="auto"/>
        <w:left w:val="none" w:sz="0" w:space="0" w:color="auto"/>
        <w:bottom w:val="none" w:sz="0" w:space="0" w:color="auto"/>
        <w:right w:val="none" w:sz="0" w:space="0" w:color="auto"/>
      </w:divBdr>
    </w:div>
    <w:div w:id="783354002">
      <w:bodyDiv w:val="1"/>
      <w:marLeft w:val="0"/>
      <w:marRight w:val="0"/>
      <w:marTop w:val="0"/>
      <w:marBottom w:val="0"/>
      <w:divBdr>
        <w:top w:val="none" w:sz="0" w:space="0" w:color="auto"/>
        <w:left w:val="none" w:sz="0" w:space="0" w:color="auto"/>
        <w:bottom w:val="none" w:sz="0" w:space="0" w:color="auto"/>
        <w:right w:val="none" w:sz="0" w:space="0" w:color="auto"/>
      </w:divBdr>
    </w:div>
    <w:div w:id="785080501">
      <w:bodyDiv w:val="1"/>
      <w:marLeft w:val="0"/>
      <w:marRight w:val="0"/>
      <w:marTop w:val="0"/>
      <w:marBottom w:val="0"/>
      <w:divBdr>
        <w:top w:val="none" w:sz="0" w:space="0" w:color="auto"/>
        <w:left w:val="none" w:sz="0" w:space="0" w:color="auto"/>
        <w:bottom w:val="none" w:sz="0" w:space="0" w:color="auto"/>
        <w:right w:val="none" w:sz="0" w:space="0" w:color="auto"/>
      </w:divBdr>
    </w:div>
    <w:div w:id="785580927">
      <w:bodyDiv w:val="1"/>
      <w:marLeft w:val="0"/>
      <w:marRight w:val="0"/>
      <w:marTop w:val="0"/>
      <w:marBottom w:val="0"/>
      <w:divBdr>
        <w:top w:val="none" w:sz="0" w:space="0" w:color="auto"/>
        <w:left w:val="none" w:sz="0" w:space="0" w:color="auto"/>
        <w:bottom w:val="none" w:sz="0" w:space="0" w:color="auto"/>
        <w:right w:val="none" w:sz="0" w:space="0" w:color="auto"/>
      </w:divBdr>
    </w:div>
    <w:div w:id="786242274">
      <w:bodyDiv w:val="1"/>
      <w:marLeft w:val="0"/>
      <w:marRight w:val="0"/>
      <w:marTop w:val="0"/>
      <w:marBottom w:val="0"/>
      <w:divBdr>
        <w:top w:val="none" w:sz="0" w:space="0" w:color="auto"/>
        <w:left w:val="none" w:sz="0" w:space="0" w:color="auto"/>
        <w:bottom w:val="none" w:sz="0" w:space="0" w:color="auto"/>
        <w:right w:val="none" w:sz="0" w:space="0" w:color="auto"/>
      </w:divBdr>
    </w:div>
    <w:div w:id="789982217">
      <w:bodyDiv w:val="1"/>
      <w:marLeft w:val="0"/>
      <w:marRight w:val="0"/>
      <w:marTop w:val="0"/>
      <w:marBottom w:val="0"/>
      <w:divBdr>
        <w:top w:val="none" w:sz="0" w:space="0" w:color="auto"/>
        <w:left w:val="none" w:sz="0" w:space="0" w:color="auto"/>
        <w:bottom w:val="none" w:sz="0" w:space="0" w:color="auto"/>
        <w:right w:val="none" w:sz="0" w:space="0" w:color="auto"/>
      </w:divBdr>
    </w:div>
    <w:div w:id="797070566">
      <w:bodyDiv w:val="1"/>
      <w:marLeft w:val="0"/>
      <w:marRight w:val="0"/>
      <w:marTop w:val="0"/>
      <w:marBottom w:val="0"/>
      <w:divBdr>
        <w:top w:val="none" w:sz="0" w:space="0" w:color="auto"/>
        <w:left w:val="none" w:sz="0" w:space="0" w:color="auto"/>
        <w:bottom w:val="none" w:sz="0" w:space="0" w:color="auto"/>
        <w:right w:val="none" w:sz="0" w:space="0" w:color="auto"/>
      </w:divBdr>
    </w:div>
    <w:div w:id="809588981">
      <w:bodyDiv w:val="1"/>
      <w:marLeft w:val="0"/>
      <w:marRight w:val="0"/>
      <w:marTop w:val="0"/>
      <w:marBottom w:val="0"/>
      <w:divBdr>
        <w:top w:val="none" w:sz="0" w:space="0" w:color="auto"/>
        <w:left w:val="none" w:sz="0" w:space="0" w:color="auto"/>
        <w:bottom w:val="none" w:sz="0" w:space="0" w:color="auto"/>
        <w:right w:val="none" w:sz="0" w:space="0" w:color="auto"/>
      </w:divBdr>
    </w:div>
    <w:div w:id="817303431">
      <w:bodyDiv w:val="1"/>
      <w:marLeft w:val="0"/>
      <w:marRight w:val="0"/>
      <w:marTop w:val="0"/>
      <w:marBottom w:val="0"/>
      <w:divBdr>
        <w:top w:val="none" w:sz="0" w:space="0" w:color="auto"/>
        <w:left w:val="none" w:sz="0" w:space="0" w:color="auto"/>
        <w:bottom w:val="none" w:sz="0" w:space="0" w:color="auto"/>
        <w:right w:val="none" w:sz="0" w:space="0" w:color="auto"/>
      </w:divBdr>
    </w:div>
    <w:div w:id="817652543">
      <w:bodyDiv w:val="1"/>
      <w:marLeft w:val="0"/>
      <w:marRight w:val="0"/>
      <w:marTop w:val="0"/>
      <w:marBottom w:val="0"/>
      <w:divBdr>
        <w:top w:val="none" w:sz="0" w:space="0" w:color="auto"/>
        <w:left w:val="none" w:sz="0" w:space="0" w:color="auto"/>
        <w:bottom w:val="none" w:sz="0" w:space="0" w:color="auto"/>
        <w:right w:val="none" w:sz="0" w:space="0" w:color="auto"/>
      </w:divBdr>
    </w:div>
    <w:div w:id="841774375">
      <w:bodyDiv w:val="1"/>
      <w:marLeft w:val="0"/>
      <w:marRight w:val="0"/>
      <w:marTop w:val="0"/>
      <w:marBottom w:val="0"/>
      <w:divBdr>
        <w:top w:val="none" w:sz="0" w:space="0" w:color="auto"/>
        <w:left w:val="none" w:sz="0" w:space="0" w:color="auto"/>
        <w:bottom w:val="none" w:sz="0" w:space="0" w:color="auto"/>
        <w:right w:val="none" w:sz="0" w:space="0" w:color="auto"/>
      </w:divBdr>
    </w:div>
    <w:div w:id="843473668">
      <w:bodyDiv w:val="1"/>
      <w:marLeft w:val="0"/>
      <w:marRight w:val="0"/>
      <w:marTop w:val="0"/>
      <w:marBottom w:val="0"/>
      <w:divBdr>
        <w:top w:val="none" w:sz="0" w:space="0" w:color="auto"/>
        <w:left w:val="none" w:sz="0" w:space="0" w:color="auto"/>
        <w:bottom w:val="none" w:sz="0" w:space="0" w:color="auto"/>
        <w:right w:val="none" w:sz="0" w:space="0" w:color="auto"/>
      </w:divBdr>
    </w:div>
    <w:div w:id="848132113">
      <w:bodyDiv w:val="1"/>
      <w:marLeft w:val="0"/>
      <w:marRight w:val="0"/>
      <w:marTop w:val="0"/>
      <w:marBottom w:val="0"/>
      <w:divBdr>
        <w:top w:val="none" w:sz="0" w:space="0" w:color="auto"/>
        <w:left w:val="none" w:sz="0" w:space="0" w:color="auto"/>
        <w:bottom w:val="none" w:sz="0" w:space="0" w:color="auto"/>
        <w:right w:val="none" w:sz="0" w:space="0" w:color="auto"/>
      </w:divBdr>
    </w:div>
    <w:div w:id="848985099">
      <w:bodyDiv w:val="1"/>
      <w:marLeft w:val="0"/>
      <w:marRight w:val="0"/>
      <w:marTop w:val="0"/>
      <w:marBottom w:val="0"/>
      <w:divBdr>
        <w:top w:val="none" w:sz="0" w:space="0" w:color="auto"/>
        <w:left w:val="none" w:sz="0" w:space="0" w:color="auto"/>
        <w:bottom w:val="none" w:sz="0" w:space="0" w:color="auto"/>
        <w:right w:val="none" w:sz="0" w:space="0" w:color="auto"/>
      </w:divBdr>
    </w:div>
    <w:div w:id="849567147">
      <w:bodyDiv w:val="1"/>
      <w:marLeft w:val="0"/>
      <w:marRight w:val="0"/>
      <w:marTop w:val="0"/>
      <w:marBottom w:val="0"/>
      <w:divBdr>
        <w:top w:val="none" w:sz="0" w:space="0" w:color="auto"/>
        <w:left w:val="none" w:sz="0" w:space="0" w:color="auto"/>
        <w:bottom w:val="none" w:sz="0" w:space="0" w:color="auto"/>
        <w:right w:val="none" w:sz="0" w:space="0" w:color="auto"/>
      </w:divBdr>
    </w:div>
    <w:div w:id="850680376">
      <w:bodyDiv w:val="1"/>
      <w:marLeft w:val="0"/>
      <w:marRight w:val="0"/>
      <w:marTop w:val="0"/>
      <w:marBottom w:val="0"/>
      <w:divBdr>
        <w:top w:val="none" w:sz="0" w:space="0" w:color="auto"/>
        <w:left w:val="none" w:sz="0" w:space="0" w:color="auto"/>
        <w:bottom w:val="none" w:sz="0" w:space="0" w:color="auto"/>
        <w:right w:val="none" w:sz="0" w:space="0" w:color="auto"/>
      </w:divBdr>
    </w:div>
    <w:div w:id="856383449">
      <w:bodyDiv w:val="1"/>
      <w:marLeft w:val="0"/>
      <w:marRight w:val="0"/>
      <w:marTop w:val="0"/>
      <w:marBottom w:val="0"/>
      <w:divBdr>
        <w:top w:val="none" w:sz="0" w:space="0" w:color="auto"/>
        <w:left w:val="none" w:sz="0" w:space="0" w:color="auto"/>
        <w:bottom w:val="none" w:sz="0" w:space="0" w:color="auto"/>
        <w:right w:val="none" w:sz="0" w:space="0" w:color="auto"/>
      </w:divBdr>
    </w:div>
    <w:div w:id="857239658">
      <w:bodyDiv w:val="1"/>
      <w:marLeft w:val="0"/>
      <w:marRight w:val="0"/>
      <w:marTop w:val="0"/>
      <w:marBottom w:val="0"/>
      <w:divBdr>
        <w:top w:val="none" w:sz="0" w:space="0" w:color="auto"/>
        <w:left w:val="none" w:sz="0" w:space="0" w:color="auto"/>
        <w:bottom w:val="none" w:sz="0" w:space="0" w:color="auto"/>
        <w:right w:val="none" w:sz="0" w:space="0" w:color="auto"/>
      </w:divBdr>
    </w:div>
    <w:div w:id="859853082">
      <w:bodyDiv w:val="1"/>
      <w:marLeft w:val="0"/>
      <w:marRight w:val="0"/>
      <w:marTop w:val="0"/>
      <w:marBottom w:val="0"/>
      <w:divBdr>
        <w:top w:val="none" w:sz="0" w:space="0" w:color="auto"/>
        <w:left w:val="none" w:sz="0" w:space="0" w:color="auto"/>
        <w:bottom w:val="none" w:sz="0" w:space="0" w:color="auto"/>
        <w:right w:val="none" w:sz="0" w:space="0" w:color="auto"/>
      </w:divBdr>
    </w:div>
    <w:div w:id="860048428">
      <w:bodyDiv w:val="1"/>
      <w:marLeft w:val="0"/>
      <w:marRight w:val="0"/>
      <w:marTop w:val="0"/>
      <w:marBottom w:val="0"/>
      <w:divBdr>
        <w:top w:val="none" w:sz="0" w:space="0" w:color="auto"/>
        <w:left w:val="none" w:sz="0" w:space="0" w:color="auto"/>
        <w:bottom w:val="none" w:sz="0" w:space="0" w:color="auto"/>
        <w:right w:val="none" w:sz="0" w:space="0" w:color="auto"/>
      </w:divBdr>
    </w:div>
    <w:div w:id="861629222">
      <w:bodyDiv w:val="1"/>
      <w:marLeft w:val="0"/>
      <w:marRight w:val="0"/>
      <w:marTop w:val="0"/>
      <w:marBottom w:val="0"/>
      <w:divBdr>
        <w:top w:val="none" w:sz="0" w:space="0" w:color="auto"/>
        <w:left w:val="none" w:sz="0" w:space="0" w:color="auto"/>
        <w:bottom w:val="none" w:sz="0" w:space="0" w:color="auto"/>
        <w:right w:val="none" w:sz="0" w:space="0" w:color="auto"/>
      </w:divBdr>
    </w:div>
    <w:div w:id="873156383">
      <w:bodyDiv w:val="1"/>
      <w:marLeft w:val="0"/>
      <w:marRight w:val="0"/>
      <w:marTop w:val="0"/>
      <w:marBottom w:val="0"/>
      <w:divBdr>
        <w:top w:val="none" w:sz="0" w:space="0" w:color="auto"/>
        <w:left w:val="none" w:sz="0" w:space="0" w:color="auto"/>
        <w:bottom w:val="none" w:sz="0" w:space="0" w:color="auto"/>
        <w:right w:val="none" w:sz="0" w:space="0" w:color="auto"/>
      </w:divBdr>
    </w:div>
    <w:div w:id="882601055">
      <w:bodyDiv w:val="1"/>
      <w:marLeft w:val="0"/>
      <w:marRight w:val="0"/>
      <w:marTop w:val="0"/>
      <w:marBottom w:val="0"/>
      <w:divBdr>
        <w:top w:val="none" w:sz="0" w:space="0" w:color="auto"/>
        <w:left w:val="none" w:sz="0" w:space="0" w:color="auto"/>
        <w:bottom w:val="none" w:sz="0" w:space="0" w:color="auto"/>
        <w:right w:val="none" w:sz="0" w:space="0" w:color="auto"/>
      </w:divBdr>
    </w:div>
    <w:div w:id="883714585">
      <w:bodyDiv w:val="1"/>
      <w:marLeft w:val="0"/>
      <w:marRight w:val="0"/>
      <w:marTop w:val="0"/>
      <w:marBottom w:val="0"/>
      <w:divBdr>
        <w:top w:val="none" w:sz="0" w:space="0" w:color="auto"/>
        <w:left w:val="none" w:sz="0" w:space="0" w:color="auto"/>
        <w:bottom w:val="none" w:sz="0" w:space="0" w:color="auto"/>
        <w:right w:val="none" w:sz="0" w:space="0" w:color="auto"/>
      </w:divBdr>
    </w:div>
    <w:div w:id="885069097">
      <w:bodyDiv w:val="1"/>
      <w:marLeft w:val="0"/>
      <w:marRight w:val="0"/>
      <w:marTop w:val="0"/>
      <w:marBottom w:val="0"/>
      <w:divBdr>
        <w:top w:val="none" w:sz="0" w:space="0" w:color="auto"/>
        <w:left w:val="none" w:sz="0" w:space="0" w:color="auto"/>
        <w:bottom w:val="none" w:sz="0" w:space="0" w:color="auto"/>
        <w:right w:val="none" w:sz="0" w:space="0" w:color="auto"/>
      </w:divBdr>
    </w:div>
    <w:div w:id="887372991">
      <w:bodyDiv w:val="1"/>
      <w:marLeft w:val="0"/>
      <w:marRight w:val="0"/>
      <w:marTop w:val="0"/>
      <w:marBottom w:val="0"/>
      <w:divBdr>
        <w:top w:val="none" w:sz="0" w:space="0" w:color="auto"/>
        <w:left w:val="none" w:sz="0" w:space="0" w:color="auto"/>
        <w:bottom w:val="none" w:sz="0" w:space="0" w:color="auto"/>
        <w:right w:val="none" w:sz="0" w:space="0" w:color="auto"/>
      </w:divBdr>
    </w:div>
    <w:div w:id="897400519">
      <w:bodyDiv w:val="1"/>
      <w:marLeft w:val="0"/>
      <w:marRight w:val="0"/>
      <w:marTop w:val="0"/>
      <w:marBottom w:val="0"/>
      <w:divBdr>
        <w:top w:val="none" w:sz="0" w:space="0" w:color="auto"/>
        <w:left w:val="none" w:sz="0" w:space="0" w:color="auto"/>
        <w:bottom w:val="none" w:sz="0" w:space="0" w:color="auto"/>
        <w:right w:val="none" w:sz="0" w:space="0" w:color="auto"/>
      </w:divBdr>
    </w:div>
    <w:div w:id="901673685">
      <w:bodyDiv w:val="1"/>
      <w:marLeft w:val="0"/>
      <w:marRight w:val="0"/>
      <w:marTop w:val="0"/>
      <w:marBottom w:val="0"/>
      <w:divBdr>
        <w:top w:val="none" w:sz="0" w:space="0" w:color="auto"/>
        <w:left w:val="none" w:sz="0" w:space="0" w:color="auto"/>
        <w:bottom w:val="none" w:sz="0" w:space="0" w:color="auto"/>
        <w:right w:val="none" w:sz="0" w:space="0" w:color="auto"/>
      </w:divBdr>
    </w:div>
    <w:div w:id="903683016">
      <w:bodyDiv w:val="1"/>
      <w:marLeft w:val="0"/>
      <w:marRight w:val="0"/>
      <w:marTop w:val="0"/>
      <w:marBottom w:val="0"/>
      <w:divBdr>
        <w:top w:val="none" w:sz="0" w:space="0" w:color="auto"/>
        <w:left w:val="none" w:sz="0" w:space="0" w:color="auto"/>
        <w:bottom w:val="none" w:sz="0" w:space="0" w:color="auto"/>
        <w:right w:val="none" w:sz="0" w:space="0" w:color="auto"/>
      </w:divBdr>
    </w:div>
    <w:div w:id="909658626">
      <w:bodyDiv w:val="1"/>
      <w:marLeft w:val="0"/>
      <w:marRight w:val="0"/>
      <w:marTop w:val="0"/>
      <w:marBottom w:val="0"/>
      <w:divBdr>
        <w:top w:val="none" w:sz="0" w:space="0" w:color="auto"/>
        <w:left w:val="none" w:sz="0" w:space="0" w:color="auto"/>
        <w:bottom w:val="none" w:sz="0" w:space="0" w:color="auto"/>
        <w:right w:val="none" w:sz="0" w:space="0" w:color="auto"/>
      </w:divBdr>
    </w:div>
    <w:div w:id="914776468">
      <w:bodyDiv w:val="1"/>
      <w:marLeft w:val="0"/>
      <w:marRight w:val="0"/>
      <w:marTop w:val="0"/>
      <w:marBottom w:val="0"/>
      <w:divBdr>
        <w:top w:val="none" w:sz="0" w:space="0" w:color="auto"/>
        <w:left w:val="none" w:sz="0" w:space="0" w:color="auto"/>
        <w:bottom w:val="none" w:sz="0" w:space="0" w:color="auto"/>
        <w:right w:val="none" w:sz="0" w:space="0" w:color="auto"/>
      </w:divBdr>
    </w:div>
    <w:div w:id="916399153">
      <w:bodyDiv w:val="1"/>
      <w:marLeft w:val="0"/>
      <w:marRight w:val="0"/>
      <w:marTop w:val="0"/>
      <w:marBottom w:val="0"/>
      <w:divBdr>
        <w:top w:val="none" w:sz="0" w:space="0" w:color="auto"/>
        <w:left w:val="none" w:sz="0" w:space="0" w:color="auto"/>
        <w:bottom w:val="none" w:sz="0" w:space="0" w:color="auto"/>
        <w:right w:val="none" w:sz="0" w:space="0" w:color="auto"/>
      </w:divBdr>
    </w:div>
    <w:div w:id="918172866">
      <w:bodyDiv w:val="1"/>
      <w:marLeft w:val="0"/>
      <w:marRight w:val="0"/>
      <w:marTop w:val="0"/>
      <w:marBottom w:val="0"/>
      <w:divBdr>
        <w:top w:val="none" w:sz="0" w:space="0" w:color="auto"/>
        <w:left w:val="none" w:sz="0" w:space="0" w:color="auto"/>
        <w:bottom w:val="none" w:sz="0" w:space="0" w:color="auto"/>
        <w:right w:val="none" w:sz="0" w:space="0" w:color="auto"/>
      </w:divBdr>
    </w:div>
    <w:div w:id="919102261">
      <w:bodyDiv w:val="1"/>
      <w:marLeft w:val="0"/>
      <w:marRight w:val="0"/>
      <w:marTop w:val="0"/>
      <w:marBottom w:val="0"/>
      <w:divBdr>
        <w:top w:val="none" w:sz="0" w:space="0" w:color="auto"/>
        <w:left w:val="none" w:sz="0" w:space="0" w:color="auto"/>
        <w:bottom w:val="none" w:sz="0" w:space="0" w:color="auto"/>
        <w:right w:val="none" w:sz="0" w:space="0" w:color="auto"/>
      </w:divBdr>
    </w:div>
    <w:div w:id="919825433">
      <w:bodyDiv w:val="1"/>
      <w:marLeft w:val="0"/>
      <w:marRight w:val="0"/>
      <w:marTop w:val="0"/>
      <w:marBottom w:val="0"/>
      <w:divBdr>
        <w:top w:val="none" w:sz="0" w:space="0" w:color="auto"/>
        <w:left w:val="none" w:sz="0" w:space="0" w:color="auto"/>
        <w:bottom w:val="none" w:sz="0" w:space="0" w:color="auto"/>
        <w:right w:val="none" w:sz="0" w:space="0" w:color="auto"/>
      </w:divBdr>
    </w:div>
    <w:div w:id="922226752">
      <w:bodyDiv w:val="1"/>
      <w:marLeft w:val="0"/>
      <w:marRight w:val="0"/>
      <w:marTop w:val="0"/>
      <w:marBottom w:val="0"/>
      <w:divBdr>
        <w:top w:val="none" w:sz="0" w:space="0" w:color="auto"/>
        <w:left w:val="none" w:sz="0" w:space="0" w:color="auto"/>
        <w:bottom w:val="none" w:sz="0" w:space="0" w:color="auto"/>
        <w:right w:val="none" w:sz="0" w:space="0" w:color="auto"/>
      </w:divBdr>
    </w:div>
    <w:div w:id="925118889">
      <w:bodyDiv w:val="1"/>
      <w:marLeft w:val="0"/>
      <w:marRight w:val="0"/>
      <w:marTop w:val="0"/>
      <w:marBottom w:val="0"/>
      <w:divBdr>
        <w:top w:val="none" w:sz="0" w:space="0" w:color="auto"/>
        <w:left w:val="none" w:sz="0" w:space="0" w:color="auto"/>
        <w:bottom w:val="none" w:sz="0" w:space="0" w:color="auto"/>
        <w:right w:val="none" w:sz="0" w:space="0" w:color="auto"/>
      </w:divBdr>
    </w:div>
    <w:div w:id="932709336">
      <w:bodyDiv w:val="1"/>
      <w:marLeft w:val="0"/>
      <w:marRight w:val="0"/>
      <w:marTop w:val="0"/>
      <w:marBottom w:val="0"/>
      <w:divBdr>
        <w:top w:val="none" w:sz="0" w:space="0" w:color="auto"/>
        <w:left w:val="none" w:sz="0" w:space="0" w:color="auto"/>
        <w:bottom w:val="none" w:sz="0" w:space="0" w:color="auto"/>
        <w:right w:val="none" w:sz="0" w:space="0" w:color="auto"/>
      </w:divBdr>
    </w:div>
    <w:div w:id="932981671">
      <w:bodyDiv w:val="1"/>
      <w:marLeft w:val="0"/>
      <w:marRight w:val="0"/>
      <w:marTop w:val="0"/>
      <w:marBottom w:val="0"/>
      <w:divBdr>
        <w:top w:val="none" w:sz="0" w:space="0" w:color="auto"/>
        <w:left w:val="none" w:sz="0" w:space="0" w:color="auto"/>
        <w:bottom w:val="none" w:sz="0" w:space="0" w:color="auto"/>
        <w:right w:val="none" w:sz="0" w:space="0" w:color="auto"/>
      </w:divBdr>
    </w:div>
    <w:div w:id="943339263">
      <w:bodyDiv w:val="1"/>
      <w:marLeft w:val="0"/>
      <w:marRight w:val="0"/>
      <w:marTop w:val="0"/>
      <w:marBottom w:val="0"/>
      <w:divBdr>
        <w:top w:val="none" w:sz="0" w:space="0" w:color="auto"/>
        <w:left w:val="none" w:sz="0" w:space="0" w:color="auto"/>
        <w:bottom w:val="none" w:sz="0" w:space="0" w:color="auto"/>
        <w:right w:val="none" w:sz="0" w:space="0" w:color="auto"/>
      </w:divBdr>
    </w:div>
    <w:div w:id="944000879">
      <w:bodyDiv w:val="1"/>
      <w:marLeft w:val="0"/>
      <w:marRight w:val="0"/>
      <w:marTop w:val="0"/>
      <w:marBottom w:val="0"/>
      <w:divBdr>
        <w:top w:val="none" w:sz="0" w:space="0" w:color="auto"/>
        <w:left w:val="none" w:sz="0" w:space="0" w:color="auto"/>
        <w:bottom w:val="none" w:sz="0" w:space="0" w:color="auto"/>
        <w:right w:val="none" w:sz="0" w:space="0" w:color="auto"/>
      </w:divBdr>
    </w:div>
    <w:div w:id="944193470">
      <w:bodyDiv w:val="1"/>
      <w:marLeft w:val="0"/>
      <w:marRight w:val="0"/>
      <w:marTop w:val="0"/>
      <w:marBottom w:val="0"/>
      <w:divBdr>
        <w:top w:val="none" w:sz="0" w:space="0" w:color="auto"/>
        <w:left w:val="none" w:sz="0" w:space="0" w:color="auto"/>
        <w:bottom w:val="none" w:sz="0" w:space="0" w:color="auto"/>
        <w:right w:val="none" w:sz="0" w:space="0" w:color="auto"/>
      </w:divBdr>
    </w:div>
    <w:div w:id="945577329">
      <w:bodyDiv w:val="1"/>
      <w:marLeft w:val="0"/>
      <w:marRight w:val="0"/>
      <w:marTop w:val="0"/>
      <w:marBottom w:val="0"/>
      <w:divBdr>
        <w:top w:val="none" w:sz="0" w:space="0" w:color="auto"/>
        <w:left w:val="none" w:sz="0" w:space="0" w:color="auto"/>
        <w:bottom w:val="none" w:sz="0" w:space="0" w:color="auto"/>
        <w:right w:val="none" w:sz="0" w:space="0" w:color="auto"/>
      </w:divBdr>
    </w:div>
    <w:div w:id="949050162">
      <w:bodyDiv w:val="1"/>
      <w:marLeft w:val="0"/>
      <w:marRight w:val="0"/>
      <w:marTop w:val="0"/>
      <w:marBottom w:val="0"/>
      <w:divBdr>
        <w:top w:val="none" w:sz="0" w:space="0" w:color="auto"/>
        <w:left w:val="none" w:sz="0" w:space="0" w:color="auto"/>
        <w:bottom w:val="none" w:sz="0" w:space="0" w:color="auto"/>
        <w:right w:val="none" w:sz="0" w:space="0" w:color="auto"/>
      </w:divBdr>
    </w:div>
    <w:div w:id="952975556">
      <w:bodyDiv w:val="1"/>
      <w:marLeft w:val="0"/>
      <w:marRight w:val="0"/>
      <w:marTop w:val="0"/>
      <w:marBottom w:val="0"/>
      <w:divBdr>
        <w:top w:val="none" w:sz="0" w:space="0" w:color="auto"/>
        <w:left w:val="none" w:sz="0" w:space="0" w:color="auto"/>
        <w:bottom w:val="none" w:sz="0" w:space="0" w:color="auto"/>
        <w:right w:val="none" w:sz="0" w:space="0" w:color="auto"/>
      </w:divBdr>
    </w:div>
    <w:div w:id="964848855">
      <w:bodyDiv w:val="1"/>
      <w:marLeft w:val="0"/>
      <w:marRight w:val="0"/>
      <w:marTop w:val="0"/>
      <w:marBottom w:val="0"/>
      <w:divBdr>
        <w:top w:val="none" w:sz="0" w:space="0" w:color="auto"/>
        <w:left w:val="none" w:sz="0" w:space="0" w:color="auto"/>
        <w:bottom w:val="none" w:sz="0" w:space="0" w:color="auto"/>
        <w:right w:val="none" w:sz="0" w:space="0" w:color="auto"/>
      </w:divBdr>
    </w:div>
    <w:div w:id="967592911">
      <w:bodyDiv w:val="1"/>
      <w:marLeft w:val="0"/>
      <w:marRight w:val="0"/>
      <w:marTop w:val="0"/>
      <w:marBottom w:val="0"/>
      <w:divBdr>
        <w:top w:val="none" w:sz="0" w:space="0" w:color="auto"/>
        <w:left w:val="none" w:sz="0" w:space="0" w:color="auto"/>
        <w:bottom w:val="none" w:sz="0" w:space="0" w:color="auto"/>
        <w:right w:val="none" w:sz="0" w:space="0" w:color="auto"/>
      </w:divBdr>
    </w:div>
    <w:div w:id="968821788">
      <w:bodyDiv w:val="1"/>
      <w:marLeft w:val="0"/>
      <w:marRight w:val="0"/>
      <w:marTop w:val="0"/>
      <w:marBottom w:val="0"/>
      <w:divBdr>
        <w:top w:val="none" w:sz="0" w:space="0" w:color="auto"/>
        <w:left w:val="none" w:sz="0" w:space="0" w:color="auto"/>
        <w:bottom w:val="none" w:sz="0" w:space="0" w:color="auto"/>
        <w:right w:val="none" w:sz="0" w:space="0" w:color="auto"/>
      </w:divBdr>
    </w:div>
    <w:div w:id="975379945">
      <w:bodyDiv w:val="1"/>
      <w:marLeft w:val="0"/>
      <w:marRight w:val="0"/>
      <w:marTop w:val="0"/>
      <w:marBottom w:val="0"/>
      <w:divBdr>
        <w:top w:val="none" w:sz="0" w:space="0" w:color="auto"/>
        <w:left w:val="none" w:sz="0" w:space="0" w:color="auto"/>
        <w:bottom w:val="none" w:sz="0" w:space="0" w:color="auto"/>
        <w:right w:val="none" w:sz="0" w:space="0" w:color="auto"/>
      </w:divBdr>
    </w:div>
    <w:div w:id="980421961">
      <w:bodyDiv w:val="1"/>
      <w:marLeft w:val="0"/>
      <w:marRight w:val="0"/>
      <w:marTop w:val="0"/>
      <w:marBottom w:val="0"/>
      <w:divBdr>
        <w:top w:val="none" w:sz="0" w:space="0" w:color="auto"/>
        <w:left w:val="none" w:sz="0" w:space="0" w:color="auto"/>
        <w:bottom w:val="none" w:sz="0" w:space="0" w:color="auto"/>
        <w:right w:val="none" w:sz="0" w:space="0" w:color="auto"/>
      </w:divBdr>
    </w:div>
    <w:div w:id="981232743">
      <w:bodyDiv w:val="1"/>
      <w:marLeft w:val="0"/>
      <w:marRight w:val="0"/>
      <w:marTop w:val="0"/>
      <w:marBottom w:val="0"/>
      <w:divBdr>
        <w:top w:val="none" w:sz="0" w:space="0" w:color="auto"/>
        <w:left w:val="none" w:sz="0" w:space="0" w:color="auto"/>
        <w:bottom w:val="none" w:sz="0" w:space="0" w:color="auto"/>
        <w:right w:val="none" w:sz="0" w:space="0" w:color="auto"/>
      </w:divBdr>
    </w:div>
    <w:div w:id="984548555">
      <w:bodyDiv w:val="1"/>
      <w:marLeft w:val="0"/>
      <w:marRight w:val="0"/>
      <w:marTop w:val="0"/>
      <w:marBottom w:val="0"/>
      <w:divBdr>
        <w:top w:val="none" w:sz="0" w:space="0" w:color="auto"/>
        <w:left w:val="none" w:sz="0" w:space="0" w:color="auto"/>
        <w:bottom w:val="none" w:sz="0" w:space="0" w:color="auto"/>
        <w:right w:val="none" w:sz="0" w:space="0" w:color="auto"/>
      </w:divBdr>
    </w:div>
    <w:div w:id="986323062">
      <w:bodyDiv w:val="1"/>
      <w:marLeft w:val="0"/>
      <w:marRight w:val="0"/>
      <w:marTop w:val="0"/>
      <w:marBottom w:val="0"/>
      <w:divBdr>
        <w:top w:val="none" w:sz="0" w:space="0" w:color="auto"/>
        <w:left w:val="none" w:sz="0" w:space="0" w:color="auto"/>
        <w:bottom w:val="none" w:sz="0" w:space="0" w:color="auto"/>
        <w:right w:val="none" w:sz="0" w:space="0" w:color="auto"/>
      </w:divBdr>
    </w:div>
    <w:div w:id="988635948">
      <w:bodyDiv w:val="1"/>
      <w:marLeft w:val="0"/>
      <w:marRight w:val="0"/>
      <w:marTop w:val="0"/>
      <w:marBottom w:val="0"/>
      <w:divBdr>
        <w:top w:val="none" w:sz="0" w:space="0" w:color="auto"/>
        <w:left w:val="none" w:sz="0" w:space="0" w:color="auto"/>
        <w:bottom w:val="none" w:sz="0" w:space="0" w:color="auto"/>
        <w:right w:val="none" w:sz="0" w:space="0" w:color="auto"/>
      </w:divBdr>
    </w:div>
    <w:div w:id="997608845">
      <w:bodyDiv w:val="1"/>
      <w:marLeft w:val="0"/>
      <w:marRight w:val="0"/>
      <w:marTop w:val="0"/>
      <w:marBottom w:val="0"/>
      <w:divBdr>
        <w:top w:val="none" w:sz="0" w:space="0" w:color="auto"/>
        <w:left w:val="none" w:sz="0" w:space="0" w:color="auto"/>
        <w:bottom w:val="none" w:sz="0" w:space="0" w:color="auto"/>
        <w:right w:val="none" w:sz="0" w:space="0" w:color="auto"/>
      </w:divBdr>
    </w:div>
    <w:div w:id="998507733">
      <w:bodyDiv w:val="1"/>
      <w:marLeft w:val="0"/>
      <w:marRight w:val="0"/>
      <w:marTop w:val="0"/>
      <w:marBottom w:val="0"/>
      <w:divBdr>
        <w:top w:val="none" w:sz="0" w:space="0" w:color="auto"/>
        <w:left w:val="none" w:sz="0" w:space="0" w:color="auto"/>
        <w:bottom w:val="none" w:sz="0" w:space="0" w:color="auto"/>
        <w:right w:val="none" w:sz="0" w:space="0" w:color="auto"/>
      </w:divBdr>
    </w:div>
    <w:div w:id="998729604">
      <w:bodyDiv w:val="1"/>
      <w:marLeft w:val="0"/>
      <w:marRight w:val="0"/>
      <w:marTop w:val="0"/>
      <w:marBottom w:val="0"/>
      <w:divBdr>
        <w:top w:val="none" w:sz="0" w:space="0" w:color="auto"/>
        <w:left w:val="none" w:sz="0" w:space="0" w:color="auto"/>
        <w:bottom w:val="none" w:sz="0" w:space="0" w:color="auto"/>
        <w:right w:val="none" w:sz="0" w:space="0" w:color="auto"/>
      </w:divBdr>
    </w:div>
    <w:div w:id="1000280074">
      <w:bodyDiv w:val="1"/>
      <w:marLeft w:val="0"/>
      <w:marRight w:val="0"/>
      <w:marTop w:val="0"/>
      <w:marBottom w:val="0"/>
      <w:divBdr>
        <w:top w:val="none" w:sz="0" w:space="0" w:color="auto"/>
        <w:left w:val="none" w:sz="0" w:space="0" w:color="auto"/>
        <w:bottom w:val="none" w:sz="0" w:space="0" w:color="auto"/>
        <w:right w:val="none" w:sz="0" w:space="0" w:color="auto"/>
      </w:divBdr>
    </w:div>
    <w:div w:id="1006443215">
      <w:bodyDiv w:val="1"/>
      <w:marLeft w:val="0"/>
      <w:marRight w:val="0"/>
      <w:marTop w:val="0"/>
      <w:marBottom w:val="0"/>
      <w:divBdr>
        <w:top w:val="none" w:sz="0" w:space="0" w:color="auto"/>
        <w:left w:val="none" w:sz="0" w:space="0" w:color="auto"/>
        <w:bottom w:val="none" w:sz="0" w:space="0" w:color="auto"/>
        <w:right w:val="none" w:sz="0" w:space="0" w:color="auto"/>
      </w:divBdr>
    </w:div>
    <w:div w:id="1007709294">
      <w:bodyDiv w:val="1"/>
      <w:marLeft w:val="0"/>
      <w:marRight w:val="0"/>
      <w:marTop w:val="0"/>
      <w:marBottom w:val="0"/>
      <w:divBdr>
        <w:top w:val="none" w:sz="0" w:space="0" w:color="auto"/>
        <w:left w:val="none" w:sz="0" w:space="0" w:color="auto"/>
        <w:bottom w:val="none" w:sz="0" w:space="0" w:color="auto"/>
        <w:right w:val="none" w:sz="0" w:space="0" w:color="auto"/>
      </w:divBdr>
    </w:div>
    <w:div w:id="1009597519">
      <w:bodyDiv w:val="1"/>
      <w:marLeft w:val="0"/>
      <w:marRight w:val="0"/>
      <w:marTop w:val="0"/>
      <w:marBottom w:val="0"/>
      <w:divBdr>
        <w:top w:val="none" w:sz="0" w:space="0" w:color="auto"/>
        <w:left w:val="none" w:sz="0" w:space="0" w:color="auto"/>
        <w:bottom w:val="none" w:sz="0" w:space="0" w:color="auto"/>
        <w:right w:val="none" w:sz="0" w:space="0" w:color="auto"/>
      </w:divBdr>
    </w:div>
    <w:div w:id="1010645222">
      <w:bodyDiv w:val="1"/>
      <w:marLeft w:val="0"/>
      <w:marRight w:val="0"/>
      <w:marTop w:val="0"/>
      <w:marBottom w:val="0"/>
      <w:divBdr>
        <w:top w:val="none" w:sz="0" w:space="0" w:color="auto"/>
        <w:left w:val="none" w:sz="0" w:space="0" w:color="auto"/>
        <w:bottom w:val="none" w:sz="0" w:space="0" w:color="auto"/>
        <w:right w:val="none" w:sz="0" w:space="0" w:color="auto"/>
      </w:divBdr>
    </w:div>
    <w:div w:id="1013267269">
      <w:bodyDiv w:val="1"/>
      <w:marLeft w:val="0"/>
      <w:marRight w:val="0"/>
      <w:marTop w:val="0"/>
      <w:marBottom w:val="0"/>
      <w:divBdr>
        <w:top w:val="none" w:sz="0" w:space="0" w:color="auto"/>
        <w:left w:val="none" w:sz="0" w:space="0" w:color="auto"/>
        <w:bottom w:val="none" w:sz="0" w:space="0" w:color="auto"/>
        <w:right w:val="none" w:sz="0" w:space="0" w:color="auto"/>
      </w:divBdr>
    </w:div>
    <w:div w:id="1014115059">
      <w:bodyDiv w:val="1"/>
      <w:marLeft w:val="0"/>
      <w:marRight w:val="0"/>
      <w:marTop w:val="0"/>
      <w:marBottom w:val="0"/>
      <w:divBdr>
        <w:top w:val="none" w:sz="0" w:space="0" w:color="auto"/>
        <w:left w:val="none" w:sz="0" w:space="0" w:color="auto"/>
        <w:bottom w:val="none" w:sz="0" w:space="0" w:color="auto"/>
        <w:right w:val="none" w:sz="0" w:space="0" w:color="auto"/>
      </w:divBdr>
    </w:div>
    <w:div w:id="1017924248">
      <w:bodyDiv w:val="1"/>
      <w:marLeft w:val="0"/>
      <w:marRight w:val="0"/>
      <w:marTop w:val="0"/>
      <w:marBottom w:val="0"/>
      <w:divBdr>
        <w:top w:val="none" w:sz="0" w:space="0" w:color="auto"/>
        <w:left w:val="none" w:sz="0" w:space="0" w:color="auto"/>
        <w:bottom w:val="none" w:sz="0" w:space="0" w:color="auto"/>
        <w:right w:val="none" w:sz="0" w:space="0" w:color="auto"/>
      </w:divBdr>
    </w:div>
    <w:div w:id="1022825005">
      <w:bodyDiv w:val="1"/>
      <w:marLeft w:val="0"/>
      <w:marRight w:val="0"/>
      <w:marTop w:val="0"/>
      <w:marBottom w:val="0"/>
      <w:divBdr>
        <w:top w:val="none" w:sz="0" w:space="0" w:color="auto"/>
        <w:left w:val="none" w:sz="0" w:space="0" w:color="auto"/>
        <w:bottom w:val="none" w:sz="0" w:space="0" w:color="auto"/>
        <w:right w:val="none" w:sz="0" w:space="0" w:color="auto"/>
      </w:divBdr>
    </w:div>
    <w:div w:id="1025709634">
      <w:bodyDiv w:val="1"/>
      <w:marLeft w:val="0"/>
      <w:marRight w:val="0"/>
      <w:marTop w:val="0"/>
      <w:marBottom w:val="0"/>
      <w:divBdr>
        <w:top w:val="none" w:sz="0" w:space="0" w:color="auto"/>
        <w:left w:val="none" w:sz="0" w:space="0" w:color="auto"/>
        <w:bottom w:val="none" w:sz="0" w:space="0" w:color="auto"/>
        <w:right w:val="none" w:sz="0" w:space="0" w:color="auto"/>
      </w:divBdr>
    </w:div>
    <w:div w:id="1027875076">
      <w:bodyDiv w:val="1"/>
      <w:marLeft w:val="0"/>
      <w:marRight w:val="0"/>
      <w:marTop w:val="0"/>
      <w:marBottom w:val="0"/>
      <w:divBdr>
        <w:top w:val="none" w:sz="0" w:space="0" w:color="auto"/>
        <w:left w:val="none" w:sz="0" w:space="0" w:color="auto"/>
        <w:bottom w:val="none" w:sz="0" w:space="0" w:color="auto"/>
        <w:right w:val="none" w:sz="0" w:space="0" w:color="auto"/>
      </w:divBdr>
    </w:div>
    <w:div w:id="1032456244">
      <w:bodyDiv w:val="1"/>
      <w:marLeft w:val="0"/>
      <w:marRight w:val="0"/>
      <w:marTop w:val="0"/>
      <w:marBottom w:val="0"/>
      <w:divBdr>
        <w:top w:val="none" w:sz="0" w:space="0" w:color="auto"/>
        <w:left w:val="none" w:sz="0" w:space="0" w:color="auto"/>
        <w:bottom w:val="none" w:sz="0" w:space="0" w:color="auto"/>
        <w:right w:val="none" w:sz="0" w:space="0" w:color="auto"/>
      </w:divBdr>
    </w:div>
    <w:div w:id="1033456305">
      <w:bodyDiv w:val="1"/>
      <w:marLeft w:val="0"/>
      <w:marRight w:val="0"/>
      <w:marTop w:val="0"/>
      <w:marBottom w:val="0"/>
      <w:divBdr>
        <w:top w:val="none" w:sz="0" w:space="0" w:color="auto"/>
        <w:left w:val="none" w:sz="0" w:space="0" w:color="auto"/>
        <w:bottom w:val="none" w:sz="0" w:space="0" w:color="auto"/>
        <w:right w:val="none" w:sz="0" w:space="0" w:color="auto"/>
      </w:divBdr>
    </w:div>
    <w:div w:id="1036198828">
      <w:bodyDiv w:val="1"/>
      <w:marLeft w:val="0"/>
      <w:marRight w:val="0"/>
      <w:marTop w:val="0"/>
      <w:marBottom w:val="0"/>
      <w:divBdr>
        <w:top w:val="none" w:sz="0" w:space="0" w:color="auto"/>
        <w:left w:val="none" w:sz="0" w:space="0" w:color="auto"/>
        <w:bottom w:val="none" w:sz="0" w:space="0" w:color="auto"/>
        <w:right w:val="none" w:sz="0" w:space="0" w:color="auto"/>
      </w:divBdr>
    </w:div>
    <w:div w:id="1036854681">
      <w:bodyDiv w:val="1"/>
      <w:marLeft w:val="0"/>
      <w:marRight w:val="0"/>
      <w:marTop w:val="0"/>
      <w:marBottom w:val="0"/>
      <w:divBdr>
        <w:top w:val="none" w:sz="0" w:space="0" w:color="auto"/>
        <w:left w:val="none" w:sz="0" w:space="0" w:color="auto"/>
        <w:bottom w:val="none" w:sz="0" w:space="0" w:color="auto"/>
        <w:right w:val="none" w:sz="0" w:space="0" w:color="auto"/>
      </w:divBdr>
    </w:div>
    <w:div w:id="1042706188">
      <w:bodyDiv w:val="1"/>
      <w:marLeft w:val="0"/>
      <w:marRight w:val="0"/>
      <w:marTop w:val="0"/>
      <w:marBottom w:val="0"/>
      <w:divBdr>
        <w:top w:val="none" w:sz="0" w:space="0" w:color="auto"/>
        <w:left w:val="none" w:sz="0" w:space="0" w:color="auto"/>
        <w:bottom w:val="none" w:sz="0" w:space="0" w:color="auto"/>
        <w:right w:val="none" w:sz="0" w:space="0" w:color="auto"/>
      </w:divBdr>
    </w:div>
    <w:div w:id="1051269509">
      <w:bodyDiv w:val="1"/>
      <w:marLeft w:val="0"/>
      <w:marRight w:val="0"/>
      <w:marTop w:val="0"/>
      <w:marBottom w:val="0"/>
      <w:divBdr>
        <w:top w:val="none" w:sz="0" w:space="0" w:color="auto"/>
        <w:left w:val="none" w:sz="0" w:space="0" w:color="auto"/>
        <w:bottom w:val="none" w:sz="0" w:space="0" w:color="auto"/>
        <w:right w:val="none" w:sz="0" w:space="0" w:color="auto"/>
      </w:divBdr>
    </w:div>
    <w:div w:id="1052313604">
      <w:bodyDiv w:val="1"/>
      <w:marLeft w:val="0"/>
      <w:marRight w:val="0"/>
      <w:marTop w:val="0"/>
      <w:marBottom w:val="0"/>
      <w:divBdr>
        <w:top w:val="none" w:sz="0" w:space="0" w:color="auto"/>
        <w:left w:val="none" w:sz="0" w:space="0" w:color="auto"/>
        <w:bottom w:val="none" w:sz="0" w:space="0" w:color="auto"/>
        <w:right w:val="none" w:sz="0" w:space="0" w:color="auto"/>
      </w:divBdr>
    </w:div>
    <w:div w:id="1064183681">
      <w:bodyDiv w:val="1"/>
      <w:marLeft w:val="0"/>
      <w:marRight w:val="0"/>
      <w:marTop w:val="0"/>
      <w:marBottom w:val="0"/>
      <w:divBdr>
        <w:top w:val="none" w:sz="0" w:space="0" w:color="auto"/>
        <w:left w:val="none" w:sz="0" w:space="0" w:color="auto"/>
        <w:bottom w:val="none" w:sz="0" w:space="0" w:color="auto"/>
        <w:right w:val="none" w:sz="0" w:space="0" w:color="auto"/>
      </w:divBdr>
    </w:div>
    <w:div w:id="1066614329">
      <w:bodyDiv w:val="1"/>
      <w:marLeft w:val="0"/>
      <w:marRight w:val="0"/>
      <w:marTop w:val="0"/>
      <w:marBottom w:val="0"/>
      <w:divBdr>
        <w:top w:val="none" w:sz="0" w:space="0" w:color="auto"/>
        <w:left w:val="none" w:sz="0" w:space="0" w:color="auto"/>
        <w:bottom w:val="none" w:sz="0" w:space="0" w:color="auto"/>
        <w:right w:val="none" w:sz="0" w:space="0" w:color="auto"/>
      </w:divBdr>
    </w:div>
    <w:div w:id="1070155493">
      <w:bodyDiv w:val="1"/>
      <w:marLeft w:val="0"/>
      <w:marRight w:val="0"/>
      <w:marTop w:val="0"/>
      <w:marBottom w:val="0"/>
      <w:divBdr>
        <w:top w:val="none" w:sz="0" w:space="0" w:color="auto"/>
        <w:left w:val="none" w:sz="0" w:space="0" w:color="auto"/>
        <w:bottom w:val="none" w:sz="0" w:space="0" w:color="auto"/>
        <w:right w:val="none" w:sz="0" w:space="0" w:color="auto"/>
      </w:divBdr>
    </w:div>
    <w:div w:id="1074084782">
      <w:bodyDiv w:val="1"/>
      <w:marLeft w:val="0"/>
      <w:marRight w:val="0"/>
      <w:marTop w:val="0"/>
      <w:marBottom w:val="0"/>
      <w:divBdr>
        <w:top w:val="none" w:sz="0" w:space="0" w:color="auto"/>
        <w:left w:val="none" w:sz="0" w:space="0" w:color="auto"/>
        <w:bottom w:val="none" w:sz="0" w:space="0" w:color="auto"/>
        <w:right w:val="none" w:sz="0" w:space="0" w:color="auto"/>
      </w:divBdr>
    </w:div>
    <w:div w:id="1078479744">
      <w:bodyDiv w:val="1"/>
      <w:marLeft w:val="0"/>
      <w:marRight w:val="0"/>
      <w:marTop w:val="0"/>
      <w:marBottom w:val="0"/>
      <w:divBdr>
        <w:top w:val="none" w:sz="0" w:space="0" w:color="auto"/>
        <w:left w:val="none" w:sz="0" w:space="0" w:color="auto"/>
        <w:bottom w:val="none" w:sz="0" w:space="0" w:color="auto"/>
        <w:right w:val="none" w:sz="0" w:space="0" w:color="auto"/>
      </w:divBdr>
    </w:div>
    <w:div w:id="1078985041">
      <w:bodyDiv w:val="1"/>
      <w:marLeft w:val="0"/>
      <w:marRight w:val="0"/>
      <w:marTop w:val="0"/>
      <w:marBottom w:val="0"/>
      <w:divBdr>
        <w:top w:val="none" w:sz="0" w:space="0" w:color="auto"/>
        <w:left w:val="none" w:sz="0" w:space="0" w:color="auto"/>
        <w:bottom w:val="none" w:sz="0" w:space="0" w:color="auto"/>
        <w:right w:val="none" w:sz="0" w:space="0" w:color="auto"/>
      </w:divBdr>
    </w:div>
    <w:div w:id="1084188300">
      <w:bodyDiv w:val="1"/>
      <w:marLeft w:val="0"/>
      <w:marRight w:val="0"/>
      <w:marTop w:val="0"/>
      <w:marBottom w:val="0"/>
      <w:divBdr>
        <w:top w:val="none" w:sz="0" w:space="0" w:color="auto"/>
        <w:left w:val="none" w:sz="0" w:space="0" w:color="auto"/>
        <w:bottom w:val="none" w:sz="0" w:space="0" w:color="auto"/>
        <w:right w:val="none" w:sz="0" w:space="0" w:color="auto"/>
      </w:divBdr>
    </w:div>
    <w:div w:id="1084496892">
      <w:bodyDiv w:val="1"/>
      <w:marLeft w:val="0"/>
      <w:marRight w:val="0"/>
      <w:marTop w:val="0"/>
      <w:marBottom w:val="0"/>
      <w:divBdr>
        <w:top w:val="none" w:sz="0" w:space="0" w:color="auto"/>
        <w:left w:val="none" w:sz="0" w:space="0" w:color="auto"/>
        <w:bottom w:val="none" w:sz="0" w:space="0" w:color="auto"/>
        <w:right w:val="none" w:sz="0" w:space="0" w:color="auto"/>
      </w:divBdr>
    </w:div>
    <w:div w:id="1087269894">
      <w:bodyDiv w:val="1"/>
      <w:marLeft w:val="0"/>
      <w:marRight w:val="0"/>
      <w:marTop w:val="0"/>
      <w:marBottom w:val="0"/>
      <w:divBdr>
        <w:top w:val="none" w:sz="0" w:space="0" w:color="auto"/>
        <w:left w:val="none" w:sz="0" w:space="0" w:color="auto"/>
        <w:bottom w:val="none" w:sz="0" w:space="0" w:color="auto"/>
        <w:right w:val="none" w:sz="0" w:space="0" w:color="auto"/>
      </w:divBdr>
    </w:div>
    <w:div w:id="1088505274">
      <w:bodyDiv w:val="1"/>
      <w:marLeft w:val="0"/>
      <w:marRight w:val="0"/>
      <w:marTop w:val="0"/>
      <w:marBottom w:val="0"/>
      <w:divBdr>
        <w:top w:val="none" w:sz="0" w:space="0" w:color="auto"/>
        <w:left w:val="none" w:sz="0" w:space="0" w:color="auto"/>
        <w:bottom w:val="none" w:sz="0" w:space="0" w:color="auto"/>
        <w:right w:val="none" w:sz="0" w:space="0" w:color="auto"/>
      </w:divBdr>
    </w:div>
    <w:div w:id="1089277121">
      <w:bodyDiv w:val="1"/>
      <w:marLeft w:val="0"/>
      <w:marRight w:val="0"/>
      <w:marTop w:val="0"/>
      <w:marBottom w:val="0"/>
      <w:divBdr>
        <w:top w:val="none" w:sz="0" w:space="0" w:color="auto"/>
        <w:left w:val="none" w:sz="0" w:space="0" w:color="auto"/>
        <w:bottom w:val="none" w:sz="0" w:space="0" w:color="auto"/>
        <w:right w:val="none" w:sz="0" w:space="0" w:color="auto"/>
      </w:divBdr>
    </w:div>
    <w:div w:id="1092554223">
      <w:bodyDiv w:val="1"/>
      <w:marLeft w:val="0"/>
      <w:marRight w:val="0"/>
      <w:marTop w:val="0"/>
      <w:marBottom w:val="0"/>
      <w:divBdr>
        <w:top w:val="none" w:sz="0" w:space="0" w:color="auto"/>
        <w:left w:val="none" w:sz="0" w:space="0" w:color="auto"/>
        <w:bottom w:val="none" w:sz="0" w:space="0" w:color="auto"/>
        <w:right w:val="none" w:sz="0" w:space="0" w:color="auto"/>
      </w:divBdr>
    </w:div>
    <w:div w:id="1093360387">
      <w:bodyDiv w:val="1"/>
      <w:marLeft w:val="0"/>
      <w:marRight w:val="0"/>
      <w:marTop w:val="0"/>
      <w:marBottom w:val="0"/>
      <w:divBdr>
        <w:top w:val="none" w:sz="0" w:space="0" w:color="auto"/>
        <w:left w:val="none" w:sz="0" w:space="0" w:color="auto"/>
        <w:bottom w:val="none" w:sz="0" w:space="0" w:color="auto"/>
        <w:right w:val="none" w:sz="0" w:space="0" w:color="auto"/>
      </w:divBdr>
    </w:div>
    <w:div w:id="1099838421">
      <w:bodyDiv w:val="1"/>
      <w:marLeft w:val="0"/>
      <w:marRight w:val="0"/>
      <w:marTop w:val="0"/>
      <w:marBottom w:val="0"/>
      <w:divBdr>
        <w:top w:val="none" w:sz="0" w:space="0" w:color="auto"/>
        <w:left w:val="none" w:sz="0" w:space="0" w:color="auto"/>
        <w:bottom w:val="none" w:sz="0" w:space="0" w:color="auto"/>
        <w:right w:val="none" w:sz="0" w:space="0" w:color="auto"/>
      </w:divBdr>
    </w:div>
    <w:div w:id="1101610663">
      <w:bodyDiv w:val="1"/>
      <w:marLeft w:val="0"/>
      <w:marRight w:val="0"/>
      <w:marTop w:val="0"/>
      <w:marBottom w:val="0"/>
      <w:divBdr>
        <w:top w:val="none" w:sz="0" w:space="0" w:color="auto"/>
        <w:left w:val="none" w:sz="0" w:space="0" w:color="auto"/>
        <w:bottom w:val="none" w:sz="0" w:space="0" w:color="auto"/>
        <w:right w:val="none" w:sz="0" w:space="0" w:color="auto"/>
      </w:divBdr>
    </w:div>
    <w:div w:id="1101756751">
      <w:bodyDiv w:val="1"/>
      <w:marLeft w:val="0"/>
      <w:marRight w:val="0"/>
      <w:marTop w:val="0"/>
      <w:marBottom w:val="0"/>
      <w:divBdr>
        <w:top w:val="none" w:sz="0" w:space="0" w:color="auto"/>
        <w:left w:val="none" w:sz="0" w:space="0" w:color="auto"/>
        <w:bottom w:val="none" w:sz="0" w:space="0" w:color="auto"/>
        <w:right w:val="none" w:sz="0" w:space="0" w:color="auto"/>
      </w:divBdr>
    </w:div>
    <w:div w:id="1103651946">
      <w:bodyDiv w:val="1"/>
      <w:marLeft w:val="0"/>
      <w:marRight w:val="0"/>
      <w:marTop w:val="0"/>
      <w:marBottom w:val="0"/>
      <w:divBdr>
        <w:top w:val="none" w:sz="0" w:space="0" w:color="auto"/>
        <w:left w:val="none" w:sz="0" w:space="0" w:color="auto"/>
        <w:bottom w:val="none" w:sz="0" w:space="0" w:color="auto"/>
        <w:right w:val="none" w:sz="0" w:space="0" w:color="auto"/>
      </w:divBdr>
    </w:div>
    <w:div w:id="1111243203">
      <w:bodyDiv w:val="1"/>
      <w:marLeft w:val="0"/>
      <w:marRight w:val="0"/>
      <w:marTop w:val="0"/>
      <w:marBottom w:val="0"/>
      <w:divBdr>
        <w:top w:val="none" w:sz="0" w:space="0" w:color="auto"/>
        <w:left w:val="none" w:sz="0" w:space="0" w:color="auto"/>
        <w:bottom w:val="none" w:sz="0" w:space="0" w:color="auto"/>
        <w:right w:val="none" w:sz="0" w:space="0" w:color="auto"/>
      </w:divBdr>
    </w:div>
    <w:div w:id="1117330825">
      <w:bodyDiv w:val="1"/>
      <w:marLeft w:val="0"/>
      <w:marRight w:val="0"/>
      <w:marTop w:val="0"/>
      <w:marBottom w:val="0"/>
      <w:divBdr>
        <w:top w:val="none" w:sz="0" w:space="0" w:color="auto"/>
        <w:left w:val="none" w:sz="0" w:space="0" w:color="auto"/>
        <w:bottom w:val="none" w:sz="0" w:space="0" w:color="auto"/>
        <w:right w:val="none" w:sz="0" w:space="0" w:color="auto"/>
      </w:divBdr>
    </w:div>
    <w:div w:id="1120076443">
      <w:bodyDiv w:val="1"/>
      <w:marLeft w:val="0"/>
      <w:marRight w:val="0"/>
      <w:marTop w:val="0"/>
      <w:marBottom w:val="0"/>
      <w:divBdr>
        <w:top w:val="none" w:sz="0" w:space="0" w:color="auto"/>
        <w:left w:val="none" w:sz="0" w:space="0" w:color="auto"/>
        <w:bottom w:val="none" w:sz="0" w:space="0" w:color="auto"/>
        <w:right w:val="none" w:sz="0" w:space="0" w:color="auto"/>
      </w:divBdr>
    </w:div>
    <w:div w:id="1121076780">
      <w:bodyDiv w:val="1"/>
      <w:marLeft w:val="0"/>
      <w:marRight w:val="0"/>
      <w:marTop w:val="0"/>
      <w:marBottom w:val="0"/>
      <w:divBdr>
        <w:top w:val="none" w:sz="0" w:space="0" w:color="auto"/>
        <w:left w:val="none" w:sz="0" w:space="0" w:color="auto"/>
        <w:bottom w:val="none" w:sz="0" w:space="0" w:color="auto"/>
        <w:right w:val="none" w:sz="0" w:space="0" w:color="auto"/>
      </w:divBdr>
    </w:div>
    <w:div w:id="1127436326">
      <w:bodyDiv w:val="1"/>
      <w:marLeft w:val="0"/>
      <w:marRight w:val="0"/>
      <w:marTop w:val="0"/>
      <w:marBottom w:val="0"/>
      <w:divBdr>
        <w:top w:val="none" w:sz="0" w:space="0" w:color="auto"/>
        <w:left w:val="none" w:sz="0" w:space="0" w:color="auto"/>
        <w:bottom w:val="none" w:sz="0" w:space="0" w:color="auto"/>
        <w:right w:val="none" w:sz="0" w:space="0" w:color="auto"/>
      </w:divBdr>
    </w:div>
    <w:div w:id="1129974042">
      <w:bodyDiv w:val="1"/>
      <w:marLeft w:val="0"/>
      <w:marRight w:val="0"/>
      <w:marTop w:val="0"/>
      <w:marBottom w:val="0"/>
      <w:divBdr>
        <w:top w:val="none" w:sz="0" w:space="0" w:color="auto"/>
        <w:left w:val="none" w:sz="0" w:space="0" w:color="auto"/>
        <w:bottom w:val="none" w:sz="0" w:space="0" w:color="auto"/>
        <w:right w:val="none" w:sz="0" w:space="0" w:color="auto"/>
      </w:divBdr>
    </w:div>
    <w:div w:id="1132090637">
      <w:bodyDiv w:val="1"/>
      <w:marLeft w:val="0"/>
      <w:marRight w:val="0"/>
      <w:marTop w:val="0"/>
      <w:marBottom w:val="0"/>
      <w:divBdr>
        <w:top w:val="none" w:sz="0" w:space="0" w:color="auto"/>
        <w:left w:val="none" w:sz="0" w:space="0" w:color="auto"/>
        <w:bottom w:val="none" w:sz="0" w:space="0" w:color="auto"/>
        <w:right w:val="none" w:sz="0" w:space="0" w:color="auto"/>
      </w:divBdr>
    </w:div>
    <w:div w:id="1132139035">
      <w:bodyDiv w:val="1"/>
      <w:marLeft w:val="0"/>
      <w:marRight w:val="0"/>
      <w:marTop w:val="0"/>
      <w:marBottom w:val="0"/>
      <w:divBdr>
        <w:top w:val="none" w:sz="0" w:space="0" w:color="auto"/>
        <w:left w:val="none" w:sz="0" w:space="0" w:color="auto"/>
        <w:bottom w:val="none" w:sz="0" w:space="0" w:color="auto"/>
        <w:right w:val="none" w:sz="0" w:space="0" w:color="auto"/>
      </w:divBdr>
    </w:div>
    <w:div w:id="1134103506">
      <w:bodyDiv w:val="1"/>
      <w:marLeft w:val="0"/>
      <w:marRight w:val="0"/>
      <w:marTop w:val="0"/>
      <w:marBottom w:val="0"/>
      <w:divBdr>
        <w:top w:val="none" w:sz="0" w:space="0" w:color="auto"/>
        <w:left w:val="none" w:sz="0" w:space="0" w:color="auto"/>
        <w:bottom w:val="none" w:sz="0" w:space="0" w:color="auto"/>
        <w:right w:val="none" w:sz="0" w:space="0" w:color="auto"/>
      </w:divBdr>
    </w:div>
    <w:div w:id="1134952631">
      <w:bodyDiv w:val="1"/>
      <w:marLeft w:val="0"/>
      <w:marRight w:val="0"/>
      <w:marTop w:val="0"/>
      <w:marBottom w:val="0"/>
      <w:divBdr>
        <w:top w:val="none" w:sz="0" w:space="0" w:color="auto"/>
        <w:left w:val="none" w:sz="0" w:space="0" w:color="auto"/>
        <w:bottom w:val="none" w:sz="0" w:space="0" w:color="auto"/>
        <w:right w:val="none" w:sz="0" w:space="0" w:color="auto"/>
      </w:divBdr>
    </w:div>
    <w:div w:id="1136529285">
      <w:bodyDiv w:val="1"/>
      <w:marLeft w:val="0"/>
      <w:marRight w:val="0"/>
      <w:marTop w:val="0"/>
      <w:marBottom w:val="0"/>
      <w:divBdr>
        <w:top w:val="none" w:sz="0" w:space="0" w:color="auto"/>
        <w:left w:val="none" w:sz="0" w:space="0" w:color="auto"/>
        <w:bottom w:val="none" w:sz="0" w:space="0" w:color="auto"/>
        <w:right w:val="none" w:sz="0" w:space="0" w:color="auto"/>
      </w:divBdr>
    </w:div>
    <w:div w:id="1136754573">
      <w:bodyDiv w:val="1"/>
      <w:marLeft w:val="0"/>
      <w:marRight w:val="0"/>
      <w:marTop w:val="0"/>
      <w:marBottom w:val="0"/>
      <w:divBdr>
        <w:top w:val="none" w:sz="0" w:space="0" w:color="auto"/>
        <w:left w:val="none" w:sz="0" w:space="0" w:color="auto"/>
        <w:bottom w:val="none" w:sz="0" w:space="0" w:color="auto"/>
        <w:right w:val="none" w:sz="0" w:space="0" w:color="auto"/>
      </w:divBdr>
    </w:div>
    <w:div w:id="1142114004">
      <w:bodyDiv w:val="1"/>
      <w:marLeft w:val="0"/>
      <w:marRight w:val="0"/>
      <w:marTop w:val="0"/>
      <w:marBottom w:val="0"/>
      <w:divBdr>
        <w:top w:val="none" w:sz="0" w:space="0" w:color="auto"/>
        <w:left w:val="none" w:sz="0" w:space="0" w:color="auto"/>
        <w:bottom w:val="none" w:sz="0" w:space="0" w:color="auto"/>
        <w:right w:val="none" w:sz="0" w:space="0" w:color="auto"/>
      </w:divBdr>
    </w:div>
    <w:div w:id="1150486671">
      <w:bodyDiv w:val="1"/>
      <w:marLeft w:val="0"/>
      <w:marRight w:val="0"/>
      <w:marTop w:val="0"/>
      <w:marBottom w:val="0"/>
      <w:divBdr>
        <w:top w:val="none" w:sz="0" w:space="0" w:color="auto"/>
        <w:left w:val="none" w:sz="0" w:space="0" w:color="auto"/>
        <w:bottom w:val="none" w:sz="0" w:space="0" w:color="auto"/>
        <w:right w:val="none" w:sz="0" w:space="0" w:color="auto"/>
      </w:divBdr>
    </w:div>
    <w:div w:id="1152986951">
      <w:bodyDiv w:val="1"/>
      <w:marLeft w:val="0"/>
      <w:marRight w:val="0"/>
      <w:marTop w:val="0"/>
      <w:marBottom w:val="0"/>
      <w:divBdr>
        <w:top w:val="none" w:sz="0" w:space="0" w:color="auto"/>
        <w:left w:val="none" w:sz="0" w:space="0" w:color="auto"/>
        <w:bottom w:val="none" w:sz="0" w:space="0" w:color="auto"/>
        <w:right w:val="none" w:sz="0" w:space="0" w:color="auto"/>
      </w:divBdr>
    </w:div>
    <w:div w:id="1163622509">
      <w:bodyDiv w:val="1"/>
      <w:marLeft w:val="0"/>
      <w:marRight w:val="0"/>
      <w:marTop w:val="0"/>
      <w:marBottom w:val="0"/>
      <w:divBdr>
        <w:top w:val="none" w:sz="0" w:space="0" w:color="auto"/>
        <w:left w:val="none" w:sz="0" w:space="0" w:color="auto"/>
        <w:bottom w:val="none" w:sz="0" w:space="0" w:color="auto"/>
        <w:right w:val="none" w:sz="0" w:space="0" w:color="auto"/>
      </w:divBdr>
    </w:div>
    <w:div w:id="1165440902">
      <w:bodyDiv w:val="1"/>
      <w:marLeft w:val="0"/>
      <w:marRight w:val="0"/>
      <w:marTop w:val="0"/>
      <w:marBottom w:val="0"/>
      <w:divBdr>
        <w:top w:val="none" w:sz="0" w:space="0" w:color="auto"/>
        <w:left w:val="none" w:sz="0" w:space="0" w:color="auto"/>
        <w:bottom w:val="none" w:sz="0" w:space="0" w:color="auto"/>
        <w:right w:val="none" w:sz="0" w:space="0" w:color="auto"/>
      </w:divBdr>
    </w:div>
    <w:div w:id="1165898910">
      <w:bodyDiv w:val="1"/>
      <w:marLeft w:val="0"/>
      <w:marRight w:val="0"/>
      <w:marTop w:val="0"/>
      <w:marBottom w:val="0"/>
      <w:divBdr>
        <w:top w:val="none" w:sz="0" w:space="0" w:color="auto"/>
        <w:left w:val="none" w:sz="0" w:space="0" w:color="auto"/>
        <w:bottom w:val="none" w:sz="0" w:space="0" w:color="auto"/>
        <w:right w:val="none" w:sz="0" w:space="0" w:color="auto"/>
      </w:divBdr>
    </w:div>
    <w:div w:id="1169255105">
      <w:bodyDiv w:val="1"/>
      <w:marLeft w:val="0"/>
      <w:marRight w:val="0"/>
      <w:marTop w:val="0"/>
      <w:marBottom w:val="0"/>
      <w:divBdr>
        <w:top w:val="none" w:sz="0" w:space="0" w:color="auto"/>
        <w:left w:val="none" w:sz="0" w:space="0" w:color="auto"/>
        <w:bottom w:val="none" w:sz="0" w:space="0" w:color="auto"/>
        <w:right w:val="none" w:sz="0" w:space="0" w:color="auto"/>
      </w:divBdr>
    </w:div>
    <w:div w:id="1170635647">
      <w:bodyDiv w:val="1"/>
      <w:marLeft w:val="0"/>
      <w:marRight w:val="0"/>
      <w:marTop w:val="0"/>
      <w:marBottom w:val="0"/>
      <w:divBdr>
        <w:top w:val="none" w:sz="0" w:space="0" w:color="auto"/>
        <w:left w:val="none" w:sz="0" w:space="0" w:color="auto"/>
        <w:bottom w:val="none" w:sz="0" w:space="0" w:color="auto"/>
        <w:right w:val="none" w:sz="0" w:space="0" w:color="auto"/>
      </w:divBdr>
    </w:div>
    <w:div w:id="1171873489">
      <w:bodyDiv w:val="1"/>
      <w:marLeft w:val="0"/>
      <w:marRight w:val="0"/>
      <w:marTop w:val="0"/>
      <w:marBottom w:val="0"/>
      <w:divBdr>
        <w:top w:val="none" w:sz="0" w:space="0" w:color="auto"/>
        <w:left w:val="none" w:sz="0" w:space="0" w:color="auto"/>
        <w:bottom w:val="none" w:sz="0" w:space="0" w:color="auto"/>
        <w:right w:val="none" w:sz="0" w:space="0" w:color="auto"/>
      </w:divBdr>
    </w:div>
    <w:div w:id="1173256536">
      <w:bodyDiv w:val="1"/>
      <w:marLeft w:val="0"/>
      <w:marRight w:val="0"/>
      <w:marTop w:val="0"/>
      <w:marBottom w:val="0"/>
      <w:divBdr>
        <w:top w:val="none" w:sz="0" w:space="0" w:color="auto"/>
        <w:left w:val="none" w:sz="0" w:space="0" w:color="auto"/>
        <w:bottom w:val="none" w:sz="0" w:space="0" w:color="auto"/>
        <w:right w:val="none" w:sz="0" w:space="0" w:color="auto"/>
      </w:divBdr>
    </w:div>
    <w:div w:id="1178429267">
      <w:bodyDiv w:val="1"/>
      <w:marLeft w:val="0"/>
      <w:marRight w:val="0"/>
      <w:marTop w:val="0"/>
      <w:marBottom w:val="0"/>
      <w:divBdr>
        <w:top w:val="none" w:sz="0" w:space="0" w:color="auto"/>
        <w:left w:val="none" w:sz="0" w:space="0" w:color="auto"/>
        <w:bottom w:val="none" w:sz="0" w:space="0" w:color="auto"/>
        <w:right w:val="none" w:sz="0" w:space="0" w:color="auto"/>
      </w:divBdr>
    </w:div>
    <w:div w:id="1184712829">
      <w:bodyDiv w:val="1"/>
      <w:marLeft w:val="0"/>
      <w:marRight w:val="0"/>
      <w:marTop w:val="0"/>
      <w:marBottom w:val="0"/>
      <w:divBdr>
        <w:top w:val="none" w:sz="0" w:space="0" w:color="auto"/>
        <w:left w:val="none" w:sz="0" w:space="0" w:color="auto"/>
        <w:bottom w:val="none" w:sz="0" w:space="0" w:color="auto"/>
        <w:right w:val="none" w:sz="0" w:space="0" w:color="auto"/>
      </w:divBdr>
    </w:div>
    <w:div w:id="1187015035">
      <w:bodyDiv w:val="1"/>
      <w:marLeft w:val="0"/>
      <w:marRight w:val="0"/>
      <w:marTop w:val="0"/>
      <w:marBottom w:val="0"/>
      <w:divBdr>
        <w:top w:val="none" w:sz="0" w:space="0" w:color="auto"/>
        <w:left w:val="none" w:sz="0" w:space="0" w:color="auto"/>
        <w:bottom w:val="none" w:sz="0" w:space="0" w:color="auto"/>
        <w:right w:val="none" w:sz="0" w:space="0" w:color="auto"/>
      </w:divBdr>
    </w:div>
    <w:div w:id="1188759609">
      <w:bodyDiv w:val="1"/>
      <w:marLeft w:val="0"/>
      <w:marRight w:val="0"/>
      <w:marTop w:val="0"/>
      <w:marBottom w:val="0"/>
      <w:divBdr>
        <w:top w:val="none" w:sz="0" w:space="0" w:color="auto"/>
        <w:left w:val="none" w:sz="0" w:space="0" w:color="auto"/>
        <w:bottom w:val="none" w:sz="0" w:space="0" w:color="auto"/>
        <w:right w:val="none" w:sz="0" w:space="0" w:color="auto"/>
      </w:divBdr>
    </w:div>
    <w:div w:id="1190920330">
      <w:bodyDiv w:val="1"/>
      <w:marLeft w:val="0"/>
      <w:marRight w:val="0"/>
      <w:marTop w:val="0"/>
      <w:marBottom w:val="0"/>
      <w:divBdr>
        <w:top w:val="none" w:sz="0" w:space="0" w:color="auto"/>
        <w:left w:val="none" w:sz="0" w:space="0" w:color="auto"/>
        <w:bottom w:val="none" w:sz="0" w:space="0" w:color="auto"/>
        <w:right w:val="none" w:sz="0" w:space="0" w:color="auto"/>
      </w:divBdr>
    </w:div>
    <w:div w:id="1199855734">
      <w:bodyDiv w:val="1"/>
      <w:marLeft w:val="0"/>
      <w:marRight w:val="0"/>
      <w:marTop w:val="0"/>
      <w:marBottom w:val="0"/>
      <w:divBdr>
        <w:top w:val="none" w:sz="0" w:space="0" w:color="auto"/>
        <w:left w:val="none" w:sz="0" w:space="0" w:color="auto"/>
        <w:bottom w:val="none" w:sz="0" w:space="0" w:color="auto"/>
        <w:right w:val="none" w:sz="0" w:space="0" w:color="auto"/>
      </w:divBdr>
    </w:div>
    <w:div w:id="1203598268">
      <w:bodyDiv w:val="1"/>
      <w:marLeft w:val="0"/>
      <w:marRight w:val="0"/>
      <w:marTop w:val="0"/>
      <w:marBottom w:val="0"/>
      <w:divBdr>
        <w:top w:val="none" w:sz="0" w:space="0" w:color="auto"/>
        <w:left w:val="none" w:sz="0" w:space="0" w:color="auto"/>
        <w:bottom w:val="none" w:sz="0" w:space="0" w:color="auto"/>
        <w:right w:val="none" w:sz="0" w:space="0" w:color="auto"/>
      </w:divBdr>
    </w:div>
    <w:div w:id="1215308754">
      <w:bodyDiv w:val="1"/>
      <w:marLeft w:val="0"/>
      <w:marRight w:val="0"/>
      <w:marTop w:val="0"/>
      <w:marBottom w:val="0"/>
      <w:divBdr>
        <w:top w:val="none" w:sz="0" w:space="0" w:color="auto"/>
        <w:left w:val="none" w:sz="0" w:space="0" w:color="auto"/>
        <w:bottom w:val="none" w:sz="0" w:space="0" w:color="auto"/>
        <w:right w:val="none" w:sz="0" w:space="0" w:color="auto"/>
      </w:divBdr>
    </w:div>
    <w:div w:id="1215509171">
      <w:bodyDiv w:val="1"/>
      <w:marLeft w:val="0"/>
      <w:marRight w:val="0"/>
      <w:marTop w:val="0"/>
      <w:marBottom w:val="0"/>
      <w:divBdr>
        <w:top w:val="none" w:sz="0" w:space="0" w:color="auto"/>
        <w:left w:val="none" w:sz="0" w:space="0" w:color="auto"/>
        <w:bottom w:val="none" w:sz="0" w:space="0" w:color="auto"/>
        <w:right w:val="none" w:sz="0" w:space="0" w:color="auto"/>
      </w:divBdr>
    </w:div>
    <w:div w:id="1219395423">
      <w:bodyDiv w:val="1"/>
      <w:marLeft w:val="0"/>
      <w:marRight w:val="0"/>
      <w:marTop w:val="0"/>
      <w:marBottom w:val="0"/>
      <w:divBdr>
        <w:top w:val="none" w:sz="0" w:space="0" w:color="auto"/>
        <w:left w:val="none" w:sz="0" w:space="0" w:color="auto"/>
        <w:bottom w:val="none" w:sz="0" w:space="0" w:color="auto"/>
        <w:right w:val="none" w:sz="0" w:space="0" w:color="auto"/>
      </w:divBdr>
    </w:div>
    <w:div w:id="1219439191">
      <w:bodyDiv w:val="1"/>
      <w:marLeft w:val="0"/>
      <w:marRight w:val="0"/>
      <w:marTop w:val="0"/>
      <w:marBottom w:val="0"/>
      <w:divBdr>
        <w:top w:val="none" w:sz="0" w:space="0" w:color="auto"/>
        <w:left w:val="none" w:sz="0" w:space="0" w:color="auto"/>
        <w:bottom w:val="none" w:sz="0" w:space="0" w:color="auto"/>
        <w:right w:val="none" w:sz="0" w:space="0" w:color="auto"/>
      </w:divBdr>
    </w:div>
    <w:div w:id="1220047184">
      <w:bodyDiv w:val="1"/>
      <w:marLeft w:val="0"/>
      <w:marRight w:val="0"/>
      <w:marTop w:val="0"/>
      <w:marBottom w:val="0"/>
      <w:divBdr>
        <w:top w:val="none" w:sz="0" w:space="0" w:color="auto"/>
        <w:left w:val="none" w:sz="0" w:space="0" w:color="auto"/>
        <w:bottom w:val="none" w:sz="0" w:space="0" w:color="auto"/>
        <w:right w:val="none" w:sz="0" w:space="0" w:color="auto"/>
      </w:divBdr>
    </w:div>
    <w:div w:id="1221333222">
      <w:bodyDiv w:val="1"/>
      <w:marLeft w:val="0"/>
      <w:marRight w:val="0"/>
      <w:marTop w:val="0"/>
      <w:marBottom w:val="0"/>
      <w:divBdr>
        <w:top w:val="none" w:sz="0" w:space="0" w:color="auto"/>
        <w:left w:val="none" w:sz="0" w:space="0" w:color="auto"/>
        <w:bottom w:val="none" w:sz="0" w:space="0" w:color="auto"/>
        <w:right w:val="none" w:sz="0" w:space="0" w:color="auto"/>
      </w:divBdr>
    </w:div>
    <w:div w:id="1224489912">
      <w:bodyDiv w:val="1"/>
      <w:marLeft w:val="0"/>
      <w:marRight w:val="0"/>
      <w:marTop w:val="0"/>
      <w:marBottom w:val="0"/>
      <w:divBdr>
        <w:top w:val="none" w:sz="0" w:space="0" w:color="auto"/>
        <w:left w:val="none" w:sz="0" w:space="0" w:color="auto"/>
        <w:bottom w:val="none" w:sz="0" w:space="0" w:color="auto"/>
        <w:right w:val="none" w:sz="0" w:space="0" w:color="auto"/>
      </w:divBdr>
    </w:div>
    <w:div w:id="1225216549">
      <w:bodyDiv w:val="1"/>
      <w:marLeft w:val="0"/>
      <w:marRight w:val="0"/>
      <w:marTop w:val="0"/>
      <w:marBottom w:val="0"/>
      <w:divBdr>
        <w:top w:val="none" w:sz="0" w:space="0" w:color="auto"/>
        <w:left w:val="none" w:sz="0" w:space="0" w:color="auto"/>
        <w:bottom w:val="none" w:sz="0" w:space="0" w:color="auto"/>
        <w:right w:val="none" w:sz="0" w:space="0" w:color="auto"/>
      </w:divBdr>
    </w:div>
    <w:div w:id="1226994661">
      <w:bodyDiv w:val="1"/>
      <w:marLeft w:val="0"/>
      <w:marRight w:val="0"/>
      <w:marTop w:val="0"/>
      <w:marBottom w:val="0"/>
      <w:divBdr>
        <w:top w:val="none" w:sz="0" w:space="0" w:color="auto"/>
        <w:left w:val="none" w:sz="0" w:space="0" w:color="auto"/>
        <w:bottom w:val="none" w:sz="0" w:space="0" w:color="auto"/>
        <w:right w:val="none" w:sz="0" w:space="0" w:color="auto"/>
      </w:divBdr>
    </w:div>
    <w:div w:id="1239289263">
      <w:bodyDiv w:val="1"/>
      <w:marLeft w:val="0"/>
      <w:marRight w:val="0"/>
      <w:marTop w:val="0"/>
      <w:marBottom w:val="0"/>
      <w:divBdr>
        <w:top w:val="none" w:sz="0" w:space="0" w:color="auto"/>
        <w:left w:val="none" w:sz="0" w:space="0" w:color="auto"/>
        <w:bottom w:val="none" w:sz="0" w:space="0" w:color="auto"/>
        <w:right w:val="none" w:sz="0" w:space="0" w:color="auto"/>
      </w:divBdr>
    </w:div>
    <w:div w:id="1243296745">
      <w:bodyDiv w:val="1"/>
      <w:marLeft w:val="0"/>
      <w:marRight w:val="0"/>
      <w:marTop w:val="0"/>
      <w:marBottom w:val="0"/>
      <w:divBdr>
        <w:top w:val="none" w:sz="0" w:space="0" w:color="auto"/>
        <w:left w:val="none" w:sz="0" w:space="0" w:color="auto"/>
        <w:bottom w:val="none" w:sz="0" w:space="0" w:color="auto"/>
        <w:right w:val="none" w:sz="0" w:space="0" w:color="auto"/>
      </w:divBdr>
    </w:div>
    <w:div w:id="1246261580">
      <w:bodyDiv w:val="1"/>
      <w:marLeft w:val="0"/>
      <w:marRight w:val="0"/>
      <w:marTop w:val="0"/>
      <w:marBottom w:val="0"/>
      <w:divBdr>
        <w:top w:val="none" w:sz="0" w:space="0" w:color="auto"/>
        <w:left w:val="none" w:sz="0" w:space="0" w:color="auto"/>
        <w:bottom w:val="none" w:sz="0" w:space="0" w:color="auto"/>
        <w:right w:val="none" w:sz="0" w:space="0" w:color="auto"/>
      </w:divBdr>
    </w:div>
    <w:div w:id="1248660512">
      <w:bodyDiv w:val="1"/>
      <w:marLeft w:val="0"/>
      <w:marRight w:val="0"/>
      <w:marTop w:val="0"/>
      <w:marBottom w:val="0"/>
      <w:divBdr>
        <w:top w:val="none" w:sz="0" w:space="0" w:color="auto"/>
        <w:left w:val="none" w:sz="0" w:space="0" w:color="auto"/>
        <w:bottom w:val="none" w:sz="0" w:space="0" w:color="auto"/>
        <w:right w:val="none" w:sz="0" w:space="0" w:color="auto"/>
      </w:divBdr>
    </w:div>
    <w:div w:id="1266380527">
      <w:bodyDiv w:val="1"/>
      <w:marLeft w:val="0"/>
      <w:marRight w:val="0"/>
      <w:marTop w:val="0"/>
      <w:marBottom w:val="0"/>
      <w:divBdr>
        <w:top w:val="none" w:sz="0" w:space="0" w:color="auto"/>
        <w:left w:val="none" w:sz="0" w:space="0" w:color="auto"/>
        <w:bottom w:val="none" w:sz="0" w:space="0" w:color="auto"/>
        <w:right w:val="none" w:sz="0" w:space="0" w:color="auto"/>
      </w:divBdr>
    </w:div>
    <w:div w:id="1267687187">
      <w:bodyDiv w:val="1"/>
      <w:marLeft w:val="0"/>
      <w:marRight w:val="0"/>
      <w:marTop w:val="0"/>
      <w:marBottom w:val="0"/>
      <w:divBdr>
        <w:top w:val="none" w:sz="0" w:space="0" w:color="auto"/>
        <w:left w:val="none" w:sz="0" w:space="0" w:color="auto"/>
        <w:bottom w:val="none" w:sz="0" w:space="0" w:color="auto"/>
        <w:right w:val="none" w:sz="0" w:space="0" w:color="auto"/>
      </w:divBdr>
    </w:div>
    <w:div w:id="1270429125">
      <w:bodyDiv w:val="1"/>
      <w:marLeft w:val="0"/>
      <w:marRight w:val="0"/>
      <w:marTop w:val="0"/>
      <w:marBottom w:val="0"/>
      <w:divBdr>
        <w:top w:val="none" w:sz="0" w:space="0" w:color="auto"/>
        <w:left w:val="none" w:sz="0" w:space="0" w:color="auto"/>
        <w:bottom w:val="none" w:sz="0" w:space="0" w:color="auto"/>
        <w:right w:val="none" w:sz="0" w:space="0" w:color="auto"/>
      </w:divBdr>
    </w:div>
    <w:div w:id="1276785914">
      <w:bodyDiv w:val="1"/>
      <w:marLeft w:val="0"/>
      <w:marRight w:val="0"/>
      <w:marTop w:val="0"/>
      <w:marBottom w:val="0"/>
      <w:divBdr>
        <w:top w:val="none" w:sz="0" w:space="0" w:color="auto"/>
        <w:left w:val="none" w:sz="0" w:space="0" w:color="auto"/>
        <w:bottom w:val="none" w:sz="0" w:space="0" w:color="auto"/>
        <w:right w:val="none" w:sz="0" w:space="0" w:color="auto"/>
      </w:divBdr>
    </w:div>
    <w:div w:id="1279484593">
      <w:bodyDiv w:val="1"/>
      <w:marLeft w:val="0"/>
      <w:marRight w:val="0"/>
      <w:marTop w:val="0"/>
      <w:marBottom w:val="0"/>
      <w:divBdr>
        <w:top w:val="none" w:sz="0" w:space="0" w:color="auto"/>
        <w:left w:val="none" w:sz="0" w:space="0" w:color="auto"/>
        <w:bottom w:val="none" w:sz="0" w:space="0" w:color="auto"/>
        <w:right w:val="none" w:sz="0" w:space="0" w:color="auto"/>
      </w:divBdr>
    </w:div>
    <w:div w:id="1280531715">
      <w:bodyDiv w:val="1"/>
      <w:marLeft w:val="0"/>
      <w:marRight w:val="0"/>
      <w:marTop w:val="0"/>
      <w:marBottom w:val="0"/>
      <w:divBdr>
        <w:top w:val="none" w:sz="0" w:space="0" w:color="auto"/>
        <w:left w:val="none" w:sz="0" w:space="0" w:color="auto"/>
        <w:bottom w:val="none" w:sz="0" w:space="0" w:color="auto"/>
        <w:right w:val="none" w:sz="0" w:space="0" w:color="auto"/>
      </w:divBdr>
    </w:div>
    <w:div w:id="1282691637">
      <w:bodyDiv w:val="1"/>
      <w:marLeft w:val="0"/>
      <w:marRight w:val="0"/>
      <w:marTop w:val="0"/>
      <w:marBottom w:val="0"/>
      <w:divBdr>
        <w:top w:val="none" w:sz="0" w:space="0" w:color="auto"/>
        <w:left w:val="none" w:sz="0" w:space="0" w:color="auto"/>
        <w:bottom w:val="none" w:sz="0" w:space="0" w:color="auto"/>
        <w:right w:val="none" w:sz="0" w:space="0" w:color="auto"/>
      </w:divBdr>
    </w:div>
    <w:div w:id="1285036763">
      <w:bodyDiv w:val="1"/>
      <w:marLeft w:val="0"/>
      <w:marRight w:val="0"/>
      <w:marTop w:val="0"/>
      <w:marBottom w:val="0"/>
      <w:divBdr>
        <w:top w:val="none" w:sz="0" w:space="0" w:color="auto"/>
        <w:left w:val="none" w:sz="0" w:space="0" w:color="auto"/>
        <w:bottom w:val="none" w:sz="0" w:space="0" w:color="auto"/>
        <w:right w:val="none" w:sz="0" w:space="0" w:color="auto"/>
      </w:divBdr>
    </w:div>
    <w:div w:id="1285846822">
      <w:bodyDiv w:val="1"/>
      <w:marLeft w:val="0"/>
      <w:marRight w:val="0"/>
      <w:marTop w:val="0"/>
      <w:marBottom w:val="0"/>
      <w:divBdr>
        <w:top w:val="none" w:sz="0" w:space="0" w:color="auto"/>
        <w:left w:val="none" w:sz="0" w:space="0" w:color="auto"/>
        <w:bottom w:val="none" w:sz="0" w:space="0" w:color="auto"/>
        <w:right w:val="none" w:sz="0" w:space="0" w:color="auto"/>
      </w:divBdr>
    </w:div>
    <w:div w:id="1306158848">
      <w:bodyDiv w:val="1"/>
      <w:marLeft w:val="0"/>
      <w:marRight w:val="0"/>
      <w:marTop w:val="0"/>
      <w:marBottom w:val="0"/>
      <w:divBdr>
        <w:top w:val="none" w:sz="0" w:space="0" w:color="auto"/>
        <w:left w:val="none" w:sz="0" w:space="0" w:color="auto"/>
        <w:bottom w:val="none" w:sz="0" w:space="0" w:color="auto"/>
        <w:right w:val="none" w:sz="0" w:space="0" w:color="auto"/>
      </w:divBdr>
    </w:div>
    <w:div w:id="1317763769">
      <w:bodyDiv w:val="1"/>
      <w:marLeft w:val="0"/>
      <w:marRight w:val="0"/>
      <w:marTop w:val="0"/>
      <w:marBottom w:val="0"/>
      <w:divBdr>
        <w:top w:val="none" w:sz="0" w:space="0" w:color="auto"/>
        <w:left w:val="none" w:sz="0" w:space="0" w:color="auto"/>
        <w:bottom w:val="none" w:sz="0" w:space="0" w:color="auto"/>
        <w:right w:val="none" w:sz="0" w:space="0" w:color="auto"/>
      </w:divBdr>
    </w:div>
    <w:div w:id="1319993054">
      <w:bodyDiv w:val="1"/>
      <w:marLeft w:val="0"/>
      <w:marRight w:val="0"/>
      <w:marTop w:val="0"/>
      <w:marBottom w:val="0"/>
      <w:divBdr>
        <w:top w:val="none" w:sz="0" w:space="0" w:color="auto"/>
        <w:left w:val="none" w:sz="0" w:space="0" w:color="auto"/>
        <w:bottom w:val="none" w:sz="0" w:space="0" w:color="auto"/>
        <w:right w:val="none" w:sz="0" w:space="0" w:color="auto"/>
      </w:divBdr>
    </w:div>
    <w:div w:id="1322611901">
      <w:bodyDiv w:val="1"/>
      <w:marLeft w:val="0"/>
      <w:marRight w:val="0"/>
      <w:marTop w:val="0"/>
      <w:marBottom w:val="0"/>
      <w:divBdr>
        <w:top w:val="none" w:sz="0" w:space="0" w:color="auto"/>
        <w:left w:val="none" w:sz="0" w:space="0" w:color="auto"/>
        <w:bottom w:val="none" w:sz="0" w:space="0" w:color="auto"/>
        <w:right w:val="none" w:sz="0" w:space="0" w:color="auto"/>
      </w:divBdr>
    </w:div>
    <w:div w:id="1325625096">
      <w:bodyDiv w:val="1"/>
      <w:marLeft w:val="0"/>
      <w:marRight w:val="0"/>
      <w:marTop w:val="0"/>
      <w:marBottom w:val="0"/>
      <w:divBdr>
        <w:top w:val="none" w:sz="0" w:space="0" w:color="auto"/>
        <w:left w:val="none" w:sz="0" w:space="0" w:color="auto"/>
        <w:bottom w:val="none" w:sz="0" w:space="0" w:color="auto"/>
        <w:right w:val="none" w:sz="0" w:space="0" w:color="auto"/>
      </w:divBdr>
    </w:div>
    <w:div w:id="1326010293">
      <w:bodyDiv w:val="1"/>
      <w:marLeft w:val="0"/>
      <w:marRight w:val="0"/>
      <w:marTop w:val="0"/>
      <w:marBottom w:val="0"/>
      <w:divBdr>
        <w:top w:val="none" w:sz="0" w:space="0" w:color="auto"/>
        <w:left w:val="none" w:sz="0" w:space="0" w:color="auto"/>
        <w:bottom w:val="none" w:sz="0" w:space="0" w:color="auto"/>
        <w:right w:val="none" w:sz="0" w:space="0" w:color="auto"/>
      </w:divBdr>
    </w:div>
    <w:div w:id="1331134098">
      <w:bodyDiv w:val="1"/>
      <w:marLeft w:val="0"/>
      <w:marRight w:val="0"/>
      <w:marTop w:val="0"/>
      <w:marBottom w:val="0"/>
      <w:divBdr>
        <w:top w:val="none" w:sz="0" w:space="0" w:color="auto"/>
        <w:left w:val="none" w:sz="0" w:space="0" w:color="auto"/>
        <w:bottom w:val="none" w:sz="0" w:space="0" w:color="auto"/>
        <w:right w:val="none" w:sz="0" w:space="0" w:color="auto"/>
      </w:divBdr>
    </w:div>
    <w:div w:id="1331986184">
      <w:bodyDiv w:val="1"/>
      <w:marLeft w:val="0"/>
      <w:marRight w:val="0"/>
      <w:marTop w:val="0"/>
      <w:marBottom w:val="0"/>
      <w:divBdr>
        <w:top w:val="none" w:sz="0" w:space="0" w:color="auto"/>
        <w:left w:val="none" w:sz="0" w:space="0" w:color="auto"/>
        <w:bottom w:val="none" w:sz="0" w:space="0" w:color="auto"/>
        <w:right w:val="none" w:sz="0" w:space="0" w:color="auto"/>
      </w:divBdr>
    </w:div>
    <w:div w:id="1333265447">
      <w:bodyDiv w:val="1"/>
      <w:marLeft w:val="0"/>
      <w:marRight w:val="0"/>
      <w:marTop w:val="0"/>
      <w:marBottom w:val="0"/>
      <w:divBdr>
        <w:top w:val="none" w:sz="0" w:space="0" w:color="auto"/>
        <w:left w:val="none" w:sz="0" w:space="0" w:color="auto"/>
        <w:bottom w:val="none" w:sz="0" w:space="0" w:color="auto"/>
        <w:right w:val="none" w:sz="0" w:space="0" w:color="auto"/>
      </w:divBdr>
    </w:div>
    <w:div w:id="1336349408">
      <w:bodyDiv w:val="1"/>
      <w:marLeft w:val="0"/>
      <w:marRight w:val="0"/>
      <w:marTop w:val="0"/>
      <w:marBottom w:val="0"/>
      <w:divBdr>
        <w:top w:val="none" w:sz="0" w:space="0" w:color="auto"/>
        <w:left w:val="none" w:sz="0" w:space="0" w:color="auto"/>
        <w:bottom w:val="none" w:sz="0" w:space="0" w:color="auto"/>
        <w:right w:val="none" w:sz="0" w:space="0" w:color="auto"/>
      </w:divBdr>
    </w:div>
    <w:div w:id="1338072569">
      <w:bodyDiv w:val="1"/>
      <w:marLeft w:val="0"/>
      <w:marRight w:val="0"/>
      <w:marTop w:val="0"/>
      <w:marBottom w:val="0"/>
      <w:divBdr>
        <w:top w:val="none" w:sz="0" w:space="0" w:color="auto"/>
        <w:left w:val="none" w:sz="0" w:space="0" w:color="auto"/>
        <w:bottom w:val="none" w:sz="0" w:space="0" w:color="auto"/>
        <w:right w:val="none" w:sz="0" w:space="0" w:color="auto"/>
      </w:divBdr>
    </w:div>
    <w:div w:id="1343388567">
      <w:bodyDiv w:val="1"/>
      <w:marLeft w:val="0"/>
      <w:marRight w:val="0"/>
      <w:marTop w:val="0"/>
      <w:marBottom w:val="0"/>
      <w:divBdr>
        <w:top w:val="none" w:sz="0" w:space="0" w:color="auto"/>
        <w:left w:val="none" w:sz="0" w:space="0" w:color="auto"/>
        <w:bottom w:val="none" w:sz="0" w:space="0" w:color="auto"/>
        <w:right w:val="none" w:sz="0" w:space="0" w:color="auto"/>
      </w:divBdr>
    </w:div>
    <w:div w:id="1344698300">
      <w:bodyDiv w:val="1"/>
      <w:marLeft w:val="0"/>
      <w:marRight w:val="0"/>
      <w:marTop w:val="0"/>
      <w:marBottom w:val="0"/>
      <w:divBdr>
        <w:top w:val="none" w:sz="0" w:space="0" w:color="auto"/>
        <w:left w:val="none" w:sz="0" w:space="0" w:color="auto"/>
        <w:bottom w:val="none" w:sz="0" w:space="0" w:color="auto"/>
        <w:right w:val="none" w:sz="0" w:space="0" w:color="auto"/>
      </w:divBdr>
    </w:div>
    <w:div w:id="1347092599">
      <w:bodyDiv w:val="1"/>
      <w:marLeft w:val="0"/>
      <w:marRight w:val="0"/>
      <w:marTop w:val="0"/>
      <w:marBottom w:val="0"/>
      <w:divBdr>
        <w:top w:val="none" w:sz="0" w:space="0" w:color="auto"/>
        <w:left w:val="none" w:sz="0" w:space="0" w:color="auto"/>
        <w:bottom w:val="none" w:sz="0" w:space="0" w:color="auto"/>
        <w:right w:val="none" w:sz="0" w:space="0" w:color="auto"/>
      </w:divBdr>
    </w:div>
    <w:div w:id="1347630072">
      <w:bodyDiv w:val="1"/>
      <w:marLeft w:val="0"/>
      <w:marRight w:val="0"/>
      <w:marTop w:val="0"/>
      <w:marBottom w:val="0"/>
      <w:divBdr>
        <w:top w:val="none" w:sz="0" w:space="0" w:color="auto"/>
        <w:left w:val="none" w:sz="0" w:space="0" w:color="auto"/>
        <w:bottom w:val="none" w:sz="0" w:space="0" w:color="auto"/>
        <w:right w:val="none" w:sz="0" w:space="0" w:color="auto"/>
      </w:divBdr>
    </w:div>
    <w:div w:id="1351565337">
      <w:bodyDiv w:val="1"/>
      <w:marLeft w:val="0"/>
      <w:marRight w:val="0"/>
      <w:marTop w:val="0"/>
      <w:marBottom w:val="0"/>
      <w:divBdr>
        <w:top w:val="none" w:sz="0" w:space="0" w:color="auto"/>
        <w:left w:val="none" w:sz="0" w:space="0" w:color="auto"/>
        <w:bottom w:val="none" w:sz="0" w:space="0" w:color="auto"/>
        <w:right w:val="none" w:sz="0" w:space="0" w:color="auto"/>
      </w:divBdr>
    </w:div>
    <w:div w:id="1354846075">
      <w:bodyDiv w:val="1"/>
      <w:marLeft w:val="0"/>
      <w:marRight w:val="0"/>
      <w:marTop w:val="0"/>
      <w:marBottom w:val="0"/>
      <w:divBdr>
        <w:top w:val="none" w:sz="0" w:space="0" w:color="auto"/>
        <w:left w:val="none" w:sz="0" w:space="0" w:color="auto"/>
        <w:bottom w:val="none" w:sz="0" w:space="0" w:color="auto"/>
        <w:right w:val="none" w:sz="0" w:space="0" w:color="auto"/>
      </w:divBdr>
    </w:div>
    <w:div w:id="1359507069">
      <w:bodyDiv w:val="1"/>
      <w:marLeft w:val="0"/>
      <w:marRight w:val="0"/>
      <w:marTop w:val="0"/>
      <w:marBottom w:val="0"/>
      <w:divBdr>
        <w:top w:val="none" w:sz="0" w:space="0" w:color="auto"/>
        <w:left w:val="none" w:sz="0" w:space="0" w:color="auto"/>
        <w:bottom w:val="none" w:sz="0" w:space="0" w:color="auto"/>
        <w:right w:val="none" w:sz="0" w:space="0" w:color="auto"/>
      </w:divBdr>
    </w:div>
    <w:div w:id="1363557059">
      <w:bodyDiv w:val="1"/>
      <w:marLeft w:val="0"/>
      <w:marRight w:val="0"/>
      <w:marTop w:val="0"/>
      <w:marBottom w:val="0"/>
      <w:divBdr>
        <w:top w:val="none" w:sz="0" w:space="0" w:color="auto"/>
        <w:left w:val="none" w:sz="0" w:space="0" w:color="auto"/>
        <w:bottom w:val="none" w:sz="0" w:space="0" w:color="auto"/>
        <w:right w:val="none" w:sz="0" w:space="0" w:color="auto"/>
      </w:divBdr>
    </w:div>
    <w:div w:id="1370717341">
      <w:bodyDiv w:val="1"/>
      <w:marLeft w:val="0"/>
      <w:marRight w:val="0"/>
      <w:marTop w:val="0"/>
      <w:marBottom w:val="0"/>
      <w:divBdr>
        <w:top w:val="none" w:sz="0" w:space="0" w:color="auto"/>
        <w:left w:val="none" w:sz="0" w:space="0" w:color="auto"/>
        <w:bottom w:val="none" w:sz="0" w:space="0" w:color="auto"/>
        <w:right w:val="none" w:sz="0" w:space="0" w:color="auto"/>
      </w:divBdr>
    </w:div>
    <w:div w:id="1373581072">
      <w:bodyDiv w:val="1"/>
      <w:marLeft w:val="0"/>
      <w:marRight w:val="0"/>
      <w:marTop w:val="0"/>
      <w:marBottom w:val="0"/>
      <w:divBdr>
        <w:top w:val="none" w:sz="0" w:space="0" w:color="auto"/>
        <w:left w:val="none" w:sz="0" w:space="0" w:color="auto"/>
        <w:bottom w:val="none" w:sz="0" w:space="0" w:color="auto"/>
        <w:right w:val="none" w:sz="0" w:space="0" w:color="auto"/>
      </w:divBdr>
    </w:div>
    <w:div w:id="1377002402">
      <w:bodyDiv w:val="1"/>
      <w:marLeft w:val="0"/>
      <w:marRight w:val="0"/>
      <w:marTop w:val="0"/>
      <w:marBottom w:val="0"/>
      <w:divBdr>
        <w:top w:val="none" w:sz="0" w:space="0" w:color="auto"/>
        <w:left w:val="none" w:sz="0" w:space="0" w:color="auto"/>
        <w:bottom w:val="none" w:sz="0" w:space="0" w:color="auto"/>
        <w:right w:val="none" w:sz="0" w:space="0" w:color="auto"/>
      </w:divBdr>
    </w:div>
    <w:div w:id="1380322477">
      <w:bodyDiv w:val="1"/>
      <w:marLeft w:val="0"/>
      <w:marRight w:val="0"/>
      <w:marTop w:val="0"/>
      <w:marBottom w:val="0"/>
      <w:divBdr>
        <w:top w:val="none" w:sz="0" w:space="0" w:color="auto"/>
        <w:left w:val="none" w:sz="0" w:space="0" w:color="auto"/>
        <w:bottom w:val="none" w:sz="0" w:space="0" w:color="auto"/>
        <w:right w:val="none" w:sz="0" w:space="0" w:color="auto"/>
      </w:divBdr>
    </w:div>
    <w:div w:id="1386485164">
      <w:bodyDiv w:val="1"/>
      <w:marLeft w:val="0"/>
      <w:marRight w:val="0"/>
      <w:marTop w:val="0"/>
      <w:marBottom w:val="0"/>
      <w:divBdr>
        <w:top w:val="none" w:sz="0" w:space="0" w:color="auto"/>
        <w:left w:val="none" w:sz="0" w:space="0" w:color="auto"/>
        <w:bottom w:val="none" w:sz="0" w:space="0" w:color="auto"/>
        <w:right w:val="none" w:sz="0" w:space="0" w:color="auto"/>
      </w:divBdr>
    </w:div>
    <w:div w:id="1388411871">
      <w:bodyDiv w:val="1"/>
      <w:marLeft w:val="0"/>
      <w:marRight w:val="0"/>
      <w:marTop w:val="0"/>
      <w:marBottom w:val="0"/>
      <w:divBdr>
        <w:top w:val="none" w:sz="0" w:space="0" w:color="auto"/>
        <w:left w:val="none" w:sz="0" w:space="0" w:color="auto"/>
        <w:bottom w:val="none" w:sz="0" w:space="0" w:color="auto"/>
        <w:right w:val="none" w:sz="0" w:space="0" w:color="auto"/>
      </w:divBdr>
    </w:div>
    <w:div w:id="1390955408">
      <w:bodyDiv w:val="1"/>
      <w:marLeft w:val="0"/>
      <w:marRight w:val="0"/>
      <w:marTop w:val="0"/>
      <w:marBottom w:val="0"/>
      <w:divBdr>
        <w:top w:val="none" w:sz="0" w:space="0" w:color="auto"/>
        <w:left w:val="none" w:sz="0" w:space="0" w:color="auto"/>
        <w:bottom w:val="none" w:sz="0" w:space="0" w:color="auto"/>
        <w:right w:val="none" w:sz="0" w:space="0" w:color="auto"/>
      </w:divBdr>
    </w:div>
    <w:div w:id="1395739697">
      <w:bodyDiv w:val="1"/>
      <w:marLeft w:val="0"/>
      <w:marRight w:val="0"/>
      <w:marTop w:val="0"/>
      <w:marBottom w:val="0"/>
      <w:divBdr>
        <w:top w:val="none" w:sz="0" w:space="0" w:color="auto"/>
        <w:left w:val="none" w:sz="0" w:space="0" w:color="auto"/>
        <w:bottom w:val="none" w:sz="0" w:space="0" w:color="auto"/>
        <w:right w:val="none" w:sz="0" w:space="0" w:color="auto"/>
      </w:divBdr>
    </w:div>
    <w:div w:id="1402368802">
      <w:bodyDiv w:val="1"/>
      <w:marLeft w:val="0"/>
      <w:marRight w:val="0"/>
      <w:marTop w:val="0"/>
      <w:marBottom w:val="0"/>
      <w:divBdr>
        <w:top w:val="none" w:sz="0" w:space="0" w:color="auto"/>
        <w:left w:val="none" w:sz="0" w:space="0" w:color="auto"/>
        <w:bottom w:val="none" w:sz="0" w:space="0" w:color="auto"/>
        <w:right w:val="none" w:sz="0" w:space="0" w:color="auto"/>
      </w:divBdr>
    </w:div>
    <w:div w:id="1402941670">
      <w:bodyDiv w:val="1"/>
      <w:marLeft w:val="0"/>
      <w:marRight w:val="0"/>
      <w:marTop w:val="0"/>
      <w:marBottom w:val="0"/>
      <w:divBdr>
        <w:top w:val="none" w:sz="0" w:space="0" w:color="auto"/>
        <w:left w:val="none" w:sz="0" w:space="0" w:color="auto"/>
        <w:bottom w:val="none" w:sz="0" w:space="0" w:color="auto"/>
        <w:right w:val="none" w:sz="0" w:space="0" w:color="auto"/>
      </w:divBdr>
    </w:div>
    <w:div w:id="1407460766">
      <w:bodyDiv w:val="1"/>
      <w:marLeft w:val="0"/>
      <w:marRight w:val="0"/>
      <w:marTop w:val="0"/>
      <w:marBottom w:val="0"/>
      <w:divBdr>
        <w:top w:val="none" w:sz="0" w:space="0" w:color="auto"/>
        <w:left w:val="none" w:sz="0" w:space="0" w:color="auto"/>
        <w:bottom w:val="none" w:sz="0" w:space="0" w:color="auto"/>
        <w:right w:val="none" w:sz="0" w:space="0" w:color="auto"/>
      </w:divBdr>
    </w:div>
    <w:div w:id="1409376757">
      <w:bodyDiv w:val="1"/>
      <w:marLeft w:val="0"/>
      <w:marRight w:val="0"/>
      <w:marTop w:val="0"/>
      <w:marBottom w:val="0"/>
      <w:divBdr>
        <w:top w:val="none" w:sz="0" w:space="0" w:color="auto"/>
        <w:left w:val="none" w:sz="0" w:space="0" w:color="auto"/>
        <w:bottom w:val="none" w:sz="0" w:space="0" w:color="auto"/>
        <w:right w:val="none" w:sz="0" w:space="0" w:color="auto"/>
      </w:divBdr>
    </w:div>
    <w:div w:id="1412192561">
      <w:bodyDiv w:val="1"/>
      <w:marLeft w:val="0"/>
      <w:marRight w:val="0"/>
      <w:marTop w:val="0"/>
      <w:marBottom w:val="0"/>
      <w:divBdr>
        <w:top w:val="none" w:sz="0" w:space="0" w:color="auto"/>
        <w:left w:val="none" w:sz="0" w:space="0" w:color="auto"/>
        <w:bottom w:val="none" w:sz="0" w:space="0" w:color="auto"/>
        <w:right w:val="none" w:sz="0" w:space="0" w:color="auto"/>
      </w:divBdr>
    </w:div>
    <w:div w:id="1412896772">
      <w:bodyDiv w:val="1"/>
      <w:marLeft w:val="0"/>
      <w:marRight w:val="0"/>
      <w:marTop w:val="0"/>
      <w:marBottom w:val="0"/>
      <w:divBdr>
        <w:top w:val="none" w:sz="0" w:space="0" w:color="auto"/>
        <w:left w:val="none" w:sz="0" w:space="0" w:color="auto"/>
        <w:bottom w:val="none" w:sz="0" w:space="0" w:color="auto"/>
        <w:right w:val="none" w:sz="0" w:space="0" w:color="auto"/>
      </w:divBdr>
    </w:div>
    <w:div w:id="1422533276">
      <w:bodyDiv w:val="1"/>
      <w:marLeft w:val="0"/>
      <w:marRight w:val="0"/>
      <w:marTop w:val="0"/>
      <w:marBottom w:val="0"/>
      <w:divBdr>
        <w:top w:val="none" w:sz="0" w:space="0" w:color="auto"/>
        <w:left w:val="none" w:sz="0" w:space="0" w:color="auto"/>
        <w:bottom w:val="none" w:sz="0" w:space="0" w:color="auto"/>
        <w:right w:val="none" w:sz="0" w:space="0" w:color="auto"/>
      </w:divBdr>
    </w:div>
    <w:div w:id="1423186916">
      <w:bodyDiv w:val="1"/>
      <w:marLeft w:val="0"/>
      <w:marRight w:val="0"/>
      <w:marTop w:val="0"/>
      <w:marBottom w:val="0"/>
      <w:divBdr>
        <w:top w:val="none" w:sz="0" w:space="0" w:color="auto"/>
        <w:left w:val="none" w:sz="0" w:space="0" w:color="auto"/>
        <w:bottom w:val="none" w:sz="0" w:space="0" w:color="auto"/>
        <w:right w:val="none" w:sz="0" w:space="0" w:color="auto"/>
      </w:divBdr>
    </w:div>
    <w:div w:id="1424179374">
      <w:bodyDiv w:val="1"/>
      <w:marLeft w:val="0"/>
      <w:marRight w:val="0"/>
      <w:marTop w:val="0"/>
      <w:marBottom w:val="0"/>
      <w:divBdr>
        <w:top w:val="none" w:sz="0" w:space="0" w:color="auto"/>
        <w:left w:val="none" w:sz="0" w:space="0" w:color="auto"/>
        <w:bottom w:val="none" w:sz="0" w:space="0" w:color="auto"/>
        <w:right w:val="none" w:sz="0" w:space="0" w:color="auto"/>
      </w:divBdr>
    </w:div>
    <w:div w:id="1424259614">
      <w:bodyDiv w:val="1"/>
      <w:marLeft w:val="0"/>
      <w:marRight w:val="0"/>
      <w:marTop w:val="0"/>
      <w:marBottom w:val="0"/>
      <w:divBdr>
        <w:top w:val="none" w:sz="0" w:space="0" w:color="auto"/>
        <w:left w:val="none" w:sz="0" w:space="0" w:color="auto"/>
        <w:bottom w:val="none" w:sz="0" w:space="0" w:color="auto"/>
        <w:right w:val="none" w:sz="0" w:space="0" w:color="auto"/>
      </w:divBdr>
    </w:div>
    <w:div w:id="1426805875">
      <w:bodyDiv w:val="1"/>
      <w:marLeft w:val="0"/>
      <w:marRight w:val="0"/>
      <w:marTop w:val="0"/>
      <w:marBottom w:val="0"/>
      <w:divBdr>
        <w:top w:val="none" w:sz="0" w:space="0" w:color="auto"/>
        <w:left w:val="none" w:sz="0" w:space="0" w:color="auto"/>
        <w:bottom w:val="none" w:sz="0" w:space="0" w:color="auto"/>
        <w:right w:val="none" w:sz="0" w:space="0" w:color="auto"/>
      </w:divBdr>
    </w:div>
    <w:div w:id="1437599669">
      <w:bodyDiv w:val="1"/>
      <w:marLeft w:val="0"/>
      <w:marRight w:val="0"/>
      <w:marTop w:val="0"/>
      <w:marBottom w:val="0"/>
      <w:divBdr>
        <w:top w:val="none" w:sz="0" w:space="0" w:color="auto"/>
        <w:left w:val="none" w:sz="0" w:space="0" w:color="auto"/>
        <w:bottom w:val="none" w:sz="0" w:space="0" w:color="auto"/>
        <w:right w:val="none" w:sz="0" w:space="0" w:color="auto"/>
      </w:divBdr>
    </w:div>
    <w:div w:id="1440561468">
      <w:bodyDiv w:val="1"/>
      <w:marLeft w:val="0"/>
      <w:marRight w:val="0"/>
      <w:marTop w:val="0"/>
      <w:marBottom w:val="0"/>
      <w:divBdr>
        <w:top w:val="none" w:sz="0" w:space="0" w:color="auto"/>
        <w:left w:val="none" w:sz="0" w:space="0" w:color="auto"/>
        <w:bottom w:val="none" w:sz="0" w:space="0" w:color="auto"/>
        <w:right w:val="none" w:sz="0" w:space="0" w:color="auto"/>
      </w:divBdr>
    </w:div>
    <w:div w:id="1445492562">
      <w:bodyDiv w:val="1"/>
      <w:marLeft w:val="0"/>
      <w:marRight w:val="0"/>
      <w:marTop w:val="0"/>
      <w:marBottom w:val="0"/>
      <w:divBdr>
        <w:top w:val="none" w:sz="0" w:space="0" w:color="auto"/>
        <w:left w:val="none" w:sz="0" w:space="0" w:color="auto"/>
        <w:bottom w:val="none" w:sz="0" w:space="0" w:color="auto"/>
        <w:right w:val="none" w:sz="0" w:space="0" w:color="auto"/>
      </w:divBdr>
    </w:div>
    <w:div w:id="1451245025">
      <w:bodyDiv w:val="1"/>
      <w:marLeft w:val="0"/>
      <w:marRight w:val="0"/>
      <w:marTop w:val="0"/>
      <w:marBottom w:val="0"/>
      <w:divBdr>
        <w:top w:val="none" w:sz="0" w:space="0" w:color="auto"/>
        <w:left w:val="none" w:sz="0" w:space="0" w:color="auto"/>
        <w:bottom w:val="none" w:sz="0" w:space="0" w:color="auto"/>
        <w:right w:val="none" w:sz="0" w:space="0" w:color="auto"/>
      </w:divBdr>
    </w:div>
    <w:div w:id="1451633895">
      <w:bodyDiv w:val="1"/>
      <w:marLeft w:val="0"/>
      <w:marRight w:val="0"/>
      <w:marTop w:val="0"/>
      <w:marBottom w:val="0"/>
      <w:divBdr>
        <w:top w:val="none" w:sz="0" w:space="0" w:color="auto"/>
        <w:left w:val="none" w:sz="0" w:space="0" w:color="auto"/>
        <w:bottom w:val="none" w:sz="0" w:space="0" w:color="auto"/>
        <w:right w:val="none" w:sz="0" w:space="0" w:color="auto"/>
      </w:divBdr>
    </w:div>
    <w:div w:id="1462839790">
      <w:bodyDiv w:val="1"/>
      <w:marLeft w:val="0"/>
      <w:marRight w:val="0"/>
      <w:marTop w:val="0"/>
      <w:marBottom w:val="0"/>
      <w:divBdr>
        <w:top w:val="none" w:sz="0" w:space="0" w:color="auto"/>
        <w:left w:val="none" w:sz="0" w:space="0" w:color="auto"/>
        <w:bottom w:val="none" w:sz="0" w:space="0" w:color="auto"/>
        <w:right w:val="none" w:sz="0" w:space="0" w:color="auto"/>
      </w:divBdr>
    </w:div>
    <w:div w:id="1467433018">
      <w:bodyDiv w:val="1"/>
      <w:marLeft w:val="0"/>
      <w:marRight w:val="0"/>
      <w:marTop w:val="0"/>
      <w:marBottom w:val="0"/>
      <w:divBdr>
        <w:top w:val="none" w:sz="0" w:space="0" w:color="auto"/>
        <w:left w:val="none" w:sz="0" w:space="0" w:color="auto"/>
        <w:bottom w:val="none" w:sz="0" w:space="0" w:color="auto"/>
        <w:right w:val="none" w:sz="0" w:space="0" w:color="auto"/>
      </w:divBdr>
    </w:div>
    <w:div w:id="1470171652">
      <w:bodyDiv w:val="1"/>
      <w:marLeft w:val="0"/>
      <w:marRight w:val="0"/>
      <w:marTop w:val="0"/>
      <w:marBottom w:val="0"/>
      <w:divBdr>
        <w:top w:val="none" w:sz="0" w:space="0" w:color="auto"/>
        <w:left w:val="none" w:sz="0" w:space="0" w:color="auto"/>
        <w:bottom w:val="none" w:sz="0" w:space="0" w:color="auto"/>
        <w:right w:val="none" w:sz="0" w:space="0" w:color="auto"/>
      </w:divBdr>
    </w:div>
    <w:div w:id="1471747715">
      <w:bodyDiv w:val="1"/>
      <w:marLeft w:val="0"/>
      <w:marRight w:val="0"/>
      <w:marTop w:val="0"/>
      <w:marBottom w:val="0"/>
      <w:divBdr>
        <w:top w:val="none" w:sz="0" w:space="0" w:color="auto"/>
        <w:left w:val="none" w:sz="0" w:space="0" w:color="auto"/>
        <w:bottom w:val="none" w:sz="0" w:space="0" w:color="auto"/>
        <w:right w:val="none" w:sz="0" w:space="0" w:color="auto"/>
      </w:divBdr>
    </w:div>
    <w:div w:id="1474178537">
      <w:bodyDiv w:val="1"/>
      <w:marLeft w:val="0"/>
      <w:marRight w:val="0"/>
      <w:marTop w:val="0"/>
      <w:marBottom w:val="0"/>
      <w:divBdr>
        <w:top w:val="none" w:sz="0" w:space="0" w:color="auto"/>
        <w:left w:val="none" w:sz="0" w:space="0" w:color="auto"/>
        <w:bottom w:val="none" w:sz="0" w:space="0" w:color="auto"/>
        <w:right w:val="none" w:sz="0" w:space="0" w:color="auto"/>
      </w:divBdr>
    </w:div>
    <w:div w:id="1475752935">
      <w:bodyDiv w:val="1"/>
      <w:marLeft w:val="0"/>
      <w:marRight w:val="0"/>
      <w:marTop w:val="0"/>
      <w:marBottom w:val="0"/>
      <w:divBdr>
        <w:top w:val="none" w:sz="0" w:space="0" w:color="auto"/>
        <w:left w:val="none" w:sz="0" w:space="0" w:color="auto"/>
        <w:bottom w:val="none" w:sz="0" w:space="0" w:color="auto"/>
        <w:right w:val="none" w:sz="0" w:space="0" w:color="auto"/>
      </w:divBdr>
    </w:div>
    <w:div w:id="1476139750">
      <w:bodyDiv w:val="1"/>
      <w:marLeft w:val="0"/>
      <w:marRight w:val="0"/>
      <w:marTop w:val="0"/>
      <w:marBottom w:val="0"/>
      <w:divBdr>
        <w:top w:val="none" w:sz="0" w:space="0" w:color="auto"/>
        <w:left w:val="none" w:sz="0" w:space="0" w:color="auto"/>
        <w:bottom w:val="none" w:sz="0" w:space="0" w:color="auto"/>
        <w:right w:val="none" w:sz="0" w:space="0" w:color="auto"/>
      </w:divBdr>
    </w:div>
    <w:div w:id="1482234243">
      <w:bodyDiv w:val="1"/>
      <w:marLeft w:val="0"/>
      <w:marRight w:val="0"/>
      <w:marTop w:val="0"/>
      <w:marBottom w:val="0"/>
      <w:divBdr>
        <w:top w:val="none" w:sz="0" w:space="0" w:color="auto"/>
        <w:left w:val="none" w:sz="0" w:space="0" w:color="auto"/>
        <w:bottom w:val="none" w:sz="0" w:space="0" w:color="auto"/>
        <w:right w:val="none" w:sz="0" w:space="0" w:color="auto"/>
      </w:divBdr>
    </w:div>
    <w:div w:id="1485583670">
      <w:bodyDiv w:val="1"/>
      <w:marLeft w:val="0"/>
      <w:marRight w:val="0"/>
      <w:marTop w:val="0"/>
      <w:marBottom w:val="0"/>
      <w:divBdr>
        <w:top w:val="none" w:sz="0" w:space="0" w:color="auto"/>
        <w:left w:val="none" w:sz="0" w:space="0" w:color="auto"/>
        <w:bottom w:val="none" w:sz="0" w:space="0" w:color="auto"/>
        <w:right w:val="none" w:sz="0" w:space="0" w:color="auto"/>
      </w:divBdr>
    </w:div>
    <w:div w:id="1486778896">
      <w:bodyDiv w:val="1"/>
      <w:marLeft w:val="0"/>
      <w:marRight w:val="0"/>
      <w:marTop w:val="0"/>
      <w:marBottom w:val="0"/>
      <w:divBdr>
        <w:top w:val="none" w:sz="0" w:space="0" w:color="auto"/>
        <w:left w:val="none" w:sz="0" w:space="0" w:color="auto"/>
        <w:bottom w:val="none" w:sz="0" w:space="0" w:color="auto"/>
        <w:right w:val="none" w:sz="0" w:space="0" w:color="auto"/>
      </w:divBdr>
    </w:div>
    <w:div w:id="1487629961">
      <w:bodyDiv w:val="1"/>
      <w:marLeft w:val="0"/>
      <w:marRight w:val="0"/>
      <w:marTop w:val="0"/>
      <w:marBottom w:val="0"/>
      <w:divBdr>
        <w:top w:val="none" w:sz="0" w:space="0" w:color="auto"/>
        <w:left w:val="none" w:sz="0" w:space="0" w:color="auto"/>
        <w:bottom w:val="none" w:sz="0" w:space="0" w:color="auto"/>
        <w:right w:val="none" w:sz="0" w:space="0" w:color="auto"/>
      </w:divBdr>
    </w:div>
    <w:div w:id="1488089923">
      <w:bodyDiv w:val="1"/>
      <w:marLeft w:val="0"/>
      <w:marRight w:val="0"/>
      <w:marTop w:val="0"/>
      <w:marBottom w:val="0"/>
      <w:divBdr>
        <w:top w:val="none" w:sz="0" w:space="0" w:color="auto"/>
        <w:left w:val="none" w:sz="0" w:space="0" w:color="auto"/>
        <w:bottom w:val="none" w:sz="0" w:space="0" w:color="auto"/>
        <w:right w:val="none" w:sz="0" w:space="0" w:color="auto"/>
      </w:divBdr>
    </w:div>
    <w:div w:id="1491171471">
      <w:bodyDiv w:val="1"/>
      <w:marLeft w:val="0"/>
      <w:marRight w:val="0"/>
      <w:marTop w:val="0"/>
      <w:marBottom w:val="0"/>
      <w:divBdr>
        <w:top w:val="none" w:sz="0" w:space="0" w:color="auto"/>
        <w:left w:val="none" w:sz="0" w:space="0" w:color="auto"/>
        <w:bottom w:val="none" w:sz="0" w:space="0" w:color="auto"/>
        <w:right w:val="none" w:sz="0" w:space="0" w:color="auto"/>
      </w:divBdr>
    </w:div>
    <w:div w:id="1492138055">
      <w:bodyDiv w:val="1"/>
      <w:marLeft w:val="0"/>
      <w:marRight w:val="0"/>
      <w:marTop w:val="0"/>
      <w:marBottom w:val="0"/>
      <w:divBdr>
        <w:top w:val="none" w:sz="0" w:space="0" w:color="auto"/>
        <w:left w:val="none" w:sz="0" w:space="0" w:color="auto"/>
        <w:bottom w:val="none" w:sz="0" w:space="0" w:color="auto"/>
        <w:right w:val="none" w:sz="0" w:space="0" w:color="auto"/>
      </w:divBdr>
    </w:div>
    <w:div w:id="1503396656">
      <w:bodyDiv w:val="1"/>
      <w:marLeft w:val="0"/>
      <w:marRight w:val="0"/>
      <w:marTop w:val="0"/>
      <w:marBottom w:val="0"/>
      <w:divBdr>
        <w:top w:val="none" w:sz="0" w:space="0" w:color="auto"/>
        <w:left w:val="none" w:sz="0" w:space="0" w:color="auto"/>
        <w:bottom w:val="none" w:sz="0" w:space="0" w:color="auto"/>
        <w:right w:val="none" w:sz="0" w:space="0" w:color="auto"/>
      </w:divBdr>
    </w:div>
    <w:div w:id="1507674926">
      <w:bodyDiv w:val="1"/>
      <w:marLeft w:val="0"/>
      <w:marRight w:val="0"/>
      <w:marTop w:val="0"/>
      <w:marBottom w:val="0"/>
      <w:divBdr>
        <w:top w:val="none" w:sz="0" w:space="0" w:color="auto"/>
        <w:left w:val="none" w:sz="0" w:space="0" w:color="auto"/>
        <w:bottom w:val="none" w:sz="0" w:space="0" w:color="auto"/>
        <w:right w:val="none" w:sz="0" w:space="0" w:color="auto"/>
      </w:divBdr>
    </w:div>
    <w:div w:id="1508862943">
      <w:bodyDiv w:val="1"/>
      <w:marLeft w:val="0"/>
      <w:marRight w:val="0"/>
      <w:marTop w:val="0"/>
      <w:marBottom w:val="0"/>
      <w:divBdr>
        <w:top w:val="none" w:sz="0" w:space="0" w:color="auto"/>
        <w:left w:val="none" w:sz="0" w:space="0" w:color="auto"/>
        <w:bottom w:val="none" w:sz="0" w:space="0" w:color="auto"/>
        <w:right w:val="none" w:sz="0" w:space="0" w:color="auto"/>
      </w:divBdr>
    </w:div>
    <w:div w:id="1514959114">
      <w:bodyDiv w:val="1"/>
      <w:marLeft w:val="0"/>
      <w:marRight w:val="0"/>
      <w:marTop w:val="0"/>
      <w:marBottom w:val="0"/>
      <w:divBdr>
        <w:top w:val="none" w:sz="0" w:space="0" w:color="auto"/>
        <w:left w:val="none" w:sz="0" w:space="0" w:color="auto"/>
        <w:bottom w:val="none" w:sz="0" w:space="0" w:color="auto"/>
        <w:right w:val="none" w:sz="0" w:space="0" w:color="auto"/>
      </w:divBdr>
    </w:div>
    <w:div w:id="1519658069">
      <w:bodyDiv w:val="1"/>
      <w:marLeft w:val="0"/>
      <w:marRight w:val="0"/>
      <w:marTop w:val="0"/>
      <w:marBottom w:val="0"/>
      <w:divBdr>
        <w:top w:val="none" w:sz="0" w:space="0" w:color="auto"/>
        <w:left w:val="none" w:sz="0" w:space="0" w:color="auto"/>
        <w:bottom w:val="none" w:sz="0" w:space="0" w:color="auto"/>
        <w:right w:val="none" w:sz="0" w:space="0" w:color="auto"/>
      </w:divBdr>
    </w:div>
    <w:div w:id="1528055590">
      <w:bodyDiv w:val="1"/>
      <w:marLeft w:val="0"/>
      <w:marRight w:val="0"/>
      <w:marTop w:val="0"/>
      <w:marBottom w:val="0"/>
      <w:divBdr>
        <w:top w:val="none" w:sz="0" w:space="0" w:color="auto"/>
        <w:left w:val="none" w:sz="0" w:space="0" w:color="auto"/>
        <w:bottom w:val="none" w:sz="0" w:space="0" w:color="auto"/>
        <w:right w:val="none" w:sz="0" w:space="0" w:color="auto"/>
      </w:divBdr>
    </w:div>
    <w:div w:id="1529218140">
      <w:bodyDiv w:val="1"/>
      <w:marLeft w:val="0"/>
      <w:marRight w:val="0"/>
      <w:marTop w:val="0"/>
      <w:marBottom w:val="0"/>
      <w:divBdr>
        <w:top w:val="none" w:sz="0" w:space="0" w:color="auto"/>
        <w:left w:val="none" w:sz="0" w:space="0" w:color="auto"/>
        <w:bottom w:val="none" w:sz="0" w:space="0" w:color="auto"/>
        <w:right w:val="none" w:sz="0" w:space="0" w:color="auto"/>
      </w:divBdr>
    </w:div>
    <w:div w:id="1532961820">
      <w:bodyDiv w:val="1"/>
      <w:marLeft w:val="0"/>
      <w:marRight w:val="0"/>
      <w:marTop w:val="0"/>
      <w:marBottom w:val="0"/>
      <w:divBdr>
        <w:top w:val="none" w:sz="0" w:space="0" w:color="auto"/>
        <w:left w:val="none" w:sz="0" w:space="0" w:color="auto"/>
        <w:bottom w:val="none" w:sz="0" w:space="0" w:color="auto"/>
        <w:right w:val="none" w:sz="0" w:space="0" w:color="auto"/>
      </w:divBdr>
    </w:div>
    <w:div w:id="1553734329">
      <w:bodyDiv w:val="1"/>
      <w:marLeft w:val="0"/>
      <w:marRight w:val="0"/>
      <w:marTop w:val="0"/>
      <w:marBottom w:val="0"/>
      <w:divBdr>
        <w:top w:val="none" w:sz="0" w:space="0" w:color="auto"/>
        <w:left w:val="none" w:sz="0" w:space="0" w:color="auto"/>
        <w:bottom w:val="none" w:sz="0" w:space="0" w:color="auto"/>
        <w:right w:val="none" w:sz="0" w:space="0" w:color="auto"/>
      </w:divBdr>
    </w:div>
    <w:div w:id="1557741384">
      <w:bodyDiv w:val="1"/>
      <w:marLeft w:val="0"/>
      <w:marRight w:val="0"/>
      <w:marTop w:val="0"/>
      <w:marBottom w:val="0"/>
      <w:divBdr>
        <w:top w:val="none" w:sz="0" w:space="0" w:color="auto"/>
        <w:left w:val="none" w:sz="0" w:space="0" w:color="auto"/>
        <w:bottom w:val="none" w:sz="0" w:space="0" w:color="auto"/>
        <w:right w:val="none" w:sz="0" w:space="0" w:color="auto"/>
      </w:divBdr>
    </w:div>
    <w:div w:id="1557815779">
      <w:bodyDiv w:val="1"/>
      <w:marLeft w:val="0"/>
      <w:marRight w:val="0"/>
      <w:marTop w:val="0"/>
      <w:marBottom w:val="0"/>
      <w:divBdr>
        <w:top w:val="none" w:sz="0" w:space="0" w:color="auto"/>
        <w:left w:val="none" w:sz="0" w:space="0" w:color="auto"/>
        <w:bottom w:val="none" w:sz="0" w:space="0" w:color="auto"/>
        <w:right w:val="none" w:sz="0" w:space="0" w:color="auto"/>
      </w:divBdr>
    </w:div>
    <w:div w:id="1571694703">
      <w:bodyDiv w:val="1"/>
      <w:marLeft w:val="0"/>
      <w:marRight w:val="0"/>
      <w:marTop w:val="0"/>
      <w:marBottom w:val="0"/>
      <w:divBdr>
        <w:top w:val="none" w:sz="0" w:space="0" w:color="auto"/>
        <w:left w:val="none" w:sz="0" w:space="0" w:color="auto"/>
        <w:bottom w:val="none" w:sz="0" w:space="0" w:color="auto"/>
        <w:right w:val="none" w:sz="0" w:space="0" w:color="auto"/>
      </w:divBdr>
    </w:div>
    <w:div w:id="1577789373">
      <w:bodyDiv w:val="1"/>
      <w:marLeft w:val="0"/>
      <w:marRight w:val="0"/>
      <w:marTop w:val="0"/>
      <w:marBottom w:val="0"/>
      <w:divBdr>
        <w:top w:val="none" w:sz="0" w:space="0" w:color="auto"/>
        <w:left w:val="none" w:sz="0" w:space="0" w:color="auto"/>
        <w:bottom w:val="none" w:sz="0" w:space="0" w:color="auto"/>
        <w:right w:val="none" w:sz="0" w:space="0" w:color="auto"/>
      </w:divBdr>
    </w:div>
    <w:div w:id="1578859562">
      <w:bodyDiv w:val="1"/>
      <w:marLeft w:val="0"/>
      <w:marRight w:val="0"/>
      <w:marTop w:val="0"/>
      <w:marBottom w:val="0"/>
      <w:divBdr>
        <w:top w:val="none" w:sz="0" w:space="0" w:color="auto"/>
        <w:left w:val="none" w:sz="0" w:space="0" w:color="auto"/>
        <w:bottom w:val="none" w:sz="0" w:space="0" w:color="auto"/>
        <w:right w:val="none" w:sz="0" w:space="0" w:color="auto"/>
      </w:divBdr>
    </w:div>
    <w:div w:id="1591114177">
      <w:bodyDiv w:val="1"/>
      <w:marLeft w:val="0"/>
      <w:marRight w:val="0"/>
      <w:marTop w:val="0"/>
      <w:marBottom w:val="0"/>
      <w:divBdr>
        <w:top w:val="none" w:sz="0" w:space="0" w:color="auto"/>
        <w:left w:val="none" w:sz="0" w:space="0" w:color="auto"/>
        <w:bottom w:val="none" w:sz="0" w:space="0" w:color="auto"/>
        <w:right w:val="none" w:sz="0" w:space="0" w:color="auto"/>
      </w:divBdr>
    </w:div>
    <w:div w:id="1592426345">
      <w:bodyDiv w:val="1"/>
      <w:marLeft w:val="0"/>
      <w:marRight w:val="0"/>
      <w:marTop w:val="0"/>
      <w:marBottom w:val="0"/>
      <w:divBdr>
        <w:top w:val="none" w:sz="0" w:space="0" w:color="auto"/>
        <w:left w:val="none" w:sz="0" w:space="0" w:color="auto"/>
        <w:bottom w:val="none" w:sz="0" w:space="0" w:color="auto"/>
        <w:right w:val="none" w:sz="0" w:space="0" w:color="auto"/>
      </w:divBdr>
    </w:div>
    <w:div w:id="1604000255">
      <w:bodyDiv w:val="1"/>
      <w:marLeft w:val="0"/>
      <w:marRight w:val="0"/>
      <w:marTop w:val="0"/>
      <w:marBottom w:val="0"/>
      <w:divBdr>
        <w:top w:val="none" w:sz="0" w:space="0" w:color="auto"/>
        <w:left w:val="none" w:sz="0" w:space="0" w:color="auto"/>
        <w:bottom w:val="none" w:sz="0" w:space="0" w:color="auto"/>
        <w:right w:val="none" w:sz="0" w:space="0" w:color="auto"/>
      </w:divBdr>
    </w:div>
    <w:div w:id="1606886225">
      <w:bodyDiv w:val="1"/>
      <w:marLeft w:val="0"/>
      <w:marRight w:val="0"/>
      <w:marTop w:val="0"/>
      <w:marBottom w:val="0"/>
      <w:divBdr>
        <w:top w:val="none" w:sz="0" w:space="0" w:color="auto"/>
        <w:left w:val="none" w:sz="0" w:space="0" w:color="auto"/>
        <w:bottom w:val="none" w:sz="0" w:space="0" w:color="auto"/>
        <w:right w:val="none" w:sz="0" w:space="0" w:color="auto"/>
      </w:divBdr>
    </w:div>
    <w:div w:id="1611938023">
      <w:bodyDiv w:val="1"/>
      <w:marLeft w:val="0"/>
      <w:marRight w:val="0"/>
      <w:marTop w:val="0"/>
      <w:marBottom w:val="0"/>
      <w:divBdr>
        <w:top w:val="none" w:sz="0" w:space="0" w:color="auto"/>
        <w:left w:val="none" w:sz="0" w:space="0" w:color="auto"/>
        <w:bottom w:val="none" w:sz="0" w:space="0" w:color="auto"/>
        <w:right w:val="none" w:sz="0" w:space="0" w:color="auto"/>
      </w:divBdr>
    </w:div>
    <w:div w:id="1613826479">
      <w:bodyDiv w:val="1"/>
      <w:marLeft w:val="0"/>
      <w:marRight w:val="0"/>
      <w:marTop w:val="0"/>
      <w:marBottom w:val="0"/>
      <w:divBdr>
        <w:top w:val="none" w:sz="0" w:space="0" w:color="auto"/>
        <w:left w:val="none" w:sz="0" w:space="0" w:color="auto"/>
        <w:bottom w:val="none" w:sz="0" w:space="0" w:color="auto"/>
        <w:right w:val="none" w:sz="0" w:space="0" w:color="auto"/>
      </w:divBdr>
    </w:div>
    <w:div w:id="1625576388">
      <w:bodyDiv w:val="1"/>
      <w:marLeft w:val="0"/>
      <w:marRight w:val="0"/>
      <w:marTop w:val="0"/>
      <w:marBottom w:val="0"/>
      <w:divBdr>
        <w:top w:val="none" w:sz="0" w:space="0" w:color="auto"/>
        <w:left w:val="none" w:sz="0" w:space="0" w:color="auto"/>
        <w:bottom w:val="none" w:sz="0" w:space="0" w:color="auto"/>
        <w:right w:val="none" w:sz="0" w:space="0" w:color="auto"/>
      </w:divBdr>
    </w:div>
    <w:div w:id="1626960295">
      <w:bodyDiv w:val="1"/>
      <w:marLeft w:val="0"/>
      <w:marRight w:val="0"/>
      <w:marTop w:val="0"/>
      <w:marBottom w:val="0"/>
      <w:divBdr>
        <w:top w:val="none" w:sz="0" w:space="0" w:color="auto"/>
        <w:left w:val="none" w:sz="0" w:space="0" w:color="auto"/>
        <w:bottom w:val="none" w:sz="0" w:space="0" w:color="auto"/>
        <w:right w:val="none" w:sz="0" w:space="0" w:color="auto"/>
      </w:divBdr>
    </w:div>
    <w:div w:id="1629774925">
      <w:bodyDiv w:val="1"/>
      <w:marLeft w:val="0"/>
      <w:marRight w:val="0"/>
      <w:marTop w:val="0"/>
      <w:marBottom w:val="0"/>
      <w:divBdr>
        <w:top w:val="none" w:sz="0" w:space="0" w:color="auto"/>
        <w:left w:val="none" w:sz="0" w:space="0" w:color="auto"/>
        <w:bottom w:val="none" w:sz="0" w:space="0" w:color="auto"/>
        <w:right w:val="none" w:sz="0" w:space="0" w:color="auto"/>
      </w:divBdr>
    </w:div>
    <w:div w:id="1631127900">
      <w:bodyDiv w:val="1"/>
      <w:marLeft w:val="0"/>
      <w:marRight w:val="0"/>
      <w:marTop w:val="0"/>
      <w:marBottom w:val="0"/>
      <w:divBdr>
        <w:top w:val="none" w:sz="0" w:space="0" w:color="auto"/>
        <w:left w:val="none" w:sz="0" w:space="0" w:color="auto"/>
        <w:bottom w:val="none" w:sz="0" w:space="0" w:color="auto"/>
        <w:right w:val="none" w:sz="0" w:space="0" w:color="auto"/>
      </w:divBdr>
    </w:div>
    <w:div w:id="1640377288">
      <w:bodyDiv w:val="1"/>
      <w:marLeft w:val="0"/>
      <w:marRight w:val="0"/>
      <w:marTop w:val="0"/>
      <w:marBottom w:val="0"/>
      <w:divBdr>
        <w:top w:val="none" w:sz="0" w:space="0" w:color="auto"/>
        <w:left w:val="none" w:sz="0" w:space="0" w:color="auto"/>
        <w:bottom w:val="none" w:sz="0" w:space="0" w:color="auto"/>
        <w:right w:val="none" w:sz="0" w:space="0" w:color="auto"/>
      </w:divBdr>
    </w:div>
    <w:div w:id="1644774301">
      <w:bodyDiv w:val="1"/>
      <w:marLeft w:val="0"/>
      <w:marRight w:val="0"/>
      <w:marTop w:val="0"/>
      <w:marBottom w:val="0"/>
      <w:divBdr>
        <w:top w:val="none" w:sz="0" w:space="0" w:color="auto"/>
        <w:left w:val="none" w:sz="0" w:space="0" w:color="auto"/>
        <w:bottom w:val="none" w:sz="0" w:space="0" w:color="auto"/>
        <w:right w:val="none" w:sz="0" w:space="0" w:color="auto"/>
      </w:divBdr>
    </w:div>
    <w:div w:id="1648168898">
      <w:bodyDiv w:val="1"/>
      <w:marLeft w:val="0"/>
      <w:marRight w:val="0"/>
      <w:marTop w:val="0"/>
      <w:marBottom w:val="0"/>
      <w:divBdr>
        <w:top w:val="none" w:sz="0" w:space="0" w:color="auto"/>
        <w:left w:val="none" w:sz="0" w:space="0" w:color="auto"/>
        <w:bottom w:val="none" w:sz="0" w:space="0" w:color="auto"/>
        <w:right w:val="none" w:sz="0" w:space="0" w:color="auto"/>
      </w:divBdr>
    </w:div>
    <w:div w:id="1648315295">
      <w:bodyDiv w:val="1"/>
      <w:marLeft w:val="0"/>
      <w:marRight w:val="0"/>
      <w:marTop w:val="0"/>
      <w:marBottom w:val="0"/>
      <w:divBdr>
        <w:top w:val="none" w:sz="0" w:space="0" w:color="auto"/>
        <w:left w:val="none" w:sz="0" w:space="0" w:color="auto"/>
        <w:bottom w:val="none" w:sz="0" w:space="0" w:color="auto"/>
        <w:right w:val="none" w:sz="0" w:space="0" w:color="auto"/>
      </w:divBdr>
    </w:div>
    <w:div w:id="1648511095">
      <w:bodyDiv w:val="1"/>
      <w:marLeft w:val="0"/>
      <w:marRight w:val="0"/>
      <w:marTop w:val="0"/>
      <w:marBottom w:val="0"/>
      <w:divBdr>
        <w:top w:val="none" w:sz="0" w:space="0" w:color="auto"/>
        <w:left w:val="none" w:sz="0" w:space="0" w:color="auto"/>
        <w:bottom w:val="none" w:sz="0" w:space="0" w:color="auto"/>
        <w:right w:val="none" w:sz="0" w:space="0" w:color="auto"/>
      </w:divBdr>
    </w:div>
    <w:div w:id="1650668102">
      <w:bodyDiv w:val="1"/>
      <w:marLeft w:val="0"/>
      <w:marRight w:val="0"/>
      <w:marTop w:val="0"/>
      <w:marBottom w:val="0"/>
      <w:divBdr>
        <w:top w:val="none" w:sz="0" w:space="0" w:color="auto"/>
        <w:left w:val="none" w:sz="0" w:space="0" w:color="auto"/>
        <w:bottom w:val="none" w:sz="0" w:space="0" w:color="auto"/>
        <w:right w:val="none" w:sz="0" w:space="0" w:color="auto"/>
      </w:divBdr>
    </w:div>
    <w:div w:id="1654993267">
      <w:bodyDiv w:val="1"/>
      <w:marLeft w:val="0"/>
      <w:marRight w:val="0"/>
      <w:marTop w:val="0"/>
      <w:marBottom w:val="0"/>
      <w:divBdr>
        <w:top w:val="none" w:sz="0" w:space="0" w:color="auto"/>
        <w:left w:val="none" w:sz="0" w:space="0" w:color="auto"/>
        <w:bottom w:val="none" w:sz="0" w:space="0" w:color="auto"/>
        <w:right w:val="none" w:sz="0" w:space="0" w:color="auto"/>
      </w:divBdr>
    </w:div>
    <w:div w:id="1673799759">
      <w:bodyDiv w:val="1"/>
      <w:marLeft w:val="0"/>
      <w:marRight w:val="0"/>
      <w:marTop w:val="0"/>
      <w:marBottom w:val="0"/>
      <w:divBdr>
        <w:top w:val="none" w:sz="0" w:space="0" w:color="auto"/>
        <w:left w:val="none" w:sz="0" w:space="0" w:color="auto"/>
        <w:bottom w:val="none" w:sz="0" w:space="0" w:color="auto"/>
        <w:right w:val="none" w:sz="0" w:space="0" w:color="auto"/>
      </w:divBdr>
    </w:div>
    <w:div w:id="1675961495">
      <w:bodyDiv w:val="1"/>
      <w:marLeft w:val="0"/>
      <w:marRight w:val="0"/>
      <w:marTop w:val="0"/>
      <w:marBottom w:val="0"/>
      <w:divBdr>
        <w:top w:val="none" w:sz="0" w:space="0" w:color="auto"/>
        <w:left w:val="none" w:sz="0" w:space="0" w:color="auto"/>
        <w:bottom w:val="none" w:sz="0" w:space="0" w:color="auto"/>
        <w:right w:val="none" w:sz="0" w:space="0" w:color="auto"/>
      </w:divBdr>
    </w:div>
    <w:div w:id="1676542043">
      <w:bodyDiv w:val="1"/>
      <w:marLeft w:val="0"/>
      <w:marRight w:val="0"/>
      <w:marTop w:val="0"/>
      <w:marBottom w:val="0"/>
      <w:divBdr>
        <w:top w:val="none" w:sz="0" w:space="0" w:color="auto"/>
        <w:left w:val="none" w:sz="0" w:space="0" w:color="auto"/>
        <w:bottom w:val="none" w:sz="0" w:space="0" w:color="auto"/>
        <w:right w:val="none" w:sz="0" w:space="0" w:color="auto"/>
      </w:divBdr>
    </w:div>
    <w:div w:id="1678118184">
      <w:bodyDiv w:val="1"/>
      <w:marLeft w:val="0"/>
      <w:marRight w:val="0"/>
      <w:marTop w:val="0"/>
      <w:marBottom w:val="0"/>
      <w:divBdr>
        <w:top w:val="none" w:sz="0" w:space="0" w:color="auto"/>
        <w:left w:val="none" w:sz="0" w:space="0" w:color="auto"/>
        <w:bottom w:val="none" w:sz="0" w:space="0" w:color="auto"/>
        <w:right w:val="none" w:sz="0" w:space="0" w:color="auto"/>
      </w:divBdr>
    </w:div>
    <w:div w:id="1680162047">
      <w:bodyDiv w:val="1"/>
      <w:marLeft w:val="0"/>
      <w:marRight w:val="0"/>
      <w:marTop w:val="0"/>
      <w:marBottom w:val="0"/>
      <w:divBdr>
        <w:top w:val="none" w:sz="0" w:space="0" w:color="auto"/>
        <w:left w:val="none" w:sz="0" w:space="0" w:color="auto"/>
        <w:bottom w:val="none" w:sz="0" w:space="0" w:color="auto"/>
        <w:right w:val="none" w:sz="0" w:space="0" w:color="auto"/>
      </w:divBdr>
    </w:div>
    <w:div w:id="1680808061">
      <w:bodyDiv w:val="1"/>
      <w:marLeft w:val="0"/>
      <w:marRight w:val="0"/>
      <w:marTop w:val="0"/>
      <w:marBottom w:val="0"/>
      <w:divBdr>
        <w:top w:val="none" w:sz="0" w:space="0" w:color="auto"/>
        <w:left w:val="none" w:sz="0" w:space="0" w:color="auto"/>
        <w:bottom w:val="none" w:sz="0" w:space="0" w:color="auto"/>
        <w:right w:val="none" w:sz="0" w:space="0" w:color="auto"/>
      </w:divBdr>
    </w:div>
    <w:div w:id="1681395843">
      <w:bodyDiv w:val="1"/>
      <w:marLeft w:val="0"/>
      <w:marRight w:val="0"/>
      <w:marTop w:val="0"/>
      <w:marBottom w:val="0"/>
      <w:divBdr>
        <w:top w:val="none" w:sz="0" w:space="0" w:color="auto"/>
        <w:left w:val="none" w:sz="0" w:space="0" w:color="auto"/>
        <w:bottom w:val="none" w:sz="0" w:space="0" w:color="auto"/>
        <w:right w:val="none" w:sz="0" w:space="0" w:color="auto"/>
      </w:divBdr>
    </w:div>
    <w:div w:id="1681855055">
      <w:bodyDiv w:val="1"/>
      <w:marLeft w:val="0"/>
      <w:marRight w:val="0"/>
      <w:marTop w:val="0"/>
      <w:marBottom w:val="0"/>
      <w:divBdr>
        <w:top w:val="none" w:sz="0" w:space="0" w:color="auto"/>
        <w:left w:val="none" w:sz="0" w:space="0" w:color="auto"/>
        <w:bottom w:val="none" w:sz="0" w:space="0" w:color="auto"/>
        <w:right w:val="none" w:sz="0" w:space="0" w:color="auto"/>
      </w:divBdr>
    </w:div>
    <w:div w:id="1685014012">
      <w:bodyDiv w:val="1"/>
      <w:marLeft w:val="0"/>
      <w:marRight w:val="0"/>
      <w:marTop w:val="0"/>
      <w:marBottom w:val="0"/>
      <w:divBdr>
        <w:top w:val="none" w:sz="0" w:space="0" w:color="auto"/>
        <w:left w:val="none" w:sz="0" w:space="0" w:color="auto"/>
        <w:bottom w:val="none" w:sz="0" w:space="0" w:color="auto"/>
        <w:right w:val="none" w:sz="0" w:space="0" w:color="auto"/>
      </w:divBdr>
    </w:div>
    <w:div w:id="1686321205">
      <w:bodyDiv w:val="1"/>
      <w:marLeft w:val="0"/>
      <w:marRight w:val="0"/>
      <w:marTop w:val="0"/>
      <w:marBottom w:val="0"/>
      <w:divBdr>
        <w:top w:val="none" w:sz="0" w:space="0" w:color="auto"/>
        <w:left w:val="none" w:sz="0" w:space="0" w:color="auto"/>
        <w:bottom w:val="none" w:sz="0" w:space="0" w:color="auto"/>
        <w:right w:val="none" w:sz="0" w:space="0" w:color="auto"/>
      </w:divBdr>
    </w:div>
    <w:div w:id="1689479074">
      <w:bodyDiv w:val="1"/>
      <w:marLeft w:val="0"/>
      <w:marRight w:val="0"/>
      <w:marTop w:val="0"/>
      <w:marBottom w:val="0"/>
      <w:divBdr>
        <w:top w:val="none" w:sz="0" w:space="0" w:color="auto"/>
        <w:left w:val="none" w:sz="0" w:space="0" w:color="auto"/>
        <w:bottom w:val="none" w:sz="0" w:space="0" w:color="auto"/>
        <w:right w:val="none" w:sz="0" w:space="0" w:color="auto"/>
      </w:divBdr>
    </w:div>
    <w:div w:id="1690595603">
      <w:bodyDiv w:val="1"/>
      <w:marLeft w:val="0"/>
      <w:marRight w:val="0"/>
      <w:marTop w:val="0"/>
      <w:marBottom w:val="0"/>
      <w:divBdr>
        <w:top w:val="none" w:sz="0" w:space="0" w:color="auto"/>
        <w:left w:val="none" w:sz="0" w:space="0" w:color="auto"/>
        <w:bottom w:val="none" w:sz="0" w:space="0" w:color="auto"/>
        <w:right w:val="none" w:sz="0" w:space="0" w:color="auto"/>
      </w:divBdr>
    </w:div>
    <w:div w:id="1706130815">
      <w:bodyDiv w:val="1"/>
      <w:marLeft w:val="0"/>
      <w:marRight w:val="0"/>
      <w:marTop w:val="0"/>
      <w:marBottom w:val="0"/>
      <w:divBdr>
        <w:top w:val="none" w:sz="0" w:space="0" w:color="auto"/>
        <w:left w:val="none" w:sz="0" w:space="0" w:color="auto"/>
        <w:bottom w:val="none" w:sz="0" w:space="0" w:color="auto"/>
        <w:right w:val="none" w:sz="0" w:space="0" w:color="auto"/>
      </w:divBdr>
    </w:div>
    <w:div w:id="1710256138">
      <w:bodyDiv w:val="1"/>
      <w:marLeft w:val="0"/>
      <w:marRight w:val="0"/>
      <w:marTop w:val="0"/>
      <w:marBottom w:val="0"/>
      <w:divBdr>
        <w:top w:val="none" w:sz="0" w:space="0" w:color="auto"/>
        <w:left w:val="none" w:sz="0" w:space="0" w:color="auto"/>
        <w:bottom w:val="none" w:sz="0" w:space="0" w:color="auto"/>
        <w:right w:val="none" w:sz="0" w:space="0" w:color="auto"/>
      </w:divBdr>
    </w:div>
    <w:div w:id="1714772510">
      <w:bodyDiv w:val="1"/>
      <w:marLeft w:val="0"/>
      <w:marRight w:val="0"/>
      <w:marTop w:val="0"/>
      <w:marBottom w:val="0"/>
      <w:divBdr>
        <w:top w:val="none" w:sz="0" w:space="0" w:color="auto"/>
        <w:left w:val="none" w:sz="0" w:space="0" w:color="auto"/>
        <w:bottom w:val="none" w:sz="0" w:space="0" w:color="auto"/>
        <w:right w:val="none" w:sz="0" w:space="0" w:color="auto"/>
      </w:divBdr>
    </w:div>
    <w:div w:id="1720976050">
      <w:bodyDiv w:val="1"/>
      <w:marLeft w:val="0"/>
      <w:marRight w:val="0"/>
      <w:marTop w:val="0"/>
      <w:marBottom w:val="0"/>
      <w:divBdr>
        <w:top w:val="none" w:sz="0" w:space="0" w:color="auto"/>
        <w:left w:val="none" w:sz="0" w:space="0" w:color="auto"/>
        <w:bottom w:val="none" w:sz="0" w:space="0" w:color="auto"/>
        <w:right w:val="none" w:sz="0" w:space="0" w:color="auto"/>
      </w:divBdr>
    </w:div>
    <w:div w:id="1724407902">
      <w:bodyDiv w:val="1"/>
      <w:marLeft w:val="0"/>
      <w:marRight w:val="0"/>
      <w:marTop w:val="0"/>
      <w:marBottom w:val="0"/>
      <w:divBdr>
        <w:top w:val="none" w:sz="0" w:space="0" w:color="auto"/>
        <w:left w:val="none" w:sz="0" w:space="0" w:color="auto"/>
        <w:bottom w:val="none" w:sz="0" w:space="0" w:color="auto"/>
        <w:right w:val="none" w:sz="0" w:space="0" w:color="auto"/>
      </w:divBdr>
    </w:div>
    <w:div w:id="1725980069">
      <w:bodyDiv w:val="1"/>
      <w:marLeft w:val="0"/>
      <w:marRight w:val="0"/>
      <w:marTop w:val="0"/>
      <w:marBottom w:val="0"/>
      <w:divBdr>
        <w:top w:val="none" w:sz="0" w:space="0" w:color="auto"/>
        <w:left w:val="none" w:sz="0" w:space="0" w:color="auto"/>
        <w:bottom w:val="none" w:sz="0" w:space="0" w:color="auto"/>
        <w:right w:val="none" w:sz="0" w:space="0" w:color="auto"/>
      </w:divBdr>
    </w:div>
    <w:div w:id="1727143384">
      <w:bodyDiv w:val="1"/>
      <w:marLeft w:val="0"/>
      <w:marRight w:val="0"/>
      <w:marTop w:val="0"/>
      <w:marBottom w:val="0"/>
      <w:divBdr>
        <w:top w:val="none" w:sz="0" w:space="0" w:color="auto"/>
        <w:left w:val="none" w:sz="0" w:space="0" w:color="auto"/>
        <w:bottom w:val="none" w:sz="0" w:space="0" w:color="auto"/>
        <w:right w:val="none" w:sz="0" w:space="0" w:color="auto"/>
      </w:divBdr>
    </w:div>
    <w:div w:id="1731272948">
      <w:bodyDiv w:val="1"/>
      <w:marLeft w:val="0"/>
      <w:marRight w:val="0"/>
      <w:marTop w:val="0"/>
      <w:marBottom w:val="0"/>
      <w:divBdr>
        <w:top w:val="none" w:sz="0" w:space="0" w:color="auto"/>
        <w:left w:val="none" w:sz="0" w:space="0" w:color="auto"/>
        <w:bottom w:val="none" w:sz="0" w:space="0" w:color="auto"/>
        <w:right w:val="none" w:sz="0" w:space="0" w:color="auto"/>
      </w:divBdr>
    </w:div>
    <w:div w:id="1732918631">
      <w:bodyDiv w:val="1"/>
      <w:marLeft w:val="0"/>
      <w:marRight w:val="0"/>
      <w:marTop w:val="0"/>
      <w:marBottom w:val="0"/>
      <w:divBdr>
        <w:top w:val="none" w:sz="0" w:space="0" w:color="auto"/>
        <w:left w:val="none" w:sz="0" w:space="0" w:color="auto"/>
        <w:bottom w:val="none" w:sz="0" w:space="0" w:color="auto"/>
        <w:right w:val="none" w:sz="0" w:space="0" w:color="auto"/>
      </w:divBdr>
    </w:div>
    <w:div w:id="1733312688">
      <w:bodyDiv w:val="1"/>
      <w:marLeft w:val="0"/>
      <w:marRight w:val="0"/>
      <w:marTop w:val="0"/>
      <w:marBottom w:val="0"/>
      <w:divBdr>
        <w:top w:val="none" w:sz="0" w:space="0" w:color="auto"/>
        <w:left w:val="none" w:sz="0" w:space="0" w:color="auto"/>
        <w:bottom w:val="none" w:sz="0" w:space="0" w:color="auto"/>
        <w:right w:val="none" w:sz="0" w:space="0" w:color="auto"/>
      </w:divBdr>
    </w:div>
    <w:div w:id="1740862367">
      <w:bodyDiv w:val="1"/>
      <w:marLeft w:val="0"/>
      <w:marRight w:val="0"/>
      <w:marTop w:val="0"/>
      <w:marBottom w:val="0"/>
      <w:divBdr>
        <w:top w:val="none" w:sz="0" w:space="0" w:color="auto"/>
        <w:left w:val="none" w:sz="0" w:space="0" w:color="auto"/>
        <w:bottom w:val="none" w:sz="0" w:space="0" w:color="auto"/>
        <w:right w:val="none" w:sz="0" w:space="0" w:color="auto"/>
      </w:divBdr>
    </w:div>
    <w:div w:id="1741902122">
      <w:bodyDiv w:val="1"/>
      <w:marLeft w:val="0"/>
      <w:marRight w:val="0"/>
      <w:marTop w:val="0"/>
      <w:marBottom w:val="0"/>
      <w:divBdr>
        <w:top w:val="none" w:sz="0" w:space="0" w:color="auto"/>
        <w:left w:val="none" w:sz="0" w:space="0" w:color="auto"/>
        <w:bottom w:val="none" w:sz="0" w:space="0" w:color="auto"/>
        <w:right w:val="none" w:sz="0" w:space="0" w:color="auto"/>
      </w:divBdr>
    </w:div>
    <w:div w:id="1742288037">
      <w:bodyDiv w:val="1"/>
      <w:marLeft w:val="0"/>
      <w:marRight w:val="0"/>
      <w:marTop w:val="0"/>
      <w:marBottom w:val="0"/>
      <w:divBdr>
        <w:top w:val="none" w:sz="0" w:space="0" w:color="auto"/>
        <w:left w:val="none" w:sz="0" w:space="0" w:color="auto"/>
        <w:bottom w:val="none" w:sz="0" w:space="0" w:color="auto"/>
        <w:right w:val="none" w:sz="0" w:space="0" w:color="auto"/>
      </w:divBdr>
    </w:div>
    <w:div w:id="1749811476">
      <w:bodyDiv w:val="1"/>
      <w:marLeft w:val="0"/>
      <w:marRight w:val="0"/>
      <w:marTop w:val="0"/>
      <w:marBottom w:val="0"/>
      <w:divBdr>
        <w:top w:val="none" w:sz="0" w:space="0" w:color="auto"/>
        <w:left w:val="none" w:sz="0" w:space="0" w:color="auto"/>
        <w:bottom w:val="none" w:sz="0" w:space="0" w:color="auto"/>
        <w:right w:val="none" w:sz="0" w:space="0" w:color="auto"/>
      </w:divBdr>
    </w:div>
    <w:div w:id="1751461429">
      <w:bodyDiv w:val="1"/>
      <w:marLeft w:val="0"/>
      <w:marRight w:val="0"/>
      <w:marTop w:val="0"/>
      <w:marBottom w:val="0"/>
      <w:divBdr>
        <w:top w:val="none" w:sz="0" w:space="0" w:color="auto"/>
        <w:left w:val="none" w:sz="0" w:space="0" w:color="auto"/>
        <w:bottom w:val="none" w:sz="0" w:space="0" w:color="auto"/>
        <w:right w:val="none" w:sz="0" w:space="0" w:color="auto"/>
      </w:divBdr>
    </w:div>
    <w:div w:id="1753237306">
      <w:bodyDiv w:val="1"/>
      <w:marLeft w:val="0"/>
      <w:marRight w:val="0"/>
      <w:marTop w:val="0"/>
      <w:marBottom w:val="0"/>
      <w:divBdr>
        <w:top w:val="none" w:sz="0" w:space="0" w:color="auto"/>
        <w:left w:val="none" w:sz="0" w:space="0" w:color="auto"/>
        <w:bottom w:val="none" w:sz="0" w:space="0" w:color="auto"/>
        <w:right w:val="none" w:sz="0" w:space="0" w:color="auto"/>
      </w:divBdr>
    </w:div>
    <w:div w:id="1757508590">
      <w:bodyDiv w:val="1"/>
      <w:marLeft w:val="0"/>
      <w:marRight w:val="0"/>
      <w:marTop w:val="0"/>
      <w:marBottom w:val="0"/>
      <w:divBdr>
        <w:top w:val="none" w:sz="0" w:space="0" w:color="auto"/>
        <w:left w:val="none" w:sz="0" w:space="0" w:color="auto"/>
        <w:bottom w:val="none" w:sz="0" w:space="0" w:color="auto"/>
        <w:right w:val="none" w:sz="0" w:space="0" w:color="auto"/>
      </w:divBdr>
    </w:div>
    <w:div w:id="1757821510">
      <w:bodyDiv w:val="1"/>
      <w:marLeft w:val="0"/>
      <w:marRight w:val="0"/>
      <w:marTop w:val="0"/>
      <w:marBottom w:val="0"/>
      <w:divBdr>
        <w:top w:val="none" w:sz="0" w:space="0" w:color="auto"/>
        <w:left w:val="none" w:sz="0" w:space="0" w:color="auto"/>
        <w:bottom w:val="none" w:sz="0" w:space="0" w:color="auto"/>
        <w:right w:val="none" w:sz="0" w:space="0" w:color="auto"/>
      </w:divBdr>
    </w:div>
    <w:div w:id="1757901559">
      <w:bodyDiv w:val="1"/>
      <w:marLeft w:val="0"/>
      <w:marRight w:val="0"/>
      <w:marTop w:val="0"/>
      <w:marBottom w:val="0"/>
      <w:divBdr>
        <w:top w:val="none" w:sz="0" w:space="0" w:color="auto"/>
        <w:left w:val="none" w:sz="0" w:space="0" w:color="auto"/>
        <w:bottom w:val="none" w:sz="0" w:space="0" w:color="auto"/>
        <w:right w:val="none" w:sz="0" w:space="0" w:color="auto"/>
      </w:divBdr>
    </w:div>
    <w:div w:id="1760297050">
      <w:bodyDiv w:val="1"/>
      <w:marLeft w:val="0"/>
      <w:marRight w:val="0"/>
      <w:marTop w:val="0"/>
      <w:marBottom w:val="0"/>
      <w:divBdr>
        <w:top w:val="none" w:sz="0" w:space="0" w:color="auto"/>
        <w:left w:val="none" w:sz="0" w:space="0" w:color="auto"/>
        <w:bottom w:val="none" w:sz="0" w:space="0" w:color="auto"/>
        <w:right w:val="none" w:sz="0" w:space="0" w:color="auto"/>
      </w:divBdr>
    </w:div>
    <w:div w:id="1762145882">
      <w:bodyDiv w:val="1"/>
      <w:marLeft w:val="0"/>
      <w:marRight w:val="0"/>
      <w:marTop w:val="0"/>
      <w:marBottom w:val="0"/>
      <w:divBdr>
        <w:top w:val="none" w:sz="0" w:space="0" w:color="auto"/>
        <w:left w:val="none" w:sz="0" w:space="0" w:color="auto"/>
        <w:bottom w:val="none" w:sz="0" w:space="0" w:color="auto"/>
        <w:right w:val="none" w:sz="0" w:space="0" w:color="auto"/>
      </w:divBdr>
    </w:div>
    <w:div w:id="1768692918">
      <w:bodyDiv w:val="1"/>
      <w:marLeft w:val="0"/>
      <w:marRight w:val="0"/>
      <w:marTop w:val="0"/>
      <w:marBottom w:val="0"/>
      <w:divBdr>
        <w:top w:val="none" w:sz="0" w:space="0" w:color="auto"/>
        <w:left w:val="none" w:sz="0" w:space="0" w:color="auto"/>
        <w:bottom w:val="none" w:sz="0" w:space="0" w:color="auto"/>
        <w:right w:val="none" w:sz="0" w:space="0" w:color="auto"/>
      </w:divBdr>
    </w:div>
    <w:div w:id="1772896144">
      <w:bodyDiv w:val="1"/>
      <w:marLeft w:val="0"/>
      <w:marRight w:val="0"/>
      <w:marTop w:val="0"/>
      <w:marBottom w:val="0"/>
      <w:divBdr>
        <w:top w:val="none" w:sz="0" w:space="0" w:color="auto"/>
        <w:left w:val="none" w:sz="0" w:space="0" w:color="auto"/>
        <w:bottom w:val="none" w:sz="0" w:space="0" w:color="auto"/>
        <w:right w:val="none" w:sz="0" w:space="0" w:color="auto"/>
      </w:divBdr>
    </w:div>
    <w:div w:id="1774783986">
      <w:bodyDiv w:val="1"/>
      <w:marLeft w:val="0"/>
      <w:marRight w:val="0"/>
      <w:marTop w:val="0"/>
      <w:marBottom w:val="0"/>
      <w:divBdr>
        <w:top w:val="none" w:sz="0" w:space="0" w:color="auto"/>
        <w:left w:val="none" w:sz="0" w:space="0" w:color="auto"/>
        <w:bottom w:val="none" w:sz="0" w:space="0" w:color="auto"/>
        <w:right w:val="none" w:sz="0" w:space="0" w:color="auto"/>
      </w:divBdr>
    </w:div>
    <w:div w:id="1777285999">
      <w:bodyDiv w:val="1"/>
      <w:marLeft w:val="0"/>
      <w:marRight w:val="0"/>
      <w:marTop w:val="0"/>
      <w:marBottom w:val="0"/>
      <w:divBdr>
        <w:top w:val="none" w:sz="0" w:space="0" w:color="auto"/>
        <w:left w:val="none" w:sz="0" w:space="0" w:color="auto"/>
        <w:bottom w:val="none" w:sz="0" w:space="0" w:color="auto"/>
        <w:right w:val="none" w:sz="0" w:space="0" w:color="auto"/>
      </w:divBdr>
    </w:div>
    <w:div w:id="1778527070">
      <w:bodyDiv w:val="1"/>
      <w:marLeft w:val="0"/>
      <w:marRight w:val="0"/>
      <w:marTop w:val="0"/>
      <w:marBottom w:val="0"/>
      <w:divBdr>
        <w:top w:val="none" w:sz="0" w:space="0" w:color="auto"/>
        <w:left w:val="none" w:sz="0" w:space="0" w:color="auto"/>
        <w:bottom w:val="none" w:sz="0" w:space="0" w:color="auto"/>
        <w:right w:val="none" w:sz="0" w:space="0" w:color="auto"/>
      </w:divBdr>
    </w:div>
    <w:div w:id="1786996498">
      <w:bodyDiv w:val="1"/>
      <w:marLeft w:val="0"/>
      <w:marRight w:val="0"/>
      <w:marTop w:val="0"/>
      <w:marBottom w:val="0"/>
      <w:divBdr>
        <w:top w:val="none" w:sz="0" w:space="0" w:color="auto"/>
        <w:left w:val="none" w:sz="0" w:space="0" w:color="auto"/>
        <w:bottom w:val="none" w:sz="0" w:space="0" w:color="auto"/>
        <w:right w:val="none" w:sz="0" w:space="0" w:color="auto"/>
      </w:divBdr>
    </w:div>
    <w:div w:id="1792016573">
      <w:bodyDiv w:val="1"/>
      <w:marLeft w:val="0"/>
      <w:marRight w:val="0"/>
      <w:marTop w:val="0"/>
      <w:marBottom w:val="0"/>
      <w:divBdr>
        <w:top w:val="none" w:sz="0" w:space="0" w:color="auto"/>
        <w:left w:val="none" w:sz="0" w:space="0" w:color="auto"/>
        <w:bottom w:val="none" w:sz="0" w:space="0" w:color="auto"/>
        <w:right w:val="none" w:sz="0" w:space="0" w:color="auto"/>
      </w:divBdr>
    </w:div>
    <w:div w:id="1793287042">
      <w:bodyDiv w:val="1"/>
      <w:marLeft w:val="0"/>
      <w:marRight w:val="0"/>
      <w:marTop w:val="0"/>
      <w:marBottom w:val="0"/>
      <w:divBdr>
        <w:top w:val="none" w:sz="0" w:space="0" w:color="auto"/>
        <w:left w:val="none" w:sz="0" w:space="0" w:color="auto"/>
        <w:bottom w:val="none" w:sz="0" w:space="0" w:color="auto"/>
        <w:right w:val="none" w:sz="0" w:space="0" w:color="auto"/>
      </w:divBdr>
    </w:div>
    <w:div w:id="1794519262">
      <w:bodyDiv w:val="1"/>
      <w:marLeft w:val="0"/>
      <w:marRight w:val="0"/>
      <w:marTop w:val="0"/>
      <w:marBottom w:val="0"/>
      <w:divBdr>
        <w:top w:val="none" w:sz="0" w:space="0" w:color="auto"/>
        <w:left w:val="none" w:sz="0" w:space="0" w:color="auto"/>
        <w:bottom w:val="none" w:sz="0" w:space="0" w:color="auto"/>
        <w:right w:val="none" w:sz="0" w:space="0" w:color="auto"/>
      </w:divBdr>
    </w:div>
    <w:div w:id="1797138317">
      <w:bodyDiv w:val="1"/>
      <w:marLeft w:val="0"/>
      <w:marRight w:val="0"/>
      <w:marTop w:val="0"/>
      <w:marBottom w:val="0"/>
      <w:divBdr>
        <w:top w:val="none" w:sz="0" w:space="0" w:color="auto"/>
        <w:left w:val="none" w:sz="0" w:space="0" w:color="auto"/>
        <w:bottom w:val="none" w:sz="0" w:space="0" w:color="auto"/>
        <w:right w:val="none" w:sz="0" w:space="0" w:color="auto"/>
      </w:divBdr>
    </w:div>
    <w:div w:id="1798640620">
      <w:bodyDiv w:val="1"/>
      <w:marLeft w:val="0"/>
      <w:marRight w:val="0"/>
      <w:marTop w:val="0"/>
      <w:marBottom w:val="0"/>
      <w:divBdr>
        <w:top w:val="none" w:sz="0" w:space="0" w:color="auto"/>
        <w:left w:val="none" w:sz="0" w:space="0" w:color="auto"/>
        <w:bottom w:val="none" w:sz="0" w:space="0" w:color="auto"/>
        <w:right w:val="none" w:sz="0" w:space="0" w:color="auto"/>
      </w:divBdr>
    </w:div>
    <w:div w:id="1799839178">
      <w:bodyDiv w:val="1"/>
      <w:marLeft w:val="0"/>
      <w:marRight w:val="0"/>
      <w:marTop w:val="0"/>
      <w:marBottom w:val="0"/>
      <w:divBdr>
        <w:top w:val="none" w:sz="0" w:space="0" w:color="auto"/>
        <w:left w:val="none" w:sz="0" w:space="0" w:color="auto"/>
        <w:bottom w:val="none" w:sz="0" w:space="0" w:color="auto"/>
        <w:right w:val="none" w:sz="0" w:space="0" w:color="auto"/>
      </w:divBdr>
    </w:div>
    <w:div w:id="1801920281">
      <w:bodyDiv w:val="1"/>
      <w:marLeft w:val="0"/>
      <w:marRight w:val="0"/>
      <w:marTop w:val="0"/>
      <w:marBottom w:val="0"/>
      <w:divBdr>
        <w:top w:val="none" w:sz="0" w:space="0" w:color="auto"/>
        <w:left w:val="none" w:sz="0" w:space="0" w:color="auto"/>
        <w:bottom w:val="none" w:sz="0" w:space="0" w:color="auto"/>
        <w:right w:val="none" w:sz="0" w:space="0" w:color="auto"/>
      </w:divBdr>
    </w:div>
    <w:div w:id="1803767783">
      <w:bodyDiv w:val="1"/>
      <w:marLeft w:val="0"/>
      <w:marRight w:val="0"/>
      <w:marTop w:val="0"/>
      <w:marBottom w:val="0"/>
      <w:divBdr>
        <w:top w:val="none" w:sz="0" w:space="0" w:color="auto"/>
        <w:left w:val="none" w:sz="0" w:space="0" w:color="auto"/>
        <w:bottom w:val="none" w:sz="0" w:space="0" w:color="auto"/>
        <w:right w:val="none" w:sz="0" w:space="0" w:color="auto"/>
      </w:divBdr>
    </w:div>
    <w:div w:id="1806702881">
      <w:bodyDiv w:val="1"/>
      <w:marLeft w:val="0"/>
      <w:marRight w:val="0"/>
      <w:marTop w:val="0"/>
      <w:marBottom w:val="0"/>
      <w:divBdr>
        <w:top w:val="none" w:sz="0" w:space="0" w:color="auto"/>
        <w:left w:val="none" w:sz="0" w:space="0" w:color="auto"/>
        <w:bottom w:val="none" w:sz="0" w:space="0" w:color="auto"/>
        <w:right w:val="none" w:sz="0" w:space="0" w:color="auto"/>
      </w:divBdr>
    </w:div>
    <w:div w:id="1815223068">
      <w:bodyDiv w:val="1"/>
      <w:marLeft w:val="0"/>
      <w:marRight w:val="0"/>
      <w:marTop w:val="0"/>
      <w:marBottom w:val="0"/>
      <w:divBdr>
        <w:top w:val="none" w:sz="0" w:space="0" w:color="auto"/>
        <w:left w:val="none" w:sz="0" w:space="0" w:color="auto"/>
        <w:bottom w:val="none" w:sz="0" w:space="0" w:color="auto"/>
        <w:right w:val="none" w:sz="0" w:space="0" w:color="auto"/>
      </w:divBdr>
    </w:div>
    <w:div w:id="1820338801">
      <w:bodyDiv w:val="1"/>
      <w:marLeft w:val="0"/>
      <w:marRight w:val="0"/>
      <w:marTop w:val="0"/>
      <w:marBottom w:val="0"/>
      <w:divBdr>
        <w:top w:val="none" w:sz="0" w:space="0" w:color="auto"/>
        <w:left w:val="none" w:sz="0" w:space="0" w:color="auto"/>
        <w:bottom w:val="none" w:sz="0" w:space="0" w:color="auto"/>
        <w:right w:val="none" w:sz="0" w:space="0" w:color="auto"/>
      </w:divBdr>
    </w:div>
    <w:div w:id="1822115375">
      <w:bodyDiv w:val="1"/>
      <w:marLeft w:val="0"/>
      <w:marRight w:val="0"/>
      <w:marTop w:val="0"/>
      <w:marBottom w:val="0"/>
      <w:divBdr>
        <w:top w:val="none" w:sz="0" w:space="0" w:color="auto"/>
        <w:left w:val="none" w:sz="0" w:space="0" w:color="auto"/>
        <w:bottom w:val="none" w:sz="0" w:space="0" w:color="auto"/>
        <w:right w:val="none" w:sz="0" w:space="0" w:color="auto"/>
      </w:divBdr>
    </w:div>
    <w:div w:id="1824537988">
      <w:bodyDiv w:val="1"/>
      <w:marLeft w:val="0"/>
      <w:marRight w:val="0"/>
      <w:marTop w:val="0"/>
      <w:marBottom w:val="0"/>
      <w:divBdr>
        <w:top w:val="none" w:sz="0" w:space="0" w:color="auto"/>
        <w:left w:val="none" w:sz="0" w:space="0" w:color="auto"/>
        <w:bottom w:val="none" w:sz="0" w:space="0" w:color="auto"/>
        <w:right w:val="none" w:sz="0" w:space="0" w:color="auto"/>
      </w:divBdr>
    </w:div>
    <w:div w:id="1825466928">
      <w:bodyDiv w:val="1"/>
      <w:marLeft w:val="0"/>
      <w:marRight w:val="0"/>
      <w:marTop w:val="0"/>
      <w:marBottom w:val="0"/>
      <w:divBdr>
        <w:top w:val="none" w:sz="0" w:space="0" w:color="auto"/>
        <w:left w:val="none" w:sz="0" w:space="0" w:color="auto"/>
        <w:bottom w:val="none" w:sz="0" w:space="0" w:color="auto"/>
        <w:right w:val="none" w:sz="0" w:space="0" w:color="auto"/>
      </w:divBdr>
    </w:div>
    <w:div w:id="1828128216">
      <w:bodyDiv w:val="1"/>
      <w:marLeft w:val="0"/>
      <w:marRight w:val="0"/>
      <w:marTop w:val="0"/>
      <w:marBottom w:val="0"/>
      <w:divBdr>
        <w:top w:val="none" w:sz="0" w:space="0" w:color="auto"/>
        <w:left w:val="none" w:sz="0" w:space="0" w:color="auto"/>
        <w:bottom w:val="none" w:sz="0" w:space="0" w:color="auto"/>
        <w:right w:val="none" w:sz="0" w:space="0" w:color="auto"/>
      </w:divBdr>
    </w:div>
    <w:div w:id="1831871558">
      <w:bodyDiv w:val="1"/>
      <w:marLeft w:val="0"/>
      <w:marRight w:val="0"/>
      <w:marTop w:val="0"/>
      <w:marBottom w:val="0"/>
      <w:divBdr>
        <w:top w:val="none" w:sz="0" w:space="0" w:color="auto"/>
        <w:left w:val="none" w:sz="0" w:space="0" w:color="auto"/>
        <w:bottom w:val="none" w:sz="0" w:space="0" w:color="auto"/>
        <w:right w:val="none" w:sz="0" w:space="0" w:color="auto"/>
      </w:divBdr>
    </w:div>
    <w:div w:id="1840845644">
      <w:bodyDiv w:val="1"/>
      <w:marLeft w:val="0"/>
      <w:marRight w:val="0"/>
      <w:marTop w:val="0"/>
      <w:marBottom w:val="0"/>
      <w:divBdr>
        <w:top w:val="none" w:sz="0" w:space="0" w:color="auto"/>
        <w:left w:val="none" w:sz="0" w:space="0" w:color="auto"/>
        <w:bottom w:val="none" w:sz="0" w:space="0" w:color="auto"/>
        <w:right w:val="none" w:sz="0" w:space="0" w:color="auto"/>
      </w:divBdr>
    </w:div>
    <w:div w:id="1850875233">
      <w:bodyDiv w:val="1"/>
      <w:marLeft w:val="0"/>
      <w:marRight w:val="0"/>
      <w:marTop w:val="0"/>
      <w:marBottom w:val="0"/>
      <w:divBdr>
        <w:top w:val="none" w:sz="0" w:space="0" w:color="auto"/>
        <w:left w:val="none" w:sz="0" w:space="0" w:color="auto"/>
        <w:bottom w:val="none" w:sz="0" w:space="0" w:color="auto"/>
        <w:right w:val="none" w:sz="0" w:space="0" w:color="auto"/>
      </w:divBdr>
    </w:div>
    <w:div w:id="1854756427">
      <w:bodyDiv w:val="1"/>
      <w:marLeft w:val="0"/>
      <w:marRight w:val="0"/>
      <w:marTop w:val="0"/>
      <w:marBottom w:val="0"/>
      <w:divBdr>
        <w:top w:val="none" w:sz="0" w:space="0" w:color="auto"/>
        <w:left w:val="none" w:sz="0" w:space="0" w:color="auto"/>
        <w:bottom w:val="none" w:sz="0" w:space="0" w:color="auto"/>
        <w:right w:val="none" w:sz="0" w:space="0" w:color="auto"/>
      </w:divBdr>
    </w:div>
    <w:div w:id="1859541130">
      <w:bodyDiv w:val="1"/>
      <w:marLeft w:val="0"/>
      <w:marRight w:val="0"/>
      <w:marTop w:val="0"/>
      <w:marBottom w:val="0"/>
      <w:divBdr>
        <w:top w:val="none" w:sz="0" w:space="0" w:color="auto"/>
        <w:left w:val="none" w:sz="0" w:space="0" w:color="auto"/>
        <w:bottom w:val="none" w:sz="0" w:space="0" w:color="auto"/>
        <w:right w:val="none" w:sz="0" w:space="0" w:color="auto"/>
      </w:divBdr>
    </w:div>
    <w:div w:id="1866626802">
      <w:bodyDiv w:val="1"/>
      <w:marLeft w:val="0"/>
      <w:marRight w:val="0"/>
      <w:marTop w:val="0"/>
      <w:marBottom w:val="0"/>
      <w:divBdr>
        <w:top w:val="none" w:sz="0" w:space="0" w:color="auto"/>
        <w:left w:val="none" w:sz="0" w:space="0" w:color="auto"/>
        <w:bottom w:val="none" w:sz="0" w:space="0" w:color="auto"/>
        <w:right w:val="none" w:sz="0" w:space="0" w:color="auto"/>
      </w:divBdr>
    </w:div>
    <w:div w:id="1878278893">
      <w:bodyDiv w:val="1"/>
      <w:marLeft w:val="0"/>
      <w:marRight w:val="0"/>
      <w:marTop w:val="0"/>
      <w:marBottom w:val="0"/>
      <w:divBdr>
        <w:top w:val="none" w:sz="0" w:space="0" w:color="auto"/>
        <w:left w:val="none" w:sz="0" w:space="0" w:color="auto"/>
        <w:bottom w:val="none" w:sz="0" w:space="0" w:color="auto"/>
        <w:right w:val="none" w:sz="0" w:space="0" w:color="auto"/>
      </w:divBdr>
    </w:div>
    <w:div w:id="1880312356">
      <w:bodyDiv w:val="1"/>
      <w:marLeft w:val="0"/>
      <w:marRight w:val="0"/>
      <w:marTop w:val="0"/>
      <w:marBottom w:val="0"/>
      <w:divBdr>
        <w:top w:val="none" w:sz="0" w:space="0" w:color="auto"/>
        <w:left w:val="none" w:sz="0" w:space="0" w:color="auto"/>
        <w:bottom w:val="none" w:sz="0" w:space="0" w:color="auto"/>
        <w:right w:val="none" w:sz="0" w:space="0" w:color="auto"/>
      </w:divBdr>
    </w:div>
    <w:div w:id="1882786586">
      <w:bodyDiv w:val="1"/>
      <w:marLeft w:val="0"/>
      <w:marRight w:val="0"/>
      <w:marTop w:val="0"/>
      <w:marBottom w:val="0"/>
      <w:divBdr>
        <w:top w:val="none" w:sz="0" w:space="0" w:color="auto"/>
        <w:left w:val="none" w:sz="0" w:space="0" w:color="auto"/>
        <w:bottom w:val="none" w:sz="0" w:space="0" w:color="auto"/>
        <w:right w:val="none" w:sz="0" w:space="0" w:color="auto"/>
      </w:divBdr>
    </w:div>
    <w:div w:id="1885483208">
      <w:bodyDiv w:val="1"/>
      <w:marLeft w:val="0"/>
      <w:marRight w:val="0"/>
      <w:marTop w:val="0"/>
      <w:marBottom w:val="0"/>
      <w:divBdr>
        <w:top w:val="none" w:sz="0" w:space="0" w:color="auto"/>
        <w:left w:val="none" w:sz="0" w:space="0" w:color="auto"/>
        <w:bottom w:val="none" w:sz="0" w:space="0" w:color="auto"/>
        <w:right w:val="none" w:sz="0" w:space="0" w:color="auto"/>
      </w:divBdr>
    </w:div>
    <w:div w:id="1894151630">
      <w:bodyDiv w:val="1"/>
      <w:marLeft w:val="0"/>
      <w:marRight w:val="0"/>
      <w:marTop w:val="0"/>
      <w:marBottom w:val="0"/>
      <w:divBdr>
        <w:top w:val="none" w:sz="0" w:space="0" w:color="auto"/>
        <w:left w:val="none" w:sz="0" w:space="0" w:color="auto"/>
        <w:bottom w:val="none" w:sz="0" w:space="0" w:color="auto"/>
        <w:right w:val="none" w:sz="0" w:space="0" w:color="auto"/>
      </w:divBdr>
    </w:div>
    <w:div w:id="1899393013">
      <w:bodyDiv w:val="1"/>
      <w:marLeft w:val="0"/>
      <w:marRight w:val="0"/>
      <w:marTop w:val="0"/>
      <w:marBottom w:val="0"/>
      <w:divBdr>
        <w:top w:val="none" w:sz="0" w:space="0" w:color="auto"/>
        <w:left w:val="none" w:sz="0" w:space="0" w:color="auto"/>
        <w:bottom w:val="none" w:sz="0" w:space="0" w:color="auto"/>
        <w:right w:val="none" w:sz="0" w:space="0" w:color="auto"/>
      </w:divBdr>
    </w:div>
    <w:div w:id="1901867740">
      <w:bodyDiv w:val="1"/>
      <w:marLeft w:val="0"/>
      <w:marRight w:val="0"/>
      <w:marTop w:val="0"/>
      <w:marBottom w:val="0"/>
      <w:divBdr>
        <w:top w:val="none" w:sz="0" w:space="0" w:color="auto"/>
        <w:left w:val="none" w:sz="0" w:space="0" w:color="auto"/>
        <w:bottom w:val="none" w:sz="0" w:space="0" w:color="auto"/>
        <w:right w:val="none" w:sz="0" w:space="0" w:color="auto"/>
      </w:divBdr>
    </w:div>
    <w:div w:id="1903712092">
      <w:bodyDiv w:val="1"/>
      <w:marLeft w:val="0"/>
      <w:marRight w:val="0"/>
      <w:marTop w:val="0"/>
      <w:marBottom w:val="0"/>
      <w:divBdr>
        <w:top w:val="none" w:sz="0" w:space="0" w:color="auto"/>
        <w:left w:val="none" w:sz="0" w:space="0" w:color="auto"/>
        <w:bottom w:val="none" w:sz="0" w:space="0" w:color="auto"/>
        <w:right w:val="none" w:sz="0" w:space="0" w:color="auto"/>
      </w:divBdr>
    </w:div>
    <w:div w:id="1906716660">
      <w:bodyDiv w:val="1"/>
      <w:marLeft w:val="0"/>
      <w:marRight w:val="0"/>
      <w:marTop w:val="0"/>
      <w:marBottom w:val="0"/>
      <w:divBdr>
        <w:top w:val="none" w:sz="0" w:space="0" w:color="auto"/>
        <w:left w:val="none" w:sz="0" w:space="0" w:color="auto"/>
        <w:bottom w:val="none" w:sz="0" w:space="0" w:color="auto"/>
        <w:right w:val="none" w:sz="0" w:space="0" w:color="auto"/>
      </w:divBdr>
    </w:div>
    <w:div w:id="1918857375">
      <w:bodyDiv w:val="1"/>
      <w:marLeft w:val="0"/>
      <w:marRight w:val="0"/>
      <w:marTop w:val="0"/>
      <w:marBottom w:val="0"/>
      <w:divBdr>
        <w:top w:val="none" w:sz="0" w:space="0" w:color="auto"/>
        <w:left w:val="none" w:sz="0" w:space="0" w:color="auto"/>
        <w:bottom w:val="none" w:sz="0" w:space="0" w:color="auto"/>
        <w:right w:val="none" w:sz="0" w:space="0" w:color="auto"/>
      </w:divBdr>
    </w:div>
    <w:div w:id="1919175144">
      <w:bodyDiv w:val="1"/>
      <w:marLeft w:val="0"/>
      <w:marRight w:val="0"/>
      <w:marTop w:val="0"/>
      <w:marBottom w:val="0"/>
      <w:divBdr>
        <w:top w:val="none" w:sz="0" w:space="0" w:color="auto"/>
        <w:left w:val="none" w:sz="0" w:space="0" w:color="auto"/>
        <w:bottom w:val="none" w:sz="0" w:space="0" w:color="auto"/>
        <w:right w:val="none" w:sz="0" w:space="0" w:color="auto"/>
      </w:divBdr>
    </w:div>
    <w:div w:id="1919753756">
      <w:bodyDiv w:val="1"/>
      <w:marLeft w:val="0"/>
      <w:marRight w:val="0"/>
      <w:marTop w:val="0"/>
      <w:marBottom w:val="0"/>
      <w:divBdr>
        <w:top w:val="none" w:sz="0" w:space="0" w:color="auto"/>
        <w:left w:val="none" w:sz="0" w:space="0" w:color="auto"/>
        <w:bottom w:val="none" w:sz="0" w:space="0" w:color="auto"/>
        <w:right w:val="none" w:sz="0" w:space="0" w:color="auto"/>
      </w:divBdr>
    </w:div>
    <w:div w:id="1925872965">
      <w:bodyDiv w:val="1"/>
      <w:marLeft w:val="0"/>
      <w:marRight w:val="0"/>
      <w:marTop w:val="0"/>
      <w:marBottom w:val="0"/>
      <w:divBdr>
        <w:top w:val="none" w:sz="0" w:space="0" w:color="auto"/>
        <w:left w:val="none" w:sz="0" w:space="0" w:color="auto"/>
        <w:bottom w:val="none" w:sz="0" w:space="0" w:color="auto"/>
        <w:right w:val="none" w:sz="0" w:space="0" w:color="auto"/>
      </w:divBdr>
    </w:div>
    <w:div w:id="1929078937">
      <w:bodyDiv w:val="1"/>
      <w:marLeft w:val="0"/>
      <w:marRight w:val="0"/>
      <w:marTop w:val="0"/>
      <w:marBottom w:val="0"/>
      <w:divBdr>
        <w:top w:val="none" w:sz="0" w:space="0" w:color="auto"/>
        <w:left w:val="none" w:sz="0" w:space="0" w:color="auto"/>
        <w:bottom w:val="none" w:sz="0" w:space="0" w:color="auto"/>
        <w:right w:val="none" w:sz="0" w:space="0" w:color="auto"/>
      </w:divBdr>
    </w:div>
    <w:div w:id="1933973164">
      <w:bodyDiv w:val="1"/>
      <w:marLeft w:val="0"/>
      <w:marRight w:val="0"/>
      <w:marTop w:val="0"/>
      <w:marBottom w:val="0"/>
      <w:divBdr>
        <w:top w:val="none" w:sz="0" w:space="0" w:color="auto"/>
        <w:left w:val="none" w:sz="0" w:space="0" w:color="auto"/>
        <w:bottom w:val="none" w:sz="0" w:space="0" w:color="auto"/>
        <w:right w:val="none" w:sz="0" w:space="0" w:color="auto"/>
      </w:divBdr>
    </w:div>
    <w:div w:id="1935817828">
      <w:bodyDiv w:val="1"/>
      <w:marLeft w:val="0"/>
      <w:marRight w:val="0"/>
      <w:marTop w:val="0"/>
      <w:marBottom w:val="0"/>
      <w:divBdr>
        <w:top w:val="none" w:sz="0" w:space="0" w:color="auto"/>
        <w:left w:val="none" w:sz="0" w:space="0" w:color="auto"/>
        <w:bottom w:val="none" w:sz="0" w:space="0" w:color="auto"/>
        <w:right w:val="none" w:sz="0" w:space="0" w:color="auto"/>
      </w:divBdr>
    </w:div>
    <w:div w:id="1936553587">
      <w:bodyDiv w:val="1"/>
      <w:marLeft w:val="0"/>
      <w:marRight w:val="0"/>
      <w:marTop w:val="0"/>
      <w:marBottom w:val="0"/>
      <w:divBdr>
        <w:top w:val="none" w:sz="0" w:space="0" w:color="auto"/>
        <w:left w:val="none" w:sz="0" w:space="0" w:color="auto"/>
        <w:bottom w:val="none" w:sz="0" w:space="0" w:color="auto"/>
        <w:right w:val="none" w:sz="0" w:space="0" w:color="auto"/>
      </w:divBdr>
    </w:div>
    <w:div w:id="1941987917">
      <w:bodyDiv w:val="1"/>
      <w:marLeft w:val="0"/>
      <w:marRight w:val="0"/>
      <w:marTop w:val="0"/>
      <w:marBottom w:val="0"/>
      <w:divBdr>
        <w:top w:val="none" w:sz="0" w:space="0" w:color="auto"/>
        <w:left w:val="none" w:sz="0" w:space="0" w:color="auto"/>
        <w:bottom w:val="none" w:sz="0" w:space="0" w:color="auto"/>
        <w:right w:val="none" w:sz="0" w:space="0" w:color="auto"/>
      </w:divBdr>
    </w:div>
    <w:div w:id="1946035092">
      <w:bodyDiv w:val="1"/>
      <w:marLeft w:val="0"/>
      <w:marRight w:val="0"/>
      <w:marTop w:val="0"/>
      <w:marBottom w:val="0"/>
      <w:divBdr>
        <w:top w:val="none" w:sz="0" w:space="0" w:color="auto"/>
        <w:left w:val="none" w:sz="0" w:space="0" w:color="auto"/>
        <w:bottom w:val="none" w:sz="0" w:space="0" w:color="auto"/>
        <w:right w:val="none" w:sz="0" w:space="0" w:color="auto"/>
      </w:divBdr>
    </w:div>
    <w:div w:id="1953857212">
      <w:bodyDiv w:val="1"/>
      <w:marLeft w:val="0"/>
      <w:marRight w:val="0"/>
      <w:marTop w:val="0"/>
      <w:marBottom w:val="0"/>
      <w:divBdr>
        <w:top w:val="none" w:sz="0" w:space="0" w:color="auto"/>
        <w:left w:val="none" w:sz="0" w:space="0" w:color="auto"/>
        <w:bottom w:val="none" w:sz="0" w:space="0" w:color="auto"/>
        <w:right w:val="none" w:sz="0" w:space="0" w:color="auto"/>
      </w:divBdr>
    </w:div>
    <w:div w:id="1958365616">
      <w:bodyDiv w:val="1"/>
      <w:marLeft w:val="0"/>
      <w:marRight w:val="0"/>
      <w:marTop w:val="0"/>
      <w:marBottom w:val="0"/>
      <w:divBdr>
        <w:top w:val="none" w:sz="0" w:space="0" w:color="auto"/>
        <w:left w:val="none" w:sz="0" w:space="0" w:color="auto"/>
        <w:bottom w:val="none" w:sz="0" w:space="0" w:color="auto"/>
        <w:right w:val="none" w:sz="0" w:space="0" w:color="auto"/>
      </w:divBdr>
    </w:div>
    <w:div w:id="1959678772">
      <w:bodyDiv w:val="1"/>
      <w:marLeft w:val="0"/>
      <w:marRight w:val="0"/>
      <w:marTop w:val="0"/>
      <w:marBottom w:val="0"/>
      <w:divBdr>
        <w:top w:val="none" w:sz="0" w:space="0" w:color="auto"/>
        <w:left w:val="none" w:sz="0" w:space="0" w:color="auto"/>
        <w:bottom w:val="none" w:sz="0" w:space="0" w:color="auto"/>
        <w:right w:val="none" w:sz="0" w:space="0" w:color="auto"/>
      </w:divBdr>
    </w:div>
    <w:div w:id="1961060802">
      <w:bodyDiv w:val="1"/>
      <w:marLeft w:val="0"/>
      <w:marRight w:val="0"/>
      <w:marTop w:val="0"/>
      <w:marBottom w:val="0"/>
      <w:divBdr>
        <w:top w:val="none" w:sz="0" w:space="0" w:color="auto"/>
        <w:left w:val="none" w:sz="0" w:space="0" w:color="auto"/>
        <w:bottom w:val="none" w:sz="0" w:space="0" w:color="auto"/>
        <w:right w:val="none" w:sz="0" w:space="0" w:color="auto"/>
      </w:divBdr>
    </w:div>
    <w:div w:id="1968586928">
      <w:bodyDiv w:val="1"/>
      <w:marLeft w:val="0"/>
      <w:marRight w:val="0"/>
      <w:marTop w:val="0"/>
      <w:marBottom w:val="0"/>
      <w:divBdr>
        <w:top w:val="none" w:sz="0" w:space="0" w:color="auto"/>
        <w:left w:val="none" w:sz="0" w:space="0" w:color="auto"/>
        <w:bottom w:val="none" w:sz="0" w:space="0" w:color="auto"/>
        <w:right w:val="none" w:sz="0" w:space="0" w:color="auto"/>
      </w:divBdr>
    </w:div>
    <w:div w:id="1974946370">
      <w:bodyDiv w:val="1"/>
      <w:marLeft w:val="0"/>
      <w:marRight w:val="0"/>
      <w:marTop w:val="0"/>
      <w:marBottom w:val="0"/>
      <w:divBdr>
        <w:top w:val="none" w:sz="0" w:space="0" w:color="auto"/>
        <w:left w:val="none" w:sz="0" w:space="0" w:color="auto"/>
        <w:bottom w:val="none" w:sz="0" w:space="0" w:color="auto"/>
        <w:right w:val="none" w:sz="0" w:space="0" w:color="auto"/>
      </w:divBdr>
    </w:div>
    <w:div w:id="1976256199">
      <w:bodyDiv w:val="1"/>
      <w:marLeft w:val="0"/>
      <w:marRight w:val="0"/>
      <w:marTop w:val="0"/>
      <w:marBottom w:val="0"/>
      <w:divBdr>
        <w:top w:val="none" w:sz="0" w:space="0" w:color="auto"/>
        <w:left w:val="none" w:sz="0" w:space="0" w:color="auto"/>
        <w:bottom w:val="none" w:sz="0" w:space="0" w:color="auto"/>
        <w:right w:val="none" w:sz="0" w:space="0" w:color="auto"/>
      </w:divBdr>
    </w:div>
    <w:div w:id="1978484164">
      <w:bodyDiv w:val="1"/>
      <w:marLeft w:val="0"/>
      <w:marRight w:val="0"/>
      <w:marTop w:val="0"/>
      <w:marBottom w:val="0"/>
      <w:divBdr>
        <w:top w:val="none" w:sz="0" w:space="0" w:color="auto"/>
        <w:left w:val="none" w:sz="0" w:space="0" w:color="auto"/>
        <w:bottom w:val="none" w:sz="0" w:space="0" w:color="auto"/>
        <w:right w:val="none" w:sz="0" w:space="0" w:color="auto"/>
      </w:divBdr>
    </w:div>
    <w:div w:id="1983852732">
      <w:bodyDiv w:val="1"/>
      <w:marLeft w:val="0"/>
      <w:marRight w:val="0"/>
      <w:marTop w:val="0"/>
      <w:marBottom w:val="0"/>
      <w:divBdr>
        <w:top w:val="none" w:sz="0" w:space="0" w:color="auto"/>
        <w:left w:val="none" w:sz="0" w:space="0" w:color="auto"/>
        <w:bottom w:val="none" w:sz="0" w:space="0" w:color="auto"/>
        <w:right w:val="none" w:sz="0" w:space="0" w:color="auto"/>
      </w:divBdr>
    </w:div>
    <w:div w:id="1988392228">
      <w:bodyDiv w:val="1"/>
      <w:marLeft w:val="0"/>
      <w:marRight w:val="0"/>
      <w:marTop w:val="0"/>
      <w:marBottom w:val="0"/>
      <w:divBdr>
        <w:top w:val="none" w:sz="0" w:space="0" w:color="auto"/>
        <w:left w:val="none" w:sz="0" w:space="0" w:color="auto"/>
        <w:bottom w:val="none" w:sz="0" w:space="0" w:color="auto"/>
        <w:right w:val="none" w:sz="0" w:space="0" w:color="auto"/>
      </w:divBdr>
    </w:div>
    <w:div w:id="1990011866">
      <w:bodyDiv w:val="1"/>
      <w:marLeft w:val="0"/>
      <w:marRight w:val="0"/>
      <w:marTop w:val="0"/>
      <w:marBottom w:val="0"/>
      <w:divBdr>
        <w:top w:val="none" w:sz="0" w:space="0" w:color="auto"/>
        <w:left w:val="none" w:sz="0" w:space="0" w:color="auto"/>
        <w:bottom w:val="none" w:sz="0" w:space="0" w:color="auto"/>
        <w:right w:val="none" w:sz="0" w:space="0" w:color="auto"/>
      </w:divBdr>
    </w:div>
    <w:div w:id="1996912242">
      <w:bodyDiv w:val="1"/>
      <w:marLeft w:val="0"/>
      <w:marRight w:val="0"/>
      <w:marTop w:val="0"/>
      <w:marBottom w:val="0"/>
      <w:divBdr>
        <w:top w:val="none" w:sz="0" w:space="0" w:color="auto"/>
        <w:left w:val="none" w:sz="0" w:space="0" w:color="auto"/>
        <w:bottom w:val="none" w:sz="0" w:space="0" w:color="auto"/>
        <w:right w:val="none" w:sz="0" w:space="0" w:color="auto"/>
      </w:divBdr>
    </w:div>
    <w:div w:id="1998611836">
      <w:bodyDiv w:val="1"/>
      <w:marLeft w:val="0"/>
      <w:marRight w:val="0"/>
      <w:marTop w:val="0"/>
      <w:marBottom w:val="0"/>
      <w:divBdr>
        <w:top w:val="none" w:sz="0" w:space="0" w:color="auto"/>
        <w:left w:val="none" w:sz="0" w:space="0" w:color="auto"/>
        <w:bottom w:val="none" w:sz="0" w:space="0" w:color="auto"/>
        <w:right w:val="none" w:sz="0" w:space="0" w:color="auto"/>
      </w:divBdr>
    </w:div>
    <w:div w:id="1998800900">
      <w:bodyDiv w:val="1"/>
      <w:marLeft w:val="0"/>
      <w:marRight w:val="0"/>
      <w:marTop w:val="0"/>
      <w:marBottom w:val="0"/>
      <w:divBdr>
        <w:top w:val="none" w:sz="0" w:space="0" w:color="auto"/>
        <w:left w:val="none" w:sz="0" w:space="0" w:color="auto"/>
        <w:bottom w:val="none" w:sz="0" w:space="0" w:color="auto"/>
        <w:right w:val="none" w:sz="0" w:space="0" w:color="auto"/>
      </w:divBdr>
    </w:div>
    <w:div w:id="1999571242">
      <w:bodyDiv w:val="1"/>
      <w:marLeft w:val="0"/>
      <w:marRight w:val="0"/>
      <w:marTop w:val="0"/>
      <w:marBottom w:val="0"/>
      <w:divBdr>
        <w:top w:val="none" w:sz="0" w:space="0" w:color="auto"/>
        <w:left w:val="none" w:sz="0" w:space="0" w:color="auto"/>
        <w:bottom w:val="none" w:sz="0" w:space="0" w:color="auto"/>
        <w:right w:val="none" w:sz="0" w:space="0" w:color="auto"/>
      </w:divBdr>
    </w:div>
    <w:div w:id="2002585867">
      <w:bodyDiv w:val="1"/>
      <w:marLeft w:val="0"/>
      <w:marRight w:val="0"/>
      <w:marTop w:val="0"/>
      <w:marBottom w:val="0"/>
      <w:divBdr>
        <w:top w:val="none" w:sz="0" w:space="0" w:color="auto"/>
        <w:left w:val="none" w:sz="0" w:space="0" w:color="auto"/>
        <w:bottom w:val="none" w:sz="0" w:space="0" w:color="auto"/>
        <w:right w:val="none" w:sz="0" w:space="0" w:color="auto"/>
      </w:divBdr>
    </w:div>
    <w:div w:id="2004233310">
      <w:bodyDiv w:val="1"/>
      <w:marLeft w:val="0"/>
      <w:marRight w:val="0"/>
      <w:marTop w:val="0"/>
      <w:marBottom w:val="0"/>
      <w:divBdr>
        <w:top w:val="none" w:sz="0" w:space="0" w:color="auto"/>
        <w:left w:val="none" w:sz="0" w:space="0" w:color="auto"/>
        <w:bottom w:val="none" w:sz="0" w:space="0" w:color="auto"/>
        <w:right w:val="none" w:sz="0" w:space="0" w:color="auto"/>
      </w:divBdr>
    </w:div>
    <w:div w:id="2010253601">
      <w:bodyDiv w:val="1"/>
      <w:marLeft w:val="0"/>
      <w:marRight w:val="0"/>
      <w:marTop w:val="0"/>
      <w:marBottom w:val="0"/>
      <w:divBdr>
        <w:top w:val="none" w:sz="0" w:space="0" w:color="auto"/>
        <w:left w:val="none" w:sz="0" w:space="0" w:color="auto"/>
        <w:bottom w:val="none" w:sz="0" w:space="0" w:color="auto"/>
        <w:right w:val="none" w:sz="0" w:space="0" w:color="auto"/>
      </w:divBdr>
    </w:div>
    <w:div w:id="2018923954">
      <w:bodyDiv w:val="1"/>
      <w:marLeft w:val="0"/>
      <w:marRight w:val="0"/>
      <w:marTop w:val="0"/>
      <w:marBottom w:val="0"/>
      <w:divBdr>
        <w:top w:val="none" w:sz="0" w:space="0" w:color="auto"/>
        <w:left w:val="none" w:sz="0" w:space="0" w:color="auto"/>
        <w:bottom w:val="none" w:sz="0" w:space="0" w:color="auto"/>
        <w:right w:val="none" w:sz="0" w:space="0" w:color="auto"/>
      </w:divBdr>
    </w:div>
    <w:div w:id="2021424668">
      <w:bodyDiv w:val="1"/>
      <w:marLeft w:val="0"/>
      <w:marRight w:val="0"/>
      <w:marTop w:val="0"/>
      <w:marBottom w:val="0"/>
      <w:divBdr>
        <w:top w:val="none" w:sz="0" w:space="0" w:color="auto"/>
        <w:left w:val="none" w:sz="0" w:space="0" w:color="auto"/>
        <w:bottom w:val="none" w:sz="0" w:space="0" w:color="auto"/>
        <w:right w:val="none" w:sz="0" w:space="0" w:color="auto"/>
      </w:divBdr>
    </w:div>
    <w:div w:id="2026125616">
      <w:bodyDiv w:val="1"/>
      <w:marLeft w:val="0"/>
      <w:marRight w:val="0"/>
      <w:marTop w:val="0"/>
      <w:marBottom w:val="0"/>
      <w:divBdr>
        <w:top w:val="none" w:sz="0" w:space="0" w:color="auto"/>
        <w:left w:val="none" w:sz="0" w:space="0" w:color="auto"/>
        <w:bottom w:val="none" w:sz="0" w:space="0" w:color="auto"/>
        <w:right w:val="none" w:sz="0" w:space="0" w:color="auto"/>
      </w:divBdr>
    </w:div>
    <w:div w:id="2035766953">
      <w:bodyDiv w:val="1"/>
      <w:marLeft w:val="0"/>
      <w:marRight w:val="0"/>
      <w:marTop w:val="0"/>
      <w:marBottom w:val="0"/>
      <w:divBdr>
        <w:top w:val="none" w:sz="0" w:space="0" w:color="auto"/>
        <w:left w:val="none" w:sz="0" w:space="0" w:color="auto"/>
        <w:bottom w:val="none" w:sz="0" w:space="0" w:color="auto"/>
        <w:right w:val="none" w:sz="0" w:space="0" w:color="auto"/>
      </w:divBdr>
    </w:div>
    <w:div w:id="2039163885">
      <w:bodyDiv w:val="1"/>
      <w:marLeft w:val="0"/>
      <w:marRight w:val="0"/>
      <w:marTop w:val="0"/>
      <w:marBottom w:val="0"/>
      <w:divBdr>
        <w:top w:val="none" w:sz="0" w:space="0" w:color="auto"/>
        <w:left w:val="none" w:sz="0" w:space="0" w:color="auto"/>
        <w:bottom w:val="none" w:sz="0" w:space="0" w:color="auto"/>
        <w:right w:val="none" w:sz="0" w:space="0" w:color="auto"/>
      </w:divBdr>
    </w:div>
    <w:div w:id="2040275690">
      <w:bodyDiv w:val="1"/>
      <w:marLeft w:val="0"/>
      <w:marRight w:val="0"/>
      <w:marTop w:val="0"/>
      <w:marBottom w:val="0"/>
      <w:divBdr>
        <w:top w:val="none" w:sz="0" w:space="0" w:color="auto"/>
        <w:left w:val="none" w:sz="0" w:space="0" w:color="auto"/>
        <w:bottom w:val="none" w:sz="0" w:space="0" w:color="auto"/>
        <w:right w:val="none" w:sz="0" w:space="0" w:color="auto"/>
      </w:divBdr>
    </w:div>
    <w:div w:id="2040734400">
      <w:bodyDiv w:val="1"/>
      <w:marLeft w:val="0"/>
      <w:marRight w:val="0"/>
      <w:marTop w:val="0"/>
      <w:marBottom w:val="0"/>
      <w:divBdr>
        <w:top w:val="none" w:sz="0" w:space="0" w:color="auto"/>
        <w:left w:val="none" w:sz="0" w:space="0" w:color="auto"/>
        <w:bottom w:val="none" w:sz="0" w:space="0" w:color="auto"/>
        <w:right w:val="none" w:sz="0" w:space="0" w:color="auto"/>
      </w:divBdr>
    </w:div>
    <w:div w:id="2041275567">
      <w:bodyDiv w:val="1"/>
      <w:marLeft w:val="0"/>
      <w:marRight w:val="0"/>
      <w:marTop w:val="0"/>
      <w:marBottom w:val="0"/>
      <w:divBdr>
        <w:top w:val="none" w:sz="0" w:space="0" w:color="auto"/>
        <w:left w:val="none" w:sz="0" w:space="0" w:color="auto"/>
        <w:bottom w:val="none" w:sz="0" w:space="0" w:color="auto"/>
        <w:right w:val="none" w:sz="0" w:space="0" w:color="auto"/>
      </w:divBdr>
    </w:div>
    <w:div w:id="2045248553">
      <w:bodyDiv w:val="1"/>
      <w:marLeft w:val="0"/>
      <w:marRight w:val="0"/>
      <w:marTop w:val="0"/>
      <w:marBottom w:val="0"/>
      <w:divBdr>
        <w:top w:val="none" w:sz="0" w:space="0" w:color="auto"/>
        <w:left w:val="none" w:sz="0" w:space="0" w:color="auto"/>
        <w:bottom w:val="none" w:sz="0" w:space="0" w:color="auto"/>
        <w:right w:val="none" w:sz="0" w:space="0" w:color="auto"/>
      </w:divBdr>
    </w:div>
    <w:div w:id="2051490177">
      <w:bodyDiv w:val="1"/>
      <w:marLeft w:val="0"/>
      <w:marRight w:val="0"/>
      <w:marTop w:val="0"/>
      <w:marBottom w:val="0"/>
      <w:divBdr>
        <w:top w:val="none" w:sz="0" w:space="0" w:color="auto"/>
        <w:left w:val="none" w:sz="0" w:space="0" w:color="auto"/>
        <w:bottom w:val="none" w:sz="0" w:space="0" w:color="auto"/>
        <w:right w:val="none" w:sz="0" w:space="0" w:color="auto"/>
      </w:divBdr>
    </w:div>
    <w:div w:id="2053577390">
      <w:bodyDiv w:val="1"/>
      <w:marLeft w:val="0"/>
      <w:marRight w:val="0"/>
      <w:marTop w:val="0"/>
      <w:marBottom w:val="0"/>
      <w:divBdr>
        <w:top w:val="none" w:sz="0" w:space="0" w:color="auto"/>
        <w:left w:val="none" w:sz="0" w:space="0" w:color="auto"/>
        <w:bottom w:val="none" w:sz="0" w:space="0" w:color="auto"/>
        <w:right w:val="none" w:sz="0" w:space="0" w:color="auto"/>
      </w:divBdr>
    </w:div>
    <w:div w:id="2054649419">
      <w:bodyDiv w:val="1"/>
      <w:marLeft w:val="0"/>
      <w:marRight w:val="0"/>
      <w:marTop w:val="0"/>
      <w:marBottom w:val="0"/>
      <w:divBdr>
        <w:top w:val="none" w:sz="0" w:space="0" w:color="auto"/>
        <w:left w:val="none" w:sz="0" w:space="0" w:color="auto"/>
        <w:bottom w:val="none" w:sz="0" w:space="0" w:color="auto"/>
        <w:right w:val="none" w:sz="0" w:space="0" w:color="auto"/>
      </w:divBdr>
    </w:div>
    <w:div w:id="2057048043">
      <w:bodyDiv w:val="1"/>
      <w:marLeft w:val="0"/>
      <w:marRight w:val="0"/>
      <w:marTop w:val="0"/>
      <w:marBottom w:val="0"/>
      <w:divBdr>
        <w:top w:val="none" w:sz="0" w:space="0" w:color="auto"/>
        <w:left w:val="none" w:sz="0" w:space="0" w:color="auto"/>
        <w:bottom w:val="none" w:sz="0" w:space="0" w:color="auto"/>
        <w:right w:val="none" w:sz="0" w:space="0" w:color="auto"/>
      </w:divBdr>
    </w:div>
    <w:div w:id="2058047682">
      <w:bodyDiv w:val="1"/>
      <w:marLeft w:val="0"/>
      <w:marRight w:val="0"/>
      <w:marTop w:val="0"/>
      <w:marBottom w:val="0"/>
      <w:divBdr>
        <w:top w:val="none" w:sz="0" w:space="0" w:color="auto"/>
        <w:left w:val="none" w:sz="0" w:space="0" w:color="auto"/>
        <w:bottom w:val="none" w:sz="0" w:space="0" w:color="auto"/>
        <w:right w:val="none" w:sz="0" w:space="0" w:color="auto"/>
      </w:divBdr>
    </w:div>
    <w:div w:id="2058582397">
      <w:bodyDiv w:val="1"/>
      <w:marLeft w:val="0"/>
      <w:marRight w:val="0"/>
      <w:marTop w:val="0"/>
      <w:marBottom w:val="0"/>
      <w:divBdr>
        <w:top w:val="none" w:sz="0" w:space="0" w:color="auto"/>
        <w:left w:val="none" w:sz="0" w:space="0" w:color="auto"/>
        <w:bottom w:val="none" w:sz="0" w:space="0" w:color="auto"/>
        <w:right w:val="none" w:sz="0" w:space="0" w:color="auto"/>
      </w:divBdr>
    </w:div>
    <w:div w:id="2059474032">
      <w:bodyDiv w:val="1"/>
      <w:marLeft w:val="0"/>
      <w:marRight w:val="0"/>
      <w:marTop w:val="0"/>
      <w:marBottom w:val="0"/>
      <w:divBdr>
        <w:top w:val="none" w:sz="0" w:space="0" w:color="auto"/>
        <w:left w:val="none" w:sz="0" w:space="0" w:color="auto"/>
        <w:bottom w:val="none" w:sz="0" w:space="0" w:color="auto"/>
        <w:right w:val="none" w:sz="0" w:space="0" w:color="auto"/>
      </w:divBdr>
    </w:div>
    <w:div w:id="2066903728">
      <w:bodyDiv w:val="1"/>
      <w:marLeft w:val="0"/>
      <w:marRight w:val="0"/>
      <w:marTop w:val="0"/>
      <w:marBottom w:val="0"/>
      <w:divBdr>
        <w:top w:val="none" w:sz="0" w:space="0" w:color="auto"/>
        <w:left w:val="none" w:sz="0" w:space="0" w:color="auto"/>
        <w:bottom w:val="none" w:sz="0" w:space="0" w:color="auto"/>
        <w:right w:val="none" w:sz="0" w:space="0" w:color="auto"/>
      </w:divBdr>
    </w:div>
    <w:div w:id="2068338187">
      <w:bodyDiv w:val="1"/>
      <w:marLeft w:val="0"/>
      <w:marRight w:val="0"/>
      <w:marTop w:val="0"/>
      <w:marBottom w:val="0"/>
      <w:divBdr>
        <w:top w:val="none" w:sz="0" w:space="0" w:color="auto"/>
        <w:left w:val="none" w:sz="0" w:space="0" w:color="auto"/>
        <w:bottom w:val="none" w:sz="0" w:space="0" w:color="auto"/>
        <w:right w:val="none" w:sz="0" w:space="0" w:color="auto"/>
      </w:divBdr>
    </w:div>
    <w:div w:id="2081243105">
      <w:bodyDiv w:val="1"/>
      <w:marLeft w:val="0"/>
      <w:marRight w:val="0"/>
      <w:marTop w:val="0"/>
      <w:marBottom w:val="0"/>
      <w:divBdr>
        <w:top w:val="none" w:sz="0" w:space="0" w:color="auto"/>
        <w:left w:val="none" w:sz="0" w:space="0" w:color="auto"/>
        <w:bottom w:val="none" w:sz="0" w:space="0" w:color="auto"/>
        <w:right w:val="none" w:sz="0" w:space="0" w:color="auto"/>
      </w:divBdr>
    </w:div>
    <w:div w:id="2087649329">
      <w:bodyDiv w:val="1"/>
      <w:marLeft w:val="0"/>
      <w:marRight w:val="0"/>
      <w:marTop w:val="0"/>
      <w:marBottom w:val="0"/>
      <w:divBdr>
        <w:top w:val="none" w:sz="0" w:space="0" w:color="auto"/>
        <w:left w:val="none" w:sz="0" w:space="0" w:color="auto"/>
        <w:bottom w:val="none" w:sz="0" w:space="0" w:color="auto"/>
        <w:right w:val="none" w:sz="0" w:space="0" w:color="auto"/>
      </w:divBdr>
    </w:div>
    <w:div w:id="2088459123">
      <w:bodyDiv w:val="1"/>
      <w:marLeft w:val="0"/>
      <w:marRight w:val="0"/>
      <w:marTop w:val="0"/>
      <w:marBottom w:val="0"/>
      <w:divBdr>
        <w:top w:val="none" w:sz="0" w:space="0" w:color="auto"/>
        <w:left w:val="none" w:sz="0" w:space="0" w:color="auto"/>
        <w:bottom w:val="none" w:sz="0" w:space="0" w:color="auto"/>
        <w:right w:val="none" w:sz="0" w:space="0" w:color="auto"/>
      </w:divBdr>
    </w:div>
    <w:div w:id="2089885767">
      <w:bodyDiv w:val="1"/>
      <w:marLeft w:val="0"/>
      <w:marRight w:val="0"/>
      <w:marTop w:val="0"/>
      <w:marBottom w:val="0"/>
      <w:divBdr>
        <w:top w:val="none" w:sz="0" w:space="0" w:color="auto"/>
        <w:left w:val="none" w:sz="0" w:space="0" w:color="auto"/>
        <w:bottom w:val="none" w:sz="0" w:space="0" w:color="auto"/>
        <w:right w:val="none" w:sz="0" w:space="0" w:color="auto"/>
      </w:divBdr>
    </w:div>
    <w:div w:id="2090812106">
      <w:bodyDiv w:val="1"/>
      <w:marLeft w:val="0"/>
      <w:marRight w:val="0"/>
      <w:marTop w:val="0"/>
      <w:marBottom w:val="0"/>
      <w:divBdr>
        <w:top w:val="none" w:sz="0" w:space="0" w:color="auto"/>
        <w:left w:val="none" w:sz="0" w:space="0" w:color="auto"/>
        <w:bottom w:val="none" w:sz="0" w:space="0" w:color="auto"/>
        <w:right w:val="none" w:sz="0" w:space="0" w:color="auto"/>
      </w:divBdr>
    </w:div>
    <w:div w:id="2093313867">
      <w:bodyDiv w:val="1"/>
      <w:marLeft w:val="0"/>
      <w:marRight w:val="0"/>
      <w:marTop w:val="0"/>
      <w:marBottom w:val="0"/>
      <w:divBdr>
        <w:top w:val="none" w:sz="0" w:space="0" w:color="auto"/>
        <w:left w:val="none" w:sz="0" w:space="0" w:color="auto"/>
        <w:bottom w:val="none" w:sz="0" w:space="0" w:color="auto"/>
        <w:right w:val="none" w:sz="0" w:space="0" w:color="auto"/>
      </w:divBdr>
    </w:div>
    <w:div w:id="2095393693">
      <w:bodyDiv w:val="1"/>
      <w:marLeft w:val="0"/>
      <w:marRight w:val="0"/>
      <w:marTop w:val="0"/>
      <w:marBottom w:val="0"/>
      <w:divBdr>
        <w:top w:val="none" w:sz="0" w:space="0" w:color="auto"/>
        <w:left w:val="none" w:sz="0" w:space="0" w:color="auto"/>
        <w:bottom w:val="none" w:sz="0" w:space="0" w:color="auto"/>
        <w:right w:val="none" w:sz="0" w:space="0" w:color="auto"/>
      </w:divBdr>
    </w:div>
    <w:div w:id="2096970563">
      <w:bodyDiv w:val="1"/>
      <w:marLeft w:val="0"/>
      <w:marRight w:val="0"/>
      <w:marTop w:val="0"/>
      <w:marBottom w:val="0"/>
      <w:divBdr>
        <w:top w:val="none" w:sz="0" w:space="0" w:color="auto"/>
        <w:left w:val="none" w:sz="0" w:space="0" w:color="auto"/>
        <w:bottom w:val="none" w:sz="0" w:space="0" w:color="auto"/>
        <w:right w:val="none" w:sz="0" w:space="0" w:color="auto"/>
      </w:divBdr>
    </w:div>
    <w:div w:id="2101370462">
      <w:bodyDiv w:val="1"/>
      <w:marLeft w:val="0"/>
      <w:marRight w:val="0"/>
      <w:marTop w:val="0"/>
      <w:marBottom w:val="0"/>
      <w:divBdr>
        <w:top w:val="none" w:sz="0" w:space="0" w:color="auto"/>
        <w:left w:val="none" w:sz="0" w:space="0" w:color="auto"/>
        <w:bottom w:val="none" w:sz="0" w:space="0" w:color="auto"/>
        <w:right w:val="none" w:sz="0" w:space="0" w:color="auto"/>
      </w:divBdr>
    </w:div>
    <w:div w:id="2102406616">
      <w:bodyDiv w:val="1"/>
      <w:marLeft w:val="0"/>
      <w:marRight w:val="0"/>
      <w:marTop w:val="0"/>
      <w:marBottom w:val="0"/>
      <w:divBdr>
        <w:top w:val="none" w:sz="0" w:space="0" w:color="auto"/>
        <w:left w:val="none" w:sz="0" w:space="0" w:color="auto"/>
        <w:bottom w:val="none" w:sz="0" w:space="0" w:color="auto"/>
        <w:right w:val="none" w:sz="0" w:space="0" w:color="auto"/>
      </w:divBdr>
    </w:div>
    <w:div w:id="2107531097">
      <w:bodyDiv w:val="1"/>
      <w:marLeft w:val="0"/>
      <w:marRight w:val="0"/>
      <w:marTop w:val="0"/>
      <w:marBottom w:val="0"/>
      <w:divBdr>
        <w:top w:val="none" w:sz="0" w:space="0" w:color="auto"/>
        <w:left w:val="none" w:sz="0" w:space="0" w:color="auto"/>
        <w:bottom w:val="none" w:sz="0" w:space="0" w:color="auto"/>
        <w:right w:val="none" w:sz="0" w:space="0" w:color="auto"/>
      </w:divBdr>
    </w:div>
    <w:div w:id="2112048803">
      <w:bodyDiv w:val="1"/>
      <w:marLeft w:val="0"/>
      <w:marRight w:val="0"/>
      <w:marTop w:val="0"/>
      <w:marBottom w:val="0"/>
      <w:divBdr>
        <w:top w:val="none" w:sz="0" w:space="0" w:color="auto"/>
        <w:left w:val="none" w:sz="0" w:space="0" w:color="auto"/>
        <w:bottom w:val="none" w:sz="0" w:space="0" w:color="auto"/>
        <w:right w:val="none" w:sz="0" w:space="0" w:color="auto"/>
      </w:divBdr>
    </w:div>
    <w:div w:id="2112388210">
      <w:bodyDiv w:val="1"/>
      <w:marLeft w:val="0"/>
      <w:marRight w:val="0"/>
      <w:marTop w:val="0"/>
      <w:marBottom w:val="0"/>
      <w:divBdr>
        <w:top w:val="none" w:sz="0" w:space="0" w:color="auto"/>
        <w:left w:val="none" w:sz="0" w:space="0" w:color="auto"/>
        <w:bottom w:val="none" w:sz="0" w:space="0" w:color="auto"/>
        <w:right w:val="none" w:sz="0" w:space="0" w:color="auto"/>
      </w:divBdr>
    </w:div>
    <w:div w:id="2116515852">
      <w:bodyDiv w:val="1"/>
      <w:marLeft w:val="0"/>
      <w:marRight w:val="0"/>
      <w:marTop w:val="0"/>
      <w:marBottom w:val="0"/>
      <w:divBdr>
        <w:top w:val="none" w:sz="0" w:space="0" w:color="auto"/>
        <w:left w:val="none" w:sz="0" w:space="0" w:color="auto"/>
        <w:bottom w:val="none" w:sz="0" w:space="0" w:color="auto"/>
        <w:right w:val="none" w:sz="0" w:space="0" w:color="auto"/>
      </w:divBdr>
    </w:div>
    <w:div w:id="2117289864">
      <w:bodyDiv w:val="1"/>
      <w:marLeft w:val="0"/>
      <w:marRight w:val="0"/>
      <w:marTop w:val="0"/>
      <w:marBottom w:val="0"/>
      <w:divBdr>
        <w:top w:val="none" w:sz="0" w:space="0" w:color="auto"/>
        <w:left w:val="none" w:sz="0" w:space="0" w:color="auto"/>
        <w:bottom w:val="none" w:sz="0" w:space="0" w:color="auto"/>
        <w:right w:val="none" w:sz="0" w:space="0" w:color="auto"/>
      </w:divBdr>
    </w:div>
    <w:div w:id="2119255173">
      <w:bodyDiv w:val="1"/>
      <w:marLeft w:val="0"/>
      <w:marRight w:val="0"/>
      <w:marTop w:val="0"/>
      <w:marBottom w:val="0"/>
      <w:divBdr>
        <w:top w:val="none" w:sz="0" w:space="0" w:color="auto"/>
        <w:left w:val="none" w:sz="0" w:space="0" w:color="auto"/>
        <w:bottom w:val="none" w:sz="0" w:space="0" w:color="auto"/>
        <w:right w:val="none" w:sz="0" w:space="0" w:color="auto"/>
      </w:divBdr>
    </w:div>
    <w:div w:id="2127846702">
      <w:bodyDiv w:val="1"/>
      <w:marLeft w:val="0"/>
      <w:marRight w:val="0"/>
      <w:marTop w:val="0"/>
      <w:marBottom w:val="0"/>
      <w:divBdr>
        <w:top w:val="none" w:sz="0" w:space="0" w:color="auto"/>
        <w:left w:val="none" w:sz="0" w:space="0" w:color="auto"/>
        <w:bottom w:val="none" w:sz="0" w:space="0" w:color="auto"/>
        <w:right w:val="none" w:sz="0" w:space="0" w:color="auto"/>
      </w:divBdr>
    </w:div>
    <w:div w:id="2127891041">
      <w:bodyDiv w:val="1"/>
      <w:marLeft w:val="0"/>
      <w:marRight w:val="0"/>
      <w:marTop w:val="0"/>
      <w:marBottom w:val="0"/>
      <w:divBdr>
        <w:top w:val="none" w:sz="0" w:space="0" w:color="auto"/>
        <w:left w:val="none" w:sz="0" w:space="0" w:color="auto"/>
        <w:bottom w:val="none" w:sz="0" w:space="0" w:color="auto"/>
        <w:right w:val="none" w:sz="0" w:space="0" w:color="auto"/>
      </w:divBdr>
    </w:div>
    <w:div w:id="2135635212">
      <w:bodyDiv w:val="1"/>
      <w:marLeft w:val="0"/>
      <w:marRight w:val="0"/>
      <w:marTop w:val="0"/>
      <w:marBottom w:val="0"/>
      <w:divBdr>
        <w:top w:val="none" w:sz="0" w:space="0" w:color="auto"/>
        <w:left w:val="none" w:sz="0" w:space="0" w:color="auto"/>
        <w:bottom w:val="none" w:sz="0" w:space="0" w:color="auto"/>
        <w:right w:val="none" w:sz="0" w:space="0" w:color="auto"/>
      </w:divBdr>
    </w:div>
    <w:div w:id="2135782306">
      <w:bodyDiv w:val="1"/>
      <w:marLeft w:val="0"/>
      <w:marRight w:val="0"/>
      <w:marTop w:val="0"/>
      <w:marBottom w:val="0"/>
      <w:divBdr>
        <w:top w:val="none" w:sz="0" w:space="0" w:color="auto"/>
        <w:left w:val="none" w:sz="0" w:space="0" w:color="auto"/>
        <w:bottom w:val="none" w:sz="0" w:space="0" w:color="auto"/>
        <w:right w:val="none" w:sz="0" w:space="0" w:color="auto"/>
      </w:divBdr>
    </w:div>
    <w:div w:id="2141147277">
      <w:bodyDiv w:val="1"/>
      <w:marLeft w:val="0"/>
      <w:marRight w:val="0"/>
      <w:marTop w:val="0"/>
      <w:marBottom w:val="0"/>
      <w:divBdr>
        <w:top w:val="none" w:sz="0" w:space="0" w:color="auto"/>
        <w:left w:val="none" w:sz="0" w:space="0" w:color="auto"/>
        <w:bottom w:val="none" w:sz="0" w:space="0" w:color="auto"/>
        <w:right w:val="none" w:sz="0" w:space="0" w:color="auto"/>
      </w:divBdr>
    </w:div>
    <w:div w:id="2146656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Bar17</b:Tag>
    <b:SourceType>InternetSite</b:SourceType>
    <b:Guid>{2137554A-65CF-49FD-B8F7-65E4EBCD21C6}</b:Guid>
    <b:Author>
      <b:Author>
        <b:NameList>
          <b:Person>
            <b:Last>Lewis</b:Last>
            <b:First>Barnaby</b:First>
          </b:Person>
        </b:NameList>
      </b:Author>
    </b:Author>
    <b:Title>Information Security Management System Auditors Welcome ISO/IEC 27007 Publication</b:Title>
    <b:Year>2017</b:Year>
    <b:Month>October</b:Month>
    <b:Day>17</b:Day>
    <b:YearAccessed>2020</b:YearAccessed>
    <b:MonthAccessed>January</b:MonthAccessed>
    <b:DayAccessed>15</b:DayAccessed>
    <b:URL>https://www.iso.org/news/ref2232.html</b:URL>
    <b:RefOrder>6</b:RefOrder>
  </b:Source>
  <b:Source>
    <b:Tag>Int20</b:Tag>
    <b:SourceType>InternetSite</b:SourceType>
    <b:Guid>{F33C8832-45E0-4702-A90C-5080832A9855}</b:Guid>
    <b:Title>ISO/IEC 27001 Information Security Management</b:Title>
    <b:Author>
      <b:Author>
        <b:Corporate>International Organization for Standardization (ISO)</b:Corporate>
      </b:Author>
    </b:Author>
    <b:YearAccessed>2020</b:YearAccessed>
    <b:MonthAccessed>January</b:MonthAccessed>
    <b:DayAccessed>15</b:DayAccessed>
    <b:URL>https://www.iso.org/isoiec-27001-information-security.html</b:URL>
    <b:RefOrder>4</b:RefOrder>
  </b:Source>
  <b:Source>
    <b:Tag>Int201</b:Tag>
    <b:SourceType>InternetSite</b:SourceType>
    <b:Guid>{627C15FE-5985-4ECB-B334-315775B21ACC}</b:Guid>
    <b:Author>
      <b:Author>
        <b:Corporate>International Organization for Standardization (ISO)</b:Corporate>
      </b:Author>
    </b:Author>
    <b:Title>ISO/IEC 27002:2013 Information technology — Security techniques — Code of practice for information security controls</b:Title>
    <b:YearAccessed>2020</b:YearAccessed>
    <b:MonthAccessed>January</b:MonthAccessed>
    <b:DayAccessed>15</b:DayAccessed>
    <b:URL>https://www.iso.org/standard/54533.html</b:URL>
    <b:RefOrder>7</b:RefOrder>
  </b:Source>
  <b:Source>
    <b:Tag>Cla18</b:Tag>
    <b:SourceType>InternetSite</b:SourceType>
    <b:Guid>{51C4A5E4-1C03-4DF3-9BB7-503AF5D0A304}</b:Guid>
    <b:Author>
      <b:Author>
        <b:NameList>
          <b:Person>
            <b:Last>Naden</b:Last>
            <b:First>Clare</b:First>
          </b:Person>
        </b:NameList>
      </b:Author>
    </b:Author>
    <b:Title>Reducing the Risks of Information Security Breaches with ISO/IEC 27005</b:Title>
    <b:Year>2018</b:Year>
    <b:Month>July</b:Month>
    <b:Day>13</b:Day>
    <b:YearAccessed>2020</b:YearAccessed>
    <b:MonthAccessed>January</b:MonthAccessed>
    <b:DayAccessed>15</b:DayAccessed>
    <b:URL>https://www.iso.org/news/ref2309.html</b:URL>
    <b:RefOrder>1</b:RefOrder>
  </b:Source>
  <b:Source>
    <b:Tag>Dan19</b:Tag>
    <b:SourceType>InternetSite</b:SourceType>
    <b:Guid>{8EF6105C-3777-4F6D-A70D-225598126A55}</b:Guid>
    <b:Author>
      <b:Author>
        <b:NameList>
          <b:Person>
            <b:Last>Simmons</b:Last>
            <b:First>Dan</b:First>
          </b:Person>
        </b:NameList>
      </b:Author>
    </b:Author>
    <b:Title>6 Countries with GDPR-like Data Privacy Laws</b:Title>
    <b:Year>2019</b:Year>
    <b:Month>January</b:Month>
    <b:Day>17</b:Day>
    <b:YearAccessed>2020</b:YearAccessed>
    <b:MonthAccessed>January</b:MonthAccessed>
    <b:DayAccessed>15</b:DayAccessed>
    <b:URL>https://insights.comforte.com/6-countries-with-gdpr-like-data-privacy-laws</b:URL>
    <b:RefOrder>2</b:RefOrder>
  </b:Source>
  <b:Source>
    <b:Tag>Whi19</b:Tag>
    <b:SourceType>Book</b:SourceType>
    <b:Guid>{615D1471-E7CB-4BCA-B8F7-D802F515D072}</b:Guid>
    <b:Title>Management of Information Security</b:Title>
    <b:Year>2019</b:Year>
    <b:Publisher>Cengage Learning</b:Publisher>
    <b:Author>
      <b:Author>
        <b:NameList>
          <b:Person>
            <b:Last>Whitman</b:Last>
            <b:Middle>E.</b:Middle>
            <b:First>Michael</b:First>
          </b:Person>
          <b:Person>
            <b:Last>Mattord</b:Last>
            <b:Middle>J.</b:Middle>
            <b:First>Herbert</b:First>
          </b:Person>
        </b:NameList>
      </b:Author>
    </b:Author>
    <b:Edition>Sixth</b:Edition>
    <b:City>Boston</b:City>
    <b:RefOrder>3</b:RefOrder>
  </b:Source>
  <b:Source>
    <b:Tag>Jas18</b:Tag>
    <b:SourceType>InternetSite</b:SourceType>
    <b:Guid>{C5B677CF-1FEB-4FC8-A21B-89D94878571A}</b:Guid>
    <b:Title>Five Most Common Security Frameworks Explained</b:Title>
    <b:Year>2018</b:Year>
    <b:Author>
      <b:Author>
        <b:NameList>
          <b:Person>
            <b:Last>Wild</b:Last>
            <b:First>Jason</b:First>
          </b:Person>
        </b:NameList>
      </b:Author>
    </b:Author>
    <b:Month>March</b:Month>
    <b:Day>28</b:Day>
    <b:YearAccessed>2020</b:YearAccessed>
    <b:MonthAccessed>January</b:MonthAccessed>
    <b:DayAccessed>15</b:DayAccessed>
    <b:URL>https://originit.co.nz/the-strongroom/five-most-common-security-frameworks-explained/</b:URL>
    <b:RefOrder>8</b:RefOrder>
  </b:Source>
  <b:Source>
    <b:Tag>Car19</b:Tag>
    <b:SourceType>InternetSite</b:SourceType>
    <b:Guid>{95FFA18F-BF86-44FD-BAF2-5095F9F77703}</b:Guid>
    <b:Author>
      <b:Author>
        <b:NameList>
          <b:Person>
            <b:Last>Theriault</b:Last>
            <b:First>Carole</b:First>
          </b:Person>
        </b:NameList>
      </b:Author>
    </b:Author>
    <b:Title>What is an information security framework and why do I need one?</b:Title>
    <b:Year>2019</b:Year>
    <b:Month>March</b:Month>
    <b:Day>28</b:Day>
    <b:YearAccessed>2020</b:YearAccessed>
    <b:MonthAccessed>January</b:MonthAccessed>
    <b:DayAccessed>17</b:DayAccessed>
    <b:URL>https://tbgsecurity.com/what-is-an-information-security-framework-and-why-do-i-need-one/</b:URL>
    <b:RefOrder>12</b:RefOrder>
  </b:Source>
  <b:Source>
    <b:Tag>Int202</b:Tag>
    <b:SourceType>InternetSite</b:SourceType>
    <b:Guid>{D0FBAB33-BE14-4E00-89C4-E335EA8EE111}</b:Guid>
    <b:Author>
      <b:Author>
        <b:Corporate>International Organization for Standardization (ISO)</b:Corporate>
      </b:Author>
    </b:Author>
    <b:Title>ISO/IEC 27001:2013(en) Information technology — Security techniques — Information security management systems — Requirements</b:Title>
    <b:YearAccessed>2020</b:YearAccessed>
    <b:MonthAccessed>January</b:MonthAccessed>
    <b:DayAccessed>19</b:DayAccessed>
    <b:URL>https://www.iso.org/obp/ui/#iso:std:iso-iec:27001:ed-2:v1:en</b:URL>
    <b:RefOrder>5</b:RefOrder>
  </b:Source>
  <b:Source>
    <b:Tag>Sol19</b:Tag>
    <b:SourceType>InternetSite</b:SourceType>
    <b:Guid>{2FD95D08-6A21-4BC2-83A0-060932E1AA44}</b:Guid>
    <b:Author>
      <b:Author>
        <b:Corporate>SolarWinds MSP</b:Corporate>
      </b:Author>
    </b:Author>
    <b:Title>Information Security Framework Examples and Standards</b:Title>
    <b:Year>2019</b:Year>
    <b:Month>May</b:Month>
    <b:Day>9</b:Day>
    <b:YearAccessed>2020</b:YearAccessed>
    <b:MonthAccessed>January</b:MonthAccessed>
    <b:DayAccessed>17</b:DayAccessed>
    <b:URL>https://www.solarwindsmsp.com/blog/information-security-framework</b:URL>
    <b:RefOrder>10</b:RefOrder>
  </b:Source>
  <b:Source>
    <b:Tag>Nat17</b:Tag>
    <b:SourceType>InternetSite</b:SourceType>
    <b:Guid>{A439DADB-6854-48B1-BF02-1F3E09427352}</b:Guid>
    <b:Author>
      <b:Author>
        <b:Corporate>National Institute of Standards and Technology (NIST)</b:Corporate>
      </b:Author>
    </b:Author>
    <b:Title>NIST Mission, Vision, Core Competencies, and Core Values</b:Title>
    <b:Year>2017</b:Year>
    <b:Month>January</b:Month>
    <b:Day>26</b:Day>
    <b:YearAccessed>2020</b:YearAccessed>
    <b:MonthAccessed>January</b:MonthAccessed>
    <b:DayAccessed>25</b:DayAccessed>
    <b:URL>https://www.nist.gov/about-nist/our-organization/mission-vision-values</b:URL>
    <b:RefOrder>9</b:RefOrder>
  </b:Source>
  <b:Source>
    <b:Tag>Nat19</b:Tag>
    <b:SourceType>InternetSite</b:SourceType>
    <b:Guid>{92808C8C-E774-4DC1-9248-7A2818293226}</b:Guid>
    <b:Author>
      <b:Author>
        <b:Corporate>National Institute of Standards and Technology (NIST)</b:Corporate>
      </b:Author>
    </b:Author>
    <b:Title>CyberSecurity Framework: New to Framework</b:Title>
    <b:Year>2019</b:Year>
    <b:Month>November</b:Month>
    <b:Day>18</b:Day>
    <b:YearAccessed>2020</b:YearAccessed>
    <b:MonthAccessed>January</b:MonthAccessed>
    <b:DayAccessed>25</b:DayAccessed>
    <b:URL>https://www.nist.gov/cyberframework/new-framework</b:URL>
    <b:RefOrder>11</b:RefOrder>
  </b:Source>
  <b:Source>
    <b:Tag>Nat20</b:Tag>
    <b:SourceType>InternetSite</b:SourceType>
    <b:Guid>{25096E30-8D20-4B95-91CF-548ABFE17DAB}</b:Guid>
    <b:Author>
      <b:Author>
        <b:Corporate>National Institute of Standards and Technology (NIST)</b:Corporate>
      </b:Author>
    </b:Author>
    <b:Title>Cybersecurity Framework</b:Title>
    <b:YearAccessed>2020</b:YearAccessed>
    <b:MonthAccessed>January</b:MonthAccessed>
    <b:DayAccessed>24</b:DayAccessed>
    <b:URL>https://www.nist.gov/cyberframework</b:URL>
    <b:RefOrder>13</b:RefOrder>
  </b:Source>
  <b:Source>
    <b:Tag>Lue13</b:Tag>
    <b:SourceType>JournalArticle</b:SourceType>
    <b:Guid>{D89099A4-9579-43E5-B7B6-566659431ED5}</b:Guid>
    <b:Title>A COBIT Approach to Regulatory Compliance and Defensible Disposal</b:Title>
    <b:Year>2013</b:Year>
    <b:YearAccessed>2020</b:YearAccessed>
    <b:MonthAccessed>January</b:MonthAccessed>
    <b:DayAccessed>27</b:DayAccessed>
    <b:URL>https://www.isaca.org/Journal/archives/2013/Volume-5/Pages/A-COBIT-Approach-to-Regulatory-Compliance-and-Defensible-Disposal.aspx</b:URL>
    <b:Author>
      <b:Author>
        <b:NameList>
          <b:Person>
            <b:Last>Luellig</b:Last>
            <b:First>Lorrie</b:First>
          </b:Person>
          <b:Person>
            <b:Last>Frazier</b:Last>
            <b:First>Jake</b:First>
          </b:Person>
        </b:NameList>
      </b:Author>
    </b:Author>
    <b:JournalName>ISACA Journal</b:JournalName>
    <b:Volume>5</b:Volume>
    <b:RefOrder>15</b:RefOrder>
  </b:Source>
  <b:Source>
    <b:Tag>ISA20</b:Tag>
    <b:SourceType>InternetSite</b:SourceType>
    <b:Guid>{B076AB09-C596-42C7-85D2-D71D7E1D8908}</b:Guid>
    <b:Author>
      <b:Author>
        <b:Corporate>ISACA</b:Corporate>
      </b:Author>
    </b:Author>
    <b:Title>COBIT 5: A Business Framework for the Governance and Management of Enterprise IT</b:Title>
    <b:YearAccessed>2020</b:YearAccessed>
    <b:MonthAccessed>January</b:MonthAccessed>
    <b:DayAccessed>25</b:DayAccessed>
    <b:URL>https://www.isaca.org/COBIT/Pages/COBIT-5.aspx</b:URL>
    <b:RefOrder>14</b:RefOrder>
  </b:Source>
  <b:Source>
    <b:Tag>ISA201</b:Tag>
    <b:SourceType>InternetSite</b:SourceType>
    <b:Guid>{9C8BFCBD-C2CD-412C-BB71-A386340149B8}</b:Guid>
    <b:Author>
      <b:Author>
        <b:Corporate>ISACA</b:Corporate>
      </b:Author>
    </b:Author>
    <b:Title>COBIT 5 Training </b:Title>
    <b:YearAccessed>2020</b:YearAccessed>
    <b:MonthAccessed>January</b:MonthAccessed>
    <b:DayAccessed>25</b:DayAccessed>
    <b:URL>https://www.isaca.org/Education/COBIT-Education/Pages/COBIT-Training.aspx</b:URL>
    <b:RefOrder>19</b:RefOrder>
  </b:Source>
  <b:Source>
    <b:Tag>Car13</b:Tag>
    <b:SourceType>JournalArticle</b:SourceType>
    <b:Guid>{8B35E234-9F48-4A7B-BA56-AC1D6860EFE9}</b:Guid>
    <b:Author>
      <b:Author>
        <b:NameList>
          <b:Person>
            <b:Last>Carrillo</b:Last>
            <b:First>Jorge</b:First>
          </b:Person>
        </b:NameList>
      </b:Author>
    </b:Author>
    <b:Title>IT Policy Framework Based on COBIT 5</b:Title>
    <b:JournalName>ISACA Journal</b:JournalName>
    <b:Year>2013</b:Year>
    <b:Volume>1</b:Volume>
    <b:YearAccessed>2020</b:YearAccessed>
    <b:MonthAccessed>January</b:MonthAccessed>
    <b:DayAccessed>25</b:DayAccessed>
    <b:URL>https://www.isaca.org/Journal/archives/2013/Volume-1/Pages/IT-Policy-Framework-Based-on-COBIT-5.aspx</b:URL>
    <b:RefOrder>17</b:RefOrder>
  </b:Source>
  <b:Source>
    <b:Tag>Ham17</b:Tag>
    <b:SourceType>JournalArticle</b:SourceType>
    <b:Guid>{2DFEBE3E-318D-4A5E-B2D2-CEEA497B3CA3}</b:Guid>
    <b:Author>
      <b:Author>
        <b:NameList>
          <b:Person>
            <b:Last>Hamono</b:Last>
            <b:First>Diana</b:First>
            <b:Middle>M.</b:Middle>
          </b:Person>
        </b:NameList>
      </b:Author>
    </b:Author>
    <b:Title>Book Review: Configuration Management: Using COBIT 5</b:Title>
    <b:JournalName>ISACA Journal</b:JournalName>
    <b:Year>2017</b:Year>
    <b:Volume>6</b:Volume>
    <b:YearAccessed>2020</b:YearAccessed>
    <b:MonthAccessed>January</b:MonthAccessed>
    <b:DayAccessed>25</b:DayAccessed>
    <b:URL>https://www.isaca.org/Journal/archives/2017/Volume-6/Pages/configuration-management-using-cobit-5.aspx</b:URL>
    <b:RefOrder>18</b:RefOrder>
  </b:Source>
  <b:Source>
    <b:Tag>Int15</b:Tag>
    <b:SourceType>InternetSite</b:SourceType>
    <b:Guid>{3C16E9F6-D8DD-4278-96C6-C9AFEBCDE299}</b:Guid>
    <b:Title>ISO/IEC 27017:2015 Information technology — Security techniques — Code of practice for information security controls based on ISO/IEC 27002 for cloud services</b:Title>
    <b:Year>2015</b:Year>
    <b:Author>
      <b:Author>
        <b:Corporate>International Organization for Standardization</b:Corporate>
      </b:Author>
    </b:Author>
    <b:YearAccessed>2020</b:YearAccessed>
    <b:MonthAccessed>January</b:MonthAccessed>
    <b:DayAccessed>25</b:DayAccessed>
    <b:URL>https://www.iso.org/standard/43757.html</b:URL>
    <b:RefOrder>20</b:RefOrder>
  </b:Source>
  <b:Source>
    <b:Tag>Int19</b:Tag>
    <b:SourceType>InternetSite</b:SourceType>
    <b:Guid>{8C0282FA-7427-42EC-84DF-B1C2D065EC1D}</b:Guid>
    <b:Author>
      <b:Author>
        <b:Corporate>International Organization for Standardization</b:Corporate>
      </b:Author>
    </b:Author>
    <b:Title>ISO/IEC 27018:2019 Information technology — Security techniques — Code of practice for protection of personally identifiable information (PII) in public clouds acting as PII processors</b:Title>
    <b:Year>2019</b:Year>
    <b:YearAccessed>2020</b:YearAccessed>
    <b:MonthAccessed>January</b:MonthAccessed>
    <b:DayAccessed>25</b:DayAccessed>
    <b:URL>https://www.iso.org/standard/76559.html</b:URL>
    <b:RefOrder>21</b:RefOrder>
  </b:Source>
  <b:Source>
    <b:Tag>Int191</b:Tag>
    <b:SourceType>InternetSite</b:SourceType>
    <b:Guid>{34E621F2-BC10-48B5-A47F-EF3DF1C4896C}</b:Guid>
    <b:Author>
      <b:Author>
        <b:Corporate>International Organization for Standardization</b:Corporate>
      </b:Author>
    </b:Author>
    <b:Title>ISO/IEC 27701:2019 Security techniques — Extension to ISO/IEC 27001 and ISO/IEC 27002 for privacy information management — Requirements and guidelines</b:Title>
    <b:Year>2019</b:Year>
    <b:YearAccessed>2020</b:YearAccessed>
    <b:MonthAccessed>January</b:MonthAccessed>
    <b:DayAccessed>25</b:DayAccessed>
    <b:URL>https://www.iso.org/standard/71670.html</b:URL>
    <b:RefOrder>22</b:RefOrder>
  </b:Source>
  <b:Source>
    <b:Tag>Ise20</b:Tag>
    <b:SourceType>InternetSite</b:SourceType>
    <b:Guid>{A8FBC17C-DC2C-49EB-9913-C4B38D5BBE1F}</b:Guid>
    <b:Author>
      <b:Author>
        <b:Corporate>IsecT</b:Corporate>
      </b:Author>
    </b:Author>
    <b:Title>ISO/IEC 27001: Mandatory requirements for certification</b:Title>
    <b:YearAccessed>2020</b:YearAccessed>
    <b:MonthAccessed>January</b:MonthAccessed>
    <b:DayAccessed>22</b:DayAccessed>
    <b:URL>https://www.iso27001security.com/html/27001.html</b:URL>
    <b:RefOrder>23</b:RefOrder>
  </b:Source>
  <b:Source>
    <b:Tag>DeH13</b:Tag>
    <b:SourceType>JournalArticle</b:SourceType>
    <b:Guid>{BE8728D2-23A6-4806-91BA-B027F255E168}</b:Guid>
    <b:Title>Understanding the Core Concepts in COBIT 5</b:Title>
    <b:Year>2013</b:Year>
    <b:YearAccessed>2020</b:YearAccessed>
    <b:MonthAccessed>January</b:MonthAccessed>
    <b:DayAccessed>25</b:DayAccessed>
    <b:URL>https://www.isaca.org/Journal/archives/2013/Volume-5/Pages/Understanding-the-Core-Concepts-in-COBIT-5.aspx</b:URL>
    <b:Author>
      <b:Author>
        <b:NameList>
          <b:Person>
            <b:Last>De Haes</b:Last>
            <b:First>Steven</b:First>
          </b:Person>
          <b:Person>
            <b:Last>Debreceny</b:Last>
            <b:First>Roger</b:First>
          </b:Person>
          <b:Person>
            <b:Last>Grembergen</b:Last>
            <b:First>Wim Van</b:First>
          </b:Person>
        </b:NameList>
      </b:Author>
    </b:Author>
    <b:JournalName>ISACA Journal</b:JournalName>
    <b:Volume>5</b:Volume>
    <b:RefOrder>16</b:RefOrder>
  </b:Source>
</b:Sources>
</file>

<file path=customXml/itemProps1.xml><?xml version="1.0" encoding="utf-8"?>
<ds:datastoreItem xmlns:ds="http://schemas.openxmlformats.org/officeDocument/2006/customXml" ds:itemID="{A369F62A-4AD5-4D47-95FB-A902A4552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3225</TotalTime>
  <Pages>13</Pages>
  <Words>4894</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Byto</dc:creator>
  <cp:keywords/>
  <dc:description/>
  <cp:lastModifiedBy>Byto</cp:lastModifiedBy>
  <cp:revision>204</cp:revision>
  <dcterms:created xsi:type="dcterms:W3CDTF">2020-01-28T17:27:00Z</dcterms:created>
  <dcterms:modified xsi:type="dcterms:W3CDTF">2020-01-30T23:19:00Z</dcterms:modified>
</cp:coreProperties>
</file>