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30DF14" w14:textId="25CEAA06" w:rsidR="005B5A2B" w:rsidRDefault="007D0F92" w:rsidP="005B5A2B">
      <w:pPr>
        <w:spacing w:after="120" w:line="360" w:lineRule="auto"/>
        <w:rPr>
          <w:b/>
          <w:bCs/>
        </w:rPr>
      </w:pPr>
      <w:r w:rsidRPr="001F3F83">
        <w:rPr>
          <w:rFonts w:eastAsia="DengXian"/>
          <w:noProof/>
          <w:lang w:eastAsia="zh-CN"/>
        </w:rPr>
        <w:drawing>
          <wp:inline distT="0" distB="0" distL="0" distR="0" wp14:anchorId="045D749C" wp14:editId="104F42A4">
            <wp:extent cx="2953131" cy="1314450"/>
            <wp:effectExtent l="0" t="0" r="0" b="0"/>
            <wp:docPr id="50927947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60898" cy="1317907"/>
                    </a:xfrm>
                    <a:prstGeom prst="rect">
                      <a:avLst/>
                    </a:prstGeom>
                    <a:noFill/>
                  </pic:spPr>
                </pic:pic>
              </a:graphicData>
            </a:graphic>
          </wp:inline>
        </w:drawing>
      </w:r>
    </w:p>
    <w:p w14:paraId="3340E492" w14:textId="77777777" w:rsidR="005B5A2B" w:rsidRDefault="005B5A2B" w:rsidP="005B5A2B">
      <w:pPr>
        <w:spacing w:after="120" w:line="360" w:lineRule="auto"/>
        <w:rPr>
          <w:b/>
          <w:bCs/>
        </w:rPr>
      </w:pPr>
    </w:p>
    <w:p w14:paraId="5D81A402" w14:textId="77777777" w:rsidR="005B5A2B" w:rsidRDefault="005B5A2B" w:rsidP="005B5A2B">
      <w:pPr>
        <w:spacing w:after="120" w:line="360" w:lineRule="auto"/>
        <w:rPr>
          <w:b/>
          <w:bCs/>
        </w:rPr>
      </w:pPr>
    </w:p>
    <w:p w14:paraId="61A7249C" w14:textId="77777777" w:rsidR="005B5A2B" w:rsidRDefault="005B5A2B" w:rsidP="005B5A2B">
      <w:pPr>
        <w:spacing w:after="120" w:line="360" w:lineRule="auto"/>
        <w:rPr>
          <w:b/>
          <w:bCs/>
        </w:rPr>
      </w:pPr>
    </w:p>
    <w:p w14:paraId="493880C8" w14:textId="77777777" w:rsidR="005B5A2B" w:rsidRDefault="005B5A2B" w:rsidP="005B5A2B">
      <w:pPr>
        <w:spacing w:after="120" w:line="360" w:lineRule="auto"/>
        <w:rPr>
          <w:b/>
          <w:bCs/>
        </w:rPr>
      </w:pPr>
    </w:p>
    <w:p w14:paraId="161F94F9" w14:textId="643465F6" w:rsidR="005B5A2B" w:rsidRDefault="005B5A2B" w:rsidP="005B5A2B">
      <w:pPr>
        <w:spacing w:after="120" w:line="360" w:lineRule="auto"/>
      </w:pPr>
      <w:r>
        <w:rPr>
          <w:b/>
          <w:bCs/>
        </w:rPr>
        <w:t>Student name:</w:t>
      </w:r>
      <w:r>
        <w:t xml:space="preserve"> Mariam Begum</w:t>
      </w:r>
    </w:p>
    <w:p w14:paraId="76EED1D5" w14:textId="06CFC978" w:rsidR="005B5A2B" w:rsidRPr="005B5A2B" w:rsidRDefault="005B5A2B" w:rsidP="005B5A2B">
      <w:pPr>
        <w:spacing w:after="120" w:line="360" w:lineRule="auto"/>
        <w:rPr>
          <w:b/>
          <w:bCs/>
        </w:rPr>
      </w:pPr>
      <w:r w:rsidRPr="005B5A2B">
        <w:rPr>
          <w:b/>
          <w:bCs/>
        </w:rPr>
        <w:t>Student I.D</w:t>
      </w:r>
      <w:r>
        <w:rPr>
          <w:b/>
          <w:bCs/>
        </w:rPr>
        <w:t xml:space="preserve"> 2324210</w:t>
      </w:r>
    </w:p>
    <w:p w14:paraId="0826FC19" w14:textId="77777777" w:rsidR="005B5A2B" w:rsidRDefault="005B5A2B" w:rsidP="005B5A2B">
      <w:pPr>
        <w:spacing w:after="120" w:line="360" w:lineRule="auto"/>
      </w:pPr>
      <w:r>
        <w:rPr>
          <w:b/>
          <w:bCs/>
        </w:rPr>
        <w:t>Module name</w:t>
      </w:r>
      <w:r>
        <w:t xml:space="preserve">: </w:t>
      </w:r>
      <w:r>
        <w:rPr>
          <w:rFonts w:cs="Arial"/>
          <w:bCs/>
        </w:rPr>
        <w:t>Introduction to Independent Research Skills</w:t>
      </w:r>
    </w:p>
    <w:p w14:paraId="5AA1FCC2" w14:textId="77777777" w:rsidR="005B5A2B" w:rsidRDefault="005B5A2B" w:rsidP="005B5A2B">
      <w:pPr>
        <w:spacing w:after="21" w:line="360" w:lineRule="auto"/>
        <w:rPr>
          <w:rFonts w:cs="Arial"/>
          <w:b/>
        </w:rPr>
      </w:pPr>
      <w:r>
        <w:rPr>
          <w:b/>
          <w:bCs/>
        </w:rPr>
        <w:t>Module code</w:t>
      </w:r>
      <w:r>
        <w:t>: BMHP5019</w:t>
      </w:r>
      <w:r>
        <w:br/>
      </w:r>
    </w:p>
    <w:p w14:paraId="136A88BA" w14:textId="77777777" w:rsidR="005B5A2B" w:rsidRDefault="005B5A2B" w:rsidP="005B5A2B">
      <w:pPr>
        <w:spacing w:after="120" w:line="360" w:lineRule="auto"/>
      </w:pPr>
      <w:r>
        <w:rPr>
          <w:b/>
          <w:bCs/>
        </w:rPr>
        <w:t>Assignment title</w:t>
      </w:r>
      <w:r>
        <w:t>: Component 2, Written Assignment (Research Report)</w:t>
      </w:r>
    </w:p>
    <w:p w14:paraId="790C10C6" w14:textId="77777777" w:rsidR="005B5A2B" w:rsidRDefault="005B5A2B" w:rsidP="005B5A2B">
      <w:pPr>
        <w:spacing w:after="120" w:line="360" w:lineRule="auto"/>
        <w:rPr>
          <w:rFonts w:cs="Arial"/>
        </w:rPr>
      </w:pPr>
      <w:r>
        <w:rPr>
          <w:rFonts w:cs="Arial"/>
          <w:b/>
        </w:rPr>
        <w:t xml:space="preserve">Lecturer: </w:t>
      </w:r>
      <w:r>
        <w:rPr>
          <w:rFonts w:cs="Arial"/>
          <w:bCs/>
        </w:rPr>
        <w:t>Dr</w:t>
      </w:r>
      <w:r>
        <w:rPr>
          <w:rFonts w:cs="Arial"/>
          <w:b/>
        </w:rPr>
        <w:t xml:space="preserve"> </w:t>
      </w:r>
      <w:r>
        <w:rPr>
          <w:rFonts w:cs="Arial"/>
          <w:bCs/>
        </w:rPr>
        <w:t xml:space="preserve">Eleni </w:t>
      </w:r>
      <w:proofErr w:type="spellStart"/>
      <w:r>
        <w:rPr>
          <w:rFonts w:cs="Arial"/>
        </w:rPr>
        <w:t>Koutsogeorgou</w:t>
      </w:r>
      <w:proofErr w:type="spellEnd"/>
      <w:r>
        <w:rPr>
          <w:rFonts w:cs="Arial"/>
        </w:rPr>
        <w:t xml:space="preserve"> – Andreou</w:t>
      </w:r>
    </w:p>
    <w:p w14:paraId="2E4C7997" w14:textId="5AADF4D9" w:rsidR="005B5A2B" w:rsidRPr="005B5A2B" w:rsidRDefault="005B5A2B" w:rsidP="005B5A2B">
      <w:pPr>
        <w:spacing w:after="120" w:line="360" w:lineRule="auto"/>
        <w:rPr>
          <w:b/>
          <w:bCs/>
          <w:color w:val="C00000"/>
        </w:rPr>
      </w:pPr>
      <w:r w:rsidRPr="005B5A2B">
        <w:rPr>
          <w:rFonts w:cs="Arial"/>
          <w:b/>
          <w:bCs/>
        </w:rPr>
        <w:t>Word count</w:t>
      </w:r>
      <w:r>
        <w:rPr>
          <w:rFonts w:cs="Arial"/>
          <w:b/>
          <w:bCs/>
        </w:rPr>
        <w:t xml:space="preserve"> 3600</w:t>
      </w:r>
    </w:p>
    <w:p w14:paraId="46E15DA3" w14:textId="77777777" w:rsidR="005B5A2B" w:rsidRDefault="005B5A2B" w:rsidP="005B5A2B">
      <w:pPr>
        <w:spacing w:after="120" w:line="360" w:lineRule="auto"/>
        <w:rPr>
          <w:b/>
          <w:bCs/>
          <w:color w:val="C00000"/>
        </w:rPr>
      </w:pPr>
    </w:p>
    <w:p w14:paraId="4ED21081" w14:textId="77777777" w:rsidR="005B5A2B" w:rsidRDefault="005B5A2B" w:rsidP="005B5A2B">
      <w:pPr>
        <w:spacing w:after="120" w:line="360" w:lineRule="auto"/>
        <w:rPr>
          <w:b/>
          <w:bCs/>
          <w:color w:val="000000" w:themeColor="text1"/>
        </w:rPr>
      </w:pPr>
      <w:r>
        <w:rPr>
          <w:b/>
          <w:bCs/>
          <w:color w:val="000000" w:themeColor="text1"/>
        </w:rPr>
        <w:t xml:space="preserve">DSA Submission Date: </w:t>
      </w:r>
      <w:r>
        <w:rPr>
          <w:color w:val="000000" w:themeColor="text1"/>
        </w:rPr>
        <w:t>1</w:t>
      </w:r>
      <w:r>
        <w:rPr>
          <w:color w:val="000000" w:themeColor="text1"/>
          <w:vertAlign w:val="superscript"/>
        </w:rPr>
        <w:t>st</w:t>
      </w:r>
      <w:r>
        <w:rPr>
          <w:color w:val="000000" w:themeColor="text1"/>
        </w:rPr>
        <w:t xml:space="preserve"> May 2026</w:t>
      </w:r>
    </w:p>
    <w:p w14:paraId="2A258DE6" w14:textId="08A518D6" w:rsidR="001678DE" w:rsidRDefault="005B5A2B" w:rsidP="005B5A2B">
      <w:pPr>
        <w:spacing w:line="360" w:lineRule="auto"/>
        <w:rPr>
          <w:b/>
          <w:bCs/>
        </w:rPr>
      </w:pPr>
      <w:r w:rsidRPr="005B5A2B">
        <w:rPr>
          <w:b/>
          <w:bCs/>
        </w:rPr>
        <w:t xml:space="preserve"> </w:t>
      </w:r>
    </w:p>
    <w:p w14:paraId="054E91B6" w14:textId="77777777" w:rsidR="001678DE" w:rsidRDefault="001678DE" w:rsidP="005B5A2B">
      <w:pPr>
        <w:spacing w:line="360" w:lineRule="auto"/>
        <w:rPr>
          <w:b/>
          <w:bCs/>
        </w:rPr>
      </w:pPr>
    </w:p>
    <w:p w14:paraId="6C500B38" w14:textId="08C670A6" w:rsidR="001678DE" w:rsidRPr="001678DE" w:rsidRDefault="001678DE" w:rsidP="001678DE">
      <w:pPr>
        <w:spacing w:after="160" w:line="360" w:lineRule="auto"/>
        <w:rPr>
          <w:rFonts w:eastAsiaTheme="minorHAnsi" w:cs="Arial"/>
          <w:b/>
          <w:bCs/>
          <w:kern w:val="2"/>
          <w:lang w:val="en-GB"/>
        </w:rPr>
      </w:pPr>
      <w:r w:rsidRPr="001678DE">
        <w:rPr>
          <w:rFonts w:eastAsiaTheme="minorHAnsi" w:cs="Arial"/>
          <w:kern w:val="2"/>
          <w:lang w:val="en-GB"/>
        </w:rPr>
        <w:t xml:space="preserve">I would like to formally acknowledge that the preparation of this work incorporated the use of AI-generated tools and resources. As a dedicated Data Science and Analytics (DSA) student at the university, I have leveraged </w:t>
      </w:r>
      <w:r>
        <w:rPr>
          <w:rFonts w:eastAsiaTheme="minorHAnsi" w:cs="Arial"/>
          <w:kern w:val="2"/>
          <w:lang w:val="en-GB"/>
        </w:rPr>
        <w:t>advanced technological tools to enhance my research and analysis, thereby improving the overall quality and development</w:t>
      </w:r>
      <w:r w:rsidRPr="001678DE">
        <w:rPr>
          <w:rFonts w:eastAsiaTheme="minorHAnsi" w:cs="Arial"/>
          <w:kern w:val="2"/>
          <w:lang w:val="en-GB"/>
        </w:rPr>
        <w:t xml:space="preserve"> of my work.</w:t>
      </w:r>
    </w:p>
    <w:p w14:paraId="55CB498C" w14:textId="7F8761DA" w:rsidR="001678DE" w:rsidRPr="001678DE" w:rsidRDefault="001678DE" w:rsidP="001678DE">
      <w:pPr>
        <w:spacing w:after="160" w:line="360" w:lineRule="auto"/>
        <w:rPr>
          <w:rFonts w:eastAsiaTheme="minorHAnsi" w:cs="Arial"/>
          <w:b/>
          <w:bCs/>
          <w:kern w:val="2"/>
          <w:lang w:val="en-GB"/>
        </w:rPr>
      </w:pPr>
      <w:r w:rsidRPr="001678DE">
        <w:rPr>
          <w:rFonts w:eastAsiaTheme="minorHAnsi" w:cs="Arial"/>
          <w:b/>
          <w:bCs/>
          <w:kern w:val="2"/>
          <w:lang w:val="en-GB"/>
        </w:rPr>
        <w:t>https://www.grammarly.com (</w:t>
      </w:r>
      <w:proofErr w:type="gramStart"/>
      <w:r w:rsidR="007D0F92" w:rsidRPr="001678DE">
        <w:rPr>
          <w:rFonts w:eastAsiaTheme="minorHAnsi" w:cs="Arial"/>
          <w:b/>
          <w:bCs/>
          <w:kern w:val="2"/>
          <w:lang w:val="en-GB"/>
        </w:rPr>
        <w:t xml:space="preserve">Accessed </w:t>
      </w:r>
      <w:r w:rsidR="007D0F92" w:rsidRPr="001678DE">
        <w:rPr>
          <w:rFonts w:asciiTheme="minorHAnsi" w:eastAsiaTheme="minorHAnsi" w:hAnsiTheme="minorHAnsi"/>
          <w:kern w:val="2"/>
          <w:sz w:val="24"/>
          <w:szCs w:val="24"/>
          <w:lang w:val="en-GB"/>
        </w:rPr>
        <w:t>:</w:t>
      </w:r>
      <w:proofErr w:type="gramEnd"/>
      <w:r w:rsidRPr="001678DE">
        <w:rPr>
          <w:rFonts w:eastAsiaTheme="minorHAnsi" w:cs="Arial"/>
          <w:b/>
          <w:bCs/>
          <w:kern w:val="2"/>
          <w:lang w:val="en-GB"/>
        </w:rPr>
        <w:t xml:space="preserve"> </w:t>
      </w:r>
      <w:r w:rsidR="007D0F92">
        <w:rPr>
          <w:rFonts w:eastAsiaTheme="minorHAnsi" w:cs="Arial"/>
          <w:b/>
          <w:bCs/>
          <w:kern w:val="2"/>
          <w:lang w:val="en-GB"/>
        </w:rPr>
        <w:t>25th</w:t>
      </w:r>
      <w:r w:rsidRPr="001678DE">
        <w:rPr>
          <w:rFonts w:eastAsiaTheme="minorHAnsi" w:cs="Arial"/>
          <w:b/>
          <w:bCs/>
          <w:kern w:val="2"/>
          <w:lang w:val="en-GB"/>
        </w:rPr>
        <w:t xml:space="preserve"> </w:t>
      </w:r>
      <w:r w:rsidR="007D0F92">
        <w:rPr>
          <w:rFonts w:eastAsiaTheme="minorHAnsi" w:cs="Arial"/>
          <w:b/>
          <w:bCs/>
          <w:kern w:val="2"/>
          <w:lang w:val="en-GB"/>
        </w:rPr>
        <w:t>April</w:t>
      </w:r>
      <w:r w:rsidRPr="001678DE">
        <w:rPr>
          <w:rFonts w:eastAsiaTheme="minorHAnsi" w:cs="Arial"/>
          <w:b/>
          <w:bCs/>
          <w:kern w:val="2"/>
          <w:lang w:val="en-GB"/>
        </w:rPr>
        <w:t xml:space="preserve"> 2026)</w:t>
      </w:r>
    </w:p>
    <w:p w14:paraId="72D15068" w14:textId="77777777" w:rsidR="001678DE" w:rsidRPr="001678DE" w:rsidRDefault="001678DE" w:rsidP="001678DE">
      <w:pPr>
        <w:spacing w:after="160" w:line="360" w:lineRule="auto"/>
        <w:rPr>
          <w:rFonts w:eastAsiaTheme="minorHAnsi" w:cs="Arial"/>
          <w:kern w:val="2"/>
          <w:lang w:val="en-GB"/>
        </w:rPr>
      </w:pPr>
    </w:p>
    <w:p w14:paraId="4313DE9D" w14:textId="77777777" w:rsidR="001678DE" w:rsidRPr="001678DE" w:rsidRDefault="001678DE" w:rsidP="005B5A2B">
      <w:pPr>
        <w:spacing w:line="360" w:lineRule="auto"/>
        <w:rPr>
          <w:b/>
          <w:bCs/>
          <w:lang w:val="en-GB"/>
        </w:rPr>
      </w:pPr>
    </w:p>
    <w:p w14:paraId="6BCFF9FB" w14:textId="3238AB64" w:rsidR="005B5A2B" w:rsidRDefault="005B5A2B" w:rsidP="005B5A2B">
      <w:pPr>
        <w:spacing w:line="360" w:lineRule="auto"/>
        <w:rPr>
          <w:b/>
          <w:bCs/>
        </w:rPr>
      </w:pPr>
      <w:r>
        <w:rPr>
          <w:b/>
          <w:bCs/>
        </w:rPr>
        <w:br w:type="page"/>
      </w:r>
    </w:p>
    <w:sdt>
      <w:sdtPr>
        <w:rPr>
          <w:rFonts w:ascii="Arial" w:eastAsia="Arial" w:hAnsi="Arial" w:cstheme="minorBidi"/>
          <w:b w:val="0"/>
          <w:bCs w:val="0"/>
          <w:color w:val="auto"/>
          <w:sz w:val="22"/>
          <w:szCs w:val="22"/>
          <w:lang w:val="en-GB"/>
        </w:rPr>
        <w:id w:val="1114328268"/>
        <w:docPartObj>
          <w:docPartGallery w:val="Table of Contents"/>
          <w:docPartUnique/>
        </w:docPartObj>
      </w:sdtPr>
      <w:sdtContent>
        <w:p w14:paraId="0F5B8122" w14:textId="77777777" w:rsidR="005B5A2B" w:rsidRDefault="005B5A2B" w:rsidP="005B5A2B">
          <w:pPr>
            <w:pStyle w:val="TOCHeading"/>
          </w:pPr>
          <w:r>
            <w:rPr>
              <w:lang w:val="en-GB"/>
            </w:rPr>
            <w:t>Contents</w:t>
          </w:r>
        </w:p>
        <w:p w14:paraId="4475BBA2" w14:textId="77777777" w:rsidR="005B5A2B" w:rsidRDefault="005B5A2B" w:rsidP="005B5A2B">
          <w:pPr>
            <w:pStyle w:val="TOC1"/>
            <w:tabs>
              <w:tab w:val="right" w:leader="dot" w:pos="9350"/>
            </w:tabs>
            <w:rPr>
              <w:rFonts w:asciiTheme="minorHAnsi" w:eastAsiaTheme="minorEastAsia" w:hAnsiTheme="minorHAnsi"/>
              <w:noProof/>
              <w:kern w:val="2"/>
              <w:sz w:val="24"/>
              <w:szCs w:val="24"/>
              <w:lang w:val="en-GB" w:eastAsia="en-GB"/>
            </w:rPr>
          </w:pPr>
          <w:r>
            <w:fldChar w:fldCharType="begin"/>
          </w:r>
          <w:r>
            <w:instrText xml:space="preserve"> TOC \o "1-3" \h \z \u </w:instrText>
          </w:r>
          <w:r>
            <w:fldChar w:fldCharType="separate"/>
          </w:r>
          <w:hyperlink r:id="rId6" w:anchor="_Toc228291156" w:history="1">
            <w:r>
              <w:rPr>
                <w:rStyle w:val="Hyperlink"/>
                <w:noProof/>
              </w:rPr>
              <w:t>Abstract</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_Toc228291156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3</w:t>
            </w:r>
            <w:r>
              <w:rPr>
                <w:rStyle w:val="Hyperlink"/>
                <w:noProof/>
                <w:webHidden/>
                <w:color w:val="auto"/>
                <w:u w:val="none"/>
              </w:rPr>
              <w:fldChar w:fldCharType="end"/>
            </w:r>
          </w:hyperlink>
        </w:p>
        <w:p w14:paraId="73AC1E39" w14:textId="77777777" w:rsidR="005B5A2B" w:rsidRDefault="005B5A2B" w:rsidP="005B5A2B">
          <w:pPr>
            <w:pStyle w:val="TOC1"/>
            <w:tabs>
              <w:tab w:val="right" w:leader="dot" w:pos="9350"/>
            </w:tabs>
            <w:rPr>
              <w:rFonts w:asciiTheme="minorHAnsi" w:eastAsiaTheme="minorEastAsia" w:hAnsiTheme="minorHAnsi"/>
              <w:noProof/>
              <w:kern w:val="2"/>
              <w:sz w:val="24"/>
              <w:szCs w:val="24"/>
              <w:lang w:val="en-GB" w:eastAsia="en-GB"/>
            </w:rPr>
          </w:pPr>
          <w:hyperlink r:id="rId7" w:anchor="_Toc228291157" w:history="1">
            <w:r>
              <w:rPr>
                <w:rStyle w:val="Hyperlink"/>
                <w:noProof/>
              </w:rPr>
              <w:t>1. Introduction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_Toc228291157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3</w:t>
            </w:r>
            <w:r>
              <w:rPr>
                <w:rStyle w:val="Hyperlink"/>
                <w:noProof/>
                <w:webHidden/>
                <w:color w:val="auto"/>
                <w:u w:val="none"/>
              </w:rPr>
              <w:fldChar w:fldCharType="end"/>
            </w:r>
          </w:hyperlink>
        </w:p>
        <w:p w14:paraId="2D1071E3" w14:textId="77777777" w:rsidR="005B5A2B" w:rsidRDefault="005B5A2B" w:rsidP="005B5A2B">
          <w:pPr>
            <w:pStyle w:val="TOC2"/>
            <w:tabs>
              <w:tab w:val="right" w:leader="dot" w:pos="9350"/>
            </w:tabs>
            <w:rPr>
              <w:rFonts w:asciiTheme="minorHAnsi" w:eastAsiaTheme="minorEastAsia" w:hAnsiTheme="minorHAnsi"/>
              <w:noProof/>
              <w:kern w:val="2"/>
              <w:sz w:val="24"/>
              <w:szCs w:val="24"/>
              <w:lang w:val="en-GB" w:eastAsia="en-GB"/>
            </w:rPr>
          </w:pPr>
          <w:hyperlink r:id="rId8" w:anchor="_Toc228291158" w:history="1">
            <w:r>
              <w:rPr>
                <w:rStyle w:val="Hyperlink"/>
                <w:noProof/>
              </w:rPr>
              <w:t>Review question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_Toc228291158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3</w:t>
            </w:r>
            <w:r>
              <w:rPr>
                <w:rStyle w:val="Hyperlink"/>
                <w:noProof/>
                <w:webHidden/>
                <w:color w:val="auto"/>
                <w:u w:val="none"/>
              </w:rPr>
              <w:fldChar w:fldCharType="end"/>
            </w:r>
          </w:hyperlink>
        </w:p>
        <w:p w14:paraId="6AEDCAA2" w14:textId="77777777" w:rsidR="005B5A2B" w:rsidRDefault="005B5A2B" w:rsidP="005B5A2B">
          <w:pPr>
            <w:pStyle w:val="TOC2"/>
            <w:tabs>
              <w:tab w:val="right" w:leader="dot" w:pos="9350"/>
            </w:tabs>
            <w:rPr>
              <w:rFonts w:asciiTheme="minorHAnsi" w:eastAsiaTheme="minorEastAsia" w:hAnsiTheme="minorHAnsi"/>
              <w:noProof/>
              <w:kern w:val="2"/>
              <w:sz w:val="24"/>
              <w:szCs w:val="24"/>
              <w:lang w:val="en-GB" w:eastAsia="en-GB"/>
            </w:rPr>
          </w:pPr>
          <w:hyperlink r:id="rId9" w:anchor="_Toc228291159" w:history="1">
            <w:r>
              <w:rPr>
                <w:rStyle w:val="Hyperlink"/>
                <w:noProof/>
              </w:rPr>
              <w:t>Objectives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_Toc228291159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3</w:t>
            </w:r>
            <w:r>
              <w:rPr>
                <w:rStyle w:val="Hyperlink"/>
                <w:noProof/>
                <w:webHidden/>
                <w:color w:val="auto"/>
                <w:u w:val="none"/>
              </w:rPr>
              <w:fldChar w:fldCharType="end"/>
            </w:r>
          </w:hyperlink>
        </w:p>
        <w:p w14:paraId="3F839965" w14:textId="77777777" w:rsidR="005B5A2B" w:rsidRDefault="005B5A2B" w:rsidP="005B5A2B">
          <w:pPr>
            <w:pStyle w:val="TOC2"/>
            <w:tabs>
              <w:tab w:val="right" w:leader="dot" w:pos="9350"/>
            </w:tabs>
            <w:rPr>
              <w:rFonts w:asciiTheme="minorHAnsi" w:eastAsiaTheme="minorEastAsia" w:hAnsiTheme="minorHAnsi"/>
              <w:noProof/>
              <w:kern w:val="2"/>
              <w:sz w:val="24"/>
              <w:szCs w:val="24"/>
              <w:lang w:val="en-GB" w:eastAsia="en-GB"/>
            </w:rPr>
          </w:pPr>
          <w:hyperlink r:id="rId10" w:anchor="_Toc228291160" w:history="1">
            <w:r>
              <w:rPr>
                <w:rStyle w:val="Hyperlink"/>
                <w:noProof/>
              </w:rPr>
              <w:t>Rationale</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_Toc228291160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4</w:t>
            </w:r>
            <w:r>
              <w:rPr>
                <w:rStyle w:val="Hyperlink"/>
                <w:noProof/>
                <w:webHidden/>
                <w:color w:val="auto"/>
                <w:u w:val="none"/>
              </w:rPr>
              <w:fldChar w:fldCharType="end"/>
            </w:r>
          </w:hyperlink>
        </w:p>
        <w:p w14:paraId="36A08AF0" w14:textId="77777777" w:rsidR="005B5A2B" w:rsidRDefault="005B5A2B" w:rsidP="005B5A2B">
          <w:pPr>
            <w:pStyle w:val="TOC1"/>
            <w:tabs>
              <w:tab w:val="right" w:leader="dot" w:pos="9350"/>
            </w:tabs>
            <w:rPr>
              <w:rFonts w:asciiTheme="minorHAnsi" w:eastAsiaTheme="minorEastAsia" w:hAnsiTheme="minorHAnsi"/>
              <w:noProof/>
              <w:kern w:val="2"/>
              <w:sz w:val="24"/>
              <w:szCs w:val="24"/>
              <w:lang w:val="en-GB" w:eastAsia="en-GB"/>
            </w:rPr>
          </w:pPr>
          <w:hyperlink r:id="rId11" w:anchor="_Toc228291161" w:history="1">
            <w:r>
              <w:rPr>
                <w:rStyle w:val="Hyperlink"/>
                <w:noProof/>
              </w:rPr>
              <w:t>2. Background</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_Toc228291161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4</w:t>
            </w:r>
            <w:r>
              <w:rPr>
                <w:rStyle w:val="Hyperlink"/>
                <w:noProof/>
                <w:webHidden/>
                <w:color w:val="auto"/>
                <w:u w:val="none"/>
              </w:rPr>
              <w:fldChar w:fldCharType="end"/>
            </w:r>
          </w:hyperlink>
        </w:p>
        <w:p w14:paraId="47FEEB75" w14:textId="77777777" w:rsidR="005B5A2B" w:rsidRDefault="005B5A2B" w:rsidP="005B5A2B">
          <w:pPr>
            <w:pStyle w:val="TOC1"/>
            <w:tabs>
              <w:tab w:val="right" w:leader="dot" w:pos="9350"/>
            </w:tabs>
            <w:rPr>
              <w:rFonts w:asciiTheme="minorHAnsi" w:eastAsiaTheme="minorEastAsia" w:hAnsiTheme="minorHAnsi"/>
              <w:noProof/>
              <w:kern w:val="2"/>
              <w:sz w:val="24"/>
              <w:szCs w:val="24"/>
              <w:lang w:val="en-GB" w:eastAsia="en-GB"/>
            </w:rPr>
          </w:pPr>
          <w:hyperlink r:id="rId12" w:anchor="_Toc228291162" w:history="1">
            <w:r>
              <w:rPr>
                <w:rStyle w:val="Hyperlink"/>
                <w:noProof/>
              </w:rPr>
              <w:t>3. Methods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_Toc228291162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5</w:t>
            </w:r>
            <w:r>
              <w:rPr>
                <w:rStyle w:val="Hyperlink"/>
                <w:noProof/>
                <w:webHidden/>
                <w:color w:val="auto"/>
                <w:u w:val="none"/>
              </w:rPr>
              <w:fldChar w:fldCharType="end"/>
            </w:r>
          </w:hyperlink>
        </w:p>
        <w:p w14:paraId="199BD248" w14:textId="77777777" w:rsidR="005B5A2B" w:rsidRDefault="005B5A2B" w:rsidP="005B5A2B">
          <w:pPr>
            <w:pStyle w:val="TOC2"/>
            <w:tabs>
              <w:tab w:val="right" w:leader="dot" w:pos="9350"/>
            </w:tabs>
            <w:rPr>
              <w:rFonts w:asciiTheme="minorHAnsi" w:eastAsiaTheme="minorEastAsia" w:hAnsiTheme="minorHAnsi"/>
              <w:noProof/>
              <w:kern w:val="2"/>
              <w:sz w:val="24"/>
              <w:szCs w:val="24"/>
              <w:lang w:val="en-GB" w:eastAsia="en-GB"/>
            </w:rPr>
          </w:pPr>
          <w:hyperlink r:id="rId13" w:anchor="_Toc228291163" w:history="1">
            <w:r>
              <w:rPr>
                <w:rStyle w:val="Hyperlink"/>
                <w:noProof/>
              </w:rPr>
              <w:t>Data collection / Search strategy</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_Toc228291163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5</w:t>
            </w:r>
            <w:r>
              <w:rPr>
                <w:rStyle w:val="Hyperlink"/>
                <w:noProof/>
                <w:webHidden/>
                <w:color w:val="auto"/>
                <w:u w:val="none"/>
              </w:rPr>
              <w:fldChar w:fldCharType="end"/>
            </w:r>
          </w:hyperlink>
        </w:p>
        <w:p w14:paraId="09DEC16B" w14:textId="77777777" w:rsidR="005B5A2B" w:rsidRDefault="005B5A2B" w:rsidP="005B5A2B">
          <w:pPr>
            <w:pStyle w:val="TOC2"/>
            <w:tabs>
              <w:tab w:val="right" w:leader="dot" w:pos="9350"/>
            </w:tabs>
            <w:rPr>
              <w:rFonts w:asciiTheme="minorHAnsi" w:eastAsiaTheme="minorEastAsia" w:hAnsiTheme="minorHAnsi"/>
              <w:noProof/>
              <w:kern w:val="2"/>
              <w:sz w:val="24"/>
              <w:szCs w:val="24"/>
              <w:lang w:val="en-GB" w:eastAsia="en-GB"/>
            </w:rPr>
          </w:pPr>
          <w:hyperlink r:id="rId14" w:anchor="_Toc228291164" w:history="1">
            <w:r>
              <w:rPr>
                <w:rStyle w:val="Hyperlink"/>
                <w:noProof/>
              </w:rPr>
              <w:t>Inclusion and exclusion criteria</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_Toc228291164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5</w:t>
            </w:r>
            <w:r>
              <w:rPr>
                <w:rStyle w:val="Hyperlink"/>
                <w:noProof/>
                <w:webHidden/>
                <w:color w:val="auto"/>
                <w:u w:val="none"/>
              </w:rPr>
              <w:fldChar w:fldCharType="end"/>
            </w:r>
          </w:hyperlink>
        </w:p>
        <w:p w14:paraId="41AECE42" w14:textId="77777777" w:rsidR="005B5A2B" w:rsidRDefault="005B5A2B" w:rsidP="005B5A2B">
          <w:pPr>
            <w:pStyle w:val="TOC2"/>
            <w:tabs>
              <w:tab w:val="right" w:leader="dot" w:pos="9350"/>
            </w:tabs>
            <w:rPr>
              <w:rFonts w:asciiTheme="minorHAnsi" w:eastAsiaTheme="minorEastAsia" w:hAnsiTheme="minorHAnsi"/>
              <w:noProof/>
              <w:kern w:val="2"/>
              <w:sz w:val="24"/>
              <w:szCs w:val="24"/>
              <w:lang w:val="en-GB" w:eastAsia="en-GB"/>
            </w:rPr>
          </w:pPr>
          <w:hyperlink r:id="rId15" w:anchor="_Toc228291165" w:history="1">
            <w:r>
              <w:rPr>
                <w:rStyle w:val="Hyperlink"/>
                <w:noProof/>
              </w:rPr>
              <w:t>Data analysis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_Toc228291165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6</w:t>
            </w:r>
            <w:r>
              <w:rPr>
                <w:rStyle w:val="Hyperlink"/>
                <w:noProof/>
                <w:webHidden/>
                <w:color w:val="auto"/>
                <w:u w:val="none"/>
              </w:rPr>
              <w:fldChar w:fldCharType="end"/>
            </w:r>
          </w:hyperlink>
        </w:p>
        <w:p w14:paraId="6A2B9024" w14:textId="77777777" w:rsidR="005B5A2B" w:rsidRDefault="005B5A2B" w:rsidP="005B5A2B">
          <w:pPr>
            <w:pStyle w:val="TOC2"/>
            <w:tabs>
              <w:tab w:val="right" w:leader="dot" w:pos="9350"/>
            </w:tabs>
            <w:rPr>
              <w:rFonts w:asciiTheme="minorHAnsi" w:eastAsiaTheme="minorEastAsia" w:hAnsiTheme="minorHAnsi"/>
              <w:noProof/>
              <w:kern w:val="2"/>
              <w:sz w:val="24"/>
              <w:szCs w:val="24"/>
              <w:lang w:val="en-GB" w:eastAsia="en-GB"/>
            </w:rPr>
          </w:pPr>
          <w:hyperlink r:id="rId16" w:anchor="_Toc228291166" w:history="1">
            <w:r>
              <w:rPr>
                <w:rStyle w:val="Hyperlink"/>
                <w:noProof/>
              </w:rPr>
              <w:t>Ethical considerations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_Toc228291166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6</w:t>
            </w:r>
            <w:r>
              <w:rPr>
                <w:rStyle w:val="Hyperlink"/>
                <w:noProof/>
                <w:webHidden/>
                <w:color w:val="auto"/>
                <w:u w:val="none"/>
              </w:rPr>
              <w:fldChar w:fldCharType="end"/>
            </w:r>
          </w:hyperlink>
        </w:p>
        <w:p w14:paraId="2445B0F0" w14:textId="77777777" w:rsidR="005B5A2B" w:rsidRDefault="005B5A2B" w:rsidP="005B5A2B">
          <w:pPr>
            <w:pStyle w:val="TOC1"/>
            <w:tabs>
              <w:tab w:val="right" w:leader="dot" w:pos="9350"/>
            </w:tabs>
            <w:rPr>
              <w:rFonts w:asciiTheme="minorHAnsi" w:eastAsiaTheme="minorEastAsia" w:hAnsiTheme="minorHAnsi"/>
              <w:noProof/>
              <w:kern w:val="2"/>
              <w:sz w:val="24"/>
              <w:szCs w:val="24"/>
              <w:lang w:val="en-GB" w:eastAsia="en-GB"/>
            </w:rPr>
          </w:pPr>
          <w:hyperlink r:id="rId17" w:anchor="_Toc228291167" w:history="1">
            <w:r>
              <w:rPr>
                <w:rStyle w:val="Hyperlink"/>
                <w:noProof/>
              </w:rPr>
              <w:t>4. Results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_Toc228291167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6</w:t>
            </w:r>
            <w:r>
              <w:rPr>
                <w:rStyle w:val="Hyperlink"/>
                <w:noProof/>
                <w:webHidden/>
                <w:color w:val="auto"/>
                <w:u w:val="none"/>
              </w:rPr>
              <w:fldChar w:fldCharType="end"/>
            </w:r>
          </w:hyperlink>
        </w:p>
        <w:p w14:paraId="20A1A455" w14:textId="77777777" w:rsidR="005B5A2B" w:rsidRDefault="005B5A2B" w:rsidP="005B5A2B">
          <w:pPr>
            <w:pStyle w:val="TOC3"/>
            <w:tabs>
              <w:tab w:val="right" w:leader="dot" w:pos="9350"/>
            </w:tabs>
            <w:rPr>
              <w:rFonts w:asciiTheme="minorHAnsi" w:eastAsiaTheme="minorEastAsia" w:hAnsiTheme="minorHAnsi"/>
              <w:noProof/>
              <w:kern w:val="2"/>
              <w:sz w:val="24"/>
              <w:szCs w:val="24"/>
              <w:lang w:val="en-GB" w:eastAsia="en-GB"/>
            </w:rPr>
          </w:pPr>
          <w:hyperlink r:id="rId18" w:anchor="_Toc228291168" w:history="1">
            <w:r>
              <w:rPr>
                <w:rStyle w:val="Hyperlink"/>
                <w:noProof/>
              </w:rPr>
              <w:t>Table 1. Summary of selected studies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_Toc228291168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6</w:t>
            </w:r>
            <w:r>
              <w:rPr>
                <w:rStyle w:val="Hyperlink"/>
                <w:noProof/>
                <w:webHidden/>
                <w:color w:val="auto"/>
                <w:u w:val="none"/>
              </w:rPr>
              <w:fldChar w:fldCharType="end"/>
            </w:r>
          </w:hyperlink>
        </w:p>
        <w:p w14:paraId="742A0CBE" w14:textId="77777777" w:rsidR="005B5A2B" w:rsidRDefault="005B5A2B" w:rsidP="005B5A2B">
          <w:pPr>
            <w:pStyle w:val="TOC3"/>
            <w:tabs>
              <w:tab w:val="right" w:leader="dot" w:pos="9350"/>
            </w:tabs>
            <w:rPr>
              <w:rFonts w:asciiTheme="minorHAnsi" w:eastAsiaTheme="minorEastAsia" w:hAnsiTheme="minorHAnsi"/>
              <w:noProof/>
              <w:kern w:val="2"/>
              <w:sz w:val="24"/>
              <w:szCs w:val="24"/>
              <w:lang w:val="en-GB" w:eastAsia="en-GB"/>
            </w:rPr>
          </w:pPr>
          <w:hyperlink r:id="rId19" w:anchor="_Toc228291169" w:history="1">
            <w:r>
              <w:rPr>
                <w:rStyle w:val="Hyperlink"/>
                <w:noProof/>
              </w:rPr>
              <w:t>Thematic synthesis of the selected studies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_Toc228291169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7</w:t>
            </w:r>
            <w:r>
              <w:rPr>
                <w:rStyle w:val="Hyperlink"/>
                <w:noProof/>
                <w:webHidden/>
                <w:color w:val="auto"/>
                <w:u w:val="none"/>
              </w:rPr>
              <w:fldChar w:fldCharType="end"/>
            </w:r>
          </w:hyperlink>
        </w:p>
        <w:p w14:paraId="0C37DA40" w14:textId="77777777" w:rsidR="005B5A2B" w:rsidRDefault="005B5A2B" w:rsidP="005B5A2B">
          <w:pPr>
            <w:pStyle w:val="TOC1"/>
            <w:tabs>
              <w:tab w:val="right" w:leader="dot" w:pos="9350"/>
            </w:tabs>
            <w:rPr>
              <w:rFonts w:asciiTheme="minorHAnsi" w:eastAsiaTheme="minorEastAsia" w:hAnsiTheme="minorHAnsi"/>
              <w:noProof/>
              <w:kern w:val="2"/>
              <w:sz w:val="24"/>
              <w:szCs w:val="24"/>
              <w:lang w:val="en-GB" w:eastAsia="en-GB"/>
            </w:rPr>
          </w:pPr>
          <w:hyperlink r:id="rId20" w:anchor="_Toc228291170" w:history="1">
            <w:r>
              <w:rPr>
                <w:rStyle w:val="Hyperlink"/>
                <w:noProof/>
              </w:rPr>
              <w:t>5. Discussion</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_Toc228291170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8</w:t>
            </w:r>
            <w:r>
              <w:rPr>
                <w:rStyle w:val="Hyperlink"/>
                <w:noProof/>
                <w:webHidden/>
                <w:color w:val="auto"/>
                <w:u w:val="none"/>
              </w:rPr>
              <w:fldChar w:fldCharType="end"/>
            </w:r>
          </w:hyperlink>
        </w:p>
        <w:p w14:paraId="55BC7B3A" w14:textId="77777777" w:rsidR="005B5A2B" w:rsidRDefault="005B5A2B" w:rsidP="005B5A2B">
          <w:pPr>
            <w:pStyle w:val="TOC2"/>
            <w:tabs>
              <w:tab w:val="right" w:leader="dot" w:pos="9350"/>
            </w:tabs>
            <w:rPr>
              <w:rFonts w:asciiTheme="minorHAnsi" w:eastAsiaTheme="minorEastAsia" w:hAnsiTheme="minorHAnsi"/>
              <w:noProof/>
              <w:kern w:val="2"/>
              <w:sz w:val="24"/>
              <w:szCs w:val="24"/>
              <w:lang w:val="en-GB" w:eastAsia="en-GB"/>
            </w:rPr>
          </w:pPr>
          <w:hyperlink r:id="rId21" w:anchor="_Toc228291171" w:history="1">
            <w:r>
              <w:rPr>
                <w:rStyle w:val="Hyperlink"/>
                <w:noProof/>
              </w:rPr>
              <w:t>Importance of the findings for health and social care</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_Toc228291171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9</w:t>
            </w:r>
            <w:r>
              <w:rPr>
                <w:rStyle w:val="Hyperlink"/>
                <w:noProof/>
                <w:webHidden/>
                <w:color w:val="auto"/>
                <w:u w:val="none"/>
              </w:rPr>
              <w:fldChar w:fldCharType="end"/>
            </w:r>
          </w:hyperlink>
        </w:p>
        <w:p w14:paraId="3AD03FD4" w14:textId="77777777" w:rsidR="005B5A2B" w:rsidRDefault="005B5A2B" w:rsidP="005B5A2B">
          <w:pPr>
            <w:pStyle w:val="TOC2"/>
            <w:tabs>
              <w:tab w:val="right" w:leader="dot" w:pos="9350"/>
            </w:tabs>
            <w:rPr>
              <w:rFonts w:asciiTheme="minorHAnsi" w:eastAsiaTheme="minorEastAsia" w:hAnsiTheme="minorHAnsi"/>
              <w:noProof/>
              <w:kern w:val="2"/>
              <w:sz w:val="24"/>
              <w:szCs w:val="24"/>
              <w:lang w:val="en-GB" w:eastAsia="en-GB"/>
            </w:rPr>
          </w:pPr>
          <w:hyperlink r:id="rId22" w:anchor="_Toc228291172" w:history="1">
            <w:r>
              <w:rPr>
                <w:rStyle w:val="Hyperlink"/>
                <w:noProof/>
              </w:rPr>
              <w:t>Limitations of the research</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_Toc228291172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9</w:t>
            </w:r>
            <w:r>
              <w:rPr>
                <w:rStyle w:val="Hyperlink"/>
                <w:noProof/>
                <w:webHidden/>
                <w:color w:val="auto"/>
                <w:u w:val="none"/>
              </w:rPr>
              <w:fldChar w:fldCharType="end"/>
            </w:r>
          </w:hyperlink>
        </w:p>
        <w:p w14:paraId="622D8719" w14:textId="77777777" w:rsidR="005B5A2B" w:rsidRDefault="005B5A2B" w:rsidP="005B5A2B">
          <w:pPr>
            <w:pStyle w:val="TOC1"/>
            <w:tabs>
              <w:tab w:val="right" w:leader="dot" w:pos="9350"/>
            </w:tabs>
            <w:rPr>
              <w:rFonts w:asciiTheme="minorHAnsi" w:eastAsiaTheme="minorEastAsia" w:hAnsiTheme="minorHAnsi"/>
              <w:noProof/>
              <w:kern w:val="2"/>
              <w:sz w:val="24"/>
              <w:szCs w:val="24"/>
              <w:lang w:val="en-GB" w:eastAsia="en-GB"/>
            </w:rPr>
          </w:pPr>
          <w:hyperlink r:id="rId23" w:anchor="_Toc228291173" w:history="1">
            <w:r>
              <w:rPr>
                <w:rStyle w:val="Hyperlink"/>
                <w:noProof/>
              </w:rPr>
              <w:t>6. Conclusion and Recommendations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_Toc228291173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10</w:t>
            </w:r>
            <w:r>
              <w:rPr>
                <w:rStyle w:val="Hyperlink"/>
                <w:noProof/>
                <w:webHidden/>
                <w:color w:val="auto"/>
                <w:u w:val="none"/>
              </w:rPr>
              <w:fldChar w:fldCharType="end"/>
            </w:r>
          </w:hyperlink>
        </w:p>
        <w:p w14:paraId="07A4B72E" w14:textId="77777777" w:rsidR="005B5A2B" w:rsidRDefault="005B5A2B" w:rsidP="005B5A2B">
          <w:pPr>
            <w:pStyle w:val="TOC2"/>
            <w:tabs>
              <w:tab w:val="right" w:leader="dot" w:pos="9350"/>
            </w:tabs>
            <w:rPr>
              <w:rFonts w:asciiTheme="minorHAnsi" w:eastAsiaTheme="minorEastAsia" w:hAnsiTheme="minorHAnsi"/>
              <w:noProof/>
              <w:kern w:val="2"/>
              <w:sz w:val="24"/>
              <w:szCs w:val="24"/>
              <w:lang w:val="en-GB" w:eastAsia="en-GB"/>
            </w:rPr>
          </w:pPr>
          <w:hyperlink r:id="rId24" w:anchor="_Toc228291174" w:history="1">
            <w:r>
              <w:rPr>
                <w:rStyle w:val="Hyperlink"/>
                <w:noProof/>
              </w:rPr>
              <w:t>Summary of the main points of the research</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_Toc228291174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10</w:t>
            </w:r>
            <w:r>
              <w:rPr>
                <w:rStyle w:val="Hyperlink"/>
                <w:noProof/>
                <w:webHidden/>
                <w:color w:val="auto"/>
                <w:u w:val="none"/>
              </w:rPr>
              <w:fldChar w:fldCharType="end"/>
            </w:r>
          </w:hyperlink>
        </w:p>
        <w:p w14:paraId="5514252B" w14:textId="77777777" w:rsidR="005B5A2B" w:rsidRDefault="005B5A2B" w:rsidP="005B5A2B">
          <w:pPr>
            <w:pStyle w:val="TOC2"/>
            <w:tabs>
              <w:tab w:val="right" w:leader="dot" w:pos="9350"/>
            </w:tabs>
            <w:rPr>
              <w:rFonts w:asciiTheme="minorHAnsi" w:eastAsiaTheme="minorEastAsia" w:hAnsiTheme="minorHAnsi"/>
              <w:noProof/>
              <w:kern w:val="2"/>
              <w:sz w:val="24"/>
              <w:szCs w:val="24"/>
              <w:lang w:val="en-GB" w:eastAsia="en-GB"/>
            </w:rPr>
          </w:pPr>
          <w:hyperlink r:id="rId25" w:anchor="_Toc228291175" w:history="1">
            <w:r>
              <w:rPr>
                <w:rStyle w:val="Hyperlink"/>
                <w:noProof/>
              </w:rPr>
              <w:t>Recommendations for future policy and health and social care practice</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_Toc228291175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10</w:t>
            </w:r>
            <w:r>
              <w:rPr>
                <w:rStyle w:val="Hyperlink"/>
                <w:noProof/>
                <w:webHidden/>
                <w:color w:val="auto"/>
                <w:u w:val="none"/>
              </w:rPr>
              <w:fldChar w:fldCharType="end"/>
            </w:r>
          </w:hyperlink>
        </w:p>
        <w:p w14:paraId="00E2CB13" w14:textId="77777777" w:rsidR="005B5A2B" w:rsidRDefault="005B5A2B" w:rsidP="005B5A2B">
          <w:pPr>
            <w:pStyle w:val="TOC1"/>
            <w:tabs>
              <w:tab w:val="right" w:leader="dot" w:pos="9350"/>
            </w:tabs>
            <w:rPr>
              <w:rFonts w:asciiTheme="minorHAnsi" w:eastAsiaTheme="minorEastAsia" w:hAnsiTheme="minorHAnsi"/>
              <w:noProof/>
              <w:kern w:val="2"/>
              <w:sz w:val="24"/>
              <w:szCs w:val="24"/>
              <w:lang w:val="en-GB" w:eastAsia="en-GB"/>
            </w:rPr>
          </w:pPr>
          <w:hyperlink r:id="rId26" w:anchor="_Toc228291176" w:history="1">
            <w:r>
              <w:rPr>
                <w:rStyle w:val="Hyperlink"/>
                <w:noProof/>
              </w:rPr>
              <w:t>References</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_Toc228291176 \h </w:instrText>
            </w:r>
            <w:r>
              <w:rPr>
                <w:rStyle w:val="Hyperlink"/>
                <w:noProof/>
                <w:webHidden/>
                <w:color w:val="auto"/>
                <w:u w:val="none"/>
              </w:rPr>
            </w:r>
            <w:r>
              <w:rPr>
                <w:rStyle w:val="Hyperlink"/>
                <w:noProof/>
                <w:webHidden/>
                <w:color w:val="auto"/>
                <w:u w:val="none"/>
              </w:rPr>
              <w:fldChar w:fldCharType="separate"/>
            </w:r>
            <w:r>
              <w:rPr>
                <w:rStyle w:val="Hyperlink"/>
                <w:noProof/>
                <w:webHidden/>
                <w:color w:val="auto"/>
                <w:u w:val="none"/>
              </w:rPr>
              <w:t>11</w:t>
            </w:r>
            <w:r>
              <w:rPr>
                <w:rStyle w:val="Hyperlink"/>
                <w:noProof/>
                <w:webHidden/>
                <w:color w:val="auto"/>
                <w:u w:val="none"/>
              </w:rPr>
              <w:fldChar w:fldCharType="end"/>
            </w:r>
          </w:hyperlink>
        </w:p>
        <w:p w14:paraId="17955353" w14:textId="77777777" w:rsidR="005B5A2B" w:rsidRDefault="005B5A2B" w:rsidP="005B5A2B">
          <w:pPr>
            <w:rPr>
              <w14:ligatures w14:val="none"/>
            </w:rPr>
          </w:pPr>
          <w:r>
            <w:rPr>
              <w:b/>
              <w:bCs/>
            </w:rPr>
            <w:fldChar w:fldCharType="end"/>
          </w:r>
        </w:p>
      </w:sdtContent>
    </w:sdt>
    <w:p w14:paraId="56AA4C34" w14:textId="77777777" w:rsidR="005B5A2B" w:rsidRDefault="005B5A2B" w:rsidP="005B5A2B">
      <w:pPr>
        <w:spacing w:after="120" w:line="360" w:lineRule="auto"/>
        <w:rPr>
          <w:b/>
          <w:bCs/>
        </w:rPr>
      </w:pPr>
    </w:p>
    <w:p w14:paraId="5E3A3CF2" w14:textId="77777777" w:rsidR="005B5A2B" w:rsidRDefault="005B5A2B" w:rsidP="005B5A2B">
      <w:pPr>
        <w:rPr>
          <w:rFonts w:cstheme="majorBidi"/>
          <w:b/>
          <w:bCs/>
          <w:color w:val="0F4761" w:themeColor="accent1" w:themeShade="BF"/>
          <w:sz w:val="28"/>
          <w:szCs w:val="28"/>
        </w:rPr>
      </w:pPr>
      <w:r>
        <w:br w:type="page"/>
      </w:r>
    </w:p>
    <w:p w14:paraId="11375537" w14:textId="7034A969" w:rsidR="00436B1C" w:rsidRPr="00B2786A" w:rsidRDefault="00436B1C" w:rsidP="002B4DF0">
      <w:pPr>
        <w:spacing w:line="360" w:lineRule="auto"/>
        <w:rPr>
          <w:rFonts w:cs="Arial"/>
          <w:b/>
          <w:bCs/>
          <w:sz w:val="36"/>
          <w:szCs w:val="36"/>
        </w:rPr>
      </w:pPr>
      <w:r w:rsidRPr="00B2786A">
        <w:rPr>
          <w:rFonts w:cs="Arial"/>
          <w:b/>
          <w:bCs/>
          <w:sz w:val="36"/>
          <w:szCs w:val="36"/>
        </w:rPr>
        <w:lastRenderedPageBreak/>
        <w:t>Sh</w:t>
      </w:r>
      <w:r w:rsidR="00B2786A" w:rsidRPr="00B2786A">
        <w:rPr>
          <w:rFonts w:cs="Arial"/>
          <w:b/>
          <w:bCs/>
          <w:sz w:val="36"/>
          <w:szCs w:val="36"/>
        </w:rPr>
        <w:t xml:space="preserve">ortage of staff in Health and </w:t>
      </w:r>
      <w:r w:rsidR="00B2786A">
        <w:rPr>
          <w:rFonts w:cs="Arial"/>
          <w:b/>
          <w:bCs/>
          <w:sz w:val="36"/>
          <w:szCs w:val="36"/>
        </w:rPr>
        <w:t>social care</w:t>
      </w:r>
    </w:p>
    <w:p w14:paraId="23CEE793" w14:textId="77777777" w:rsidR="00436B1C" w:rsidRDefault="00436B1C" w:rsidP="002B4DF0">
      <w:pPr>
        <w:spacing w:line="360" w:lineRule="auto"/>
        <w:rPr>
          <w:rFonts w:cs="Arial"/>
        </w:rPr>
      </w:pPr>
    </w:p>
    <w:p w14:paraId="275E15D7" w14:textId="750A3638" w:rsidR="00875941" w:rsidRPr="00B2786A" w:rsidRDefault="00CF2DB3" w:rsidP="002B4DF0">
      <w:pPr>
        <w:spacing w:line="360" w:lineRule="auto"/>
        <w:rPr>
          <w:rFonts w:cs="Arial"/>
          <w:b/>
          <w:bCs/>
        </w:rPr>
      </w:pPr>
      <w:r w:rsidRPr="00B2786A">
        <w:rPr>
          <w:rFonts w:cs="Arial"/>
          <w:b/>
          <w:bCs/>
        </w:rPr>
        <w:t>A</w:t>
      </w:r>
      <w:r w:rsidR="00630E51" w:rsidRPr="00B2786A">
        <w:rPr>
          <w:rFonts w:cs="Arial"/>
          <w:b/>
          <w:bCs/>
        </w:rPr>
        <w:t>bstract</w:t>
      </w:r>
    </w:p>
    <w:p w14:paraId="2A089ECB" w14:textId="6D13A9EB" w:rsidR="00630E51" w:rsidRPr="00436B1C" w:rsidRDefault="00630E51" w:rsidP="002B4DF0">
      <w:pPr>
        <w:spacing w:line="360" w:lineRule="auto"/>
        <w:rPr>
          <w:rFonts w:cs="Arial"/>
        </w:rPr>
      </w:pPr>
      <w:r w:rsidRPr="00436B1C">
        <w:rPr>
          <w:rFonts w:cs="Arial"/>
        </w:rPr>
        <w:t>Staff short</w:t>
      </w:r>
      <w:r w:rsidR="00B530F4" w:rsidRPr="00436B1C">
        <w:rPr>
          <w:rFonts w:cs="Arial"/>
        </w:rPr>
        <w:t>ages in the NHS present a serious risk to patient safety,</w:t>
      </w:r>
      <w:r w:rsidR="00E53CFA" w:rsidRPr="00436B1C">
        <w:rPr>
          <w:rFonts w:cs="Arial"/>
        </w:rPr>
        <w:t xml:space="preserve"> </w:t>
      </w:r>
      <w:r w:rsidR="00B530F4" w:rsidRPr="00436B1C">
        <w:rPr>
          <w:rFonts w:cs="Arial"/>
        </w:rPr>
        <w:t>increase</w:t>
      </w:r>
      <w:r w:rsidR="006B66C9" w:rsidRPr="00436B1C">
        <w:rPr>
          <w:rFonts w:cs="Arial"/>
        </w:rPr>
        <w:t xml:space="preserve"> the workload of re</w:t>
      </w:r>
      <w:r w:rsidR="00E53CFA" w:rsidRPr="00436B1C">
        <w:rPr>
          <w:rFonts w:cs="Arial"/>
        </w:rPr>
        <w:t>maining</w:t>
      </w:r>
      <w:r w:rsidR="006B66C9" w:rsidRPr="00436B1C">
        <w:rPr>
          <w:rFonts w:cs="Arial"/>
        </w:rPr>
        <w:t xml:space="preserve"> staff,</w:t>
      </w:r>
      <w:r w:rsidR="00E53CFA" w:rsidRPr="00436B1C">
        <w:rPr>
          <w:rFonts w:cs="Arial"/>
        </w:rPr>
        <w:t xml:space="preserve"> </w:t>
      </w:r>
      <w:r w:rsidR="006B66C9" w:rsidRPr="00436B1C">
        <w:rPr>
          <w:rFonts w:cs="Arial"/>
        </w:rPr>
        <w:t>and make it more dif</w:t>
      </w:r>
      <w:r w:rsidR="00E53CFA" w:rsidRPr="00436B1C">
        <w:rPr>
          <w:rFonts w:cs="Arial"/>
        </w:rPr>
        <w:t xml:space="preserve">ficult </w:t>
      </w:r>
      <w:r w:rsidR="000665DA" w:rsidRPr="00436B1C">
        <w:rPr>
          <w:rFonts w:cs="Arial"/>
        </w:rPr>
        <w:t>to retain healthcare professionals.</w:t>
      </w:r>
      <w:r w:rsidR="00CD6EBC" w:rsidRPr="00436B1C">
        <w:rPr>
          <w:rFonts w:cs="Arial"/>
        </w:rPr>
        <w:t xml:space="preserve"> </w:t>
      </w:r>
      <w:r w:rsidR="000665DA" w:rsidRPr="00436B1C">
        <w:rPr>
          <w:rFonts w:cs="Arial"/>
        </w:rPr>
        <w:t xml:space="preserve">This </w:t>
      </w:r>
      <w:r w:rsidR="00912105" w:rsidRPr="00436B1C">
        <w:rPr>
          <w:rFonts w:cs="Arial"/>
        </w:rPr>
        <w:t xml:space="preserve">review examines how staff shortages </w:t>
      </w:r>
      <w:r w:rsidR="00CD6EBC" w:rsidRPr="00436B1C">
        <w:rPr>
          <w:rFonts w:cs="Arial"/>
        </w:rPr>
        <w:t>affect health and social care delivery in the United Kingdom.</w:t>
      </w:r>
    </w:p>
    <w:p w14:paraId="6427AA4B" w14:textId="68CA0E52" w:rsidR="0090346F" w:rsidRPr="00436B1C" w:rsidRDefault="0090346F" w:rsidP="002B4DF0">
      <w:pPr>
        <w:spacing w:line="360" w:lineRule="auto"/>
        <w:rPr>
          <w:rFonts w:cs="Arial"/>
        </w:rPr>
      </w:pPr>
      <w:r w:rsidRPr="00436B1C">
        <w:rPr>
          <w:rFonts w:cs="Arial"/>
        </w:rPr>
        <w:t>Purpose:</w:t>
      </w:r>
      <w:r w:rsidR="00A36C89" w:rsidRPr="00436B1C">
        <w:rPr>
          <w:rFonts w:cs="Arial"/>
        </w:rPr>
        <w:t xml:space="preserve"> </w:t>
      </w:r>
      <w:r w:rsidR="00966223" w:rsidRPr="00436B1C">
        <w:rPr>
          <w:rFonts w:cs="Arial"/>
        </w:rPr>
        <w:t xml:space="preserve">This </w:t>
      </w:r>
      <w:r w:rsidR="008252AC" w:rsidRPr="00436B1C">
        <w:rPr>
          <w:rFonts w:cs="Arial"/>
        </w:rPr>
        <w:t xml:space="preserve">review aims to explain how </w:t>
      </w:r>
      <w:r w:rsidR="002850D7" w:rsidRPr="00436B1C">
        <w:rPr>
          <w:rFonts w:cs="Arial"/>
        </w:rPr>
        <w:t>staff sho</w:t>
      </w:r>
      <w:r w:rsidR="00315C8F" w:rsidRPr="00436B1C">
        <w:rPr>
          <w:rFonts w:cs="Arial"/>
        </w:rPr>
        <w:t xml:space="preserve">rtages </w:t>
      </w:r>
      <w:r w:rsidR="004C4559" w:rsidRPr="00436B1C">
        <w:rPr>
          <w:rFonts w:cs="Arial"/>
        </w:rPr>
        <w:t>affect</w:t>
      </w:r>
      <w:r w:rsidR="00315C8F" w:rsidRPr="00436B1C">
        <w:rPr>
          <w:rFonts w:cs="Arial"/>
        </w:rPr>
        <w:t xml:space="preserve"> the quality and outcomes of health and social </w:t>
      </w:r>
      <w:r w:rsidR="004C4559" w:rsidRPr="00436B1C">
        <w:rPr>
          <w:rFonts w:cs="Arial"/>
        </w:rPr>
        <w:t xml:space="preserve">care services </w:t>
      </w:r>
    </w:p>
    <w:p w14:paraId="32717357" w14:textId="77777777" w:rsidR="004C4559" w:rsidRPr="00436B1C" w:rsidRDefault="004C4559" w:rsidP="002B4DF0">
      <w:pPr>
        <w:spacing w:line="360" w:lineRule="auto"/>
        <w:rPr>
          <w:rFonts w:cs="Arial"/>
        </w:rPr>
      </w:pPr>
    </w:p>
    <w:p w14:paraId="71B0D16F" w14:textId="5D379172" w:rsidR="004C4559" w:rsidRPr="00436B1C" w:rsidRDefault="004C4559" w:rsidP="002B4DF0">
      <w:pPr>
        <w:spacing w:line="360" w:lineRule="auto"/>
        <w:rPr>
          <w:rFonts w:cs="Arial"/>
        </w:rPr>
      </w:pPr>
      <w:r w:rsidRPr="00436B1C">
        <w:rPr>
          <w:rFonts w:cs="Arial"/>
        </w:rPr>
        <w:t>Method</w:t>
      </w:r>
      <w:r w:rsidR="000B2589" w:rsidRPr="00436B1C">
        <w:rPr>
          <w:rFonts w:cs="Arial"/>
        </w:rPr>
        <w:t>: This report analyses existing peer</w:t>
      </w:r>
      <w:r w:rsidR="00FB5BA6" w:rsidRPr="00436B1C">
        <w:rPr>
          <w:rFonts w:cs="Arial"/>
        </w:rPr>
        <w:t xml:space="preserve">-reviewed </w:t>
      </w:r>
      <w:r w:rsidR="002E0665" w:rsidRPr="00436B1C">
        <w:rPr>
          <w:rFonts w:cs="Arial"/>
        </w:rPr>
        <w:t>research</w:t>
      </w:r>
      <w:r w:rsidR="00FA7862" w:rsidRPr="00436B1C">
        <w:rPr>
          <w:rFonts w:cs="Arial"/>
        </w:rPr>
        <w:t>.</w:t>
      </w:r>
      <w:r w:rsidR="002E0665" w:rsidRPr="00436B1C">
        <w:rPr>
          <w:rFonts w:cs="Arial"/>
        </w:rPr>
        <w:t xml:space="preserve"> </w:t>
      </w:r>
      <w:r w:rsidR="00FA7862" w:rsidRPr="00436B1C">
        <w:rPr>
          <w:rFonts w:cs="Arial"/>
        </w:rPr>
        <w:t xml:space="preserve">relevant studies were identified from databases including </w:t>
      </w:r>
      <w:r w:rsidR="002E0665" w:rsidRPr="00436B1C">
        <w:rPr>
          <w:rFonts w:cs="Arial"/>
        </w:rPr>
        <w:t>PubMed,</w:t>
      </w:r>
      <w:r w:rsidR="00AA587C" w:rsidRPr="00436B1C">
        <w:rPr>
          <w:rFonts w:cs="Arial"/>
        </w:rPr>
        <w:t xml:space="preserve"> </w:t>
      </w:r>
      <w:r w:rsidR="00724230" w:rsidRPr="00436B1C">
        <w:rPr>
          <w:rFonts w:cs="Arial"/>
        </w:rPr>
        <w:t>CINAHL,</w:t>
      </w:r>
      <w:r w:rsidR="00AA587C" w:rsidRPr="00436B1C">
        <w:rPr>
          <w:rFonts w:cs="Arial"/>
        </w:rPr>
        <w:t xml:space="preserve"> Scopus and </w:t>
      </w:r>
      <w:r w:rsidR="00724230" w:rsidRPr="00436B1C">
        <w:rPr>
          <w:rFonts w:cs="Arial"/>
        </w:rPr>
        <w:t>Google Scholar</w:t>
      </w:r>
      <w:r w:rsidR="00AA587C" w:rsidRPr="00436B1C">
        <w:rPr>
          <w:rFonts w:cs="Arial"/>
        </w:rPr>
        <w:t xml:space="preserve"> using </w:t>
      </w:r>
      <w:r w:rsidR="002E0665" w:rsidRPr="00436B1C">
        <w:rPr>
          <w:rFonts w:cs="Arial"/>
        </w:rPr>
        <w:t>specific inclusion and exclusion criteria</w:t>
      </w:r>
    </w:p>
    <w:p w14:paraId="6B37127E" w14:textId="77777777" w:rsidR="00724230" w:rsidRPr="00436B1C" w:rsidRDefault="00724230" w:rsidP="002B4DF0">
      <w:pPr>
        <w:spacing w:line="360" w:lineRule="auto"/>
        <w:rPr>
          <w:rFonts w:cs="Arial"/>
        </w:rPr>
      </w:pPr>
    </w:p>
    <w:p w14:paraId="71199C97" w14:textId="1A585764" w:rsidR="00724230" w:rsidRPr="00436B1C" w:rsidRDefault="00724230" w:rsidP="002B4DF0">
      <w:pPr>
        <w:spacing w:line="360" w:lineRule="auto"/>
        <w:rPr>
          <w:rFonts w:cs="Arial"/>
        </w:rPr>
      </w:pPr>
      <w:r w:rsidRPr="00436B1C">
        <w:rPr>
          <w:rFonts w:cs="Arial"/>
        </w:rPr>
        <w:t>Findings</w:t>
      </w:r>
      <w:r w:rsidR="00F62E95" w:rsidRPr="00436B1C">
        <w:rPr>
          <w:rFonts w:cs="Arial"/>
        </w:rPr>
        <w:t xml:space="preserve">: Despite ongoing efforts to address </w:t>
      </w:r>
      <w:r w:rsidR="003B3D4B" w:rsidRPr="00436B1C">
        <w:rPr>
          <w:rFonts w:cs="Arial"/>
        </w:rPr>
        <w:t xml:space="preserve">the </w:t>
      </w:r>
      <w:r w:rsidR="00F62E95" w:rsidRPr="00436B1C">
        <w:rPr>
          <w:rFonts w:cs="Arial"/>
        </w:rPr>
        <w:t xml:space="preserve">workforce </w:t>
      </w:r>
      <w:r w:rsidR="003B3D4B" w:rsidRPr="00436B1C">
        <w:rPr>
          <w:rFonts w:cs="Arial"/>
        </w:rPr>
        <w:t>challenges</w:t>
      </w:r>
      <w:r w:rsidR="00A74FA3" w:rsidRPr="00436B1C">
        <w:rPr>
          <w:rFonts w:cs="Arial"/>
        </w:rPr>
        <w:t>,</w:t>
      </w:r>
      <w:r w:rsidR="003B3D4B" w:rsidRPr="00436B1C">
        <w:rPr>
          <w:rFonts w:cs="Arial"/>
        </w:rPr>
        <w:t xml:space="preserve"> staff shortages remain a significant problem in health and social care</w:t>
      </w:r>
      <w:r w:rsidR="00606429" w:rsidRPr="00436B1C">
        <w:rPr>
          <w:rFonts w:cs="Arial"/>
        </w:rPr>
        <w:t>. Poor workforce policies</w:t>
      </w:r>
      <w:r w:rsidR="00A74FA3" w:rsidRPr="00436B1C">
        <w:rPr>
          <w:rFonts w:cs="Arial"/>
        </w:rPr>
        <w:t>, heavy workloads, burnout,</w:t>
      </w:r>
      <w:r w:rsidR="00606429" w:rsidRPr="00436B1C">
        <w:rPr>
          <w:rFonts w:cs="Arial"/>
        </w:rPr>
        <w:t xml:space="preserve"> and stress con</w:t>
      </w:r>
      <w:r w:rsidR="00AA1CCD" w:rsidRPr="00436B1C">
        <w:rPr>
          <w:rFonts w:cs="Arial"/>
        </w:rPr>
        <w:t xml:space="preserve">tinue to reduce staff retention and compromise the quality </w:t>
      </w:r>
      <w:r w:rsidR="00A74FA3" w:rsidRPr="00436B1C">
        <w:rPr>
          <w:rFonts w:cs="Arial"/>
        </w:rPr>
        <w:t>of patient care.</w:t>
      </w:r>
    </w:p>
    <w:p w14:paraId="24C09B08" w14:textId="77777777" w:rsidR="00A74FA3" w:rsidRPr="00436B1C" w:rsidRDefault="00A74FA3" w:rsidP="002B4DF0">
      <w:pPr>
        <w:spacing w:line="360" w:lineRule="auto"/>
        <w:rPr>
          <w:rFonts w:cs="Arial"/>
        </w:rPr>
      </w:pPr>
    </w:p>
    <w:p w14:paraId="32C3B8F7" w14:textId="30D6C15C" w:rsidR="00A74FA3" w:rsidRPr="00436B1C" w:rsidRDefault="00A74FA3" w:rsidP="002B4DF0">
      <w:pPr>
        <w:spacing w:line="360" w:lineRule="auto"/>
        <w:rPr>
          <w:rFonts w:cs="Arial"/>
          <w:lang w:val="en-GB"/>
        </w:rPr>
      </w:pPr>
      <w:r w:rsidRPr="00436B1C">
        <w:rPr>
          <w:rFonts w:cs="Arial"/>
        </w:rPr>
        <w:t xml:space="preserve">Results: </w:t>
      </w:r>
      <w:r w:rsidR="00160240" w:rsidRPr="00436B1C">
        <w:rPr>
          <w:rFonts w:cs="Arial"/>
        </w:rPr>
        <w:t xml:space="preserve">Evidence </w:t>
      </w:r>
      <w:r w:rsidR="008B1A2A" w:rsidRPr="00436B1C">
        <w:rPr>
          <w:rFonts w:cs="Arial"/>
        </w:rPr>
        <w:t xml:space="preserve">from the </w:t>
      </w:r>
      <w:r w:rsidR="00671BCB" w:rsidRPr="00436B1C">
        <w:rPr>
          <w:rFonts w:cs="Arial"/>
          <w:lang w:val="en-GB"/>
        </w:rPr>
        <w:t>selected studies indicates that low numbers of registered nurses are associated with delays in responding to patients' needs and poorer patient outcomes,</w:t>
      </w:r>
      <w:r w:rsidR="00B05CC4" w:rsidRPr="00436B1C">
        <w:rPr>
          <w:rFonts w:cs="Arial"/>
          <w:lang w:val="en-GB"/>
        </w:rPr>
        <w:t xml:space="preserve"> including an increased risk of death during hospital admissions.</w:t>
      </w:r>
    </w:p>
    <w:p w14:paraId="716C7869" w14:textId="77777777" w:rsidR="00671BCB" w:rsidRPr="00436B1C" w:rsidRDefault="00671BCB" w:rsidP="002B4DF0">
      <w:pPr>
        <w:spacing w:line="360" w:lineRule="auto"/>
        <w:rPr>
          <w:rFonts w:cs="Arial"/>
          <w:lang w:val="en-GB"/>
        </w:rPr>
      </w:pPr>
    </w:p>
    <w:p w14:paraId="609F89D2" w14:textId="100BDA42" w:rsidR="00671BCB" w:rsidRPr="00436B1C" w:rsidRDefault="00671BCB" w:rsidP="002B4DF0">
      <w:pPr>
        <w:spacing w:line="360" w:lineRule="auto"/>
        <w:rPr>
          <w:rFonts w:cs="Arial"/>
          <w:lang w:val="en-GB"/>
        </w:rPr>
      </w:pPr>
      <w:r w:rsidRPr="00436B1C">
        <w:rPr>
          <w:rFonts w:cs="Arial"/>
          <w:lang w:val="en-GB"/>
        </w:rPr>
        <w:t>Conclusion</w:t>
      </w:r>
      <w:r w:rsidR="00B624D4" w:rsidRPr="00436B1C">
        <w:rPr>
          <w:rFonts w:cs="Arial"/>
          <w:lang w:val="en-GB"/>
        </w:rPr>
        <w:t xml:space="preserve">: Staff </w:t>
      </w:r>
      <w:r w:rsidR="00CE0B3C" w:rsidRPr="00436B1C">
        <w:rPr>
          <w:rFonts w:cs="Arial"/>
          <w:lang w:val="en-GB"/>
        </w:rPr>
        <w:t>Shortages can</w:t>
      </w:r>
      <w:r w:rsidR="00046177" w:rsidRPr="00436B1C">
        <w:rPr>
          <w:rFonts w:cs="Arial"/>
          <w:lang w:val="en-GB"/>
        </w:rPr>
        <w:t xml:space="preserve"> </w:t>
      </w:r>
      <w:r w:rsidR="00CE0B3C" w:rsidRPr="00436B1C">
        <w:rPr>
          <w:rFonts w:cs="Arial"/>
          <w:lang w:val="en-GB"/>
        </w:rPr>
        <w:t>significantly h</w:t>
      </w:r>
      <w:r w:rsidR="00046177" w:rsidRPr="00436B1C">
        <w:rPr>
          <w:rFonts w:cs="Arial"/>
          <w:lang w:val="en-GB"/>
        </w:rPr>
        <w:t>arm</w:t>
      </w:r>
      <w:r w:rsidR="00CE0B3C" w:rsidRPr="00436B1C">
        <w:rPr>
          <w:rFonts w:cs="Arial"/>
          <w:lang w:val="en-GB"/>
        </w:rPr>
        <w:t xml:space="preserve"> health and social care services by increasing patient</w:t>
      </w:r>
      <w:r w:rsidR="00046177" w:rsidRPr="00436B1C">
        <w:rPr>
          <w:rFonts w:cs="Arial"/>
          <w:lang w:val="en-GB"/>
        </w:rPr>
        <w:t xml:space="preserve"> </w:t>
      </w:r>
      <w:r w:rsidR="00025420" w:rsidRPr="00436B1C">
        <w:rPr>
          <w:rFonts w:cs="Arial"/>
          <w:lang w:val="en-GB"/>
        </w:rPr>
        <w:t>dissati</w:t>
      </w:r>
      <w:r w:rsidR="005529AE" w:rsidRPr="00436B1C">
        <w:rPr>
          <w:rFonts w:cs="Arial"/>
          <w:lang w:val="en-GB"/>
        </w:rPr>
        <w:t>sfaction,</w:t>
      </w:r>
      <w:r w:rsidR="00DB32EB" w:rsidRPr="00436B1C">
        <w:rPr>
          <w:rFonts w:cs="Arial"/>
          <w:lang w:val="en-GB"/>
        </w:rPr>
        <w:t xml:space="preserve"> </w:t>
      </w:r>
      <w:r w:rsidR="005529AE" w:rsidRPr="00436B1C">
        <w:rPr>
          <w:rFonts w:cs="Arial"/>
          <w:lang w:val="en-GB"/>
        </w:rPr>
        <w:t>prolonging waiting times</w:t>
      </w:r>
      <w:r w:rsidR="00DB32EB" w:rsidRPr="00436B1C">
        <w:rPr>
          <w:rFonts w:cs="Arial"/>
          <w:lang w:val="en-GB"/>
        </w:rPr>
        <w:t>,</w:t>
      </w:r>
      <w:r w:rsidR="005529AE" w:rsidRPr="00436B1C">
        <w:rPr>
          <w:rFonts w:cs="Arial"/>
          <w:lang w:val="en-GB"/>
        </w:rPr>
        <w:t xml:space="preserve"> delaying servic</w:t>
      </w:r>
      <w:r w:rsidR="009E7B0B" w:rsidRPr="00436B1C">
        <w:rPr>
          <w:rFonts w:cs="Arial"/>
          <w:lang w:val="en-GB"/>
        </w:rPr>
        <w:t>e delivery,</w:t>
      </w:r>
      <w:r w:rsidR="00DB32EB" w:rsidRPr="00436B1C">
        <w:rPr>
          <w:rFonts w:cs="Arial"/>
          <w:lang w:val="en-GB"/>
        </w:rPr>
        <w:t xml:space="preserve"> </w:t>
      </w:r>
      <w:r w:rsidR="009E7B0B" w:rsidRPr="00436B1C">
        <w:rPr>
          <w:rFonts w:cs="Arial"/>
          <w:lang w:val="en-GB"/>
        </w:rPr>
        <w:t>and raising the risk of adverse events such as near misses and medical errors</w:t>
      </w:r>
      <w:r w:rsidR="00DB32EB" w:rsidRPr="00436B1C">
        <w:rPr>
          <w:rFonts w:cs="Arial"/>
          <w:lang w:val="en-GB"/>
        </w:rPr>
        <w:t>.</w:t>
      </w:r>
    </w:p>
    <w:p w14:paraId="1C81A8DD" w14:textId="77777777" w:rsidR="00DB32EB" w:rsidRPr="00436B1C" w:rsidRDefault="00DB32EB" w:rsidP="002B4DF0">
      <w:pPr>
        <w:spacing w:line="360" w:lineRule="auto"/>
        <w:rPr>
          <w:rFonts w:cs="Arial"/>
          <w:lang w:val="en-GB"/>
        </w:rPr>
      </w:pPr>
    </w:p>
    <w:p w14:paraId="3B19FA78" w14:textId="3B001E11" w:rsidR="00DB32EB" w:rsidRPr="00436B1C" w:rsidRDefault="00DB32EB" w:rsidP="002B4DF0">
      <w:pPr>
        <w:spacing w:line="360" w:lineRule="auto"/>
        <w:rPr>
          <w:rFonts w:cs="Arial"/>
          <w:lang w:val="en-GB"/>
        </w:rPr>
      </w:pPr>
      <w:r w:rsidRPr="00436B1C">
        <w:rPr>
          <w:rFonts w:cs="Arial"/>
          <w:lang w:val="en-GB"/>
        </w:rPr>
        <w:t>Recommendations</w:t>
      </w:r>
      <w:r w:rsidR="006C0C66" w:rsidRPr="00436B1C">
        <w:rPr>
          <w:rFonts w:cs="Arial"/>
          <w:lang w:val="en-GB"/>
        </w:rPr>
        <w:t>: To address this problem</w:t>
      </w:r>
      <w:r w:rsidR="00062EF1" w:rsidRPr="00436B1C">
        <w:rPr>
          <w:rFonts w:cs="Arial"/>
          <w:lang w:val="en-GB"/>
        </w:rPr>
        <w:t xml:space="preserve">, </w:t>
      </w:r>
      <w:r w:rsidR="00B2786A">
        <w:rPr>
          <w:rFonts w:cs="Arial"/>
          <w:lang w:val="en-GB"/>
        </w:rPr>
        <w:t>organisations should</w:t>
      </w:r>
      <w:r w:rsidR="00062EF1" w:rsidRPr="00436B1C">
        <w:rPr>
          <w:rFonts w:cs="Arial"/>
          <w:lang w:val="en-GB"/>
        </w:rPr>
        <w:t xml:space="preserve"> increase financial support, collaborate with educational institutions, improve workplace policies, provide regular mental health and well-being support for staff,</w:t>
      </w:r>
      <w:r w:rsidR="00A97D59" w:rsidRPr="00436B1C">
        <w:rPr>
          <w:rFonts w:cs="Arial"/>
          <w:lang w:val="en-GB"/>
        </w:rPr>
        <w:t xml:space="preserve"> and esta</w:t>
      </w:r>
      <w:r w:rsidR="00062EF1" w:rsidRPr="00436B1C">
        <w:rPr>
          <w:rFonts w:cs="Arial"/>
          <w:lang w:val="en-GB"/>
        </w:rPr>
        <w:t>blish fair pay structures.</w:t>
      </w:r>
    </w:p>
    <w:p w14:paraId="50D4FA10" w14:textId="2DAA20D8" w:rsidR="00A71B1E" w:rsidRPr="00D34CD3" w:rsidRDefault="00D34CD3" w:rsidP="002B4DF0">
      <w:pPr>
        <w:spacing w:line="360" w:lineRule="auto"/>
        <w:rPr>
          <w:rFonts w:cs="Arial"/>
          <w:b/>
          <w:bCs/>
          <w:sz w:val="32"/>
          <w:szCs w:val="32"/>
        </w:rPr>
      </w:pPr>
      <w:r w:rsidRPr="00D34CD3">
        <w:rPr>
          <w:rFonts w:cs="Arial"/>
          <w:b/>
          <w:bCs/>
          <w:sz w:val="32"/>
          <w:szCs w:val="32"/>
        </w:rPr>
        <w:lastRenderedPageBreak/>
        <w:t>Introduction</w:t>
      </w:r>
    </w:p>
    <w:p w14:paraId="6AC1DE73" w14:textId="77777777" w:rsidR="0035356B" w:rsidRPr="00436B1C" w:rsidRDefault="0035356B" w:rsidP="002B4DF0">
      <w:pPr>
        <w:spacing w:line="360" w:lineRule="auto"/>
        <w:rPr>
          <w:rFonts w:cs="Arial"/>
        </w:rPr>
      </w:pPr>
    </w:p>
    <w:p w14:paraId="33D28FDF" w14:textId="77777777" w:rsidR="0035356B" w:rsidRPr="00436B1C" w:rsidRDefault="0035356B" w:rsidP="002B4DF0">
      <w:pPr>
        <w:spacing w:after="0" w:line="360" w:lineRule="auto"/>
        <w:jc w:val="both"/>
        <w:rPr>
          <w:rFonts w:eastAsia="Times New Roman" w:cs="Arial"/>
        </w:rPr>
      </w:pPr>
      <w:r w:rsidRPr="00436B1C">
        <w:rPr>
          <w:rFonts w:eastAsia="Times New Roman" w:cs="Arial"/>
          <w:b/>
          <w:bCs/>
        </w:rPr>
        <w:t>Research Topic: “</w:t>
      </w:r>
      <w:r w:rsidRPr="00436B1C">
        <w:rPr>
          <w:rFonts w:eastAsia="Times New Roman" w:cs="Arial"/>
        </w:rPr>
        <w:t>Shortage of Staff in Health and Social Care”</w:t>
      </w:r>
    </w:p>
    <w:p w14:paraId="2FE62858" w14:textId="77777777" w:rsidR="0035356B" w:rsidRPr="00436B1C" w:rsidRDefault="0035356B" w:rsidP="002B4DF0">
      <w:pPr>
        <w:spacing w:after="0" w:line="360" w:lineRule="auto"/>
        <w:jc w:val="both"/>
        <w:rPr>
          <w:rFonts w:eastAsia="Times New Roman" w:cs="Arial"/>
        </w:rPr>
      </w:pPr>
    </w:p>
    <w:p w14:paraId="2BA689A4" w14:textId="77777777" w:rsidR="0035356B" w:rsidRPr="00436B1C" w:rsidRDefault="0035356B" w:rsidP="002B4DF0">
      <w:pPr>
        <w:spacing w:after="0" w:line="360" w:lineRule="auto"/>
        <w:jc w:val="both"/>
        <w:rPr>
          <w:rFonts w:eastAsia="Times New Roman" w:cs="Arial"/>
        </w:rPr>
      </w:pPr>
      <w:r w:rsidRPr="00436B1C">
        <w:rPr>
          <w:rFonts w:eastAsia="Times New Roman" w:cs="Arial"/>
          <w:b/>
          <w:bCs/>
        </w:rPr>
        <w:t xml:space="preserve">1. Review Question: </w:t>
      </w:r>
    </w:p>
    <w:p w14:paraId="2EFB31F8" w14:textId="77777777" w:rsidR="0035356B" w:rsidRPr="00436B1C" w:rsidRDefault="0035356B" w:rsidP="002B4DF0">
      <w:pPr>
        <w:spacing w:after="0" w:line="360" w:lineRule="auto"/>
        <w:jc w:val="both"/>
        <w:rPr>
          <w:rFonts w:eastAsia="Times New Roman" w:cs="Arial"/>
        </w:rPr>
      </w:pPr>
      <w:r w:rsidRPr="00436B1C">
        <w:rPr>
          <w:rFonts w:eastAsia="Times New Roman" w:cs="Arial"/>
        </w:rPr>
        <w:t>What is the impact of staff shortage on patient care outcomes and service delivery in the health and social care setting?</w:t>
      </w:r>
    </w:p>
    <w:p w14:paraId="0255E22D" w14:textId="77777777" w:rsidR="0035356B" w:rsidRPr="00436B1C" w:rsidRDefault="0035356B" w:rsidP="002B4DF0">
      <w:pPr>
        <w:spacing w:line="360" w:lineRule="auto"/>
        <w:rPr>
          <w:rFonts w:cs="Arial"/>
        </w:rPr>
      </w:pPr>
    </w:p>
    <w:p w14:paraId="19B97097" w14:textId="7AA15BC2" w:rsidR="00F9758C" w:rsidRPr="00436B1C" w:rsidRDefault="00F9758C" w:rsidP="002B4DF0">
      <w:pPr>
        <w:spacing w:line="360" w:lineRule="auto"/>
        <w:rPr>
          <w:rFonts w:cs="Arial"/>
          <w:b/>
          <w:bCs/>
        </w:rPr>
      </w:pPr>
      <w:r w:rsidRPr="00436B1C">
        <w:rPr>
          <w:rFonts w:cs="Arial"/>
          <w:b/>
          <w:bCs/>
        </w:rPr>
        <w:t>Ob</w:t>
      </w:r>
      <w:r w:rsidR="005D6339" w:rsidRPr="00436B1C">
        <w:rPr>
          <w:rFonts w:cs="Arial"/>
          <w:b/>
          <w:bCs/>
        </w:rPr>
        <w:t>jectives</w:t>
      </w:r>
    </w:p>
    <w:p w14:paraId="064E3E23" w14:textId="040D6639" w:rsidR="005D6339" w:rsidRPr="00436B1C" w:rsidRDefault="001333F1" w:rsidP="002B4DF0">
      <w:pPr>
        <w:spacing w:line="360" w:lineRule="auto"/>
        <w:rPr>
          <w:rFonts w:cs="Arial"/>
          <w:lang w:val="en-GB"/>
        </w:rPr>
      </w:pPr>
      <w:r w:rsidRPr="00436B1C">
        <w:rPr>
          <w:rFonts w:cs="Arial"/>
          <w:lang w:val="en-GB"/>
        </w:rPr>
        <w:t xml:space="preserve"> The main aim of this review is to explore how staff shortages affect the quality of patient services and outcomes in health and social care settings</w:t>
      </w:r>
      <w:r w:rsidR="00980674" w:rsidRPr="00436B1C">
        <w:rPr>
          <w:rFonts w:cs="Arial"/>
          <w:lang w:val="en-GB"/>
        </w:rPr>
        <w:t>. The</w:t>
      </w:r>
      <w:r w:rsidRPr="00436B1C">
        <w:rPr>
          <w:rFonts w:cs="Arial"/>
          <w:lang w:val="en-GB"/>
        </w:rPr>
        <w:t xml:space="preserve"> objectives are to</w:t>
      </w:r>
    </w:p>
    <w:p w14:paraId="1A832009" w14:textId="77777777" w:rsidR="001774D6" w:rsidRPr="00436B1C" w:rsidRDefault="001774D6" w:rsidP="002B4DF0">
      <w:pPr>
        <w:pStyle w:val="ListParagraph"/>
        <w:numPr>
          <w:ilvl w:val="0"/>
          <w:numId w:val="1"/>
        </w:numPr>
        <w:spacing w:before="80" w:after="80" w:line="360" w:lineRule="auto"/>
        <w:contextualSpacing w:val="0"/>
        <w:rPr>
          <w:rFonts w:cs="Arial"/>
        </w:rPr>
      </w:pPr>
      <w:r w:rsidRPr="00436B1C">
        <w:rPr>
          <w:rFonts w:cs="Arial"/>
        </w:rPr>
        <w:t>The United Kingdom is facing significant staff shortages in health and social care, adversely affecting patient safety and quality of care. Workforce data and research indicate that these shortages lead to delayed responses to clinical deterioration, increased adverse events, and higher mortality rates.</w:t>
      </w:r>
    </w:p>
    <w:p w14:paraId="0718509C" w14:textId="77777777" w:rsidR="001774D6" w:rsidRPr="00E73E85" w:rsidRDefault="001774D6" w:rsidP="00E73E85">
      <w:pPr>
        <w:spacing w:before="80" w:after="80" w:line="360" w:lineRule="auto"/>
        <w:ind w:left="142"/>
        <w:rPr>
          <w:rFonts w:cs="Arial"/>
        </w:rPr>
      </w:pPr>
    </w:p>
    <w:p w14:paraId="7744FA37" w14:textId="5FA718EB" w:rsidR="00232670" w:rsidRPr="00436B1C" w:rsidRDefault="001774D6" w:rsidP="002B4DF0">
      <w:pPr>
        <w:pStyle w:val="ListParagraph"/>
        <w:numPr>
          <w:ilvl w:val="0"/>
          <w:numId w:val="1"/>
        </w:numPr>
        <w:spacing w:before="80" w:after="80" w:line="360" w:lineRule="auto"/>
        <w:contextualSpacing w:val="0"/>
        <w:rPr>
          <w:rFonts w:cs="Arial"/>
        </w:rPr>
      </w:pPr>
      <w:r w:rsidRPr="00436B1C">
        <w:rPr>
          <w:rFonts w:cs="Arial"/>
        </w:rPr>
        <w:t xml:space="preserve">To address this crisis, it is crucial to implement Evidence-Based strategies that focus on improving recruitment and retention of staff, along with </w:t>
      </w:r>
      <w:proofErr w:type="spellStart"/>
      <w:r w:rsidRPr="00436B1C">
        <w:rPr>
          <w:rFonts w:cs="Arial"/>
        </w:rPr>
        <w:t>prioritising</w:t>
      </w:r>
      <w:proofErr w:type="spellEnd"/>
      <w:r w:rsidRPr="00436B1C">
        <w:rPr>
          <w:rFonts w:cs="Arial"/>
        </w:rPr>
        <w:t xml:space="preserve"> staff well-being. These efforts are essential to enhance the overall quality of patient care and ensure safer healthcare delivery.</w:t>
      </w:r>
    </w:p>
    <w:p w14:paraId="2C401548" w14:textId="77777777" w:rsidR="00232670" w:rsidRPr="00436B1C" w:rsidRDefault="00232670" w:rsidP="002B4DF0">
      <w:pPr>
        <w:spacing w:before="60" w:after="60" w:line="360" w:lineRule="auto"/>
        <w:rPr>
          <w:rFonts w:cs="Arial"/>
        </w:rPr>
      </w:pPr>
    </w:p>
    <w:p w14:paraId="7D29B498" w14:textId="77777777" w:rsidR="00980674" w:rsidRPr="00436B1C" w:rsidRDefault="00980674" w:rsidP="002B4DF0">
      <w:pPr>
        <w:spacing w:line="360" w:lineRule="auto"/>
        <w:rPr>
          <w:rFonts w:cs="Arial"/>
        </w:rPr>
      </w:pPr>
    </w:p>
    <w:p w14:paraId="5A067649" w14:textId="77777777" w:rsidR="00F9758C" w:rsidRPr="00436B1C" w:rsidRDefault="00F9758C" w:rsidP="002B4DF0">
      <w:pPr>
        <w:spacing w:after="0" w:line="360" w:lineRule="auto"/>
        <w:jc w:val="both"/>
        <w:rPr>
          <w:rFonts w:eastAsia="Times New Roman" w:cs="Arial"/>
        </w:rPr>
      </w:pPr>
      <w:r w:rsidRPr="00436B1C">
        <w:rPr>
          <w:rFonts w:eastAsia="Times New Roman" w:cs="Arial"/>
          <w:b/>
          <w:bCs/>
        </w:rPr>
        <w:t xml:space="preserve">3. Rationale: </w:t>
      </w:r>
    </w:p>
    <w:p w14:paraId="44F4A7C2" w14:textId="7230F7A5" w:rsidR="00F9758C" w:rsidRPr="00436B1C" w:rsidRDefault="00F9758C" w:rsidP="002B4DF0">
      <w:pPr>
        <w:spacing w:after="0" w:line="360" w:lineRule="auto"/>
        <w:jc w:val="both"/>
        <w:rPr>
          <w:rFonts w:eastAsia="Times New Roman" w:cs="Arial"/>
        </w:rPr>
      </w:pPr>
      <w:r w:rsidRPr="00436B1C">
        <w:rPr>
          <w:rFonts w:eastAsia="Times New Roman" w:cs="Arial"/>
        </w:rPr>
        <w:t>The primary reason for selecting this topic is to determine the extent of staff shortages and their impact on the quality and outcomes of patient care. The shortage of healthcare professionals, including physicians, nurses</w:t>
      </w:r>
      <w:r w:rsidR="00E73E85">
        <w:rPr>
          <w:rFonts w:eastAsia="Times New Roman" w:cs="Arial"/>
        </w:rPr>
        <w:t xml:space="preserve">, and allied health professionals such as healthcare assistants and support workers, is a growing concern for health and social care </w:t>
      </w:r>
      <w:proofErr w:type="spellStart"/>
      <w:r w:rsidR="00E73E85">
        <w:rPr>
          <w:rFonts w:eastAsia="Times New Roman" w:cs="Arial"/>
        </w:rPr>
        <w:t>organisations</w:t>
      </w:r>
      <w:proofErr w:type="spellEnd"/>
      <w:r w:rsidR="00E73E85">
        <w:rPr>
          <w:rFonts w:eastAsia="Times New Roman" w:cs="Arial"/>
        </w:rPr>
        <w:t xml:space="preserve"> </w:t>
      </w:r>
      <w:r w:rsidRPr="00436B1C">
        <w:rPr>
          <w:rFonts w:eastAsia="Times New Roman" w:cs="Arial"/>
        </w:rPr>
        <w:t>(</w:t>
      </w:r>
      <w:proofErr w:type="spellStart"/>
      <w:r w:rsidRPr="00436B1C">
        <w:rPr>
          <w:rFonts w:eastAsia="Times New Roman" w:cs="Arial"/>
        </w:rPr>
        <w:t>Džakula</w:t>
      </w:r>
      <w:proofErr w:type="spellEnd"/>
      <w:r w:rsidRPr="00436B1C">
        <w:rPr>
          <w:rFonts w:eastAsia="Times New Roman" w:cs="Arial"/>
        </w:rPr>
        <w:t xml:space="preserve"> and </w:t>
      </w:r>
      <w:proofErr w:type="spellStart"/>
      <w:r w:rsidRPr="00436B1C">
        <w:rPr>
          <w:rFonts w:eastAsia="Times New Roman" w:cs="Arial"/>
        </w:rPr>
        <w:t>Relić</w:t>
      </w:r>
      <w:proofErr w:type="spellEnd"/>
      <w:r w:rsidRPr="00436B1C">
        <w:rPr>
          <w:rFonts w:eastAsia="Times New Roman" w:cs="Arial"/>
        </w:rPr>
        <w:t xml:space="preserve">, 2022). </w:t>
      </w:r>
    </w:p>
    <w:p w14:paraId="1537FD6C" w14:textId="77777777" w:rsidR="00E604CF" w:rsidRPr="00436B1C" w:rsidRDefault="00E604CF" w:rsidP="002B4DF0">
      <w:pPr>
        <w:spacing w:after="0" w:line="360" w:lineRule="auto"/>
        <w:jc w:val="both"/>
        <w:rPr>
          <w:rFonts w:eastAsia="Times New Roman" w:cs="Arial"/>
        </w:rPr>
      </w:pPr>
    </w:p>
    <w:p w14:paraId="78D4A420" w14:textId="77777777" w:rsidR="00F9758C" w:rsidRPr="00436B1C" w:rsidRDefault="00F9758C" w:rsidP="002B4DF0">
      <w:pPr>
        <w:spacing w:after="0" w:line="360" w:lineRule="auto"/>
        <w:jc w:val="both"/>
        <w:rPr>
          <w:rFonts w:eastAsia="Times New Roman" w:cs="Arial"/>
        </w:rPr>
      </w:pPr>
      <w:r w:rsidRPr="00436B1C">
        <w:rPr>
          <w:rFonts w:eastAsia="Times New Roman" w:cs="Arial"/>
        </w:rPr>
        <w:t xml:space="preserve">The staff shortage delays patient care services, reduces the quality of patient care, and increases errors and patient dissatisfaction (Miller et al., 2025). Understaffing or inadequate nurse staffing increases workload and work-related stress, which can lead to burnout and </w:t>
      </w:r>
      <w:r w:rsidRPr="00436B1C">
        <w:rPr>
          <w:rFonts w:eastAsia="Times New Roman" w:cs="Arial"/>
        </w:rPr>
        <w:lastRenderedPageBreak/>
        <w:t>reduced quality of patient care (</w:t>
      </w:r>
      <w:proofErr w:type="spellStart"/>
      <w:r w:rsidRPr="00436B1C">
        <w:rPr>
          <w:rFonts w:eastAsia="Times New Roman" w:cs="Arial"/>
        </w:rPr>
        <w:t>Khatatbeh</w:t>
      </w:r>
      <w:proofErr w:type="spellEnd"/>
      <w:r w:rsidRPr="00436B1C">
        <w:rPr>
          <w:rFonts w:eastAsia="Times New Roman" w:cs="Arial"/>
        </w:rPr>
        <w:t xml:space="preserve"> et al., 2020). The researcher is highly interested in how understaffing, or shortages of nurses and other staff, affect their well-being, working practices, and the quality and safety of patient care. </w:t>
      </w:r>
    </w:p>
    <w:p w14:paraId="10A959FC" w14:textId="77777777" w:rsidR="00F9758C" w:rsidRPr="00436B1C" w:rsidRDefault="00F9758C" w:rsidP="002B4DF0">
      <w:pPr>
        <w:spacing w:after="0" w:line="360" w:lineRule="auto"/>
        <w:jc w:val="both"/>
        <w:rPr>
          <w:rFonts w:eastAsia="Times New Roman" w:cs="Arial"/>
        </w:rPr>
      </w:pPr>
    </w:p>
    <w:p w14:paraId="4BEDE3D9" w14:textId="77777777" w:rsidR="00F9758C" w:rsidRPr="00436B1C" w:rsidRDefault="00F9758C" w:rsidP="002B4DF0">
      <w:pPr>
        <w:spacing w:after="0" w:line="360" w:lineRule="auto"/>
        <w:jc w:val="both"/>
        <w:rPr>
          <w:rFonts w:eastAsia="Times New Roman" w:cs="Arial"/>
        </w:rPr>
      </w:pPr>
      <w:r w:rsidRPr="00436B1C">
        <w:rPr>
          <w:rFonts w:eastAsia="Times New Roman" w:cs="Arial"/>
          <w:b/>
          <w:bCs/>
        </w:rPr>
        <w:t>4. Methods:</w:t>
      </w:r>
    </w:p>
    <w:p w14:paraId="004AEABB" w14:textId="29203842" w:rsidR="00F9758C" w:rsidRPr="00436B1C" w:rsidRDefault="00F9758C" w:rsidP="002B4DF0">
      <w:pPr>
        <w:spacing w:after="0" w:line="360" w:lineRule="auto"/>
        <w:jc w:val="both"/>
        <w:rPr>
          <w:rFonts w:eastAsia="Times New Roman" w:cs="Arial"/>
        </w:rPr>
      </w:pPr>
      <w:r w:rsidRPr="00436B1C">
        <w:rPr>
          <w:rFonts w:eastAsia="Times New Roman" w:cs="Arial"/>
        </w:rPr>
        <w:t xml:space="preserve">For this secondary research, data were collected from peer-reviewed journal articles in authentic databases such as Scopus, PubMed, CINAHL, and Web of Science. The secondary data resources are based on findings from various Evidence-Based research studies, which provide empirical evidence on phenomena (Martin-Sanchez et al., 2017). </w:t>
      </w:r>
      <w:r w:rsidR="00B2786A">
        <w:rPr>
          <w:rFonts w:eastAsia="Times New Roman" w:cs="Arial"/>
        </w:rPr>
        <w:t xml:space="preserve">Key search terms in the literature include staff shortages in healthcare, their </w:t>
      </w:r>
      <w:r w:rsidRPr="00436B1C">
        <w:rPr>
          <w:rFonts w:eastAsia="Times New Roman" w:cs="Arial"/>
        </w:rPr>
        <w:t>impacts on patient care, service quality, and patient outcomes. The inclusion criteria will be PR journals related to the topic, published in English after 2020. The articles written in languages other than English and published before 2020 will be excluded.</w:t>
      </w:r>
    </w:p>
    <w:p w14:paraId="551BB4D1" w14:textId="77777777" w:rsidR="00F9758C" w:rsidRPr="00436B1C" w:rsidRDefault="00F9758C" w:rsidP="002B4DF0">
      <w:pPr>
        <w:spacing w:after="0" w:line="360" w:lineRule="auto"/>
        <w:jc w:val="both"/>
        <w:rPr>
          <w:rFonts w:eastAsia="Times New Roman" w:cs="Arial"/>
        </w:rPr>
      </w:pPr>
      <w:r w:rsidRPr="00436B1C">
        <w:rPr>
          <w:rFonts w:eastAsia="Times New Roman" w:cs="Arial"/>
        </w:rPr>
        <w:t>The thematic data analysis method will be used for the present study, which will be based on 4-5 themes, including staff shortage in health and social care, impact on patient service quality and safety, impact on patient outcomes, impact of nurses’ shortage on stress and satisfaction and strategies to reduce staff shortage and improve patient care quality and outcomes.</w:t>
      </w:r>
    </w:p>
    <w:p w14:paraId="22F48833" w14:textId="77777777" w:rsidR="00F9758C" w:rsidRPr="00436B1C" w:rsidRDefault="00F9758C" w:rsidP="002B4DF0">
      <w:pPr>
        <w:spacing w:after="0" w:line="360" w:lineRule="auto"/>
        <w:jc w:val="both"/>
        <w:rPr>
          <w:rFonts w:eastAsia="Times New Roman" w:cs="Arial"/>
        </w:rPr>
      </w:pPr>
    </w:p>
    <w:p w14:paraId="1A19DF53" w14:textId="77777777" w:rsidR="00F9758C" w:rsidRPr="00436B1C" w:rsidRDefault="00F9758C" w:rsidP="002B4DF0">
      <w:pPr>
        <w:spacing w:after="0" w:line="360" w:lineRule="auto"/>
        <w:jc w:val="both"/>
        <w:rPr>
          <w:rFonts w:eastAsia="Times New Roman" w:cs="Arial"/>
        </w:rPr>
      </w:pPr>
      <w:r w:rsidRPr="00436B1C">
        <w:rPr>
          <w:rFonts w:eastAsia="Times New Roman" w:cs="Arial"/>
          <w:b/>
          <w:bCs/>
        </w:rPr>
        <w:t>5. Ethical Considerations:</w:t>
      </w:r>
    </w:p>
    <w:p w14:paraId="6D9941F9" w14:textId="77777777" w:rsidR="00F9758C" w:rsidRPr="00436B1C" w:rsidRDefault="00F9758C" w:rsidP="002B4DF0">
      <w:pPr>
        <w:spacing w:after="0" w:line="360" w:lineRule="auto"/>
        <w:jc w:val="both"/>
        <w:rPr>
          <w:rFonts w:eastAsia="Times New Roman" w:cs="Arial"/>
        </w:rPr>
      </w:pPr>
      <w:r w:rsidRPr="00436B1C">
        <w:rPr>
          <w:rFonts w:eastAsia="Times New Roman" w:cs="Arial"/>
        </w:rPr>
        <w:t xml:space="preserve">The main ethical considerations for this study are obtaining informed consent from the selected participants, maintaining the privacy of their personal information, and storing </w:t>
      </w:r>
      <w:proofErr w:type="gramStart"/>
      <w:r w:rsidRPr="00436B1C">
        <w:rPr>
          <w:rFonts w:eastAsia="Times New Roman" w:cs="Arial"/>
        </w:rPr>
        <w:t>participants'</w:t>
      </w:r>
      <w:proofErr w:type="gramEnd"/>
      <w:r w:rsidRPr="00436B1C">
        <w:rPr>
          <w:rFonts w:eastAsia="Times New Roman" w:cs="Arial"/>
        </w:rPr>
        <w:t xml:space="preserve"> recorded data securely to avoid ethical issues. Getting informed consent from the participants is the first ethical requirement in healthcare research (Varkey, 2021). The research will also use data from credible sources and maintain the accuracy of records and participants' original findings by avoiding data manipulation.</w:t>
      </w:r>
    </w:p>
    <w:p w14:paraId="785BD9AF" w14:textId="77777777" w:rsidR="00B64787" w:rsidRPr="00E73E85" w:rsidRDefault="00B64787" w:rsidP="00B64787">
      <w:pPr>
        <w:pStyle w:val="Heading1"/>
        <w:rPr>
          <w:sz w:val="28"/>
          <w:szCs w:val="28"/>
        </w:rPr>
      </w:pPr>
      <w:r w:rsidRPr="00E73E85">
        <w:rPr>
          <w:sz w:val="28"/>
          <w:szCs w:val="28"/>
        </w:rPr>
        <w:t>2. Background</w:t>
      </w:r>
    </w:p>
    <w:p w14:paraId="017D76AE" w14:textId="106517D1" w:rsidR="00B64787" w:rsidRDefault="00733848" w:rsidP="00B64787">
      <w:pPr>
        <w:spacing w:before="60" w:after="60"/>
      </w:pPr>
      <w:r>
        <w:t xml:space="preserve">Staff shortages in health and social care are a serious problem in the UK. They </w:t>
      </w:r>
      <w:r w:rsidR="00E73E85">
        <w:t xml:space="preserve">degrade the </w:t>
      </w:r>
      <w:proofErr w:type="gramStart"/>
      <w:r w:rsidR="00E73E85">
        <w:t>quality of care</w:t>
      </w:r>
      <w:proofErr w:type="gramEnd"/>
      <w:r w:rsidR="00E73E85">
        <w:t xml:space="preserve"> patients receive (Haddad, </w:t>
      </w:r>
      <w:proofErr w:type="spellStart"/>
      <w:r w:rsidR="00E73E85">
        <w:t>Annamaraju</w:t>
      </w:r>
      <w:proofErr w:type="spellEnd"/>
      <w:r w:rsidR="00E73E85">
        <w:t>,</w:t>
      </w:r>
      <w:r>
        <w:t xml:space="preserve"> and Toney-Butler, 2023). In 2021, there were 128,695 doctors working in hospitals and community health services, which was a 2.4% increase from 2020, according to NHS workforce statistics from the UK Parliament (2022). However, many jobs </w:t>
      </w:r>
      <w:proofErr w:type="gramStart"/>
      <w:r>
        <w:t>still remain</w:t>
      </w:r>
      <w:proofErr w:type="gramEnd"/>
      <w:r>
        <w:t xml:space="preserve"> unfilled. There were 133,446 vacancies, including 9,053 doctor positions and 47,496 nursing positions (UK Parliament, 2022). These numbers show the gap between the need for patient care and the number of healthcare professionals available.</w:t>
      </w:r>
    </w:p>
    <w:p w14:paraId="453EB339" w14:textId="6519F833" w:rsidR="00B64787" w:rsidRDefault="0013368F" w:rsidP="00B64787">
      <w:pPr>
        <w:spacing w:before="100" w:after="100" w:line="360" w:lineRule="auto"/>
        <w:jc w:val="both"/>
      </w:pPr>
      <w:r>
        <w:t xml:space="preserve">To address workforce shortages, NHS England has implemented several strategies, including the NHS Long Term Workforce Plan. This plan aims to enhance training and </w:t>
      </w:r>
      <w:r>
        <w:lastRenderedPageBreak/>
        <w:t xml:space="preserve">recruitment by collaborating with schools and colleges. Despite these efforts, significant workforce pressures persist. According to the King’s Fund (2025), staffing challenges are especially severe in specialist, mental health, and community health roles. Older adults and individuals with long-term conditions are particularly affected when these services are understaffed, as they often require </w:t>
      </w:r>
      <w:proofErr w:type="gramStart"/>
      <w:r>
        <w:t>consistent and</w:t>
      </w:r>
      <w:proofErr w:type="gramEnd"/>
      <w:r>
        <w:t xml:space="preserve"> </w:t>
      </w:r>
      <w:proofErr w:type="spellStart"/>
      <w:r w:rsidR="00E73E85">
        <w:t>specialised</w:t>
      </w:r>
      <w:proofErr w:type="spellEnd"/>
      <w:r>
        <w:t xml:space="preserve"> care that cannot be easily provided by a reduced workforce.</w:t>
      </w:r>
    </w:p>
    <w:p w14:paraId="116E6C86" w14:textId="77777777" w:rsidR="00B64787" w:rsidRDefault="00B64787" w:rsidP="00B64787">
      <w:pPr>
        <w:spacing w:before="60" w:after="60"/>
      </w:pPr>
    </w:p>
    <w:p w14:paraId="54461550" w14:textId="2E295DBB" w:rsidR="00B64787" w:rsidRDefault="0013368F" w:rsidP="00B64787">
      <w:pPr>
        <w:spacing w:before="100" w:after="100" w:line="360" w:lineRule="auto"/>
        <w:jc w:val="both"/>
      </w:pPr>
      <w:r>
        <w:t xml:space="preserve">Staff retention is a significant concern that varies considerably among </w:t>
      </w:r>
      <w:proofErr w:type="spellStart"/>
      <w:r w:rsidR="00E73E85">
        <w:t>organisations</w:t>
      </w:r>
      <w:proofErr w:type="spellEnd"/>
      <w:r>
        <w:t xml:space="preserve">. Factors such as low pay, long working hours, limited leave, and heavy workloads contribute to stress and burnout, </w:t>
      </w:r>
      <w:r w:rsidR="00E73E85">
        <w:t>leading to high turnover in</w:t>
      </w:r>
      <w:r>
        <w:t xml:space="preserve"> the sector. Poor health and a lack of work-life balance can also lead to voluntary departures among staff (The King’s Fund, 2025). Additionally, rising costs—including increases in the national living wage and national insurance contributions—place extra financial pressure on smaller care providers, making it more challenging for them to recruit new staff (The King’s Fund, 2025).</w:t>
      </w:r>
    </w:p>
    <w:p w14:paraId="1FAC8697" w14:textId="77777777" w:rsidR="00B64787" w:rsidRDefault="00B64787" w:rsidP="00B64787">
      <w:pPr>
        <w:spacing w:before="60" w:after="60"/>
      </w:pPr>
    </w:p>
    <w:p w14:paraId="3FCA8095" w14:textId="22F2E8F1" w:rsidR="005A7277" w:rsidRPr="00436B1C" w:rsidRDefault="00677509" w:rsidP="002B4DF0">
      <w:pPr>
        <w:spacing w:after="0" w:line="360" w:lineRule="auto"/>
        <w:jc w:val="both"/>
        <w:rPr>
          <w:rFonts w:eastAsia="Times New Roman" w:cs="Arial"/>
        </w:rPr>
      </w:pPr>
      <w:r>
        <w:t xml:space="preserve">As the population ages, </w:t>
      </w:r>
      <w:r w:rsidR="00E73E85">
        <w:t>demand for health and social care services will likely rise, placing greater</w:t>
      </w:r>
      <w:r>
        <w:t xml:space="preserve"> pressure on providers (The King’s Fund, 2025). If we do not address staff shortages, the gap between what </w:t>
      </w:r>
      <w:proofErr w:type="gramStart"/>
      <w:r>
        <w:t>patients</w:t>
      </w:r>
      <w:proofErr w:type="gramEnd"/>
      <w:r>
        <w:t xml:space="preserve"> need and the number of available staff will keep growing. Research in community nursing shows that being understaffed can lead to missed care, longer hours for workers, and longer waiting times, all of which can harm patient care (Senek et al., 2022). Although many studies have </w:t>
      </w:r>
      <w:r w:rsidR="00E73E85">
        <w:t>examined the causes and effects of staff shortages, we still need to explore these issues from different perspectives and develop</w:t>
      </w:r>
      <w:r>
        <w:t xml:space="preserve"> practical solutions for health and social care settings.</w:t>
      </w:r>
    </w:p>
    <w:p w14:paraId="5462F801" w14:textId="77777777" w:rsidR="005A7277" w:rsidRPr="006D4F46" w:rsidRDefault="005A7277" w:rsidP="002B4DF0">
      <w:pPr>
        <w:pStyle w:val="Heading1"/>
        <w:spacing w:line="360" w:lineRule="auto"/>
        <w:rPr>
          <w:rFonts w:ascii="Arial" w:hAnsi="Arial" w:cs="Arial"/>
          <w:b/>
          <w:bCs/>
          <w:color w:val="auto"/>
          <w:sz w:val="22"/>
          <w:szCs w:val="22"/>
        </w:rPr>
      </w:pPr>
      <w:r w:rsidRPr="006D4F46">
        <w:rPr>
          <w:rFonts w:ascii="Arial" w:hAnsi="Arial" w:cs="Arial"/>
          <w:b/>
          <w:bCs/>
          <w:color w:val="auto"/>
          <w:sz w:val="22"/>
          <w:szCs w:val="22"/>
        </w:rPr>
        <w:t>3. Methods</w:t>
      </w:r>
    </w:p>
    <w:p w14:paraId="73D11AE6" w14:textId="77777777" w:rsidR="005A7277" w:rsidRPr="00436B1C" w:rsidRDefault="005A7277" w:rsidP="002B4DF0">
      <w:pPr>
        <w:pStyle w:val="Heading2"/>
        <w:spacing w:line="360" w:lineRule="auto"/>
        <w:rPr>
          <w:rFonts w:ascii="Arial" w:hAnsi="Arial" w:cs="Arial"/>
          <w:color w:val="auto"/>
          <w:sz w:val="22"/>
          <w:szCs w:val="22"/>
        </w:rPr>
      </w:pPr>
      <w:r w:rsidRPr="00436B1C">
        <w:rPr>
          <w:rFonts w:ascii="Arial" w:hAnsi="Arial" w:cs="Arial"/>
          <w:color w:val="auto"/>
          <w:sz w:val="22"/>
          <w:szCs w:val="22"/>
        </w:rPr>
        <w:t>3.</w:t>
      </w:r>
      <w:r w:rsidRPr="00E73E85">
        <w:rPr>
          <w:rFonts w:ascii="Arial" w:hAnsi="Arial" w:cs="Arial"/>
          <w:b/>
          <w:bCs/>
          <w:color w:val="auto"/>
          <w:sz w:val="22"/>
          <w:szCs w:val="22"/>
        </w:rPr>
        <w:t>1 Data Collection / Search Strategy</w:t>
      </w:r>
    </w:p>
    <w:p w14:paraId="012C01BB" w14:textId="77777777" w:rsidR="00EA007F" w:rsidRPr="00436B1C" w:rsidRDefault="00EA007F" w:rsidP="002B4DF0">
      <w:pPr>
        <w:spacing w:before="100" w:after="100" w:line="360" w:lineRule="auto"/>
        <w:jc w:val="both"/>
        <w:rPr>
          <w:rFonts w:cs="Arial"/>
        </w:rPr>
      </w:pPr>
      <w:r w:rsidRPr="00436B1C">
        <w:rPr>
          <w:rFonts w:cs="Arial"/>
        </w:rPr>
        <w:t>This study is a scoping review that follows the Joanna Briggs Institute (JBI) guidelines (Peters et al., 2021) and uses the Preferred Reporting Items for Systematic Reviews and Meta-Analyses extension for Scoping Reviews (PRISMA-</w:t>
      </w:r>
      <w:proofErr w:type="spellStart"/>
      <w:r w:rsidRPr="00436B1C">
        <w:rPr>
          <w:rFonts w:cs="Arial"/>
        </w:rPr>
        <w:t>ScR</w:t>
      </w:r>
      <w:proofErr w:type="spellEnd"/>
      <w:r w:rsidRPr="00436B1C">
        <w:rPr>
          <w:rFonts w:cs="Arial"/>
        </w:rPr>
        <w:t>) for clear reporting (Khalil et al., 2025).</w:t>
      </w:r>
    </w:p>
    <w:p w14:paraId="2C2BC5DF" w14:textId="77777777" w:rsidR="00EA007F" w:rsidRPr="00436B1C" w:rsidRDefault="00EA007F" w:rsidP="002B4DF0">
      <w:pPr>
        <w:spacing w:before="100" w:after="100" w:line="360" w:lineRule="auto"/>
        <w:jc w:val="both"/>
        <w:rPr>
          <w:rFonts w:cs="Arial"/>
        </w:rPr>
      </w:pPr>
    </w:p>
    <w:p w14:paraId="4D650A9C" w14:textId="16CE62E4" w:rsidR="00EA007F" w:rsidRPr="00436B1C" w:rsidRDefault="00EA007F" w:rsidP="002B4DF0">
      <w:pPr>
        <w:spacing w:before="100" w:after="100" w:line="360" w:lineRule="auto"/>
        <w:jc w:val="both"/>
        <w:rPr>
          <w:rFonts w:cs="Arial"/>
        </w:rPr>
      </w:pPr>
      <w:r w:rsidRPr="00436B1C">
        <w:rPr>
          <w:rFonts w:cs="Arial"/>
        </w:rPr>
        <w:t xml:space="preserve">We chose a scoping review because it helps explore broad research questions and map out existing evidence across different types of studies (Peters et al., 2021). This method is particularly good for identifying key issues and gaps in the literature (Khalil et al., 2025). The </w:t>
      </w:r>
      <w:r w:rsidRPr="00436B1C">
        <w:rPr>
          <w:rFonts w:cs="Arial"/>
        </w:rPr>
        <w:lastRenderedPageBreak/>
        <w:t xml:space="preserve">review </w:t>
      </w:r>
      <w:r w:rsidR="00E73E85">
        <w:rPr>
          <w:rFonts w:cs="Arial"/>
        </w:rPr>
        <w:t>examines how staff shortages affect patient care, safety, quality, and outcomes, and explores</w:t>
      </w:r>
      <w:r w:rsidRPr="00436B1C">
        <w:rPr>
          <w:rFonts w:cs="Arial"/>
        </w:rPr>
        <w:t xml:space="preserve"> ways to improve the situation.</w:t>
      </w:r>
    </w:p>
    <w:p w14:paraId="2D17A2AF" w14:textId="77777777" w:rsidR="00EA007F" w:rsidRPr="00436B1C" w:rsidRDefault="00EA007F" w:rsidP="002B4DF0">
      <w:pPr>
        <w:spacing w:before="100" w:after="100" w:line="360" w:lineRule="auto"/>
        <w:jc w:val="both"/>
        <w:rPr>
          <w:rFonts w:cs="Arial"/>
        </w:rPr>
      </w:pPr>
    </w:p>
    <w:p w14:paraId="7A30F08C" w14:textId="76ED359F" w:rsidR="00EA007F" w:rsidRPr="00436B1C" w:rsidRDefault="00EA007F" w:rsidP="002B4DF0">
      <w:pPr>
        <w:spacing w:before="100" w:after="100" w:line="360" w:lineRule="auto"/>
        <w:jc w:val="both"/>
        <w:rPr>
          <w:rFonts w:cs="Arial"/>
        </w:rPr>
      </w:pPr>
      <w:r w:rsidRPr="00436B1C">
        <w:rPr>
          <w:rFonts w:cs="Arial"/>
        </w:rPr>
        <w:t xml:space="preserve">We used a three-step search strategy. First, we created key search terms like “staff shortage,” “impact on patients,” “nurses,” “healthcare professionals,” “specialists,” “workload,” “burnout,” “quality patient care,” and “patient safety,” which we combined using AND </w:t>
      </w:r>
      <w:proofErr w:type="spellStart"/>
      <w:r w:rsidRPr="00436B1C">
        <w:rPr>
          <w:rFonts w:cs="Arial"/>
        </w:rPr>
        <w:t>and</w:t>
      </w:r>
      <w:proofErr w:type="spellEnd"/>
      <w:r w:rsidRPr="00436B1C">
        <w:rPr>
          <w:rFonts w:cs="Arial"/>
        </w:rPr>
        <w:t xml:space="preserve"> OR. Second, we searched databases like Scopus, PubMed, CINAHL, Web of Science, and Google Scholar. Third, we manually </w:t>
      </w:r>
      <w:r w:rsidR="00E73E85">
        <w:rPr>
          <w:rFonts w:cs="Arial"/>
        </w:rPr>
        <w:t>reviewed the reference lists of relevant studies to identify additional</w:t>
      </w:r>
      <w:r w:rsidRPr="00436B1C">
        <w:rPr>
          <w:rFonts w:cs="Arial"/>
        </w:rPr>
        <w:t xml:space="preserve"> sources.</w:t>
      </w:r>
    </w:p>
    <w:p w14:paraId="238DB341" w14:textId="77777777" w:rsidR="00EA007F" w:rsidRPr="00436B1C" w:rsidRDefault="00EA007F" w:rsidP="002B4DF0">
      <w:pPr>
        <w:spacing w:before="100" w:after="100" w:line="360" w:lineRule="auto"/>
        <w:jc w:val="both"/>
        <w:rPr>
          <w:rFonts w:cs="Arial"/>
        </w:rPr>
      </w:pPr>
    </w:p>
    <w:p w14:paraId="6D900CB7" w14:textId="5D2367FB" w:rsidR="005A7277" w:rsidRPr="00436B1C" w:rsidRDefault="00EA007F" w:rsidP="002B4DF0">
      <w:pPr>
        <w:spacing w:before="100" w:after="100" w:line="360" w:lineRule="auto"/>
        <w:jc w:val="both"/>
        <w:rPr>
          <w:rFonts w:cs="Arial"/>
        </w:rPr>
      </w:pPr>
      <w:r w:rsidRPr="00436B1C">
        <w:rPr>
          <w:rFonts w:cs="Arial"/>
        </w:rPr>
        <w:t>The studies we included had to be peer-reviewed journal articles related to the topic, published in English from 2019 onwards. We excluded articles published before 2019 or written in languages other than English.</w:t>
      </w:r>
    </w:p>
    <w:p w14:paraId="4A44BBCB" w14:textId="77777777" w:rsidR="005A7277" w:rsidRPr="00436B1C" w:rsidRDefault="005A7277" w:rsidP="002B4DF0">
      <w:pPr>
        <w:spacing w:before="60" w:after="60" w:line="360" w:lineRule="auto"/>
        <w:rPr>
          <w:rFonts w:cs="Arial"/>
        </w:rPr>
      </w:pPr>
    </w:p>
    <w:p w14:paraId="234DC70C" w14:textId="77777777" w:rsidR="00A51A16" w:rsidRPr="00E73E85" w:rsidRDefault="00A51A16" w:rsidP="002B4DF0">
      <w:pPr>
        <w:spacing w:before="100" w:after="100" w:line="360" w:lineRule="auto"/>
        <w:jc w:val="both"/>
        <w:rPr>
          <w:rFonts w:eastAsiaTheme="majorEastAsia" w:cs="Arial"/>
          <w:b/>
          <w:bCs/>
        </w:rPr>
      </w:pPr>
      <w:r w:rsidRPr="00E73E85">
        <w:rPr>
          <w:rFonts w:eastAsiaTheme="majorEastAsia" w:cs="Arial"/>
          <w:b/>
          <w:bCs/>
        </w:rPr>
        <w:t xml:space="preserve">3.2 Data Analysis  </w:t>
      </w:r>
    </w:p>
    <w:p w14:paraId="7C440BF3" w14:textId="7A69698C" w:rsidR="005A7277" w:rsidRPr="00436B1C" w:rsidRDefault="00A51A16" w:rsidP="002B4DF0">
      <w:pPr>
        <w:spacing w:before="100" w:after="100" w:line="360" w:lineRule="auto"/>
        <w:jc w:val="both"/>
        <w:rPr>
          <w:rFonts w:cs="Arial"/>
        </w:rPr>
      </w:pPr>
      <w:r w:rsidRPr="00436B1C">
        <w:rPr>
          <w:rFonts w:eastAsiaTheme="majorEastAsia" w:cs="Arial"/>
        </w:rPr>
        <w:t xml:space="preserve">Thematic data analysis was employed to identify patterns across the selected studies. The themes explored </w:t>
      </w:r>
      <w:proofErr w:type="gramStart"/>
      <w:r w:rsidRPr="00436B1C">
        <w:rPr>
          <w:rFonts w:eastAsiaTheme="majorEastAsia" w:cs="Arial"/>
        </w:rPr>
        <w:t>include:</w:t>
      </w:r>
      <w:proofErr w:type="gramEnd"/>
      <w:r w:rsidRPr="00436B1C">
        <w:rPr>
          <w:rFonts w:eastAsiaTheme="majorEastAsia" w:cs="Arial"/>
        </w:rPr>
        <w:t xml:space="preserve"> staff shortages in health and social care</w:t>
      </w:r>
      <w:r w:rsidR="00E73E85">
        <w:rPr>
          <w:rFonts w:eastAsiaTheme="majorEastAsia" w:cs="Arial"/>
        </w:rPr>
        <w:t xml:space="preserve">; the effects of these shortages on service quality and patient safety; the impact on patient outcomes; the relationship between </w:t>
      </w:r>
      <w:proofErr w:type="gramStart"/>
      <w:r w:rsidR="00E73E85">
        <w:rPr>
          <w:rFonts w:eastAsiaTheme="majorEastAsia" w:cs="Arial"/>
        </w:rPr>
        <w:t>nurse</w:t>
      </w:r>
      <w:proofErr w:type="gramEnd"/>
      <w:r w:rsidR="00E73E85">
        <w:rPr>
          <w:rFonts w:eastAsiaTheme="majorEastAsia" w:cs="Arial"/>
        </w:rPr>
        <w:t xml:space="preserve"> shortages, job stress, and job satisfaction; and</w:t>
      </w:r>
      <w:r w:rsidRPr="00436B1C">
        <w:rPr>
          <w:rFonts w:eastAsiaTheme="majorEastAsia" w:cs="Arial"/>
        </w:rPr>
        <w:t xml:space="preserve"> strategies to address shortages and improve care quality.</w:t>
      </w:r>
    </w:p>
    <w:p w14:paraId="598B6608" w14:textId="77777777" w:rsidR="005A7277" w:rsidRPr="00436B1C" w:rsidRDefault="005A7277" w:rsidP="002B4DF0">
      <w:pPr>
        <w:spacing w:before="60" w:after="60" w:line="360" w:lineRule="auto"/>
        <w:rPr>
          <w:rFonts w:cs="Arial"/>
        </w:rPr>
      </w:pPr>
    </w:p>
    <w:p w14:paraId="53D62B61" w14:textId="2C09A1C0" w:rsidR="005A7277" w:rsidRPr="00436B1C" w:rsidRDefault="003A1F04" w:rsidP="002B4DF0">
      <w:pPr>
        <w:spacing w:before="100" w:after="100" w:line="360" w:lineRule="auto"/>
        <w:jc w:val="both"/>
        <w:rPr>
          <w:rFonts w:cs="Arial"/>
        </w:rPr>
      </w:pPr>
      <w:r w:rsidRPr="00436B1C">
        <w:rPr>
          <w:rFonts w:cs="Arial"/>
        </w:rPr>
        <w:t xml:space="preserve">After selecting the studies, key details from each paper were compared and </w:t>
      </w:r>
      <w:proofErr w:type="spellStart"/>
      <w:r w:rsidR="00E73E85">
        <w:rPr>
          <w:rFonts w:cs="Arial"/>
        </w:rPr>
        <w:t>organised</w:t>
      </w:r>
      <w:proofErr w:type="spellEnd"/>
      <w:r w:rsidRPr="00436B1C">
        <w:rPr>
          <w:rFonts w:cs="Arial"/>
        </w:rPr>
        <w:t>, including the aim, setting, sample, methods, and main findings. This process facilitated the grouping of evidence into clear</w:t>
      </w:r>
      <w:r w:rsidR="00E73E85">
        <w:rPr>
          <w:rFonts w:cs="Arial"/>
        </w:rPr>
        <w:t>, meaningful themes</w:t>
      </w:r>
      <w:r w:rsidRPr="00436B1C">
        <w:rPr>
          <w:rFonts w:cs="Arial"/>
        </w:rPr>
        <w:t xml:space="preserve"> rather than merely describing each study in isolation. A scoping review is particularly suited </w:t>
      </w:r>
      <w:r w:rsidR="00E73E85">
        <w:rPr>
          <w:rFonts w:cs="Arial"/>
        </w:rPr>
        <w:t xml:space="preserve">to this type of analysis, as it supports mapping broad evidence and identifying patterns across </w:t>
      </w:r>
      <w:r w:rsidRPr="00436B1C">
        <w:rPr>
          <w:rFonts w:cs="Arial"/>
        </w:rPr>
        <w:t>studies (Peters et al., 2021).</w:t>
      </w:r>
    </w:p>
    <w:p w14:paraId="5A4B0659" w14:textId="77777777" w:rsidR="005A7277" w:rsidRPr="00436B1C" w:rsidRDefault="005A7277" w:rsidP="002B4DF0">
      <w:pPr>
        <w:spacing w:before="60" w:after="60" w:line="360" w:lineRule="auto"/>
        <w:rPr>
          <w:rFonts w:cs="Arial"/>
        </w:rPr>
      </w:pPr>
    </w:p>
    <w:p w14:paraId="0B3F6392" w14:textId="1C70BF93" w:rsidR="005A7277" w:rsidRPr="00436B1C" w:rsidRDefault="002674E2" w:rsidP="002B4DF0">
      <w:pPr>
        <w:spacing w:before="100" w:after="100" w:line="360" w:lineRule="auto"/>
        <w:jc w:val="both"/>
        <w:rPr>
          <w:rFonts w:cs="Arial"/>
        </w:rPr>
      </w:pPr>
      <w:r w:rsidRPr="00436B1C">
        <w:rPr>
          <w:rFonts w:cs="Arial"/>
        </w:rPr>
        <w:t>The themes were developed by carefully reading the selected studies and identifying ideas that appeared repeatedly. These themes included patient safety, quality of care, staff workload, stress, burnout, retention, and service delivery. Each theme was linked back to the review question to ensure the findings remained focused on the impact of staff shortages on patient care outcomes and service delivery. When studies showed similar findings, these were considered stronger themes. Conversely, even when studies differed in focus, the information was still deemed valuable for providing a broader understanding of the problem.</w:t>
      </w:r>
    </w:p>
    <w:p w14:paraId="19DB8659" w14:textId="77777777" w:rsidR="005A7277" w:rsidRPr="00436B1C" w:rsidRDefault="005A7277" w:rsidP="002B4DF0">
      <w:pPr>
        <w:spacing w:before="60" w:after="60" w:line="360" w:lineRule="auto"/>
        <w:rPr>
          <w:rFonts w:cs="Arial"/>
        </w:rPr>
      </w:pPr>
    </w:p>
    <w:p w14:paraId="2BB7010F" w14:textId="61D9E0F6" w:rsidR="005A7277" w:rsidRPr="00436B1C" w:rsidRDefault="002674E2" w:rsidP="002B4DF0">
      <w:pPr>
        <w:spacing w:before="60" w:after="60" w:line="360" w:lineRule="auto"/>
        <w:rPr>
          <w:rFonts w:cs="Arial"/>
        </w:rPr>
      </w:pPr>
      <w:r w:rsidRPr="00436B1C">
        <w:rPr>
          <w:rFonts w:cs="Arial"/>
        </w:rPr>
        <w:t xml:space="preserve">To enhance the reliability of the analysis, findings were compared across all three selected studies </w:t>
      </w:r>
      <w:r w:rsidR="00E73E85">
        <w:rPr>
          <w:rFonts w:cs="Arial"/>
        </w:rPr>
        <w:t>rather than relying</w:t>
      </w:r>
      <w:r w:rsidRPr="00436B1C">
        <w:rPr>
          <w:rFonts w:cs="Arial"/>
        </w:rPr>
        <w:t xml:space="preserve"> on a single source. This approach helped </w:t>
      </w:r>
      <w:r w:rsidR="00E73E85">
        <w:rPr>
          <w:rFonts w:cs="Arial"/>
        </w:rPr>
        <w:t>determine whether similar issues emerged across different settings and study types</w:t>
      </w:r>
      <w:r w:rsidRPr="00436B1C">
        <w:rPr>
          <w:rFonts w:cs="Arial"/>
        </w:rPr>
        <w:t xml:space="preserve">. </w:t>
      </w:r>
      <w:proofErr w:type="spellStart"/>
      <w:r w:rsidR="00E73E85">
        <w:rPr>
          <w:rFonts w:cs="Arial"/>
        </w:rPr>
        <w:t>Utilising</w:t>
      </w:r>
      <w:proofErr w:type="spellEnd"/>
      <w:r w:rsidRPr="00436B1C">
        <w:rPr>
          <w:rFonts w:cs="Arial"/>
        </w:rPr>
        <w:t xml:space="preserve"> multiple sources made the analysis more balanced and better prepared to address the review question.</w:t>
      </w:r>
    </w:p>
    <w:p w14:paraId="5FBFCE10" w14:textId="77777777" w:rsidR="00C42DD0" w:rsidRPr="00436B1C" w:rsidRDefault="00C42DD0" w:rsidP="002B4DF0">
      <w:pPr>
        <w:spacing w:before="60" w:after="60" w:line="360" w:lineRule="auto"/>
        <w:rPr>
          <w:rFonts w:eastAsiaTheme="majorEastAsia" w:cs="Arial"/>
        </w:rPr>
      </w:pPr>
      <w:r w:rsidRPr="00436B1C">
        <w:rPr>
          <w:rFonts w:eastAsiaTheme="majorEastAsia" w:cs="Arial"/>
        </w:rPr>
        <w:t>### 3.3 Ethical Considerations</w:t>
      </w:r>
    </w:p>
    <w:p w14:paraId="301F9DAA" w14:textId="77777777" w:rsidR="00C42DD0" w:rsidRPr="00436B1C" w:rsidRDefault="00C42DD0" w:rsidP="002B4DF0">
      <w:pPr>
        <w:spacing w:before="60" w:after="60" w:line="360" w:lineRule="auto"/>
        <w:rPr>
          <w:rFonts w:eastAsiaTheme="majorEastAsia" w:cs="Arial"/>
        </w:rPr>
      </w:pPr>
    </w:p>
    <w:p w14:paraId="045192AB" w14:textId="248EC9AD" w:rsidR="00C42DD0" w:rsidRPr="00436B1C" w:rsidRDefault="00C42DD0" w:rsidP="002B4DF0">
      <w:pPr>
        <w:spacing w:before="60" w:after="60" w:line="360" w:lineRule="auto"/>
        <w:rPr>
          <w:rFonts w:eastAsiaTheme="majorEastAsia" w:cs="Arial"/>
        </w:rPr>
      </w:pPr>
      <w:r w:rsidRPr="00436B1C">
        <w:rPr>
          <w:rFonts w:eastAsiaTheme="majorEastAsia" w:cs="Arial"/>
        </w:rPr>
        <w:t xml:space="preserve">Even though this study did not collect primary data, ethical responsibility was still important. The research </w:t>
      </w:r>
      <w:r w:rsidR="00E73E85">
        <w:rPr>
          <w:rFonts w:eastAsiaTheme="majorEastAsia" w:cs="Arial"/>
        </w:rPr>
        <w:t>relied entirely on secondary sources and did not involve human participants, so informed consent was not required</w:t>
      </w:r>
      <w:r w:rsidRPr="00436B1C">
        <w:rPr>
          <w:rFonts w:eastAsiaTheme="majorEastAsia" w:cs="Arial"/>
        </w:rPr>
        <w:t xml:space="preserve">. However, we maintained ethical principles throughout the review. We used credible, peer-reviewed sources. We ensured the </w:t>
      </w:r>
      <w:r w:rsidR="00E73E85">
        <w:rPr>
          <w:rFonts w:eastAsiaTheme="majorEastAsia" w:cs="Arial"/>
        </w:rPr>
        <w:t>evidence was accurate by avoiding data manipulation and properly acknowledged all references in accordance with</w:t>
      </w:r>
      <w:r w:rsidRPr="00436B1C">
        <w:rPr>
          <w:rFonts w:eastAsiaTheme="majorEastAsia" w:cs="Arial"/>
        </w:rPr>
        <w:t xml:space="preserve"> academic standards (Varkey, 2021). </w:t>
      </w:r>
    </w:p>
    <w:p w14:paraId="3226748A" w14:textId="77777777" w:rsidR="00C42DD0" w:rsidRPr="00436B1C" w:rsidRDefault="00C42DD0" w:rsidP="002B4DF0">
      <w:pPr>
        <w:spacing w:before="60" w:after="60" w:line="360" w:lineRule="auto"/>
        <w:rPr>
          <w:rFonts w:eastAsiaTheme="majorEastAsia" w:cs="Arial"/>
        </w:rPr>
      </w:pPr>
    </w:p>
    <w:p w14:paraId="63C6BF8A" w14:textId="622063CB" w:rsidR="005A7277" w:rsidRPr="00436B1C" w:rsidRDefault="00C42DD0" w:rsidP="002B4DF0">
      <w:pPr>
        <w:spacing w:before="60" w:after="60" w:line="360" w:lineRule="auto"/>
        <w:rPr>
          <w:rFonts w:cs="Arial"/>
        </w:rPr>
      </w:pPr>
      <w:r w:rsidRPr="00436B1C">
        <w:rPr>
          <w:rFonts w:eastAsiaTheme="majorEastAsia" w:cs="Arial"/>
        </w:rPr>
        <w:t xml:space="preserve">We presented </w:t>
      </w:r>
      <w:r w:rsidR="00E73E85">
        <w:rPr>
          <w:rFonts w:eastAsiaTheme="majorEastAsia" w:cs="Arial"/>
        </w:rPr>
        <w:t>each source accurately, without altering</w:t>
      </w:r>
      <w:r w:rsidRPr="00436B1C">
        <w:rPr>
          <w:rFonts w:eastAsiaTheme="majorEastAsia" w:cs="Arial"/>
        </w:rPr>
        <w:t xml:space="preserve"> the original findings. We cited all studies </w:t>
      </w:r>
      <w:r w:rsidR="00E73E85">
        <w:rPr>
          <w:rFonts w:eastAsiaTheme="majorEastAsia" w:cs="Arial"/>
        </w:rPr>
        <w:t>in Harvard style</w:t>
      </w:r>
      <w:r w:rsidRPr="00436B1C">
        <w:rPr>
          <w:rFonts w:eastAsiaTheme="majorEastAsia" w:cs="Arial"/>
        </w:rPr>
        <w:t xml:space="preserve"> to support academic integrity and help readers find the original sources. We avoided plagiarism and backed all claims with appropriate references.</w:t>
      </w:r>
    </w:p>
    <w:p w14:paraId="5AAEF263" w14:textId="7060D534" w:rsidR="005A7277" w:rsidRPr="00436B1C" w:rsidRDefault="00C42DD0" w:rsidP="002B4DF0">
      <w:pPr>
        <w:spacing w:before="100" w:after="100" w:line="360" w:lineRule="auto"/>
        <w:jc w:val="both"/>
        <w:rPr>
          <w:rFonts w:cs="Arial"/>
        </w:rPr>
      </w:pPr>
      <w:r w:rsidRPr="00436B1C">
        <w:rPr>
          <w:rFonts w:cs="Arial"/>
        </w:rPr>
        <w:t xml:space="preserve">The review </w:t>
      </w:r>
      <w:proofErr w:type="spellStart"/>
      <w:r w:rsidR="00E73E85">
        <w:rPr>
          <w:rFonts w:cs="Arial"/>
        </w:rPr>
        <w:t>utilised</w:t>
      </w:r>
      <w:proofErr w:type="spellEnd"/>
      <w:r w:rsidRPr="00436B1C">
        <w:rPr>
          <w:rFonts w:cs="Arial"/>
        </w:rPr>
        <w:t xml:space="preserve"> credible evidence by including only peer-reviewed journal articles and reliable health sources. This approach was taken to </w:t>
      </w:r>
      <w:proofErr w:type="spellStart"/>
      <w:r w:rsidR="00E73E85">
        <w:rPr>
          <w:rFonts w:cs="Arial"/>
        </w:rPr>
        <w:t>minimise</w:t>
      </w:r>
      <w:proofErr w:type="spellEnd"/>
      <w:r w:rsidRPr="00436B1C">
        <w:rPr>
          <w:rFonts w:cs="Arial"/>
        </w:rPr>
        <w:t xml:space="preserve"> the risk of relying on weak or unsupported information. The findings were presented in a balanced manner, </w:t>
      </w:r>
      <w:proofErr w:type="spellStart"/>
      <w:r w:rsidR="00E73E85">
        <w:rPr>
          <w:rFonts w:cs="Arial"/>
        </w:rPr>
        <w:t>recognising</w:t>
      </w:r>
      <w:proofErr w:type="spellEnd"/>
      <w:r w:rsidRPr="00436B1C">
        <w:rPr>
          <w:rFonts w:cs="Arial"/>
        </w:rPr>
        <w:t xml:space="preserve"> both the impact of staff shortages and potential strategies for improvement. Care was taken not to exaggerate the results, especially since the review was based on a limited number of selected studies. Although secondary research allows for the examination of existing data in new ways, it must be conducted carefully to ensure accuracy and transparency (Martin-Sanchez et al., 2017).</w:t>
      </w:r>
    </w:p>
    <w:p w14:paraId="0495B754" w14:textId="77777777" w:rsidR="005A7277" w:rsidRPr="00436B1C" w:rsidRDefault="005A7277" w:rsidP="002B4DF0">
      <w:pPr>
        <w:spacing w:before="60" w:after="60" w:line="360" w:lineRule="auto"/>
        <w:rPr>
          <w:rFonts w:cs="Arial"/>
        </w:rPr>
      </w:pPr>
    </w:p>
    <w:p w14:paraId="60E85E89" w14:textId="620290B0" w:rsidR="005A7277" w:rsidRPr="00436B1C" w:rsidRDefault="00A52F89" w:rsidP="002B4DF0">
      <w:pPr>
        <w:spacing w:before="60" w:after="60" w:line="360" w:lineRule="auto"/>
        <w:rPr>
          <w:rFonts w:cs="Arial"/>
        </w:rPr>
      </w:pPr>
      <w:r w:rsidRPr="00436B1C">
        <w:rPr>
          <w:rFonts w:cs="Arial"/>
        </w:rPr>
        <w:t>Confidentiality was also a key consideration, as several of the reviewed studies discussed staff experiences, patient safety, and service pressures. Although this review did not directly use personal data, the evidence was addressed with care and respect. The findings were not intended to make judgments about individual staff members or organizations. Instead, they were utilized to gain insights into broader workforce challenges and their impact on patient care.</w:t>
      </w:r>
    </w:p>
    <w:p w14:paraId="4D7F9C97" w14:textId="77777777" w:rsidR="005A7277" w:rsidRPr="00436B1C" w:rsidRDefault="005A7277" w:rsidP="002B4DF0">
      <w:pPr>
        <w:pStyle w:val="Heading1"/>
        <w:spacing w:line="360" w:lineRule="auto"/>
        <w:rPr>
          <w:rFonts w:ascii="Arial" w:hAnsi="Arial" w:cs="Arial"/>
          <w:color w:val="auto"/>
          <w:sz w:val="22"/>
          <w:szCs w:val="22"/>
        </w:rPr>
      </w:pPr>
      <w:r w:rsidRPr="00436B1C">
        <w:rPr>
          <w:rFonts w:ascii="Arial" w:hAnsi="Arial" w:cs="Arial"/>
          <w:color w:val="auto"/>
          <w:sz w:val="22"/>
          <w:szCs w:val="22"/>
        </w:rPr>
        <w:lastRenderedPageBreak/>
        <w:t>4. Results</w:t>
      </w:r>
    </w:p>
    <w:p w14:paraId="33A71922" w14:textId="60049F3C" w:rsidR="005A7277" w:rsidRPr="00436B1C" w:rsidRDefault="00B2306F" w:rsidP="002B4DF0">
      <w:pPr>
        <w:spacing w:before="100" w:after="100" w:line="360" w:lineRule="auto"/>
        <w:jc w:val="both"/>
        <w:rPr>
          <w:rFonts w:cs="Arial"/>
        </w:rPr>
      </w:pPr>
      <w:r w:rsidRPr="00436B1C">
        <w:rPr>
          <w:rFonts w:cs="Arial"/>
        </w:rPr>
        <w:t>This section explains the main features of the three studies included in the review. These studies looked at how staff shortages, the number of registered nurses, keeping workers in their jobs, patient safety, and quality of care are connected in UK healthcare settings.</w:t>
      </w:r>
    </w:p>
    <w:p w14:paraId="2C7C03BF" w14:textId="77777777" w:rsidR="005A7277" w:rsidRPr="00436B1C" w:rsidRDefault="005A7277" w:rsidP="002B4DF0">
      <w:pPr>
        <w:spacing w:before="60" w:after="60" w:line="360" w:lineRule="auto"/>
        <w:rPr>
          <w:rFonts w:cs="Arial"/>
        </w:rPr>
      </w:pPr>
    </w:p>
    <w:p w14:paraId="2CA87A6C" w14:textId="77777777" w:rsidR="005A7277" w:rsidRPr="00436B1C" w:rsidRDefault="005A7277" w:rsidP="002B4DF0">
      <w:pPr>
        <w:pStyle w:val="Heading2"/>
        <w:spacing w:line="360" w:lineRule="auto"/>
        <w:rPr>
          <w:rFonts w:ascii="Arial" w:hAnsi="Arial" w:cs="Arial"/>
          <w:color w:val="auto"/>
          <w:sz w:val="22"/>
          <w:szCs w:val="22"/>
        </w:rPr>
      </w:pPr>
      <w:r w:rsidRPr="00436B1C">
        <w:rPr>
          <w:rFonts w:ascii="Arial" w:hAnsi="Arial" w:cs="Arial"/>
          <w:color w:val="auto"/>
          <w:sz w:val="22"/>
          <w:szCs w:val="22"/>
        </w:rPr>
        <w:t>Table 1: Summary of Selected Studies</w:t>
      </w:r>
    </w:p>
    <w:p w14:paraId="566D5860" w14:textId="77777777" w:rsidR="005A7277" w:rsidRPr="00436B1C" w:rsidRDefault="005A7277" w:rsidP="002B4DF0">
      <w:pPr>
        <w:spacing w:before="60" w:after="60" w:line="360" w:lineRule="auto"/>
        <w:rPr>
          <w:rFonts w:cs="Arial"/>
        </w:rPr>
      </w:pPr>
    </w:p>
    <w:tbl>
      <w:tblPr>
        <w:tblW w:w="9026"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88"/>
        <w:gridCol w:w="2696"/>
        <w:gridCol w:w="2956"/>
        <w:gridCol w:w="2086"/>
      </w:tblGrid>
      <w:tr w:rsidR="005A7277" w:rsidRPr="00436B1C" w14:paraId="3B03D10A" w14:textId="77777777" w:rsidTr="00A11CA9">
        <w:trPr>
          <w:tblHeader/>
        </w:trPr>
        <w:tc>
          <w:tcPr>
            <w:tcW w:w="0" w:type="auto"/>
            <w:tcBorders>
              <w:top w:val="single" w:sz="1" w:space="0" w:color="AAAAAA"/>
              <w:left w:val="single" w:sz="1" w:space="0" w:color="AAAAAA"/>
              <w:bottom w:val="single" w:sz="1" w:space="0" w:color="AAAAAA"/>
              <w:right w:val="single" w:sz="1" w:space="0" w:color="AAAAAA"/>
            </w:tcBorders>
            <w:shd w:val="clear" w:color="auto" w:fill="D5E8F0"/>
            <w:tcMar>
              <w:top w:w="100" w:type="dxa"/>
              <w:left w:w="120" w:type="dxa"/>
              <w:bottom w:w="100" w:type="dxa"/>
              <w:right w:w="120" w:type="dxa"/>
            </w:tcMar>
          </w:tcPr>
          <w:p w14:paraId="3BE43E3B" w14:textId="77777777" w:rsidR="005A7277" w:rsidRPr="00436B1C" w:rsidRDefault="005A7277" w:rsidP="002B4DF0">
            <w:pPr>
              <w:spacing w:line="360" w:lineRule="auto"/>
              <w:rPr>
                <w:rFonts w:cs="Arial"/>
              </w:rPr>
            </w:pPr>
            <w:r w:rsidRPr="00436B1C">
              <w:rPr>
                <w:rFonts w:cs="Arial"/>
                <w:b/>
                <w:bCs/>
              </w:rPr>
              <w:t>Article Citation</w:t>
            </w:r>
          </w:p>
        </w:tc>
        <w:tc>
          <w:tcPr>
            <w:tcW w:w="0" w:type="auto"/>
            <w:tcBorders>
              <w:top w:val="single" w:sz="1" w:space="0" w:color="AAAAAA"/>
              <w:left w:val="single" w:sz="1" w:space="0" w:color="AAAAAA"/>
              <w:bottom w:val="single" w:sz="1" w:space="0" w:color="AAAAAA"/>
              <w:right w:val="single" w:sz="1" w:space="0" w:color="AAAAAA"/>
            </w:tcBorders>
            <w:shd w:val="clear" w:color="auto" w:fill="D5E8F0"/>
            <w:tcMar>
              <w:top w:w="100" w:type="dxa"/>
              <w:left w:w="120" w:type="dxa"/>
              <w:bottom w:w="100" w:type="dxa"/>
              <w:right w:w="120" w:type="dxa"/>
            </w:tcMar>
          </w:tcPr>
          <w:p w14:paraId="3E3431BA" w14:textId="77777777" w:rsidR="005A7277" w:rsidRPr="00436B1C" w:rsidRDefault="005A7277" w:rsidP="002B4DF0">
            <w:pPr>
              <w:spacing w:line="360" w:lineRule="auto"/>
              <w:rPr>
                <w:rFonts w:cs="Arial"/>
              </w:rPr>
            </w:pPr>
            <w:r w:rsidRPr="00436B1C">
              <w:rPr>
                <w:rFonts w:cs="Arial"/>
                <w:b/>
                <w:bCs/>
              </w:rPr>
              <w:t>Aim of the Study</w:t>
            </w:r>
          </w:p>
        </w:tc>
        <w:tc>
          <w:tcPr>
            <w:tcW w:w="0" w:type="auto"/>
            <w:tcBorders>
              <w:top w:val="single" w:sz="1" w:space="0" w:color="AAAAAA"/>
              <w:left w:val="single" w:sz="1" w:space="0" w:color="AAAAAA"/>
              <w:bottom w:val="single" w:sz="1" w:space="0" w:color="AAAAAA"/>
              <w:right w:val="single" w:sz="1" w:space="0" w:color="AAAAAA"/>
            </w:tcBorders>
            <w:shd w:val="clear" w:color="auto" w:fill="D5E8F0"/>
            <w:tcMar>
              <w:top w:w="100" w:type="dxa"/>
              <w:left w:w="120" w:type="dxa"/>
              <w:bottom w:w="100" w:type="dxa"/>
              <w:right w:w="120" w:type="dxa"/>
            </w:tcMar>
          </w:tcPr>
          <w:p w14:paraId="736493AB" w14:textId="77777777" w:rsidR="005A7277" w:rsidRPr="00436B1C" w:rsidRDefault="005A7277" w:rsidP="002B4DF0">
            <w:pPr>
              <w:spacing w:line="360" w:lineRule="auto"/>
              <w:rPr>
                <w:rFonts w:cs="Arial"/>
              </w:rPr>
            </w:pPr>
            <w:r w:rsidRPr="00436B1C">
              <w:rPr>
                <w:rFonts w:cs="Arial"/>
                <w:b/>
                <w:bCs/>
              </w:rPr>
              <w:t>Methods, Sample and Location</w:t>
            </w:r>
          </w:p>
        </w:tc>
        <w:tc>
          <w:tcPr>
            <w:tcW w:w="0" w:type="auto"/>
            <w:tcBorders>
              <w:top w:val="single" w:sz="1" w:space="0" w:color="AAAAAA"/>
              <w:left w:val="single" w:sz="1" w:space="0" w:color="AAAAAA"/>
              <w:bottom w:val="single" w:sz="1" w:space="0" w:color="AAAAAA"/>
              <w:right w:val="single" w:sz="1" w:space="0" w:color="AAAAAA"/>
            </w:tcBorders>
            <w:shd w:val="clear" w:color="auto" w:fill="D5E8F0"/>
            <w:tcMar>
              <w:top w:w="100" w:type="dxa"/>
              <w:left w:w="120" w:type="dxa"/>
              <w:bottom w:w="100" w:type="dxa"/>
              <w:right w:w="120" w:type="dxa"/>
            </w:tcMar>
          </w:tcPr>
          <w:p w14:paraId="748204EC" w14:textId="77777777" w:rsidR="005A7277" w:rsidRPr="00436B1C" w:rsidRDefault="005A7277" w:rsidP="002B4DF0">
            <w:pPr>
              <w:spacing w:line="360" w:lineRule="auto"/>
              <w:rPr>
                <w:rFonts w:cs="Arial"/>
              </w:rPr>
            </w:pPr>
            <w:r w:rsidRPr="00436B1C">
              <w:rPr>
                <w:rFonts w:cs="Arial"/>
                <w:b/>
                <w:bCs/>
              </w:rPr>
              <w:t>Summary of Main Findings</w:t>
            </w:r>
          </w:p>
        </w:tc>
      </w:tr>
      <w:tr w:rsidR="005A7277" w:rsidRPr="00436B1C" w14:paraId="110744B0" w14:textId="77777777" w:rsidTr="00A11CA9">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1C77377D" w14:textId="77777777" w:rsidR="005A7277" w:rsidRPr="00436B1C" w:rsidRDefault="005A7277" w:rsidP="002B4DF0">
            <w:pPr>
              <w:spacing w:line="360" w:lineRule="auto"/>
              <w:rPr>
                <w:rFonts w:cs="Arial"/>
              </w:rPr>
            </w:pPr>
            <w:r w:rsidRPr="00436B1C">
              <w:rPr>
                <w:rFonts w:cs="Arial"/>
              </w:rPr>
              <w:t>Smith et al. (2020)</w:t>
            </w:r>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24987B7F" w14:textId="5713139D" w:rsidR="005A7277" w:rsidRPr="00436B1C" w:rsidRDefault="00B2306F" w:rsidP="002B4DF0">
            <w:pPr>
              <w:spacing w:line="360" w:lineRule="auto"/>
              <w:rPr>
                <w:rFonts w:cs="Arial"/>
              </w:rPr>
            </w:pPr>
            <w:r w:rsidRPr="00436B1C">
              <w:rPr>
                <w:rFonts w:cs="Arial"/>
              </w:rPr>
              <w:t>We will analyze the impact of the number of registered nurses on the effectiveness of responses to patients exhibiting signs of deterioration.</w:t>
            </w:r>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08C67CC0" w14:textId="63051240" w:rsidR="005A7277" w:rsidRPr="00436B1C" w:rsidRDefault="00A5214C" w:rsidP="002B4DF0">
            <w:pPr>
              <w:spacing w:line="360" w:lineRule="auto"/>
              <w:rPr>
                <w:rFonts w:cs="Arial"/>
              </w:rPr>
            </w:pPr>
            <w:r w:rsidRPr="00436B1C">
              <w:rPr>
                <w:rFonts w:cs="Arial"/>
              </w:rPr>
              <w:t xml:space="preserve">This study </w:t>
            </w:r>
            <w:r w:rsidR="00130A7F">
              <w:rPr>
                <w:rFonts w:cs="Arial"/>
              </w:rPr>
              <w:t>examines the health and staffing information for 28,098 patients across</w:t>
            </w:r>
            <w:r w:rsidRPr="00436B1C">
              <w:rPr>
                <w:rFonts w:cs="Arial"/>
              </w:rPr>
              <w:t xml:space="preserve"> 32 general wards at an acute hospital in England. It focuses on patients who had a National Early Warning Score (NEWS) of 6 or </w:t>
            </w:r>
            <w:proofErr w:type="gramStart"/>
            <w:r w:rsidRPr="00436B1C">
              <w:rPr>
                <w:rFonts w:cs="Arial"/>
              </w:rPr>
              <w:t>higher.</w:t>
            </w:r>
            <w:r w:rsidR="005A7277" w:rsidRPr="00436B1C">
              <w:rPr>
                <w:rFonts w:cs="Arial"/>
              </w:rPr>
              <w:t>.</w:t>
            </w:r>
            <w:proofErr w:type="gramEnd"/>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41AC7B69" w14:textId="69969C79" w:rsidR="005A7277" w:rsidRPr="00436B1C" w:rsidRDefault="00DB0D41" w:rsidP="002B4DF0">
            <w:pPr>
              <w:spacing w:line="360" w:lineRule="auto"/>
              <w:rPr>
                <w:rFonts w:cs="Arial"/>
              </w:rPr>
            </w:pPr>
            <w:r w:rsidRPr="00436B1C">
              <w:rPr>
                <w:rFonts w:cs="Arial"/>
              </w:rPr>
              <w:t xml:space="preserve">A </w:t>
            </w:r>
            <w:r w:rsidR="00130A7F">
              <w:rPr>
                <w:rFonts w:cs="Arial"/>
              </w:rPr>
              <w:t>shortage of registered nurses can delay</w:t>
            </w:r>
            <w:r w:rsidRPr="00436B1C">
              <w:rPr>
                <w:rFonts w:cs="Arial"/>
              </w:rPr>
              <w:t xml:space="preserve"> responses to patients with abnormal vital signs. This increases risks to patient safety and lowers the quality of care provided on time.</w:t>
            </w:r>
          </w:p>
        </w:tc>
      </w:tr>
      <w:tr w:rsidR="005A7277" w:rsidRPr="00436B1C" w14:paraId="356ED6C0" w14:textId="77777777" w:rsidTr="00A11CA9">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5EE2C9BC" w14:textId="77777777" w:rsidR="005A7277" w:rsidRPr="00436B1C" w:rsidRDefault="005A7277" w:rsidP="002B4DF0">
            <w:pPr>
              <w:spacing w:line="360" w:lineRule="auto"/>
              <w:rPr>
                <w:rFonts w:cs="Arial"/>
              </w:rPr>
            </w:pPr>
            <w:proofErr w:type="spellStart"/>
            <w:r w:rsidRPr="00436B1C">
              <w:rPr>
                <w:rFonts w:cs="Arial"/>
              </w:rPr>
              <w:t>Onyejesi</w:t>
            </w:r>
            <w:proofErr w:type="spellEnd"/>
            <w:r w:rsidRPr="00436B1C">
              <w:rPr>
                <w:rFonts w:cs="Arial"/>
              </w:rPr>
              <w:t xml:space="preserve">, James and </w:t>
            </w:r>
            <w:proofErr w:type="spellStart"/>
            <w:r w:rsidRPr="00436B1C">
              <w:rPr>
                <w:rFonts w:cs="Arial"/>
              </w:rPr>
              <w:t>Kharicha</w:t>
            </w:r>
            <w:proofErr w:type="spellEnd"/>
            <w:r w:rsidRPr="00436B1C">
              <w:rPr>
                <w:rFonts w:cs="Arial"/>
              </w:rPr>
              <w:t xml:space="preserve"> (2026)</w:t>
            </w:r>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3D621B2C" w14:textId="12E4463D" w:rsidR="005A7277" w:rsidRPr="00436B1C" w:rsidRDefault="00C5123C" w:rsidP="002B4DF0">
            <w:pPr>
              <w:spacing w:line="360" w:lineRule="auto"/>
              <w:rPr>
                <w:rFonts w:cs="Arial"/>
              </w:rPr>
            </w:pPr>
            <w:r w:rsidRPr="00436B1C">
              <w:rPr>
                <w:rFonts w:cs="Arial"/>
              </w:rPr>
              <w:t xml:space="preserve">This study aims to investigate the reasons why certain health professionals decide to leave the NHS or </w:t>
            </w:r>
            <w:r w:rsidR="00E73E85">
              <w:rPr>
                <w:rFonts w:cs="Arial"/>
              </w:rPr>
              <w:t>are considering leaving</w:t>
            </w:r>
            <w:r w:rsidRPr="00436B1C">
              <w:rPr>
                <w:rFonts w:cs="Arial"/>
              </w:rPr>
              <w:t xml:space="preserve">. The focus will be on identifying the key factors that influence their choices, providing valuable insights into </w:t>
            </w:r>
            <w:r w:rsidRPr="00436B1C">
              <w:rPr>
                <w:rFonts w:cs="Arial"/>
              </w:rPr>
              <w:lastRenderedPageBreak/>
              <w:t>their experiences and motivations.</w:t>
            </w:r>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77B933B5" w14:textId="2B5F1B4B" w:rsidR="005A7277" w:rsidRPr="00436B1C" w:rsidRDefault="00C5123C" w:rsidP="002B4DF0">
            <w:pPr>
              <w:spacing w:line="360" w:lineRule="auto"/>
              <w:rPr>
                <w:rFonts w:cs="Arial"/>
              </w:rPr>
            </w:pPr>
            <w:r w:rsidRPr="00436B1C">
              <w:rPr>
                <w:rFonts w:cs="Arial"/>
              </w:rPr>
              <w:lastRenderedPageBreak/>
              <w:t>Systematic review and narrative synthesis of 32 studies on NHS clinical staff, including qualitative, quantitative, and mixed methods research from the UK.</w:t>
            </w:r>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1701A6F6" w14:textId="34C03CEB" w:rsidR="005A7277" w:rsidRPr="00436B1C" w:rsidRDefault="00E73E85" w:rsidP="002B4DF0">
            <w:pPr>
              <w:spacing w:line="360" w:lineRule="auto"/>
              <w:rPr>
                <w:rFonts w:cs="Arial"/>
              </w:rPr>
            </w:pPr>
            <w:r>
              <w:rPr>
                <w:rFonts w:cs="Arial"/>
              </w:rPr>
              <w:t>NHS staff are leaving their jobs due to heavy workloads, low pay, and poor work-life balance. This increases pressure on those who remain and lowers the quality of care.</w:t>
            </w:r>
          </w:p>
        </w:tc>
      </w:tr>
      <w:tr w:rsidR="005A7277" w:rsidRPr="00436B1C" w14:paraId="729912F7" w14:textId="77777777" w:rsidTr="00A11CA9">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7831641B" w14:textId="77777777" w:rsidR="005A7277" w:rsidRPr="00436B1C" w:rsidRDefault="005A7277" w:rsidP="002B4DF0">
            <w:pPr>
              <w:spacing w:line="360" w:lineRule="auto"/>
              <w:rPr>
                <w:rFonts w:cs="Arial"/>
              </w:rPr>
            </w:pPr>
            <w:r w:rsidRPr="00436B1C">
              <w:rPr>
                <w:rFonts w:cs="Arial"/>
              </w:rPr>
              <w:lastRenderedPageBreak/>
              <w:t>Griffiths et al. (2019)</w:t>
            </w:r>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19DA5047" w14:textId="3742544A" w:rsidR="005A7277" w:rsidRPr="00436B1C" w:rsidRDefault="008D20DB" w:rsidP="002B4DF0">
            <w:pPr>
              <w:spacing w:line="360" w:lineRule="auto"/>
              <w:rPr>
                <w:rFonts w:cs="Arial"/>
              </w:rPr>
            </w:pPr>
            <w:r w:rsidRPr="00436B1C">
              <w:rPr>
                <w:rFonts w:cs="Arial"/>
              </w:rPr>
              <w:t xml:space="preserve">This study looks at how the number of registered nurses and nursing assistants in hospitals affects patient outcomes, including death </w:t>
            </w:r>
            <w:proofErr w:type="gramStart"/>
            <w:r w:rsidRPr="00436B1C">
              <w:rPr>
                <w:rFonts w:cs="Arial"/>
              </w:rPr>
              <w:t>rates.</w:t>
            </w:r>
            <w:r w:rsidR="005A7277" w:rsidRPr="00436B1C">
              <w:rPr>
                <w:rFonts w:cs="Arial"/>
              </w:rPr>
              <w:t>.</w:t>
            </w:r>
            <w:proofErr w:type="gramEnd"/>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67467FFE" w14:textId="6A6D7F13" w:rsidR="005A7277" w:rsidRPr="00436B1C" w:rsidRDefault="0054573D" w:rsidP="002B4DF0">
            <w:pPr>
              <w:spacing w:line="360" w:lineRule="auto"/>
              <w:rPr>
                <w:rFonts w:cs="Arial"/>
              </w:rPr>
            </w:pPr>
            <w:r w:rsidRPr="00436B1C">
              <w:rPr>
                <w:rFonts w:cs="Arial"/>
              </w:rPr>
              <w:t>The study conducted is a retrospective cohort analysis utilizing routine data from a substantial sample of 138,133 adult patients across 32 NHS hospital wards in England. This comprehensive research aims to provide valuable insights into patient care and outcomes in a clinical setting.</w:t>
            </w:r>
          </w:p>
        </w:tc>
        <w:tc>
          <w:tcPr>
            <w:tcW w:w="0" w:type="auto"/>
            <w:tcBorders>
              <w:top w:val="single" w:sz="1" w:space="0" w:color="AAAAAA"/>
              <w:left w:val="single" w:sz="1" w:space="0" w:color="AAAAAA"/>
              <w:bottom w:val="single" w:sz="1" w:space="0" w:color="AAAAAA"/>
              <w:right w:val="single" w:sz="1" w:space="0" w:color="AAAAAA"/>
            </w:tcBorders>
            <w:tcMar>
              <w:top w:w="100" w:type="dxa"/>
              <w:left w:w="120" w:type="dxa"/>
              <w:bottom w:w="100" w:type="dxa"/>
              <w:right w:w="120" w:type="dxa"/>
            </w:tcMar>
          </w:tcPr>
          <w:p w14:paraId="16A92910" w14:textId="379AA460" w:rsidR="005A7277" w:rsidRPr="00436B1C" w:rsidRDefault="007F7B95" w:rsidP="002B4DF0">
            <w:pPr>
              <w:spacing w:line="360" w:lineRule="auto"/>
              <w:rPr>
                <w:rFonts w:cs="Arial"/>
              </w:rPr>
            </w:pPr>
            <w:r w:rsidRPr="00436B1C">
              <w:rPr>
                <w:rFonts w:cs="Arial"/>
              </w:rPr>
              <w:t>Fewer nurses and more patients per nurse increase the risk of death during a hospital stay. It is not safe to replace registered nurses with nursing assistants to deal with nurse shortages.</w:t>
            </w:r>
          </w:p>
        </w:tc>
      </w:tr>
    </w:tbl>
    <w:p w14:paraId="75798ADC" w14:textId="77777777" w:rsidR="005A7277" w:rsidRPr="00436B1C" w:rsidRDefault="005A7277" w:rsidP="002B4DF0">
      <w:pPr>
        <w:spacing w:before="60" w:after="60" w:line="360" w:lineRule="auto"/>
        <w:rPr>
          <w:rFonts w:cs="Arial"/>
        </w:rPr>
      </w:pPr>
    </w:p>
    <w:p w14:paraId="0068CBD8" w14:textId="154C5A94" w:rsidR="00AD27C6" w:rsidRPr="00130A7F" w:rsidRDefault="00AD27C6" w:rsidP="002B4DF0">
      <w:pPr>
        <w:spacing w:before="100" w:after="100" w:line="360" w:lineRule="auto"/>
        <w:jc w:val="both"/>
        <w:rPr>
          <w:rFonts w:eastAsiaTheme="majorEastAsia" w:cs="Arial"/>
          <w:b/>
          <w:bCs/>
        </w:rPr>
      </w:pPr>
      <w:r w:rsidRPr="00130A7F">
        <w:rPr>
          <w:rFonts w:eastAsiaTheme="majorEastAsia" w:cs="Arial"/>
          <w:b/>
          <w:bCs/>
        </w:rPr>
        <w:t>Thematic Synthesis of the Selected Studies</w:t>
      </w:r>
    </w:p>
    <w:p w14:paraId="506D8363" w14:textId="77777777" w:rsidR="00AD27C6" w:rsidRPr="00436B1C" w:rsidRDefault="00AD27C6" w:rsidP="002B4DF0">
      <w:pPr>
        <w:spacing w:before="100" w:after="100" w:line="360" w:lineRule="auto"/>
        <w:jc w:val="both"/>
        <w:rPr>
          <w:rFonts w:eastAsiaTheme="majorEastAsia" w:cs="Arial"/>
        </w:rPr>
      </w:pPr>
    </w:p>
    <w:p w14:paraId="4FFD9AF1" w14:textId="77777777" w:rsidR="00AD27C6" w:rsidRPr="00436B1C" w:rsidRDefault="00AD27C6" w:rsidP="002B4DF0">
      <w:pPr>
        <w:spacing w:before="100" w:after="100" w:line="360" w:lineRule="auto"/>
        <w:jc w:val="both"/>
        <w:rPr>
          <w:rFonts w:eastAsiaTheme="majorEastAsia" w:cs="Arial"/>
        </w:rPr>
      </w:pPr>
      <w:r w:rsidRPr="00436B1C">
        <w:rPr>
          <w:rFonts w:eastAsiaTheme="majorEastAsia" w:cs="Arial"/>
        </w:rPr>
        <w:t>A thematic analysis of the three selected studies revealed three main themes.</w:t>
      </w:r>
    </w:p>
    <w:p w14:paraId="31F1B563" w14:textId="77777777" w:rsidR="00AD27C6" w:rsidRPr="00436B1C" w:rsidRDefault="00AD27C6" w:rsidP="002B4DF0">
      <w:pPr>
        <w:spacing w:before="100" w:after="100" w:line="360" w:lineRule="auto"/>
        <w:jc w:val="both"/>
        <w:rPr>
          <w:rFonts w:eastAsiaTheme="majorEastAsia" w:cs="Arial"/>
        </w:rPr>
      </w:pPr>
    </w:p>
    <w:p w14:paraId="7328E3FC" w14:textId="6A17BCD6" w:rsidR="005A7277" w:rsidRPr="00436B1C" w:rsidRDefault="00AD27C6" w:rsidP="002B4DF0">
      <w:pPr>
        <w:spacing w:before="100" w:after="100" w:line="360" w:lineRule="auto"/>
        <w:jc w:val="both"/>
        <w:rPr>
          <w:rFonts w:cs="Arial"/>
        </w:rPr>
      </w:pPr>
      <w:r w:rsidRPr="00436B1C">
        <w:rPr>
          <w:rFonts w:eastAsiaTheme="majorEastAsia" w:cs="Arial"/>
        </w:rPr>
        <w:t>The first theme focuses on patient safety and clinical deterioration. Smith et al. (2020) found that lower levels of registered nurse staffing were linked to poorer responses to patients exhibiting signs of clinical deterioration. This indicates that staff shortages may hinder the timely recognition and response to worsening patient conditions, ultimately compromising the quality and safety of care.</w:t>
      </w:r>
    </w:p>
    <w:p w14:paraId="02BF270C" w14:textId="77777777" w:rsidR="005A7277" w:rsidRPr="00436B1C" w:rsidRDefault="005A7277" w:rsidP="002B4DF0">
      <w:pPr>
        <w:spacing w:before="60" w:after="60" w:line="360" w:lineRule="auto"/>
        <w:rPr>
          <w:rFonts w:cs="Arial"/>
        </w:rPr>
      </w:pPr>
    </w:p>
    <w:p w14:paraId="7A49AB6E" w14:textId="473E78BC" w:rsidR="005A7277" w:rsidRPr="00436B1C" w:rsidRDefault="00AD27C6" w:rsidP="002B4DF0">
      <w:pPr>
        <w:spacing w:before="100" w:after="100" w:line="360" w:lineRule="auto"/>
        <w:jc w:val="both"/>
        <w:rPr>
          <w:rFonts w:cs="Arial"/>
        </w:rPr>
      </w:pPr>
      <w:r w:rsidRPr="00436B1C">
        <w:rPr>
          <w:rFonts w:cs="Arial"/>
        </w:rPr>
        <w:t xml:space="preserve">The second theme explored in the literature is the impact of staffing levels on mortality and the quality of patient care. A study by Griffiths et al. (2019) revealed a concerning correlation between lower registered nurse staffing and a higher number of admissions per nurse, resulting in an increased risk of patient mortality during hospital stays. This finding </w:t>
      </w:r>
      <w:r w:rsidRPr="00436B1C">
        <w:rPr>
          <w:rFonts w:cs="Arial"/>
        </w:rPr>
        <w:lastRenderedPageBreak/>
        <w:t>underscores that maintaining safe staffing levels is not just an organizational concern but fundamentally linked to patient safety. Additionally, the research highlights the essential role of registered nurses; their unique skills in assessing, monitoring, and responding to patient needs cannot be adequately fulfilled by nursing assistants alone.</w:t>
      </w:r>
    </w:p>
    <w:p w14:paraId="7742A461" w14:textId="77777777" w:rsidR="005A7277" w:rsidRPr="00436B1C" w:rsidRDefault="005A7277" w:rsidP="002B4DF0">
      <w:pPr>
        <w:spacing w:before="60" w:after="60" w:line="360" w:lineRule="auto"/>
        <w:rPr>
          <w:rFonts w:cs="Arial"/>
        </w:rPr>
      </w:pPr>
    </w:p>
    <w:p w14:paraId="52A9131A" w14:textId="21B5BBBE" w:rsidR="005A7277" w:rsidRPr="00436B1C" w:rsidRDefault="005E30C1" w:rsidP="002B4DF0">
      <w:pPr>
        <w:spacing w:before="100" w:after="100" w:line="360" w:lineRule="auto"/>
        <w:jc w:val="both"/>
        <w:rPr>
          <w:rFonts w:cs="Arial"/>
        </w:rPr>
      </w:pPr>
      <w:r w:rsidRPr="00436B1C">
        <w:rPr>
          <w:rFonts w:cs="Arial"/>
        </w:rPr>
        <w:t xml:space="preserve">The third theme discussed was workforce retention and the pressures of workload. </w:t>
      </w:r>
      <w:proofErr w:type="spellStart"/>
      <w:r w:rsidRPr="00436B1C">
        <w:rPr>
          <w:rFonts w:cs="Arial"/>
        </w:rPr>
        <w:t>Onyejesi</w:t>
      </w:r>
      <w:proofErr w:type="spellEnd"/>
      <w:r w:rsidRPr="00436B1C">
        <w:rPr>
          <w:rFonts w:cs="Arial"/>
        </w:rPr>
        <w:t xml:space="preserve">, James, and </w:t>
      </w:r>
      <w:proofErr w:type="spellStart"/>
      <w:r w:rsidRPr="00436B1C">
        <w:rPr>
          <w:rFonts w:cs="Arial"/>
        </w:rPr>
        <w:t>Kharicha</w:t>
      </w:r>
      <w:proofErr w:type="spellEnd"/>
      <w:r w:rsidRPr="00436B1C">
        <w:rPr>
          <w:rFonts w:cs="Arial"/>
        </w:rPr>
        <w:t xml:space="preserve"> (2026) identified several key reasons why NHS staff leave or contemplate leaving their positions, including staff shortages, heavy workloads, work-related stress, low pay, and poor work-life balance. This situation can create a cycle </w:t>
      </w:r>
      <w:r w:rsidR="00130A7F">
        <w:rPr>
          <w:rFonts w:cs="Arial"/>
        </w:rPr>
        <w:t>in which existing shortages place increased pressure on the remaining staff, leading to further stress, lower</w:t>
      </w:r>
      <w:r w:rsidRPr="00436B1C">
        <w:rPr>
          <w:rFonts w:cs="Arial"/>
        </w:rPr>
        <w:t xml:space="preserve"> morale, and additional turnover.</w:t>
      </w:r>
    </w:p>
    <w:p w14:paraId="3B4E9BA5" w14:textId="77777777" w:rsidR="005A7277" w:rsidRPr="00436B1C" w:rsidRDefault="005A7277" w:rsidP="002B4DF0">
      <w:pPr>
        <w:spacing w:before="60" w:after="60" w:line="360" w:lineRule="auto"/>
        <w:rPr>
          <w:rFonts w:cs="Arial"/>
        </w:rPr>
      </w:pPr>
    </w:p>
    <w:p w14:paraId="51B5E28E" w14:textId="38C39F97" w:rsidR="005A7277" w:rsidRPr="00436B1C" w:rsidRDefault="005E30C1" w:rsidP="002B4DF0">
      <w:pPr>
        <w:spacing w:before="100" w:after="100" w:line="360" w:lineRule="auto"/>
        <w:jc w:val="both"/>
        <w:rPr>
          <w:rFonts w:cs="Arial"/>
        </w:rPr>
      </w:pPr>
      <w:r w:rsidRPr="00436B1C">
        <w:rPr>
          <w:rFonts w:cs="Arial"/>
        </w:rPr>
        <w:t>Staff shortages in health and social care significantly affect patient outcomes, service delivery, and staff well-being. Safe and effective care requires enough qualified staff.</w:t>
      </w:r>
      <w:r w:rsidR="005A7277" w:rsidRPr="00436B1C">
        <w:rPr>
          <w:rFonts w:cs="Arial"/>
        </w:rPr>
        <w:t xml:space="preserve"> </w:t>
      </w:r>
      <w:proofErr w:type="gramStart"/>
      <w:r w:rsidR="005A7277" w:rsidRPr="00436B1C">
        <w:rPr>
          <w:rFonts w:cs="Arial"/>
        </w:rPr>
        <w:t>particularly</w:t>
      </w:r>
      <w:proofErr w:type="gramEnd"/>
      <w:r w:rsidR="005A7277" w:rsidRPr="00436B1C">
        <w:rPr>
          <w:rFonts w:cs="Arial"/>
        </w:rPr>
        <w:t xml:space="preserve"> registered nurses, alongside </w:t>
      </w:r>
      <w:proofErr w:type="spellStart"/>
      <w:r w:rsidR="005A7277" w:rsidRPr="00436B1C">
        <w:rPr>
          <w:rFonts w:cs="Arial"/>
        </w:rPr>
        <w:t>organisational</w:t>
      </w:r>
      <w:proofErr w:type="spellEnd"/>
      <w:r w:rsidR="005A7277" w:rsidRPr="00436B1C">
        <w:rPr>
          <w:rFonts w:cs="Arial"/>
        </w:rPr>
        <w:t xml:space="preserve"> strategies to support retention, manage workloads, and promote staff well-being.</w:t>
      </w:r>
    </w:p>
    <w:p w14:paraId="49C144B7" w14:textId="77777777" w:rsidR="005A7277" w:rsidRPr="00436B1C" w:rsidRDefault="005A7277" w:rsidP="002B4DF0">
      <w:pPr>
        <w:spacing w:before="60" w:after="60" w:line="360" w:lineRule="auto"/>
        <w:rPr>
          <w:rFonts w:cs="Arial"/>
        </w:rPr>
      </w:pPr>
    </w:p>
    <w:p w14:paraId="6AA37FD9" w14:textId="73E9ED7A" w:rsidR="00FA01B1" w:rsidRPr="00130A7F" w:rsidRDefault="00FA01B1" w:rsidP="002B4DF0">
      <w:pPr>
        <w:spacing w:before="100" w:after="100" w:line="360" w:lineRule="auto"/>
        <w:jc w:val="both"/>
        <w:rPr>
          <w:rFonts w:eastAsiaTheme="majorEastAsia" w:cs="Arial"/>
          <w:b/>
          <w:bCs/>
        </w:rPr>
      </w:pPr>
      <w:r w:rsidRPr="00130A7F">
        <w:rPr>
          <w:rFonts w:eastAsiaTheme="majorEastAsia" w:cs="Arial"/>
          <w:b/>
          <w:bCs/>
        </w:rPr>
        <w:t xml:space="preserve">5. Discussion  </w:t>
      </w:r>
    </w:p>
    <w:p w14:paraId="48D9F8E6" w14:textId="41C71063" w:rsidR="005A7277" w:rsidRPr="00436B1C" w:rsidRDefault="00FA01B1" w:rsidP="002B4DF0">
      <w:pPr>
        <w:spacing w:before="100" w:after="100" w:line="360" w:lineRule="auto"/>
        <w:jc w:val="both"/>
        <w:rPr>
          <w:rFonts w:cs="Arial"/>
        </w:rPr>
      </w:pPr>
      <w:r w:rsidRPr="00436B1C">
        <w:rPr>
          <w:rFonts w:eastAsiaTheme="majorEastAsia" w:cs="Arial"/>
        </w:rPr>
        <w:t>The literature consistently identifies staff shortages as a critical issue in health and social care settings. Insufficient staffing can significantly compromise the quality of patient care. When healthcare professionals</w:t>
      </w:r>
      <w:r w:rsidR="00130A7F">
        <w:rPr>
          <w:rFonts w:eastAsiaTheme="majorEastAsia" w:cs="Arial"/>
        </w:rPr>
        <w:t>, such as nurses, support workers, and other essential staff, are overwhelmed due to low staffing levels, the risk of declining care quality increases significantly</w:t>
      </w:r>
      <w:r w:rsidRPr="00436B1C">
        <w:rPr>
          <w:rFonts w:eastAsiaTheme="majorEastAsia" w:cs="Arial"/>
        </w:rPr>
        <w:t xml:space="preserve">. This situation </w:t>
      </w:r>
      <w:r w:rsidR="00130A7F">
        <w:rPr>
          <w:rFonts w:eastAsiaTheme="majorEastAsia" w:cs="Arial"/>
        </w:rPr>
        <w:t>increases the likelihood of medical errors and adverse events, as noted by Naseem et al. (2024), with</w:t>
      </w:r>
      <w:r w:rsidRPr="00436B1C">
        <w:rPr>
          <w:rFonts w:eastAsiaTheme="majorEastAsia" w:cs="Arial"/>
        </w:rPr>
        <w:t xml:space="preserve"> serious consequences for patient safety and treatment outcomes.</w:t>
      </w:r>
    </w:p>
    <w:p w14:paraId="6D2E65DF" w14:textId="77777777" w:rsidR="005A7277" w:rsidRPr="00436B1C" w:rsidRDefault="005A7277" w:rsidP="002B4DF0">
      <w:pPr>
        <w:spacing w:before="60" w:after="60" w:line="360" w:lineRule="auto"/>
        <w:rPr>
          <w:rFonts w:cs="Arial"/>
        </w:rPr>
      </w:pPr>
    </w:p>
    <w:p w14:paraId="2806FF71" w14:textId="3D00A146" w:rsidR="005A7277" w:rsidRPr="00436B1C" w:rsidRDefault="009446C3" w:rsidP="002B4DF0">
      <w:pPr>
        <w:spacing w:before="100" w:after="100" w:line="360" w:lineRule="auto"/>
        <w:jc w:val="both"/>
        <w:rPr>
          <w:rFonts w:cs="Arial"/>
        </w:rPr>
      </w:pPr>
      <w:r w:rsidRPr="00436B1C">
        <w:rPr>
          <w:rFonts w:cs="Arial"/>
        </w:rPr>
        <w:t xml:space="preserve">Limited communication time among staff members can significantly hinder the ability to provide person-centered care, as noted by </w:t>
      </w:r>
      <w:proofErr w:type="spellStart"/>
      <w:r w:rsidRPr="00436B1C">
        <w:rPr>
          <w:rFonts w:cs="Arial"/>
        </w:rPr>
        <w:t>Udushirinwa</w:t>
      </w:r>
      <w:proofErr w:type="spellEnd"/>
      <w:r w:rsidRPr="00436B1C">
        <w:rPr>
          <w:rFonts w:cs="Arial"/>
        </w:rPr>
        <w:t xml:space="preserve"> et al. (2022). Effective communication is essential for understanding patients' individual needs and preferences, which are crucial for delivering tailored care. When staffing levels are low, staff have less time to communicate clearly, leading to misunderstandings, missed information, and a decline in the quality of care.</w:t>
      </w:r>
    </w:p>
    <w:p w14:paraId="2F826D64" w14:textId="77777777" w:rsidR="005A7277" w:rsidRPr="00436B1C" w:rsidRDefault="005A7277" w:rsidP="002B4DF0">
      <w:pPr>
        <w:spacing w:before="60" w:after="60" w:line="360" w:lineRule="auto"/>
        <w:rPr>
          <w:rFonts w:cs="Arial"/>
        </w:rPr>
      </w:pPr>
    </w:p>
    <w:p w14:paraId="0D9A18AB" w14:textId="77777777" w:rsidR="0056721D" w:rsidRPr="00436B1C" w:rsidRDefault="0056721D" w:rsidP="002B4DF0">
      <w:pPr>
        <w:spacing w:before="100" w:after="100" w:line="360" w:lineRule="auto"/>
        <w:jc w:val="both"/>
        <w:rPr>
          <w:rFonts w:cs="Arial"/>
        </w:rPr>
      </w:pPr>
      <w:r w:rsidRPr="00436B1C">
        <w:rPr>
          <w:rFonts w:cs="Arial"/>
        </w:rPr>
        <w:lastRenderedPageBreak/>
        <w:t>Following established clinical guidelines is crucial for good healthcare, but staffing shortages make it difficult to apply them consistently. This inconsistency can lead to poor patient outcomes. A study in the United Kingdom found a link between high staff turnover and factors like workplace culture, staff burnout, and intentions to leave (McFadden et al., 2024). These factors show that workplace dynamics affect both staff retention and the quality of patient care.</w:t>
      </w:r>
    </w:p>
    <w:p w14:paraId="04F3BD48" w14:textId="77777777" w:rsidR="0056721D" w:rsidRPr="00436B1C" w:rsidRDefault="0056721D" w:rsidP="002B4DF0">
      <w:pPr>
        <w:spacing w:before="100" w:after="100" w:line="360" w:lineRule="auto"/>
        <w:jc w:val="both"/>
        <w:rPr>
          <w:rFonts w:cs="Arial"/>
        </w:rPr>
      </w:pPr>
    </w:p>
    <w:p w14:paraId="06E5BB1D" w14:textId="09D91868" w:rsidR="005A7277" w:rsidRPr="00436B1C" w:rsidRDefault="0056721D" w:rsidP="002B4DF0">
      <w:pPr>
        <w:spacing w:before="100" w:after="100" w:line="360" w:lineRule="auto"/>
        <w:jc w:val="both"/>
        <w:rPr>
          <w:rFonts w:cs="Arial"/>
        </w:rPr>
      </w:pPr>
      <w:proofErr w:type="spellStart"/>
      <w:r w:rsidRPr="00436B1C">
        <w:rPr>
          <w:rFonts w:cs="Arial"/>
        </w:rPr>
        <w:t>Mihdawi</w:t>
      </w:r>
      <w:proofErr w:type="spellEnd"/>
      <w:r w:rsidRPr="00436B1C">
        <w:rPr>
          <w:rFonts w:cs="Arial"/>
        </w:rPr>
        <w:t xml:space="preserve"> et al. (2020) stress that having the right nursing environment and </w:t>
      </w:r>
      <w:r w:rsidR="00130A7F">
        <w:rPr>
          <w:rFonts w:cs="Arial"/>
        </w:rPr>
        <w:t>sufficient staffing are particularly important in high-pressure areas such as</w:t>
      </w:r>
      <w:r w:rsidRPr="00436B1C">
        <w:rPr>
          <w:rFonts w:cs="Arial"/>
        </w:rPr>
        <w:t xml:space="preserve"> emergency departments. When </w:t>
      </w:r>
      <w:r w:rsidR="00130A7F">
        <w:rPr>
          <w:rFonts w:cs="Arial"/>
        </w:rPr>
        <w:t>staffing levels are insufficient</w:t>
      </w:r>
      <w:r w:rsidRPr="00436B1C">
        <w:rPr>
          <w:rFonts w:cs="Arial"/>
        </w:rPr>
        <w:t xml:space="preserve"> in these settings, patients may experience delays in care, which can put their safety at risk (Drennan et al., 2024).</w:t>
      </w:r>
    </w:p>
    <w:p w14:paraId="3647F338" w14:textId="77777777" w:rsidR="005A7277" w:rsidRPr="00436B1C" w:rsidRDefault="005A7277" w:rsidP="002B4DF0">
      <w:pPr>
        <w:spacing w:before="60" w:after="60" w:line="360" w:lineRule="auto"/>
        <w:rPr>
          <w:rFonts w:cs="Arial"/>
        </w:rPr>
      </w:pPr>
    </w:p>
    <w:p w14:paraId="38819AD4" w14:textId="77777777" w:rsidR="004F6A0D" w:rsidRPr="00436B1C" w:rsidRDefault="004F6A0D" w:rsidP="002B4DF0">
      <w:pPr>
        <w:spacing w:before="60" w:after="60" w:line="360" w:lineRule="auto"/>
        <w:rPr>
          <w:rFonts w:cs="Arial"/>
        </w:rPr>
      </w:pPr>
      <w:r w:rsidRPr="00436B1C">
        <w:rPr>
          <w:rFonts w:cs="Arial"/>
        </w:rPr>
        <w:t>Healthcare systems face many challenges, including fragmented care and job insecurity, which worsen staffing issues. We need better data collection to understand turnover rates and find out why staff leave (</w:t>
      </w:r>
      <w:proofErr w:type="spellStart"/>
      <w:r w:rsidRPr="00436B1C">
        <w:rPr>
          <w:rFonts w:cs="Arial"/>
        </w:rPr>
        <w:t>Shemtob</w:t>
      </w:r>
      <w:proofErr w:type="spellEnd"/>
      <w:r w:rsidRPr="00436B1C">
        <w:rPr>
          <w:rFonts w:cs="Arial"/>
        </w:rPr>
        <w:t xml:space="preserve"> et al., 2023). In the NHS, key reasons for staff leaving include exhaustion, long working hours, and low pay. Without addressing these issues, it will be hard to create a stable healthcare workforce.</w:t>
      </w:r>
    </w:p>
    <w:p w14:paraId="08DE3AAE" w14:textId="77777777" w:rsidR="004F6A0D" w:rsidRPr="00436B1C" w:rsidRDefault="004F6A0D" w:rsidP="002B4DF0">
      <w:pPr>
        <w:spacing w:before="60" w:after="60" w:line="360" w:lineRule="auto"/>
        <w:rPr>
          <w:rFonts w:cs="Arial"/>
        </w:rPr>
      </w:pPr>
    </w:p>
    <w:p w14:paraId="5F9EFE45" w14:textId="66F8F790" w:rsidR="005A7277" w:rsidRPr="00436B1C" w:rsidRDefault="004F6A0D" w:rsidP="002B4DF0">
      <w:pPr>
        <w:spacing w:before="60" w:after="60" w:line="360" w:lineRule="auto"/>
        <w:rPr>
          <w:rFonts w:cs="Arial"/>
        </w:rPr>
      </w:pPr>
      <w:r w:rsidRPr="00436B1C">
        <w:rPr>
          <w:rFonts w:cs="Arial"/>
        </w:rPr>
        <w:t>In settings with limited resources, involving family members in patient care can improve support and outcomes (</w:t>
      </w:r>
      <w:proofErr w:type="spellStart"/>
      <w:r w:rsidRPr="00436B1C">
        <w:rPr>
          <w:rFonts w:cs="Arial"/>
        </w:rPr>
        <w:t>Determeijer</w:t>
      </w:r>
      <w:proofErr w:type="spellEnd"/>
      <w:r w:rsidRPr="00436B1C">
        <w:rPr>
          <w:rFonts w:cs="Arial"/>
        </w:rPr>
        <w:t xml:space="preserve"> et al., 2023). However, family members need proper education and guidance to help </w:t>
      </w:r>
      <w:r w:rsidR="00431498">
        <w:rPr>
          <w:rFonts w:cs="Arial"/>
        </w:rPr>
        <w:t>ensure safe and effective care</w:t>
      </w:r>
      <w:r w:rsidRPr="00436B1C">
        <w:rPr>
          <w:rFonts w:cs="Arial"/>
        </w:rPr>
        <w:t xml:space="preserve"> (</w:t>
      </w:r>
      <w:proofErr w:type="spellStart"/>
      <w:r w:rsidRPr="00436B1C">
        <w:rPr>
          <w:rFonts w:cs="Arial"/>
        </w:rPr>
        <w:t>Bloemberg</w:t>
      </w:r>
      <w:proofErr w:type="spellEnd"/>
      <w:r w:rsidRPr="00436B1C">
        <w:rPr>
          <w:rFonts w:cs="Arial"/>
        </w:rPr>
        <w:t xml:space="preserve"> et al., 2026). By addressing these concerns, health and social care systems can build a more sustainable workforce and improve the quality of </w:t>
      </w:r>
      <w:r w:rsidR="00431498">
        <w:rPr>
          <w:rFonts w:cs="Arial"/>
        </w:rPr>
        <w:t>patient care</w:t>
      </w:r>
      <w:r w:rsidRPr="00436B1C">
        <w:rPr>
          <w:rFonts w:cs="Arial"/>
        </w:rPr>
        <w:t>.</w:t>
      </w:r>
    </w:p>
    <w:p w14:paraId="32A51983" w14:textId="77DAC899" w:rsidR="00951DD5" w:rsidRPr="00431498" w:rsidRDefault="00951DD5" w:rsidP="002B4DF0">
      <w:pPr>
        <w:spacing w:before="100" w:after="100" w:line="360" w:lineRule="auto"/>
        <w:jc w:val="both"/>
        <w:rPr>
          <w:rFonts w:eastAsiaTheme="majorEastAsia" w:cs="Arial"/>
          <w:b/>
          <w:bCs/>
        </w:rPr>
      </w:pPr>
      <w:r w:rsidRPr="00431498">
        <w:rPr>
          <w:rFonts w:eastAsiaTheme="majorEastAsia" w:cs="Arial"/>
          <w:b/>
          <w:bCs/>
        </w:rPr>
        <w:t>5.1 Importance of the Findings for Health and Social Care</w:t>
      </w:r>
    </w:p>
    <w:p w14:paraId="169D997F" w14:textId="77777777" w:rsidR="00951DD5" w:rsidRPr="00436B1C" w:rsidRDefault="00951DD5" w:rsidP="002B4DF0">
      <w:pPr>
        <w:spacing w:before="100" w:after="100" w:line="360" w:lineRule="auto"/>
        <w:jc w:val="both"/>
        <w:rPr>
          <w:rFonts w:eastAsiaTheme="majorEastAsia" w:cs="Arial"/>
        </w:rPr>
      </w:pPr>
    </w:p>
    <w:p w14:paraId="6027D9A0" w14:textId="091F39D5" w:rsidR="005A7277" w:rsidRPr="00436B1C" w:rsidRDefault="00951DD5" w:rsidP="002B4DF0">
      <w:pPr>
        <w:spacing w:before="100" w:after="100" w:line="360" w:lineRule="auto"/>
        <w:jc w:val="both"/>
        <w:rPr>
          <w:rFonts w:cs="Arial"/>
        </w:rPr>
      </w:pPr>
      <w:r w:rsidRPr="00436B1C">
        <w:rPr>
          <w:rFonts w:eastAsiaTheme="majorEastAsia" w:cs="Arial"/>
        </w:rPr>
        <w:t xml:space="preserve">The findings of this scoping review are crucial for health and social care, </w:t>
      </w:r>
      <w:r w:rsidR="00431498">
        <w:rPr>
          <w:rFonts w:eastAsiaTheme="majorEastAsia" w:cs="Arial"/>
        </w:rPr>
        <w:t>underscoring</w:t>
      </w:r>
      <w:r w:rsidRPr="00436B1C">
        <w:rPr>
          <w:rFonts w:eastAsiaTheme="majorEastAsia" w:cs="Arial"/>
        </w:rPr>
        <w:t xml:space="preserve"> the urgent need for targeted strategies to reduce staff shortages and enhance the overall quality of patient care. The review </w:t>
      </w:r>
      <w:proofErr w:type="spellStart"/>
      <w:r w:rsidR="00431498">
        <w:rPr>
          <w:rFonts w:eastAsiaTheme="majorEastAsia" w:cs="Arial"/>
        </w:rPr>
        <w:t>emphasises</w:t>
      </w:r>
      <w:proofErr w:type="spellEnd"/>
      <w:r w:rsidR="00431498">
        <w:rPr>
          <w:rFonts w:eastAsiaTheme="majorEastAsia" w:cs="Arial"/>
        </w:rPr>
        <w:t xml:space="preserve"> that stress and burnout among nurses and other healthcare professionals need to be addressed at the </w:t>
      </w:r>
      <w:proofErr w:type="spellStart"/>
      <w:r w:rsidR="00431498">
        <w:rPr>
          <w:rFonts w:eastAsiaTheme="majorEastAsia" w:cs="Arial"/>
        </w:rPr>
        <w:t>organisational</w:t>
      </w:r>
      <w:proofErr w:type="spellEnd"/>
      <w:r w:rsidRPr="00436B1C">
        <w:rPr>
          <w:rFonts w:eastAsiaTheme="majorEastAsia" w:cs="Arial"/>
        </w:rPr>
        <w:t xml:space="preserve"> level. Recommended strategies include implementing mental health and well-being programs, improving recruitment practices, ensuring fair compensation, and promoting a better work-life balance.</w:t>
      </w:r>
    </w:p>
    <w:p w14:paraId="73D4BDCB" w14:textId="77777777" w:rsidR="005A7277" w:rsidRPr="00436B1C" w:rsidRDefault="005A7277" w:rsidP="002B4DF0">
      <w:pPr>
        <w:spacing w:before="60" w:after="60" w:line="360" w:lineRule="auto"/>
        <w:rPr>
          <w:rFonts w:cs="Arial"/>
        </w:rPr>
      </w:pPr>
    </w:p>
    <w:p w14:paraId="2E88E9B3" w14:textId="175C4226" w:rsidR="00951DD5" w:rsidRPr="00436B1C" w:rsidRDefault="00951DD5" w:rsidP="002B4DF0">
      <w:pPr>
        <w:spacing w:before="100" w:after="100" w:line="360" w:lineRule="auto"/>
        <w:jc w:val="both"/>
        <w:rPr>
          <w:rFonts w:cs="Arial"/>
        </w:rPr>
      </w:pPr>
      <w:r w:rsidRPr="00436B1C">
        <w:rPr>
          <w:rFonts w:cs="Arial"/>
        </w:rPr>
        <w:t xml:space="preserve">Staff shortages are not just a problem for managing the workforce; they also affect patient safety and </w:t>
      </w:r>
      <w:proofErr w:type="gramStart"/>
      <w:r w:rsidRPr="00436B1C">
        <w:rPr>
          <w:rFonts w:cs="Arial"/>
        </w:rPr>
        <w:t>communication, and</w:t>
      </w:r>
      <w:proofErr w:type="gramEnd"/>
      <w:r w:rsidRPr="00436B1C">
        <w:rPr>
          <w:rFonts w:cs="Arial"/>
        </w:rPr>
        <w:t xml:space="preserve"> make it harder to run services effectively. When there are </w:t>
      </w:r>
      <w:r w:rsidRPr="00436B1C">
        <w:rPr>
          <w:rFonts w:cs="Arial"/>
        </w:rPr>
        <w:lastRenderedPageBreak/>
        <w:t xml:space="preserve">not enough staff available, they have less time to check on patients, respond to changes in their health, and provide emotional support. This can lead to delays, lower patient satisfaction, and increased pressure on the staff who are still there (Drennan et al., 2024). </w:t>
      </w:r>
    </w:p>
    <w:p w14:paraId="4381F973" w14:textId="307A30F3" w:rsidR="005A7277" w:rsidRPr="00436B1C" w:rsidRDefault="00951DD5" w:rsidP="002B4DF0">
      <w:pPr>
        <w:spacing w:before="100" w:after="100" w:line="360" w:lineRule="auto"/>
        <w:jc w:val="both"/>
        <w:rPr>
          <w:rFonts w:cs="Arial"/>
        </w:rPr>
      </w:pPr>
      <w:r w:rsidRPr="00436B1C">
        <w:rPr>
          <w:rFonts w:cs="Arial"/>
        </w:rPr>
        <w:t>Because of this, planning for the workforce should focus on both hiring new staff and keeping existing employees. Keeping experienced staff is especially important because it helps ensure continuous care, maintains team knowledge, and lowers the costs of hiring replacements. Clear data about the workforce can help organizations understand why staff leave and identify where they need to provide more support (</w:t>
      </w:r>
      <w:proofErr w:type="spellStart"/>
      <w:r w:rsidRPr="00436B1C">
        <w:rPr>
          <w:rFonts w:cs="Arial"/>
        </w:rPr>
        <w:t>Shemtob</w:t>
      </w:r>
      <w:proofErr w:type="spellEnd"/>
      <w:r w:rsidRPr="00436B1C">
        <w:rPr>
          <w:rFonts w:cs="Arial"/>
        </w:rPr>
        <w:t xml:space="preserve"> et al., 2023; The King’s Fund, 2025).</w:t>
      </w:r>
    </w:p>
    <w:p w14:paraId="6C4B8F69" w14:textId="77777777" w:rsidR="005A7277" w:rsidRPr="00436B1C" w:rsidRDefault="005A7277" w:rsidP="002B4DF0">
      <w:pPr>
        <w:spacing w:before="60" w:after="60" w:line="360" w:lineRule="auto"/>
        <w:rPr>
          <w:rFonts w:cs="Arial"/>
        </w:rPr>
      </w:pPr>
    </w:p>
    <w:p w14:paraId="29C998CC" w14:textId="7F2F4DA6" w:rsidR="005A7277" w:rsidRPr="00436B1C" w:rsidRDefault="00B01DCE" w:rsidP="002B4DF0">
      <w:pPr>
        <w:spacing w:before="100" w:after="100" w:line="360" w:lineRule="auto"/>
        <w:jc w:val="both"/>
        <w:rPr>
          <w:rFonts w:cs="Arial"/>
        </w:rPr>
      </w:pPr>
      <w:r w:rsidRPr="00436B1C">
        <w:rPr>
          <w:rFonts w:cs="Arial"/>
        </w:rPr>
        <w:t xml:space="preserve">Health and social care organizations should conduct a thorough review of their policies to identify the factors that contribute to high turnover rates. By strengthening these policies, they can support </w:t>
      </w:r>
      <w:proofErr w:type="spellStart"/>
      <w:r w:rsidRPr="00436B1C">
        <w:rPr>
          <w:rFonts w:cs="Arial"/>
        </w:rPr>
        <w:t>evidence-based</w:t>
      </w:r>
      <w:proofErr w:type="spellEnd"/>
      <w:r w:rsidRPr="00436B1C">
        <w:rPr>
          <w:rFonts w:cs="Arial"/>
        </w:rPr>
        <w:t xml:space="preserve"> practices and improve communication, even in resource-limited settings. Additionally, policymakers should explore the integration of technology and develop partnerships with government and educational institutions to secure funding and address workforce </w:t>
      </w:r>
      <w:proofErr w:type="gramStart"/>
      <w:r w:rsidRPr="00436B1C">
        <w:rPr>
          <w:rFonts w:cs="Arial"/>
        </w:rPr>
        <w:t>shortages.</w:t>
      </w:r>
      <w:r w:rsidR="005A7277" w:rsidRPr="00436B1C">
        <w:rPr>
          <w:rFonts w:cs="Arial"/>
        </w:rPr>
        <w:t>.</w:t>
      </w:r>
      <w:proofErr w:type="gramEnd"/>
    </w:p>
    <w:p w14:paraId="35F78215" w14:textId="77777777" w:rsidR="005A7277" w:rsidRPr="00436B1C" w:rsidRDefault="005A7277" w:rsidP="002B4DF0">
      <w:pPr>
        <w:spacing w:before="60" w:after="60" w:line="360" w:lineRule="auto"/>
        <w:rPr>
          <w:rFonts w:cs="Arial"/>
        </w:rPr>
      </w:pPr>
    </w:p>
    <w:p w14:paraId="45A30727" w14:textId="77777777" w:rsidR="00987951" w:rsidRPr="00431498" w:rsidRDefault="00987951" w:rsidP="002B4DF0">
      <w:pPr>
        <w:spacing w:before="60" w:after="60" w:line="360" w:lineRule="auto"/>
        <w:rPr>
          <w:rFonts w:eastAsiaTheme="majorEastAsia" w:cs="Arial"/>
          <w:b/>
          <w:bCs/>
        </w:rPr>
      </w:pPr>
      <w:r w:rsidRPr="00431498">
        <w:rPr>
          <w:rFonts w:eastAsiaTheme="majorEastAsia" w:cs="Arial"/>
          <w:b/>
          <w:bCs/>
        </w:rPr>
        <w:t xml:space="preserve">5.2 Limitations of </w:t>
      </w:r>
      <w:proofErr w:type="gramStart"/>
      <w:r w:rsidRPr="00431498">
        <w:rPr>
          <w:rFonts w:eastAsiaTheme="majorEastAsia" w:cs="Arial"/>
          <w:b/>
          <w:bCs/>
        </w:rPr>
        <w:t>the Research</w:t>
      </w:r>
      <w:proofErr w:type="gramEnd"/>
      <w:r w:rsidRPr="00431498">
        <w:rPr>
          <w:rFonts w:eastAsiaTheme="majorEastAsia" w:cs="Arial"/>
          <w:b/>
          <w:bCs/>
        </w:rPr>
        <w:t xml:space="preserve">  </w:t>
      </w:r>
    </w:p>
    <w:p w14:paraId="7C7D2AD0" w14:textId="7D6C7FCF" w:rsidR="00987951" w:rsidRPr="00436B1C" w:rsidRDefault="00987951" w:rsidP="002B4DF0">
      <w:pPr>
        <w:spacing w:before="60" w:after="60" w:line="360" w:lineRule="auto"/>
        <w:rPr>
          <w:rFonts w:eastAsiaTheme="majorEastAsia" w:cs="Arial"/>
        </w:rPr>
      </w:pPr>
      <w:r w:rsidRPr="00436B1C">
        <w:rPr>
          <w:rFonts w:eastAsiaTheme="majorEastAsia" w:cs="Arial"/>
        </w:rPr>
        <w:t xml:space="preserve">This scoping review has some limitations. First, it is based on only three peer-reviewed articles, which may limit the evidence considered. By </w:t>
      </w:r>
      <w:r w:rsidR="00431498">
        <w:rPr>
          <w:rFonts w:eastAsiaTheme="majorEastAsia" w:cs="Arial"/>
        </w:rPr>
        <w:t xml:space="preserve">excluding grey literature, policy reports, and </w:t>
      </w:r>
      <w:proofErr w:type="spellStart"/>
      <w:r w:rsidR="00431498">
        <w:rPr>
          <w:rFonts w:eastAsiaTheme="majorEastAsia" w:cs="Arial"/>
        </w:rPr>
        <w:t>organisational</w:t>
      </w:r>
      <w:proofErr w:type="spellEnd"/>
      <w:r w:rsidR="00431498">
        <w:rPr>
          <w:rFonts w:eastAsiaTheme="majorEastAsia" w:cs="Arial"/>
        </w:rPr>
        <w:t xml:space="preserve"> data, we may have missed important insights into</w:t>
      </w:r>
      <w:r w:rsidRPr="00436B1C">
        <w:rPr>
          <w:rFonts w:eastAsiaTheme="majorEastAsia" w:cs="Arial"/>
        </w:rPr>
        <w:t xml:space="preserve"> staff shortages. Second, </w:t>
      </w:r>
      <w:r w:rsidR="00D30A38">
        <w:rPr>
          <w:rFonts w:eastAsiaTheme="majorEastAsia" w:cs="Arial"/>
        </w:rPr>
        <w:t>failing to consider studies focused</w:t>
      </w:r>
      <w:r w:rsidRPr="00436B1C">
        <w:rPr>
          <w:rFonts w:eastAsiaTheme="majorEastAsia" w:cs="Arial"/>
        </w:rPr>
        <w:t xml:space="preserve"> on support workers may limit our understanding of broader staffing challenges in health and social care. Third, we only included studies published in English from 2019 onwards, which may mean we missed relevant research published earlier or in other languages.</w:t>
      </w:r>
    </w:p>
    <w:p w14:paraId="01C38DDA" w14:textId="77777777" w:rsidR="00987951" w:rsidRPr="00436B1C" w:rsidRDefault="00987951" w:rsidP="002B4DF0">
      <w:pPr>
        <w:spacing w:before="60" w:after="60" w:line="360" w:lineRule="auto"/>
        <w:rPr>
          <w:rFonts w:eastAsiaTheme="majorEastAsia" w:cs="Arial"/>
        </w:rPr>
      </w:pPr>
    </w:p>
    <w:p w14:paraId="6BE77926" w14:textId="7147E104" w:rsidR="005A7277" w:rsidRPr="00436B1C" w:rsidRDefault="00987951" w:rsidP="002B4DF0">
      <w:pPr>
        <w:spacing w:before="60" w:after="60" w:line="360" w:lineRule="auto"/>
        <w:rPr>
          <w:rFonts w:cs="Arial"/>
        </w:rPr>
      </w:pPr>
      <w:r w:rsidRPr="00436B1C">
        <w:rPr>
          <w:rFonts w:eastAsiaTheme="majorEastAsia" w:cs="Arial"/>
        </w:rPr>
        <w:t xml:space="preserve">Moreover, differences in study design, setting, and methods </w:t>
      </w:r>
      <w:r w:rsidR="00D30A38">
        <w:rPr>
          <w:rFonts w:eastAsiaTheme="majorEastAsia" w:cs="Arial"/>
        </w:rPr>
        <w:t>across the included studies may affect the consistency and comparability of the findings</w:t>
      </w:r>
      <w:r w:rsidRPr="00436B1C">
        <w:rPr>
          <w:rFonts w:eastAsiaTheme="majorEastAsia" w:cs="Arial"/>
        </w:rPr>
        <w:t xml:space="preserve">. Not thoroughly reviewing the quality of these studies may also affect the reliability of our conclusions. Lastly, using primary research methods, </w:t>
      </w:r>
      <w:r w:rsidR="00D30A38">
        <w:rPr>
          <w:rFonts w:eastAsiaTheme="majorEastAsia" w:cs="Arial"/>
        </w:rPr>
        <w:t>such as surveys or interviews with healthcare workers, could have provided more direct insights into their experiences in understaffed environments and how these situations affect</w:t>
      </w:r>
      <w:r w:rsidRPr="00436B1C">
        <w:rPr>
          <w:rFonts w:eastAsiaTheme="majorEastAsia" w:cs="Arial"/>
        </w:rPr>
        <w:t xml:space="preserve"> care delivery.</w:t>
      </w:r>
    </w:p>
    <w:p w14:paraId="0EDEB00A" w14:textId="02F5B721" w:rsidR="007E736A" w:rsidRPr="00431498" w:rsidRDefault="007E736A" w:rsidP="002B4DF0">
      <w:pPr>
        <w:spacing w:before="100" w:after="100" w:line="360" w:lineRule="auto"/>
        <w:jc w:val="both"/>
        <w:rPr>
          <w:rFonts w:eastAsiaTheme="majorEastAsia" w:cs="Arial"/>
          <w:b/>
          <w:bCs/>
        </w:rPr>
      </w:pPr>
      <w:r w:rsidRPr="00431498">
        <w:rPr>
          <w:rFonts w:eastAsiaTheme="majorEastAsia" w:cs="Arial"/>
          <w:b/>
          <w:bCs/>
        </w:rPr>
        <w:t xml:space="preserve">6. Conclusion and Recommendations </w:t>
      </w:r>
    </w:p>
    <w:p w14:paraId="711209A4" w14:textId="2D0A76CF" w:rsidR="007E736A" w:rsidRPr="00D30A38" w:rsidRDefault="007E736A" w:rsidP="002B4DF0">
      <w:pPr>
        <w:spacing w:before="100" w:after="100" w:line="360" w:lineRule="auto"/>
        <w:jc w:val="both"/>
        <w:rPr>
          <w:rFonts w:eastAsiaTheme="majorEastAsia" w:cs="Arial"/>
          <w:b/>
          <w:bCs/>
        </w:rPr>
      </w:pPr>
      <w:r w:rsidRPr="00D30A38">
        <w:rPr>
          <w:rFonts w:eastAsiaTheme="majorEastAsia" w:cs="Arial"/>
          <w:b/>
          <w:bCs/>
        </w:rPr>
        <w:t xml:space="preserve">Summary of the Main Points of Research  </w:t>
      </w:r>
    </w:p>
    <w:p w14:paraId="5DFAE060" w14:textId="1A875BAC" w:rsidR="007E736A" w:rsidRPr="00436B1C" w:rsidRDefault="007E736A" w:rsidP="002B4DF0">
      <w:pPr>
        <w:spacing w:before="100" w:after="100" w:line="360" w:lineRule="auto"/>
        <w:jc w:val="both"/>
        <w:rPr>
          <w:rFonts w:eastAsiaTheme="majorEastAsia" w:cs="Arial"/>
        </w:rPr>
      </w:pPr>
      <w:r w:rsidRPr="00436B1C">
        <w:rPr>
          <w:rFonts w:eastAsiaTheme="majorEastAsia" w:cs="Arial"/>
        </w:rPr>
        <w:lastRenderedPageBreak/>
        <w:t xml:space="preserve">This review looks at how staff shortages in health and social </w:t>
      </w:r>
      <w:proofErr w:type="gramStart"/>
      <w:r w:rsidRPr="00436B1C">
        <w:rPr>
          <w:rFonts w:eastAsiaTheme="majorEastAsia" w:cs="Arial"/>
        </w:rPr>
        <w:t>care settings</w:t>
      </w:r>
      <w:proofErr w:type="gramEnd"/>
      <w:r w:rsidRPr="00436B1C">
        <w:rPr>
          <w:rFonts w:eastAsiaTheme="majorEastAsia" w:cs="Arial"/>
        </w:rPr>
        <w:t xml:space="preserve"> seriously affect patient care and services. Evidence shows that </w:t>
      </w:r>
      <w:r w:rsidR="00D30A38">
        <w:rPr>
          <w:rFonts w:eastAsiaTheme="majorEastAsia" w:cs="Arial"/>
        </w:rPr>
        <w:t>insufficient staffing</w:t>
      </w:r>
      <w:r w:rsidRPr="00436B1C">
        <w:rPr>
          <w:rFonts w:eastAsiaTheme="majorEastAsia" w:cs="Arial"/>
        </w:rPr>
        <w:t xml:space="preserve"> leads to heavier workloads, increased stress, and burnout among healthcare workers. These factors lower the quality of care, delay services, hinder communication, and increase the risk of mistakes and near misses.</w:t>
      </w:r>
    </w:p>
    <w:p w14:paraId="203DAAEE" w14:textId="77777777" w:rsidR="007E736A" w:rsidRPr="00436B1C" w:rsidRDefault="007E736A" w:rsidP="002B4DF0">
      <w:pPr>
        <w:spacing w:before="100" w:after="100" w:line="360" w:lineRule="auto"/>
        <w:jc w:val="both"/>
        <w:rPr>
          <w:rFonts w:eastAsiaTheme="majorEastAsia" w:cs="Arial"/>
        </w:rPr>
      </w:pPr>
    </w:p>
    <w:p w14:paraId="381C590F" w14:textId="56B439F9" w:rsidR="005A7277" w:rsidRPr="00436B1C" w:rsidRDefault="007E736A" w:rsidP="002B4DF0">
      <w:pPr>
        <w:spacing w:before="100" w:after="100" w:line="360" w:lineRule="auto"/>
        <w:jc w:val="both"/>
        <w:rPr>
          <w:rFonts w:cs="Arial"/>
        </w:rPr>
      </w:pPr>
      <w:r w:rsidRPr="00436B1C">
        <w:rPr>
          <w:rFonts w:eastAsiaTheme="majorEastAsia" w:cs="Arial"/>
        </w:rPr>
        <w:t xml:space="preserve">The review also shows that staff shortages can </w:t>
      </w:r>
      <w:r w:rsidR="00D30A38">
        <w:rPr>
          <w:rFonts w:eastAsiaTheme="majorEastAsia" w:cs="Arial"/>
        </w:rPr>
        <w:t>lead to reduced</w:t>
      </w:r>
      <w:r w:rsidRPr="00436B1C">
        <w:rPr>
          <w:rFonts w:eastAsiaTheme="majorEastAsia" w:cs="Arial"/>
        </w:rPr>
        <w:t xml:space="preserve"> use of </w:t>
      </w:r>
      <w:proofErr w:type="spellStart"/>
      <w:r w:rsidRPr="00436B1C">
        <w:rPr>
          <w:rFonts w:eastAsiaTheme="majorEastAsia" w:cs="Arial"/>
        </w:rPr>
        <w:t>evidence-based</w:t>
      </w:r>
      <w:proofErr w:type="spellEnd"/>
      <w:r w:rsidRPr="00436B1C">
        <w:rPr>
          <w:rFonts w:eastAsiaTheme="majorEastAsia" w:cs="Arial"/>
        </w:rPr>
        <w:t xml:space="preserve"> practices and make it harder for staff to provide care that focuses on the individual. To tackle these issues, strategies </w:t>
      </w:r>
      <w:r w:rsidR="00D30A38">
        <w:rPr>
          <w:rFonts w:eastAsiaTheme="majorEastAsia" w:cs="Arial"/>
        </w:rPr>
        <w:t>such as hiring initiatives, better workforce planning, improved staff retention, technology use, and family involvement</w:t>
      </w:r>
      <w:r w:rsidRPr="00436B1C">
        <w:rPr>
          <w:rFonts w:eastAsiaTheme="majorEastAsia" w:cs="Arial"/>
        </w:rPr>
        <w:t xml:space="preserve"> in care may be effective. However, financial and </w:t>
      </w:r>
      <w:proofErr w:type="spellStart"/>
      <w:r w:rsidR="00D30A38">
        <w:rPr>
          <w:rFonts w:eastAsiaTheme="majorEastAsia" w:cs="Arial"/>
        </w:rPr>
        <w:t>organisational</w:t>
      </w:r>
      <w:proofErr w:type="spellEnd"/>
      <w:r w:rsidRPr="00436B1C">
        <w:rPr>
          <w:rFonts w:eastAsiaTheme="majorEastAsia" w:cs="Arial"/>
        </w:rPr>
        <w:t xml:space="preserve"> challenges can limit these efforts. Therefore, a thorough</w:t>
      </w:r>
      <w:r w:rsidR="00D30A38">
        <w:rPr>
          <w:rFonts w:eastAsiaTheme="majorEastAsia" w:cs="Arial"/>
        </w:rPr>
        <w:t>, long-term approach to workforce management</w:t>
      </w:r>
      <w:r w:rsidRPr="00436B1C">
        <w:rPr>
          <w:rFonts w:eastAsiaTheme="majorEastAsia" w:cs="Arial"/>
        </w:rPr>
        <w:t xml:space="preserve"> is crucial. Without ongoing investment in staff recruitment and well-being, the quality and safety of patient care in the United Kingdom will </w:t>
      </w:r>
      <w:r w:rsidR="00D30A38">
        <w:rPr>
          <w:rFonts w:eastAsiaTheme="majorEastAsia" w:cs="Arial"/>
        </w:rPr>
        <w:t>remain</w:t>
      </w:r>
      <w:r w:rsidRPr="00436B1C">
        <w:rPr>
          <w:rFonts w:eastAsiaTheme="majorEastAsia" w:cs="Arial"/>
        </w:rPr>
        <w:t xml:space="preserve"> at risk. Policymakers, healthcare leaders, and educational institutions must come together to find lasting solutions that benefit both staff and the patients they care for.</w:t>
      </w:r>
    </w:p>
    <w:p w14:paraId="3291769B" w14:textId="77777777" w:rsidR="005A7277" w:rsidRPr="00436B1C" w:rsidRDefault="005A7277" w:rsidP="002B4DF0">
      <w:pPr>
        <w:spacing w:before="60" w:after="60" w:line="360" w:lineRule="auto"/>
        <w:rPr>
          <w:rFonts w:cs="Arial"/>
        </w:rPr>
      </w:pPr>
    </w:p>
    <w:p w14:paraId="685E292D" w14:textId="5E1C88B0" w:rsidR="00021CC8" w:rsidRPr="00D30A38" w:rsidRDefault="00021CC8" w:rsidP="002B4DF0">
      <w:pPr>
        <w:spacing w:before="60" w:after="60" w:line="360" w:lineRule="auto"/>
        <w:rPr>
          <w:rFonts w:eastAsiaTheme="majorEastAsia" w:cs="Arial"/>
          <w:b/>
          <w:bCs/>
        </w:rPr>
      </w:pPr>
      <w:r w:rsidRPr="00436B1C">
        <w:rPr>
          <w:rFonts w:eastAsiaTheme="majorEastAsia" w:cs="Arial"/>
        </w:rPr>
        <w:t xml:space="preserve"> </w:t>
      </w:r>
      <w:r w:rsidRPr="00D30A38">
        <w:rPr>
          <w:rFonts w:eastAsiaTheme="majorEastAsia" w:cs="Arial"/>
          <w:b/>
          <w:bCs/>
        </w:rPr>
        <w:t>6.1 Recommendations for Future Policy and Health and Social Care Practice</w:t>
      </w:r>
    </w:p>
    <w:p w14:paraId="69A74D12" w14:textId="77777777" w:rsidR="00021CC8" w:rsidRPr="00436B1C" w:rsidRDefault="00021CC8" w:rsidP="002B4DF0">
      <w:pPr>
        <w:spacing w:before="60" w:after="60" w:line="360" w:lineRule="auto"/>
        <w:rPr>
          <w:rFonts w:eastAsiaTheme="majorEastAsia" w:cs="Arial"/>
        </w:rPr>
      </w:pPr>
    </w:p>
    <w:p w14:paraId="2AF41DF2" w14:textId="77777777" w:rsidR="00021CC8" w:rsidRPr="00436B1C" w:rsidRDefault="00021CC8" w:rsidP="002B4DF0">
      <w:pPr>
        <w:spacing w:before="60" w:after="60" w:line="360" w:lineRule="auto"/>
        <w:rPr>
          <w:rFonts w:eastAsiaTheme="majorEastAsia" w:cs="Arial"/>
        </w:rPr>
      </w:pPr>
      <w:r w:rsidRPr="00436B1C">
        <w:rPr>
          <w:rFonts w:eastAsiaTheme="majorEastAsia" w:cs="Arial"/>
        </w:rPr>
        <w:t>This review suggests the following recommendations to reduce staff shortages and improve patient care:</w:t>
      </w:r>
    </w:p>
    <w:p w14:paraId="58DC7464" w14:textId="77777777" w:rsidR="00021CC8" w:rsidRPr="00436B1C" w:rsidRDefault="00021CC8" w:rsidP="002B4DF0">
      <w:pPr>
        <w:spacing w:before="60" w:after="60" w:line="360" w:lineRule="auto"/>
        <w:rPr>
          <w:rFonts w:eastAsiaTheme="majorEastAsia" w:cs="Arial"/>
        </w:rPr>
      </w:pPr>
    </w:p>
    <w:p w14:paraId="6508EF66" w14:textId="1BD5D4D5" w:rsidR="00021CC8" w:rsidRPr="00D30A38" w:rsidRDefault="00021CC8" w:rsidP="00D30A38">
      <w:pPr>
        <w:pStyle w:val="ListParagraph"/>
        <w:numPr>
          <w:ilvl w:val="0"/>
          <w:numId w:val="3"/>
        </w:numPr>
        <w:spacing w:before="60" w:after="60" w:line="360" w:lineRule="auto"/>
        <w:rPr>
          <w:rFonts w:eastAsiaTheme="majorEastAsia" w:cs="Arial"/>
        </w:rPr>
      </w:pPr>
      <w:r w:rsidRPr="00D30A38">
        <w:rPr>
          <w:rFonts w:eastAsiaTheme="majorEastAsia" w:cs="Arial"/>
        </w:rPr>
        <w:t>Healthcare organizations should enhance their recruitment and retention strategies with a focus on long-term workforce planning. Working together with educational institutions can help to increase the number of trained nurses and healthcare professionals.</w:t>
      </w:r>
    </w:p>
    <w:p w14:paraId="5BC47BFF" w14:textId="77777777" w:rsidR="00D30A38" w:rsidRPr="00D30A38" w:rsidRDefault="00D30A38" w:rsidP="00D30A38">
      <w:pPr>
        <w:spacing w:before="60" w:after="60" w:line="360" w:lineRule="auto"/>
        <w:ind w:left="284"/>
        <w:rPr>
          <w:rFonts w:eastAsiaTheme="majorEastAsia" w:cs="Arial"/>
        </w:rPr>
      </w:pPr>
    </w:p>
    <w:p w14:paraId="066A5063" w14:textId="07691768" w:rsidR="00021CC8" w:rsidRPr="00D30A38" w:rsidRDefault="00021CC8" w:rsidP="00D30A38">
      <w:pPr>
        <w:pStyle w:val="ListParagraph"/>
        <w:numPr>
          <w:ilvl w:val="0"/>
          <w:numId w:val="3"/>
        </w:numPr>
        <w:spacing w:before="60" w:after="60" w:line="360" w:lineRule="auto"/>
        <w:rPr>
          <w:rFonts w:eastAsiaTheme="majorEastAsia" w:cs="Arial"/>
        </w:rPr>
      </w:pPr>
      <w:r w:rsidRPr="00D30A38">
        <w:rPr>
          <w:rFonts w:eastAsiaTheme="majorEastAsia" w:cs="Arial"/>
        </w:rPr>
        <w:t>Investing in education and training programs is crucial to ensure a skilled workforce and to fill current and future job gaps.</w:t>
      </w:r>
    </w:p>
    <w:p w14:paraId="7B85B0D2" w14:textId="77777777" w:rsidR="00D30A38" w:rsidRPr="00D30A38" w:rsidRDefault="00D30A38" w:rsidP="00D30A38">
      <w:pPr>
        <w:pStyle w:val="ListParagraph"/>
        <w:rPr>
          <w:rFonts w:eastAsiaTheme="majorEastAsia" w:cs="Arial"/>
        </w:rPr>
      </w:pPr>
    </w:p>
    <w:p w14:paraId="67216694" w14:textId="77777777" w:rsidR="00D30A38" w:rsidRPr="00D30A38" w:rsidRDefault="00D30A38" w:rsidP="00D30A38">
      <w:pPr>
        <w:spacing w:before="60" w:after="60" w:line="360" w:lineRule="auto"/>
        <w:rPr>
          <w:rFonts w:eastAsiaTheme="majorEastAsia" w:cs="Arial"/>
        </w:rPr>
      </w:pPr>
    </w:p>
    <w:p w14:paraId="6B42B711" w14:textId="77777777" w:rsidR="00021CC8" w:rsidRPr="00436B1C" w:rsidRDefault="00021CC8" w:rsidP="002B4DF0">
      <w:pPr>
        <w:spacing w:before="60" w:after="60" w:line="360" w:lineRule="auto"/>
        <w:rPr>
          <w:rFonts w:eastAsiaTheme="majorEastAsia" w:cs="Arial"/>
        </w:rPr>
      </w:pPr>
      <w:r w:rsidRPr="00436B1C">
        <w:rPr>
          <w:rFonts w:eastAsiaTheme="majorEastAsia" w:cs="Arial"/>
        </w:rPr>
        <w:t>3. Technology should support healthcare workers, not replace them. While digital tools can make documentation, assessment, and operations more efficient, it is important to protect patient privacy and data.</w:t>
      </w:r>
    </w:p>
    <w:p w14:paraId="3CE9A9E2" w14:textId="77777777" w:rsidR="00021CC8" w:rsidRPr="00436B1C" w:rsidRDefault="00021CC8" w:rsidP="002B4DF0">
      <w:pPr>
        <w:spacing w:before="60" w:after="60" w:line="360" w:lineRule="auto"/>
        <w:rPr>
          <w:rFonts w:eastAsiaTheme="majorEastAsia" w:cs="Arial"/>
        </w:rPr>
      </w:pPr>
      <w:r w:rsidRPr="00436B1C">
        <w:rPr>
          <w:rFonts w:eastAsiaTheme="majorEastAsia" w:cs="Arial"/>
        </w:rPr>
        <w:lastRenderedPageBreak/>
        <w:t>4. Organizations should focus on staff well-being by offering mental health support, effectively managing workloads, ensuring fair pay, and providing flexible working arrangements whenever possible.</w:t>
      </w:r>
    </w:p>
    <w:p w14:paraId="7BFF0A8F" w14:textId="572F13FB" w:rsidR="005A7277" w:rsidRPr="00436B1C" w:rsidRDefault="00021CC8" w:rsidP="002B4DF0">
      <w:pPr>
        <w:spacing w:before="60" w:after="60" w:line="360" w:lineRule="auto"/>
        <w:rPr>
          <w:rFonts w:cs="Arial"/>
        </w:rPr>
      </w:pPr>
      <w:r w:rsidRPr="00436B1C">
        <w:rPr>
          <w:rFonts w:eastAsiaTheme="majorEastAsia" w:cs="Arial"/>
        </w:rPr>
        <w:t>5. Health and social care organizations should consistently gather and analyze workforce data to understand the reasons for staff turnover and to create targeted strategies to keep employees.</w:t>
      </w:r>
    </w:p>
    <w:p w14:paraId="0244FCE6" w14:textId="77777777" w:rsidR="005A7277" w:rsidRDefault="005A7277" w:rsidP="005A7277">
      <w:pPr>
        <w:pStyle w:val="Heading1"/>
      </w:pPr>
      <w:r>
        <w:t>References</w:t>
      </w:r>
    </w:p>
    <w:p w14:paraId="2BA6BB3A" w14:textId="77777777" w:rsidR="005A7277" w:rsidRDefault="005A7277" w:rsidP="005A7277">
      <w:pPr>
        <w:spacing w:before="100" w:after="100" w:line="360" w:lineRule="auto"/>
        <w:jc w:val="both"/>
      </w:pPr>
      <w:proofErr w:type="spellStart"/>
      <w:r>
        <w:t>Bloemberg</w:t>
      </w:r>
      <w:proofErr w:type="spellEnd"/>
      <w:r>
        <w:t xml:space="preserve">, D., van </w:t>
      </w:r>
      <w:proofErr w:type="spellStart"/>
      <w:r>
        <w:t>Zuylen</w:t>
      </w:r>
      <w:proofErr w:type="spellEnd"/>
      <w:r>
        <w:t xml:space="preserve">, M.L., Musters, S.C.W., de Jong, D., Schreuder, A.M., Jamaludin, F.S., Preckel, B., </w:t>
      </w:r>
      <w:proofErr w:type="spellStart"/>
      <w:r>
        <w:t>Nieveen</w:t>
      </w:r>
      <w:proofErr w:type="spellEnd"/>
      <w:r>
        <w:t xml:space="preserve"> van Dijkum, E. and </w:t>
      </w:r>
      <w:proofErr w:type="spellStart"/>
      <w:r>
        <w:t>Eskes</w:t>
      </w:r>
      <w:proofErr w:type="spellEnd"/>
      <w:r>
        <w:t>, A.M. (2026) ‘Is the active involvement of family caregivers in adult hospital care effective to improve patient outcomes? A systematic review’, Journal of Clinical Nursing, 35(2), pp.565–584. Available at: https://doi.org/10.1111/jocn.70059.</w:t>
      </w:r>
    </w:p>
    <w:p w14:paraId="36697857" w14:textId="77777777" w:rsidR="005A7277" w:rsidRDefault="005A7277" w:rsidP="005A7277">
      <w:pPr>
        <w:spacing w:before="60" w:after="60"/>
      </w:pPr>
    </w:p>
    <w:p w14:paraId="073A6B0A" w14:textId="77777777" w:rsidR="005A7277" w:rsidRDefault="005A7277" w:rsidP="005A7277">
      <w:pPr>
        <w:spacing w:before="100" w:after="100" w:line="360" w:lineRule="auto"/>
        <w:jc w:val="both"/>
      </w:pPr>
      <w:proofErr w:type="spellStart"/>
      <w:r>
        <w:t>Determeijer</w:t>
      </w:r>
      <w:proofErr w:type="spellEnd"/>
      <w:r>
        <w:t xml:space="preserve">, J.J., Leopold, S.J., Spijker, R., Agyemang, C. and van </w:t>
      </w:r>
      <w:proofErr w:type="spellStart"/>
      <w:r>
        <w:t>Vugt</w:t>
      </w:r>
      <w:proofErr w:type="spellEnd"/>
      <w:r>
        <w:t>, M. (</w:t>
      </w:r>
      <w:proofErr w:type="gramStart"/>
      <w:r>
        <w:t>2023) ‘</w:t>
      </w:r>
      <w:proofErr w:type="gramEnd"/>
      <w:r>
        <w:t>Family participation to enhance care and tackle health worker shortages in resource-limited hospitals: a systematic review’, Journal of Global Health, 13, 04005. Available at: https://doi.org/10.7189/jogh.13.04005.</w:t>
      </w:r>
    </w:p>
    <w:p w14:paraId="67291268" w14:textId="77777777" w:rsidR="005A7277" w:rsidRDefault="005A7277" w:rsidP="005A7277">
      <w:pPr>
        <w:spacing w:before="60" w:after="60"/>
      </w:pPr>
    </w:p>
    <w:p w14:paraId="2DB40D54" w14:textId="77777777" w:rsidR="005A7277" w:rsidRDefault="005A7277" w:rsidP="005A7277">
      <w:pPr>
        <w:spacing w:before="100" w:after="100" w:line="360" w:lineRule="auto"/>
        <w:jc w:val="both"/>
      </w:pPr>
      <w:r>
        <w:t>Drennan, J., Savage, E., Heffernan, E., Gallen, A., Fitzpatrick, J.M., Murphy, A. and Griffiths, P. (</w:t>
      </w:r>
      <w:proofErr w:type="gramStart"/>
      <w:r>
        <w:t>2024) ‘</w:t>
      </w:r>
      <w:proofErr w:type="gramEnd"/>
      <w:r>
        <w:t>The association between nurse staffing and quality of care in emergency departments: a systematic review’, International Journal of Nursing Studies, 153, 104719. Available at: https://doi.org/10.1016/j.ijnurstu.2024.104719.</w:t>
      </w:r>
    </w:p>
    <w:p w14:paraId="6F70186B" w14:textId="77777777" w:rsidR="005A7277" w:rsidRDefault="005A7277" w:rsidP="005A7277">
      <w:pPr>
        <w:spacing w:before="60" w:after="60"/>
      </w:pPr>
    </w:p>
    <w:p w14:paraId="3A65B6F5" w14:textId="77777777" w:rsidR="005A7277" w:rsidRDefault="005A7277" w:rsidP="005A7277">
      <w:pPr>
        <w:spacing w:before="100" w:after="100" w:line="360" w:lineRule="auto"/>
        <w:jc w:val="both"/>
      </w:pPr>
      <w:proofErr w:type="spellStart"/>
      <w:r>
        <w:t>Dźakula</w:t>
      </w:r>
      <w:proofErr w:type="spellEnd"/>
      <w:r>
        <w:t xml:space="preserve">, A. and </w:t>
      </w:r>
      <w:proofErr w:type="spellStart"/>
      <w:r>
        <w:t>Relić</w:t>
      </w:r>
      <w:proofErr w:type="spellEnd"/>
      <w:r>
        <w:t>, D. (2022) ‘Health workforce shortage – doing the right things or doing things right?’, Croatian Medical Journal, 63(2), pp.107–109. Available at: https://doi.org/10.3325/cmj.2022.63.107.</w:t>
      </w:r>
    </w:p>
    <w:p w14:paraId="6B28B908" w14:textId="77777777" w:rsidR="005A7277" w:rsidRDefault="005A7277" w:rsidP="005A7277">
      <w:pPr>
        <w:spacing w:before="60" w:after="60"/>
      </w:pPr>
    </w:p>
    <w:p w14:paraId="144F548E" w14:textId="77777777" w:rsidR="005A7277" w:rsidRDefault="005A7277" w:rsidP="005A7277">
      <w:pPr>
        <w:spacing w:before="100" w:after="100" w:line="360" w:lineRule="auto"/>
        <w:jc w:val="both"/>
      </w:pPr>
      <w:r>
        <w:t xml:space="preserve">Griffiths, P., Maruotti, A., Recio Saucedo, A., Redfern, O.C., Ball, J.E., Briggs, J., </w:t>
      </w:r>
      <w:proofErr w:type="spellStart"/>
      <w:r>
        <w:t>Dall’Ora</w:t>
      </w:r>
      <w:proofErr w:type="spellEnd"/>
      <w:r>
        <w:t>, C., Schmidt, P.E. and Smith, G.B. (2019) ‘Nurse staffing, nursing assistants and hospital mortality: retrospective longitudinal cohort study’, BMJ Quality &amp; Safety, 28(8), pp.609–617. Available at: https://doi.org/10.1136/bmjqs-2018-008043.</w:t>
      </w:r>
    </w:p>
    <w:p w14:paraId="426B8DBF" w14:textId="77777777" w:rsidR="005A7277" w:rsidRDefault="005A7277" w:rsidP="005A7277">
      <w:pPr>
        <w:spacing w:before="60" w:after="60"/>
      </w:pPr>
    </w:p>
    <w:p w14:paraId="3329C123" w14:textId="77777777" w:rsidR="005A7277" w:rsidRDefault="005A7277" w:rsidP="005A7277">
      <w:pPr>
        <w:spacing w:before="100" w:after="100" w:line="360" w:lineRule="auto"/>
        <w:jc w:val="both"/>
      </w:pPr>
      <w:r>
        <w:lastRenderedPageBreak/>
        <w:t xml:space="preserve">Haddad, L.M., </w:t>
      </w:r>
      <w:proofErr w:type="spellStart"/>
      <w:r>
        <w:t>Annamaraju</w:t>
      </w:r>
      <w:proofErr w:type="spellEnd"/>
      <w:r>
        <w:t>, P. and Toney-Butler, T.J. (</w:t>
      </w:r>
      <w:proofErr w:type="gramStart"/>
      <w:r>
        <w:t>2023) ‘</w:t>
      </w:r>
      <w:proofErr w:type="gramEnd"/>
      <w:r>
        <w:t xml:space="preserve">Nursing shortage’, </w:t>
      </w:r>
      <w:proofErr w:type="spellStart"/>
      <w:r>
        <w:t>StatPearls</w:t>
      </w:r>
      <w:proofErr w:type="spellEnd"/>
      <w:r>
        <w:t xml:space="preserve">. Treasure Island, FL: </w:t>
      </w:r>
      <w:proofErr w:type="spellStart"/>
      <w:r>
        <w:t>StatPearls</w:t>
      </w:r>
      <w:proofErr w:type="spellEnd"/>
      <w:r>
        <w:t xml:space="preserve"> Publishing. Available at: https://www.ncbi.nlm.nih.gov/books/NBK493175/ (Accessed: 23 April 2026).</w:t>
      </w:r>
    </w:p>
    <w:p w14:paraId="63E33301" w14:textId="77777777" w:rsidR="005A7277" w:rsidRDefault="005A7277" w:rsidP="005A7277">
      <w:pPr>
        <w:spacing w:before="60" w:after="60"/>
      </w:pPr>
    </w:p>
    <w:p w14:paraId="1E289EA8" w14:textId="77777777" w:rsidR="005A7277" w:rsidRDefault="005A7277" w:rsidP="005A7277">
      <w:pPr>
        <w:spacing w:before="100" w:after="100" w:line="360" w:lineRule="auto"/>
        <w:jc w:val="both"/>
      </w:pPr>
      <w:r>
        <w:t>Khalil, H., Jia, R., Moraes, E.B., Munn, Z., Alexander, L., Peters, M.D.J. and Evans, C. (</w:t>
      </w:r>
      <w:proofErr w:type="gramStart"/>
      <w:r>
        <w:t>2025) ‘</w:t>
      </w:r>
      <w:proofErr w:type="gramEnd"/>
      <w:r>
        <w:t>Scoping reviews and their role in identifying research priorities’, Journal of Clinical Epidemiology, 181, 111712. Available at: https://doi.org/10.1016/j.jclinepi.2025.111712.</w:t>
      </w:r>
    </w:p>
    <w:p w14:paraId="175B5F16" w14:textId="77777777" w:rsidR="005A7277" w:rsidRDefault="005A7277" w:rsidP="005A7277">
      <w:pPr>
        <w:spacing w:before="60" w:after="60"/>
      </w:pPr>
    </w:p>
    <w:p w14:paraId="275B907B" w14:textId="77777777" w:rsidR="005A7277" w:rsidRDefault="005A7277" w:rsidP="005A7277">
      <w:pPr>
        <w:spacing w:before="100" w:after="100" w:line="360" w:lineRule="auto"/>
        <w:jc w:val="both"/>
      </w:pPr>
      <w:proofErr w:type="spellStart"/>
      <w:r>
        <w:t>Khatatbeh</w:t>
      </w:r>
      <w:proofErr w:type="spellEnd"/>
      <w:r>
        <w:t>, H., Pakai, A., Al-</w:t>
      </w:r>
      <w:proofErr w:type="spellStart"/>
      <w:r>
        <w:t>Dwaikat</w:t>
      </w:r>
      <w:proofErr w:type="spellEnd"/>
      <w:r>
        <w:t xml:space="preserve">, T., </w:t>
      </w:r>
      <w:proofErr w:type="spellStart"/>
      <w:r>
        <w:t>Onchonga</w:t>
      </w:r>
      <w:proofErr w:type="spellEnd"/>
      <w:r>
        <w:t>, D., Amer, F., Prémusz, V. and Oláh, A. (2022) ‘Nurses’ burnout and quality of life: a systematic review and critical analysis of measures used’, Nursing Open, 9(3), pp.1564–1574. Available at: https://doi.org/10.1002/nop2.936.</w:t>
      </w:r>
    </w:p>
    <w:p w14:paraId="7EC28F14" w14:textId="77777777" w:rsidR="005A7277" w:rsidRDefault="005A7277" w:rsidP="005A7277">
      <w:pPr>
        <w:spacing w:before="60" w:after="60"/>
      </w:pPr>
    </w:p>
    <w:p w14:paraId="08F7EEA6" w14:textId="77777777" w:rsidR="005A7277" w:rsidRDefault="005A7277" w:rsidP="005A7277">
      <w:pPr>
        <w:spacing w:before="100" w:after="100" w:line="360" w:lineRule="auto"/>
        <w:jc w:val="both"/>
      </w:pPr>
      <w:r>
        <w:t>The King’s Fund (2025) NHS workforce in a nutshell. Available at: https://www.kingsfund.org.uk/insight-and-analysis/data-and-charts/nhs-workforce-nutshell (Accessed: 23 April 2026).</w:t>
      </w:r>
    </w:p>
    <w:p w14:paraId="2A8B1DDD" w14:textId="77777777" w:rsidR="005A7277" w:rsidRDefault="005A7277" w:rsidP="005A7277">
      <w:pPr>
        <w:spacing w:before="60" w:after="60"/>
      </w:pPr>
    </w:p>
    <w:p w14:paraId="36056CAB" w14:textId="77777777" w:rsidR="005A7277" w:rsidRDefault="005A7277" w:rsidP="005A7277">
      <w:pPr>
        <w:spacing w:before="100" w:after="100" w:line="360" w:lineRule="auto"/>
        <w:jc w:val="both"/>
      </w:pPr>
      <w:r>
        <w:t>Martin-Sanchez, F.J., Aguiar-Pulido, V., Lopez-Campos, G.H., Peek, N. and Sacchi, L. (2017) ‘Secondary use and analysis of big data collected for patient care’, Yearbook of Medical Informatics, 26(1), pp.28–37. Available at: https://doi.org/10.15265/IY-2017-008 (Accessed: 23 April 2026).</w:t>
      </w:r>
    </w:p>
    <w:p w14:paraId="0926BD9B" w14:textId="77777777" w:rsidR="005A7277" w:rsidRDefault="005A7277" w:rsidP="005A7277">
      <w:pPr>
        <w:spacing w:before="60" w:after="60"/>
      </w:pPr>
    </w:p>
    <w:p w14:paraId="2E44A2D9" w14:textId="77777777" w:rsidR="005A7277" w:rsidRDefault="005A7277" w:rsidP="005A7277">
      <w:pPr>
        <w:spacing w:before="100" w:after="100" w:line="360" w:lineRule="auto"/>
        <w:jc w:val="both"/>
      </w:pPr>
      <w:r>
        <w:t xml:space="preserve">McFadden, P., Maclochlainn, J., Manthorpe, J., Naylor, R., Schroder, H., McGrory, S., </w:t>
      </w:r>
      <w:proofErr w:type="spellStart"/>
      <w:r>
        <w:t>Ravalier</w:t>
      </w:r>
      <w:proofErr w:type="spellEnd"/>
      <w:r>
        <w:t>, J., Nicholl, P., Currie, D., Kirby, K. and Davies, H. (2024) ‘Perceptions of safe staffing, self-reported mental well-being and intentions to leave the profession among UK social workers: a mixed methods study’, The British Journal of Social Work, 54(5), pp.1965–1987. Available at: https://doi.org/10.1093/bjsw/bcae014.</w:t>
      </w:r>
    </w:p>
    <w:p w14:paraId="1A2839DF" w14:textId="77777777" w:rsidR="005A7277" w:rsidRDefault="005A7277" w:rsidP="005A7277">
      <w:pPr>
        <w:spacing w:before="60" w:after="60"/>
      </w:pPr>
    </w:p>
    <w:p w14:paraId="1440EE17" w14:textId="77777777" w:rsidR="005A7277" w:rsidRDefault="005A7277" w:rsidP="005A7277">
      <w:pPr>
        <w:spacing w:before="100" w:after="100" w:line="360" w:lineRule="auto"/>
        <w:jc w:val="both"/>
      </w:pPr>
      <w:proofErr w:type="spellStart"/>
      <w:r>
        <w:t>Mihdawi</w:t>
      </w:r>
      <w:proofErr w:type="spellEnd"/>
      <w:r>
        <w:t>, M., Al-Amer, R., Darwish, R., Randall, S. and Afaneh, T. (2020) ‘The influence of nursing work environment on patient safety’, Workplace Health &amp; Safety, 68(8), pp.384–390. Available at: https://doi.org/10.1177/2165079920901533.</w:t>
      </w:r>
    </w:p>
    <w:p w14:paraId="19FAA62D" w14:textId="77777777" w:rsidR="005A7277" w:rsidRDefault="005A7277" w:rsidP="005A7277">
      <w:pPr>
        <w:spacing w:before="60" w:after="60"/>
      </w:pPr>
    </w:p>
    <w:p w14:paraId="3FC5BA34" w14:textId="77777777" w:rsidR="005A7277" w:rsidRDefault="005A7277" w:rsidP="005A7277">
      <w:pPr>
        <w:spacing w:before="100" w:after="100" w:line="360" w:lineRule="auto"/>
        <w:jc w:val="both"/>
      </w:pPr>
      <w:r>
        <w:t>Milesky, J. (</w:t>
      </w:r>
      <w:proofErr w:type="gramStart"/>
      <w:r>
        <w:t>2025) ‘</w:t>
      </w:r>
      <w:proofErr w:type="gramEnd"/>
      <w:r>
        <w:t xml:space="preserve">Acute care nursing staff shortages that compromise patient outcomes and care quality’, Patient Safety Network. Rockville, MD: Agency for Healthcare Research and </w:t>
      </w:r>
      <w:r>
        <w:lastRenderedPageBreak/>
        <w:t>Quality. Available at: https://www.ncbi.nlm.nih.gov/books/NBK615419/ (Accessed: 23 April 2026).</w:t>
      </w:r>
    </w:p>
    <w:p w14:paraId="1F853D07" w14:textId="77777777" w:rsidR="005A7277" w:rsidRDefault="005A7277" w:rsidP="005A7277">
      <w:pPr>
        <w:spacing w:before="60" w:after="60"/>
      </w:pPr>
    </w:p>
    <w:p w14:paraId="5582EABE" w14:textId="77777777" w:rsidR="005A7277" w:rsidRDefault="005A7277" w:rsidP="005A7277">
      <w:pPr>
        <w:spacing w:before="100" w:after="100" w:line="360" w:lineRule="auto"/>
        <w:jc w:val="both"/>
      </w:pPr>
      <w:r>
        <w:t>Naseem, S., Naseem, S. and Amir, Z. (2024) ‘Effect of staff shortage on patient safety and quality of care’, Annals of Human and Social Sciences, 5(4), pp.158–164. Available at: https://doi.org/10.35484/ahss.2024(5-IV)16.</w:t>
      </w:r>
    </w:p>
    <w:p w14:paraId="1A745384" w14:textId="77777777" w:rsidR="005A7277" w:rsidRDefault="005A7277" w:rsidP="005A7277">
      <w:pPr>
        <w:spacing w:before="60" w:after="60"/>
      </w:pPr>
    </w:p>
    <w:p w14:paraId="7BB4B648" w14:textId="77777777" w:rsidR="005A7277" w:rsidRDefault="005A7277" w:rsidP="005A7277">
      <w:pPr>
        <w:spacing w:before="100" w:after="100" w:line="360" w:lineRule="auto"/>
        <w:jc w:val="both"/>
      </w:pPr>
      <w:proofErr w:type="spellStart"/>
      <w:r>
        <w:t>Onyejesi</w:t>
      </w:r>
      <w:proofErr w:type="spellEnd"/>
      <w:r>
        <w:t xml:space="preserve">, C.R., James, T. and </w:t>
      </w:r>
      <w:proofErr w:type="spellStart"/>
      <w:r>
        <w:t>Kharicha</w:t>
      </w:r>
      <w:proofErr w:type="spellEnd"/>
      <w:r>
        <w:t>, K. (2026) ‘Understanding why health professionals are leaving the UK national health service (NHS) – A systematic review and narrative synthesis’, Journal of Health Services Research &amp; Policy, 31(2), pp.125–139. Available at: https://doi.org/10.1177/13558196251384845.</w:t>
      </w:r>
    </w:p>
    <w:p w14:paraId="5EC1E55C" w14:textId="77777777" w:rsidR="005A7277" w:rsidRDefault="005A7277" w:rsidP="005A7277">
      <w:pPr>
        <w:spacing w:before="60" w:after="60"/>
      </w:pPr>
    </w:p>
    <w:p w14:paraId="4F88E857" w14:textId="77777777" w:rsidR="005A7277" w:rsidRDefault="005A7277" w:rsidP="005A7277">
      <w:pPr>
        <w:spacing w:before="100" w:after="100" w:line="360" w:lineRule="auto"/>
        <w:jc w:val="both"/>
      </w:pPr>
      <w:r>
        <w:t xml:space="preserve">Peters, M.D.J., Marnie, C., Colquhoun, H., </w:t>
      </w:r>
      <w:proofErr w:type="spellStart"/>
      <w:r>
        <w:t>Garritty</w:t>
      </w:r>
      <w:proofErr w:type="spellEnd"/>
      <w:r>
        <w:t xml:space="preserve">, C.M., Hempel, S., Horsley, T., Langlois, E.V., Lillie, E., O’Brien, K.K., </w:t>
      </w:r>
      <w:proofErr w:type="spellStart"/>
      <w:r>
        <w:t>Tunçalp</w:t>
      </w:r>
      <w:proofErr w:type="spellEnd"/>
      <w:r>
        <w:t xml:space="preserve">, Ö., Wilson, M.G., Zarin, W. and </w:t>
      </w:r>
      <w:proofErr w:type="spellStart"/>
      <w:r>
        <w:t>Tricco</w:t>
      </w:r>
      <w:proofErr w:type="spellEnd"/>
      <w:r>
        <w:t>, A.C. (2021) ‘Scoping reviews: reinforcing and advancing the methodology and application’, Systematic Reviews, 10, 263. Available at: https://doi.org/10.1186/s13643-021-01821-3.</w:t>
      </w:r>
    </w:p>
    <w:p w14:paraId="52463D5A" w14:textId="77777777" w:rsidR="005A7277" w:rsidRDefault="005A7277" w:rsidP="005A7277">
      <w:pPr>
        <w:spacing w:before="60" w:after="60"/>
      </w:pPr>
    </w:p>
    <w:p w14:paraId="6BAC872D" w14:textId="77777777" w:rsidR="005A7277" w:rsidRDefault="005A7277" w:rsidP="005A7277">
      <w:pPr>
        <w:spacing w:before="100" w:after="100" w:line="360" w:lineRule="auto"/>
        <w:jc w:val="both"/>
      </w:pPr>
      <w:r>
        <w:t>Senek, M., Robertson, S., Taylor, B., Wood, E., King, R. and Ryan, T. (</w:t>
      </w:r>
      <w:proofErr w:type="gramStart"/>
      <w:r>
        <w:t>2022) ‘</w:t>
      </w:r>
      <w:proofErr w:type="gramEnd"/>
      <w:r>
        <w:t xml:space="preserve">Consequences of understaffing on type of missed community care: a cross-sectional study’, International Journal of </w:t>
      </w:r>
      <w:proofErr w:type="gramStart"/>
      <w:r>
        <w:t>Nursing Studies</w:t>
      </w:r>
      <w:proofErr w:type="gramEnd"/>
      <w:r>
        <w:t xml:space="preserve"> Advances, 4, 100075. Available at: https://doi.org/10.1016/j.ijnsa.2022.100075.</w:t>
      </w:r>
    </w:p>
    <w:p w14:paraId="54CAAF40" w14:textId="77777777" w:rsidR="005A7277" w:rsidRDefault="005A7277" w:rsidP="005A7277">
      <w:pPr>
        <w:spacing w:before="60" w:after="60"/>
      </w:pPr>
    </w:p>
    <w:p w14:paraId="7EB20549" w14:textId="77777777" w:rsidR="005A7277" w:rsidRDefault="005A7277" w:rsidP="005A7277">
      <w:pPr>
        <w:spacing w:before="100" w:after="100" w:line="360" w:lineRule="auto"/>
        <w:jc w:val="both"/>
      </w:pPr>
      <w:proofErr w:type="spellStart"/>
      <w:r>
        <w:t>Shemtob</w:t>
      </w:r>
      <w:proofErr w:type="spellEnd"/>
      <w:r>
        <w:t xml:space="preserve">, L., </w:t>
      </w:r>
      <w:proofErr w:type="spellStart"/>
      <w:r>
        <w:t>Asanati</w:t>
      </w:r>
      <w:proofErr w:type="spellEnd"/>
      <w:r>
        <w:t>, K., Pahl, N. and Majeed, A. (2023) ‘What needs to be done to address staffing shortages in health and social care?’, British Journal of General Practice, 73(728), pp.102–103. Available at: https://doi.org/10.3399/bjgp23X732045.</w:t>
      </w:r>
    </w:p>
    <w:p w14:paraId="0E81B5F6" w14:textId="77777777" w:rsidR="005A7277" w:rsidRDefault="005A7277" w:rsidP="005A7277">
      <w:pPr>
        <w:spacing w:before="60" w:after="60"/>
      </w:pPr>
    </w:p>
    <w:p w14:paraId="212E5C56" w14:textId="77777777" w:rsidR="005A7277" w:rsidRDefault="005A7277" w:rsidP="005A7277">
      <w:pPr>
        <w:spacing w:before="100" w:after="100" w:line="360" w:lineRule="auto"/>
        <w:jc w:val="both"/>
      </w:pPr>
      <w:r>
        <w:t>Smith, G.B., Redfern, O., Maruotti, A., Recio Saucedo, A. and Griffiths, P. (2020) ‘The association between nurse staffing levels and a failure to respond to patients with deranged physiology: a retrospective observational study in the UK’, Resuscitation, 149, pp.202–208. Available at: https://doi.org/10.1016/j.resuscitation.2020.01.001.</w:t>
      </w:r>
    </w:p>
    <w:p w14:paraId="0A990B0A" w14:textId="77777777" w:rsidR="005A7277" w:rsidRDefault="005A7277" w:rsidP="005A7277">
      <w:pPr>
        <w:spacing w:before="60" w:after="60"/>
      </w:pPr>
    </w:p>
    <w:p w14:paraId="2C493029" w14:textId="77777777" w:rsidR="005A7277" w:rsidRDefault="005A7277" w:rsidP="005A7277">
      <w:pPr>
        <w:spacing w:before="100" w:after="100" w:line="360" w:lineRule="auto"/>
        <w:jc w:val="both"/>
      </w:pPr>
      <w:proofErr w:type="spellStart"/>
      <w:r>
        <w:t>Udushirinwa</w:t>
      </w:r>
      <w:proofErr w:type="spellEnd"/>
      <w:r>
        <w:t xml:space="preserve">, C.C., McVicar, A. and </w:t>
      </w:r>
      <w:proofErr w:type="spellStart"/>
      <w:r>
        <w:t>Teatheredge</w:t>
      </w:r>
      <w:proofErr w:type="spellEnd"/>
      <w:r>
        <w:t xml:space="preserve">, J. (2022) ‘Utilization of Job Demands-Resources (JD-R) Theory to evaluate workplace stress experienced by health care assistants in a UK in-patient dementia unit after 10 years of national financial austerity </w:t>
      </w:r>
      <w:r>
        <w:lastRenderedPageBreak/>
        <w:t>(2008–2018)’, International Journal of Environmental Research and Public Health, 20(1), 65. Available at: https://doi.org/10.3390/ijerph20010065.</w:t>
      </w:r>
    </w:p>
    <w:p w14:paraId="0EC97136" w14:textId="77777777" w:rsidR="005A7277" w:rsidRDefault="005A7277" w:rsidP="005A7277">
      <w:pPr>
        <w:spacing w:before="60" w:after="60"/>
      </w:pPr>
    </w:p>
    <w:p w14:paraId="6108CFB3" w14:textId="77777777" w:rsidR="005A7277" w:rsidRDefault="005A7277" w:rsidP="005A7277">
      <w:pPr>
        <w:spacing w:before="100" w:after="100" w:line="360" w:lineRule="auto"/>
        <w:jc w:val="both"/>
      </w:pPr>
      <w:r>
        <w:t>UK Parliament (2022) Staff shortages in the NHS and social care sectors. Available at: https://lordslibrary.parliament.uk/staff-shortages-in-the-nhs-and-social-care-sectors/ (Accessed: 22 April 2026).</w:t>
      </w:r>
    </w:p>
    <w:p w14:paraId="2A14F0E0" w14:textId="77777777" w:rsidR="005A7277" w:rsidRDefault="005A7277" w:rsidP="005A7277">
      <w:pPr>
        <w:spacing w:before="60" w:after="60"/>
      </w:pPr>
    </w:p>
    <w:p w14:paraId="00699BF8" w14:textId="77777777" w:rsidR="005A7277" w:rsidRDefault="005A7277" w:rsidP="005A7277">
      <w:pPr>
        <w:spacing w:before="100" w:after="100" w:line="360" w:lineRule="auto"/>
        <w:jc w:val="both"/>
      </w:pPr>
      <w:r>
        <w:t>Varkey, B. (2021) ‘Principles of clinical ethics and their application to practice’, Medical Principles and Practice, 30(1), pp.17–28. Available at: https://doi.org/10.1159/000509119.</w:t>
      </w:r>
    </w:p>
    <w:p w14:paraId="4320978E" w14:textId="77777777" w:rsidR="005A7277" w:rsidRPr="000276CF" w:rsidRDefault="005A7277" w:rsidP="00F9758C">
      <w:pPr>
        <w:spacing w:after="0" w:line="360" w:lineRule="auto"/>
        <w:jc w:val="both"/>
        <w:rPr>
          <w:rFonts w:eastAsia="Times New Roman" w:cs="Arial"/>
        </w:rPr>
      </w:pPr>
    </w:p>
    <w:p w14:paraId="2B84F0F5" w14:textId="77777777" w:rsidR="00F9758C" w:rsidRPr="000276CF" w:rsidRDefault="00F9758C" w:rsidP="00F9758C">
      <w:pPr>
        <w:spacing w:after="0" w:line="360" w:lineRule="auto"/>
        <w:jc w:val="both"/>
        <w:rPr>
          <w:rFonts w:eastAsia="Times New Roman" w:cs="Arial"/>
        </w:rPr>
      </w:pPr>
    </w:p>
    <w:p w14:paraId="261CB874" w14:textId="77777777" w:rsidR="00F9758C" w:rsidRPr="000276CF" w:rsidRDefault="00F9758C" w:rsidP="00F9758C">
      <w:pPr>
        <w:spacing w:after="0" w:line="360" w:lineRule="auto"/>
        <w:jc w:val="both"/>
        <w:rPr>
          <w:rFonts w:cs="Arial"/>
        </w:rPr>
      </w:pPr>
    </w:p>
    <w:p w14:paraId="36DCFEA0" w14:textId="77777777" w:rsidR="00F9758C" w:rsidRPr="000276CF" w:rsidRDefault="00F9758C" w:rsidP="00F9758C">
      <w:pPr>
        <w:spacing w:after="0" w:line="360" w:lineRule="auto"/>
        <w:jc w:val="both"/>
        <w:rPr>
          <w:rFonts w:cs="Arial"/>
        </w:rPr>
      </w:pPr>
    </w:p>
    <w:p w14:paraId="57211AB6" w14:textId="77777777" w:rsidR="00F9758C" w:rsidRPr="000276CF" w:rsidRDefault="00F9758C" w:rsidP="00F9758C">
      <w:pPr>
        <w:spacing w:after="0" w:line="360" w:lineRule="auto"/>
        <w:jc w:val="both"/>
        <w:rPr>
          <w:rFonts w:cs="Arial"/>
        </w:rPr>
      </w:pPr>
    </w:p>
    <w:p w14:paraId="2C0AA91C" w14:textId="77777777" w:rsidR="00F9758C" w:rsidRPr="000276CF" w:rsidRDefault="00F9758C" w:rsidP="00F9758C">
      <w:pPr>
        <w:spacing w:after="0" w:line="360" w:lineRule="auto"/>
        <w:jc w:val="both"/>
        <w:rPr>
          <w:rFonts w:cs="Arial"/>
        </w:rPr>
      </w:pPr>
    </w:p>
    <w:p w14:paraId="30066DB7" w14:textId="77777777" w:rsidR="00F9758C" w:rsidRPr="000276CF" w:rsidRDefault="00F9758C" w:rsidP="00F9758C">
      <w:pPr>
        <w:spacing w:after="0" w:line="360" w:lineRule="auto"/>
        <w:jc w:val="both"/>
        <w:rPr>
          <w:rFonts w:cs="Arial"/>
        </w:rPr>
      </w:pPr>
    </w:p>
    <w:p w14:paraId="01ABD775" w14:textId="77777777" w:rsidR="00F9758C" w:rsidRPr="000276CF" w:rsidRDefault="00F9758C" w:rsidP="00F9758C">
      <w:pPr>
        <w:spacing w:after="0" w:line="360" w:lineRule="auto"/>
        <w:jc w:val="both"/>
        <w:rPr>
          <w:rFonts w:cs="Arial"/>
        </w:rPr>
      </w:pPr>
    </w:p>
    <w:p w14:paraId="38754C0A" w14:textId="77777777" w:rsidR="00F9758C" w:rsidRPr="000276CF" w:rsidRDefault="00F9758C" w:rsidP="00F9758C">
      <w:pPr>
        <w:spacing w:after="0" w:line="360" w:lineRule="auto"/>
        <w:jc w:val="both"/>
        <w:rPr>
          <w:rFonts w:cs="Arial"/>
        </w:rPr>
      </w:pPr>
    </w:p>
    <w:p w14:paraId="06F2FFBE" w14:textId="77777777" w:rsidR="00F9758C" w:rsidRPr="000276CF" w:rsidRDefault="00F9758C" w:rsidP="00F9758C">
      <w:pPr>
        <w:spacing w:after="0" w:line="360" w:lineRule="auto"/>
        <w:jc w:val="both"/>
        <w:rPr>
          <w:rFonts w:cs="Arial"/>
        </w:rPr>
      </w:pPr>
    </w:p>
    <w:p w14:paraId="3349D9EA" w14:textId="77777777" w:rsidR="00F9758C" w:rsidRPr="000276CF" w:rsidRDefault="00F9758C" w:rsidP="00F9758C">
      <w:pPr>
        <w:spacing w:after="0" w:line="360" w:lineRule="auto"/>
        <w:jc w:val="both"/>
        <w:rPr>
          <w:rFonts w:cs="Arial"/>
        </w:rPr>
      </w:pPr>
    </w:p>
    <w:p w14:paraId="3339C132" w14:textId="77777777" w:rsidR="00F9758C" w:rsidRPr="000276CF" w:rsidRDefault="00F9758C" w:rsidP="00F9758C">
      <w:pPr>
        <w:spacing w:after="0" w:line="360" w:lineRule="auto"/>
        <w:jc w:val="both"/>
        <w:rPr>
          <w:rFonts w:cs="Arial"/>
        </w:rPr>
      </w:pPr>
    </w:p>
    <w:p w14:paraId="49B5772D" w14:textId="77777777" w:rsidR="00F9758C" w:rsidRPr="000276CF" w:rsidRDefault="00F9758C" w:rsidP="00F9758C">
      <w:pPr>
        <w:spacing w:after="0" w:line="360" w:lineRule="auto"/>
        <w:jc w:val="both"/>
        <w:rPr>
          <w:rFonts w:cs="Arial"/>
        </w:rPr>
      </w:pPr>
    </w:p>
    <w:p w14:paraId="51A9D549" w14:textId="77777777" w:rsidR="00F9758C" w:rsidRPr="000276CF" w:rsidRDefault="00F9758C" w:rsidP="00F9758C">
      <w:pPr>
        <w:spacing w:after="0" w:line="360" w:lineRule="auto"/>
        <w:jc w:val="both"/>
        <w:rPr>
          <w:rFonts w:cs="Arial"/>
        </w:rPr>
      </w:pPr>
    </w:p>
    <w:p w14:paraId="7B68267C" w14:textId="77777777" w:rsidR="00F9758C" w:rsidRPr="000276CF" w:rsidRDefault="00F9758C" w:rsidP="00F9758C">
      <w:pPr>
        <w:spacing w:after="0" w:line="360" w:lineRule="auto"/>
        <w:jc w:val="both"/>
        <w:rPr>
          <w:rFonts w:cs="Arial"/>
        </w:rPr>
      </w:pPr>
    </w:p>
    <w:p w14:paraId="6599627F" w14:textId="77777777" w:rsidR="00F9758C" w:rsidRPr="000276CF" w:rsidRDefault="00F9758C" w:rsidP="00F9758C">
      <w:pPr>
        <w:spacing w:after="0" w:line="360" w:lineRule="auto"/>
        <w:jc w:val="both"/>
        <w:rPr>
          <w:rFonts w:cs="Arial"/>
        </w:rPr>
      </w:pPr>
    </w:p>
    <w:p w14:paraId="4864A14A" w14:textId="77777777" w:rsidR="00F9758C" w:rsidRPr="000276CF" w:rsidRDefault="00F9758C" w:rsidP="00F9758C">
      <w:pPr>
        <w:spacing w:after="0" w:line="360" w:lineRule="auto"/>
        <w:jc w:val="both"/>
        <w:rPr>
          <w:rFonts w:cs="Arial"/>
        </w:rPr>
      </w:pPr>
    </w:p>
    <w:p w14:paraId="578C7716" w14:textId="77777777" w:rsidR="00F9758C" w:rsidRPr="000276CF" w:rsidRDefault="00F9758C" w:rsidP="00F9758C">
      <w:pPr>
        <w:spacing w:after="0" w:line="360" w:lineRule="auto"/>
        <w:jc w:val="both"/>
        <w:rPr>
          <w:rFonts w:cs="Arial"/>
        </w:rPr>
      </w:pPr>
    </w:p>
    <w:p w14:paraId="48C51B40" w14:textId="77777777" w:rsidR="0035356B" w:rsidRDefault="0035356B"/>
    <w:sectPr w:rsidR="003535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476120"/>
    <w:multiLevelType w:val="hybridMultilevel"/>
    <w:tmpl w:val="FFFFFFFF"/>
    <w:lvl w:ilvl="0" w:tplc="A47A7360">
      <w:start w:val="1"/>
      <w:numFmt w:val="bullet"/>
      <w:lvlText w:val="•"/>
      <w:lvlJc w:val="left"/>
      <w:pPr>
        <w:ind w:left="502" w:hanging="360"/>
      </w:pPr>
    </w:lvl>
    <w:lvl w:ilvl="1" w:tplc="951CDB06">
      <w:numFmt w:val="decimal"/>
      <w:lvlText w:val=""/>
      <w:lvlJc w:val="left"/>
    </w:lvl>
    <w:lvl w:ilvl="2" w:tplc="03DC82CC">
      <w:numFmt w:val="decimal"/>
      <w:lvlText w:val=""/>
      <w:lvlJc w:val="left"/>
    </w:lvl>
    <w:lvl w:ilvl="3" w:tplc="2996E4C4">
      <w:numFmt w:val="decimal"/>
      <w:lvlText w:val=""/>
      <w:lvlJc w:val="left"/>
    </w:lvl>
    <w:lvl w:ilvl="4" w:tplc="CB84202C">
      <w:numFmt w:val="decimal"/>
      <w:lvlText w:val=""/>
      <w:lvlJc w:val="left"/>
    </w:lvl>
    <w:lvl w:ilvl="5" w:tplc="794E4770">
      <w:numFmt w:val="decimal"/>
      <w:lvlText w:val=""/>
      <w:lvlJc w:val="left"/>
    </w:lvl>
    <w:lvl w:ilvl="6" w:tplc="18BC2808">
      <w:numFmt w:val="decimal"/>
      <w:lvlText w:val=""/>
      <w:lvlJc w:val="left"/>
    </w:lvl>
    <w:lvl w:ilvl="7" w:tplc="04128888">
      <w:numFmt w:val="decimal"/>
      <w:lvlText w:val=""/>
      <w:lvlJc w:val="left"/>
    </w:lvl>
    <w:lvl w:ilvl="8" w:tplc="51BC256E">
      <w:numFmt w:val="decimal"/>
      <w:lvlText w:val=""/>
      <w:lvlJc w:val="left"/>
    </w:lvl>
  </w:abstractNum>
  <w:abstractNum w:abstractNumId="1" w15:restartNumberingAfterBreak="0">
    <w:nsid w:val="302C5013"/>
    <w:multiLevelType w:val="hybridMultilevel"/>
    <w:tmpl w:val="93F46F1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CB36C2"/>
    <w:multiLevelType w:val="hybridMultilevel"/>
    <w:tmpl w:val="FFFFFFFF"/>
    <w:lvl w:ilvl="0" w:tplc="CEA2AECA">
      <w:start w:val="1"/>
      <w:numFmt w:val="decimal"/>
      <w:lvlText w:val="%1."/>
      <w:lvlJc w:val="left"/>
      <w:pPr>
        <w:ind w:left="720" w:hanging="360"/>
      </w:pPr>
    </w:lvl>
    <w:lvl w:ilvl="1" w:tplc="03484334">
      <w:numFmt w:val="decimal"/>
      <w:lvlText w:val=""/>
      <w:lvlJc w:val="left"/>
    </w:lvl>
    <w:lvl w:ilvl="2" w:tplc="7AC41F74">
      <w:numFmt w:val="decimal"/>
      <w:lvlText w:val=""/>
      <w:lvlJc w:val="left"/>
    </w:lvl>
    <w:lvl w:ilvl="3" w:tplc="13FAAA9E">
      <w:numFmt w:val="decimal"/>
      <w:lvlText w:val=""/>
      <w:lvlJc w:val="left"/>
    </w:lvl>
    <w:lvl w:ilvl="4" w:tplc="EC66B7EE">
      <w:numFmt w:val="decimal"/>
      <w:lvlText w:val=""/>
      <w:lvlJc w:val="left"/>
    </w:lvl>
    <w:lvl w:ilvl="5" w:tplc="B3AA0DEA">
      <w:numFmt w:val="decimal"/>
      <w:lvlText w:val=""/>
      <w:lvlJc w:val="left"/>
    </w:lvl>
    <w:lvl w:ilvl="6" w:tplc="08308C2A">
      <w:numFmt w:val="decimal"/>
      <w:lvlText w:val=""/>
      <w:lvlJc w:val="left"/>
    </w:lvl>
    <w:lvl w:ilvl="7" w:tplc="9C40E0DE">
      <w:numFmt w:val="decimal"/>
      <w:lvlText w:val=""/>
      <w:lvlJc w:val="left"/>
    </w:lvl>
    <w:lvl w:ilvl="8" w:tplc="2924CFB0">
      <w:numFmt w:val="decimal"/>
      <w:lvlText w:val=""/>
      <w:lvlJc w:val="left"/>
    </w:lvl>
  </w:abstractNum>
  <w:num w:numId="1" w16cid:durableId="2130203848">
    <w:abstractNumId w:val="0"/>
    <w:lvlOverride w:ilvl="0">
      <w:startOverride w:val="1"/>
    </w:lvlOverride>
  </w:num>
  <w:num w:numId="2" w16cid:durableId="1491366203">
    <w:abstractNumId w:val="2"/>
    <w:lvlOverride w:ilvl="0">
      <w:startOverride w:val="1"/>
    </w:lvlOverride>
  </w:num>
  <w:num w:numId="3" w16cid:durableId="12728548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B5A2B"/>
    <w:rsid w:val="00021CC8"/>
    <w:rsid w:val="00025420"/>
    <w:rsid w:val="00046177"/>
    <w:rsid w:val="00062EF1"/>
    <w:rsid w:val="000665DA"/>
    <w:rsid w:val="000B2589"/>
    <w:rsid w:val="00130A7F"/>
    <w:rsid w:val="001333F1"/>
    <w:rsid w:val="0013368F"/>
    <w:rsid w:val="00160240"/>
    <w:rsid w:val="001678DE"/>
    <w:rsid w:val="001774D6"/>
    <w:rsid w:val="001A1906"/>
    <w:rsid w:val="001E7337"/>
    <w:rsid w:val="00232670"/>
    <w:rsid w:val="002674E2"/>
    <w:rsid w:val="002850D7"/>
    <w:rsid w:val="002B4DF0"/>
    <w:rsid w:val="002E0665"/>
    <w:rsid w:val="00315C8F"/>
    <w:rsid w:val="0035356B"/>
    <w:rsid w:val="003A1F04"/>
    <w:rsid w:val="003B3D4B"/>
    <w:rsid w:val="003E7980"/>
    <w:rsid w:val="00431498"/>
    <w:rsid w:val="00436B1C"/>
    <w:rsid w:val="00450289"/>
    <w:rsid w:val="004C4559"/>
    <w:rsid w:val="004F6A0D"/>
    <w:rsid w:val="0054573D"/>
    <w:rsid w:val="005529AE"/>
    <w:rsid w:val="00555EDA"/>
    <w:rsid w:val="0056721D"/>
    <w:rsid w:val="005A7277"/>
    <w:rsid w:val="005B5A2B"/>
    <w:rsid w:val="005D6339"/>
    <w:rsid w:val="005E30C1"/>
    <w:rsid w:val="005F48FD"/>
    <w:rsid w:val="00606429"/>
    <w:rsid w:val="00630E51"/>
    <w:rsid w:val="00671BCB"/>
    <w:rsid w:val="00677509"/>
    <w:rsid w:val="006B66C9"/>
    <w:rsid w:val="006C0C66"/>
    <w:rsid w:val="006D4F46"/>
    <w:rsid w:val="00724230"/>
    <w:rsid w:val="00733848"/>
    <w:rsid w:val="007C4F93"/>
    <w:rsid w:val="007D0F92"/>
    <w:rsid w:val="007E736A"/>
    <w:rsid w:val="007F7B95"/>
    <w:rsid w:val="008252AC"/>
    <w:rsid w:val="00875941"/>
    <w:rsid w:val="008B1A2A"/>
    <w:rsid w:val="008D20DB"/>
    <w:rsid w:val="0090346F"/>
    <w:rsid w:val="00912105"/>
    <w:rsid w:val="00940F17"/>
    <w:rsid w:val="009446C3"/>
    <w:rsid w:val="00951DD5"/>
    <w:rsid w:val="00966223"/>
    <w:rsid w:val="00980674"/>
    <w:rsid w:val="00987951"/>
    <w:rsid w:val="009E3B90"/>
    <w:rsid w:val="009E7B0B"/>
    <w:rsid w:val="00A36C89"/>
    <w:rsid w:val="00A51A16"/>
    <w:rsid w:val="00A5214C"/>
    <w:rsid w:val="00A52F89"/>
    <w:rsid w:val="00A71B1E"/>
    <w:rsid w:val="00A74FA3"/>
    <w:rsid w:val="00A97D59"/>
    <w:rsid w:val="00AA1CCD"/>
    <w:rsid w:val="00AA587C"/>
    <w:rsid w:val="00AB3FE5"/>
    <w:rsid w:val="00AD27C6"/>
    <w:rsid w:val="00B01DCE"/>
    <w:rsid w:val="00B05CC4"/>
    <w:rsid w:val="00B2306F"/>
    <w:rsid w:val="00B2786A"/>
    <w:rsid w:val="00B530F4"/>
    <w:rsid w:val="00B624D4"/>
    <w:rsid w:val="00B64787"/>
    <w:rsid w:val="00B73D14"/>
    <w:rsid w:val="00C42DD0"/>
    <w:rsid w:val="00C5123C"/>
    <w:rsid w:val="00CD6EBC"/>
    <w:rsid w:val="00CE0B3C"/>
    <w:rsid w:val="00CF2DB3"/>
    <w:rsid w:val="00D30A38"/>
    <w:rsid w:val="00D330B6"/>
    <w:rsid w:val="00D34CD3"/>
    <w:rsid w:val="00DB0D41"/>
    <w:rsid w:val="00DB32EB"/>
    <w:rsid w:val="00E53CFA"/>
    <w:rsid w:val="00E604CF"/>
    <w:rsid w:val="00E73E85"/>
    <w:rsid w:val="00E905EB"/>
    <w:rsid w:val="00EA007F"/>
    <w:rsid w:val="00F62E95"/>
    <w:rsid w:val="00F9758C"/>
    <w:rsid w:val="00FA01B1"/>
    <w:rsid w:val="00FA7862"/>
    <w:rsid w:val="00FB5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2FA03"/>
  <w15:chartTrackingRefBased/>
  <w15:docId w15:val="{948CADB1-1E8B-4171-BE0F-0362A307A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A2B"/>
    <w:pPr>
      <w:spacing w:after="200" w:line="276" w:lineRule="auto"/>
    </w:pPr>
    <w:rPr>
      <w:rFonts w:ascii="Arial" w:eastAsia="Arial" w:hAnsi="Arial"/>
      <w:kern w:val="0"/>
      <w:sz w:val="22"/>
      <w:szCs w:val="22"/>
      <w:lang w:val="en-US"/>
    </w:rPr>
  </w:style>
  <w:style w:type="paragraph" w:styleId="Heading1">
    <w:name w:val="heading 1"/>
    <w:basedOn w:val="Normal"/>
    <w:next w:val="Normal"/>
    <w:link w:val="Heading1Char"/>
    <w:uiPriority w:val="9"/>
    <w:qFormat/>
    <w:rsid w:val="005B5A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5A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5A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5A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5A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5A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5A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5A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5A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A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5A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5A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5A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5A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5A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5A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5A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5A2B"/>
    <w:rPr>
      <w:rFonts w:eastAsiaTheme="majorEastAsia" w:cstheme="majorBidi"/>
      <w:color w:val="272727" w:themeColor="text1" w:themeTint="D8"/>
    </w:rPr>
  </w:style>
  <w:style w:type="paragraph" w:styleId="Title">
    <w:name w:val="Title"/>
    <w:basedOn w:val="Normal"/>
    <w:next w:val="Normal"/>
    <w:link w:val="TitleChar"/>
    <w:uiPriority w:val="10"/>
    <w:qFormat/>
    <w:rsid w:val="005B5A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5A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5A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5A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5A2B"/>
    <w:pPr>
      <w:spacing w:before="160"/>
      <w:jc w:val="center"/>
    </w:pPr>
    <w:rPr>
      <w:i/>
      <w:iCs/>
      <w:color w:val="404040" w:themeColor="text1" w:themeTint="BF"/>
    </w:rPr>
  </w:style>
  <w:style w:type="character" w:customStyle="1" w:styleId="QuoteChar">
    <w:name w:val="Quote Char"/>
    <w:basedOn w:val="DefaultParagraphFont"/>
    <w:link w:val="Quote"/>
    <w:uiPriority w:val="29"/>
    <w:rsid w:val="005B5A2B"/>
    <w:rPr>
      <w:i/>
      <w:iCs/>
      <w:color w:val="404040" w:themeColor="text1" w:themeTint="BF"/>
    </w:rPr>
  </w:style>
  <w:style w:type="paragraph" w:styleId="ListParagraph">
    <w:name w:val="List Paragraph"/>
    <w:basedOn w:val="Normal"/>
    <w:qFormat/>
    <w:rsid w:val="005B5A2B"/>
    <w:pPr>
      <w:ind w:left="720"/>
      <w:contextualSpacing/>
    </w:pPr>
  </w:style>
  <w:style w:type="character" w:styleId="IntenseEmphasis">
    <w:name w:val="Intense Emphasis"/>
    <w:basedOn w:val="DefaultParagraphFont"/>
    <w:uiPriority w:val="21"/>
    <w:qFormat/>
    <w:rsid w:val="005B5A2B"/>
    <w:rPr>
      <w:i/>
      <w:iCs/>
      <w:color w:val="0F4761" w:themeColor="accent1" w:themeShade="BF"/>
    </w:rPr>
  </w:style>
  <w:style w:type="paragraph" w:styleId="IntenseQuote">
    <w:name w:val="Intense Quote"/>
    <w:basedOn w:val="Normal"/>
    <w:next w:val="Normal"/>
    <w:link w:val="IntenseQuoteChar"/>
    <w:uiPriority w:val="30"/>
    <w:qFormat/>
    <w:rsid w:val="005B5A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5A2B"/>
    <w:rPr>
      <w:i/>
      <w:iCs/>
      <w:color w:val="0F4761" w:themeColor="accent1" w:themeShade="BF"/>
    </w:rPr>
  </w:style>
  <w:style w:type="character" w:styleId="IntenseReference">
    <w:name w:val="Intense Reference"/>
    <w:basedOn w:val="DefaultParagraphFont"/>
    <w:uiPriority w:val="32"/>
    <w:qFormat/>
    <w:rsid w:val="005B5A2B"/>
    <w:rPr>
      <w:b/>
      <w:bCs/>
      <w:smallCaps/>
      <w:color w:val="0F4761" w:themeColor="accent1" w:themeShade="BF"/>
      <w:spacing w:val="5"/>
    </w:rPr>
  </w:style>
  <w:style w:type="character" w:styleId="Hyperlink">
    <w:name w:val="Hyperlink"/>
    <w:basedOn w:val="DefaultParagraphFont"/>
    <w:uiPriority w:val="99"/>
    <w:semiHidden/>
    <w:unhideWhenUsed/>
    <w:rsid w:val="005B5A2B"/>
    <w:rPr>
      <w:color w:val="467886" w:themeColor="hyperlink"/>
      <w:u w:val="single"/>
    </w:rPr>
  </w:style>
  <w:style w:type="paragraph" w:styleId="TOC1">
    <w:name w:val="toc 1"/>
    <w:basedOn w:val="Normal"/>
    <w:next w:val="Normal"/>
    <w:autoRedefine/>
    <w:uiPriority w:val="39"/>
    <w:semiHidden/>
    <w:unhideWhenUsed/>
    <w:rsid w:val="005B5A2B"/>
    <w:pPr>
      <w:spacing w:after="100"/>
    </w:pPr>
  </w:style>
  <w:style w:type="paragraph" w:styleId="TOC2">
    <w:name w:val="toc 2"/>
    <w:basedOn w:val="Normal"/>
    <w:next w:val="Normal"/>
    <w:autoRedefine/>
    <w:uiPriority w:val="39"/>
    <w:semiHidden/>
    <w:unhideWhenUsed/>
    <w:rsid w:val="005B5A2B"/>
    <w:pPr>
      <w:spacing w:after="100"/>
      <w:ind w:left="220"/>
    </w:pPr>
  </w:style>
  <w:style w:type="paragraph" w:styleId="TOC3">
    <w:name w:val="toc 3"/>
    <w:basedOn w:val="Normal"/>
    <w:next w:val="Normal"/>
    <w:autoRedefine/>
    <w:uiPriority w:val="39"/>
    <w:semiHidden/>
    <w:unhideWhenUsed/>
    <w:rsid w:val="005B5A2B"/>
    <w:pPr>
      <w:spacing w:after="100"/>
      <w:ind w:left="440"/>
    </w:pPr>
  </w:style>
  <w:style w:type="paragraph" w:styleId="TOCHeading">
    <w:name w:val="TOC Heading"/>
    <w:basedOn w:val="Heading1"/>
    <w:next w:val="Normal"/>
    <w:uiPriority w:val="39"/>
    <w:semiHidden/>
    <w:unhideWhenUsed/>
    <w:qFormat/>
    <w:rsid w:val="005B5A2B"/>
    <w:pPr>
      <w:spacing w:before="480" w:after="0"/>
      <w:outlineLvl w:val="9"/>
    </w:pPr>
    <w:rPr>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ariam\Downloads\first%20may%20full%20assignment.docx" TargetMode="External"/><Relationship Id="rId13" Type="http://schemas.openxmlformats.org/officeDocument/2006/relationships/hyperlink" Target="file:///C:\Users\Mariam\Downloads\first%20may%20full%20assignment.docx" TargetMode="External"/><Relationship Id="rId18" Type="http://schemas.openxmlformats.org/officeDocument/2006/relationships/hyperlink" Target="file:///C:\Users\Mariam\Downloads\first%20may%20full%20assignment.docx" TargetMode="External"/><Relationship Id="rId26" Type="http://schemas.openxmlformats.org/officeDocument/2006/relationships/hyperlink" Target="file:///C:\Users\Mariam\Downloads\first%20may%20full%20assignment.docx" TargetMode="External"/><Relationship Id="rId3" Type="http://schemas.openxmlformats.org/officeDocument/2006/relationships/settings" Target="settings.xml"/><Relationship Id="rId21" Type="http://schemas.openxmlformats.org/officeDocument/2006/relationships/hyperlink" Target="file:///C:\Users\Mariam\Downloads\first%20may%20full%20assignment.docx" TargetMode="External"/><Relationship Id="rId7" Type="http://schemas.openxmlformats.org/officeDocument/2006/relationships/hyperlink" Target="file:///C:\Users\Mariam\Downloads\first%20may%20full%20assignment.docx" TargetMode="External"/><Relationship Id="rId12" Type="http://schemas.openxmlformats.org/officeDocument/2006/relationships/hyperlink" Target="file:///C:\Users\Mariam\Downloads\first%20may%20full%20assignment.docx" TargetMode="External"/><Relationship Id="rId17" Type="http://schemas.openxmlformats.org/officeDocument/2006/relationships/hyperlink" Target="file:///C:\Users\Mariam\Downloads\first%20may%20full%20assignment.docx" TargetMode="External"/><Relationship Id="rId25" Type="http://schemas.openxmlformats.org/officeDocument/2006/relationships/hyperlink" Target="file:///C:\Users\Mariam\Downloads\first%20may%20full%20assignment.docx" TargetMode="External"/><Relationship Id="rId2" Type="http://schemas.openxmlformats.org/officeDocument/2006/relationships/styles" Target="styles.xml"/><Relationship Id="rId16" Type="http://schemas.openxmlformats.org/officeDocument/2006/relationships/hyperlink" Target="file:///C:\Users\Mariam\Downloads\first%20may%20full%20assignment.docx" TargetMode="External"/><Relationship Id="rId20" Type="http://schemas.openxmlformats.org/officeDocument/2006/relationships/hyperlink" Target="file:///C:\Users\Mariam\Downloads\first%20may%20full%20assignment.docx" TargetMode="External"/><Relationship Id="rId1" Type="http://schemas.openxmlformats.org/officeDocument/2006/relationships/numbering" Target="numbering.xml"/><Relationship Id="rId6" Type="http://schemas.openxmlformats.org/officeDocument/2006/relationships/hyperlink" Target="file:///C:\Users\Mariam\Downloads\first%20may%20full%20assignment.docx" TargetMode="External"/><Relationship Id="rId11" Type="http://schemas.openxmlformats.org/officeDocument/2006/relationships/hyperlink" Target="file:///C:\Users\Mariam\Downloads\first%20may%20full%20assignment.docx" TargetMode="External"/><Relationship Id="rId24" Type="http://schemas.openxmlformats.org/officeDocument/2006/relationships/hyperlink" Target="file:///C:\Users\Mariam\Downloads\first%20may%20full%20assignment.docx" TargetMode="External"/><Relationship Id="rId5" Type="http://schemas.openxmlformats.org/officeDocument/2006/relationships/image" Target="media/image1.png"/><Relationship Id="rId15" Type="http://schemas.openxmlformats.org/officeDocument/2006/relationships/hyperlink" Target="file:///C:\Users\Mariam\Downloads\first%20may%20full%20assignment.docx" TargetMode="External"/><Relationship Id="rId23" Type="http://schemas.openxmlformats.org/officeDocument/2006/relationships/hyperlink" Target="file:///C:\Users\Mariam\Downloads\first%20may%20full%20assignment.docx" TargetMode="External"/><Relationship Id="rId28" Type="http://schemas.openxmlformats.org/officeDocument/2006/relationships/theme" Target="theme/theme1.xml"/><Relationship Id="rId10" Type="http://schemas.openxmlformats.org/officeDocument/2006/relationships/hyperlink" Target="file:///C:\Users\Mariam\Downloads\first%20may%20full%20assignment.docx" TargetMode="External"/><Relationship Id="rId19" Type="http://schemas.openxmlformats.org/officeDocument/2006/relationships/hyperlink" Target="file:///C:\Users\Mariam\Downloads\first%20may%20full%20assignment.docx" TargetMode="External"/><Relationship Id="rId4" Type="http://schemas.openxmlformats.org/officeDocument/2006/relationships/webSettings" Target="webSettings.xml"/><Relationship Id="rId9" Type="http://schemas.openxmlformats.org/officeDocument/2006/relationships/hyperlink" Target="file:///C:\Users\Mariam\Downloads\first%20may%20full%20assignment.docx" TargetMode="External"/><Relationship Id="rId14" Type="http://schemas.openxmlformats.org/officeDocument/2006/relationships/hyperlink" Target="file:///C:\Users\Mariam\Downloads\first%20may%20full%20assignment.docx" TargetMode="External"/><Relationship Id="rId22" Type="http://schemas.openxmlformats.org/officeDocument/2006/relationships/hyperlink" Target="file:///C:\Users\Mariam\Downloads\first%20may%20full%20assignment.docx"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5395</Words>
  <Characters>30752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begum</dc:creator>
  <cp:keywords/>
  <dc:description/>
  <cp:lastModifiedBy>mariam begum</cp:lastModifiedBy>
  <cp:revision>2</cp:revision>
  <dcterms:created xsi:type="dcterms:W3CDTF">2026-04-30T22:02:00Z</dcterms:created>
  <dcterms:modified xsi:type="dcterms:W3CDTF">2026-04-30T22:02:00Z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cfe9f32e-1ee2-4421-9bb3-f7a22120fbf0</vt:lpwstr>
  </property>
</Properties>
</file>