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BCDD50" w14:textId="418FFD71" w:rsidR="001E65B2" w:rsidRPr="007D1B68" w:rsidRDefault="00E54605">
      <w:pPr>
        <w:rPr>
          <w:rFonts w:ascii="Arial" w:hAnsi="Arial" w:cs="Arial"/>
          <w:b/>
          <w:bCs/>
          <w:color w:val="000000" w:themeColor="text1"/>
          <w:sz w:val="24"/>
          <w:szCs w:val="24"/>
        </w:rPr>
      </w:pPr>
      <w:r w:rsidRPr="007D1B68">
        <w:rPr>
          <w:rFonts w:ascii="Arial" w:hAnsi="Arial" w:cs="Arial"/>
          <w:b/>
          <w:bCs/>
          <w:color w:val="000000" w:themeColor="text1"/>
          <w:sz w:val="24"/>
          <w:szCs w:val="24"/>
        </w:rPr>
        <w:t xml:space="preserve">Feminism and Management </w:t>
      </w:r>
    </w:p>
    <w:p w14:paraId="4BFAAAC5" w14:textId="369858D7" w:rsidR="00604623" w:rsidRPr="007D1B68" w:rsidRDefault="00604623">
      <w:pPr>
        <w:rPr>
          <w:rFonts w:ascii="Arial" w:hAnsi="Arial" w:cs="Arial"/>
          <w:color w:val="000000" w:themeColor="text1"/>
          <w:sz w:val="24"/>
          <w:szCs w:val="24"/>
        </w:rPr>
      </w:pPr>
      <w:r w:rsidRPr="007D1B68">
        <w:rPr>
          <w:rFonts w:ascii="Arial" w:hAnsi="Arial" w:cs="Arial"/>
          <w:color w:val="000000" w:themeColor="text1"/>
          <w:sz w:val="24"/>
          <w:szCs w:val="24"/>
          <w:shd w:val="clear" w:color="auto" w:fill="FFFFFF"/>
        </w:rPr>
        <w:t>The feminine style of </w:t>
      </w:r>
      <w:r w:rsidRPr="007D1B68">
        <w:rPr>
          <w:rFonts w:ascii="Arial" w:hAnsi="Arial" w:cs="Arial"/>
          <w:b/>
          <w:bCs/>
          <w:color w:val="000000" w:themeColor="text1"/>
          <w:sz w:val="24"/>
          <w:szCs w:val="24"/>
          <w:shd w:val="clear" w:color="auto" w:fill="FFFFFF"/>
        </w:rPr>
        <w:t>management</w:t>
      </w:r>
      <w:r w:rsidRPr="007D1B68">
        <w:rPr>
          <w:rFonts w:ascii="Arial" w:hAnsi="Arial" w:cs="Arial"/>
          <w:color w:val="000000" w:themeColor="text1"/>
          <w:sz w:val="24"/>
          <w:szCs w:val="24"/>
          <w:shd w:val="clear" w:color="auto" w:fill="FFFFFF"/>
        </w:rPr>
        <w:t> is a </w:t>
      </w:r>
      <w:r w:rsidRPr="007D1B68">
        <w:rPr>
          <w:rFonts w:ascii="Arial" w:hAnsi="Arial" w:cs="Arial"/>
          <w:b/>
          <w:bCs/>
          <w:color w:val="000000" w:themeColor="text1"/>
          <w:sz w:val="24"/>
          <w:szCs w:val="24"/>
          <w:shd w:val="clear" w:color="auto" w:fill="FFFFFF"/>
        </w:rPr>
        <w:t>management</w:t>
      </w:r>
      <w:r w:rsidRPr="007D1B68">
        <w:rPr>
          <w:rFonts w:ascii="Arial" w:hAnsi="Arial" w:cs="Arial"/>
          <w:color w:val="000000" w:themeColor="text1"/>
          <w:sz w:val="24"/>
          <w:szCs w:val="24"/>
          <w:shd w:val="clear" w:color="auto" w:fill="FFFFFF"/>
        </w:rPr>
        <w:t xml:space="preserve"> style generally characterized by more feminine quality soft skills and </w:t>
      </w:r>
      <w:proofErr w:type="spellStart"/>
      <w:r w:rsidRPr="007D1B68">
        <w:rPr>
          <w:rFonts w:ascii="Arial" w:hAnsi="Arial" w:cs="Arial"/>
          <w:color w:val="000000" w:themeColor="text1"/>
          <w:sz w:val="24"/>
          <w:szCs w:val="24"/>
          <w:shd w:val="clear" w:color="auto" w:fill="FFFFFF"/>
        </w:rPr>
        <w:t>behaviors</w:t>
      </w:r>
      <w:proofErr w:type="spellEnd"/>
      <w:r w:rsidRPr="007D1B68">
        <w:rPr>
          <w:rFonts w:ascii="Arial" w:hAnsi="Arial" w:cs="Arial"/>
          <w:color w:val="000000" w:themeColor="text1"/>
          <w:sz w:val="24"/>
          <w:szCs w:val="24"/>
          <w:shd w:val="clear" w:color="auto" w:fill="FFFFFF"/>
        </w:rPr>
        <w:t xml:space="preserve"> such as empathy, effective communication, and a generally more democratic or team-styled work environment.</w:t>
      </w:r>
    </w:p>
    <w:p w14:paraId="514F9002" w14:textId="2AEB30C5" w:rsidR="00E54605" w:rsidRPr="007D1B68" w:rsidRDefault="00E54605">
      <w:pPr>
        <w:rPr>
          <w:rFonts w:ascii="Arial" w:hAnsi="Arial" w:cs="Arial"/>
          <w:color w:val="000000" w:themeColor="text1"/>
          <w:sz w:val="24"/>
          <w:szCs w:val="24"/>
        </w:rPr>
      </w:pPr>
      <w:r w:rsidRPr="007D1B68">
        <w:rPr>
          <w:rFonts w:ascii="Arial" w:hAnsi="Arial" w:cs="Arial"/>
          <w:color w:val="000000" w:themeColor="text1"/>
          <w:sz w:val="24"/>
          <w:szCs w:val="24"/>
        </w:rPr>
        <w:t>24-02-21</w:t>
      </w:r>
    </w:p>
    <w:p w14:paraId="1BBACE49" w14:textId="5E0AF179" w:rsidR="007D1B68" w:rsidRDefault="007D1B68" w:rsidP="007D1B68">
      <w:pPr>
        <w:rPr>
          <w:rFonts w:ascii="Arial" w:hAnsi="Arial" w:cs="Arial"/>
          <w:color w:val="000000" w:themeColor="text1"/>
          <w:sz w:val="24"/>
          <w:szCs w:val="24"/>
        </w:rPr>
      </w:pPr>
    </w:p>
    <w:p w14:paraId="06A45A9F" w14:textId="77777777" w:rsidR="007D1B68" w:rsidRDefault="007D1B68" w:rsidP="007D1B68">
      <w:pPr>
        <w:pStyle w:val="Heading1"/>
        <w:shd w:val="clear" w:color="auto" w:fill="FFFFFF"/>
        <w:spacing w:before="0" w:beforeAutospacing="0"/>
        <w:rPr>
          <w:rFonts w:ascii="Helvetica" w:hAnsi="Helvetica"/>
          <w:b w:val="0"/>
          <w:bCs w:val="0"/>
          <w:color w:val="212529"/>
          <w:sz w:val="55"/>
          <w:szCs w:val="55"/>
        </w:rPr>
      </w:pPr>
      <w:r>
        <w:rPr>
          <w:noProof/>
        </w:rPr>
        <w:drawing>
          <wp:inline distT="0" distB="0" distL="0" distR="0" wp14:anchorId="44ACDD75" wp14:editId="5F96EF3E">
            <wp:extent cx="2308860" cy="2560320"/>
            <wp:effectExtent l="0" t="0" r="0" b="0"/>
            <wp:docPr id="1" name="Picture 1" descr="The Routledge Companion to Critical Management Studies  book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utledge Companion to Critical Management Studies  book cov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8860" cy="2560320"/>
                    </a:xfrm>
                    <a:prstGeom prst="rect">
                      <a:avLst/>
                    </a:prstGeom>
                    <a:noFill/>
                    <a:ln>
                      <a:noFill/>
                    </a:ln>
                  </pic:spPr>
                </pic:pic>
              </a:graphicData>
            </a:graphic>
          </wp:inline>
        </w:drawing>
      </w:r>
    </w:p>
    <w:p w14:paraId="4EA30042" w14:textId="755CCB03" w:rsidR="007D1B68" w:rsidRDefault="007D1B68" w:rsidP="007D1B68">
      <w:pPr>
        <w:pStyle w:val="Heading1"/>
        <w:shd w:val="clear" w:color="auto" w:fill="FFFFFF"/>
        <w:spacing w:before="0" w:beforeAutospacing="0"/>
        <w:rPr>
          <w:rFonts w:ascii="Arial" w:hAnsi="Arial" w:cs="Arial"/>
          <w:b w:val="0"/>
          <w:bCs w:val="0"/>
          <w:color w:val="212529"/>
          <w:sz w:val="24"/>
          <w:szCs w:val="24"/>
        </w:rPr>
      </w:pPr>
      <w:r w:rsidRPr="007D1B68">
        <w:rPr>
          <w:rFonts w:ascii="Arial" w:hAnsi="Arial" w:cs="Arial"/>
          <w:b w:val="0"/>
          <w:bCs w:val="0"/>
          <w:color w:val="212529"/>
          <w:sz w:val="24"/>
          <w:szCs w:val="24"/>
        </w:rPr>
        <w:t>The Routledge Companion to Critical Management Studies</w:t>
      </w:r>
    </w:p>
    <w:p w14:paraId="548C8EA9" w14:textId="77777777" w:rsidR="007D1B68" w:rsidRPr="007D1B68" w:rsidRDefault="007D1B68" w:rsidP="007D1B68">
      <w:pPr>
        <w:spacing w:after="0" w:line="240" w:lineRule="auto"/>
        <w:rPr>
          <w:rFonts w:ascii="Times New Roman" w:eastAsia="Times New Roman" w:hAnsi="Times New Roman" w:cs="Times New Roman"/>
          <w:sz w:val="24"/>
          <w:szCs w:val="24"/>
          <w:lang w:eastAsia="en-GB"/>
        </w:rPr>
      </w:pPr>
      <w:r w:rsidRPr="007D1B68">
        <w:rPr>
          <w:rFonts w:ascii="Helvetica" w:eastAsia="Times New Roman" w:hAnsi="Helvetica" w:cs="Times New Roman"/>
          <w:i/>
          <w:iCs/>
          <w:color w:val="212529"/>
          <w:sz w:val="24"/>
          <w:szCs w:val="24"/>
          <w:shd w:val="clear" w:color="auto" w:fill="FFFFFF"/>
          <w:lang w:eastAsia="en-GB"/>
        </w:rPr>
        <w:t>Edited By </w:t>
      </w:r>
    </w:p>
    <w:p w14:paraId="2F49C123" w14:textId="77777777" w:rsidR="007D1B68" w:rsidRPr="007D1B68" w:rsidRDefault="007D1B68" w:rsidP="007D1B68">
      <w:pPr>
        <w:shd w:val="clear" w:color="auto" w:fill="FFFFFF"/>
        <w:spacing w:after="100" w:afterAutospacing="1" w:line="240" w:lineRule="auto"/>
        <w:outlineLvl w:val="1"/>
        <w:rPr>
          <w:rFonts w:ascii="Helvetica" w:eastAsia="Times New Roman" w:hAnsi="Helvetica" w:cs="Times New Roman"/>
          <w:i/>
          <w:iCs/>
          <w:color w:val="212529"/>
          <w:sz w:val="24"/>
          <w:szCs w:val="24"/>
          <w:lang w:eastAsia="en-GB"/>
        </w:rPr>
      </w:pPr>
      <w:hyperlink r:id="rId6" w:tooltip="Search for more titles by Anshuman Prasad" w:history="1">
        <w:r w:rsidRPr="007D1B68">
          <w:rPr>
            <w:rFonts w:ascii="Helvetica" w:eastAsia="Times New Roman" w:hAnsi="Helvetica" w:cs="Times New Roman"/>
            <w:i/>
            <w:iCs/>
            <w:color w:val="0955A8"/>
            <w:sz w:val="24"/>
            <w:szCs w:val="24"/>
            <w:u w:val="single"/>
            <w:lang w:eastAsia="en-GB"/>
          </w:rPr>
          <w:t>Anshuman Prasad</w:t>
        </w:r>
      </w:hyperlink>
    </w:p>
    <w:p w14:paraId="3B832A17" w14:textId="77777777" w:rsidR="007D1B68" w:rsidRPr="007D1B68" w:rsidRDefault="007D1B68" w:rsidP="007D1B68">
      <w:pPr>
        <w:spacing w:after="0" w:line="240" w:lineRule="auto"/>
        <w:rPr>
          <w:rFonts w:ascii="Times New Roman" w:eastAsia="Times New Roman" w:hAnsi="Times New Roman" w:cs="Times New Roman"/>
          <w:sz w:val="24"/>
          <w:szCs w:val="24"/>
          <w:lang w:eastAsia="en-GB"/>
        </w:rPr>
      </w:pPr>
      <w:r w:rsidRPr="007D1B68">
        <w:rPr>
          <w:rFonts w:ascii="Helvetica" w:eastAsia="Times New Roman" w:hAnsi="Helvetica" w:cs="Times New Roman"/>
          <w:i/>
          <w:iCs/>
          <w:color w:val="212529"/>
          <w:sz w:val="24"/>
          <w:szCs w:val="24"/>
          <w:shd w:val="clear" w:color="auto" w:fill="FFFFFF"/>
          <w:lang w:eastAsia="en-GB"/>
        </w:rPr>
        <w:t>, </w:t>
      </w:r>
    </w:p>
    <w:p w14:paraId="31F28E0C" w14:textId="77777777" w:rsidR="007D1B68" w:rsidRPr="007D1B68" w:rsidRDefault="007D1B68" w:rsidP="007D1B68">
      <w:pPr>
        <w:shd w:val="clear" w:color="auto" w:fill="FFFFFF"/>
        <w:spacing w:after="100" w:afterAutospacing="1" w:line="240" w:lineRule="auto"/>
        <w:outlineLvl w:val="1"/>
        <w:rPr>
          <w:rFonts w:ascii="Helvetica" w:eastAsia="Times New Roman" w:hAnsi="Helvetica" w:cs="Times New Roman"/>
          <w:i/>
          <w:iCs/>
          <w:color w:val="212529"/>
          <w:sz w:val="24"/>
          <w:szCs w:val="24"/>
          <w:lang w:eastAsia="en-GB"/>
        </w:rPr>
      </w:pPr>
      <w:hyperlink r:id="rId7" w:tooltip="Search for more titles by Pushkala Prasad" w:history="1">
        <w:proofErr w:type="spellStart"/>
        <w:r w:rsidRPr="007D1B68">
          <w:rPr>
            <w:rFonts w:ascii="Helvetica" w:eastAsia="Times New Roman" w:hAnsi="Helvetica" w:cs="Times New Roman"/>
            <w:i/>
            <w:iCs/>
            <w:color w:val="0955A8"/>
            <w:sz w:val="24"/>
            <w:szCs w:val="24"/>
            <w:u w:val="single"/>
            <w:lang w:eastAsia="en-GB"/>
          </w:rPr>
          <w:t>Pushkala</w:t>
        </w:r>
        <w:proofErr w:type="spellEnd"/>
        <w:r w:rsidRPr="007D1B68">
          <w:rPr>
            <w:rFonts w:ascii="Helvetica" w:eastAsia="Times New Roman" w:hAnsi="Helvetica" w:cs="Times New Roman"/>
            <w:i/>
            <w:iCs/>
            <w:color w:val="0955A8"/>
            <w:sz w:val="24"/>
            <w:szCs w:val="24"/>
            <w:u w:val="single"/>
            <w:lang w:eastAsia="en-GB"/>
          </w:rPr>
          <w:t xml:space="preserve"> Prasad</w:t>
        </w:r>
      </w:hyperlink>
    </w:p>
    <w:p w14:paraId="41402618" w14:textId="77777777" w:rsidR="007D1B68" w:rsidRPr="007D1B68" w:rsidRDefault="007D1B68" w:rsidP="007D1B68">
      <w:pPr>
        <w:spacing w:after="0" w:line="240" w:lineRule="auto"/>
        <w:rPr>
          <w:rFonts w:ascii="Times New Roman" w:eastAsia="Times New Roman" w:hAnsi="Times New Roman" w:cs="Times New Roman"/>
          <w:sz w:val="24"/>
          <w:szCs w:val="24"/>
          <w:lang w:eastAsia="en-GB"/>
        </w:rPr>
      </w:pPr>
      <w:r w:rsidRPr="007D1B68">
        <w:rPr>
          <w:rFonts w:ascii="Helvetica" w:eastAsia="Times New Roman" w:hAnsi="Helvetica" w:cs="Times New Roman"/>
          <w:i/>
          <w:iCs/>
          <w:color w:val="212529"/>
          <w:sz w:val="24"/>
          <w:szCs w:val="24"/>
          <w:shd w:val="clear" w:color="auto" w:fill="FFFFFF"/>
          <w:lang w:eastAsia="en-GB"/>
        </w:rPr>
        <w:t>, </w:t>
      </w:r>
    </w:p>
    <w:p w14:paraId="55024859" w14:textId="77777777" w:rsidR="007D1B68" w:rsidRPr="007D1B68" w:rsidRDefault="007D1B68" w:rsidP="007D1B68">
      <w:pPr>
        <w:shd w:val="clear" w:color="auto" w:fill="FFFFFF"/>
        <w:spacing w:after="100" w:afterAutospacing="1" w:line="240" w:lineRule="auto"/>
        <w:outlineLvl w:val="1"/>
        <w:rPr>
          <w:rFonts w:ascii="Helvetica" w:eastAsia="Times New Roman" w:hAnsi="Helvetica" w:cs="Times New Roman"/>
          <w:i/>
          <w:iCs/>
          <w:color w:val="212529"/>
          <w:sz w:val="24"/>
          <w:szCs w:val="24"/>
          <w:lang w:eastAsia="en-GB"/>
        </w:rPr>
      </w:pPr>
      <w:hyperlink r:id="rId8" w:tooltip="Search for more titles by Albert J. Mills" w:history="1">
        <w:r w:rsidRPr="007D1B68">
          <w:rPr>
            <w:rFonts w:ascii="Helvetica" w:eastAsia="Times New Roman" w:hAnsi="Helvetica" w:cs="Times New Roman"/>
            <w:i/>
            <w:iCs/>
            <w:color w:val="0955A8"/>
            <w:sz w:val="24"/>
            <w:szCs w:val="24"/>
            <w:u w:val="single"/>
            <w:lang w:eastAsia="en-GB"/>
          </w:rPr>
          <w:t>Albert J. Mills</w:t>
        </w:r>
      </w:hyperlink>
    </w:p>
    <w:p w14:paraId="539E722C" w14:textId="77777777" w:rsidR="007D1B68" w:rsidRPr="007D1B68" w:rsidRDefault="007D1B68" w:rsidP="007D1B68">
      <w:pPr>
        <w:spacing w:after="0" w:line="240" w:lineRule="auto"/>
        <w:rPr>
          <w:rFonts w:ascii="Times New Roman" w:eastAsia="Times New Roman" w:hAnsi="Times New Roman" w:cs="Times New Roman"/>
          <w:sz w:val="24"/>
          <w:szCs w:val="24"/>
          <w:lang w:eastAsia="en-GB"/>
        </w:rPr>
      </w:pPr>
      <w:r w:rsidRPr="007D1B68">
        <w:rPr>
          <w:rFonts w:ascii="Helvetica" w:eastAsia="Times New Roman" w:hAnsi="Helvetica" w:cs="Times New Roman"/>
          <w:i/>
          <w:iCs/>
          <w:color w:val="212529"/>
          <w:sz w:val="24"/>
          <w:szCs w:val="24"/>
          <w:shd w:val="clear" w:color="auto" w:fill="FFFFFF"/>
          <w:lang w:eastAsia="en-GB"/>
        </w:rPr>
        <w:t>, </w:t>
      </w:r>
    </w:p>
    <w:p w14:paraId="008ED4C9" w14:textId="77777777" w:rsidR="007D1B68" w:rsidRPr="007D1B68" w:rsidRDefault="007D1B68" w:rsidP="007D1B68">
      <w:pPr>
        <w:shd w:val="clear" w:color="auto" w:fill="FFFFFF"/>
        <w:spacing w:after="100" w:afterAutospacing="1" w:line="240" w:lineRule="auto"/>
        <w:outlineLvl w:val="1"/>
        <w:rPr>
          <w:rFonts w:ascii="Helvetica" w:eastAsia="Times New Roman" w:hAnsi="Helvetica" w:cs="Times New Roman"/>
          <w:i/>
          <w:iCs/>
          <w:color w:val="212529"/>
          <w:sz w:val="24"/>
          <w:szCs w:val="24"/>
          <w:lang w:eastAsia="en-GB"/>
        </w:rPr>
      </w:pPr>
      <w:hyperlink r:id="rId9" w:tooltip="Search for more titles by Jean Helms Mills" w:history="1">
        <w:r w:rsidRPr="007D1B68">
          <w:rPr>
            <w:rFonts w:ascii="Helvetica" w:eastAsia="Times New Roman" w:hAnsi="Helvetica" w:cs="Times New Roman"/>
            <w:i/>
            <w:iCs/>
            <w:color w:val="0955A8"/>
            <w:sz w:val="24"/>
            <w:szCs w:val="24"/>
            <w:u w:val="single"/>
            <w:lang w:eastAsia="en-GB"/>
          </w:rPr>
          <w:t>Jean Helms Mills</w:t>
        </w:r>
      </w:hyperlink>
    </w:p>
    <w:p w14:paraId="6DC25837" w14:textId="77777777" w:rsidR="007D1B68" w:rsidRPr="007D1B68" w:rsidRDefault="007D1B68" w:rsidP="007D1B68">
      <w:pPr>
        <w:shd w:val="clear" w:color="auto" w:fill="FFFFFF"/>
        <w:spacing w:after="0" w:line="240" w:lineRule="auto"/>
        <w:rPr>
          <w:rFonts w:ascii="Arial" w:eastAsia="Times New Roman" w:hAnsi="Arial" w:cs="Arial"/>
          <w:color w:val="212529"/>
          <w:sz w:val="24"/>
          <w:szCs w:val="24"/>
          <w:lang w:eastAsia="en-GB"/>
        </w:rPr>
      </w:pPr>
      <w:r w:rsidRPr="007D1B68">
        <w:rPr>
          <w:rFonts w:ascii="Arial" w:eastAsia="Times New Roman" w:hAnsi="Arial" w:cs="Arial"/>
          <w:color w:val="212529"/>
          <w:sz w:val="24"/>
          <w:szCs w:val="24"/>
          <w:lang w:eastAsia="en-GB"/>
        </w:rPr>
        <w:t>Copyright Year 2016</w:t>
      </w:r>
    </w:p>
    <w:p w14:paraId="64DE89B1" w14:textId="53BF1E81" w:rsidR="007D1B68" w:rsidRPr="007D1B68" w:rsidRDefault="007D1B68" w:rsidP="007D1B68">
      <w:pPr>
        <w:rPr>
          <w:rFonts w:ascii="Arial" w:hAnsi="Arial" w:cs="Arial"/>
          <w:color w:val="000000" w:themeColor="text1"/>
          <w:sz w:val="24"/>
          <w:szCs w:val="24"/>
        </w:rPr>
      </w:pPr>
    </w:p>
    <w:p w14:paraId="5718F92B" w14:textId="61C858FE" w:rsidR="007D1B68" w:rsidRPr="007D1B68" w:rsidRDefault="007D1B68">
      <w:pPr>
        <w:rPr>
          <w:rFonts w:ascii="Arial" w:hAnsi="Arial" w:cs="Arial"/>
          <w:color w:val="000000" w:themeColor="text1"/>
          <w:sz w:val="24"/>
          <w:szCs w:val="24"/>
        </w:rPr>
      </w:pPr>
      <w:hyperlink r:id="rId10" w:history="1">
        <w:r w:rsidRPr="007D1B68">
          <w:rPr>
            <w:rStyle w:val="Hyperlink"/>
            <w:rFonts w:ascii="Arial" w:hAnsi="Arial" w:cs="Arial"/>
            <w:color w:val="000000" w:themeColor="text1"/>
            <w:sz w:val="24"/>
            <w:szCs w:val="24"/>
          </w:rPr>
          <w:t>https://books.google.co.uk/books?hl=en&amp;lr=&amp;id=S-PDCwAAQBAJ&amp;oi=fnd&amp;pg=PA23&amp;dq=feminism+and+management&amp;ots=iZ3ndhhiKt&amp;sig=quNqsf50msnGJN0oK2_LV1oGffM#v=onepage&amp;q=feminism%20and%20management&amp;f=false</w:t>
        </w:r>
      </w:hyperlink>
      <w:r>
        <w:rPr>
          <w:rFonts w:ascii="Arial" w:hAnsi="Arial" w:cs="Arial"/>
          <w:color w:val="000000" w:themeColor="text1"/>
          <w:sz w:val="24"/>
          <w:szCs w:val="24"/>
        </w:rPr>
        <w:t xml:space="preserve"> </w:t>
      </w:r>
    </w:p>
    <w:tbl>
      <w:tblPr>
        <w:tblW w:w="0" w:type="auto"/>
        <w:tblCellSpacing w:w="0" w:type="dxa"/>
        <w:tblCellMar>
          <w:left w:w="0" w:type="dxa"/>
          <w:right w:w="0" w:type="dxa"/>
        </w:tblCellMar>
        <w:tblLook w:val="04A0" w:firstRow="1" w:lastRow="0" w:firstColumn="1" w:lastColumn="0" w:noHBand="0" w:noVBand="1"/>
      </w:tblPr>
      <w:tblGrid>
        <w:gridCol w:w="6"/>
      </w:tblGrid>
      <w:tr w:rsidR="007D1B68" w:rsidRPr="007D1B68" w14:paraId="4A60093B" w14:textId="77777777" w:rsidTr="007D1B68">
        <w:trPr>
          <w:tblCellSpacing w:w="0" w:type="dxa"/>
        </w:trPr>
        <w:tc>
          <w:tcPr>
            <w:tcW w:w="0" w:type="auto"/>
            <w:hideMark/>
          </w:tcPr>
          <w:p w14:paraId="66250977" w14:textId="77777777" w:rsidR="007D1B68" w:rsidRPr="007D1B68" w:rsidRDefault="007D1B68" w:rsidP="007D1B68">
            <w:pPr>
              <w:spacing w:after="0" w:line="240" w:lineRule="auto"/>
              <w:rPr>
                <w:rFonts w:ascii="Arial" w:eastAsia="Times New Roman" w:hAnsi="Arial" w:cs="Arial"/>
                <w:color w:val="000000" w:themeColor="text1"/>
                <w:sz w:val="24"/>
                <w:szCs w:val="24"/>
                <w:lang w:eastAsia="en-GB"/>
              </w:rPr>
            </w:pPr>
          </w:p>
        </w:tc>
      </w:tr>
    </w:tbl>
    <w:p w14:paraId="614EE9C2" w14:textId="77777777" w:rsidR="007D1B68" w:rsidRPr="007D1B68" w:rsidRDefault="007D1B68" w:rsidP="007D1B68">
      <w:pPr>
        <w:shd w:val="clear" w:color="auto" w:fill="FFFFFF"/>
        <w:spacing w:after="0" w:line="240" w:lineRule="auto"/>
        <w:outlineLvl w:val="0"/>
        <w:rPr>
          <w:rFonts w:ascii="Arial" w:eastAsia="Times New Roman" w:hAnsi="Arial" w:cs="Arial"/>
          <w:b/>
          <w:bCs/>
          <w:color w:val="000000" w:themeColor="text1"/>
          <w:kern w:val="36"/>
          <w:sz w:val="24"/>
          <w:szCs w:val="24"/>
          <w:lang w:eastAsia="en-GB"/>
        </w:rPr>
      </w:pPr>
      <w:r w:rsidRPr="007D1B68">
        <w:rPr>
          <w:rFonts w:ascii="Arial" w:eastAsia="Times New Roman" w:hAnsi="Arial" w:cs="Arial"/>
          <w:b/>
          <w:bCs/>
          <w:color w:val="000000" w:themeColor="text1"/>
          <w:kern w:val="36"/>
          <w:sz w:val="24"/>
          <w:szCs w:val="24"/>
          <w:lang w:eastAsia="en-GB"/>
        </w:rPr>
        <w:t>Challenging the Myth of Gender Equality in Sweden</w:t>
      </w:r>
    </w:p>
    <w:p w14:paraId="2B6AA2B3" w14:textId="1BD6895A" w:rsidR="007D1B68" w:rsidRPr="007D1B68" w:rsidRDefault="007D1B68" w:rsidP="007D1B68">
      <w:pPr>
        <w:shd w:val="clear" w:color="auto" w:fill="FFFFFF"/>
        <w:spacing w:after="60" w:line="240" w:lineRule="auto"/>
        <w:rPr>
          <w:rFonts w:ascii="Arial" w:eastAsia="Times New Roman" w:hAnsi="Arial" w:cs="Arial"/>
          <w:color w:val="000000" w:themeColor="text1"/>
          <w:sz w:val="24"/>
          <w:szCs w:val="24"/>
          <w:lang w:eastAsia="en-GB"/>
        </w:rPr>
      </w:pPr>
      <w:r w:rsidRPr="007D1B68">
        <w:rPr>
          <w:rFonts w:ascii="Arial" w:eastAsia="Times New Roman" w:hAnsi="Arial" w:cs="Arial"/>
          <w:color w:val="000000" w:themeColor="text1"/>
          <w:sz w:val="24"/>
          <w:szCs w:val="24"/>
          <w:lang w:eastAsia="en-GB"/>
        </w:rPr>
        <w:t>edited by Martinsson, Lena, Griffin, Gabriele</w:t>
      </w:r>
      <w:r w:rsidRPr="007D1B68">
        <w:rPr>
          <w:rFonts w:ascii="Arial" w:eastAsia="Times New Roman" w:hAnsi="Arial" w:cs="Arial"/>
          <w:color w:val="000000" w:themeColor="text1"/>
          <w:sz w:val="24"/>
          <w:szCs w:val="24"/>
          <w:lang w:eastAsia="en-GB"/>
        </w:rPr>
        <w:t xml:space="preserve"> Polity Press, 2016</w:t>
      </w:r>
    </w:p>
    <w:p w14:paraId="7E211FBC" w14:textId="2597E472" w:rsidR="007D1B68" w:rsidRDefault="007D1B68">
      <w:pPr>
        <w:rPr>
          <w:rFonts w:ascii="Arial" w:hAnsi="Arial" w:cs="Arial"/>
          <w:color w:val="000000" w:themeColor="text1"/>
          <w:sz w:val="24"/>
          <w:szCs w:val="24"/>
        </w:rPr>
      </w:pPr>
    </w:p>
    <w:p w14:paraId="4F23A894" w14:textId="13FBB029" w:rsidR="00974DF1" w:rsidRDefault="00974DF1">
      <w:pPr>
        <w:rPr>
          <w:rFonts w:ascii="Arial" w:hAnsi="Arial" w:cs="Arial"/>
          <w:color w:val="000000" w:themeColor="text1"/>
          <w:sz w:val="24"/>
          <w:szCs w:val="24"/>
        </w:rPr>
      </w:pPr>
      <w:r>
        <w:rPr>
          <w:noProof/>
        </w:rPr>
        <w:lastRenderedPageBreak/>
        <w:drawing>
          <wp:inline distT="0" distB="0" distL="0" distR="0" wp14:anchorId="64C9A49F" wp14:editId="26BD61F9">
            <wp:extent cx="3169920" cy="4754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9920" cy="4754880"/>
                    </a:xfrm>
                    <a:prstGeom prst="rect">
                      <a:avLst/>
                    </a:prstGeom>
                    <a:noFill/>
                    <a:ln>
                      <a:noFill/>
                    </a:ln>
                  </pic:spPr>
                </pic:pic>
              </a:graphicData>
            </a:graphic>
          </wp:inline>
        </w:drawing>
      </w:r>
    </w:p>
    <w:p w14:paraId="39A1D303" w14:textId="77777777" w:rsidR="00D405E7" w:rsidRPr="007D1B68" w:rsidRDefault="00D405E7">
      <w:pPr>
        <w:rPr>
          <w:rFonts w:ascii="Arial" w:hAnsi="Arial" w:cs="Arial"/>
          <w:color w:val="000000" w:themeColor="text1"/>
          <w:sz w:val="24"/>
          <w:szCs w:val="24"/>
        </w:rPr>
      </w:pPr>
    </w:p>
    <w:p w14:paraId="0739D46F" w14:textId="16605DA4" w:rsidR="002C625D" w:rsidRPr="007D1B68" w:rsidRDefault="002C625D" w:rsidP="002C625D">
      <w:pPr>
        <w:shd w:val="clear" w:color="auto" w:fill="FFFFFF"/>
        <w:spacing w:before="100" w:beforeAutospacing="1" w:after="0" w:line="240" w:lineRule="auto"/>
        <w:outlineLvl w:val="1"/>
        <w:rPr>
          <w:rFonts w:ascii="Arial" w:eastAsia="Times New Roman" w:hAnsi="Arial" w:cs="Arial"/>
          <w:color w:val="000000" w:themeColor="text1"/>
          <w:sz w:val="24"/>
          <w:szCs w:val="24"/>
          <w:lang w:eastAsia="en-GB"/>
        </w:rPr>
      </w:pPr>
      <w:hyperlink r:id="rId12" w:tooltip="Katie Beavan" w:history="1">
        <w:r w:rsidRPr="007D1B68">
          <w:rPr>
            <w:rFonts w:ascii="Arial" w:hAnsi="Arial" w:cs="Arial"/>
            <w:color w:val="000000" w:themeColor="text1"/>
            <w:sz w:val="24"/>
            <w:szCs w:val="24"/>
            <w:u w:val="single"/>
            <w:shd w:val="clear" w:color="auto" w:fill="FFFFFF"/>
          </w:rPr>
          <w:t>Beavan, K.</w:t>
        </w:r>
      </w:hyperlink>
      <w:r w:rsidRPr="007D1B68">
        <w:rPr>
          <w:rFonts w:ascii="Arial" w:hAnsi="Arial" w:cs="Arial"/>
          <w:color w:val="000000" w:themeColor="text1"/>
          <w:sz w:val="24"/>
          <w:szCs w:val="24"/>
          <w:shd w:val="clear" w:color="auto" w:fill="FFFFFF"/>
        </w:rPr>
        <w:t> (2020), "Breaking with the masculine reckoning: An open letter to the Critical Management Studies Academy", </w:t>
      </w:r>
      <w:hyperlink r:id="rId13" w:tooltip="Alison Pullen" w:history="1">
        <w:r w:rsidRPr="007D1B68">
          <w:rPr>
            <w:rFonts w:ascii="Arial" w:hAnsi="Arial" w:cs="Arial"/>
            <w:color w:val="000000" w:themeColor="text1"/>
            <w:sz w:val="24"/>
            <w:szCs w:val="24"/>
            <w:u w:val="single"/>
            <w:shd w:val="clear" w:color="auto" w:fill="FFFFFF"/>
          </w:rPr>
          <w:t>Pullen, A.</w:t>
        </w:r>
      </w:hyperlink>
      <w:r w:rsidRPr="007D1B68">
        <w:rPr>
          <w:rFonts w:ascii="Arial" w:hAnsi="Arial" w:cs="Arial"/>
          <w:color w:val="000000" w:themeColor="text1"/>
          <w:sz w:val="24"/>
          <w:szCs w:val="24"/>
          <w:shd w:val="clear" w:color="auto" w:fill="FFFFFF"/>
        </w:rPr>
        <w:t>, </w:t>
      </w:r>
      <w:hyperlink r:id="rId14" w:tooltip="Jenny Helin" w:history="1">
        <w:r w:rsidRPr="007D1B68">
          <w:rPr>
            <w:rFonts w:ascii="Arial" w:hAnsi="Arial" w:cs="Arial"/>
            <w:color w:val="000000" w:themeColor="text1"/>
            <w:sz w:val="24"/>
            <w:szCs w:val="24"/>
            <w:u w:val="single"/>
            <w:bdr w:val="single" w:sz="6" w:space="0" w:color="FFFFFF" w:frame="1"/>
          </w:rPr>
          <w:t>Helin, J.</w:t>
        </w:r>
      </w:hyperlink>
      <w:r w:rsidRPr="007D1B68">
        <w:rPr>
          <w:rFonts w:ascii="Arial" w:hAnsi="Arial" w:cs="Arial"/>
          <w:color w:val="000000" w:themeColor="text1"/>
          <w:sz w:val="24"/>
          <w:szCs w:val="24"/>
          <w:shd w:val="clear" w:color="auto" w:fill="FFFFFF"/>
        </w:rPr>
        <w:t> and </w:t>
      </w:r>
      <w:hyperlink r:id="rId15" w:tooltip="Nancy Harding" w:history="1">
        <w:r w:rsidRPr="007D1B68">
          <w:rPr>
            <w:rFonts w:ascii="Arial" w:hAnsi="Arial" w:cs="Arial"/>
            <w:color w:val="000000" w:themeColor="text1"/>
            <w:sz w:val="24"/>
            <w:szCs w:val="24"/>
            <w:u w:val="single"/>
            <w:shd w:val="clear" w:color="auto" w:fill="FFFFFF"/>
          </w:rPr>
          <w:t>Harding, N.</w:t>
        </w:r>
      </w:hyperlink>
      <w:r w:rsidRPr="007D1B68">
        <w:rPr>
          <w:rFonts w:ascii="Arial" w:hAnsi="Arial" w:cs="Arial"/>
          <w:color w:val="000000" w:themeColor="text1"/>
          <w:sz w:val="24"/>
          <w:szCs w:val="24"/>
          <w:shd w:val="clear" w:color="auto" w:fill="FFFFFF"/>
        </w:rPr>
        <w:t> (Ed.) </w:t>
      </w:r>
      <w:r w:rsidRPr="007D1B68">
        <w:rPr>
          <w:rFonts w:ascii="Arial" w:hAnsi="Arial" w:cs="Arial"/>
          <w:i/>
          <w:iCs/>
          <w:color w:val="000000" w:themeColor="text1"/>
          <w:sz w:val="24"/>
          <w:szCs w:val="24"/>
          <w:shd w:val="clear" w:color="auto" w:fill="FFFFFF"/>
        </w:rPr>
        <w:t>Writing Differently</w:t>
      </w:r>
      <w:r w:rsidRPr="007D1B68">
        <w:rPr>
          <w:rFonts w:ascii="Arial" w:hAnsi="Arial" w:cs="Arial"/>
          <w:color w:val="000000" w:themeColor="text1"/>
          <w:sz w:val="24"/>
          <w:szCs w:val="24"/>
          <w:shd w:val="clear" w:color="auto" w:fill="FFFFFF"/>
        </w:rPr>
        <w:t> (</w:t>
      </w:r>
      <w:r w:rsidRPr="007D1B68">
        <w:rPr>
          <w:rFonts w:ascii="Arial" w:hAnsi="Arial" w:cs="Arial"/>
          <w:i/>
          <w:iCs/>
          <w:color w:val="000000" w:themeColor="text1"/>
          <w:sz w:val="24"/>
          <w:szCs w:val="24"/>
          <w:shd w:val="clear" w:color="auto" w:fill="FFFFFF"/>
        </w:rPr>
        <w:t>Dialogues in Critical Management Studies, Vol. 4</w:t>
      </w:r>
      <w:r w:rsidRPr="007D1B68">
        <w:rPr>
          <w:rFonts w:ascii="Arial" w:hAnsi="Arial" w:cs="Arial"/>
          <w:color w:val="000000" w:themeColor="text1"/>
          <w:sz w:val="24"/>
          <w:szCs w:val="24"/>
          <w:shd w:val="clear" w:color="auto" w:fill="FFFFFF"/>
        </w:rPr>
        <w:t>), Emerald Publishing Limited, pp. 91-112. </w:t>
      </w:r>
      <w:hyperlink r:id="rId16" w:tooltip="DOI: https://doi.org/10.1108/S2046-607220200000004006" w:history="1">
        <w:r w:rsidRPr="007D1B68">
          <w:rPr>
            <w:rFonts w:ascii="Arial" w:hAnsi="Arial" w:cs="Arial"/>
            <w:color w:val="000000" w:themeColor="text1"/>
            <w:sz w:val="24"/>
            <w:szCs w:val="24"/>
            <w:u w:val="single"/>
            <w:shd w:val="clear" w:color="auto" w:fill="FFFFFF"/>
          </w:rPr>
          <w:t>https://doi.org/10.1108/S2046-607220200000004006</w:t>
        </w:r>
      </w:hyperlink>
    </w:p>
    <w:p w14:paraId="795CED06" w14:textId="77777777" w:rsidR="002C625D" w:rsidRPr="002C625D" w:rsidRDefault="002C625D" w:rsidP="002C625D">
      <w:pPr>
        <w:shd w:val="clear" w:color="auto" w:fill="FFFFFF"/>
        <w:spacing w:before="100" w:beforeAutospacing="1" w:after="0" w:line="240" w:lineRule="auto"/>
        <w:outlineLvl w:val="1"/>
        <w:rPr>
          <w:rFonts w:ascii="Arial" w:eastAsia="Times New Roman" w:hAnsi="Arial" w:cs="Arial"/>
          <w:color w:val="000000" w:themeColor="text1"/>
          <w:sz w:val="24"/>
          <w:szCs w:val="24"/>
          <w:lang w:eastAsia="en-GB"/>
        </w:rPr>
      </w:pPr>
    </w:p>
    <w:p w14:paraId="509757A0" w14:textId="77777777" w:rsidR="002C625D" w:rsidRPr="002C625D" w:rsidRDefault="002C625D" w:rsidP="002C625D">
      <w:pPr>
        <w:shd w:val="clear" w:color="auto" w:fill="FFFFFF"/>
        <w:spacing w:after="0" w:line="240" w:lineRule="auto"/>
        <w:rPr>
          <w:rFonts w:ascii="Arial" w:eastAsia="Times New Roman" w:hAnsi="Arial" w:cs="Arial"/>
          <w:color w:val="000000" w:themeColor="text1"/>
          <w:sz w:val="24"/>
          <w:szCs w:val="24"/>
          <w:lang w:eastAsia="en-GB"/>
        </w:rPr>
      </w:pPr>
      <w:hyperlink r:id="rId17" w:tooltip="Alison Pullen" w:history="1">
        <w:r w:rsidRPr="002C625D">
          <w:rPr>
            <w:rFonts w:ascii="Arial" w:eastAsia="Times New Roman" w:hAnsi="Arial" w:cs="Arial"/>
            <w:color w:val="000000" w:themeColor="text1"/>
            <w:sz w:val="24"/>
            <w:szCs w:val="24"/>
            <w:u w:val="single"/>
            <w:lang w:eastAsia="en-GB"/>
          </w:rPr>
          <w:t>Pullen, A.</w:t>
        </w:r>
      </w:hyperlink>
      <w:r w:rsidRPr="002C625D">
        <w:rPr>
          <w:rFonts w:ascii="Arial" w:eastAsia="Times New Roman" w:hAnsi="Arial" w:cs="Arial"/>
          <w:color w:val="000000" w:themeColor="text1"/>
          <w:sz w:val="24"/>
          <w:szCs w:val="24"/>
          <w:lang w:eastAsia="en-GB"/>
        </w:rPr>
        <w:t>, </w:t>
      </w:r>
      <w:hyperlink r:id="rId18" w:tooltip="Nancy Harding" w:history="1">
        <w:r w:rsidRPr="002C625D">
          <w:rPr>
            <w:rFonts w:ascii="Arial" w:eastAsia="Times New Roman" w:hAnsi="Arial" w:cs="Arial"/>
            <w:color w:val="000000" w:themeColor="text1"/>
            <w:sz w:val="24"/>
            <w:szCs w:val="24"/>
            <w:u w:val="single"/>
            <w:lang w:eastAsia="en-GB"/>
          </w:rPr>
          <w:t>Harding, N.</w:t>
        </w:r>
      </w:hyperlink>
      <w:r w:rsidRPr="002C625D">
        <w:rPr>
          <w:rFonts w:ascii="Arial" w:eastAsia="Times New Roman" w:hAnsi="Arial" w:cs="Arial"/>
          <w:color w:val="000000" w:themeColor="text1"/>
          <w:sz w:val="24"/>
          <w:szCs w:val="24"/>
          <w:lang w:eastAsia="en-GB"/>
        </w:rPr>
        <w:t> and </w:t>
      </w:r>
      <w:hyperlink r:id="rId19" w:tooltip="Mary Phillips" w:history="1">
        <w:r w:rsidRPr="002C625D">
          <w:rPr>
            <w:rFonts w:ascii="Arial" w:eastAsia="Times New Roman" w:hAnsi="Arial" w:cs="Arial"/>
            <w:color w:val="000000" w:themeColor="text1"/>
            <w:sz w:val="24"/>
            <w:szCs w:val="24"/>
            <w:u w:val="single"/>
            <w:lang w:eastAsia="en-GB"/>
          </w:rPr>
          <w:t>Phillips, M.</w:t>
        </w:r>
      </w:hyperlink>
      <w:r w:rsidRPr="002C625D">
        <w:rPr>
          <w:rFonts w:ascii="Arial" w:eastAsia="Times New Roman" w:hAnsi="Arial" w:cs="Arial"/>
          <w:color w:val="000000" w:themeColor="text1"/>
          <w:sz w:val="24"/>
          <w:szCs w:val="24"/>
          <w:lang w:eastAsia="en-GB"/>
        </w:rPr>
        <w:t> (2017), "Introduction: Feminist and Queer Politics in Critical Management Studies", </w:t>
      </w:r>
      <w:r w:rsidRPr="002C625D">
        <w:rPr>
          <w:rFonts w:ascii="Arial" w:eastAsia="Times New Roman" w:hAnsi="Arial" w:cs="Arial"/>
          <w:i/>
          <w:iCs/>
          <w:color w:val="000000" w:themeColor="text1"/>
          <w:sz w:val="24"/>
          <w:szCs w:val="24"/>
          <w:lang w:eastAsia="en-GB"/>
        </w:rPr>
        <w:t>Feminists and Queer Theorists Debate the Future of Critical Management Studies</w:t>
      </w:r>
      <w:r w:rsidRPr="002C625D">
        <w:rPr>
          <w:rFonts w:ascii="Arial" w:eastAsia="Times New Roman" w:hAnsi="Arial" w:cs="Arial"/>
          <w:color w:val="000000" w:themeColor="text1"/>
          <w:sz w:val="24"/>
          <w:szCs w:val="24"/>
          <w:lang w:eastAsia="en-GB"/>
        </w:rPr>
        <w:t> (</w:t>
      </w:r>
      <w:r w:rsidRPr="002C625D">
        <w:rPr>
          <w:rFonts w:ascii="Arial" w:eastAsia="Times New Roman" w:hAnsi="Arial" w:cs="Arial"/>
          <w:i/>
          <w:iCs/>
          <w:color w:val="000000" w:themeColor="text1"/>
          <w:sz w:val="24"/>
          <w:szCs w:val="24"/>
          <w:lang w:eastAsia="en-GB"/>
        </w:rPr>
        <w:t>Dialogues in Critical Management Studies, Vol. 3</w:t>
      </w:r>
      <w:r w:rsidRPr="002C625D">
        <w:rPr>
          <w:rFonts w:ascii="Arial" w:eastAsia="Times New Roman" w:hAnsi="Arial" w:cs="Arial"/>
          <w:color w:val="000000" w:themeColor="text1"/>
          <w:sz w:val="24"/>
          <w:szCs w:val="24"/>
          <w:lang w:eastAsia="en-GB"/>
        </w:rPr>
        <w:t>), Emerald Publishing Limited, pp. 1-11. </w:t>
      </w:r>
      <w:hyperlink r:id="rId20" w:tooltip="DOI: https://doi.org/10.1108/S2046-607220160000003001" w:history="1">
        <w:r w:rsidRPr="002C625D">
          <w:rPr>
            <w:rFonts w:ascii="Arial" w:eastAsia="Times New Roman" w:hAnsi="Arial" w:cs="Arial"/>
            <w:color w:val="000000" w:themeColor="text1"/>
            <w:sz w:val="24"/>
            <w:szCs w:val="24"/>
            <w:u w:val="single"/>
            <w:lang w:eastAsia="en-GB"/>
          </w:rPr>
          <w:t>https://doi.org/10.1108/S2046-607220160000003001</w:t>
        </w:r>
      </w:hyperlink>
    </w:p>
    <w:p w14:paraId="219E52A3" w14:textId="590982E5" w:rsidR="002C625D" w:rsidRPr="007D1B68" w:rsidRDefault="002C625D" w:rsidP="002C625D">
      <w:pPr>
        <w:rPr>
          <w:rFonts w:ascii="Arial" w:hAnsi="Arial" w:cs="Arial"/>
          <w:color w:val="000000" w:themeColor="text1"/>
          <w:sz w:val="24"/>
          <w:szCs w:val="24"/>
          <w:shd w:val="clear" w:color="auto" w:fill="FFFFFF"/>
        </w:rPr>
      </w:pPr>
      <w:hyperlink r:id="rId21" w:history="1">
        <w:r w:rsidRPr="007D1B68">
          <w:rPr>
            <w:rFonts w:ascii="Arial" w:eastAsia="Times New Roman" w:hAnsi="Arial" w:cs="Arial"/>
            <w:color w:val="000000" w:themeColor="text1"/>
            <w:sz w:val="24"/>
            <w:szCs w:val="24"/>
            <w:u w:val="single"/>
            <w:shd w:val="clear" w:color="auto" w:fill="FFFFFF"/>
            <w:lang w:eastAsia="en-GB"/>
          </w:rPr>
          <w:t xml:space="preserve"> Download </w:t>
        </w:r>
        <w:proofErr w:type="gramStart"/>
        <w:r w:rsidRPr="007D1B68">
          <w:rPr>
            <w:rFonts w:ascii="Arial" w:eastAsia="Times New Roman" w:hAnsi="Arial" w:cs="Arial"/>
            <w:color w:val="000000" w:themeColor="text1"/>
            <w:sz w:val="24"/>
            <w:szCs w:val="24"/>
            <w:u w:val="single"/>
            <w:shd w:val="clear" w:color="auto" w:fill="FFFFFF"/>
            <w:lang w:eastAsia="en-GB"/>
          </w:rPr>
          <w:t>as .RIS</w:t>
        </w:r>
        <w:proofErr w:type="gramEnd"/>
      </w:hyperlink>
    </w:p>
    <w:p w14:paraId="730AF9A3" w14:textId="77777777" w:rsidR="002C625D" w:rsidRPr="007D1B68" w:rsidRDefault="002C625D">
      <w:pPr>
        <w:rPr>
          <w:rFonts w:ascii="Arial" w:hAnsi="Arial" w:cs="Arial"/>
          <w:color w:val="000000" w:themeColor="text1"/>
          <w:sz w:val="24"/>
          <w:szCs w:val="24"/>
          <w:shd w:val="clear" w:color="auto" w:fill="FFFFFF"/>
        </w:rPr>
      </w:pPr>
    </w:p>
    <w:p w14:paraId="1FEE1F6F" w14:textId="51D4FD6C" w:rsidR="002C625D" w:rsidRPr="007D1B68" w:rsidRDefault="002C625D">
      <w:pPr>
        <w:rPr>
          <w:rFonts w:ascii="Arial" w:hAnsi="Arial" w:cs="Arial"/>
          <w:color w:val="000000" w:themeColor="text1"/>
          <w:sz w:val="24"/>
          <w:szCs w:val="24"/>
        </w:rPr>
      </w:pPr>
      <w:r w:rsidRPr="007D1B68">
        <w:rPr>
          <w:rFonts w:ascii="Arial" w:hAnsi="Arial" w:cs="Arial"/>
          <w:color w:val="000000" w:themeColor="text1"/>
          <w:sz w:val="24"/>
          <w:szCs w:val="24"/>
          <w:shd w:val="clear" w:color="auto" w:fill="FFFFFF"/>
        </w:rPr>
        <w:t>Sang, K. J. C., &amp; Glasgow, S. (2017). Feminist critical management studies in the lecture hall: A space for activism and hope? In A. Pullen, N. Harding, &amp; M. Phillips (Eds.), </w:t>
      </w:r>
      <w:r w:rsidRPr="007D1B68">
        <w:rPr>
          <w:rStyle w:val="Emphasis"/>
          <w:rFonts w:ascii="Arial" w:hAnsi="Arial" w:cs="Arial"/>
          <w:color w:val="000000" w:themeColor="text1"/>
          <w:sz w:val="24"/>
          <w:szCs w:val="24"/>
          <w:shd w:val="clear" w:color="auto" w:fill="FFFFFF"/>
        </w:rPr>
        <w:t>Feminists and Queer Theorists Debate the Future of Critical Management Studies </w:t>
      </w:r>
      <w:r w:rsidRPr="007D1B68">
        <w:rPr>
          <w:rFonts w:ascii="Arial" w:hAnsi="Arial" w:cs="Arial"/>
          <w:color w:val="000000" w:themeColor="text1"/>
          <w:sz w:val="24"/>
          <w:szCs w:val="24"/>
          <w:shd w:val="clear" w:color="auto" w:fill="FFFFFF"/>
        </w:rPr>
        <w:t>(pp. 85-102). (Dialogues in Critical Management Studies; Vol. 3). Emerald Publishing Limited. https://doi.org/10.1108/S2046-607220160000003008</w:t>
      </w:r>
    </w:p>
    <w:p w14:paraId="4FE31B4A" w14:textId="249F621B" w:rsidR="002C625D" w:rsidRPr="007D1B68" w:rsidRDefault="002C625D">
      <w:pPr>
        <w:rPr>
          <w:rFonts w:ascii="Arial" w:hAnsi="Arial" w:cs="Arial"/>
          <w:color w:val="000000" w:themeColor="text1"/>
          <w:sz w:val="24"/>
          <w:szCs w:val="24"/>
        </w:rPr>
      </w:pPr>
      <w:r w:rsidRPr="007D1B68">
        <w:rPr>
          <w:rFonts w:ascii="Arial" w:hAnsi="Arial" w:cs="Arial"/>
          <w:color w:val="000000" w:themeColor="text1"/>
          <w:sz w:val="24"/>
          <w:szCs w:val="24"/>
          <w:shd w:val="clear" w:color="auto" w:fill="FFFFFF"/>
        </w:rPr>
        <w:t>This chapter explores the potential for the classroom to be a space for activism and hope within the contemporary business school. Drawing on the extant literature, a reflexive account of our own teaching and learning practice, and a small number of interviews with academics using feminist material in their teaching in business schools, we explore the challenges, opportunities and joys experienced in the feminist classroom. We suggest that engaging in feminist teaching practice and theory can offer an opportunity for academics to engage in the critical management studies practice which is often said to be lacking within management research. We begin by setting out the extant positioning of Critical Management Studies, moving to an analysis of the educational context. Interwoven through this are our own perspectives. Our own reflections do not reveal the identities of students.</w:t>
      </w:r>
    </w:p>
    <w:p w14:paraId="2E0277D1" w14:textId="6B98A0CE" w:rsidR="002C625D" w:rsidRPr="002C625D" w:rsidRDefault="002C625D" w:rsidP="002C625D">
      <w:pPr>
        <w:shd w:val="clear" w:color="auto" w:fill="FFFFFF"/>
        <w:tabs>
          <w:tab w:val="left" w:pos="7416"/>
        </w:tabs>
        <w:spacing w:after="150" w:line="240" w:lineRule="auto"/>
        <w:rPr>
          <w:rFonts w:ascii="Arial" w:eastAsia="Times New Roman" w:hAnsi="Arial" w:cs="Arial"/>
          <w:b/>
          <w:bCs/>
          <w:color w:val="111111"/>
          <w:sz w:val="24"/>
          <w:szCs w:val="24"/>
          <w:lang w:eastAsia="en-GB"/>
        </w:rPr>
      </w:pPr>
      <w:r w:rsidRPr="002C625D">
        <w:rPr>
          <w:rFonts w:ascii="Arial" w:eastAsia="Times New Roman" w:hAnsi="Arial" w:cs="Arial"/>
          <w:b/>
          <w:bCs/>
          <w:color w:val="111111"/>
          <w:sz w:val="24"/>
          <w:szCs w:val="24"/>
          <w:lang w:eastAsia="en-GB"/>
        </w:rPr>
        <w:t>Introducing</w:t>
      </w:r>
      <w:r w:rsidRPr="002C625D">
        <w:rPr>
          <w:rFonts w:ascii="Arial" w:eastAsia="Times New Roman" w:hAnsi="Arial" w:cs="Arial"/>
          <w:b/>
          <w:bCs/>
          <w:color w:val="111111"/>
          <w:sz w:val="24"/>
          <w:szCs w:val="24"/>
          <w:lang w:eastAsia="en-GB"/>
        </w:rPr>
        <w:t xml:space="preserve"> the Feminist Management Discourse in Organizations</w:t>
      </w:r>
      <w:r w:rsidRPr="002C625D">
        <w:rPr>
          <w:rFonts w:ascii="Arial" w:eastAsia="Times New Roman" w:hAnsi="Arial" w:cs="Arial"/>
          <w:b/>
          <w:bCs/>
          <w:color w:val="111111"/>
          <w:sz w:val="24"/>
          <w:szCs w:val="24"/>
          <w:lang w:eastAsia="en-GB"/>
        </w:rPr>
        <w:tab/>
      </w:r>
    </w:p>
    <w:p w14:paraId="595DDCCB" w14:textId="2E801D2F" w:rsidR="002C625D" w:rsidRPr="002C625D" w:rsidRDefault="002C625D" w:rsidP="002C625D">
      <w:pPr>
        <w:shd w:val="clear" w:color="auto" w:fill="FFFFFF"/>
        <w:tabs>
          <w:tab w:val="left" w:pos="7416"/>
        </w:tabs>
        <w:spacing w:after="150" w:line="240" w:lineRule="auto"/>
        <w:rPr>
          <w:rFonts w:ascii="Arial" w:eastAsia="Times New Roman" w:hAnsi="Arial" w:cs="Arial"/>
          <w:color w:val="111111"/>
          <w:sz w:val="24"/>
          <w:szCs w:val="24"/>
          <w:lang w:eastAsia="en-GB"/>
        </w:rPr>
      </w:pPr>
      <w:hyperlink r:id="rId22" w:history="1">
        <w:proofErr w:type="spellStart"/>
        <w:r w:rsidRPr="002C625D">
          <w:rPr>
            <w:rFonts w:ascii="Arial" w:hAnsi="Arial" w:cs="Arial"/>
            <w:b/>
            <w:bCs/>
            <w:color w:val="0000FF"/>
            <w:u w:val="single"/>
            <w:bdr w:val="none" w:sz="0" w:space="0" w:color="auto" w:frame="1"/>
            <w:shd w:val="clear" w:color="auto" w:fill="FFFFFF"/>
          </w:rPr>
          <w:t>Aagoth</w:t>
        </w:r>
        <w:proofErr w:type="spellEnd"/>
        <w:r w:rsidRPr="002C625D">
          <w:rPr>
            <w:rFonts w:ascii="Arial" w:hAnsi="Arial" w:cs="Arial"/>
            <w:b/>
            <w:bCs/>
            <w:color w:val="0000FF"/>
            <w:u w:val="single"/>
            <w:bdr w:val="none" w:sz="0" w:space="0" w:color="auto" w:frame="1"/>
            <w:shd w:val="clear" w:color="auto" w:fill="FFFFFF"/>
          </w:rPr>
          <w:t xml:space="preserve"> </w:t>
        </w:r>
        <w:proofErr w:type="spellStart"/>
        <w:r w:rsidRPr="002C625D">
          <w:rPr>
            <w:rFonts w:ascii="Arial" w:hAnsi="Arial" w:cs="Arial"/>
            <w:b/>
            <w:bCs/>
            <w:color w:val="0000FF"/>
            <w:u w:val="single"/>
            <w:bdr w:val="none" w:sz="0" w:space="0" w:color="auto" w:frame="1"/>
            <w:shd w:val="clear" w:color="auto" w:fill="FFFFFF"/>
          </w:rPr>
          <w:t>Storvik</w:t>
        </w:r>
        <w:proofErr w:type="spellEnd"/>
      </w:hyperlink>
    </w:p>
    <w:p w14:paraId="6343BEF5" w14:textId="0B6BFA5B" w:rsidR="002C625D" w:rsidRPr="002C625D" w:rsidRDefault="002C625D" w:rsidP="002C625D">
      <w:pPr>
        <w:shd w:val="clear" w:color="auto" w:fill="FFFFFF"/>
        <w:spacing w:before="100" w:beforeAutospacing="1" w:after="120" w:line="240" w:lineRule="auto"/>
        <w:rPr>
          <w:rFonts w:ascii="Arial" w:eastAsia="Times New Roman" w:hAnsi="Arial" w:cs="Arial"/>
          <w:color w:val="777777"/>
          <w:sz w:val="18"/>
          <w:szCs w:val="18"/>
          <w:lang w:eastAsia="en-GB"/>
        </w:rPr>
      </w:pPr>
      <w:r w:rsidRPr="002C625D">
        <w:rPr>
          <w:rFonts w:ascii="Arial" w:eastAsia="Times New Roman" w:hAnsi="Arial" w:cs="Arial"/>
          <w:color w:val="777777"/>
          <w:sz w:val="18"/>
          <w:szCs w:val="18"/>
          <w:lang w:eastAsia="en-GB"/>
        </w:rPr>
        <w:t>February 2012</w:t>
      </w:r>
      <w:r>
        <w:rPr>
          <w:rFonts w:ascii="Arial" w:eastAsia="Times New Roman" w:hAnsi="Arial" w:cs="Arial"/>
          <w:color w:val="777777"/>
          <w:sz w:val="18"/>
          <w:szCs w:val="18"/>
          <w:lang w:eastAsia="en-GB"/>
        </w:rPr>
        <w:t xml:space="preserve">, </w:t>
      </w:r>
      <w:r w:rsidRPr="002C625D">
        <w:rPr>
          <w:rFonts w:ascii="Arial" w:eastAsia="Times New Roman" w:hAnsi="Arial" w:cs="Arial"/>
          <w:color w:val="777777"/>
          <w:sz w:val="18"/>
          <w:szCs w:val="18"/>
          <w:lang w:eastAsia="en-GB"/>
        </w:rPr>
        <w:t>Review of European Studies 4(1):155-166</w:t>
      </w:r>
      <w:r>
        <w:rPr>
          <w:rFonts w:ascii="Arial" w:eastAsia="Times New Roman" w:hAnsi="Arial" w:cs="Arial"/>
          <w:color w:val="777777"/>
          <w:sz w:val="18"/>
          <w:szCs w:val="18"/>
          <w:lang w:eastAsia="en-GB"/>
        </w:rPr>
        <w:t xml:space="preserve"> </w:t>
      </w:r>
      <w:hyperlink r:id="rId23" w:history="1">
        <w:r w:rsidRPr="002C625D">
          <w:rPr>
            <w:rFonts w:ascii="inherit" w:eastAsia="Times New Roman" w:hAnsi="inherit" w:cs="Arial"/>
            <w:color w:val="0000FF"/>
            <w:sz w:val="18"/>
            <w:szCs w:val="18"/>
            <w:u w:val="single"/>
            <w:bdr w:val="none" w:sz="0" w:space="0" w:color="auto" w:frame="1"/>
            <w:lang w:eastAsia="en-GB"/>
          </w:rPr>
          <w:t>10.5539/res.v4n1p155</w:t>
        </w:r>
      </w:hyperlink>
    </w:p>
    <w:p w14:paraId="2C4D4C74" w14:textId="77777777" w:rsidR="002C625D" w:rsidRDefault="002C625D" w:rsidP="002C625D">
      <w:r>
        <w:rPr>
          <w:rFonts w:ascii="Arial" w:hAnsi="Arial" w:cs="Arial"/>
          <w:color w:val="111111"/>
          <w:sz w:val="21"/>
          <w:szCs w:val="21"/>
          <w:shd w:val="clear" w:color="auto" w:fill="FFFFFF"/>
        </w:rPr>
        <w:t xml:space="preserve">The article demonstrates management discourse without masculine subtexts. In two organizations in the Norwegian state administration management was talked about either as a truly </w:t>
      </w:r>
      <w:proofErr w:type="gramStart"/>
      <w:r>
        <w:rPr>
          <w:rFonts w:ascii="Arial" w:hAnsi="Arial" w:cs="Arial"/>
          <w:color w:val="111111"/>
          <w:sz w:val="21"/>
          <w:szCs w:val="21"/>
          <w:shd w:val="clear" w:color="auto" w:fill="FFFFFF"/>
        </w:rPr>
        <w:t>gender neutral</w:t>
      </w:r>
      <w:proofErr w:type="gramEnd"/>
      <w:r>
        <w:rPr>
          <w:rFonts w:ascii="Arial" w:hAnsi="Arial" w:cs="Arial"/>
          <w:color w:val="111111"/>
          <w:sz w:val="21"/>
          <w:szCs w:val="21"/>
          <w:shd w:val="clear" w:color="auto" w:fill="FFFFFF"/>
        </w:rPr>
        <w:t xml:space="preserve"> activity or as a "feminine" activity. Managers' primary tasks were to motivate team members and help them develop their capacities, it was stated. Further, team management was described either </w:t>
      </w:r>
      <w:proofErr w:type="gramStart"/>
      <w:r>
        <w:rPr>
          <w:rFonts w:ascii="Arial" w:hAnsi="Arial" w:cs="Arial"/>
          <w:color w:val="111111"/>
          <w:sz w:val="21"/>
          <w:szCs w:val="21"/>
          <w:shd w:val="clear" w:color="auto" w:fill="FFFFFF"/>
        </w:rPr>
        <w:t>by the use of</w:t>
      </w:r>
      <w:proofErr w:type="gramEnd"/>
      <w:r>
        <w:rPr>
          <w:rFonts w:ascii="Arial" w:hAnsi="Arial" w:cs="Arial"/>
          <w:color w:val="111111"/>
          <w:sz w:val="21"/>
          <w:szCs w:val="21"/>
          <w:shd w:val="clear" w:color="auto" w:fill="FFFFFF"/>
        </w:rPr>
        <w:t xml:space="preserve"> metaphors from gardening or childcare. Management discourse without a masculine subtext still appears to be very uncommon in work organizations. Why the typical masculine gendering of management was swapped with a more neutral or even feminine gendering is discussed in the article. It is argued that the successful launching of a non-masculine discourse relied on feminist agents who very effectively created organizational structures supporting such a discourse.</w:t>
      </w:r>
    </w:p>
    <w:p w14:paraId="7D1068A2" w14:textId="2F0610A0" w:rsidR="002C625D" w:rsidRDefault="002C625D" w:rsidP="002C625D">
      <w:hyperlink r:id="rId24" w:history="1">
        <w:r w:rsidRPr="00B97AC3">
          <w:rPr>
            <w:rStyle w:val="Hyperlink"/>
          </w:rPr>
          <w:t>https://www.researchgate.net/publication/288815859_Introducing_the_Feminist_Management_Discourse_in_Organizations</w:t>
        </w:r>
      </w:hyperlink>
      <w:r>
        <w:t xml:space="preserve"> </w:t>
      </w:r>
    </w:p>
    <w:p w14:paraId="2BCF7C95" w14:textId="2C7AC626" w:rsidR="0061032A" w:rsidRPr="0061032A" w:rsidRDefault="0061032A" w:rsidP="002C625D">
      <w:pPr>
        <w:rPr>
          <w:rFonts w:ascii="Arial" w:eastAsia="Times New Roman" w:hAnsi="Arial" w:cs="Arial"/>
          <w:b/>
          <w:bCs/>
          <w:color w:val="1C1D1E"/>
          <w:sz w:val="36"/>
          <w:szCs w:val="36"/>
          <w:lang w:eastAsia="en-GB"/>
        </w:rPr>
      </w:pPr>
      <w:r w:rsidRPr="0061032A">
        <w:rPr>
          <w:rFonts w:ascii="Arial" w:eastAsia="Times New Roman" w:hAnsi="Arial" w:cs="Arial"/>
          <w:b/>
          <w:bCs/>
          <w:color w:val="1C1D1E"/>
          <w:sz w:val="36"/>
          <w:szCs w:val="36"/>
          <w:lang w:eastAsia="en-GB"/>
        </w:rPr>
        <w:t>Feminist Theories of Organization</w:t>
      </w:r>
    </w:p>
    <w:p w14:paraId="51EB2FED" w14:textId="77777777" w:rsidR="0061032A" w:rsidRPr="0061032A" w:rsidRDefault="0061032A" w:rsidP="0061032A">
      <w:pPr>
        <w:shd w:val="clear" w:color="auto" w:fill="FFFFFF"/>
        <w:spacing w:after="0" w:line="240" w:lineRule="auto"/>
        <w:rPr>
          <w:rFonts w:ascii="Arial" w:eastAsia="Times New Roman" w:hAnsi="Arial" w:cs="Arial"/>
          <w:color w:val="8B8B8B"/>
          <w:sz w:val="21"/>
          <w:szCs w:val="21"/>
          <w:lang w:eastAsia="en-GB"/>
        </w:rPr>
      </w:pPr>
      <w:hyperlink r:id="rId25" w:history="1">
        <w:r w:rsidRPr="0061032A">
          <w:rPr>
            <w:rFonts w:ascii="Arial" w:eastAsia="Times New Roman" w:hAnsi="Arial" w:cs="Arial"/>
            <w:color w:val="005274"/>
            <w:sz w:val="21"/>
            <w:szCs w:val="21"/>
            <w:u w:val="single"/>
            <w:lang w:eastAsia="en-GB"/>
          </w:rPr>
          <w:t xml:space="preserve">Marta B. </w:t>
        </w:r>
        <w:proofErr w:type="spellStart"/>
        <w:r w:rsidRPr="0061032A">
          <w:rPr>
            <w:rFonts w:ascii="Arial" w:eastAsia="Times New Roman" w:hAnsi="Arial" w:cs="Arial"/>
            <w:color w:val="005274"/>
            <w:sz w:val="21"/>
            <w:szCs w:val="21"/>
            <w:u w:val="single"/>
            <w:lang w:eastAsia="en-GB"/>
          </w:rPr>
          <w:t>Calás</w:t>
        </w:r>
        <w:proofErr w:type="spellEnd"/>
      </w:hyperlink>
      <w:r w:rsidRPr="0061032A">
        <w:rPr>
          <w:rFonts w:ascii="Arial" w:eastAsia="Times New Roman" w:hAnsi="Arial" w:cs="Arial"/>
          <w:color w:val="8B8B8B"/>
          <w:sz w:val="21"/>
          <w:szCs w:val="21"/>
          <w:lang w:eastAsia="en-GB"/>
        </w:rPr>
        <w:t> </w:t>
      </w:r>
    </w:p>
    <w:p w14:paraId="469A8218" w14:textId="77777777" w:rsidR="0061032A" w:rsidRPr="0061032A" w:rsidRDefault="0061032A" w:rsidP="0061032A">
      <w:pPr>
        <w:shd w:val="clear" w:color="auto" w:fill="FFFFFF"/>
        <w:spacing w:after="0" w:line="240" w:lineRule="auto"/>
        <w:rPr>
          <w:rFonts w:ascii="Arial" w:eastAsia="Times New Roman" w:hAnsi="Arial" w:cs="Arial"/>
          <w:color w:val="8B8B8B"/>
          <w:sz w:val="21"/>
          <w:szCs w:val="21"/>
          <w:lang w:eastAsia="en-GB"/>
        </w:rPr>
      </w:pPr>
      <w:r w:rsidRPr="0061032A">
        <w:rPr>
          <w:rFonts w:ascii="Arial" w:eastAsia="Times New Roman" w:hAnsi="Arial" w:cs="Arial"/>
          <w:color w:val="8B8B8B"/>
          <w:sz w:val="21"/>
          <w:szCs w:val="21"/>
          <w:lang w:eastAsia="en-GB"/>
        </w:rPr>
        <w:t> </w:t>
      </w:r>
    </w:p>
    <w:p w14:paraId="307DBB3F" w14:textId="77777777" w:rsidR="0061032A" w:rsidRPr="0061032A" w:rsidRDefault="0061032A" w:rsidP="0061032A">
      <w:pPr>
        <w:shd w:val="clear" w:color="auto" w:fill="FFFFFF"/>
        <w:spacing w:line="240" w:lineRule="auto"/>
        <w:rPr>
          <w:rFonts w:ascii="Arial" w:eastAsia="Times New Roman" w:hAnsi="Arial" w:cs="Arial"/>
          <w:color w:val="8B8B8B"/>
          <w:sz w:val="21"/>
          <w:szCs w:val="21"/>
          <w:lang w:eastAsia="en-GB"/>
        </w:rPr>
      </w:pPr>
      <w:hyperlink r:id="rId26" w:history="1">
        <w:r w:rsidRPr="0061032A">
          <w:rPr>
            <w:rFonts w:ascii="Arial" w:eastAsia="Times New Roman" w:hAnsi="Arial" w:cs="Arial"/>
            <w:color w:val="005274"/>
            <w:sz w:val="21"/>
            <w:szCs w:val="21"/>
            <w:u w:val="single"/>
            <w:lang w:eastAsia="en-GB"/>
          </w:rPr>
          <w:t xml:space="preserve">Linda </w:t>
        </w:r>
        <w:proofErr w:type="spellStart"/>
        <w:r w:rsidRPr="0061032A">
          <w:rPr>
            <w:rFonts w:ascii="Arial" w:eastAsia="Times New Roman" w:hAnsi="Arial" w:cs="Arial"/>
            <w:color w:val="005274"/>
            <w:sz w:val="21"/>
            <w:szCs w:val="21"/>
            <w:u w:val="single"/>
            <w:lang w:eastAsia="en-GB"/>
          </w:rPr>
          <w:t>Smircich</w:t>
        </w:r>
        <w:proofErr w:type="spellEnd"/>
      </w:hyperlink>
    </w:p>
    <w:p w14:paraId="62852245" w14:textId="7894704A" w:rsidR="0061032A" w:rsidRPr="0061032A" w:rsidRDefault="0061032A" w:rsidP="0061032A">
      <w:pPr>
        <w:shd w:val="clear" w:color="auto" w:fill="FFFFFF"/>
        <w:spacing w:after="0" w:line="240" w:lineRule="auto"/>
        <w:rPr>
          <w:rFonts w:ascii="Arial" w:eastAsia="Times New Roman" w:hAnsi="Arial" w:cs="Arial"/>
          <w:color w:val="767676"/>
          <w:sz w:val="21"/>
          <w:szCs w:val="21"/>
          <w:lang w:eastAsia="en-GB"/>
        </w:rPr>
      </w:pPr>
      <w:r w:rsidRPr="0061032A">
        <w:rPr>
          <w:rFonts w:ascii="Arial" w:eastAsia="Times New Roman" w:hAnsi="Arial" w:cs="Arial"/>
          <w:color w:val="8B8B8B"/>
          <w:sz w:val="21"/>
          <w:szCs w:val="21"/>
          <w:lang w:eastAsia="en-GB"/>
        </w:rPr>
        <w:t xml:space="preserve">First published: </w:t>
      </w:r>
      <w:r w:rsidRPr="0061032A">
        <w:rPr>
          <w:rFonts w:ascii="Arial" w:eastAsia="Times New Roman" w:hAnsi="Arial" w:cs="Arial"/>
          <w:color w:val="1C1D1E"/>
          <w:sz w:val="21"/>
          <w:szCs w:val="21"/>
          <w:lang w:eastAsia="en-GB"/>
        </w:rPr>
        <w:t>21 April 2016</w:t>
      </w:r>
      <w:r w:rsidR="002C625D">
        <w:rPr>
          <w:rFonts w:ascii="Arial" w:eastAsia="Times New Roman" w:hAnsi="Arial" w:cs="Arial"/>
          <w:color w:val="1C1D1E"/>
          <w:sz w:val="21"/>
          <w:szCs w:val="21"/>
          <w:lang w:eastAsia="en-GB"/>
        </w:rPr>
        <w:t xml:space="preserve"> Wiley</w:t>
      </w:r>
    </w:p>
    <w:p w14:paraId="2880AEB9" w14:textId="77777777" w:rsidR="0061032A" w:rsidRPr="0061032A" w:rsidRDefault="0061032A" w:rsidP="0061032A">
      <w:pPr>
        <w:shd w:val="clear" w:color="auto" w:fill="FFFFFF"/>
        <w:spacing w:after="0" w:line="240" w:lineRule="auto"/>
        <w:rPr>
          <w:rFonts w:ascii="Arial" w:eastAsia="Times New Roman" w:hAnsi="Arial" w:cs="Arial"/>
          <w:color w:val="767676"/>
          <w:sz w:val="21"/>
          <w:szCs w:val="21"/>
          <w:lang w:eastAsia="en-GB"/>
        </w:rPr>
      </w:pPr>
      <w:r w:rsidRPr="0061032A">
        <w:rPr>
          <w:rFonts w:ascii="Arial" w:eastAsia="Times New Roman" w:hAnsi="Arial" w:cs="Arial"/>
          <w:color w:val="767676"/>
          <w:sz w:val="21"/>
          <w:szCs w:val="21"/>
          <w:lang w:eastAsia="en-GB"/>
        </w:rPr>
        <w:t> </w:t>
      </w:r>
    </w:p>
    <w:p w14:paraId="6BBBBA22" w14:textId="77777777" w:rsidR="0061032A" w:rsidRPr="0061032A" w:rsidRDefault="0061032A" w:rsidP="0061032A">
      <w:pPr>
        <w:shd w:val="clear" w:color="auto" w:fill="FFFFFF"/>
        <w:spacing w:line="240" w:lineRule="auto"/>
        <w:rPr>
          <w:rFonts w:ascii="Arial" w:eastAsia="Times New Roman" w:hAnsi="Arial" w:cs="Arial"/>
          <w:color w:val="767676"/>
          <w:sz w:val="21"/>
          <w:szCs w:val="21"/>
          <w:lang w:eastAsia="en-GB"/>
        </w:rPr>
      </w:pPr>
      <w:hyperlink r:id="rId27" w:history="1">
        <w:r w:rsidRPr="0061032A">
          <w:rPr>
            <w:rFonts w:ascii="Arial" w:eastAsia="Times New Roman" w:hAnsi="Arial" w:cs="Arial"/>
            <w:b/>
            <w:bCs/>
            <w:color w:val="005274"/>
            <w:sz w:val="21"/>
            <w:szCs w:val="21"/>
            <w:u w:val="single"/>
            <w:lang w:eastAsia="en-GB"/>
          </w:rPr>
          <w:t>https://doi.org/10.1002/9781118663219.wbegss421</w:t>
        </w:r>
      </w:hyperlink>
    </w:p>
    <w:p w14:paraId="40B7E622" w14:textId="213EE30D" w:rsidR="0061032A" w:rsidRDefault="0061032A">
      <w:r>
        <w:rPr>
          <w:rFonts w:ascii="Arial" w:hAnsi="Arial" w:cs="Arial"/>
          <w:color w:val="1C1D1E"/>
          <w:shd w:val="clear" w:color="auto" w:fill="FFFFFF"/>
        </w:rPr>
        <w:t>This entry presents a broad outline of how feminist theorizing has contributed to organization and management studies, also considering its prospect to continue doing so. It highlights the contributions that five feminist theoretical tendencies – liberal, radical, psychoanalytic, socialist, and poststructuralist – have made to understanding gendered aspects of organization and management studies scholarship. It also illustrates changes in this scholarship as the literature has ranged from concerns with women's access to participation in organizations, to concerns about the gendering of organization processes and practices, and to further concerns for organization and management theorizing regarding the stability of categories such as “gender,” “masculinity,” “femininity,” and “organization.” The ending acknowledges emerging tendencies in feminist theorizing engaging with transnationalism, neoliberalism, and new materialisms, considered relevant for the future of organization and management studies as a domain of theory and practice.</w:t>
      </w:r>
    </w:p>
    <w:p w14:paraId="28096A8F" w14:textId="77777777" w:rsidR="00E54605" w:rsidRPr="00E54605" w:rsidRDefault="00E54605" w:rsidP="00E54605">
      <w:pPr>
        <w:spacing w:after="150" w:line="570" w:lineRule="atLeast"/>
        <w:outlineLvl w:val="0"/>
        <w:rPr>
          <w:rFonts w:ascii="Times New Roman" w:eastAsia="Times New Roman" w:hAnsi="Times New Roman" w:cs="Times New Roman"/>
          <w:color w:val="555555"/>
          <w:kern w:val="36"/>
          <w:sz w:val="48"/>
          <w:szCs w:val="48"/>
          <w:lang w:eastAsia="en-GB"/>
        </w:rPr>
      </w:pPr>
      <w:r w:rsidRPr="00E54605">
        <w:rPr>
          <w:rFonts w:ascii="Times New Roman" w:eastAsia="Times New Roman" w:hAnsi="Times New Roman" w:cs="Times New Roman"/>
          <w:color w:val="555555"/>
          <w:kern w:val="36"/>
          <w:sz w:val="48"/>
          <w:szCs w:val="48"/>
          <w:lang w:eastAsia="en-GB"/>
        </w:rPr>
        <w:t>Gender and Leadership</w:t>
      </w:r>
    </w:p>
    <w:p w14:paraId="0C49A680" w14:textId="3FB57349" w:rsidR="00E54605" w:rsidRPr="00E54605" w:rsidRDefault="00D405E7" w:rsidP="00E5460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hyperlink r:id="rId28" w:history="1">
        <w:r w:rsidR="00E54605" w:rsidRPr="00E54605">
          <w:rPr>
            <w:rFonts w:ascii="Times New Roman" w:eastAsia="Times New Roman" w:hAnsi="Times New Roman" w:cs="Times New Roman"/>
            <w:color w:val="006ACC"/>
            <w:sz w:val="24"/>
            <w:szCs w:val="24"/>
            <w:u w:val="single"/>
            <w:lang w:eastAsia="en-GB"/>
          </w:rPr>
          <w:t>Gary N. Powell</w:t>
        </w:r>
      </w:hyperlink>
      <w:r w:rsidR="00E54605" w:rsidRPr="00E54605">
        <w:rPr>
          <w:rFonts w:ascii="Times New Roman" w:eastAsia="Times New Roman" w:hAnsi="Times New Roman" w:cs="Times New Roman"/>
          <w:sz w:val="24"/>
          <w:szCs w:val="24"/>
          <w:lang w:eastAsia="en-GB"/>
        </w:rPr>
        <w:t> - University of Connecticut, USA</w:t>
      </w:r>
      <w:r w:rsidR="00E54605">
        <w:rPr>
          <w:rFonts w:ascii="Times New Roman" w:eastAsia="Times New Roman" w:hAnsi="Times New Roman" w:cs="Times New Roman"/>
          <w:sz w:val="24"/>
          <w:szCs w:val="24"/>
          <w:lang w:eastAsia="en-GB"/>
        </w:rPr>
        <w:t xml:space="preserve"> Sage 2020</w:t>
      </w:r>
    </w:p>
    <w:p w14:paraId="1FEDA2F6" w14:textId="7A9182E4" w:rsidR="00E54605" w:rsidRDefault="00E54605"/>
    <w:p w14:paraId="273307B0" w14:textId="77777777" w:rsidR="00E54605" w:rsidRPr="00E54605" w:rsidRDefault="00E54605" w:rsidP="00E54605">
      <w:pPr>
        <w:shd w:val="clear" w:color="auto" w:fill="FFFFFF"/>
        <w:spacing w:after="150" w:line="570" w:lineRule="atLeast"/>
        <w:outlineLvl w:val="0"/>
        <w:rPr>
          <w:rFonts w:ascii="Arial" w:eastAsia="Times New Roman" w:hAnsi="Arial" w:cs="Arial"/>
          <w:color w:val="555555"/>
          <w:kern w:val="36"/>
          <w:sz w:val="48"/>
          <w:szCs w:val="48"/>
          <w:lang w:eastAsia="en-GB"/>
        </w:rPr>
      </w:pPr>
      <w:r w:rsidRPr="00E54605">
        <w:rPr>
          <w:rFonts w:ascii="Arial" w:eastAsia="Times New Roman" w:hAnsi="Arial" w:cs="Arial"/>
          <w:color w:val="555555"/>
          <w:kern w:val="36"/>
          <w:sz w:val="48"/>
          <w:szCs w:val="48"/>
          <w:lang w:eastAsia="en-GB"/>
        </w:rPr>
        <w:t>Women and Men in Management</w:t>
      </w:r>
    </w:p>
    <w:p w14:paraId="6BBAB63D" w14:textId="77777777" w:rsidR="00E54605" w:rsidRPr="00E54605" w:rsidRDefault="00E54605" w:rsidP="00E54605">
      <w:pPr>
        <w:shd w:val="clear" w:color="auto" w:fill="FFFFFF"/>
        <w:spacing w:after="0" w:line="240" w:lineRule="auto"/>
        <w:rPr>
          <w:rFonts w:ascii="Arial" w:eastAsia="Times New Roman" w:hAnsi="Arial" w:cs="Arial"/>
          <w:caps/>
          <w:color w:val="333333"/>
          <w:sz w:val="21"/>
          <w:szCs w:val="21"/>
          <w:lang w:eastAsia="en-GB"/>
        </w:rPr>
      </w:pPr>
      <w:r w:rsidRPr="00E54605">
        <w:rPr>
          <w:rFonts w:ascii="Arial" w:eastAsia="Times New Roman" w:hAnsi="Arial" w:cs="Arial"/>
          <w:caps/>
          <w:color w:val="333333"/>
          <w:sz w:val="21"/>
          <w:szCs w:val="21"/>
          <w:lang w:eastAsia="en-GB"/>
        </w:rPr>
        <w:t>FIFTH EDITION</w:t>
      </w:r>
    </w:p>
    <w:p w14:paraId="74EE310D" w14:textId="0B64A4CB" w:rsidR="00E54605" w:rsidRPr="00E54605" w:rsidRDefault="00D405E7" w:rsidP="00E54605">
      <w:pPr>
        <w:numPr>
          <w:ilvl w:val="0"/>
          <w:numId w:val="1"/>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hyperlink r:id="rId29" w:history="1">
        <w:r w:rsidR="00E54605" w:rsidRPr="00E54605">
          <w:rPr>
            <w:rFonts w:ascii="Arial" w:eastAsia="Times New Roman" w:hAnsi="Arial" w:cs="Arial"/>
            <w:color w:val="006ACC"/>
            <w:sz w:val="21"/>
            <w:szCs w:val="21"/>
            <w:u w:val="single"/>
            <w:lang w:eastAsia="en-GB"/>
          </w:rPr>
          <w:t>Gary N. Powell</w:t>
        </w:r>
      </w:hyperlink>
      <w:r w:rsidR="00E54605" w:rsidRPr="00E54605">
        <w:rPr>
          <w:rFonts w:ascii="Arial" w:eastAsia="Times New Roman" w:hAnsi="Arial" w:cs="Arial"/>
          <w:color w:val="333333"/>
          <w:sz w:val="21"/>
          <w:szCs w:val="21"/>
          <w:lang w:eastAsia="en-GB"/>
        </w:rPr>
        <w:t> - University of Connecticut, USA</w:t>
      </w:r>
      <w:r w:rsidR="00E54605">
        <w:rPr>
          <w:rFonts w:ascii="Arial" w:eastAsia="Times New Roman" w:hAnsi="Arial" w:cs="Arial"/>
          <w:color w:val="333333"/>
          <w:sz w:val="21"/>
          <w:szCs w:val="21"/>
          <w:lang w:eastAsia="en-GB"/>
        </w:rPr>
        <w:t xml:space="preserve"> Sage 2018</w:t>
      </w:r>
    </w:p>
    <w:p w14:paraId="3B5768A1" w14:textId="2355AF73" w:rsidR="00E54605" w:rsidRDefault="00E54605"/>
    <w:p w14:paraId="3865476B" w14:textId="77777777" w:rsidR="00E54605" w:rsidRPr="00E54605" w:rsidRDefault="00E54605" w:rsidP="00E54605">
      <w:pPr>
        <w:shd w:val="clear" w:color="auto" w:fill="FFFFFF"/>
        <w:spacing w:after="150" w:line="570" w:lineRule="atLeast"/>
        <w:outlineLvl w:val="0"/>
        <w:rPr>
          <w:rFonts w:ascii="Arial" w:eastAsia="Times New Roman" w:hAnsi="Arial" w:cs="Arial"/>
          <w:color w:val="555555"/>
          <w:kern w:val="36"/>
          <w:sz w:val="48"/>
          <w:szCs w:val="48"/>
          <w:lang w:eastAsia="en-GB"/>
        </w:rPr>
      </w:pPr>
      <w:r w:rsidRPr="00E54605">
        <w:rPr>
          <w:rFonts w:ascii="Arial" w:eastAsia="Times New Roman" w:hAnsi="Arial" w:cs="Arial"/>
          <w:color w:val="555555"/>
          <w:kern w:val="36"/>
          <w:sz w:val="48"/>
          <w:szCs w:val="48"/>
          <w:lang w:eastAsia="en-GB"/>
        </w:rPr>
        <w:t>Understanding Gender and Organizations</w:t>
      </w:r>
    </w:p>
    <w:p w14:paraId="2071B01C" w14:textId="77777777" w:rsidR="00E54605" w:rsidRPr="00E54605" w:rsidRDefault="00E54605" w:rsidP="00E54605">
      <w:pPr>
        <w:shd w:val="clear" w:color="auto" w:fill="FFFFFF"/>
        <w:spacing w:after="0" w:line="240" w:lineRule="auto"/>
        <w:rPr>
          <w:rFonts w:ascii="Arial" w:eastAsia="Times New Roman" w:hAnsi="Arial" w:cs="Arial"/>
          <w:caps/>
          <w:color w:val="333333"/>
          <w:sz w:val="21"/>
          <w:szCs w:val="21"/>
          <w:lang w:eastAsia="en-GB"/>
        </w:rPr>
      </w:pPr>
      <w:r w:rsidRPr="00E54605">
        <w:rPr>
          <w:rFonts w:ascii="Arial" w:eastAsia="Times New Roman" w:hAnsi="Arial" w:cs="Arial"/>
          <w:caps/>
          <w:color w:val="333333"/>
          <w:sz w:val="21"/>
          <w:szCs w:val="21"/>
          <w:lang w:eastAsia="en-GB"/>
        </w:rPr>
        <w:t>SECOND EDITION</w:t>
      </w:r>
    </w:p>
    <w:p w14:paraId="447DECA7" w14:textId="77777777" w:rsidR="00E54605" w:rsidRPr="00E54605" w:rsidRDefault="00D405E7" w:rsidP="00E54605">
      <w:pPr>
        <w:numPr>
          <w:ilvl w:val="0"/>
          <w:numId w:val="3"/>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hyperlink r:id="rId30" w:history="1">
        <w:r w:rsidR="00E54605" w:rsidRPr="00E54605">
          <w:rPr>
            <w:rFonts w:ascii="Arial" w:eastAsia="Times New Roman" w:hAnsi="Arial" w:cs="Arial"/>
            <w:color w:val="006ACC"/>
            <w:sz w:val="21"/>
            <w:szCs w:val="21"/>
            <w:u w:val="single"/>
            <w:lang w:eastAsia="en-GB"/>
          </w:rPr>
          <w:t>Mats Alvesson</w:t>
        </w:r>
      </w:hyperlink>
      <w:r w:rsidR="00E54605" w:rsidRPr="00E54605">
        <w:rPr>
          <w:rFonts w:ascii="Arial" w:eastAsia="Times New Roman" w:hAnsi="Arial" w:cs="Arial"/>
          <w:color w:val="333333"/>
          <w:sz w:val="21"/>
          <w:szCs w:val="21"/>
          <w:lang w:eastAsia="en-GB"/>
        </w:rPr>
        <w:t> - Lund University, Sweden</w:t>
      </w:r>
    </w:p>
    <w:p w14:paraId="2DEC8B46" w14:textId="268FC7D6" w:rsidR="00E54605" w:rsidRPr="00E54605" w:rsidRDefault="00D405E7" w:rsidP="00E54605">
      <w:pPr>
        <w:numPr>
          <w:ilvl w:val="0"/>
          <w:numId w:val="3"/>
        </w:numPr>
        <w:shd w:val="clear" w:color="auto" w:fill="FFFFFF"/>
        <w:spacing w:before="100" w:beforeAutospacing="1" w:after="100" w:afterAutospacing="1" w:line="240" w:lineRule="auto"/>
        <w:rPr>
          <w:rFonts w:ascii="Arial" w:eastAsia="Times New Roman" w:hAnsi="Arial" w:cs="Arial"/>
          <w:color w:val="333333"/>
          <w:sz w:val="21"/>
          <w:szCs w:val="21"/>
          <w:lang w:eastAsia="en-GB"/>
        </w:rPr>
      </w:pPr>
      <w:hyperlink r:id="rId31" w:history="1">
        <w:r w:rsidR="00E54605" w:rsidRPr="00E54605">
          <w:rPr>
            <w:rFonts w:ascii="Arial" w:eastAsia="Times New Roman" w:hAnsi="Arial" w:cs="Arial"/>
            <w:color w:val="006ACC"/>
            <w:sz w:val="21"/>
            <w:szCs w:val="21"/>
            <w:u w:val="single"/>
            <w:lang w:eastAsia="en-GB"/>
          </w:rPr>
          <w:t>Yvonne Due Billing</w:t>
        </w:r>
      </w:hyperlink>
      <w:r w:rsidR="00E54605" w:rsidRPr="00E54605">
        <w:rPr>
          <w:rFonts w:ascii="Arial" w:eastAsia="Times New Roman" w:hAnsi="Arial" w:cs="Arial"/>
          <w:color w:val="333333"/>
          <w:sz w:val="21"/>
          <w:szCs w:val="21"/>
          <w:lang w:eastAsia="en-GB"/>
        </w:rPr>
        <w:t> - Copenhagen University, Denmark</w:t>
      </w:r>
      <w:r w:rsidR="00E54605">
        <w:rPr>
          <w:rFonts w:ascii="Arial" w:eastAsia="Times New Roman" w:hAnsi="Arial" w:cs="Arial"/>
          <w:color w:val="333333"/>
          <w:sz w:val="21"/>
          <w:szCs w:val="21"/>
          <w:lang w:eastAsia="en-GB"/>
        </w:rPr>
        <w:t xml:space="preserve"> Sage 2010</w:t>
      </w:r>
    </w:p>
    <w:p w14:paraId="5E86E6B5" w14:textId="77777777" w:rsidR="00604623" w:rsidRDefault="00604623" w:rsidP="00604623">
      <w:pPr>
        <w:pStyle w:val="Heading1"/>
        <w:shd w:val="clear" w:color="auto" w:fill="FFFFFF"/>
        <w:spacing w:before="0" w:beforeAutospacing="0" w:after="150" w:afterAutospacing="0" w:line="570" w:lineRule="atLeast"/>
        <w:rPr>
          <w:rFonts w:ascii="Arial" w:hAnsi="Arial" w:cs="Arial"/>
          <w:b w:val="0"/>
          <w:bCs w:val="0"/>
          <w:color w:val="555555"/>
        </w:rPr>
      </w:pPr>
      <w:r>
        <w:rPr>
          <w:rFonts w:ascii="Arial" w:hAnsi="Arial" w:cs="Arial"/>
          <w:b w:val="0"/>
          <w:bCs w:val="0"/>
          <w:color w:val="555555"/>
        </w:rPr>
        <w:t>Dancing on the Ceiling</w:t>
      </w:r>
    </w:p>
    <w:p w14:paraId="784DA2F0" w14:textId="35E23174" w:rsidR="00604623" w:rsidRDefault="00604623" w:rsidP="00604623">
      <w:pPr>
        <w:pStyle w:val="Heading1"/>
        <w:shd w:val="clear" w:color="auto" w:fill="FFFFFF"/>
        <w:spacing w:before="0" w:beforeAutospacing="0" w:after="150" w:afterAutospacing="0" w:line="375" w:lineRule="atLeast"/>
        <w:rPr>
          <w:rFonts w:ascii="Arial" w:hAnsi="Arial" w:cs="Arial"/>
          <w:b w:val="0"/>
          <w:bCs w:val="0"/>
          <w:color w:val="555555"/>
          <w:sz w:val="27"/>
          <w:szCs w:val="27"/>
        </w:rPr>
      </w:pPr>
      <w:r>
        <w:rPr>
          <w:rFonts w:ascii="Arial" w:hAnsi="Arial" w:cs="Arial"/>
          <w:b w:val="0"/>
          <w:bCs w:val="0"/>
          <w:color w:val="555555"/>
          <w:sz w:val="27"/>
          <w:szCs w:val="27"/>
        </w:rPr>
        <w:t>A Study of Women Managers in Education, Sage 1996</w:t>
      </w:r>
    </w:p>
    <w:p w14:paraId="5570D4B0" w14:textId="77777777" w:rsidR="00604623" w:rsidRDefault="00D405E7" w:rsidP="00604623">
      <w:pPr>
        <w:pStyle w:val="first"/>
        <w:numPr>
          <w:ilvl w:val="0"/>
          <w:numId w:val="4"/>
        </w:numPr>
        <w:shd w:val="clear" w:color="auto" w:fill="FFFFFF"/>
        <w:rPr>
          <w:rFonts w:ascii="Arial" w:hAnsi="Arial" w:cs="Arial"/>
          <w:color w:val="333333"/>
          <w:sz w:val="21"/>
          <w:szCs w:val="21"/>
        </w:rPr>
      </w:pPr>
      <w:hyperlink r:id="rId32" w:history="1">
        <w:r w:rsidR="00604623">
          <w:rPr>
            <w:rStyle w:val="Hyperlink"/>
            <w:rFonts w:ascii="Arial" w:hAnsi="Arial" w:cs="Arial"/>
            <w:color w:val="006ACC"/>
            <w:sz w:val="21"/>
            <w:szCs w:val="21"/>
          </w:rPr>
          <w:t>Valerie Hall</w:t>
        </w:r>
      </w:hyperlink>
    </w:p>
    <w:p w14:paraId="293882C8" w14:textId="77777777" w:rsidR="00E54605" w:rsidRDefault="00E54605"/>
    <w:p w14:paraId="016FED41" w14:textId="06B10D15" w:rsidR="00E54605" w:rsidRDefault="00E54605">
      <w:r>
        <w:t xml:space="preserve">Nienaber, H. &amp; Moraka, N.V., 2016, ‘Feminism in management research: A route to justly optimise talent’, in ‘Critical Management Studies in the South African context’, Acta </w:t>
      </w:r>
      <w:proofErr w:type="spellStart"/>
      <w:r>
        <w:t>Commercii</w:t>
      </w:r>
      <w:proofErr w:type="spellEnd"/>
      <w:r>
        <w:t xml:space="preserve">, suppl. 1, 16(2), a417. http://dx.doi.org/10.4102/ </w:t>
      </w:r>
      <w:proofErr w:type="gramStart"/>
      <w:r>
        <w:t>ac.v</w:t>
      </w:r>
      <w:proofErr w:type="gramEnd"/>
      <w:r>
        <w:t>16i2.417</w:t>
      </w:r>
    </w:p>
    <w:p w14:paraId="59CF5471" w14:textId="74546B19" w:rsidR="00E54605" w:rsidRDefault="00D405E7">
      <w:hyperlink r:id="rId33" w:history="1">
        <w:r w:rsidR="00E54605" w:rsidRPr="00D8318C">
          <w:rPr>
            <w:rStyle w:val="Hyperlink"/>
          </w:rPr>
          <w:t>https://actacommercii.co.za/index.php/acta/article/view/417/611</w:t>
        </w:r>
      </w:hyperlink>
      <w:r w:rsidR="00E54605">
        <w:t xml:space="preserve"> </w:t>
      </w:r>
    </w:p>
    <w:p w14:paraId="659D9E22" w14:textId="707DFF58" w:rsidR="00E54605" w:rsidRDefault="00E54605">
      <w:proofErr w:type="spellStart"/>
      <w:r>
        <w:rPr>
          <w:rFonts w:ascii="Segoe UI" w:hAnsi="Segoe UI" w:cs="Segoe UI"/>
          <w:color w:val="222222"/>
          <w:shd w:val="clear" w:color="auto" w:fill="FFFFFF"/>
        </w:rPr>
        <w:t>Paoloni</w:t>
      </w:r>
      <w:proofErr w:type="spellEnd"/>
      <w:r>
        <w:rPr>
          <w:rFonts w:ascii="Segoe UI" w:hAnsi="Segoe UI" w:cs="Segoe UI"/>
          <w:color w:val="222222"/>
          <w:shd w:val="clear" w:color="auto" w:fill="FFFFFF"/>
        </w:rPr>
        <w:t xml:space="preserve">, P., </w:t>
      </w:r>
      <w:proofErr w:type="spellStart"/>
      <w:r>
        <w:rPr>
          <w:rFonts w:ascii="Segoe UI" w:hAnsi="Segoe UI" w:cs="Segoe UI"/>
          <w:color w:val="222222"/>
          <w:shd w:val="clear" w:color="auto" w:fill="FFFFFF"/>
        </w:rPr>
        <w:t>Demartini</w:t>
      </w:r>
      <w:proofErr w:type="spellEnd"/>
      <w:r>
        <w:rPr>
          <w:rFonts w:ascii="Segoe UI" w:hAnsi="Segoe UI" w:cs="Segoe UI"/>
          <w:color w:val="222222"/>
          <w:shd w:val="clear" w:color="auto" w:fill="FFFFFF"/>
        </w:rPr>
        <w:t>, P. Women in management: perspectives on a decade of research (2005–2015). </w:t>
      </w:r>
      <w:r>
        <w:rPr>
          <w:rFonts w:ascii="Segoe UI" w:hAnsi="Segoe UI" w:cs="Segoe UI"/>
          <w:i/>
          <w:iCs/>
          <w:color w:val="222222"/>
          <w:shd w:val="clear" w:color="auto" w:fill="FFFFFF"/>
        </w:rPr>
        <w:t xml:space="preserve">Palgrave </w:t>
      </w:r>
      <w:proofErr w:type="spellStart"/>
      <w:r>
        <w:rPr>
          <w:rFonts w:ascii="Segoe UI" w:hAnsi="Segoe UI" w:cs="Segoe UI"/>
          <w:i/>
          <w:iCs/>
          <w:color w:val="222222"/>
          <w:shd w:val="clear" w:color="auto" w:fill="FFFFFF"/>
        </w:rPr>
        <w:t>Commun</w:t>
      </w:r>
      <w:proofErr w:type="spellEnd"/>
      <w:r>
        <w:rPr>
          <w:rFonts w:ascii="Segoe UI" w:hAnsi="Segoe UI" w:cs="Segoe UI"/>
          <w:color w:val="222222"/>
          <w:shd w:val="clear" w:color="auto" w:fill="FFFFFF"/>
        </w:rPr>
        <w:t> </w:t>
      </w:r>
      <w:r>
        <w:rPr>
          <w:rFonts w:ascii="Segoe UI" w:hAnsi="Segoe UI" w:cs="Segoe UI"/>
          <w:b/>
          <w:bCs/>
          <w:color w:val="222222"/>
          <w:shd w:val="clear" w:color="auto" w:fill="FFFFFF"/>
        </w:rPr>
        <w:t>2, </w:t>
      </w:r>
      <w:r>
        <w:rPr>
          <w:rFonts w:ascii="Segoe UI" w:hAnsi="Segoe UI" w:cs="Segoe UI"/>
          <w:color w:val="222222"/>
          <w:shd w:val="clear" w:color="auto" w:fill="FFFFFF"/>
        </w:rPr>
        <w:t>16094 (2016). https://doi.org/10.1057/palcomms.2016.94</w:t>
      </w:r>
    </w:p>
    <w:p w14:paraId="255EC548" w14:textId="2CB9C9BB" w:rsidR="00E54605" w:rsidRDefault="00D405E7">
      <w:hyperlink r:id="rId34" w:history="1">
        <w:r w:rsidR="00E54605" w:rsidRPr="00D8318C">
          <w:rPr>
            <w:rStyle w:val="Hyperlink"/>
          </w:rPr>
          <w:t>https://www.nature.com/articles/palcomms201694</w:t>
        </w:r>
      </w:hyperlink>
      <w:r w:rsidR="00E54605">
        <w:t xml:space="preserve"> </w:t>
      </w:r>
    </w:p>
    <w:p w14:paraId="1D94C434" w14:textId="77777777" w:rsidR="00E54605" w:rsidRPr="00E54605" w:rsidRDefault="00E54605" w:rsidP="00E54605">
      <w:pPr>
        <w:shd w:val="clear" w:color="auto" w:fill="FFFFFF"/>
        <w:spacing w:before="72" w:after="0" w:line="240" w:lineRule="auto"/>
        <w:outlineLvl w:val="2"/>
        <w:rPr>
          <w:rFonts w:ascii="Arial" w:eastAsia="Times New Roman" w:hAnsi="Arial" w:cs="Arial"/>
          <w:b/>
          <w:bCs/>
          <w:color w:val="000000"/>
          <w:sz w:val="29"/>
          <w:szCs w:val="29"/>
          <w:lang w:eastAsia="en-GB"/>
        </w:rPr>
      </w:pPr>
      <w:r w:rsidRPr="00E54605">
        <w:rPr>
          <w:rFonts w:ascii="Arial" w:eastAsia="Times New Roman" w:hAnsi="Arial" w:cs="Arial"/>
          <w:b/>
          <w:bCs/>
          <w:color w:val="000000"/>
          <w:sz w:val="29"/>
          <w:szCs w:val="29"/>
          <w:lang w:eastAsia="en-GB"/>
        </w:rPr>
        <w:t>Men and masculinity</w:t>
      </w:r>
    </w:p>
    <w:p w14:paraId="6F37BA4E" w14:textId="77777777" w:rsidR="00E54605" w:rsidRPr="00E54605" w:rsidRDefault="00E54605" w:rsidP="00E54605">
      <w:pPr>
        <w:shd w:val="clear" w:color="auto" w:fill="FFFFFF"/>
        <w:spacing w:after="120" w:line="240" w:lineRule="auto"/>
        <w:rPr>
          <w:rFonts w:ascii="Arial" w:eastAsia="Times New Roman" w:hAnsi="Arial" w:cs="Arial"/>
          <w:i/>
          <w:iCs/>
          <w:color w:val="202122"/>
          <w:sz w:val="21"/>
          <w:szCs w:val="21"/>
          <w:lang w:eastAsia="en-GB"/>
        </w:rPr>
      </w:pPr>
      <w:r w:rsidRPr="00E54605">
        <w:rPr>
          <w:rFonts w:ascii="Arial" w:eastAsia="Times New Roman" w:hAnsi="Arial" w:cs="Arial"/>
          <w:i/>
          <w:iCs/>
          <w:color w:val="202122"/>
          <w:sz w:val="21"/>
          <w:szCs w:val="21"/>
          <w:lang w:eastAsia="en-GB"/>
        </w:rPr>
        <w:t>Main article: </w:t>
      </w:r>
      <w:hyperlink r:id="rId35" w:tooltip="Men and feminism" w:history="1">
        <w:r w:rsidRPr="00E54605">
          <w:rPr>
            <w:rFonts w:ascii="Arial" w:eastAsia="Times New Roman" w:hAnsi="Arial" w:cs="Arial"/>
            <w:i/>
            <w:iCs/>
            <w:color w:val="0645AD"/>
            <w:sz w:val="21"/>
            <w:szCs w:val="21"/>
            <w:lang w:eastAsia="en-GB"/>
          </w:rPr>
          <w:t>Men and feminism</w:t>
        </w:r>
      </w:hyperlink>
    </w:p>
    <w:p w14:paraId="47F3441D"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Feminist theory has explored the social construction of masculinity and its implications for the goal of gender equality. The social construct of masculinity is seen by feminism as problematic because it associates males with aggression and competition, and reinforces patriarchal and unequal gender relations.</w:t>
      </w:r>
      <w:hyperlink r:id="rId36" w:anchor="cite_note-Faludi-81" w:history="1">
        <w:r w:rsidRPr="00E54605">
          <w:rPr>
            <w:rFonts w:ascii="Arial" w:eastAsia="Times New Roman" w:hAnsi="Arial" w:cs="Arial"/>
            <w:color w:val="0645AD"/>
            <w:sz w:val="17"/>
            <w:szCs w:val="17"/>
            <w:vertAlign w:val="superscript"/>
            <w:lang w:eastAsia="en-GB"/>
          </w:rPr>
          <w:t>[80]</w:t>
        </w:r>
      </w:hyperlink>
      <w:hyperlink r:id="rId37" w:anchor="cite_note-271" w:history="1">
        <w:r w:rsidRPr="00E54605">
          <w:rPr>
            <w:rFonts w:ascii="Arial" w:eastAsia="Times New Roman" w:hAnsi="Arial" w:cs="Arial"/>
            <w:color w:val="0645AD"/>
            <w:sz w:val="17"/>
            <w:szCs w:val="17"/>
            <w:vertAlign w:val="superscript"/>
            <w:lang w:eastAsia="en-GB"/>
          </w:rPr>
          <w:t>[270]</w:t>
        </w:r>
      </w:hyperlink>
      <w:r w:rsidRPr="00E54605">
        <w:rPr>
          <w:rFonts w:ascii="Arial" w:eastAsia="Times New Roman" w:hAnsi="Arial" w:cs="Arial"/>
          <w:color w:val="202122"/>
          <w:sz w:val="21"/>
          <w:szCs w:val="21"/>
          <w:lang w:eastAsia="en-GB"/>
        </w:rPr>
        <w:t> Patriarchal cultures are criticized for "limiting forms of masculinity" available to men and thus narrowing their life choices.</w:t>
      </w:r>
      <w:hyperlink r:id="rId38" w:anchor="cite_note-Gardiner-272" w:history="1">
        <w:r w:rsidRPr="00E54605">
          <w:rPr>
            <w:rFonts w:ascii="Arial" w:eastAsia="Times New Roman" w:hAnsi="Arial" w:cs="Arial"/>
            <w:color w:val="0645AD"/>
            <w:sz w:val="17"/>
            <w:szCs w:val="17"/>
            <w:vertAlign w:val="superscript"/>
            <w:lang w:eastAsia="en-GB"/>
          </w:rPr>
          <w:t>[271]</w:t>
        </w:r>
      </w:hyperlink>
      <w:r w:rsidRPr="00E54605">
        <w:rPr>
          <w:rFonts w:ascii="Arial" w:eastAsia="Times New Roman" w:hAnsi="Arial" w:cs="Arial"/>
          <w:color w:val="202122"/>
          <w:sz w:val="21"/>
          <w:szCs w:val="21"/>
          <w:lang w:eastAsia="en-GB"/>
        </w:rPr>
        <w:t> Some feminists are engaged with men's issues activism, such as bringing attention to male rape and spousal battery and addressing negative social expectations for men.</w:t>
      </w:r>
      <w:hyperlink r:id="rId39" w:anchor="cite_note-273" w:history="1">
        <w:r w:rsidRPr="00E54605">
          <w:rPr>
            <w:rFonts w:ascii="Arial" w:eastAsia="Times New Roman" w:hAnsi="Arial" w:cs="Arial"/>
            <w:color w:val="0645AD"/>
            <w:sz w:val="17"/>
            <w:szCs w:val="17"/>
            <w:vertAlign w:val="superscript"/>
            <w:lang w:eastAsia="en-GB"/>
          </w:rPr>
          <w:t>[272]</w:t>
        </w:r>
      </w:hyperlink>
      <w:hyperlink r:id="rId40" w:anchor="cite_note-274" w:history="1">
        <w:r w:rsidRPr="00E54605">
          <w:rPr>
            <w:rFonts w:ascii="Arial" w:eastAsia="Times New Roman" w:hAnsi="Arial" w:cs="Arial"/>
            <w:color w:val="0645AD"/>
            <w:sz w:val="17"/>
            <w:szCs w:val="17"/>
            <w:vertAlign w:val="superscript"/>
            <w:lang w:eastAsia="en-GB"/>
          </w:rPr>
          <w:t>[273]</w:t>
        </w:r>
      </w:hyperlink>
      <w:hyperlink r:id="rId41" w:anchor="cite_note-275" w:history="1">
        <w:r w:rsidRPr="00E54605">
          <w:rPr>
            <w:rFonts w:ascii="Arial" w:eastAsia="Times New Roman" w:hAnsi="Arial" w:cs="Arial"/>
            <w:color w:val="0645AD"/>
            <w:sz w:val="17"/>
            <w:szCs w:val="17"/>
            <w:vertAlign w:val="superscript"/>
            <w:lang w:eastAsia="en-GB"/>
          </w:rPr>
          <w:t>[274]</w:t>
        </w:r>
      </w:hyperlink>
    </w:p>
    <w:p w14:paraId="5A88D716"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Male participation in feminism is generally encouraged by feminists and is seen as an important strategy for achieving full societal commitment to gender equality.</w:t>
      </w:r>
      <w:hyperlink r:id="rId42" w:anchor="cite_note-hooks-11" w:history="1">
        <w:r w:rsidRPr="00E54605">
          <w:rPr>
            <w:rFonts w:ascii="Arial" w:eastAsia="Times New Roman" w:hAnsi="Arial" w:cs="Arial"/>
            <w:color w:val="0645AD"/>
            <w:sz w:val="17"/>
            <w:szCs w:val="17"/>
            <w:vertAlign w:val="superscript"/>
            <w:lang w:eastAsia="en-GB"/>
          </w:rPr>
          <w:t>[10]</w:t>
        </w:r>
      </w:hyperlink>
      <w:hyperlink r:id="rId43" w:anchor="cite_note-276" w:history="1">
        <w:r w:rsidRPr="00E54605">
          <w:rPr>
            <w:rFonts w:ascii="Arial" w:eastAsia="Times New Roman" w:hAnsi="Arial" w:cs="Arial"/>
            <w:color w:val="0645AD"/>
            <w:sz w:val="17"/>
            <w:szCs w:val="17"/>
            <w:vertAlign w:val="superscript"/>
            <w:lang w:eastAsia="en-GB"/>
          </w:rPr>
          <w:t>[275]</w:t>
        </w:r>
      </w:hyperlink>
      <w:hyperlink r:id="rId44" w:anchor="cite_note-277" w:history="1">
        <w:r w:rsidRPr="00E54605">
          <w:rPr>
            <w:rFonts w:ascii="Arial" w:eastAsia="Times New Roman" w:hAnsi="Arial" w:cs="Arial"/>
            <w:color w:val="0645AD"/>
            <w:sz w:val="17"/>
            <w:szCs w:val="17"/>
            <w:vertAlign w:val="superscript"/>
            <w:lang w:eastAsia="en-GB"/>
          </w:rPr>
          <w:t>[276]</w:t>
        </w:r>
      </w:hyperlink>
      <w:r w:rsidRPr="00E54605">
        <w:rPr>
          <w:rFonts w:ascii="Arial" w:eastAsia="Times New Roman" w:hAnsi="Arial" w:cs="Arial"/>
          <w:color w:val="202122"/>
          <w:sz w:val="21"/>
          <w:szCs w:val="21"/>
          <w:lang w:eastAsia="en-GB"/>
        </w:rPr>
        <w:t> Many male feminists and </w:t>
      </w:r>
      <w:hyperlink r:id="rId45" w:tooltip="Pro-feminism" w:history="1">
        <w:r w:rsidRPr="00E54605">
          <w:rPr>
            <w:rFonts w:ascii="Arial" w:eastAsia="Times New Roman" w:hAnsi="Arial" w:cs="Arial"/>
            <w:color w:val="0645AD"/>
            <w:sz w:val="21"/>
            <w:szCs w:val="21"/>
            <w:lang w:eastAsia="en-GB"/>
          </w:rPr>
          <w:t>pro-feminists</w:t>
        </w:r>
      </w:hyperlink>
      <w:r w:rsidRPr="00E54605">
        <w:rPr>
          <w:rFonts w:ascii="Arial" w:eastAsia="Times New Roman" w:hAnsi="Arial" w:cs="Arial"/>
          <w:color w:val="202122"/>
          <w:sz w:val="21"/>
          <w:szCs w:val="21"/>
          <w:lang w:eastAsia="en-GB"/>
        </w:rPr>
        <w:t> are active in both women's rights activism, feminist theory, and masculinity studies. However, some argue that while male engagement with feminism is necessary, it is problematic because of the ingrained social influences of patriarchy in gender relations.</w:t>
      </w:r>
      <w:hyperlink r:id="rId46" w:anchor="cite_note-278" w:history="1">
        <w:r w:rsidRPr="00E54605">
          <w:rPr>
            <w:rFonts w:ascii="Arial" w:eastAsia="Times New Roman" w:hAnsi="Arial" w:cs="Arial"/>
            <w:color w:val="0645AD"/>
            <w:sz w:val="17"/>
            <w:szCs w:val="17"/>
            <w:vertAlign w:val="superscript"/>
            <w:lang w:eastAsia="en-GB"/>
          </w:rPr>
          <w:t>[277]</w:t>
        </w:r>
      </w:hyperlink>
      <w:r w:rsidRPr="00E54605">
        <w:rPr>
          <w:rFonts w:ascii="Arial" w:eastAsia="Times New Roman" w:hAnsi="Arial" w:cs="Arial"/>
          <w:color w:val="202122"/>
          <w:sz w:val="21"/>
          <w:szCs w:val="21"/>
          <w:lang w:eastAsia="en-GB"/>
        </w:rPr>
        <w:t> The consensus today in feminist and masculinity theories is that men and women should cooperate to achieve the larger goals of feminism.</w:t>
      </w:r>
      <w:hyperlink r:id="rId47" w:anchor="cite_note-Gardiner-272" w:history="1">
        <w:r w:rsidRPr="00E54605">
          <w:rPr>
            <w:rFonts w:ascii="Arial" w:eastAsia="Times New Roman" w:hAnsi="Arial" w:cs="Arial"/>
            <w:color w:val="0645AD"/>
            <w:sz w:val="17"/>
            <w:szCs w:val="17"/>
            <w:vertAlign w:val="superscript"/>
            <w:lang w:eastAsia="en-GB"/>
          </w:rPr>
          <w:t>[271]</w:t>
        </w:r>
      </w:hyperlink>
      <w:r w:rsidRPr="00E54605">
        <w:rPr>
          <w:rFonts w:ascii="Arial" w:eastAsia="Times New Roman" w:hAnsi="Arial" w:cs="Arial"/>
          <w:color w:val="202122"/>
          <w:sz w:val="21"/>
          <w:szCs w:val="21"/>
          <w:lang w:eastAsia="en-GB"/>
        </w:rPr>
        <w:t> It has been proposed that, in large part, this can be achieved through considerations of women's </w:t>
      </w:r>
      <w:hyperlink r:id="rId48" w:tooltip="Agency (sociology)" w:history="1">
        <w:r w:rsidRPr="00E54605">
          <w:rPr>
            <w:rFonts w:ascii="Arial" w:eastAsia="Times New Roman" w:hAnsi="Arial" w:cs="Arial"/>
            <w:color w:val="0645AD"/>
            <w:sz w:val="21"/>
            <w:szCs w:val="21"/>
            <w:lang w:eastAsia="en-GB"/>
          </w:rPr>
          <w:t>agency</w:t>
        </w:r>
      </w:hyperlink>
      <w:r w:rsidRPr="00E54605">
        <w:rPr>
          <w:rFonts w:ascii="Arial" w:eastAsia="Times New Roman" w:hAnsi="Arial" w:cs="Arial"/>
          <w:color w:val="202122"/>
          <w:sz w:val="21"/>
          <w:szCs w:val="21"/>
          <w:lang w:eastAsia="en-GB"/>
        </w:rPr>
        <w:t>.</w:t>
      </w:r>
      <w:hyperlink r:id="rId49" w:anchor="cite_note-coerced_parenthood-279" w:history="1">
        <w:r w:rsidRPr="00E54605">
          <w:rPr>
            <w:rFonts w:ascii="Arial" w:eastAsia="Times New Roman" w:hAnsi="Arial" w:cs="Arial"/>
            <w:color w:val="0645AD"/>
            <w:sz w:val="17"/>
            <w:szCs w:val="17"/>
            <w:vertAlign w:val="superscript"/>
            <w:lang w:eastAsia="en-GB"/>
          </w:rPr>
          <w:t>[278]</w:t>
        </w:r>
      </w:hyperlink>
    </w:p>
    <w:p w14:paraId="4EB05CEE" w14:textId="77777777" w:rsidR="00E54605" w:rsidRPr="00E54605" w:rsidRDefault="00E54605" w:rsidP="00E54605">
      <w:pPr>
        <w:pBdr>
          <w:bottom w:val="single" w:sz="6" w:space="0" w:color="A2A9B1"/>
        </w:pBdr>
        <w:shd w:val="clear" w:color="auto" w:fill="FFFFFF"/>
        <w:spacing w:before="240" w:after="60" w:line="240" w:lineRule="auto"/>
        <w:outlineLvl w:val="1"/>
        <w:rPr>
          <w:rFonts w:ascii="Georgia" w:eastAsia="Times New Roman" w:hAnsi="Georgia" w:cs="Times New Roman"/>
          <w:color w:val="000000"/>
          <w:sz w:val="36"/>
          <w:szCs w:val="36"/>
          <w:lang w:eastAsia="en-GB"/>
        </w:rPr>
      </w:pPr>
      <w:r w:rsidRPr="00E54605">
        <w:rPr>
          <w:rFonts w:ascii="Georgia" w:eastAsia="Times New Roman" w:hAnsi="Georgia" w:cs="Times New Roman"/>
          <w:color w:val="000000"/>
          <w:sz w:val="36"/>
          <w:szCs w:val="36"/>
          <w:lang w:eastAsia="en-GB"/>
        </w:rPr>
        <w:t>Reactions</w:t>
      </w:r>
    </w:p>
    <w:p w14:paraId="5EE9EC8D"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Different groups of people have responded to feminism, and both men and women have been among its supporters and critics. Among American university students, for both men and women, support for feminist ideas is more common than self-identification as a feminist.</w:t>
      </w:r>
      <w:hyperlink r:id="rId50" w:anchor="cite_note-280" w:history="1">
        <w:r w:rsidRPr="00E54605">
          <w:rPr>
            <w:rFonts w:ascii="Arial" w:eastAsia="Times New Roman" w:hAnsi="Arial" w:cs="Arial"/>
            <w:color w:val="0645AD"/>
            <w:sz w:val="17"/>
            <w:szCs w:val="17"/>
            <w:vertAlign w:val="superscript"/>
            <w:lang w:eastAsia="en-GB"/>
          </w:rPr>
          <w:t>[279]</w:t>
        </w:r>
      </w:hyperlink>
      <w:hyperlink r:id="rId51" w:anchor="cite_note-281" w:history="1">
        <w:r w:rsidRPr="00E54605">
          <w:rPr>
            <w:rFonts w:ascii="Arial" w:eastAsia="Times New Roman" w:hAnsi="Arial" w:cs="Arial"/>
            <w:color w:val="0645AD"/>
            <w:sz w:val="17"/>
            <w:szCs w:val="17"/>
            <w:vertAlign w:val="superscript"/>
            <w:lang w:eastAsia="en-GB"/>
          </w:rPr>
          <w:t>[280]</w:t>
        </w:r>
      </w:hyperlink>
      <w:hyperlink r:id="rId52" w:anchor="cite_note-282" w:history="1">
        <w:r w:rsidRPr="00E54605">
          <w:rPr>
            <w:rFonts w:ascii="Arial" w:eastAsia="Times New Roman" w:hAnsi="Arial" w:cs="Arial"/>
            <w:color w:val="0645AD"/>
            <w:sz w:val="17"/>
            <w:szCs w:val="17"/>
            <w:vertAlign w:val="superscript"/>
            <w:lang w:eastAsia="en-GB"/>
          </w:rPr>
          <w:t>[281]</w:t>
        </w:r>
      </w:hyperlink>
      <w:r w:rsidRPr="00E54605">
        <w:rPr>
          <w:rFonts w:ascii="Arial" w:eastAsia="Times New Roman" w:hAnsi="Arial" w:cs="Arial"/>
          <w:color w:val="202122"/>
          <w:sz w:val="21"/>
          <w:szCs w:val="21"/>
          <w:lang w:eastAsia="en-GB"/>
        </w:rPr>
        <w:t> The US media tends to portray feminism negatively and feminists "are less often associated with day-to-day work/leisure activities of regular women."</w:t>
      </w:r>
      <w:hyperlink r:id="rId53" w:anchor="cite_note-283" w:history="1">
        <w:r w:rsidRPr="00E54605">
          <w:rPr>
            <w:rFonts w:ascii="Arial" w:eastAsia="Times New Roman" w:hAnsi="Arial" w:cs="Arial"/>
            <w:color w:val="0645AD"/>
            <w:sz w:val="17"/>
            <w:szCs w:val="17"/>
            <w:vertAlign w:val="superscript"/>
            <w:lang w:eastAsia="en-GB"/>
          </w:rPr>
          <w:t>[282]</w:t>
        </w:r>
      </w:hyperlink>
      <w:hyperlink r:id="rId54" w:anchor="cite_note-284" w:history="1">
        <w:r w:rsidRPr="00E54605">
          <w:rPr>
            <w:rFonts w:ascii="Arial" w:eastAsia="Times New Roman" w:hAnsi="Arial" w:cs="Arial"/>
            <w:color w:val="0645AD"/>
            <w:sz w:val="17"/>
            <w:szCs w:val="17"/>
            <w:vertAlign w:val="superscript"/>
            <w:lang w:eastAsia="en-GB"/>
          </w:rPr>
          <w:t>[283]</w:t>
        </w:r>
      </w:hyperlink>
      <w:r w:rsidRPr="00E54605">
        <w:rPr>
          <w:rFonts w:ascii="Arial" w:eastAsia="Times New Roman" w:hAnsi="Arial" w:cs="Arial"/>
          <w:color w:val="202122"/>
          <w:sz w:val="21"/>
          <w:szCs w:val="21"/>
          <w:lang w:eastAsia="en-GB"/>
        </w:rPr>
        <w:t> However, as recent research has demonstrated, as people are exposed to self-identified feminists and to discussions relating to various forms of feminism, their own self-identification with feminism increases.</w:t>
      </w:r>
      <w:hyperlink r:id="rId55" w:anchor="cite_note-285" w:history="1">
        <w:r w:rsidRPr="00E54605">
          <w:rPr>
            <w:rFonts w:ascii="Arial" w:eastAsia="Times New Roman" w:hAnsi="Arial" w:cs="Arial"/>
            <w:color w:val="0645AD"/>
            <w:sz w:val="17"/>
            <w:szCs w:val="17"/>
            <w:vertAlign w:val="superscript"/>
            <w:lang w:eastAsia="en-GB"/>
          </w:rPr>
          <w:t>[284]</w:t>
        </w:r>
      </w:hyperlink>
    </w:p>
    <w:p w14:paraId="4F24D21C" w14:textId="77777777" w:rsidR="00E54605" w:rsidRPr="00E54605" w:rsidRDefault="00E54605" w:rsidP="00E54605">
      <w:pPr>
        <w:shd w:val="clear" w:color="auto" w:fill="FFFFFF"/>
        <w:spacing w:before="72" w:after="0" w:line="240" w:lineRule="auto"/>
        <w:outlineLvl w:val="2"/>
        <w:rPr>
          <w:rFonts w:ascii="Arial" w:eastAsia="Times New Roman" w:hAnsi="Arial" w:cs="Arial"/>
          <w:b/>
          <w:bCs/>
          <w:color w:val="000000"/>
          <w:sz w:val="29"/>
          <w:szCs w:val="29"/>
          <w:lang w:eastAsia="en-GB"/>
        </w:rPr>
      </w:pPr>
      <w:r w:rsidRPr="00E54605">
        <w:rPr>
          <w:rFonts w:ascii="Arial" w:eastAsia="Times New Roman" w:hAnsi="Arial" w:cs="Arial"/>
          <w:b/>
          <w:bCs/>
          <w:color w:val="000000"/>
          <w:sz w:val="29"/>
          <w:szCs w:val="29"/>
          <w:lang w:eastAsia="en-GB"/>
        </w:rPr>
        <w:t>Pro-feminism</w:t>
      </w:r>
    </w:p>
    <w:p w14:paraId="529D63CC" w14:textId="77777777" w:rsidR="00E54605" w:rsidRPr="00E54605" w:rsidRDefault="00E54605" w:rsidP="00E54605">
      <w:pPr>
        <w:shd w:val="clear" w:color="auto" w:fill="FFFFFF"/>
        <w:spacing w:after="120" w:line="240" w:lineRule="auto"/>
        <w:rPr>
          <w:rFonts w:ascii="Arial" w:eastAsia="Times New Roman" w:hAnsi="Arial" w:cs="Arial"/>
          <w:i/>
          <w:iCs/>
          <w:color w:val="202122"/>
          <w:sz w:val="21"/>
          <w:szCs w:val="21"/>
          <w:lang w:eastAsia="en-GB"/>
        </w:rPr>
      </w:pPr>
      <w:r w:rsidRPr="00E54605">
        <w:rPr>
          <w:rFonts w:ascii="Arial" w:eastAsia="Times New Roman" w:hAnsi="Arial" w:cs="Arial"/>
          <w:i/>
          <w:iCs/>
          <w:color w:val="202122"/>
          <w:sz w:val="21"/>
          <w:szCs w:val="21"/>
          <w:lang w:eastAsia="en-GB"/>
        </w:rPr>
        <w:t>Main article: </w:t>
      </w:r>
      <w:hyperlink r:id="rId56" w:tooltip="Pro-feminism" w:history="1">
        <w:r w:rsidRPr="00E54605">
          <w:rPr>
            <w:rFonts w:ascii="Arial" w:eastAsia="Times New Roman" w:hAnsi="Arial" w:cs="Arial"/>
            <w:i/>
            <w:iCs/>
            <w:color w:val="0645AD"/>
            <w:sz w:val="21"/>
            <w:szCs w:val="21"/>
            <w:lang w:eastAsia="en-GB"/>
          </w:rPr>
          <w:t>Pro-feminism</w:t>
        </w:r>
      </w:hyperlink>
    </w:p>
    <w:p w14:paraId="7B0A6AF6"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 xml:space="preserve">Pro-feminism is the support of feminism without implying that the supporter is a member of the feminist movement. The term is most often used </w:t>
      </w:r>
      <w:proofErr w:type="gramStart"/>
      <w:r w:rsidRPr="00E54605">
        <w:rPr>
          <w:rFonts w:ascii="Arial" w:eastAsia="Times New Roman" w:hAnsi="Arial" w:cs="Arial"/>
          <w:color w:val="202122"/>
          <w:sz w:val="21"/>
          <w:szCs w:val="21"/>
          <w:lang w:eastAsia="en-GB"/>
        </w:rPr>
        <w:t>in reference to</w:t>
      </w:r>
      <w:proofErr w:type="gramEnd"/>
      <w:r w:rsidRPr="00E54605">
        <w:rPr>
          <w:rFonts w:ascii="Arial" w:eastAsia="Times New Roman" w:hAnsi="Arial" w:cs="Arial"/>
          <w:color w:val="202122"/>
          <w:sz w:val="21"/>
          <w:szCs w:val="21"/>
          <w:lang w:eastAsia="en-GB"/>
        </w:rPr>
        <w:t xml:space="preserve"> men who are actively supportive of feminism. The activities of pro-feminist men's groups include anti-violence work with boys and young men in schools, offering sexual harassment workshops in workplaces, running community education campaigns, and counselling male perpetrators of violence. Pro-feminist men also may be involved in men's health, activism against pornography including anti-pornography legislation, </w:t>
      </w:r>
      <w:hyperlink r:id="rId57" w:tooltip="Men's studies" w:history="1">
        <w:r w:rsidRPr="00E54605">
          <w:rPr>
            <w:rFonts w:ascii="Arial" w:eastAsia="Times New Roman" w:hAnsi="Arial" w:cs="Arial"/>
            <w:color w:val="0645AD"/>
            <w:sz w:val="21"/>
            <w:szCs w:val="21"/>
            <w:lang w:eastAsia="en-GB"/>
          </w:rPr>
          <w:t>men's studies</w:t>
        </w:r>
      </w:hyperlink>
      <w:r w:rsidRPr="00E54605">
        <w:rPr>
          <w:rFonts w:ascii="Arial" w:eastAsia="Times New Roman" w:hAnsi="Arial" w:cs="Arial"/>
          <w:color w:val="202122"/>
          <w:sz w:val="21"/>
          <w:szCs w:val="21"/>
          <w:lang w:eastAsia="en-GB"/>
        </w:rPr>
        <w:t>, and the development of gender equity curricula in schools. This work is sometimes in collaboration with feminists and women's services, such as domestic violence and rape crisis centres.</w:t>
      </w:r>
      <w:hyperlink r:id="rId58" w:anchor="cite_note-Lingard-286" w:history="1">
        <w:r w:rsidRPr="00E54605">
          <w:rPr>
            <w:rFonts w:ascii="Arial" w:eastAsia="Times New Roman" w:hAnsi="Arial" w:cs="Arial"/>
            <w:color w:val="0645AD"/>
            <w:sz w:val="17"/>
            <w:szCs w:val="17"/>
            <w:vertAlign w:val="superscript"/>
            <w:lang w:eastAsia="en-GB"/>
          </w:rPr>
          <w:t>[285]</w:t>
        </w:r>
      </w:hyperlink>
      <w:hyperlink r:id="rId59" w:anchor="cite_note-Kimmel-Tide-287" w:history="1">
        <w:r w:rsidRPr="00E54605">
          <w:rPr>
            <w:rFonts w:ascii="Arial" w:eastAsia="Times New Roman" w:hAnsi="Arial" w:cs="Arial"/>
            <w:color w:val="0645AD"/>
            <w:sz w:val="17"/>
            <w:szCs w:val="17"/>
            <w:vertAlign w:val="superscript"/>
            <w:lang w:eastAsia="en-GB"/>
          </w:rPr>
          <w:t>[286]</w:t>
        </w:r>
      </w:hyperlink>
    </w:p>
    <w:p w14:paraId="59B6681C" w14:textId="77777777" w:rsidR="00E54605" w:rsidRPr="00E54605" w:rsidRDefault="00E54605" w:rsidP="00E54605">
      <w:pPr>
        <w:shd w:val="clear" w:color="auto" w:fill="FFFFFF"/>
        <w:spacing w:before="72" w:after="0" w:line="240" w:lineRule="auto"/>
        <w:outlineLvl w:val="2"/>
        <w:rPr>
          <w:rFonts w:ascii="Arial" w:eastAsia="Times New Roman" w:hAnsi="Arial" w:cs="Arial"/>
          <w:b/>
          <w:bCs/>
          <w:color w:val="000000"/>
          <w:sz w:val="29"/>
          <w:szCs w:val="29"/>
          <w:lang w:eastAsia="en-GB"/>
        </w:rPr>
      </w:pPr>
      <w:r w:rsidRPr="00E54605">
        <w:rPr>
          <w:rFonts w:ascii="Arial" w:eastAsia="Times New Roman" w:hAnsi="Arial" w:cs="Arial"/>
          <w:b/>
          <w:bCs/>
          <w:color w:val="000000"/>
          <w:sz w:val="29"/>
          <w:szCs w:val="29"/>
          <w:lang w:eastAsia="en-GB"/>
        </w:rPr>
        <w:t>Anti-feminism and criticism of feminism</w:t>
      </w:r>
    </w:p>
    <w:p w14:paraId="45C4E70B" w14:textId="77777777" w:rsidR="00E54605" w:rsidRPr="00E54605" w:rsidRDefault="00E54605" w:rsidP="00E54605">
      <w:pPr>
        <w:shd w:val="clear" w:color="auto" w:fill="FFFFFF"/>
        <w:spacing w:after="120" w:line="240" w:lineRule="auto"/>
        <w:rPr>
          <w:rFonts w:ascii="Arial" w:eastAsia="Times New Roman" w:hAnsi="Arial" w:cs="Arial"/>
          <w:i/>
          <w:iCs/>
          <w:color w:val="202122"/>
          <w:sz w:val="21"/>
          <w:szCs w:val="21"/>
          <w:lang w:eastAsia="en-GB"/>
        </w:rPr>
      </w:pPr>
      <w:r w:rsidRPr="00E54605">
        <w:rPr>
          <w:rFonts w:ascii="Arial" w:eastAsia="Times New Roman" w:hAnsi="Arial" w:cs="Arial"/>
          <w:i/>
          <w:iCs/>
          <w:color w:val="202122"/>
          <w:sz w:val="21"/>
          <w:szCs w:val="21"/>
          <w:lang w:eastAsia="en-GB"/>
        </w:rPr>
        <w:t>Main article: </w:t>
      </w:r>
      <w:hyperlink r:id="rId60" w:tooltip="Antifeminism" w:history="1">
        <w:r w:rsidRPr="00E54605">
          <w:rPr>
            <w:rFonts w:ascii="Arial" w:eastAsia="Times New Roman" w:hAnsi="Arial" w:cs="Arial"/>
            <w:i/>
            <w:iCs/>
            <w:color w:val="0645AD"/>
            <w:sz w:val="21"/>
            <w:szCs w:val="21"/>
            <w:lang w:eastAsia="en-GB"/>
          </w:rPr>
          <w:t>Antifeminism</w:t>
        </w:r>
      </w:hyperlink>
    </w:p>
    <w:p w14:paraId="2DE067EA"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 xml:space="preserve">Anti-feminism is opposition to feminism in some or </w:t>
      </w:r>
      <w:proofErr w:type="gramStart"/>
      <w:r w:rsidRPr="00E54605">
        <w:rPr>
          <w:rFonts w:ascii="Arial" w:eastAsia="Times New Roman" w:hAnsi="Arial" w:cs="Arial"/>
          <w:color w:val="202122"/>
          <w:sz w:val="21"/>
          <w:szCs w:val="21"/>
          <w:lang w:eastAsia="en-GB"/>
        </w:rPr>
        <w:t>all of</w:t>
      </w:r>
      <w:proofErr w:type="gramEnd"/>
      <w:r w:rsidRPr="00E54605">
        <w:rPr>
          <w:rFonts w:ascii="Arial" w:eastAsia="Times New Roman" w:hAnsi="Arial" w:cs="Arial"/>
          <w:color w:val="202122"/>
          <w:sz w:val="21"/>
          <w:szCs w:val="21"/>
          <w:lang w:eastAsia="en-GB"/>
        </w:rPr>
        <w:t xml:space="preserve"> its forms.</w:t>
      </w:r>
      <w:hyperlink r:id="rId61" w:anchor="cite_note-288" w:history="1">
        <w:r w:rsidRPr="00E54605">
          <w:rPr>
            <w:rFonts w:ascii="Arial" w:eastAsia="Times New Roman" w:hAnsi="Arial" w:cs="Arial"/>
            <w:color w:val="0645AD"/>
            <w:sz w:val="17"/>
            <w:szCs w:val="17"/>
            <w:vertAlign w:val="superscript"/>
            <w:lang w:eastAsia="en-GB"/>
          </w:rPr>
          <w:t>[287]</w:t>
        </w:r>
      </w:hyperlink>
    </w:p>
    <w:p w14:paraId="14FF4A76"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In the 19th century, anti-feminism was mainly focused on opposition to women's suffrage. Later, opponents of women's entry into institutions of higher learning argued that education was too great a physical burden on women. Other anti-feminists opposed women's entry into the labour force, or their right to join unions, to sit on juries, or to obtain birth control and control of their sexuality.</w:t>
      </w:r>
      <w:hyperlink r:id="rId62" w:anchor="cite_note-289" w:history="1">
        <w:r w:rsidRPr="00E54605">
          <w:rPr>
            <w:rFonts w:ascii="Arial" w:eastAsia="Times New Roman" w:hAnsi="Arial" w:cs="Arial"/>
            <w:color w:val="0645AD"/>
            <w:sz w:val="17"/>
            <w:szCs w:val="17"/>
            <w:vertAlign w:val="superscript"/>
            <w:lang w:eastAsia="en-GB"/>
          </w:rPr>
          <w:t>[288]</w:t>
        </w:r>
      </w:hyperlink>
    </w:p>
    <w:p w14:paraId="20D84B2A"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Some people have opposed feminism on the grounds that they believe it is contrary to traditional values or religious beliefs. Anti-feminists argue, for example, that social acceptance of divorce and non-married women is wrong and harmful, and that men and women are fundamentally different and thus their different traditional roles in society should be maintained.</w:t>
      </w:r>
      <w:hyperlink r:id="rId63" w:anchor="cite_note-290" w:history="1">
        <w:r w:rsidRPr="00E54605">
          <w:rPr>
            <w:rFonts w:ascii="Arial" w:eastAsia="Times New Roman" w:hAnsi="Arial" w:cs="Arial"/>
            <w:color w:val="0645AD"/>
            <w:sz w:val="17"/>
            <w:szCs w:val="17"/>
            <w:vertAlign w:val="superscript"/>
            <w:lang w:eastAsia="en-GB"/>
          </w:rPr>
          <w:t>[289]</w:t>
        </w:r>
      </w:hyperlink>
      <w:hyperlink r:id="rId64" w:anchor="cite_note-291" w:history="1">
        <w:r w:rsidRPr="00E54605">
          <w:rPr>
            <w:rFonts w:ascii="Arial" w:eastAsia="Times New Roman" w:hAnsi="Arial" w:cs="Arial"/>
            <w:color w:val="0645AD"/>
            <w:sz w:val="17"/>
            <w:szCs w:val="17"/>
            <w:vertAlign w:val="superscript"/>
            <w:lang w:eastAsia="en-GB"/>
          </w:rPr>
          <w:t>[290]</w:t>
        </w:r>
      </w:hyperlink>
      <w:hyperlink r:id="rId65" w:anchor="cite_note-292" w:history="1">
        <w:r w:rsidRPr="00E54605">
          <w:rPr>
            <w:rFonts w:ascii="Arial" w:eastAsia="Times New Roman" w:hAnsi="Arial" w:cs="Arial"/>
            <w:color w:val="0645AD"/>
            <w:sz w:val="17"/>
            <w:szCs w:val="17"/>
            <w:vertAlign w:val="superscript"/>
            <w:lang w:eastAsia="en-GB"/>
          </w:rPr>
          <w:t>[291]</w:t>
        </w:r>
      </w:hyperlink>
      <w:r w:rsidRPr="00E54605">
        <w:rPr>
          <w:rFonts w:ascii="Arial" w:eastAsia="Times New Roman" w:hAnsi="Arial" w:cs="Arial"/>
          <w:color w:val="202122"/>
          <w:sz w:val="21"/>
          <w:szCs w:val="21"/>
          <w:lang w:eastAsia="en-GB"/>
        </w:rPr>
        <w:t> Other anti-feminists oppose women's entry into the workforce, political office, and the voting process, as well as the lessening of male authority in families.</w:t>
      </w:r>
      <w:hyperlink r:id="rId66" w:anchor="cite_note-293" w:history="1">
        <w:r w:rsidRPr="00E54605">
          <w:rPr>
            <w:rFonts w:ascii="Arial" w:eastAsia="Times New Roman" w:hAnsi="Arial" w:cs="Arial"/>
            <w:color w:val="0645AD"/>
            <w:sz w:val="17"/>
            <w:szCs w:val="17"/>
            <w:vertAlign w:val="superscript"/>
            <w:lang w:eastAsia="en-GB"/>
          </w:rPr>
          <w:t>[292]</w:t>
        </w:r>
      </w:hyperlink>
      <w:hyperlink r:id="rId67" w:anchor="cite_note-294" w:history="1">
        <w:r w:rsidRPr="00E54605">
          <w:rPr>
            <w:rFonts w:ascii="Arial" w:eastAsia="Times New Roman" w:hAnsi="Arial" w:cs="Arial"/>
            <w:color w:val="0645AD"/>
            <w:sz w:val="17"/>
            <w:szCs w:val="17"/>
            <w:vertAlign w:val="superscript"/>
            <w:lang w:eastAsia="en-GB"/>
          </w:rPr>
          <w:t>[293]</w:t>
        </w:r>
      </w:hyperlink>
    </w:p>
    <w:p w14:paraId="24C849E0" w14:textId="77777777" w:rsidR="00E54605" w:rsidRPr="00E54605" w:rsidRDefault="00E54605" w:rsidP="00E54605">
      <w:pPr>
        <w:shd w:val="clear" w:color="auto" w:fill="FFFFFF"/>
        <w:spacing w:before="120" w:after="120" w:line="240" w:lineRule="auto"/>
        <w:rPr>
          <w:rFonts w:ascii="Arial" w:eastAsia="Times New Roman" w:hAnsi="Arial" w:cs="Arial"/>
          <w:color w:val="202122"/>
          <w:sz w:val="21"/>
          <w:szCs w:val="21"/>
          <w:lang w:eastAsia="en-GB"/>
        </w:rPr>
      </w:pPr>
      <w:r w:rsidRPr="00E54605">
        <w:rPr>
          <w:rFonts w:ascii="Arial" w:eastAsia="Times New Roman" w:hAnsi="Arial" w:cs="Arial"/>
          <w:color w:val="202122"/>
          <w:sz w:val="21"/>
          <w:szCs w:val="21"/>
          <w:lang w:eastAsia="en-GB"/>
        </w:rPr>
        <w:t>Writers such as </w:t>
      </w:r>
      <w:hyperlink r:id="rId68" w:tooltip="Camille Paglia" w:history="1">
        <w:r w:rsidRPr="00E54605">
          <w:rPr>
            <w:rFonts w:ascii="Arial" w:eastAsia="Times New Roman" w:hAnsi="Arial" w:cs="Arial"/>
            <w:color w:val="0645AD"/>
            <w:sz w:val="21"/>
            <w:szCs w:val="21"/>
            <w:lang w:eastAsia="en-GB"/>
          </w:rPr>
          <w:t>Camille Paglia</w:t>
        </w:r>
      </w:hyperlink>
      <w:r w:rsidRPr="00E54605">
        <w:rPr>
          <w:rFonts w:ascii="Arial" w:eastAsia="Times New Roman" w:hAnsi="Arial" w:cs="Arial"/>
          <w:color w:val="202122"/>
          <w:sz w:val="21"/>
          <w:szCs w:val="21"/>
          <w:lang w:eastAsia="en-GB"/>
        </w:rPr>
        <w:t>, </w:t>
      </w:r>
      <w:hyperlink r:id="rId69" w:tooltip="Christina Hoff Sommers" w:history="1">
        <w:r w:rsidRPr="00E54605">
          <w:rPr>
            <w:rFonts w:ascii="Arial" w:eastAsia="Times New Roman" w:hAnsi="Arial" w:cs="Arial"/>
            <w:color w:val="0645AD"/>
            <w:sz w:val="21"/>
            <w:szCs w:val="21"/>
            <w:lang w:eastAsia="en-GB"/>
          </w:rPr>
          <w:t>Christina Hoff Sommers</w:t>
        </w:r>
      </w:hyperlink>
      <w:r w:rsidRPr="00E54605">
        <w:rPr>
          <w:rFonts w:ascii="Arial" w:eastAsia="Times New Roman" w:hAnsi="Arial" w:cs="Arial"/>
          <w:color w:val="202122"/>
          <w:sz w:val="21"/>
          <w:szCs w:val="21"/>
          <w:lang w:eastAsia="en-GB"/>
        </w:rPr>
        <w:t>, </w:t>
      </w:r>
      <w:hyperlink r:id="rId70" w:tooltip="Jean Bethke Elshtain" w:history="1">
        <w:r w:rsidRPr="00E54605">
          <w:rPr>
            <w:rFonts w:ascii="Arial" w:eastAsia="Times New Roman" w:hAnsi="Arial" w:cs="Arial"/>
            <w:color w:val="0645AD"/>
            <w:sz w:val="21"/>
            <w:szCs w:val="21"/>
            <w:lang w:eastAsia="en-GB"/>
          </w:rPr>
          <w:t xml:space="preserve">Jean </w:t>
        </w:r>
        <w:proofErr w:type="spellStart"/>
        <w:r w:rsidRPr="00E54605">
          <w:rPr>
            <w:rFonts w:ascii="Arial" w:eastAsia="Times New Roman" w:hAnsi="Arial" w:cs="Arial"/>
            <w:color w:val="0645AD"/>
            <w:sz w:val="21"/>
            <w:szCs w:val="21"/>
            <w:lang w:eastAsia="en-GB"/>
          </w:rPr>
          <w:t>Bethke</w:t>
        </w:r>
        <w:proofErr w:type="spellEnd"/>
        <w:r w:rsidRPr="00E54605">
          <w:rPr>
            <w:rFonts w:ascii="Arial" w:eastAsia="Times New Roman" w:hAnsi="Arial" w:cs="Arial"/>
            <w:color w:val="0645AD"/>
            <w:sz w:val="21"/>
            <w:szCs w:val="21"/>
            <w:lang w:eastAsia="en-GB"/>
          </w:rPr>
          <w:t xml:space="preserve"> </w:t>
        </w:r>
        <w:proofErr w:type="spellStart"/>
        <w:r w:rsidRPr="00E54605">
          <w:rPr>
            <w:rFonts w:ascii="Arial" w:eastAsia="Times New Roman" w:hAnsi="Arial" w:cs="Arial"/>
            <w:color w:val="0645AD"/>
            <w:sz w:val="21"/>
            <w:szCs w:val="21"/>
            <w:lang w:eastAsia="en-GB"/>
          </w:rPr>
          <w:t>Elshtain</w:t>
        </w:r>
        <w:proofErr w:type="spellEnd"/>
      </w:hyperlink>
      <w:r w:rsidRPr="00E54605">
        <w:rPr>
          <w:rFonts w:ascii="Arial" w:eastAsia="Times New Roman" w:hAnsi="Arial" w:cs="Arial"/>
          <w:color w:val="202122"/>
          <w:sz w:val="21"/>
          <w:szCs w:val="21"/>
          <w:lang w:eastAsia="en-GB"/>
        </w:rPr>
        <w:t>, </w:t>
      </w:r>
      <w:hyperlink r:id="rId71" w:tooltip="Elizabeth Fox-Genovese" w:history="1">
        <w:r w:rsidRPr="00E54605">
          <w:rPr>
            <w:rFonts w:ascii="Arial" w:eastAsia="Times New Roman" w:hAnsi="Arial" w:cs="Arial"/>
            <w:color w:val="0645AD"/>
            <w:sz w:val="21"/>
            <w:szCs w:val="21"/>
            <w:lang w:eastAsia="en-GB"/>
          </w:rPr>
          <w:t>Elizabeth Fox-Genovese</w:t>
        </w:r>
      </w:hyperlink>
      <w:r w:rsidRPr="00E54605">
        <w:rPr>
          <w:rFonts w:ascii="Arial" w:eastAsia="Times New Roman" w:hAnsi="Arial" w:cs="Arial"/>
          <w:color w:val="202122"/>
          <w:sz w:val="21"/>
          <w:szCs w:val="21"/>
          <w:lang w:eastAsia="en-GB"/>
        </w:rPr>
        <w:t>, Lisa Lucile Owens</w:t>
      </w:r>
      <w:hyperlink r:id="rId72" w:anchor="cite_note-295" w:history="1">
        <w:r w:rsidRPr="00E54605">
          <w:rPr>
            <w:rFonts w:ascii="Arial" w:eastAsia="Times New Roman" w:hAnsi="Arial" w:cs="Arial"/>
            <w:color w:val="0645AD"/>
            <w:sz w:val="17"/>
            <w:szCs w:val="17"/>
            <w:vertAlign w:val="superscript"/>
            <w:lang w:eastAsia="en-GB"/>
          </w:rPr>
          <w:t>[294]</w:t>
        </w:r>
      </w:hyperlink>
      <w:r w:rsidRPr="00E54605">
        <w:rPr>
          <w:rFonts w:ascii="Arial" w:eastAsia="Times New Roman" w:hAnsi="Arial" w:cs="Arial"/>
          <w:color w:val="202122"/>
          <w:sz w:val="21"/>
          <w:szCs w:val="21"/>
          <w:lang w:eastAsia="en-GB"/>
        </w:rPr>
        <w:t> and </w:t>
      </w:r>
      <w:hyperlink r:id="rId73" w:tooltip="Daphne Patai" w:history="1">
        <w:r w:rsidRPr="00E54605">
          <w:rPr>
            <w:rFonts w:ascii="Arial" w:eastAsia="Times New Roman" w:hAnsi="Arial" w:cs="Arial"/>
            <w:color w:val="0645AD"/>
            <w:sz w:val="21"/>
            <w:szCs w:val="21"/>
            <w:lang w:eastAsia="en-GB"/>
          </w:rPr>
          <w:t xml:space="preserve">Daphne </w:t>
        </w:r>
        <w:proofErr w:type="spellStart"/>
        <w:r w:rsidRPr="00E54605">
          <w:rPr>
            <w:rFonts w:ascii="Arial" w:eastAsia="Times New Roman" w:hAnsi="Arial" w:cs="Arial"/>
            <w:color w:val="0645AD"/>
            <w:sz w:val="21"/>
            <w:szCs w:val="21"/>
            <w:lang w:eastAsia="en-GB"/>
          </w:rPr>
          <w:t>Patai</w:t>
        </w:r>
        <w:proofErr w:type="spellEnd"/>
      </w:hyperlink>
      <w:r w:rsidRPr="00E54605">
        <w:rPr>
          <w:rFonts w:ascii="Arial" w:eastAsia="Times New Roman" w:hAnsi="Arial" w:cs="Arial"/>
          <w:color w:val="202122"/>
          <w:sz w:val="21"/>
          <w:szCs w:val="21"/>
          <w:lang w:eastAsia="en-GB"/>
        </w:rPr>
        <w:t> oppose some forms of feminism, though they identify as feminists. They argue, for example, that feminism often promotes </w:t>
      </w:r>
      <w:hyperlink r:id="rId74" w:tooltip="Misandry" w:history="1">
        <w:r w:rsidRPr="00E54605">
          <w:rPr>
            <w:rFonts w:ascii="Arial" w:eastAsia="Times New Roman" w:hAnsi="Arial" w:cs="Arial"/>
            <w:color w:val="0645AD"/>
            <w:sz w:val="21"/>
            <w:szCs w:val="21"/>
            <w:lang w:eastAsia="en-GB"/>
          </w:rPr>
          <w:t>misandry</w:t>
        </w:r>
      </w:hyperlink>
      <w:r w:rsidRPr="00E54605">
        <w:rPr>
          <w:rFonts w:ascii="Arial" w:eastAsia="Times New Roman" w:hAnsi="Arial" w:cs="Arial"/>
          <w:color w:val="202122"/>
          <w:sz w:val="21"/>
          <w:szCs w:val="21"/>
          <w:lang w:eastAsia="en-GB"/>
        </w:rPr>
        <w:t> and the elevation of women's interests above men's, and criticize radical feminist positions as harmful to both men and women.</w:t>
      </w:r>
      <w:hyperlink r:id="rId75" w:anchor="cite_note-Hoff_Sommers-296" w:history="1">
        <w:r w:rsidRPr="00E54605">
          <w:rPr>
            <w:rFonts w:ascii="Arial" w:eastAsia="Times New Roman" w:hAnsi="Arial" w:cs="Arial"/>
            <w:color w:val="0645AD"/>
            <w:sz w:val="17"/>
            <w:szCs w:val="17"/>
            <w:vertAlign w:val="superscript"/>
            <w:lang w:eastAsia="en-GB"/>
          </w:rPr>
          <w:t>[295]</w:t>
        </w:r>
      </w:hyperlink>
      <w:r w:rsidRPr="00E54605">
        <w:rPr>
          <w:rFonts w:ascii="Arial" w:eastAsia="Times New Roman" w:hAnsi="Arial" w:cs="Arial"/>
          <w:color w:val="202122"/>
          <w:sz w:val="21"/>
          <w:szCs w:val="21"/>
          <w:lang w:eastAsia="en-GB"/>
        </w:rPr>
        <w:t> </w:t>
      </w:r>
      <w:hyperlink r:id="rId76" w:tooltip="Daphne Patai" w:history="1">
        <w:r w:rsidRPr="00E54605">
          <w:rPr>
            <w:rFonts w:ascii="Arial" w:eastAsia="Times New Roman" w:hAnsi="Arial" w:cs="Arial"/>
            <w:color w:val="0645AD"/>
            <w:sz w:val="21"/>
            <w:szCs w:val="21"/>
            <w:lang w:eastAsia="en-GB"/>
          </w:rPr>
          <w:t xml:space="preserve">Daphne </w:t>
        </w:r>
        <w:proofErr w:type="spellStart"/>
        <w:r w:rsidRPr="00E54605">
          <w:rPr>
            <w:rFonts w:ascii="Arial" w:eastAsia="Times New Roman" w:hAnsi="Arial" w:cs="Arial"/>
            <w:color w:val="0645AD"/>
            <w:sz w:val="21"/>
            <w:szCs w:val="21"/>
            <w:lang w:eastAsia="en-GB"/>
          </w:rPr>
          <w:t>Patai</w:t>
        </w:r>
        <w:proofErr w:type="spellEnd"/>
      </w:hyperlink>
      <w:r w:rsidRPr="00E54605">
        <w:rPr>
          <w:rFonts w:ascii="Arial" w:eastAsia="Times New Roman" w:hAnsi="Arial" w:cs="Arial"/>
          <w:color w:val="202122"/>
          <w:sz w:val="21"/>
          <w:szCs w:val="21"/>
          <w:lang w:eastAsia="en-GB"/>
        </w:rPr>
        <w:t> and </w:t>
      </w:r>
      <w:proofErr w:type="spellStart"/>
      <w:r w:rsidRPr="00E54605">
        <w:rPr>
          <w:rFonts w:ascii="Arial" w:eastAsia="Times New Roman" w:hAnsi="Arial" w:cs="Arial"/>
          <w:color w:val="202122"/>
          <w:sz w:val="21"/>
          <w:szCs w:val="21"/>
          <w:lang w:eastAsia="en-GB"/>
        </w:rPr>
        <w:fldChar w:fldCharType="begin"/>
      </w:r>
      <w:r w:rsidRPr="00E54605">
        <w:rPr>
          <w:rFonts w:ascii="Arial" w:eastAsia="Times New Roman" w:hAnsi="Arial" w:cs="Arial"/>
          <w:color w:val="202122"/>
          <w:sz w:val="21"/>
          <w:szCs w:val="21"/>
          <w:lang w:eastAsia="en-GB"/>
        </w:rPr>
        <w:instrText xml:space="preserve"> HYPERLINK "https://en.wikipedia.org/wiki/Noretta_Koertge" \o "Noretta Koertge" </w:instrText>
      </w:r>
      <w:r w:rsidRPr="00E54605">
        <w:rPr>
          <w:rFonts w:ascii="Arial" w:eastAsia="Times New Roman" w:hAnsi="Arial" w:cs="Arial"/>
          <w:color w:val="202122"/>
          <w:sz w:val="21"/>
          <w:szCs w:val="21"/>
          <w:lang w:eastAsia="en-GB"/>
        </w:rPr>
        <w:fldChar w:fldCharType="separate"/>
      </w:r>
      <w:r w:rsidRPr="00E54605">
        <w:rPr>
          <w:rFonts w:ascii="Arial" w:eastAsia="Times New Roman" w:hAnsi="Arial" w:cs="Arial"/>
          <w:color w:val="0645AD"/>
          <w:sz w:val="21"/>
          <w:szCs w:val="21"/>
          <w:lang w:eastAsia="en-GB"/>
        </w:rPr>
        <w:t>Noretta</w:t>
      </w:r>
      <w:proofErr w:type="spellEnd"/>
      <w:r w:rsidRPr="00E54605">
        <w:rPr>
          <w:rFonts w:ascii="Arial" w:eastAsia="Times New Roman" w:hAnsi="Arial" w:cs="Arial"/>
          <w:color w:val="0645AD"/>
          <w:sz w:val="21"/>
          <w:szCs w:val="21"/>
          <w:lang w:eastAsia="en-GB"/>
        </w:rPr>
        <w:t xml:space="preserve"> Koertge</w:t>
      </w:r>
      <w:r w:rsidRPr="00E54605">
        <w:rPr>
          <w:rFonts w:ascii="Arial" w:eastAsia="Times New Roman" w:hAnsi="Arial" w:cs="Arial"/>
          <w:color w:val="202122"/>
          <w:sz w:val="21"/>
          <w:szCs w:val="21"/>
          <w:lang w:eastAsia="en-GB"/>
        </w:rPr>
        <w:fldChar w:fldCharType="end"/>
      </w:r>
      <w:r w:rsidRPr="00E54605">
        <w:rPr>
          <w:rFonts w:ascii="Arial" w:eastAsia="Times New Roman" w:hAnsi="Arial" w:cs="Arial"/>
          <w:color w:val="202122"/>
          <w:sz w:val="21"/>
          <w:szCs w:val="21"/>
          <w:lang w:eastAsia="en-GB"/>
        </w:rPr>
        <w:t> argue that the term "anti-feminist" is used to silence academic debate about feminism.</w:t>
      </w:r>
      <w:hyperlink r:id="rId77" w:anchor="cite_note-Patai_Koertge-297" w:history="1">
        <w:r w:rsidRPr="00E54605">
          <w:rPr>
            <w:rFonts w:ascii="Arial" w:eastAsia="Times New Roman" w:hAnsi="Arial" w:cs="Arial"/>
            <w:color w:val="0645AD"/>
            <w:sz w:val="17"/>
            <w:szCs w:val="17"/>
            <w:vertAlign w:val="superscript"/>
            <w:lang w:eastAsia="en-GB"/>
          </w:rPr>
          <w:t>[296]</w:t>
        </w:r>
      </w:hyperlink>
      <w:hyperlink r:id="rId78" w:anchor="cite_note-298" w:history="1">
        <w:r w:rsidRPr="00E54605">
          <w:rPr>
            <w:rFonts w:ascii="Arial" w:eastAsia="Times New Roman" w:hAnsi="Arial" w:cs="Arial"/>
            <w:color w:val="0645AD"/>
            <w:sz w:val="17"/>
            <w:szCs w:val="17"/>
            <w:vertAlign w:val="superscript"/>
            <w:lang w:eastAsia="en-GB"/>
          </w:rPr>
          <w:t>[297]</w:t>
        </w:r>
      </w:hyperlink>
      <w:r w:rsidRPr="00E54605">
        <w:rPr>
          <w:rFonts w:ascii="Arial" w:eastAsia="Times New Roman" w:hAnsi="Arial" w:cs="Arial"/>
          <w:color w:val="202122"/>
          <w:sz w:val="21"/>
          <w:szCs w:val="21"/>
          <w:lang w:eastAsia="en-GB"/>
        </w:rPr>
        <w:t> Lisa Lucile Owens argues that certain rights extended exclusively to women are patriarchal because they relieve women from exercising a crucial aspect of their moral agency.</w:t>
      </w:r>
      <w:hyperlink r:id="rId79" w:anchor="cite_note-coerced_parenthood-279" w:history="1">
        <w:r w:rsidRPr="00E54605">
          <w:rPr>
            <w:rFonts w:ascii="Arial" w:eastAsia="Times New Roman" w:hAnsi="Arial" w:cs="Arial"/>
            <w:color w:val="0645AD"/>
            <w:sz w:val="17"/>
            <w:szCs w:val="17"/>
            <w:vertAlign w:val="superscript"/>
            <w:lang w:eastAsia="en-GB"/>
          </w:rPr>
          <w:t>[278]</w:t>
        </w:r>
      </w:hyperlink>
    </w:p>
    <w:p w14:paraId="32C6D205" w14:textId="77777777" w:rsidR="00E54605" w:rsidRPr="00E54605" w:rsidRDefault="00E54605" w:rsidP="00E54605">
      <w:pPr>
        <w:shd w:val="clear" w:color="auto" w:fill="FFFFFF"/>
        <w:spacing w:before="72" w:after="0" w:line="240" w:lineRule="auto"/>
        <w:outlineLvl w:val="2"/>
        <w:rPr>
          <w:rFonts w:ascii="Arial" w:eastAsia="Times New Roman" w:hAnsi="Arial" w:cs="Arial"/>
          <w:b/>
          <w:bCs/>
          <w:color w:val="000000"/>
          <w:sz w:val="29"/>
          <w:szCs w:val="29"/>
          <w:lang w:eastAsia="en-GB"/>
        </w:rPr>
      </w:pPr>
      <w:r w:rsidRPr="00E54605">
        <w:rPr>
          <w:rFonts w:ascii="Arial" w:eastAsia="Times New Roman" w:hAnsi="Arial" w:cs="Arial"/>
          <w:b/>
          <w:bCs/>
          <w:color w:val="000000"/>
          <w:sz w:val="29"/>
          <w:szCs w:val="29"/>
          <w:lang w:eastAsia="en-GB"/>
        </w:rPr>
        <w:t>Secular humanism</w:t>
      </w:r>
    </w:p>
    <w:p w14:paraId="1073D3C6" w14:textId="77777777" w:rsidR="00E54605" w:rsidRPr="00E54605" w:rsidRDefault="00D405E7" w:rsidP="00E54605">
      <w:pPr>
        <w:shd w:val="clear" w:color="auto" w:fill="FFFFFF"/>
        <w:spacing w:before="120" w:after="120" w:line="240" w:lineRule="auto"/>
        <w:rPr>
          <w:rFonts w:ascii="Arial" w:eastAsia="Times New Roman" w:hAnsi="Arial" w:cs="Arial"/>
          <w:color w:val="202122"/>
          <w:sz w:val="21"/>
          <w:szCs w:val="21"/>
          <w:lang w:eastAsia="en-GB"/>
        </w:rPr>
      </w:pPr>
      <w:hyperlink r:id="rId80" w:tooltip="Secular humanism" w:history="1">
        <w:r w:rsidR="00E54605" w:rsidRPr="00E54605">
          <w:rPr>
            <w:rFonts w:ascii="Arial" w:eastAsia="Times New Roman" w:hAnsi="Arial" w:cs="Arial"/>
            <w:color w:val="0645AD"/>
            <w:sz w:val="21"/>
            <w:szCs w:val="21"/>
            <w:lang w:eastAsia="en-GB"/>
          </w:rPr>
          <w:t>Secular humanism</w:t>
        </w:r>
      </w:hyperlink>
      <w:r w:rsidR="00E54605" w:rsidRPr="00E54605">
        <w:rPr>
          <w:rFonts w:ascii="Arial" w:eastAsia="Times New Roman" w:hAnsi="Arial" w:cs="Arial"/>
          <w:color w:val="202122"/>
          <w:sz w:val="21"/>
          <w:szCs w:val="21"/>
          <w:lang w:eastAsia="en-GB"/>
        </w:rPr>
        <w:t xml:space="preserve"> is an ethical framework that attempts to dispense with any unreasoned dogma, pseudoscience, and superstition. Critics of feminism sometimes </w:t>
      </w:r>
      <w:proofErr w:type="gramStart"/>
      <w:r w:rsidR="00E54605" w:rsidRPr="00E54605">
        <w:rPr>
          <w:rFonts w:ascii="Arial" w:eastAsia="Times New Roman" w:hAnsi="Arial" w:cs="Arial"/>
          <w:color w:val="202122"/>
          <w:sz w:val="21"/>
          <w:szCs w:val="21"/>
          <w:lang w:eastAsia="en-GB"/>
        </w:rPr>
        <w:t>ask</w:t>
      </w:r>
      <w:proofErr w:type="gramEnd"/>
      <w:r w:rsidR="00E54605" w:rsidRPr="00E54605">
        <w:rPr>
          <w:rFonts w:ascii="Arial" w:eastAsia="Times New Roman" w:hAnsi="Arial" w:cs="Arial"/>
          <w:color w:val="202122"/>
          <w:sz w:val="21"/>
          <w:szCs w:val="21"/>
          <w:lang w:eastAsia="en-GB"/>
        </w:rPr>
        <w:t xml:space="preserve"> "Why feminism and not humanism?" Some humanists argue, however, that the goals of feminists and humanists largely overlap, and the distinction is only in motivation. For example, a humanist may consider abortion in terms of a utilitarian ethical framework, rather than considering the motivation of any </w:t>
      </w:r>
      <w:proofErr w:type="gramStart"/>
      <w:r w:rsidR="00E54605" w:rsidRPr="00E54605">
        <w:rPr>
          <w:rFonts w:ascii="Arial" w:eastAsia="Times New Roman" w:hAnsi="Arial" w:cs="Arial"/>
          <w:color w:val="202122"/>
          <w:sz w:val="21"/>
          <w:szCs w:val="21"/>
          <w:lang w:eastAsia="en-GB"/>
        </w:rPr>
        <w:t>particular woman</w:t>
      </w:r>
      <w:proofErr w:type="gramEnd"/>
      <w:r w:rsidR="00E54605" w:rsidRPr="00E54605">
        <w:rPr>
          <w:rFonts w:ascii="Arial" w:eastAsia="Times New Roman" w:hAnsi="Arial" w:cs="Arial"/>
          <w:color w:val="202122"/>
          <w:sz w:val="21"/>
          <w:szCs w:val="21"/>
          <w:lang w:eastAsia="en-GB"/>
        </w:rPr>
        <w:t xml:space="preserve"> in getting an abortion. In this respect, it is possible to be a humanist without being a feminist, but this does not preclude the existence of feminist humanism.</w:t>
      </w:r>
      <w:hyperlink r:id="rId81" w:anchor="cite_note-299" w:history="1">
        <w:r w:rsidR="00E54605" w:rsidRPr="00E54605">
          <w:rPr>
            <w:rFonts w:ascii="Arial" w:eastAsia="Times New Roman" w:hAnsi="Arial" w:cs="Arial"/>
            <w:color w:val="0645AD"/>
            <w:sz w:val="17"/>
            <w:szCs w:val="17"/>
            <w:vertAlign w:val="superscript"/>
            <w:lang w:eastAsia="en-GB"/>
          </w:rPr>
          <w:t>[298]</w:t>
        </w:r>
      </w:hyperlink>
      <w:hyperlink r:id="rId82" w:anchor="cite_note-300" w:history="1">
        <w:r w:rsidR="00E54605" w:rsidRPr="00E54605">
          <w:rPr>
            <w:rFonts w:ascii="Arial" w:eastAsia="Times New Roman" w:hAnsi="Arial" w:cs="Arial"/>
            <w:color w:val="0645AD"/>
            <w:sz w:val="17"/>
            <w:szCs w:val="17"/>
            <w:vertAlign w:val="superscript"/>
            <w:lang w:eastAsia="en-GB"/>
          </w:rPr>
          <w:t>[299]</w:t>
        </w:r>
      </w:hyperlink>
      <w:r w:rsidR="00E54605" w:rsidRPr="00E54605">
        <w:rPr>
          <w:rFonts w:ascii="Arial" w:eastAsia="Times New Roman" w:hAnsi="Arial" w:cs="Arial"/>
          <w:color w:val="202122"/>
          <w:sz w:val="21"/>
          <w:szCs w:val="21"/>
          <w:lang w:eastAsia="en-GB"/>
        </w:rPr>
        <w:t xml:space="preserve"> Humanism plays a significant role in </w:t>
      </w:r>
      <w:proofErr w:type="spellStart"/>
      <w:r w:rsidR="00E54605" w:rsidRPr="00E54605">
        <w:rPr>
          <w:rFonts w:ascii="Arial" w:eastAsia="Times New Roman" w:hAnsi="Arial" w:cs="Arial"/>
          <w:color w:val="202122"/>
          <w:sz w:val="21"/>
          <w:szCs w:val="21"/>
          <w:lang w:eastAsia="en-GB"/>
        </w:rPr>
        <w:t>protofeminism</w:t>
      </w:r>
      <w:proofErr w:type="spellEnd"/>
      <w:r w:rsidR="00E54605" w:rsidRPr="00E54605">
        <w:rPr>
          <w:rFonts w:ascii="Arial" w:eastAsia="Times New Roman" w:hAnsi="Arial" w:cs="Arial"/>
          <w:color w:val="202122"/>
          <w:sz w:val="21"/>
          <w:szCs w:val="21"/>
          <w:lang w:eastAsia="en-GB"/>
        </w:rPr>
        <w:t xml:space="preserve"> during the renaissance period in such that humanists made educated women a popular figure despite the challenge to the male patriarchal organization of society.</w:t>
      </w:r>
      <w:hyperlink r:id="rId83" w:anchor="cite_note-:5-301" w:history="1">
        <w:r w:rsidR="00E54605" w:rsidRPr="00E54605">
          <w:rPr>
            <w:rFonts w:ascii="Arial" w:eastAsia="Times New Roman" w:hAnsi="Arial" w:cs="Arial"/>
            <w:color w:val="0645AD"/>
            <w:sz w:val="17"/>
            <w:szCs w:val="17"/>
            <w:vertAlign w:val="superscript"/>
            <w:lang w:eastAsia="en-GB"/>
          </w:rPr>
          <w:t>[300]</w:t>
        </w:r>
      </w:hyperlink>
    </w:p>
    <w:p w14:paraId="6E7CE106" w14:textId="77777777" w:rsidR="00E54605" w:rsidRDefault="00E54605"/>
    <w:sectPr w:rsidR="00E54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E7181"/>
    <w:multiLevelType w:val="multilevel"/>
    <w:tmpl w:val="8564B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26D84"/>
    <w:multiLevelType w:val="multilevel"/>
    <w:tmpl w:val="82266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327069"/>
    <w:multiLevelType w:val="multilevel"/>
    <w:tmpl w:val="9A402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DF7881"/>
    <w:multiLevelType w:val="multilevel"/>
    <w:tmpl w:val="A36C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F020C0"/>
    <w:multiLevelType w:val="multilevel"/>
    <w:tmpl w:val="1C485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1C6E4A"/>
    <w:multiLevelType w:val="multilevel"/>
    <w:tmpl w:val="9C08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2"/>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605"/>
    <w:rsid w:val="001E65B2"/>
    <w:rsid w:val="002C625D"/>
    <w:rsid w:val="003D278E"/>
    <w:rsid w:val="00550356"/>
    <w:rsid w:val="00604623"/>
    <w:rsid w:val="0061032A"/>
    <w:rsid w:val="007D1B68"/>
    <w:rsid w:val="00974DF1"/>
    <w:rsid w:val="00D405E7"/>
    <w:rsid w:val="00E54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ADF31"/>
  <w15:chartTrackingRefBased/>
  <w15:docId w15:val="{FC8E8F1A-ED59-4398-8742-0BAB526BB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0462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103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4605"/>
    <w:rPr>
      <w:color w:val="0563C1" w:themeColor="hyperlink"/>
      <w:u w:val="single"/>
    </w:rPr>
  </w:style>
  <w:style w:type="character" w:styleId="UnresolvedMention">
    <w:name w:val="Unresolved Mention"/>
    <w:basedOn w:val="DefaultParagraphFont"/>
    <w:uiPriority w:val="99"/>
    <w:semiHidden/>
    <w:unhideWhenUsed/>
    <w:rsid w:val="00E54605"/>
    <w:rPr>
      <w:color w:val="605E5C"/>
      <w:shd w:val="clear" w:color="auto" w:fill="E1DFDD"/>
    </w:rPr>
  </w:style>
  <w:style w:type="character" w:customStyle="1" w:styleId="Heading1Char">
    <w:name w:val="Heading 1 Char"/>
    <w:basedOn w:val="DefaultParagraphFont"/>
    <w:link w:val="Heading1"/>
    <w:uiPriority w:val="9"/>
    <w:rsid w:val="00604623"/>
    <w:rPr>
      <w:rFonts w:ascii="Times New Roman" w:eastAsia="Times New Roman" w:hAnsi="Times New Roman" w:cs="Times New Roman"/>
      <w:b/>
      <w:bCs/>
      <w:kern w:val="36"/>
      <w:sz w:val="48"/>
      <w:szCs w:val="48"/>
      <w:lang w:eastAsia="en-GB"/>
    </w:rPr>
  </w:style>
  <w:style w:type="paragraph" w:customStyle="1" w:styleId="first">
    <w:name w:val="first"/>
    <w:basedOn w:val="Normal"/>
    <w:rsid w:val="006046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61032A"/>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2C625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170855">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9">
          <w:marLeft w:val="0"/>
          <w:marRight w:val="0"/>
          <w:marTop w:val="0"/>
          <w:marBottom w:val="150"/>
          <w:divBdr>
            <w:top w:val="none" w:sz="0" w:space="0" w:color="auto"/>
            <w:left w:val="none" w:sz="0" w:space="0" w:color="auto"/>
            <w:bottom w:val="none" w:sz="0" w:space="0" w:color="auto"/>
            <w:right w:val="none" w:sz="0" w:space="0" w:color="auto"/>
          </w:divBdr>
        </w:div>
        <w:div w:id="905143194">
          <w:marLeft w:val="0"/>
          <w:marRight w:val="0"/>
          <w:marTop w:val="0"/>
          <w:marBottom w:val="225"/>
          <w:divBdr>
            <w:top w:val="none" w:sz="0" w:space="0" w:color="auto"/>
            <w:left w:val="none" w:sz="0" w:space="0" w:color="auto"/>
            <w:bottom w:val="none" w:sz="0" w:space="0" w:color="auto"/>
            <w:right w:val="none" w:sz="0" w:space="0" w:color="auto"/>
          </w:divBdr>
          <w:divsChild>
            <w:div w:id="693195022">
              <w:marLeft w:val="0"/>
              <w:marRight w:val="0"/>
              <w:marTop w:val="0"/>
              <w:marBottom w:val="0"/>
              <w:divBdr>
                <w:top w:val="none" w:sz="0" w:space="0" w:color="auto"/>
                <w:left w:val="none" w:sz="0" w:space="0" w:color="auto"/>
                <w:bottom w:val="none" w:sz="0" w:space="0" w:color="auto"/>
                <w:right w:val="none" w:sz="0" w:space="0" w:color="auto"/>
              </w:divBdr>
              <w:divsChild>
                <w:div w:id="61567849">
                  <w:marLeft w:val="0"/>
                  <w:marRight w:val="0"/>
                  <w:marTop w:val="0"/>
                  <w:marBottom w:val="75"/>
                  <w:divBdr>
                    <w:top w:val="none" w:sz="0" w:space="0" w:color="auto"/>
                    <w:left w:val="none" w:sz="0" w:space="0" w:color="auto"/>
                    <w:bottom w:val="none" w:sz="0" w:space="0" w:color="auto"/>
                    <w:right w:val="none" w:sz="0" w:space="0" w:color="auto"/>
                  </w:divBdr>
                </w:div>
                <w:div w:id="20176863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738598988">
      <w:bodyDiv w:val="1"/>
      <w:marLeft w:val="0"/>
      <w:marRight w:val="0"/>
      <w:marTop w:val="0"/>
      <w:marBottom w:val="0"/>
      <w:divBdr>
        <w:top w:val="none" w:sz="0" w:space="0" w:color="auto"/>
        <w:left w:val="none" w:sz="0" w:space="0" w:color="auto"/>
        <w:bottom w:val="none" w:sz="0" w:space="0" w:color="auto"/>
        <w:right w:val="none" w:sz="0" w:space="0" w:color="auto"/>
      </w:divBdr>
      <w:divsChild>
        <w:div w:id="989797151">
          <w:marLeft w:val="0"/>
          <w:marRight w:val="0"/>
          <w:marTop w:val="0"/>
          <w:marBottom w:val="60"/>
          <w:divBdr>
            <w:top w:val="none" w:sz="0" w:space="0" w:color="auto"/>
            <w:left w:val="none" w:sz="0" w:space="0" w:color="auto"/>
            <w:bottom w:val="none" w:sz="0" w:space="0" w:color="auto"/>
            <w:right w:val="none" w:sz="0" w:space="0" w:color="auto"/>
          </w:divBdr>
          <w:divsChild>
            <w:div w:id="50034684">
              <w:marLeft w:val="0"/>
              <w:marRight w:val="0"/>
              <w:marTop w:val="75"/>
              <w:marBottom w:val="0"/>
              <w:divBdr>
                <w:top w:val="none" w:sz="0" w:space="0" w:color="auto"/>
                <w:left w:val="none" w:sz="0" w:space="0" w:color="auto"/>
                <w:bottom w:val="none" w:sz="0" w:space="0" w:color="auto"/>
                <w:right w:val="none" w:sz="0" w:space="0" w:color="auto"/>
              </w:divBdr>
              <w:divsChild>
                <w:div w:id="164554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270158">
          <w:marLeft w:val="0"/>
          <w:marRight w:val="0"/>
          <w:marTop w:val="0"/>
          <w:marBottom w:val="60"/>
          <w:divBdr>
            <w:top w:val="none" w:sz="0" w:space="0" w:color="auto"/>
            <w:left w:val="none" w:sz="0" w:space="0" w:color="auto"/>
            <w:bottom w:val="none" w:sz="0" w:space="0" w:color="auto"/>
            <w:right w:val="none" w:sz="0" w:space="0" w:color="auto"/>
          </w:divBdr>
        </w:div>
      </w:divsChild>
    </w:div>
    <w:div w:id="894006746">
      <w:bodyDiv w:val="1"/>
      <w:marLeft w:val="0"/>
      <w:marRight w:val="0"/>
      <w:marTop w:val="0"/>
      <w:marBottom w:val="0"/>
      <w:divBdr>
        <w:top w:val="none" w:sz="0" w:space="0" w:color="auto"/>
        <w:left w:val="none" w:sz="0" w:space="0" w:color="auto"/>
        <w:bottom w:val="none" w:sz="0" w:space="0" w:color="auto"/>
        <w:right w:val="none" w:sz="0" w:space="0" w:color="auto"/>
      </w:divBdr>
      <w:divsChild>
        <w:div w:id="1134711981">
          <w:marLeft w:val="0"/>
          <w:marRight w:val="0"/>
          <w:marTop w:val="0"/>
          <w:marBottom w:val="120"/>
          <w:divBdr>
            <w:top w:val="none" w:sz="0" w:space="0" w:color="auto"/>
            <w:left w:val="none" w:sz="0" w:space="0" w:color="auto"/>
            <w:bottom w:val="none" w:sz="0" w:space="0" w:color="auto"/>
            <w:right w:val="none" w:sz="0" w:space="0" w:color="auto"/>
          </w:divBdr>
        </w:div>
        <w:div w:id="2140604599">
          <w:marLeft w:val="0"/>
          <w:marRight w:val="0"/>
          <w:marTop w:val="0"/>
          <w:marBottom w:val="120"/>
          <w:divBdr>
            <w:top w:val="none" w:sz="0" w:space="0" w:color="auto"/>
            <w:left w:val="none" w:sz="0" w:space="0" w:color="auto"/>
            <w:bottom w:val="none" w:sz="0" w:space="0" w:color="auto"/>
            <w:right w:val="none" w:sz="0" w:space="0" w:color="auto"/>
          </w:divBdr>
        </w:div>
        <w:div w:id="1689717842">
          <w:marLeft w:val="0"/>
          <w:marRight w:val="0"/>
          <w:marTop w:val="0"/>
          <w:marBottom w:val="120"/>
          <w:divBdr>
            <w:top w:val="none" w:sz="0" w:space="0" w:color="auto"/>
            <w:left w:val="none" w:sz="0" w:space="0" w:color="auto"/>
            <w:bottom w:val="none" w:sz="0" w:space="0" w:color="auto"/>
            <w:right w:val="none" w:sz="0" w:space="0" w:color="auto"/>
          </w:divBdr>
        </w:div>
      </w:divsChild>
    </w:div>
    <w:div w:id="915940115">
      <w:bodyDiv w:val="1"/>
      <w:marLeft w:val="0"/>
      <w:marRight w:val="0"/>
      <w:marTop w:val="0"/>
      <w:marBottom w:val="0"/>
      <w:divBdr>
        <w:top w:val="none" w:sz="0" w:space="0" w:color="auto"/>
        <w:left w:val="none" w:sz="0" w:space="0" w:color="auto"/>
        <w:bottom w:val="none" w:sz="0" w:space="0" w:color="auto"/>
        <w:right w:val="none" w:sz="0" w:space="0" w:color="auto"/>
      </w:divBdr>
      <w:divsChild>
        <w:div w:id="845022910">
          <w:marLeft w:val="0"/>
          <w:marRight w:val="0"/>
          <w:marTop w:val="0"/>
          <w:marBottom w:val="0"/>
          <w:divBdr>
            <w:top w:val="none" w:sz="0" w:space="0" w:color="auto"/>
            <w:left w:val="none" w:sz="0" w:space="0" w:color="auto"/>
            <w:bottom w:val="none" w:sz="0" w:space="0" w:color="auto"/>
            <w:right w:val="none" w:sz="0" w:space="0" w:color="auto"/>
          </w:divBdr>
        </w:div>
        <w:div w:id="366757070">
          <w:marLeft w:val="0"/>
          <w:marRight w:val="0"/>
          <w:marTop w:val="0"/>
          <w:marBottom w:val="210"/>
          <w:divBdr>
            <w:top w:val="none" w:sz="0" w:space="0" w:color="auto"/>
            <w:left w:val="none" w:sz="0" w:space="0" w:color="auto"/>
            <w:bottom w:val="none" w:sz="0" w:space="0" w:color="auto"/>
            <w:right w:val="none" w:sz="0" w:space="0" w:color="auto"/>
          </w:divBdr>
          <w:divsChild>
            <w:div w:id="149718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965403">
      <w:bodyDiv w:val="1"/>
      <w:marLeft w:val="0"/>
      <w:marRight w:val="0"/>
      <w:marTop w:val="0"/>
      <w:marBottom w:val="0"/>
      <w:divBdr>
        <w:top w:val="none" w:sz="0" w:space="0" w:color="auto"/>
        <w:left w:val="none" w:sz="0" w:space="0" w:color="auto"/>
        <w:bottom w:val="none" w:sz="0" w:space="0" w:color="auto"/>
        <w:right w:val="none" w:sz="0" w:space="0" w:color="auto"/>
      </w:divBdr>
      <w:divsChild>
        <w:div w:id="1219703525">
          <w:marLeft w:val="0"/>
          <w:marRight w:val="0"/>
          <w:marTop w:val="0"/>
          <w:marBottom w:val="0"/>
          <w:divBdr>
            <w:top w:val="none" w:sz="0" w:space="0" w:color="auto"/>
            <w:left w:val="none" w:sz="0" w:space="0" w:color="auto"/>
            <w:bottom w:val="none" w:sz="0" w:space="0" w:color="auto"/>
            <w:right w:val="none" w:sz="0" w:space="0" w:color="auto"/>
          </w:divBdr>
        </w:div>
        <w:div w:id="582568219">
          <w:marLeft w:val="0"/>
          <w:marRight w:val="0"/>
          <w:marTop w:val="0"/>
          <w:marBottom w:val="210"/>
          <w:divBdr>
            <w:top w:val="none" w:sz="0" w:space="0" w:color="auto"/>
            <w:left w:val="none" w:sz="0" w:space="0" w:color="auto"/>
            <w:bottom w:val="none" w:sz="0" w:space="0" w:color="auto"/>
            <w:right w:val="none" w:sz="0" w:space="0" w:color="auto"/>
          </w:divBdr>
          <w:divsChild>
            <w:div w:id="42966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535384">
      <w:bodyDiv w:val="1"/>
      <w:marLeft w:val="0"/>
      <w:marRight w:val="0"/>
      <w:marTop w:val="0"/>
      <w:marBottom w:val="0"/>
      <w:divBdr>
        <w:top w:val="none" w:sz="0" w:space="0" w:color="auto"/>
        <w:left w:val="none" w:sz="0" w:space="0" w:color="auto"/>
        <w:bottom w:val="none" w:sz="0" w:space="0" w:color="auto"/>
        <w:right w:val="none" w:sz="0" w:space="0" w:color="auto"/>
      </w:divBdr>
    </w:div>
    <w:div w:id="1342468983">
      <w:bodyDiv w:val="1"/>
      <w:marLeft w:val="0"/>
      <w:marRight w:val="0"/>
      <w:marTop w:val="0"/>
      <w:marBottom w:val="0"/>
      <w:divBdr>
        <w:top w:val="none" w:sz="0" w:space="0" w:color="auto"/>
        <w:left w:val="none" w:sz="0" w:space="0" w:color="auto"/>
        <w:bottom w:val="none" w:sz="0" w:space="0" w:color="auto"/>
        <w:right w:val="none" w:sz="0" w:space="0" w:color="auto"/>
      </w:divBdr>
    </w:div>
    <w:div w:id="1450201060">
      <w:bodyDiv w:val="1"/>
      <w:marLeft w:val="0"/>
      <w:marRight w:val="0"/>
      <w:marTop w:val="0"/>
      <w:marBottom w:val="0"/>
      <w:divBdr>
        <w:top w:val="none" w:sz="0" w:space="0" w:color="auto"/>
        <w:left w:val="none" w:sz="0" w:space="0" w:color="auto"/>
        <w:bottom w:val="none" w:sz="0" w:space="0" w:color="auto"/>
        <w:right w:val="none" w:sz="0" w:space="0" w:color="auto"/>
      </w:divBdr>
      <w:divsChild>
        <w:div w:id="1245650933">
          <w:marLeft w:val="0"/>
          <w:marRight w:val="0"/>
          <w:marTop w:val="0"/>
          <w:marBottom w:val="120"/>
          <w:divBdr>
            <w:top w:val="none" w:sz="0" w:space="0" w:color="auto"/>
            <w:left w:val="none" w:sz="0" w:space="0" w:color="auto"/>
            <w:bottom w:val="none" w:sz="0" w:space="0" w:color="auto"/>
            <w:right w:val="none" w:sz="0" w:space="0" w:color="auto"/>
          </w:divBdr>
        </w:div>
        <w:div w:id="1267349707">
          <w:marLeft w:val="0"/>
          <w:marRight w:val="0"/>
          <w:marTop w:val="0"/>
          <w:marBottom w:val="210"/>
          <w:divBdr>
            <w:top w:val="none" w:sz="0" w:space="0" w:color="auto"/>
            <w:left w:val="none" w:sz="0" w:space="0" w:color="auto"/>
            <w:bottom w:val="none" w:sz="0" w:space="0" w:color="auto"/>
            <w:right w:val="none" w:sz="0" w:space="0" w:color="auto"/>
          </w:divBdr>
          <w:divsChild>
            <w:div w:id="16452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927665">
      <w:bodyDiv w:val="1"/>
      <w:marLeft w:val="0"/>
      <w:marRight w:val="0"/>
      <w:marTop w:val="0"/>
      <w:marBottom w:val="0"/>
      <w:divBdr>
        <w:top w:val="none" w:sz="0" w:space="0" w:color="auto"/>
        <w:left w:val="none" w:sz="0" w:space="0" w:color="auto"/>
        <w:bottom w:val="none" w:sz="0" w:space="0" w:color="auto"/>
        <w:right w:val="none" w:sz="0" w:space="0" w:color="auto"/>
      </w:divBdr>
      <w:divsChild>
        <w:div w:id="1997299441">
          <w:marLeft w:val="0"/>
          <w:marRight w:val="0"/>
          <w:marTop w:val="225"/>
          <w:marBottom w:val="225"/>
          <w:divBdr>
            <w:top w:val="none" w:sz="0" w:space="0" w:color="auto"/>
            <w:left w:val="none" w:sz="0" w:space="0" w:color="auto"/>
            <w:bottom w:val="none" w:sz="0" w:space="0" w:color="auto"/>
            <w:right w:val="none" w:sz="0" w:space="0" w:color="auto"/>
          </w:divBdr>
          <w:divsChild>
            <w:div w:id="1462265803">
              <w:marLeft w:val="0"/>
              <w:marRight w:val="0"/>
              <w:marTop w:val="0"/>
              <w:marBottom w:val="0"/>
              <w:divBdr>
                <w:top w:val="none" w:sz="0" w:space="0" w:color="auto"/>
                <w:left w:val="none" w:sz="0" w:space="0" w:color="auto"/>
                <w:bottom w:val="none" w:sz="0" w:space="0" w:color="auto"/>
                <w:right w:val="none" w:sz="0" w:space="0" w:color="auto"/>
              </w:divBdr>
              <w:divsChild>
                <w:div w:id="395475518">
                  <w:marLeft w:val="0"/>
                  <w:marRight w:val="0"/>
                  <w:marTop w:val="0"/>
                  <w:marBottom w:val="0"/>
                  <w:divBdr>
                    <w:top w:val="none" w:sz="0" w:space="0" w:color="auto"/>
                    <w:left w:val="none" w:sz="0" w:space="0" w:color="auto"/>
                    <w:bottom w:val="none" w:sz="0" w:space="0" w:color="auto"/>
                    <w:right w:val="none" w:sz="0" w:space="0" w:color="auto"/>
                  </w:divBdr>
                  <w:divsChild>
                    <w:div w:id="2034844494">
                      <w:marLeft w:val="0"/>
                      <w:marRight w:val="0"/>
                      <w:marTop w:val="0"/>
                      <w:marBottom w:val="0"/>
                      <w:divBdr>
                        <w:top w:val="none" w:sz="0" w:space="0" w:color="auto"/>
                        <w:left w:val="none" w:sz="0" w:space="0" w:color="auto"/>
                        <w:bottom w:val="none" w:sz="0" w:space="0" w:color="auto"/>
                        <w:right w:val="none" w:sz="0" w:space="0" w:color="auto"/>
                      </w:divBdr>
                    </w:div>
                    <w:div w:id="30285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511633">
          <w:marLeft w:val="0"/>
          <w:marRight w:val="0"/>
          <w:marTop w:val="225"/>
          <w:marBottom w:val="225"/>
          <w:divBdr>
            <w:top w:val="none" w:sz="0" w:space="0" w:color="auto"/>
            <w:left w:val="none" w:sz="0" w:space="0" w:color="auto"/>
            <w:bottom w:val="none" w:sz="0" w:space="0" w:color="auto"/>
            <w:right w:val="none" w:sz="0" w:space="0" w:color="auto"/>
          </w:divBdr>
          <w:divsChild>
            <w:div w:id="1443525758">
              <w:marLeft w:val="0"/>
              <w:marRight w:val="0"/>
              <w:marTop w:val="0"/>
              <w:marBottom w:val="0"/>
              <w:divBdr>
                <w:top w:val="none" w:sz="0" w:space="0" w:color="auto"/>
                <w:left w:val="none" w:sz="0" w:space="0" w:color="auto"/>
                <w:bottom w:val="none" w:sz="0" w:space="0" w:color="auto"/>
                <w:right w:val="none" w:sz="0" w:space="0" w:color="auto"/>
              </w:divBdr>
            </w:div>
            <w:div w:id="54645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755516">
      <w:bodyDiv w:val="1"/>
      <w:marLeft w:val="0"/>
      <w:marRight w:val="0"/>
      <w:marTop w:val="0"/>
      <w:marBottom w:val="0"/>
      <w:divBdr>
        <w:top w:val="none" w:sz="0" w:space="0" w:color="auto"/>
        <w:left w:val="none" w:sz="0" w:space="0" w:color="auto"/>
        <w:bottom w:val="none" w:sz="0" w:space="0" w:color="auto"/>
        <w:right w:val="none" w:sz="0" w:space="0" w:color="auto"/>
      </w:divBdr>
      <w:divsChild>
        <w:div w:id="928387994">
          <w:marLeft w:val="0"/>
          <w:marRight w:val="0"/>
          <w:marTop w:val="0"/>
          <w:marBottom w:val="210"/>
          <w:divBdr>
            <w:top w:val="none" w:sz="0" w:space="0" w:color="auto"/>
            <w:left w:val="none" w:sz="0" w:space="0" w:color="auto"/>
            <w:bottom w:val="none" w:sz="0" w:space="0" w:color="auto"/>
            <w:right w:val="none" w:sz="0" w:space="0" w:color="auto"/>
          </w:divBdr>
          <w:divsChild>
            <w:div w:id="1895845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23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Alison%20Pullen" TargetMode="External"/><Relationship Id="rId18" Type="http://schemas.openxmlformats.org/officeDocument/2006/relationships/hyperlink" Target="https://www.emerald.com/insight/search?q=Nancy%20Harding" TargetMode="External"/><Relationship Id="rId26" Type="http://schemas.openxmlformats.org/officeDocument/2006/relationships/hyperlink" Target="https://onlinelibrary.wiley.com/action/doSearch?ContribAuthorStored=Smircich%2C+Linda" TargetMode="External"/><Relationship Id="rId39" Type="http://schemas.openxmlformats.org/officeDocument/2006/relationships/hyperlink" Target="https://en.wikipedia.org/wiki/Feminism" TargetMode="External"/><Relationship Id="rId21" Type="http://schemas.openxmlformats.org/officeDocument/2006/relationships/hyperlink" Target="https://www.emerald.com/insight/content/doi/10.1108/S2046-607220160000003001/full/ris" TargetMode="External"/><Relationship Id="rId34" Type="http://schemas.openxmlformats.org/officeDocument/2006/relationships/hyperlink" Target="https://www.nature.com/articles/palcomms201694" TargetMode="External"/><Relationship Id="rId42" Type="http://schemas.openxmlformats.org/officeDocument/2006/relationships/hyperlink" Target="https://en.wikipedia.org/wiki/Feminism" TargetMode="External"/><Relationship Id="rId47" Type="http://schemas.openxmlformats.org/officeDocument/2006/relationships/hyperlink" Target="https://en.wikipedia.org/wiki/Feminism" TargetMode="External"/><Relationship Id="rId50" Type="http://schemas.openxmlformats.org/officeDocument/2006/relationships/hyperlink" Target="https://en.wikipedia.org/wiki/Feminism" TargetMode="External"/><Relationship Id="rId55" Type="http://schemas.openxmlformats.org/officeDocument/2006/relationships/hyperlink" Target="https://en.wikipedia.org/wiki/Feminism" TargetMode="External"/><Relationship Id="rId63" Type="http://schemas.openxmlformats.org/officeDocument/2006/relationships/hyperlink" Target="https://en.wikipedia.org/wiki/Feminism" TargetMode="External"/><Relationship Id="rId68" Type="http://schemas.openxmlformats.org/officeDocument/2006/relationships/hyperlink" Target="https://en.wikipedia.org/wiki/Camille_Paglia" TargetMode="External"/><Relationship Id="rId76" Type="http://schemas.openxmlformats.org/officeDocument/2006/relationships/hyperlink" Target="https://en.wikipedia.org/wiki/Daphne_Patai" TargetMode="External"/><Relationship Id="rId84" Type="http://schemas.openxmlformats.org/officeDocument/2006/relationships/fontTable" Target="fontTable.xml"/><Relationship Id="rId7" Type="http://schemas.openxmlformats.org/officeDocument/2006/relationships/hyperlink" Target="https://www.routledge.com/search?author=Pushkala%20Prasad" TargetMode="External"/><Relationship Id="rId71" Type="http://schemas.openxmlformats.org/officeDocument/2006/relationships/hyperlink" Target="https://en.wikipedia.org/wiki/Elizabeth_Fox-Genovese" TargetMode="External"/><Relationship Id="rId2" Type="http://schemas.openxmlformats.org/officeDocument/2006/relationships/styles" Target="styles.xml"/><Relationship Id="rId16" Type="http://schemas.openxmlformats.org/officeDocument/2006/relationships/hyperlink" Target="https://doi.org/10.1108/S2046-607220200000004006" TargetMode="External"/><Relationship Id="rId29" Type="http://schemas.openxmlformats.org/officeDocument/2006/relationships/hyperlink" Target="https://uk.sagepub.com/en-gb/eur/author/gary-n-powell" TargetMode="External"/><Relationship Id="rId11" Type="http://schemas.openxmlformats.org/officeDocument/2006/relationships/image" Target="media/image2.jpeg"/><Relationship Id="rId24" Type="http://schemas.openxmlformats.org/officeDocument/2006/relationships/hyperlink" Target="https://www.researchgate.net/publication/288815859_Introducing_the_Feminist_Management_Discourse_in_Organizations" TargetMode="External"/><Relationship Id="rId32" Type="http://schemas.openxmlformats.org/officeDocument/2006/relationships/hyperlink" Target="https://uk.sagepub.com/en-gb/eur/author/valerie-hall" TargetMode="External"/><Relationship Id="rId37" Type="http://schemas.openxmlformats.org/officeDocument/2006/relationships/hyperlink" Target="https://en.wikipedia.org/wiki/Feminism" TargetMode="External"/><Relationship Id="rId40" Type="http://schemas.openxmlformats.org/officeDocument/2006/relationships/hyperlink" Target="https://en.wikipedia.org/wiki/Feminism" TargetMode="External"/><Relationship Id="rId45" Type="http://schemas.openxmlformats.org/officeDocument/2006/relationships/hyperlink" Target="https://en.wikipedia.org/wiki/Pro-feminism" TargetMode="External"/><Relationship Id="rId53" Type="http://schemas.openxmlformats.org/officeDocument/2006/relationships/hyperlink" Target="https://en.wikipedia.org/wiki/Feminism" TargetMode="External"/><Relationship Id="rId58" Type="http://schemas.openxmlformats.org/officeDocument/2006/relationships/hyperlink" Target="https://en.wikipedia.org/wiki/Feminism" TargetMode="External"/><Relationship Id="rId66" Type="http://schemas.openxmlformats.org/officeDocument/2006/relationships/hyperlink" Target="https://en.wikipedia.org/wiki/Feminism" TargetMode="External"/><Relationship Id="rId74" Type="http://schemas.openxmlformats.org/officeDocument/2006/relationships/hyperlink" Target="https://en.wikipedia.org/wiki/Misandry" TargetMode="External"/><Relationship Id="rId79" Type="http://schemas.openxmlformats.org/officeDocument/2006/relationships/hyperlink" Target="https://en.wikipedia.org/wiki/Feminism" TargetMode="External"/><Relationship Id="rId5" Type="http://schemas.openxmlformats.org/officeDocument/2006/relationships/image" Target="media/image1.jpeg"/><Relationship Id="rId61" Type="http://schemas.openxmlformats.org/officeDocument/2006/relationships/hyperlink" Target="https://en.wikipedia.org/wiki/Feminism" TargetMode="External"/><Relationship Id="rId82" Type="http://schemas.openxmlformats.org/officeDocument/2006/relationships/hyperlink" Target="https://en.wikipedia.org/wiki/Feminism" TargetMode="External"/><Relationship Id="rId19" Type="http://schemas.openxmlformats.org/officeDocument/2006/relationships/hyperlink" Target="https://www.emerald.com/insight/search?q=Mary%20Phillips" TargetMode="External"/><Relationship Id="rId4" Type="http://schemas.openxmlformats.org/officeDocument/2006/relationships/webSettings" Target="webSettings.xml"/><Relationship Id="rId9" Type="http://schemas.openxmlformats.org/officeDocument/2006/relationships/hyperlink" Target="https://www.routledge.com/search?author=Jean%20Helms%20Mills" TargetMode="External"/><Relationship Id="rId14" Type="http://schemas.openxmlformats.org/officeDocument/2006/relationships/hyperlink" Target="https://www.emerald.com/insight/search?q=Jenny%20Helin" TargetMode="External"/><Relationship Id="rId22" Type="http://schemas.openxmlformats.org/officeDocument/2006/relationships/hyperlink" Target="https://www.researchgate.net/profile/Aagoth-Storvik?_sg%5B0%5D=g-jow2aSRXU3qtwHVhUg2AiRs1-qKjeU5dorbaE_VuOVUZtUDOp4eZSIVFfc2eeKUYaiJvk.Q3Y6E_9kigh_eFWEs0AHHD6RQbDmGy4LomgRPBT3-jmS9g8ZqtdxZqhuWTJkYisLIbPA5LstdproXgKjx9umvQ&amp;_sg%5B1%5D=SCzl7ejoiq9J0xDAH94jJ91axvxt-Z-RbS_rdBRuKH2OTYFY7enxm2kGKNTim77ulaSoYMg.-IJ4EDCF0m1GsO1j7LVYyKSzzV_CGFn5_Yvn-xFwxxpGt0sDx8mzCWp5qAJVCYjJ_O-0JXEQy3LlIB5XG6jfsg" TargetMode="External"/><Relationship Id="rId27" Type="http://schemas.openxmlformats.org/officeDocument/2006/relationships/hyperlink" Target="https://doi.org/10.1002/9781118663219.wbegss421" TargetMode="External"/><Relationship Id="rId30" Type="http://schemas.openxmlformats.org/officeDocument/2006/relationships/hyperlink" Target="https://uk.sagepub.com/en-gb/eur/author/mats-alvesson" TargetMode="External"/><Relationship Id="rId35" Type="http://schemas.openxmlformats.org/officeDocument/2006/relationships/hyperlink" Target="https://en.wikipedia.org/wiki/Men_and_feminism" TargetMode="External"/><Relationship Id="rId43" Type="http://schemas.openxmlformats.org/officeDocument/2006/relationships/hyperlink" Target="https://en.wikipedia.org/wiki/Feminism" TargetMode="External"/><Relationship Id="rId48" Type="http://schemas.openxmlformats.org/officeDocument/2006/relationships/hyperlink" Target="https://en.wikipedia.org/wiki/Agency_(sociology)" TargetMode="External"/><Relationship Id="rId56" Type="http://schemas.openxmlformats.org/officeDocument/2006/relationships/hyperlink" Target="https://en.wikipedia.org/wiki/Pro-feminism" TargetMode="External"/><Relationship Id="rId64" Type="http://schemas.openxmlformats.org/officeDocument/2006/relationships/hyperlink" Target="https://en.wikipedia.org/wiki/Feminism" TargetMode="External"/><Relationship Id="rId69" Type="http://schemas.openxmlformats.org/officeDocument/2006/relationships/hyperlink" Target="https://en.wikipedia.org/wiki/Christina_Hoff_Sommers" TargetMode="External"/><Relationship Id="rId77" Type="http://schemas.openxmlformats.org/officeDocument/2006/relationships/hyperlink" Target="https://en.wikipedia.org/wiki/Feminism" TargetMode="External"/><Relationship Id="rId8" Type="http://schemas.openxmlformats.org/officeDocument/2006/relationships/hyperlink" Target="https://www.routledge.com/search?author=Albert%20J.%20Mills" TargetMode="External"/><Relationship Id="rId51" Type="http://schemas.openxmlformats.org/officeDocument/2006/relationships/hyperlink" Target="https://en.wikipedia.org/wiki/Feminism" TargetMode="External"/><Relationship Id="rId72" Type="http://schemas.openxmlformats.org/officeDocument/2006/relationships/hyperlink" Target="https://en.wikipedia.org/wiki/Feminism" TargetMode="External"/><Relationship Id="rId80" Type="http://schemas.openxmlformats.org/officeDocument/2006/relationships/hyperlink" Target="https://en.wikipedia.org/wiki/Secular_humanism"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emerald.com/insight/search?q=Katie%20Beavan" TargetMode="External"/><Relationship Id="rId17" Type="http://schemas.openxmlformats.org/officeDocument/2006/relationships/hyperlink" Target="https://www.emerald.com/insight/search?q=Alison%20Pullen" TargetMode="External"/><Relationship Id="rId25" Type="http://schemas.openxmlformats.org/officeDocument/2006/relationships/hyperlink" Target="https://onlinelibrary.wiley.com/action/doSearch?ContribAuthorStored=Cal%C3%A1s%2C+Marta+B" TargetMode="External"/><Relationship Id="rId33" Type="http://schemas.openxmlformats.org/officeDocument/2006/relationships/hyperlink" Target="https://actacommercii.co.za/index.php/acta/article/view/417/611" TargetMode="External"/><Relationship Id="rId38" Type="http://schemas.openxmlformats.org/officeDocument/2006/relationships/hyperlink" Target="https://en.wikipedia.org/wiki/Feminism" TargetMode="External"/><Relationship Id="rId46" Type="http://schemas.openxmlformats.org/officeDocument/2006/relationships/hyperlink" Target="https://en.wikipedia.org/wiki/Feminism" TargetMode="External"/><Relationship Id="rId59" Type="http://schemas.openxmlformats.org/officeDocument/2006/relationships/hyperlink" Target="https://en.wikipedia.org/wiki/Feminism" TargetMode="External"/><Relationship Id="rId67" Type="http://schemas.openxmlformats.org/officeDocument/2006/relationships/hyperlink" Target="https://en.wikipedia.org/wiki/Feminism" TargetMode="External"/><Relationship Id="rId20" Type="http://schemas.openxmlformats.org/officeDocument/2006/relationships/hyperlink" Target="https://doi.org/10.1108/S2046-607220160000003001" TargetMode="External"/><Relationship Id="rId41" Type="http://schemas.openxmlformats.org/officeDocument/2006/relationships/hyperlink" Target="https://en.wikipedia.org/wiki/Feminism" TargetMode="External"/><Relationship Id="rId54" Type="http://schemas.openxmlformats.org/officeDocument/2006/relationships/hyperlink" Target="https://en.wikipedia.org/wiki/Feminism" TargetMode="External"/><Relationship Id="rId62" Type="http://schemas.openxmlformats.org/officeDocument/2006/relationships/hyperlink" Target="https://en.wikipedia.org/wiki/Feminism" TargetMode="External"/><Relationship Id="rId70" Type="http://schemas.openxmlformats.org/officeDocument/2006/relationships/hyperlink" Target="https://en.wikipedia.org/wiki/Jean_Bethke_Elshtain" TargetMode="External"/><Relationship Id="rId75" Type="http://schemas.openxmlformats.org/officeDocument/2006/relationships/hyperlink" Target="https://en.wikipedia.org/wiki/Feminism" TargetMode="External"/><Relationship Id="rId83" Type="http://schemas.openxmlformats.org/officeDocument/2006/relationships/hyperlink" Target="https://en.wikipedia.org/wiki/Feminism" TargetMode="External"/><Relationship Id="rId1" Type="http://schemas.openxmlformats.org/officeDocument/2006/relationships/numbering" Target="numbering.xml"/><Relationship Id="rId6" Type="http://schemas.openxmlformats.org/officeDocument/2006/relationships/hyperlink" Target="https://www.routledge.com/search?author=Anshuman%20Prasad" TargetMode="External"/><Relationship Id="rId15" Type="http://schemas.openxmlformats.org/officeDocument/2006/relationships/hyperlink" Target="https://www.emerald.com/insight/search?q=Nancy%20Harding" TargetMode="External"/><Relationship Id="rId23" Type="http://schemas.openxmlformats.org/officeDocument/2006/relationships/hyperlink" Target="https://www.researchgate.net/deref/http%3A%2F%2Fdx.doi.org%2F10.5539%2Fres.v4n1p155?_sg%5B0%5D=aMDbOxRAKotL3I2AF7bPdreTEhQ57U-BGHJsOGv3vrtTOLZAAGr0a6901q-eAOGZsVYjjHFfBoXmmpB7r5JDyU-5Nw.uVll71v2N1TWaf7n2G0llujnfErf-JwMFxZDfct1oSqhtzYlFh4InDhKWi39IioYB9eqDYQT-EGJ8ZQkMpAOeQ" TargetMode="External"/><Relationship Id="rId28" Type="http://schemas.openxmlformats.org/officeDocument/2006/relationships/hyperlink" Target="https://uk.sagepub.com/en-gb/eur/author/gary-n-powell" TargetMode="External"/><Relationship Id="rId36" Type="http://schemas.openxmlformats.org/officeDocument/2006/relationships/hyperlink" Target="https://en.wikipedia.org/wiki/Feminism" TargetMode="External"/><Relationship Id="rId49" Type="http://schemas.openxmlformats.org/officeDocument/2006/relationships/hyperlink" Target="https://en.wikipedia.org/wiki/Feminism" TargetMode="External"/><Relationship Id="rId57" Type="http://schemas.openxmlformats.org/officeDocument/2006/relationships/hyperlink" Target="https://en.wikipedia.org/wiki/Men%27s_studies" TargetMode="External"/><Relationship Id="rId10" Type="http://schemas.openxmlformats.org/officeDocument/2006/relationships/hyperlink" Target="https://books.google.co.uk/books?hl=en&amp;lr=&amp;id=S-PDCwAAQBAJ&amp;oi=fnd&amp;pg=PA23&amp;dq=feminism+and+management&amp;ots=iZ3ndhhiKt&amp;sig=quNqsf50msnGJN0oK2_LV1oGffM#v=onepage&amp;q=feminism%20and%20management&amp;f=false" TargetMode="External"/><Relationship Id="rId31" Type="http://schemas.openxmlformats.org/officeDocument/2006/relationships/hyperlink" Target="https://uk.sagepub.com/en-gb/eur/author/yvonne-due-billing" TargetMode="External"/><Relationship Id="rId44" Type="http://schemas.openxmlformats.org/officeDocument/2006/relationships/hyperlink" Target="https://en.wikipedia.org/wiki/Feminism" TargetMode="External"/><Relationship Id="rId52" Type="http://schemas.openxmlformats.org/officeDocument/2006/relationships/hyperlink" Target="https://en.wikipedia.org/wiki/Feminism" TargetMode="External"/><Relationship Id="rId60" Type="http://schemas.openxmlformats.org/officeDocument/2006/relationships/hyperlink" Target="https://en.wikipedia.org/wiki/Antifeminism" TargetMode="External"/><Relationship Id="rId65" Type="http://schemas.openxmlformats.org/officeDocument/2006/relationships/hyperlink" Target="https://en.wikipedia.org/wiki/Feminism" TargetMode="External"/><Relationship Id="rId73" Type="http://schemas.openxmlformats.org/officeDocument/2006/relationships/hyperlink" Target="https://en.wikipedia.org/wiki/Daphne_Patai" TargetMode="External"/><Relationship Id="rId78" Type="http://schemas.openxmlformats.org/officeDocument/2006/relationships/hyperlink" Target="https://en.wikipedia.org/wiki/Feminism" TargetMode="External"/><Relationship Id="rId81" Type="http://schemas.openxmlformats.org/officeDocument/2006/relationships/hyperlink" Target="https://en.wikipedia.org/wiki/Femi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6</Pages>
  <Words>2815</Words>
  <Characters>16046</Characters>
  <Application>Microsoft Office Word</Application>
  <DocSecurity>0</DocSecurity>
  <Lines>133</Lines>
  <Paragraphs>37</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vt:lpstr>
      <vt:lpstr>The Routledge Companion to Critical Management Studies</vt:lpstr>
      <vt:lpstr>    Anshuman Prasad</vt:lpstr>
      <vt:lpstr>    Pushkala Prasad</vt:lpstr>
      <vt:lpstr>    Albert J. Mills</vt:lpstr>
      <vt:lpstr>    Jean Helms Mills</vt:lpstr>
      <vt:lpstr>Challenging the Myth of Gender Equality in Sweden</vt:lpstr>
      <vt:lpstr>    Beavan, K. (2020), "Breaking with the masculine reckoning: An open letter to the</vt:lpstr>
      <vt:lpstr>    </vt:lpstr>
      <vt:lpstr>Gender and Leadership</vt:lpstr>
      <vt:lpstr>Women and Men in Management</vt:lpstr>
      <vt:lpstr>Understanding Gender and Organizations</vt:lpstr>
      <vt:lpstr>Dancing on the Ceiling</vt:lpstr>
      <vt:lpstr>A Study of Women Managers in Education, Sage 1996</vt:lpstr>
      <vt:lpstr>        Men and masculinity</vt:lpstr>
      <vt:lpstr>    Reactions</vt:lpstr>
      <vt:lpstr>        Pro-feminism</vt:lpstr>
      <vt:lpstr>        Anti-feminism and criticism of feminism</vt:lpstr>
      <vt:lpstr>        Secular humanism</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4</cp:revision>
  <dcterms:created xsi:type="dcterms:W3CDTF">2021-02-24T15:38:00Z</dcterms:created>
  <dcterms:modified xsi:type="dcterms:W3CDTF">2021-02-24T16:20:00Z</dcterms:modified>
</cp:coreProperties>
</file>