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BE2E59" w:rsidRDefault="00BE2E59">
      <w:pPr>
        <w:spacing w:line="360" w:lineRule="auto"/>
        <w:jc w:val="both"/>
        <w:rPr>
          <w:rFonts w:ascii="Times New Roman" w:eastAsia="Times New Roman" w:hAnsi="Times New Roman" w:cs="Times New Roman"/>
          <w:b/>
          <w:sz w:val="24"/>
          <w:szCs w:val="24"/>
        </w:rPr>
      </w:pPr>
    </w:p>
    <w:p w14:paraId="00000002" w14:textId="77777777" w:rsidR="00BE2E59" w:rsidRDefault="00BE2E59">
      <w:pPr>
        <w:spacing w:line="360" w:lineRule="auto"/>
        <w:jc w:val="both"/>
        <w:rPr>
          <w:rFonts w:ascii="Times New Roman" w:eastAsia="Times New Roman" w:hAnsi="Times New Roman" w:cs="Times New Roman"/>
          <w:b/>
          <w:sz w:val="24"/>
          <w:szCs w:val="24"/>
        </w:rPr>
      </w:pPr>
    </w:p>
    <w:p w14:paraId="00000003" w14:textId="77777777" w:rsidR="00BE2E59" w:rsidRDefault="00BE2E59">
      <w:pPr>
        <w:spacing w:line="360" w:lineRule="auto"/>
        <w:jc w:val="both"/>
        <w:rPr>
          <w:rFonts w:ascii="Times New Roman" w:eastAsia="Times New Roman" w:hAnsi="Times New Roman" w:cs="Times New Roman"/>
          <w:b/>
          <w:sz w:val="24"/>
          <w:szCs w:val="24"/>
        </w:rPr>
      </w:pPr>
    </w:p>
    <w:p w14:paraId="00000004" w14:textId="77777777" w:rsidR="00BE2E59" w:rsidRDefault="00BE2E59">
      <w:pPr>
        <w:spacing w:line="360" w:lineRule="auto"/>
        <w:jc w:val="both"/>
        <w:rPr>
          <w:rFonts w:ascii="Times New Roman" w:eastAsia="Times New Roman" w:hAnsi="Times New Roman" w:cs="Times New Roman"/>
          <w:b/>
          <w:sz w:val="24"/>
          <w:szCs w:val="24"/>
        </w:rPr>
      </w:pPr>
    </w:p>
    <w:p w14:paraId="00000005" w14:textId="77777777" w:rsidR="00BE2E59" w:rsidRDefault="00BE2E59">
      <w:pPr>
        <w:spacing w:line="360" w:lineRule="auto"/>
        <w:jc w:val="both"/>
        <w:rPr>
          <w:rFonts w:ascii="Times New Roman" w:eastAsia="Times New Roman" w:hAnsi="Times New Roman" w:cs="Times New Roman"/>
          <w:b/>
          <w:sz w:val="24"/>
          <w:szCs w:val="24"/>
        </w:rPr>
      </w:pPr>
    </w:p>
    <w:p w14:paraId="00000006" w14:textId="77777777" w:rsidR="00BE2E59" w:rsidRDefault="00BE2E59">
      <w:pPr>
        <w:spacing w:line="360" w:lineRule="auto"/>
        <w:jc w:val="both"/>
        <w:rPr>
          <w:rFonts w:ascii="Times New Roman" w:eastAsia="Times New Roman" w:hAnsi="Times New Roman" w:cs="Times New Roman"/>
          <w:b/>
          <w:sz w:val="24"/>
          <w:szCs w:val="24"/>
        </w:rPr>
      </w:pPr>
    </w:p>
    <w:p w14:paraId="00000007" w14:textId="77777777" w:rsidR="00BE2E59" w:rsidRDefault="00BE2E59">
      <w:pPr>
        <w:spacing w:line="360" w:lineRule="auto"/>
        <w:jc w:val="both"/>
        <w:rPr>
          <w:rFonts w:ascii="Times New Roman" w:eastAsia="Times New Roman" w:hAnsi="Times New Roman" w:cs="Times New Roman"/>
          <w:b/>
          <w:sz w:val="24"/>
          <w:szCs w:val="24"/>
        </w:rPr>
      </w:pPr>
    </w:p>
    <w:p w14:paraId="00000008" w14:textId="77777777" w:rsidR="00BE2E59" w:rsidRDefault="00BE2E59">
      <w:pPr>
        <w:spacing w:line="360" w:lineRule="auto"/>
        <w:jc w:val="both"/>
        <w:rPr>
          <w:rFonts w:ascii="Times New Roman" w:eastAsia="Times New Roman" w:hAnsi="Times New Roman" w:cs="Times New Roman"/>
          <w:b/>
          <w:sz w:val="24"/>
          <w:szCs w:val="24"/>
        </w:rPr>
      </w:pPr>
    </w:p>
    <w:p w14:paraId="00000009" w14:textId="77777777" w:rsidR="00BE2E59" w:rsidRDefault="00BE2E59">
      <w:pPr>
        <w:spacing w:line="360" w:lineRule="auto"/>
        <w:jc w:val="both"/>
        <w:rPr>
          <w:rFonts w:ascii="Times New Roman" w:eastAsia="Times New Roman" w:hAnsi="Times New Roman" w:cs="Times New Roman"/>
          <w:b/>
          <w:sz w:val="24"/>
          <w:szCs w:val="24"/>
        </w:rPr>
      </w:pPr>
    </w:p>
    <w:p w14:paraId="0000000A" w14:textId="77777777" w:rsidR="00BE2E59" w:rsidRDefault="00BE2E59">
      <w:pPr>
        <w:spacing w:line="360" w:lineRule="auto"/>
        <w:jc w:val="both"/>
        <w:rPr>
          <w:rFonts w:ascii="Times New Roman" w:eastAsia="Times New Roman" w:hAnsi="Times New Roman" w:cs="Times New Roman"/>
          <w:b/>
          <w:sz w:val="24"/>
          <w:szCs w:val="24"/>
        </w:rPr>
      </w:pPr>
    </w:p>
    <w:p w14:paraId="0000000B" w14:textId="77777777" w:rsidR="00BE2E59" w:rsidRDefault="00BE2E59">
      <w:pPr>
        <w:spacing w:line="360" w:lineRule="auto"/>
        <w:jc w:val="both"/>
        <w:rPr>
          <w:rFonts w:ascii="Times New Roman" w:eastAsia="Times New Roman" w:hAnsi="Times New Roman" w:cs="Times New Roman"/>
          <w:b/>
          <w:sz w:val="24"/>
          <w:szCs w:val="24"/>
        </w:rPr>
      </w:pPr>
    </w:p>
    <w:p w14:paraId="0000000C" w14:textId="77777777" w:rsidR="00BE2E59" w:rsidRDefault="00BE2E59">
      <w:pPr>
        <w:spacing w:line="360" w:lineRule="auto"/>
        <w:jc w:val="both"/>
        <w:rPr>
          <w:rFonts w:ascii="Times New Roman" w:eastAsia="Times New Roman" w:hAnsi="Times New Roman" w:cs="Times New Roman"/>
          <w:b/>
          <w:sz w:val="24"/>
          <w:szCs w:val="24"/>
        </w:rPr>
      </w:pPr>
    </w:p>
    <w:p w14:paraId="0000000D" w14:textId="77777777" w:rsidR="00BE2E59" w:rsidRDefault="00BE2E59">
      <w:pPr>
        <w:spacing w:line="360" w:lineRule="auto"/>
        <w:jc w:val="both"/>
        <w:rPr>
          <w:rFonts w:ascii="Times New Roman" w:eastAsia="Times New Roman" w:hAnsi="Times New Roman" w:cs="Times New Roman"/>
          <w:b/>
          <w:sz w:val="24"/>
          <w:szCs w:val="24"/>
        </w:rPr>
      </w:pPr>
    </w:p>
    <w:p w14:paraId="0000000E" w14:textId="77777777" w:rsidR="00BE2E59" w:rsidRDefault="00BE2E59">
      <w:pPr>
        <w:spacing w:line="360" w:lineRule="auto"/>
        <w:jc w:val="both"/>
        <w:rPr>
          <w:rFonts w:ascii="Times New Roman" w:eastAsia="Times New Roman" w:hAnsi="Times New Roman" w:cs="Times New Roman"/>
          <w:b/>
          <w:sz w:val="24"/>
          <w:szCs w:val="24"/>
        </w:rPr>
      </w:pPr>
    </w:p>
    <w:p w14:paraId="0000000F" w14:textId="77777777" w:rsidR="00BE2E59" w:rsidRDefault="00BE2E59">
      <w:pPr>
        <w:spacing w:line="360" w:lineRule="auto"/>
        <w:jc w:val="both"/>
        <w:rPr>
          <w:rFonts w:ascii="Times New Roman" w:eastAsia="Times New Roman" w:hAnsi="Times New Roman" w:cs="Times New Roman"/>
          <w:b/>
          <w:sz w:val="24"/>
          <w:szCs w:val="24"/>
        </w:rPr>
      </w:pPr>
    </w:p>
    <w:p w14:paraId="00000010" w14:textId="77777777" w:rsidR="00BE2E59" w:rsidRDefault="007F7531">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GLOBAL BUSINESS ENVIRONMENT.</w:t>
      </w:r>
    </w:p>
    <w:p w14:paraId="00000011" w14:textId="77777777" w:rsidR="00BE2E59" w:rsidRDefault="007F7531">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LCBB4005</w:t>
      </w:r>
    </w:p>
    <w:p w14:paraId="00000012" w14:textId="77777777" w:rsidR="00BE2E59" w:rsidRDefault="007F7531">
      <w:pPr>
        <w:rPr>
          <w:rFonts w:ascii="Times New Roman" w:eastAsia="Times New Roman" w:hAnsi="Times New Roman" w:cs="Times New Roman"/>
          <w:b/>
          <w:sz w:val="32"/>
          <w:szCs w:val="32"/>
        </w:rPr>
      </w:pPr>
      <w:r>
        <w:br w:type="page"/>
      </w:r>
    </w:p>
    <w:p w14:paraId="00000013" w14:textId="77777777" w:rsidR="00BE2E59" w:rsidRDefault="007F7531">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lastRenderedPageBreak/>
        <w:t xml:space="preserve">Abstract </w:t>
      </w:r>
    </w:p>
    <w:p w14:paraId="00000014" w14:textId="77777777" w:rsidR="00BE2E59" w:rsidRDefault="007F753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Global business expansion analyses the key drivers and challenges for expanding business in a new country. The significance of market research, cultural adaptation and strategic partnerships are required along with the need for flexibility and innovation i</w:t>
      </w:r>
      <w:r>
        <w:rPr>
          <w:rFonts w:ascii="Times New Roman" w:eastAsia="Times New Roman" w:hAnsi="Times New Roman" w:cs="Times New Roman"/>
          <w:sz w:val="24"/>
          <w:szCs w:val="24"/>
        </w:rPr>
        <w:t xml:space="preserve">n navigating diverse international markets. The theory of value networks highlights collaborative relationships among stakeholders to give value to customers, directing </w:t>
      </w:r>
      <w:proofErr w:type="spellStart"/>
      <w:r>
        <w:rPr>
          <w:rFonts w:ascii="Times New Roman" w:eastAsia="Times New Roman" w:hAnsi="Times New Roman" w:cs="Times New Roman"/>
          <w:sz w:val="24"/>
          <w:szCs w:val="24"/>
        </w:rPr>
        <w:t>Cosco's</w:t>
      </w:r>
      <w:proofErr w:type="spellEnd"/>
      <w:r>
        <w:rPr>
          <w:rFonts w:ascii="Times New Roman" w:eastAsia="Times New Roman" w:hAnsi="Times New Roman" w:cs="Times New Roman"/>
          <w:sz w:val="24"/>
          <w:szCs w:val="24"/>
        </w:rPr>
        <w:t xml:space="preserve"> advancement to India with strategies like local partnerships, change to the Ind</w:t>
      </w:r>
      <w:r>
        <w:rPr>
          <w:rFonts w:ascii="Times New Roman" w:eastAsia="Times New Roman" w:hAnsi="Times New Roman" w:cs="Times New Roman"/>
          <w:sz w:val="24"/>
          <w:szCs w:val="24"/>
        </w:rPr>
        <w:t xml:space="preserve">ian market, and labor force improvement. Hofstede's Cultural Dimensions Theory highlights India's powerful distance, collectivist culture, and significant length heading, empowering </w:t>
      </w:r>
      <w:proofErr w:type="spellStart"/>
      <w:r>
        <w:rPr>
          <w:rFonts w:ascii="Times New Roman" w:eastAsia="Times New Roman" w:hAnsi="Times New Roman" w:cs="Times New Roman"/>
          <w:sz w:val="24"/>
          <w:szCs w:val="24"/>
        </w:rPr>
        <w:t>Cosco</w:t>
      </w:r>
      <w:proofErr w:type="spellEnd"/>
      <w:r>
        <w:rPr>
          <w:rFonts w:ascii="Times New Roman" w:eastAsia="Times New Roman" w:hAnsi="Times New Roman" w:cs="Times New Roman"/>
          <w:sz w:val="24"/>
          <w:szCs w:val="24"/>
        </w:rPr>
        <w:t xml:space="preserve"> to foster joint exertion, regard local orders, and show obligation t</w:t>
      </w:r>
      <w:r>
        <w:rPr>
          <w:rFonts w:ascii="Times New Roman" w:eastAsia="Times New Roman" w:hAnsi="Times New Roman" w:cs="Times New Roman"/>
          <w:sz w:val="24"/>
          <w:szCs w:val="24"/>
        </w:rPr>
        <w:t xml:space="preserve">o the Indian market while changing its association style. </w:t>
      </w:r>
    </w:p>
    <w:p w14:paraId="00000015" w14:textId="77777777" w:rsidR="00BE2E59" w:rsidRDefault="007F7531">
      <w:pPr>
        <w:rPr>
          <w:rFonts w:ascii="Times New Roman" w:eastAsia="Times New Roman" w:hAnsi="Times New Roman" w:cs="Times New Roman"/>
          <w:sz w:val="24"/>
          <w:szCs w:val="24"/>
        </w:rPr>
      </w:pPr>
      <w:r>
        <w:br w:type="page"/>
      </w:r>
    </w:p>
    <w:bookmarkStart w:id="0" w:name="_heading=h.byczt71i92k2" w:colFirst="0" w:colLast="0" w:displacedByCustomXml="next"/>
    <w:bookmarkEnd w:id="0" w:displacedByCustomXml="next"/>
    <w:sdt>
      <w:sdtPr>
        <w:id w:val="2867735"/>
        <w:docPartObj>
          <w:docPartGallery w:val="Table of Contents"/>
          <w:docPartUnique/>
        </w:docPartObj>
      </w:sdtPr>
      <w:sdtEndPr>
        <w:rPr>
          <w:rFonts w:ascii="Arial" w:eastAsia="Arial" w:hAnsi="Arial" w:cs="Arial"/>
          <w:b/>
          <w:bCs/>
          <w:noProof/>
          <w:color w:val="auto"/>
          <w:sz w:val="22"/>
          <w:szCs w:val="22"/>
          <w:lang w:val="en" w:eastAsia="en-IN"/>
        </w:rPr>
      </w:sdtEndPr>
      <w:sdtContent>
        <w:p w14:paraId="57F0FF43" w14:textId="5337177B" w:rsidR="005450C5" w:rsidRDefault="005450C5">
          <w:pPr>
            <w:pStyle w:val="TOCHeading"/>
          </w:pPr>
          <w:r>
            <w:t>Table of Contents</w:t>
          </w:r>
        </w:p>
        <w:p w14:paraId="46C804B4" w14:textId="5E8C8312" w:rsidR="005450C5" w:rsidRDefault="005450C5">
          <w:pPr>
            <w:pStyle w:val="TOC1"/>
            <w:tabs>
              <w:tab w:val="right" w:leader="dot" w:pos="9350"/>
            </w:tabs>
            <w:rPr>
              <w:rFonts w:asciiTheme="minorHAnsi" w:eastAsiaTheme="minorEastAsia" w:hAnsiTheme="minorHAnsi" w:cstheme="minorBidi"/>
              <w:noProof/>
              <w:lang w:val="en-IN"/>
            </w:rPr>
          </w:pPr>
          <w:r>
            <w:fldChar w:fldCharType="begin"/>
          </w:r>
          <w:r>
            <w:instrText xml:space="preserve"> TOC \o "1-3" \h \z \u </w:instrText>
          </w:r>
          <w:r>
            <w:fldChar w:fldCharType="separate"/>
          </w:r>
          <w:hyperlink w:anchor="_Toc140676883" w:history="1">
            <w:r w:rsidRPr="00142744">
              <w:rPr>
                <w:rStyle w:val="Hyperlink"/>
                <w:noProof/>
              </w:rPr>
              <w:t>Introduction</w:t>
            </w:r>
            <w:r>
              <w:rPr>
                <w:noProof/>
                <w:webHidden/>
              </w:rPr>
              <w:tab/>
            </w:r>
            <w:r>
              <w:rPr>
                <w:noProof/>
                <w:webHidden/>
              </w:rPr>
              <w:fldChar w:fldCharType="begin"/>
            </w:r>
            <w:r>
              <w:rPr>
                <w:noProof/>
                <w:webHidden/>
              </w:rPr>
              <w:instrText xml:space="preserve"> PAGEREF _Toc140676883 \h </w:instrText>
            </w:r>
            <w:r>
              <w:rPr>
                <w:noProof/>
                <w:webHidden/>
              </w:rPr>
            </w:r>
            <w:r>
              <w:rPr>
                <w:noProof/>
                <w:webHidden/>
              </w:rPr>
              <w:fldChar w:fldCharType="separate"/>
            </w:r>
            <w:r>
              <w:rPr>
                <w:noProof/>
                <w:webHidden/>
              </w:rPr>
              <w:t>3</w:t>
            </w:r>
            <w:r>
              <w:rPr>
                <w:noProof/>
                <w:webHidden/>
              </w:rPr>
              <w:fldChar w:fldCharType="end"/>
            </w:r>
          </w:hyperlink>
        </w:p>
        <w:p w14:paraId="026934F4" w14:textId="6C0D51AF" w:rsidR="005450C5" w:rsidRDefault="005450C5">
          <w:pPr>
            <w:pStyle w:val="TOC1"/>
            <w:tabs>
              <w:tab w:val="right" w:leader="dot" w:pos="9350"/>
            </w:tabs>
            <w:rPr>
              <w:rFonts w:asciiTheme="minorHAnsi" w:eastAsiaTheme="minorEastAsia" w:hAnsiTheme="minorHAnsi" w:cstheme="minorBidi"/>
              <w:noProof/>
              <w:lang w:val="en-IN"/>
            </w:rPr>
          </w:pPr>
          <w:hyperlink w:anchor="_Toc140676884" w:history="1">
            <w:r w:rsidRPr="00142744">
              <w:rPr>
                <w:rStyle w:val="Hyperlink"/>
                <w:noProof/>
              </w:rPr>
              <w:t>Main body</w:t>
            </w:r>
            <w:r>
              <w:rPr>
                <w:noProof/>
                <w:webHidden/>
              </w:rPr>
              <w:tab/>
            </w:r>
            <w:r>
              <w:rPr>
                <w:noProof/>
                <w:webHidden/>
              </w:rPr>
              <w:fldChar w:fldCharType="begin"/>
            </w:r>
            <w:r>
              <w:rPr>
                <w:noProof/>
                <w:webHidden/>
              </w:rPr>
              <w:instrText xml:space="preserve"> PAGEREF _Toc140676884 \h </w:instrText>
            </w:r>
            <w:r>
              <w:rPr>
                <w:noProof/>
                <w:webHidden/>
              </w:rPr>
            </w:r>
            <w:r>
              <w:rPr>
                <w:noProof/>
                <w:webHidden/>
              </w:rPr>
              <w:fldChar w:fldCharType="separate"/>
            </w:r>
            <w:r>
              <w:rPr>
                <w:noProof/>
                <w:webHidden/>
              </w:rPr>
              <w:t>3</w:t>
            </w:r>
            <w:r>
              <w:rPr>
                <w:noProof/>
                <w:webHidden/>
              </w:rPr>
              <w:fldChar w:fldCharType="end"/>
            </w:r>
          </w:hyperlink>
        </w:p>
        <w:p w14:paraId="192113AA" w14:textId="1E0B9980" w:rsidR="005450C5" w:rsidRDefault="005450C5">
          <w:pPr>
            <w:pStyle w:val="TOC1"/>
            <w:tabs>
              <w:tab w:val="right" w:leader="dot" w:pos="9350"/>
            </w:tabs>
            <w:rPr>
              <w:rFonts w:asciiTheme="minorHAnsi" w:eastAsiaTheme="minorEastAsia" w:hAnsiTheme="minorHAnsi" w:cstheme="minorBidi"/>
              <w:noProof/>
              <w:lang w:val="en-IN"/>
            </w:rPr>
          </w:pPr>
          <w:hyperlink w:anchor="_Toc140676885" w:history="1">
            <w:r w:rsidRPr="00142744">
              <w:rPr>
                <w:rStyle w:val="Hyperlink"/>
                <w:noProof/>
              </w:rPr>
              <w:t>Conclusion</w:t>
            </w:r>
            <w:r>
              <w:rPr>
                <w:noProof/>
                <w:webHidden/>
              </w:rPr>
              <w:tab/>
            </w:r>
            <w:r>
              <w:rPr>
                <w:noProof/>
                <w:webHidden/>
              </w:rPr>
              <w:fldChar w:fldCharType="begin"/>
            </w:r>
            <w:r>
              <w:rPr>
                <w:noProof/>
                <w:webHidden/>
              </w:rPr>
              <w:instrText xml:space="preserve"> PAGEREF _Toc140676885 \h </w:instrText>
            </w:r>
            <w:r>
              <w:rPr>
                <w:noProof/>
                <w:webHidden/>
              </w:rPr>
            </w:r>
            <w:r>
              <w:rPr>
                <w:noProof/>
                <w:webHidden/>
              </w:rPr>
              <w:fldChar w:fldCharType="separate"/>
            </w:r>
            <w:r>
              <w:rPr>
                <w:noProof/>
                <w:webHidden/>
              </w:rPr>
              <w:t>9</w:t>
            </w:r>
            <w:r>
              <w:rPr>
                <w:noProof/>
                <w:webHidden/>
              </w:rPr>
              <w:fldChar w:fldCharType="end"/>
            </w:r>
          </w:hyperlink>
        </w:p>
        <w:p w14:paraId="24FC1BE1" w14:textId="33264426" w:rsidR="005450C5" w:rsidRDefault="005450C5">
          <w:pPr>
            <w:pStyle w:val="TOC1"/>
            <w:tabs>
              <w:tab w:val="right" w:leader="dot" w:pos="9350"/>
            </w:tabs>
            <w:rPr>
              <w:rFonts w:asciiTheme="minorHAnsi" w:eastAsiaTheme="minorEastAsia" w:hAnsiTheme="minorHAnsi" w:cstheme="minorBidi"/>
              <w:noProof/>
              <w:lang w:val="en-IN"/>
            </w:rPr>
          </w:pPr>
          <w:hyperlink w:anchor="_Toc140676886" w:history="1">
            <w:r w:rsidRPr="00142744">
              <w:rPr>
                <w:rStyle w:val="Hyperlink"/>
                <w:noProof/>
              </w:rPr>
              <w:t>Reference list</w:t>
            </w:r>
            <w:r>
              <w:rPr>
                <w:noProof/>
                <w:webHidden/>
              </w:rPr>
              <w:tab/>
            </w:r>
            <w:r>
              <w:rPr>
                <w:noProof/>
                <w:webHidden/>
              </w:rPr>
              <w:fldChar w:fldCharType="begin"/>
            </w:r>
            <w:r>
              <w:rPr>
                <w:noProof/>
                <w:webHidden/>
              </w:rPr>
              <w:instrText xml:space="preserve"> PAGEREF _Toc140676886 \h </w:instrText>
            </w:r>
            <w:r>
              <w:rPr>
                <w:noProof/>
                <w:webHidden/>
              </w:rPr>
            </w:r>
            <w:r>
              <w:rPr>
                <w:noProof/>
                <w:webHidden/>
              </w:rPr>
              <w:fldChar w:fldCharType="separate"/>
            </w:r>
            <w:r>
              <w:rPr>
                <w:noProof/>
                <w:webHidden/>
              </w:rPr>
              <w:t>10</w:t>
            </w:r>
            <w:r>
              <w:rPr>
                <w:noProof/>
                <w:webHidden/>
              </w:rPr>
              <w:fldChar w:fldCharType="end"/>
            </w:r>
          </w:hyperlink>
        </w:p>
        <w:p w14:paraId="537D85E7" w14:textId="5E1127F7" w:rsidR="005450C5" w:rsidRDefault="005450C5">
          <w:r>
            <w:rPr>
              <w:b/>
              <w:bCs/>
              <w:noProof/>
            </w:rPr>
            <w:fldChar w:fldCharType="end"/>
          </w:r>
        </w:p>
      </w:sdtContent>
    </w:sdt>
    <w:p w14:paraId="14946518" w14:textId="23FF28CA" w:rsidR="005450C5" w:rsidRDefault="005450C5">
      <w:pPr>
        <w:rPr>
          <w:rFonts w:ascii="Times New Roman" w:hAnsi="Times New Roman"/>
          <w:b/>
          <w:color w:val="000000" w:themeColor="text1"/>
          <w:sz w:val="28"/>
          <w:szCs w:val="40"/>
        </w:rPr>
      </w:pPr>
      <w:r>
        <w:br w:type="page"/>
      </w:r>
    </w:p>
    <w:p w14:paraId="00000016" w14:textId="5CF3EB3D" w:rsidR="00BE2E59" w:rsidRDefault="007F7531">
      <w:pPr>
        <w:pStyle w:val="Heading1"/>
        <w:spacing w:before="0" w:after="0"/>
        <w:jc w:val="both"/>
      </w:pPr>
      <w:bookmarkStart w:id="1" w:name="_Toc140676883"/>
      <w:r>
        <w:lastRenderedPageBreak/>
        <w:t>Introduction</w:t>
      </w:r>
      <w:bookmarkEnd w:id="1"/>
    </w:p>
    <w:p w14:paraId="00000017" w14:textId="3E0E98F1" w:rsidR="00BE2E59" w:rsidRDefault="007F753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International business refers to commercial activities that involve the exchange of goods, services and resources between organizations or individuals across national borders. In tod</w:t>
      </w:r>
      <w:r>
        <w:rPr>
          <w:rFonts w:ascii="Times New Roman" w:eastAsia="Times New Roman" w:hAnsi="Times New Roman" w:cs="Times New Roman"/>
          <w:sz w:val="24"/>
          <w:szCs w:val="24"/>
        </w:rPr>
        <w:t>ay’s globaliz</w:t>
      </w:r>
      <w:bookmarkStart w:id="2" w:name="_GoBack"/>
      <w:bookmarkEnd w:id="2"/>
      <w:r>
        <w:rPr>
          <w:rFonts w:ascii="Times New Roman" w:eastAsia="Times New Roman" w:hAnsi="Times New Roman" w:cs="Times New Roman"/>
          <w:sz w:val="24"/>
          <w:szCs w:val="24"/>
        </w:rPr>
        <w:t>ed world, businesses must consider diverse cultural, political, economic and legal factors to succeed. Business environment analysis involves assessing the external factors impacting a company’s operations, including market trends, competitors</w:t>
      </w:r>
      <w:r>
        <w:rPr>
          <w:rFonts w:ascii="Times New Roman" w:eastAsia="Times New Roman" w:hAnsi="Times New Roman" w:cs="Times New Roman"/>
          <w:sz w:val="24"/>
          <w:szCs w:val="24"/>
        </w:rPr>
        <w:t>, technological advancements and regulatory changes (</w:t>
      </w:r>
      <w:r>
        <w:rPr>
          <w:rFonts w:ascii="Times New Roman" w:eastAsia="Times New Roman" w:hAnsi="Times New Roman" w:cs="Times New Roman"/>
          <w:color w:val="222222"/>
          <w:sz w:val="24"/>
          <w:szCs w:val="24"/>
          <w:highlight w:val="white"/>
        </w:rPr>
        <w:t>Welford, 2016)</w:t>
      </w:r>
      <w:r>
        <w:rPr>
          <w:rFonts w:ascii="Times New Roman" w:eastAsia="Times New Roman" w:hAnsi="Times New Roman" w:cs="Times New Roman"/>
          <w:sz w:val="24"/>
          <w:szCs w:val="24"/>
        </w:rPr>
        <w:t>. Additionally, understanding the internal strengths and weaknesses of the organization is crucial. Organizational strategy is the process of setting long-term goals and determining the bes</w:t>
      </w:r>
      <w:r>
        <w:rPr>
          <w:rFonts w:ascii="Times New Roman" w:eastAsia="Times New Roman" w:hAnsi="Times New Roman" w:cs="Times New Roman"/>
          <w:sz w:val="24"/>
          <w:szCs w:val="24"/>
        </w:rPr>
        <w:t>t course of action to achieve them. It requires aligning the firm’s resources, capabilities, and competitive advantages with the opportunities and challenges in the global market. To succeed in international business, companies must adopt an inclusive appr</w:t>
      </w:r>
      <w:r>
        <w:rPr>
          <w:rFonts w:ascii="Times New Roman" w:eastAsia="Times New Roman" w:hAnsi="Times New Roman" w:cs="Times New Roman"/>
          <w:sz w:val="24"/>
          <w:szCs w:val="24"/>
        </w:rPr>
        <w:t>oach, acknowledging and respecting cultural differences, promoting diversity, and adhering to ethical practices. Embracing inclusivity not only fosters positive relationships with stakeholders but also enhances innovation and adaptability, enabling firms t</w:t>
      </w:r>
      <w:r>
        <w:rPr>
          <w:rFonts w:ascii="Times New Roman" w:eastAsia="Times New Roman" w:hAnsi="Times New Roman" w:cs="Times New Roman"/>
          <w:sz w:val="24"/>
          <w:szCs w:val="24"/>
        </w:rPr>
        <w:t>o thrive in the dynamic global marketplace.</w:t>
      </w:r>
    </w:p>
    <w:p w14:paraId="00000018" w14:textId="77777777" w:rsidR="00BE2E59" w:rsidRDefault="007F7531">
      <w:pPr>
        <w:pStyle w:val="Heading1"/>
        <w:spacing w:before="0" w:after="0"/>
        <w:jc w:val="both"/>
      </w:pPr>
      <w:bookmarkStart w:id="3" w:name="_heading=h.kd1cfsaxh2v5" w:colFirst="0" w:colLast="0"/>
      <w:bookmarkStart w:id="4" w:name="_Toc140676884"/>
      <w:bookmarkEnd w:id="3"/>
      <w:r>
        <w:t>Main body</w:t>
      </w:r>
      <w:bookmarkEnd w:id="4"/>
      <w:r>
        <w:t xml:space="preserve">                          </w:t>
      </w:r>
      <w:r>
        <w:tab/>
      </w:r>
    </w:p>
    <w:p w14:paraId="00000019" w14:textId="77777777" w:rsidR="00BE2E59" w:rsidRDefault="007F753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India is a vast and diverse developing country located in South Asia, sharing borders with Pakistan, Japan, China and so on </w:t>
      </w:r>
      <w:proofErr w:type="gramStart"/>
      <w:r>
        <w:rPr>
          <w:rFonts w:ascii="Times New Roman" w:eastAsia="Times New Roman" w:hAnsi="Times New Roman" w:cs="Times New Roman"/>
          <w:sz w:val="24"/>
          <w:szCs w:val="24"/>
        </w:rPr>
        <w:t>With</w:t>
      </w:r>
      <w:proofErr w:type="gramEnd"/>
      <w:r>
        <w:rPr>
          <w:rFonts w:ascii="Times New Roman" w:eastAsia="Times New Roman" w:hAnsi="Times New Roman" w:cs="Times New Roman"/>
          <w:sz w:val="24"/>
          <w:szCs w:val="24"/>
        </w:rPr>
        <w:t xml:space="preserve"> a population of over 1.3 billion people, it is the world’s most populous nation. India gained independence in 1947 from British</w:t>
      </w:r>
      <w:r>
        <w:rPr>
          <w:rFonts w:ascii="Times New Roman" w:eastAsia="Times New Roman" w:hAnsi="Times New Roman" w:cs="Times New Roman"/>
          <w:sz w:val="24"/>
          <w:szCs w:val="24"/>
        </w:rPr>
        <w:t xml:space="preserve"> rule and has since faced various economic and political challenges. Despite these difficulties, the country has a rich history, diverse culture, vibrant traditions and significant geopolitical importance. The economy of the country is </w:t>
      </w:r>
      <w:proofErr w:type="spellStart"/>
      <w:r>
        <w:rPr>
          <w:rFonts w:ascii="Times New Roman" w:eastAsia="Times New Roman" w:hAnsi="Times New Roman" w:cs="Times New Roman"/>
          <w:sz w:val="24"/>
          <w:szCs w:val="24"/>
        </w:rPr>
        <w:t>characterised</w:t>
      </w:r>
      <w:proofErr w:type="spellEnd"/>
      <w:r>
        <w:rPr>
          <w:rFonts w:ascii="Times New Roman" w:eastAsia="Times New Roman" w:hAnsi="Times New Roman" w:cs="Times New Roman"/>
          <w:sz w:val="24"/>
          <w:szCs w:val="24"/>
        </w:rPr>
        <w:t xml:space="preserve"> by a m</w:t>
      </w:r>
      <w:r>
        <w:rPr>
          <w:rFonts w:ascii="Times New Roman" w:eastAsia="Times New Roman" w:hAnsi="Times New Roman" w:cs="Times New Roman"/>
          <w:sz w:val="24"/>
          <w:szCs w:val="24"/>
        </w:rPr>
        <w:t>ix of agriculture, industry and services sectors (</w:t>
      </w:r>
      <w:r>
        <w:rPr>
          <w:rFonts w:ascii="Times New Roman" w:eastAsia="Times New Roman" w:hAnsi="Times New Roman" w:cs="Times New Roman"/>
          <w:color w:val="222222"/>
          <w:sz w:val="24"/>
          <w:szCs w:val="24"/>
          <w:highlight w:val="white"/>
        </w:rPr>
        <w:t>Chatterjee and Datta, 2016)</w:t>
      </w:r>
      <w:r>
        <w:rPr>
          <w:rFonts w:ascii="Times New Roman" w:eastAsia="Times New Roman" w:hAnsi="Times New Roman" w:cs="Times New Roman"/>
          <w:sz w:val="24"/>
          <w:szCs w:val="24"/>
        </w:rPr>
        <w:t xml:space="preserve">. Every sector plays a vital role in providing livelihoods to a large portion of the population. The country has seen some rapid economic growth in pharmaceuticals, manufacturing </w:t>
      </w:r>
      <w:r>
        <w:rPr>
          <w:rFonts w:ascii="Times New Roman" w:eastAsia="Times New Roman" w:hAnsi="Times New Roman" w:cs="Times New Roman"/>
          <w:sz w:val="24"/>
          <w:szCs w:val="24"/>
        </w:rPr>
        <w:t>and information technology. The country faces numerous issues regarding poverty, income inequality, illiteracy, insufficient healthcare support and inadequate infrastructure. Efforts are being made to address these challenges and promote economic growth th</w:t>
      </w:r>
      <w:r>
        <w:rPr>
          <w:rFonts w:ascii="Times New Roman" w:eastAsia="Times New Roman" w:hAnsi="Times New Roman" w:cs="Times New Roman"/>
          <w:sz w:val="24"/>
          <w:szCs w:val="24"/>
        </w:rPr>
        <w:t xml:space="preserve">rough policies focused on trade, investment and social development. The strategic location of the country, coupled with ongoing efforts to improve its economic landscape, presents both opportunities </w:t>
      </w:r>
      <w:proofErr w:type="spellStart"/>
      <w:r>
        <w:rPr>
          <w:rFonts w:ascii="Times New Roman" w:eastAsia="Times New Roman" w:hAnsi="Times New Roman" w:cs="Times New Roman"/>
          <w:sz w:val="24"/>
          <w:szCs w:val="24"/>
        </w:rPr>
        <w:t>ad</w:t>
      </w:r>
      <w:proofErr w:type="spellEnd"/>
      <w:r>
        <w:rPr>
          <w:rFonts w:ascii="Times New Roman" w:eastAsia="Times New Roman" w:hAnsi="Times New Roman" w:cs="Times New Roman"/>
          <w:sz w:val="24"/>
          <w:szCs w:val="24"/>
        </w:rPr>
        <w:t xml:space="preserve"> challenges for the nation’s development on the global </w:t>
      </w:r>
      <w:r>
        <w:rPr>
          <w:rFonts w:ascii="Times New Roman" w:eastAsia="Times New Roman" w:hAnsi="Times New Roman" w:cs="Times New Roman"/>
          <w:sz w:val="24"/>
          <w:szCs w:val="24"/>
        </w:rPr>
        <w:t xml:space="preserve">stage. Despite the hurdles, India remains an attractive destination for foreign investment </w:t>
      </w:r>
      <w:r>
        <w:rPr>
          <w:rFonts w:ascii="Times New Roman" w:eastAsia="Times New Roman" w:hAnsi="Times New Roman" w:cs="Times New Roman"/>
          <w:sz w:val="24"/>
          <w:szCs w:val="24"/>
        </w:rPr>
        <w:lastRenderedPageBreak/>
        <w:t>and offers immense opportunities for businesses seeking to tap into its growing consumer market and skilled workforce.</w:t>
      </w:r>
    </w:p>
    <w:p w14:paraId="0000001A" w14:textId="77777777" w:rsidR="00BE2E59" w:rsidRDefault="007F753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India’s political landscape has several key fa</w:t>
      </w:r>
      <w:r>
        <w:rPr>
          <w:rFonts w:ascii="Times New Roman" w:eastAsia="Times New Roman" w:hAnsi="Times New Roman" w:cs="Times New Roman"/>
          <w:sz w:val="24"/>
          <w:szCs w:val="24"/>
        </w:rPr>
        <w:t>ctors influencing the business environment including stable democracy and stable political systems, regular elections and a peaceful transfer of power (</w:t>
      </w:r>
      <w:r>
        <w:rPr>
          <w:rFonts w:ascii="Times New Roman" w:eastAsia="Times New Roman" w:hAnsi="Times New Roman" w:cs="Times New Roman"/>
          <w:color w:val="222222"/>
          <w:sz w:val="24"/>
          <w:szCs w:val="24"/>
          <w:highlight w:val="white"/>
        </w:rPr>
        <w:t>Bayley, 2015)</w:t>
      </w:r>
      <w:r>
        <w:rPr>
          <w:rFonts w:ascii="Times New Roman" w:eastAsia="Times New Roman" w:hAnsi="Times New Roman" w:cs="Times New Roman"/>
          <w:sz w:val="24"/>
          <w:szCs w:val="24"/>
        </w:rPr>
        <w:t>. Frequent policy changes and bureaucratic hurdles sometimes impact the business and requir</w:t>
      </w:r>
      <w:r>
        <w:rPr>
          <w:rFonts w:ascii="Times New Roman" w:eastAsia="Times New Roman" w:hAnsi="Times New Roman" w:cs="Times New Roman"/>
          <w:sz w:val="24"/>
          <w:szCs w:val="24"/>
        </w:rPr>
        <w:t xml:space="preserve">e adaptability through the regulatory landscape which causes trouble. A multi-party system leads to a government coalition that influences policy decisions and leads to compromises. Corruption remains a challenge </w:t>
      </w:r>
      <w:proofErr w:type="gramStart"/>
      <w:r>
        <w:rPr>
          <w:rFonts w:ascii="Times New Roman" w:eastAsia="Times New Roman" w:hAnsi="Times New Roman" w:cs="Times New Roman"/>
          <w:sz w:val="24"/>
          <w:szCs w:val="24"/>
        </w:rPr>
        <w:t>in particular sectors</w:t>
      </w:r>
      <w:proofErr w:type="gramEnd"/>
      <w:r>
        <w:rPr>
          <w:rFonts w:ascii="Times New Roman" w:eastAsia="Times New Roman" w:hAnsi="Times New Roman" w:cs="Times New Roman"/>
          <w:sz w:val="24"/>
          <w:szCs w:val="24"/>
        </w:rPr>
        <w:t xml:space="preserve"> which affect transpar</w:t>
      </w:r>
      <w:r>
        <w:rPr>
          <w:rFonts w:ascii="Times New Roman" w:eastAsia="Times New Roman" w:hAnsi="Times New Roman" w:cs="Times New Roman"/>
          <w:sz w:val="24"/>
          <w:szCs w:val="24"/>
        </w:rPr>
        <w:t>ency and business operation for new approaching businesses and appear as a threat for the new businesses. The economy in India is diverse and India has been one of the fastest growing major economies through growth rates can vary due to some global and dom</w:t>
      </w:r>
      <w:r>
        <w:rPr>
          <w:rFonts w:ascii="Times New Roman" w:eastAsia="Times New Roman" w:hAnsi="Times New Roman" w:cs="Times New Roman"/>
          <w:sz w:val="24"/>
          <w:szCs w:val="24"/>
        </w:rPr>
        <w:t>estic factors. The current GDP of India is $ 3.75 trillion in 2023 and Inflation is a continuous challenge that affects the purchase orders of customers and business costs as well (</w:t>
      </w:r>
      <w:proofErr w:type="spellStart"/>
      <w:r>
        <w:rPr>
          <w:rFonts w:ascii="Times New Roman" w:eastAsia="Times New Roman" w:hAnsi="Times New Roman" w:cs="Times New Roman"/>
          <w:color w:val="222222"/>
          <w:sz w:val="24"/>
          <w:szCs w:val="24"/>
          <w:highlight w:val="white"/>
        </w:rPr>
        <w:t>Coale</w:t>
      </w:r>
      <w:proofErr w:type="spellEnd"/>
      <w:r>
        <w:rPr>
          <w:rFonts w:ascii="Times New Roman" w:eastAsia="Times New Roman" w:hAnsi="Times New Roman" w:cs="Times New Roman"/>
          <w:color w:val="222222"/>
          <w:sz w:val="24"/>
          <w:szCs w:val="24"/>
          <w:highlight w:val="white"/>
        </w:rPr>
        <w:t xml:space="preserve"> and Hoover, 2015)</w:t>
      </w:r>
      <w:r>
        <w:rPr>
          <w:rFonts w:ascii="Times New Roman" w:eastAsia="Times New Roman" w:hAnsi="Times New Roman" w:cs="Times New Roman"/>
          <w:sz w:val="24"/>
          <w:szCs w:val="24"/>
        </w:rPr>
        <w:t>. The Indian government has encouraged Foreign Direc</w:t>
      </w:r>
      <w:r>
        <w:rPr>
          <w:rFonts w:ascii="Times New Roman" w:eastAsia="Times New Roman" w:hAnsi="Times New Roman" w:cs="Times New Roman"/>
          <w:sz w:val="24"/>
          <w:szCs w:val="24"/>
        </w:rPr>
        <w:t xml:space="preserve">t Investment (FDI) through reforms, making it an attractive destination for international investors.  India is working on improving infrastructure also such as roads, ports and airports to support economic growth. The scenario is </w:t>
      </w:r>
      <w:proofErr w:type="spellStart"/>
      <w:r>
        <w:rPr>
          <w:rFonts w:ascii="Times New Roman" w:eastAsia="Times New Roman" w:hAnsi="Times New Roman" w:cs="Times New Roman"/>
          <w:sz w:val="24"/>
          <w:szCs w:val="24"/>
        </w:rPr>
        <w:t>favourable</w:t>
      </w:r>
      <w:proofErr w:type="spellEnd"/>
      <w:r>
        <w:rPr>
          <w:rFonts w:ascii="Times New Roman" w:eastAsia="Times New Roman" w:hAnsi="Times New Roman" w:cs="Times New Roman"/>
          <w:sz w:val="24"/>
          <w:szCs w:val="24"/>
        </w:rPr>
        <w:t xml:space="preserve"> for any approac</w:t>
      </w:r>
      <w:r>
        <w:rPr>
          <w:rFonts w:ascii="Times New Roman" w:eastAsia="Times New Roman" w:hAnsi="Times New Roman" w:cs="Times New Roman"/>
          <w:sz w:val="24"/>
          <w:szCs w:val="24"/>
        </w:rPr>
        <w:t>hing business. The diverse population, multilingual people and cultures require different companies to adopt region-specific approaches (</w:t>
      </w:r>
      <w:proofErr w:type="spellStart"/>
      <w:r>
        <w:rPr>
          <w:rFonts w:ascii="Times New Roman" w:eastAsia="Times New Roman" w:hAnsi="Times New Roman" w:cs="Times New Roman"/>
          <w:color w:val="222222"/>
          <w:sz w:val="24"/>
          <w:szCs w:val="24"/>
          <w:highlight w:val="white"/>
        </w:rPr>
        <w:t>Cassen</w:t>
      </w:r>
      <w:proofErr w:type="spellEnd"/>
      <w:r>
        <w:rPr>
          <w:rFonts w:ascii="Times New Roman" w:eastAsia="Times New Roman" w:hAnsi="Times New Roman" w:cs="Times New Roman"/>
          <w:color w:val="222222"/>
          <w:sz w:val="24"/>
          <w:szCs w:val="24"/>
          <w:highlight w:val="white"/>
        </w:rPr>
        <w:t>, 2016)</w:t>
      </w:r>
      <w:r>
        <w:rPr>
          <w:rFonts w:ascii="Times New Roman" w:eastAsia="Times New Roman" w:hAnsi="Times New Roman" w:cs="Times New Roman"/>
          <w:sz w:val="24"/>
          <w:szCs w:val="24"/>
        </w:rPr>
        <w:t>. The large workforce provides demographic dividend and skilled talent for different industries which is b</w:t>
      </w:r>
      <w:r>
        <w:rPr>
          <w:rFonts w:ascii="Times New Roman" w:eastAsia="Times New Roman" w:hAnsi="Times New Roman" w:cs="Times New Roman"/>
          <w:sz w:val="24"/>
          <w:szCs w:val="24"/>
        </w:rPr>
        <w:t>eneficial for foreign investors. Rural and urban areas impact consumption due to income disparities and market demand. The country has provided efforts for improved education to uplift society and skill development which also poses benefits for emerging bu</w:t>
      </w:r>
      <w:r>
        <w:rPr>
          <w:rFonts w:ascii="Times New Roman" w:eastAsia="Times New Roman" w:hAnsi="Times New Roman" w:cs="Times New Roman"/>
          <w:sz w:val="24"/>
          <w:szCs w:val="24"/>
        </w:rPr>
        <w:t>sinesses. India is one of the global IT hubs offering IT services and business process outsourcing (BPO) capabilities. Digital marketing and e0commerce have advanced growth and additionally, innovations regarding start-up ecosystems pose a focus on entrepr</w:t>
      </w:r>
      <w:r>
        <w:rPr>
          <w:rFonts w:ascii="Times New Roman" w:eastAsia="Times New Roman" w:hAnsi="Times New Roman" w:cs="Times New Roman"/>
          <w:sz w:val="24"/>
          <w:szCs w:val="24"/>
        </w:rPr>
        <w:t>eneurship intensely.  Improvement in internet connectivity, 5G enabling has improved business and services through digitalization which offers numerous opportunities for the markets and new businesses. Extreme challenges regarding weather events, rising se</w:t>
      </w:r>
      <w:r>
        <w:rPr>
          <w:rFonts w:ascii="Times New Roman" w:eastAsia="Times New Roman" w:hAnsi="Times New Roman" w:cs="Times New Roman"/>
          <w:sz w:val="24"/>
          <w:szCs w:val="24"/>
        </w:rPr>
        <w:t>a levels and changing rainfalls are impacting the environment all over the country. Rapid urbanization and industrialization have contributed to environmental pollution which is impacting the health sector as well as the environment of natural living (</w:t>
      </w:r>
      <w:r>
        <w:rPr>
          <w:rFonts w:ascii="Times New Roman" w:eastAsia="Times New Roman" w:hAnsi="Times New Roman" w:cs="Times New Roman"/>
          <w:color w:val="222222"/>
          <w:sz w:val="24"/>
          <w:szCs w:val="24"/>
          <w:highlight w:val="white"/>
        </w:rPr>
        <w:t>Jais</w:t>
      </w:r>
      <w:r>
        <w:rPr>
          <w:rFonts w:ascii="Times New Roman" w:eastAsia="Times New Roman" w:hAnsi="Times New Roman" w:cs="Times New Roman"/>
          <w:color w:val="222222"/>
          <w:sz w:val="24"/>
          <w:szCs w:val="24"/>
          <w:highlight w:val="white"/>
        </w:rPr>
        <w:t>wal and Kant, 2018)</w:t>
      </w:r>
      <w:r>
        <w:rPr>
          <w:rFonts w:ascii="Times New Roman" w:eastAsia="Times New Roman" w:hAnsi="Times New Roman" w:cs="Times New Roman"/>
          <w:sz w:val="24"/>
          <w:szCs w:val="24"/>
        </w:rPr>
        <w:t>. The Indian Government is promoting renewable energy, “</w:t>
      </w:r>
      <w:proofErr w:type="spellStart"/>
      <w:r>
        <w:rPr>
          <w:rFonts w:ascii="Times New Roman" w:eastAsia="Times New Roman" w:hAnsi="Times New Roman" w:cs="Times New Roman"/>
          <w:sz w:val="24"/>
          <w:szCs w:val="24"/>
        </w:rPr>
        <w:t>Swacch</w:t>
      </w:r>
      <w:proofErr w:type="spellEnd"/>
      <w:r>
        <w:rPr>
          <w:rFonts w:ascii="Times New Roman" w:eastAsia="Times New Roman" w:hAnsi="Times New Roman" w:cs="Times New Roman"/>
          <w:sz w:val="24"/>
          <w:szCs w:val="24"/>
        </w:rPr>
        <w:t xml:space="preserve"> Bharat”, “Ganga Action Plan” and many more initiatives to reduce </w:t>
      </w:r>
      <w:r>
        <w:rPr>
          <w:rFonts w:ascii="Times New Roman" w:eastAsia="Times New Roman" w:hAnsi="Times New Roman" w:cs="Times New Roman"/>
          <w:sz w:val="24"/>
          <w:szCs w:val="24"/>
        </w:rPr>
        <w:lastRenderedPageBreak/>
        <w:t>negative impacts on the environment which is attracting more foreign businesses by creating better market con</w:t>
      </w:r>
      <w:r>
        <w:rPr>
          <w:rFonts w:ascii="Times New Roman" w:eastAsia="Times New Roman" w:hAnsi="Times New Roman" w:cs="Times New Roman"/>
          <w:sz w:val="24"/>
          <w:szCs w:val="24"/>
        </w:rPr>
        <w:t>ditions (</w:t>
      </w:r>
      <w:r>
        <w:rPr>
          <w:rFonts w:ascii="Times New Roman" w:eastAsia="Times New Roman" w:hAnsi="Times New Roman" w:cs="Times New Roman"/>
          <w:color w:val="222222"/>
          <w:sz w:val="24"/>
          <w:szCs w:val="24"/>
          <w:highlight w:val="white"/>
        </w:rPr>
        <w:t>Majid, 2020)</w:t>
      </w:r>
      <w:r>
        <w:rPr>
          <w:rFonts w:ascii="Times New Roman" w:eastAsia="Times New Roman" w:hAnsi="Times New Roman" w:cs="Times New Roman"/>
          <w:sz w:val="24"/>
          <w:szCs w:val="24"/>
        </w:rPr>
        <w:t xml:space="preserve">. Compliance with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regulations and the availability of skilled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are essential considerations for any business. Intellectual property Rights (IPR) is a key concern for companies operating in India. Tax laws and customs regul</w:t>
      </w:r>
      <w:r>
        <w:rPr>
          <w:rFonts w:ascii="Times New Roman" w:eastAsia="Times New Roman" w:hAnsi="Times New Roman" w:cs="Times New Roman"/>
          <w:sz w:val="24"/>
          <w:szCs w:val="24"/>
        </w:rPr>
        <w:t>ations also impact the cost structure and supply chain of business which makes the market condition of India more volatile. On this note, legal factors seem difficult for any emerging business willing to expand in India.</w:t>
      </w:r>
    </w:p>
    <w:p w14:paraId="0000001B" w14:textId="68E58074" w:rsidR="00BE2E59" w:rsidRDefault="007F753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Porter's Diamond is considered most</w:t>
      </w:r>
      <w:r>
        <w:rPr>
          <w:rFonts w:ascii="Times New Roman" w:eastAsia="Times New Roman" w:hAnsi="Times New Roman" w:cs="Times New Roman"/>
          <w:sz w:val="24"/>
          <w:szCs w:val="24"/>
        </w:rPr>
        <w:t xml:space="preserve"> important regarding the expansion of COSCO</w:t>
      </w:r>
      <w:r>
        <w:rPr>
          <w:rFonts w:ascii="Times New Roman" w:eastAsia="Times New Roman" w:hAnsi="Times New Roman" w:cs="Times New Roman"/>
          <w:sz w:val="24"/>
          <w:szCs w:val="24"/>
        </w:rPr>
        <w:t xml:space="preserve"> in India as the model assesses the potential advantages and challenges. India has a significant advantage in terms of a large and young workforce. The vast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can provide a cost</w:t>
      </w:r>
      <w:r>
        <w:rPr>
          <w:rFonts w:ascii="Times New Roman" w:eastAsia="Times New Roman" w:hAnsi="Times New Roman" w:cs="Times New Roman"/>
          <w:sz w:val="24"/>
          <w:szCs w:val="24"/>
        </w:rPr>
        <w:t>-effective and skilled workforce for the operation and logistics service of COSCO (</w:t>
      </w:r>
      <w:r>
        <w:rPr>
          <w:rFonts w:ascii="Times New Roman" w:eastAsia="Times New Roman" w:hAnsi="Times New Roman" w:cs="Times New Roman"/>
          <w:color w:val="222222"/>
          <w:sz w:val="24"/>
          <w:szCs w:val="24"/>
          <w:highlight w:val="white"/>
        </w:rPr>
        <w:t xml:space="preserve">Cano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2022)</w:t>
      </w:r>
      <w:r>
        <w:rPr>
          <w:rFonts w:ascii="Times New Roman" w:eastAsia="Times New Roman" w:hAnsi="Times New Roman" w:cs="Times New Roman"/>
          <w:sz w:val="24"/>
          <w:szCs w:val="24"/>
        </w:rPr>
        <w:t>. India also possesses a growing IT sector that can complement COSCO’s shipping and logistics operations with digital solutions and supply chain management</w:t>
      </w:r>
      <w:r>
        <w:rPr>
          <w:rFonts w:ascii="Times New Roman" w:eastAsia="Times New Roman" w:hAnsi="Times New Roman" w:cs="Times New Roman"/>
          <w:sz w:val="24"/>
          <w:szCs w:val="24"/>
        </w:rPr>
        <w:t xml:space="preserve"> technologies. Though there are challenges regarding transportation and adequate support the country seems beneficial for the company to expand. India’s growing economy and expanding middle-class population have led to increased demands for goods and servi</w:t>
      </w:r>
      <w:r>
        <w:rPr>
          <w:rFonts w:ascii="Times New Roman" w:eastAsia="Times New Roman" w:hAnsi="Times New Roman" w:cs="Times New Roman"/>
          <w:sz w:val="24"/>
          <w:szCs w:val="24"/>
        </w:rPr>
        <w:t xml:space="preserve">ces. The rising demand can create opportunities for COSCO to expand shipping and logistics services to meet the needs of both domestic and international markets. India’s large coastline and growing trade volumes are capable to provide a substantial market </w:t>
      </w:r>
      <w:r>
        <w:rPr>
          <w:rFonts w:ascii="Times New Roman" w:eastAsia="Times New Roman" w:hAnsi="Times New Roman" w:cs="Times New Roman"/>
          <w:sz w:val="24"/>
          <w:szCs w:val="24"/>
        </w:rPr>
        <w:t xml:space="preserve">for the </w:t>
      </w:r>
      <w:proofErr w:type="spellStart"/>
      <w:r>
        <w:rPr>
          <w:rFonts w:ascii="Times New Roman" w:eastAsia="Times New Roman" w:hAnsi="Times New Roman" w:cs="Times New Roman"/>
          <w:sz w:val="24"/>
          <w:szCs w:val="24"/>
        </w:rPr>
        <w:t>company;’s</w:t>
      </w:r>
      <w:proofErr w:type="spellEnd"/>
      <w:r>
        <w:rPr>
          <w:rFonts w:ascii="Times New Roman" w:eastAsia="Times New Roman" w:hAnsi="Times New Roman" w:cs="Times New Roman"/>
          <w:sz w:val="24"/>
          <w:szCs w:val="24"/>
        </w:rPr>
        <w:t xml:space="preserve"> container shipping services. India has a strong and competitive manufacturing sector in industries such as textiles, automotive, pharmaceuticals and electronics. These industries can drive demand for shipping and logistics services, prov</w:t>
      </w:r>
      <w:r>
        <w:rPr>
          <w:rFonts w:ascii="Times New Roman" w:eastAsia="Times New Roman" w:hAnsi="Times New Roman" w:cs="Times New Roman"/>
          <w:sz w:val="24"/>
          <w:szCs w:val="24"/>
        </w:rPr>
        <w:t>iding potential partnerships and collaborations for COSCO.  A robust customs and transportation industry in India can complement COSCO’s logistics operations and facilitates the efficient movement of goods.  COSCO’</w:t>
      </w:r>
      <w:r>
        <w:rPr>
          <w:rFonts w:ascii="Times New Roman" w:eastAsia="Times New Roman" w:hAnsi="Times New Roman" w:cs="Times New Roman"/>
          <w:sz w:val="24"/>
          <w:szCs w:val="24"/>
        </w:rPr>
        <w:t>s global experience and expertise in shipp</w:t>
      </w:r>
      <w:r>
        <w:rPr>
          <w:rFonts w:ascii="Times New Roman" w:eastAsia="Times New Roman" w:hAnsi="Times New Roman" w:cs="Times New Roman"/>
          <w:sz w:val="24"/>
          <w:szCs w:val="24"/>
        </w:rPr>
        <w:t xml:space="preserve">ing and logistics can bring a competitive advantage to the Indian market. Its strong financial position and operational efficiency may allow it to offer competitive pricing and services to customers. The Indian logistics market is highly competitive, with </w:t>
      </w:r>
      <w:r>
        <w:rPr>
          <w:rFonts w:ascii="Times New Roman" w:eastAsia="Times New Roman" w:hAnsi="Times New Roman" w:cs="Times New Roman"/>
          <w:sz w:val="24"/>
          <w:szCs w:val="24"/>
        </w:rPr>
        <w:t>several local and international players. COSCO</w:t>
      </w:r>
      <w:r>
        <w:rPr>
          <w:rFonts w:ascii="Times New Roman" w:eastAsia="Times New Roman" w:hAnsi="Times New Roman" w:cs="Times New Roman"/>
          <w:sz w:val="24"/>
          <w:szCs w:val="24"/>
        </w:rPr>
        <w:t xml:space="preserve"> would need to carefully strategies its market entry and differentiation to succeed as a part of the strategy.</w:t>
      </w:r>
    </w:p>
    <w:p w14:paraId="0000001C" w14:textId="77777777" w:rsidR="00BE2E59" w:rsidRDefault="007F753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India's logistics and shipping industry has a moderate barrier to entry. While the industry offers </w:t>
      </w:r>
      <w:r>
        <w:rPr>
          <w:rFonts w:ascii="Times New Roman" w:eastAsia="Times New Roman" w:hAnsi="Times New Roman" w:cs="Times New Roman"/>
          <w:sz w:val="24"/>
          <w:szCs w:val="24"/>
        </w:rPr>
        <w:t xml:space="preserve">significant opportunities due to </w:t>
      </w:r>
      <w:proofErr w:type="spellStart"/>
      <w:r>
        <w:rPr>
          <w:rFonts w:ascii="Times New Roman" w:eastAsia="Times New Roman" w:hAnsi="Times New Roman" w:cs="Times New Roman"/>
          <w:sz w:val="24"/>
          <w:szCs w:val="24"/>
        </w:rPr>
        <w:t>India’a</w:t>
      </w:r>
      <w:proofErr w:type="spellEnd"/>
      <w:r>
        <w:rPr>
          <w:rFonts w:ascii="Times New Roman" w:eastAsia="Times New Roman" w:hAnsi="Times New Roman" w:cs="Times New Roman"/>
          <w:sz w:val="24"/>
          <w:szCs w:val="24"/>
        </w:rPr>
        <w:t xml:space="preserve"> growing trade volumes and expanding economy, new </w:t>
      </w:r>
      <w:r>
        <w:rPr>
          <w:rFonts w:ascii="Times New Roman" w:eastAsia="Times New Roman" w:hAnsi="Times New Roman" w:cs="Times New Roman"/>
          <w:sz w:val="24"/>
          <w:szCs w:val="24"/>
        </w:rPr>
        <w:lastRenderedPageBreak/>
        <w:t>entrants need substantial investments in infrastructure, vessels and technology to compete effectively (</w:t>
      </w:r>
      <w:proofErr w:type="spellStart"/>
      <w:r>
        <w:rPr>
          <w:rFonts w:ascii="Times New Roman" w:eastAsia="Times New Roman" w:hAnsi="Times New Roman" w:cs="Times New Roman"/>
          <w:color w:val="222222"/>
          <w:sz w:val="24"/>
          <w:szCs w:val="24"/>
          <w:highlight w:val="white"/>
        </w:rPr>
        <w:t>Aithal</w:t>
      </w:r>
      <w:proofErr w:type="spellEnd"/>
      <w:r>
        <w:rPr>
          <w:rFonts w:ascii="Times New Roman" w:eastAsia="Times New Roman" w:hAnsi="Times New Roman" w:cs="Times New Roman"/>
          <w:color w:val="222222"/>
          <w:sz w:val="24"/>
          <w:szCs w:val="24"/>
          <w:highlight w:val="white"/>
        </w:rPr>
        <w:t>, 2016)</w:t>
      </w:r>
      <w:r>
        <w:rPr>
          <w:rFonts w:ascii="Times New Roman" w:eastAsia="Times New Roman" w:hAnsi="Times New Roman" w:cs="Times New Roman"/>
          <w:sz w:val="24"/>
          <w:szCs w:val="24"/>
        </w:rPr>
        <w:t>. COSCO is an established global company that alr</w:t>
      </w:r>
      <w:r>
        <w:rPr>
          <w:rFonts w:ascii="Times New Roman" w:eastAsia="Times New Roman" w:hAnsi="Times New Roman" w:cs="Times New Roman"/>
          <w:sz w:val="24"/>
          <w:szCs w:val="24"/>
        </w:rPr>
        <w:t>eady possesses the necessary resources and expertise that can serve as a competitive advantage against potential new entrants. India’s shipping and logistics market comprises various buyers, including manufacturers, retailers and exporters. These buyers ha</w:t>
      </w:r>
      <w:r>
        <w:rPr>
          <w:rFonts w:ascii="Times New Roman" w:eastAsia="Times New Roman" w:hAnsi="Times New Roman" w:cs="Times New Roman"/>
          <w:sz w:val="24"/>
          <w:szCs w:val="24"/>
        </w:rPr>
        <w:t xml:space="preserve">ve moderate bargaining power due to several logistics service providers operating in the country. To retain customers and gain a competitive edge, COSCO must offer competitive pricing, reliable services and tailored solutions that meet the unique needs of </w:t>
      </w:r>
      <w:r>
        <w:rPr>
          <w:rFonts w:ascii="Times New Roman" w:eastAsia="Times New Roman" w:hAnsi="Times New Roman" w:cs="Times New Roman"/>
          <w:sz w:val="24"/>
          <w:szCs w:val="24"/>
        </w:rPr>
        <w:t>Indian Businesses. Suppliers in the industry, such as port operators, fuel providers and technology vendors also have moderate bargaining power. The cost of port services, fuel and technology solutions can impact COSCO’s operational expenses. The company n</w:t>
      </w:r>
      <w:r>
        <w:rPr>
          <w:rFonts w:ascii="Times New Roman" w:eastAsia="Times New Roman" w:hAnsi="Times New Roman" w:cs="Times New Roman"/>
          <w:sz w:val="24"/>
          <w:szCs w:val="24"/>
        </w:rPr>
        <w:t xml:space="preserve">eed to arrange negotiable </w:t>
      </w:r>
      <w:proofErr w:type="spellStart"/>
      <w:r>
        <w:rPr>
          <w:rFonts w:ascii="Times New Roman" w:eastAsia="Times New Roman" w:hAnsi="Times New Roman" w:cs="Times New Roman"/>
          <w:sz w:val="24"/>
          <w:szCs w:val="24"/>
        </w:rPr>
        <w:t>favours</w:t>
      </w:r>
      <w:proofErr w:type="spellEnd"/>
      <w:r>
        <w:rPr>
          <w:rFonts w:ascii="Times New Roman" w:eastAsia="Times New Roman" w:hAnsi="Times New Roman" w:cs="Times New Roman"/>
          <w:sz w:val="24"/>
          <w:szCs w:val="24"/>
        </w:rPr>
        <w:t xml:space="preserve"> with the suppliers to optimize the cost structure and maintain </w:t>
      </w:r>
      <w:proofErr w:type="gramStart"/>
      <w:r>
        <w:rPr>
          <w:rFonts w:ascii="Times New Roman" w:eastAsia="Times New Roman" w:hAnsi="Times New Roman" w:cs="Times New Roman"/>
          <w:sz w:val="24"/>
          <w:szCs w:val="24"/>
        </w:rPr>
        <w:t>profitability as a whole</w:t>
      </w:r>
      <w:proofErr w:type="gramEnd"/>
      <w:r>
        <w:rPr>
          <w:rFonts w:ascii="Times New Roman" w:eastAsia="Times New Roman" w:hAnsi="Times New Roman" w:cs="Times New Roman"/>
          <w:sz w:val="24"/>
          <w:szCs w:val="24"/>
        </w:rPr>
        <w:t>. The threat of substitutes in India is also moderate while other shipping and logistics companies are potential substitutes for COSCO,</w:t>
      </w:r>
      <w:r>
        <w:rPr>
          <w:rFonts w:ascii="Times New Roman" w:eastAsia="Times New Roman" w:hAnsi="Times New Roman" w:cs="Times New Roman"/>
          <w:sz w:val="24"/>
          <w:szCs w:val="24"/>
        </w:rPr>
        <w:t xml:space="preserve"> the company's extensive global network and comprehensive service offerings can differentiate it from the local competitors. Additionally, the company must face challenges from other transportation modes such as rail and road, so providing efficient interm</w:t>
      </w:r>
      <w:r>
        <w:rPr>
          <w:rFonts w:ascii="Times New Roman" w:eastAsia="Times New Roman" w:hAnsi="Times New Roman" w:cs="Times New Roman"/>
          <w:sz w:val="24"/>
          <w:szCs w:val="24"/>
        </w:rPr>
        <w:t>odal solutions will be essential. The competitive rivalry in India's logistics sector is high with numerous domestic and international players vying for market share (</w:t>
      </w:r>
      <w:proofErr w:type="spellStart"/>
      <w:r>
        <w:rPr>
          <w:rFonts w:ascii="Times New Roman" w:eastAsia="Times New Roman" w:hAnsi="Times New Roman" w:cs="Times New Roman"/>
          <w:color w:val="222222"/>
          <w:sz w:val="24"/>
          <w:szCs w:val="24"/>
          <w:highlight w:val="white"/>
        </w:rPr>
        <w:t>Aithal</w:t>
      </w:r>
      <w:proofErr w:type="spellEnd"/>
      <w:r>
        <w:rPr>
          <w:rFonts w:ascii="Times New Roman" w:eastAsia="Times New Roman" w:hAnsi="Times New Roman" w:cs="Times New Roman"/>
          <w:color w:val="222222"/>
          <w:sz w:val="24"/>
          <w:szCs w:val="24"/>
          <w:highlight w:val="white"/>
        </w:rPr>
        <w:t>, 2016)</w:t>
      </w:r>
      <w:r>
        <w:rPr>
          <w:rFonts w:ascii="Times New Roman" w:eastAsia="Times New Roman" w:hAnsi="Times New Roman" w:cs="Times New Roman"/>
          <w:sz w:val="24"/>
          <w:szCs w:val="24"/>
        </w:rPr>
        <w:t>. COSCO will face competition from established local logistics companies and</w:t>
      </w:r>
      <w:r>
        <w:rPr>
          <w:rFonts w:ascii="Times New Roman" w:eastAsia="Times New Roman" w:hAnsi="Times New Roman" w:cs="Times New Roman"/>
          <w:sz w:val="24"/>
          <w:szCs w:val="24"/>
        </w:rPr>
        <w:t xml:space="preserve"> global players already operating in India. To succeed, the company need to leverage its global reputation, industry expertise and technological advancements to outperform its competitors and build strong customer relationships. </w:t>
      </w:r>
    </w:p>
    <w:p w14:paraId="0000001D" w14:textId="057221BB" w:rsidR="00BE2E59" w:rsidRDefault="007F7531">
      <w:pPr>
        <w:spacing w:before="240" w:after="240" w:line="360" w:lineRule="auto"/>
        <w:jc w:val="both"/>
        <w:rPr>
          <w:sz w:val="24"/>
          <w:szCs w:val="24"/>
        </w:rPr>
      </w:pPr>
      <w:r>
        <w:rPr>
          <w:rFonts w:ascii="Times New Roman" w:eastAsia="Times New Roman" w:hAnsi="Times New Roman" w:cs="Times New Roman"/>
          <w:sz w:val="24"/>
          <w:szCs w:val="24"/>
        </w:rPr>
        <w:t xml:space="preserve">The theory of value network can play a vital role in helping COSCO </w:t>
      </w:r>
      <w:r>
        <w:rPr>
          <w:rFonts w:ascii="Times New Roman" w:eastAsia="Times New Roman" w:hAnsi="Times New Roman" w:cs="Times New Roman"/>
          <w:sz w:val="24"/>
          <w:szCs w:val="24"/>
        </w:rPr>
        <w:t>to navigate their business operation in India. Value networks mainly refer to the interconnections and relationships among different stakeholders, including suppliers and customers, partner</w:t>
      </w:r>
      <w:r>
        <w:rPr>
          <w:rFonts w:ascii="Times New Roman" w:eastAsia="Times New Roman" w:hAnsi="Times New Roman" w:cs="Times New Roman"/>
          <w:sz w:val="24"/>
          <w:szCs w:val="24"/>
        </w:rPr>
        <w:t xml:space="preserve">s as well as competitors who can collectively create, deliver, and capture value in any </w:t>
      </w:r>
      <w:proofErr w:type="gramStart"/>
      <w:r>
        <w:rPr>
          <w:rFonts w:ascii="Times New Roman" w:eastAsia="Times New Roman" w:hAnsi="Times New Roman" w:cs="Times New Roman"/>
          <w:sz w:val="24"/>
          <w:szCs w:val="24"/>
        </w:rPr>
        <w:t>particular market</w:t>
      </w:r>
      <w:proofErr w:type="gramEnd"/>
      <w:r>
        <w:rPr>
          <w:rFonts w:ascii="Times New Roman" w:eastAsia="Times New Roman" w:hAnsi="Times New Roman" w:cs="Times New Roman"/>
          <w:sz w:val="24"/>
          <w:szCs w:val="24"/>
        </w:rPr>
        <w:t>. Through proper market research, COSCO</w:t>
      </w:r>
      <w:r>
        <w:rPr>
          <w:rFonts w:ascii="Times New Roman" w:eastAsia="Times New Roman" w:hAnsi="Times New Roman" w:cs="Times New Roman"/>
          <w:sz w:val="24"/>
          <w:szCs w:val="24"/>
        </w:rPr>
        <w:t xml:space="preserve"> can recognize key preferences and the customers' requirements in India (A</w:t>
      </w:r>
      <w:r>
        <w:rPr>
          <w:rFonts w:ascii="Times New Roman" w:eastAsia="Times New Roman" w:hAnsi="Times New Roman" w:cs="Times New Roman"/>
          <w:color w:val="222222"/>
          <w:sz w:val="24"/>
          <w:szCs w:val="24"/>
          <w:highlight w:val="white"/>
        </w:rPr>
        <w:t>llee, 2008)</w:t>
      </w:r>
      <w:r>
        <w:rPr>
          <w:rFonts w:ascii="Times New Roman" w:eastAsia="Times New Roman" w:hAnsi="Times New Roman" w:cs="Times New Roman"/>
          <w:sz w:val="24"/>
          <w:szCs w:val="24"/>
        </w:rPr>
        <w:t xml:space="preserve">. Value networks emphasize </w:t>
      </w:r>
      <w:r>
        <w:rPr>
          <w:rFonts w:ascii="Times New Roman" w:eastAsia="Times New Roman" w:hAnsi="Times New Roman" w:cs="Times New Roman"/>
          <w:sz w:val="24"/>
          <w:szCs w:val="24"/>
        </w:rPr>
        <w:t xml:space="preserve">the importance of strong relationships with local entities in the host country. For COSCO </w:t>
      </w:r>
      <w:r>
        <w:rPr>
          <w:rFonts w:ascii="Times New Roman" w:eastAsia="Times New Roman" w:hAnsi="Times New Roman" w:cs="Times New Roman"/>
          <w:sz w:val="24"/>
          <w:szCs w:val="24"/>
        </w:rPr>
        <w:t>collaborating with Indian suppliers, distributors, and other industry stakeholders can give considerable experience in the local market, smooth out store network tas</w:t>
      </w:r>
      <w:r>
        <w:rPr>
          <w:rFonts w:ascii="Times New Roman" w:eastAsia="Times New Roman" w:hAnsi="Times New Roman" w:cs="Times New Roman"/>
          <w:sz w:val="24"/>
          <w:szCs w:val="24"/>
        </w:rPr>
        <w:t xml:space="preserve">ks, and back shared development. Value networks urge relationships to change their products and services to cater to the specific essentials and preferences of the target market. By embracing </w:t>
      </w:r>
      <w:r>
        <w:rPr>
          <w:rFonts w:ascii="Times New Roman" w:eastAsia="Times New Roman" w:hAnsi="Times New Roman" w:cs="Times New Roman"/>
          <w:sz w:val="24"/>
          <w:szCs w:val="24"/>
        </w:rPr>
        <w:lastRenderedPageBreak/>
        <w:t>localization and understanding the interesting requesting of Ind</w:t>
      </w:r>
      <w:r>
        <w:rPr>
          <w:rFonts w:ascii="Times New Roman" w:eastAsia="Times New Roman" w:hAnsi="Times New Roman" w:cs="Times New Roman"/>
          <w:sz w:val="24"/>
          <w:szCs w:val="24"/>
        </w:rPr>
        <w:t>ian clients, COSCO</w:t>
      </w:r>
      <w:r>
        <w:rPr>
          <w:rFonts w:ascii="Times New Roman" w:eastAsia="Times New Roman" w:hAnsi="Times New Roman" w:cs="Times New Roman"/>
          <w:sz w:val="24"/>
          <w:szCs w:val="24"/>
        </w:rPr>
        <w:t xml:space="preserve"> can offer changed plans that reverberate with the local client base. Value networks see the meaning of human capital in making value. For COSCO</w:t>
      </w:r>
      <w:r>
        <w:rPr>
          <w:rFonts w:ascii="Times New Roman" w:eastAsia="Times New Roman" w:hAnsi="Times New Roman" w:cs="Times New Roman"/>
          <w:sz w:val="24"/>
          <w:szCs w:val="24"/>
        </w:rPr>
        <w:t>, setting resources into workforce development programs and talent management drives can addre</w:t>
      </w:r>
      <w:r>
        <w:rPr>
          <w:rFonts w:ascii="Times New Roman" w:eastAsia="Times New Roman" w:hAnsi="Times New Roman" w:cs="Times New Roman"/>
          <w:sz w:val="24"/>
          <w:szCs w:val="24"/>
        </w:rPr>
        <w:t>ss the concern of India's skilled labor receptiveness. By supporting a skilled workforce, Cusco can deal with helpful suitability and thing quality (</w:t>
      </w:r>
      <w:proofErr w:type="spellStart"/>
      <w:r>
        <w:rPr>
          <w:rFonts w:ascii="Times New Roman" w:eastAsia="Times New Roman" w:hAnsi="Times New Roman" w:cs="Times New Roman"/>
          <w:color w:val="222222"/>
          <w:sz w:val="24"/>
          <w:szCs w:val="24"/>
          <w:highlight w:val="white"/>
        </w:rPr>
        <w:t>Peppard</w:t>
      </w:r>
      <w:proofErr w:type="spellEnd"/>
      <w:r>
        <w:rPr>
          <w:rFonts w:ascii="Times New Roman" w:eastAsia="Times New Roman" w:hAnsi="Times New Roman" w:cs="Times New Roman"/>
          <w:color w:val="222222"/>
          <w:sz w:val="24"/>
          <w:szCs w:val="24"/>
          <w:highlight w:val="white"/>
        </w:rPr>
        <w:t>, and Rylander,2006).</w:t>
      </w:r>
      <w:r>
        <w:rPr>
          <w:rFonts w:ascii="Times New Roman" w:eastAsia="Times New Roman" w:hAnsi="Times New Roman" w:cs="Times New Roman"/>
          <w:sz w:val="24"/>
          <w:szCs w:val="24"/>
        </w:rPr>
        <w:t xml:space="preserve"> Value network also involves CSR initiatives that positively contribute to the </w:t>
      </w:r>
      <w:r>
        <w:rPr>
          <w:rFonts w:ascii="Times New Roman" w:eastAsia="Times New Roman" w:hAnsi="Times New Roman" w:cs="Times New Roman"/>
          <w:sz w:val="24"/>
          <w:szCs w:val="24"/>
        </w:rPr>
        <w:t>community as well as the environment. In India, implementation of CSR practices can help COSCO</w:t>
      </w:r>
      <w:r>
        <w:rPr>
          <w:rFonts w:ascii="Times New Roman" w:eastAsia="Times New Roman" w:hAnsi="Times New Roman" w:cs="Times New Roman"/>
          <w:sz w:val="24"/>
          <w:szCs w:val="24"/>
        </w:rPr>
        <w:t xml:space="preserve"> to build strong relationships with the local stakeholders as well as improve their reputation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demonstrate a commitment to social as well as environmenta</w:t>
      </w:r>
      <w:r>
        <w:rPr>
          <w:rFonts w:ascii="Times New Roman" w:eastAsia="Times New Roman" w:hAnsi="Times New Roman" w:cs="Times New Roman"/>
          <w:sz w:val="24"/>
          <w:szCs w:val="24"/>
        </w:rPr>
        <w:t xml:space="preserve">l sustainability </w:t>
      </w:r>
    </w:p>
    <w:p w14:paraId="0000001E" w14:textId="0960139C" w:rsidR="00BE2E59" w:rsidRDefault="007F753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bookmarkStart w:id="5" w:name="_heading=h.gjdgxs" w:colFirst="0" w:colLast="0"/>
      <w:bookmarkEnd w:id="5"/>
      <w:r>
        <w:rPr>
          <w:rFonts w:ascii="Times New Roman" w:eastAsia="Times New Roman" w:hAnsi="Times New Roman" w:cs="Times New Roman"/>
          <w:color w:val="000000"/>
          <w:sz w:val="24"/>
          <w:szCs w:val="24"/>
        </w:rPr>
        <w:t>Hofstede theory can be effectively applied to COSCO</w:t>
      </w:r>
      <w:r>
        <w:rPr>
          <w:rFonts w:ascii="Times New Roman" w:eastAsia="Times New Roman" w:hAnsi="Times New Roman" w:cs="Times New Roman"/>
          <w:color w:val="000000"/>
          <w:sz w:val="24"/>
          <w:szCs w:val="24"/>
        </w:rPr>
        <w:t>, s business internationalization in India. This theory mainly focuses on the cultural differences among countries. This can help COSCO</w:t>
      </w:r>
      <w:r>
        <w:rPr>
          <w:rFonts w:ascii="Times New Roman" w:eastAsia="Times New Roman" w:hAnsi="Times New Roman" w:cs="Times New Roman"/>
          <w:color w:val="000000"/>
          <w:sz w:val="24"/>
          <w:szCs w:val="24"/>
        </w:rPr>
        <w:t xml:space="preserve"> adapt their marketing operation in foreign countrie</w:t>
      </w:r>
      <w:r>
        <w:rPr>
          <w:rFonts w:ascii="Times New Roman" w:eastAsia="Times New Roman" w:hAnsi="Times New Roman" w:cs="Times New Roman"/>
          <w:color w:val="000000"/>
          <w:sz w:val="24"/>
          <w:szCs w:val="24"/>
        </w:rPr>
        <w:t>s, including India, to have a proper idea about the cultural market in India. </w:t>
      </w:r>
    </w:p>
    <w:p w14:paraId="0000001F" w14:textId="6C45A0C8" w:rsidR="00BE2E59" w:rsidRDefault="007F753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Power distance: India possesses a huge power distance which means that hierarchical structure, as well as authority, are valued as well as respected (</w:t>
      </w:r>
      <w:r>
        <w:rPr>
          <w:rFonts w:ascii="Times New Roman" w:eastAsia="Times New Roman" w:hAnsi="Times New Roman" w:cs="Times New Roman"/>
          <w:color w:val="222222"/>
          <w:sz w:val="24"/>
          <w:szCs w:val="24"/>
          <w:highlight w:val="white"/>
        </w:rPr>
        <w:t>Altaf, 2011)</w:t>
      </w:r>
      <w:r>
        <w:rPr>
          <w:rFonts w:ascii="Times New Roman" w:eastAsia="Times New Roman" w:hAnsi="Times New Roman" w:cs="Times New Roman"/>
          <w:color w:val="000000"/>
          <w:sz w:val="24"/>
          <w:szCs w:val="24"/>
        </w:rPr>
        <w:t xml:space="preserve">. At the time COSCO </w:t>
      </w:r>
      <w:r>
        <w:rPr>
          <w:rFonts w:ascii="Times New Roman" w:eastAsia="Times New Roman" w:hAnsi="Times New Roman" w:cs="Times New Roman"/>
          <w:color w:val="000000"/>
          <w:sz w:val="24"/>
          <w:szCs w:val="24"/>
        </w:rPr>
        <w:t>establish its operation in India they must be very much regarding the cultural aspect of the country.</w:t>
      </w:r>
    </w:p>
    <w:p w14:paraId="00000020" w14:textId="00D476D6" w:rsidR="00BE2E59" w:rsidRDefault="007F753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Individualism vs collection: India is a collective society where people mainly give priority to the group and strong interpersonal relationships. In </w:t>
      </w:r>
      <w:r>
        <w:rPr>
          <w:rFonts w:ascii="Times New Roman" w:eastAsia="Times New Roman" w:hAnsi="Times New Roman" w:cs="Times New Roman"/>
          <w:color w:val="000000"/>
          <w:sz w:val="24"/>
          <w:szCs w:val="24"/>
        </w:rPr>
        <w:t>addition to this COSCO</w:t>
      </w:r>
      <w:r>
        <w:rPr>
          <w:rFonts w:ascii="Times New Roman" w:eastAsia="Times New Roman" w:hAnsi="Times New Roman" w:cs="Times New Roman"/>
          <w:color w:val="000000"/>
          <w:sz w:val="24"/>
          <w:szCs w:val="24"/>
        </w:rPr>
        <w:t xml:space="preserve"> must foster a sense of belongingness among the Indian Workforce as well as promote collaboration and teamwork. </w:t>
      </w:r>
    </w:p>
    <w:p w14:paraId="00000021" w14:textId="77777777" w:rsidR="00BE2E59" w:rsidRDefault="00BE2E59">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00000022" w14:textId="3D452438" w:rsidR="00BE2E59" w:rsidRDefault="007F753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Uncertainty avoidance: India mostly has a high level of uncertainty avoidance where people prefer stability. This requir</w:t>
      </w:r>
      <w:r>
        <w:rPr>
          <w:rFonts w:ascii="Times New Roman" w:eastAsia="Times New Roman" w:hAnsi="Times New Roman" w:cs="Times New Roman"/>
          <w:color w:val="000000"/>
          <w:sz w:val="24"/>
          <w:szCs w:val="24"/>
        </w:rPr>
        <w:t>es COSCO</w:t>
      </w:r>
      <w:r>
        <w:rPr>
          <w:rFonts w:ascii="Times New Roman" w:eastAsia="Times New Roman" w:hAnsi="Times New Roman" w:cs="Times New Roman"/>
          <w:color w:val="000000"/>
          <w:sz w:val="24"/>
          <w:szCs w:val="24"/>
        </w:rPr>
        <w:t xml:space="preserve"> to be very cautious at the</w:t>
      </w:r>
      <w:r>
        <w:rPr>
          <w:rFonts w:ascii="Times New Roman" w:eastAsia="Times New Roman" w:hAnsi="Times New Roman" w:cs="Times New Roman"/>
          <w:color w:val="000000"/>
          <w:sz w:val="24"/>
          <w:szCs w:val="24"/>
        </w:rPr>
        <w:t xml:space="preserve"> time of introducing any significant changes in its operation while working in India as the Indian people prefer stability and resist changes.</w:t>
      </w:r>
    </w:p>
    <w:p w14:paraId="00000023" w14:textId="77777777" w:rsidR="00BE2E59" w:rsidRDefault="00BE2E59">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00000024" w14:textId="736F1EFA" w:rsidR="00BE2E59" w:rsidRDefault="007F753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Long-term orientation: India possesses a very long-term orientation that valu</w:t>
      </w:r>
      <w:r>
        <w:rPr>
          <w:rFonts w:ascii="Times New Roman" w:eastAsia="Times New Roman" w:hAnsi="Times New Roman" w:cs="Times New Roman"/>
          <w:color w:val="000000"/>
          <w:sz w:val="24"/>
          <w:szCs w:val="24"/>
        </w:rPr>
        <w:t>es tradition as a result COSCO</w:t>
      </w:r>
      <w:r>
        <w:rPr>
          <w:rFonts w:ascii="Times New Roman" w:eastAsia="Times New Roman" w:hAnsi="Times New Roman" w:cs="Times New Roman"/>
          <w:color w:val="000000"/>
          <w:sz w:val="24"/>
          <w:szCs w:val="24"/>
        </w:rPr>
        <w:t xml:space="preserve"> must demonstrate commitment to the Indian market </w:t>
      </w:r>
      <w:proofErr w:type="gramStart"/>
      <w:r>
        <w:rPr>
          <w:rFonts w:ascii="Times New Roman" w:eastAsia="Times New Roman" w:hAnsi="Times New Roman" w:cs="Times New Roman"/>
          <w:color w:val="000000"/>
          <w:sz w:val="24"/>
          <w:szCs w:val="24"/>
        </w:rPr>
        <w:t>and also</w:t>
      </w:r>
      <w:proofErr w:type="gramEnd"/>
      <w:r>
        <w:rPr>
          <w:rFonts w:ascii="Times New Roman" w:eastAsia="Times New Roman" w:hAnsi="Times New Roman" w:cs="Times New Roman"/>
          <w:color w:val="000000"/>
          <w:sz w:val="24"/>
          <w:szCs w:val="24"/>
        </w:rPr>
        <w:t xml:space="preserve"> build up long-lasting relationships with the stakeholders. </w:t>
      </w:r>
    </w:p>
    <w:p w14:paraId="00000025" w14:textId="77777777" w:rsidR="00BE2E59" w:rsidRDefault="00BE2E59">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00000026" w14:textId="53EC9F14" w:rsidR="00BE2E59" w:rsidRDefault="007F753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Indulgence vs resistance; In this dimension India belongs to the indulgence end (</w:t>
      </w:r>
      <w:proofErr w:type="spellStart"/>
      <w:r>
        <w:rPr>
          <w:rFonts w:ascii="Times New Roman" w:eastAsia="Times New Roman" w:hAnsi="Times New Roman" w:cs="Times New Roman"/>
          <w:color w:val="222222"/>
          <w:sz w:val="24"/>
          <w:szCs w:val="24"/>
          <w:highlight w:val="white"/>
        </w:rPr>
        <w:t>Khastar</w:t>
      </w:r>
      <w:r>
        <w:rPr>
          <w:rFonts w:ascii="Times New Roman" w:eastAsia="Times New Roman" w:hAnsi="Times New Roman" w:cs="Times New Roman"/>
          <w:i/>
          <w:color w:val="000000"/>
          <w:sz w:val="24"/>
          <w:szCs w:val="24"/>
        </w:rPr>
        <w:t>et</w:t>
      </w:r>
      <w:proofErr w:type="spellEnd"/>
      <w:r>
        <w:rPr>
          <w:rFonts w:ascii="Times New Roman" w:eastAsia="Times New Roman" w:hAnsi="Times New Roman" w:cs="Times New Roman"/>
          <w:i/>
          <w:color w:val="000000"/>
          <w:sz w:val="24"/>
          <w:szCs w:val="24"/>
        </w:rPr>
        <w:t xml:space="preserve"> al., </w:t>
      </w:r>
      <w:r>
        <w:rPr>
          <w:rFonts w:ascii="Times New Roman" w:eastAsia="Times New Roman" w:hAnsi="Times New Roman" w:cs="Times New Roman"/>
          <w:color w:val="000000"/>
          <w:sz w:val="24"/>
          <w:szCs w:val="24"/>
        </w:rPr>
        <w:t xml:space="preserve">2011). As </w:t>
      </w:r>
      <w:r>
        <w:rPr>
          <w:rFonts w:ascii="Times New Roman" w:eastAsia="Times New Roman" w:hAnsi="Times New Roman" w:cs="Times New Roman"/>
          <w:color w:val="000000"/>
          <w:sz w:val="24"/>
          <w:szCs w:val="24"/>
        </w:rPr>
        <w:t xml:space="preserve">a result, </w:t>
      </w:r>
      <w:proofErr w:type="spellStart"/>
      <w:r>
        <w:rPr>
          <w:rFonts w:ascii="Times New Roman" w:eastAsia="Times New Roman" w:hAnsi="Times New Roman" w:cs="Times New Roman"/>
          <w:color w:val="000000"/>
          <w:sz w:val="24"/>
          <w:szCs w:val="24"/>
        </w:rPr>
        <w:t>COSCO</w:t>
      </w:r>
      <w:r>
        <w:rPr>
          <w:rFonts w:ascii="Times New Roman" w:eastAsia="Times New Roman" w:hAnsi="Times New Roman" w:cs="Times New Roman"/>
          <w:color w:val="000000"/>
          <w:sz w:val="24"/>
          <w:szCs w:val="24"/>
        </w:rPr>
        <w:t>can</w:t>
      </w:r>
      <w:proofErr w:type="spellEnd"/>
      <w:r>
        <w:rPr>
          <w:rFonts w:ascii="Times New Roman" w:eastAsia="Times New Roman" w:hAnsi="Times New Roman" w:cs="Times New Roman"/>
          <w:color w:val="000000"/>
          <w:sz w:val="24"/>
          <w:szCs w:val="24"/>
        </w:rPr>
        <w:t xml:space="preserve"> consider including elements of celebration and enjoyment in its organizational culture to align with such cultural aspects.</w:t>
      </w:r>
    </w:p>
    <w:p w14:paraId="00000027" w14:textId="18A754B7" w:rsidR="00BE2E59" w:rsidRDefault="007F753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India's expanding market and economy along with increased trade volumes offer significant growth opportunities f</w:t>
      </w:r>
      <w:r>
        <w:rPr>
          <w:rFonts w:ascii="Times New Roman" w:eastAsia="Times New Roman" w:hAnsi="Times New Roman" w:cs="Times New Roman"/>
          <w:sz w:val="24"/>
          <w:szCs w:val="24"/>
        </w:rPr>
        <w:t>or COSCO’s services. The focus on improving the infrastructure of India including ports and transportation can support the operations and efficiency of COSCO as well. The company can form alliances with local logistic players or Indian companies to leverag</w:t>
      </w:r>
      <w:r>
        <w:rPr>
          <w:rFonts w:ascii="Times New Roman" w:eastAsia="Times New Roman" w:hAnsi="Times New Roman" w:cs="Times New Roman"/>
          <w:sz w:val="24"/>
          <w:szCs w:val="24"/>
        </w:rPr>
        <w:t>e their expertise and enhance market penetration.  On the other hand, intense competitions in the market possess extraordinary challenges to COSCO as well as p</w:t>
      </w:r>
      <w:r>
        <w:rPr>
          <w:rFonts w:ascii="Times New Roman" w:eastAsia="Times New Roman" w:hAnsi="Times New Roman" w:cs="Times New Roman"/>
          <w:sz w:val="24"/>
          <w:szCs w:val="24"/>
        </w:rPr>
        <w:t>rovide unique value propositions. The regulatory compliance landscape can be intricate, necessit</w:t>
      </w:r>
      <w:r>
        <w:rPr>
          <w:rFonts w:ascii="Times New Roman" w:eastAsia="Times New Roman" w:hAnsi="Times New Roman" w:cs="Times New Roman"/>
          <w:sz w:val="24"/>
          <w:szCs w:val="24"/>
        </w:rPr>
        <w:t>ating comprehensive understanding and compliance to avoid legal issues and complexities are requires which seems challenging. Despite improvements India’s infrastructure challenges can hinder smooth logistics operations, leading to potential delays and ine</w:t>
      </w:r>
      <w:r>
        <w:rPr>
          <w:rFonts w:ascii="Times New Roman" w:eastAsia="Times New Roman" w:hAnsi="Times New Roman" w:cs="Times New Roman"/>
          <w:sz w:val="24"/>
          <w:szCs w:val="24"/>
        </w:rPr>
        <w:t xml:space="preserve">fficiencies. To manage corporate governance, business strategy and cultural sensitivity COSCO should ensure </w:t>
      </w:r>
      <w:proofErr w:type="spellStart"/>
      <w:r>
        <w:rPr>
          <w:rFonts w:ascii="Times New Roman" w:eastAsia="Times New Roman" w:hAnsi="Times New Roman" w:cs="Times New Roman"/>
          <w:sz w:val="24"/>
          <w:szCs w:val="24"/>
        </w:rPr>
        <w:t>transperancy</w:t>
      </w:r>
      <w:proofErr w:type="spellEnd"/>
      <w:r>
        <w:rPr>
          <w:rFonts w:ascii="Times New Roman" w:eastAsia="Times New Roman" w:hAnsi="Times New Roman" w:cs="Times New Roman"/>
          <w:sz w:val="24"/>
          <w:szCs w:val="24"/>
        </w:rPr>
        <w:t>, ethical practices, and compliance with Indian regulations. Establishing a robust governance framework will contribute to trust-buildin</w:t>
      </w:r>
      <w:r>
        <w:rPr>
          <w:rFonts w:ascii="Times New Roman" w:eastAsia="Times New Roman" w:hAnsi="Times New Roman" w:cs="Times New Roman"/>
          <w:sz w:val="24"/>
          <w:szCs w:val="24"/>
        </w:rPr>
        <w:t>g with the stakeholders (</w:t>
      </w:r>
      <w:proofErr w:type="spellStart"/>
      <w:r>
        <w:rPr>
          <w:rFonts w:ascii="Times New Roman" w:eastAsia="Times New Roman" w:hAnsi="Times New Roman" w:cs="Times New Roman"/>
          <w:color w:val="222222"/>
          <w:sz w:val="24"/>
          <w:szCs w:val="24"/>
          <w:highlight w:val="white"/>
        </w:rPr>
        <w:t>Lasserre</w:t>
      </w:r>
      <w:proofErr w:type="spellEnd"/>
      <w:r>
        <w:rPr>
          <w:rFonts w:ascii="Times New Roman" w:eastAsia="Times New Roman" w:hAnsi="Times New Roman" w:cs="Times New Roman"/>
          <w:color w:val="222222"/>
          <w:sz w:val="24"/>
          <w:szCs w:val="24"/>
          <w:highlight w:val="white"/>
        </w:rPr>
        <w:t>, 2017)</w:t>
      </w:r>
      <w:r>
        <w:rPr>
          <w:rFonts w:ascii="Times New Roman" w:eastAsia="Times New Roman" w:hAnsi="Times New Roman" w:cs="Times New Roman"/>
          <w:sz w:val="24"/>
          <w:szCs w:val="24"/>
        </w:rPr>
        <w:t>. The company should tailor its strategy to suit India</w:t>
      </w:r>
      <w:r>
        <w:rPr>
          <w:rFonts w:ascii="Times New Roman" w:eastAsia="Times New Roman" w:hAnsi="Times New Roman" w:cs="Times New Roman"/>
          <w:sz w:val="24"/>
          <w:szCs w:val="24"/>
        </w:rPr>
        <w:t xml:space="preserve">’s unique market dynamics, focusing on integrated </w:t>
      </w:r>
      <w:proofErr w:type="spellStart"/>
      <w:r>
        <w:rPr>
          <w:rFonts w:ascii="Times New Roman" w:eastAsia="Times New Roman" w:hAnsi="Times New Roman" w:cs="Times New Roman"/>
          <w:sz w:val="24"/>
          <w:szCs w:val="24"/>
        </w:rPr>
        <w:t>logistic</w:t>
      </w:r>
      <w:proofErr w:type="spellEnd"/>
      <w:r>
        <w:rPr>
          <w:rFonts w:ascii="Times New Roman" w:eastAsia="Times New Roman" w:hAnsi="Times New Roman" w:cs="Times New Roman"/>
          <w:sz w:val="24"/>
          <w:szCs w:val="24"/>
        </w:rPr>
        <w:t xml:space="preserve"> solutions and leveraging global experiences that can set the company apart from the rest. The company </w:t>
      </w:r>
      <w:r>
        <w:rPr>
          <w:rFonts w:ascii="Times New Roman" w:eastAsia="Times New Roman" w:hAnsi="Times New Roman" w:cs="Times New Roman"/>
          <w:sz w:val="24"/>
          <w:szCs w:val="24"/>
        </w:rPr>
        <w:t>must act sensitively to the cultures and understand Indian business practices. Building local relationships and adapting communication styles will foster trust and successful collaborations.</w:t>
      </w:r>
    </w:p>
    <w:p w14:paraId="00000028" w14:textId="788CCB31" w:rsidR="00BE2E59" w:rsidRDefault="007F753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Different barriers are faced by foreign business operators that h</w:t>
      </w:r>
      <w:r>
        <w:rPr>
          <w:rFonts w:ascii="Times New Roman" w:eastAsia="Times New Roman" w:hAnsi="Times New Roman" w:cs="Times New Roman"/>
          <w:sz w:val="24"/>
          <w:szCs w:val="24"/>
        </w:rPr>
        <w:t xml:space="preserve">inder the entry and operations </w:t>
      </w:r>
      <w:proofErr w:type="spellStart"/>
      <w:r>
        <w:rPr>
          <w:rFonts w:ascii="Times New Roman" w:eastAsia="Times New Roman" w:hAnsi="Times New Roman" w:cs="Times New Roman"/>
          <w:sz w:val="24"/>
          <w:szCs w:val="24"/>
        </w:rPr>
        <w:t>o</w:t>
      </w:r>
      <w:proofErr w:type="spellEnd"/>
      <w:r>
        <w:rPr>
          <w:rFonts w:ascii="Times New Roman" w:eastAsia="Times New Roman" w:hAnsi="Times New Roman" w:cs="Times New Roman"/>
          <w:sz w:val="24"/>
          <w:szCs w:val="24"/>
        </w:rPr>
        <w:t xml:space="preserve"> new business companies in the country. India’s bureaucratic and complex regulatory system can be challenging for any foreign company to navigate (</w:t>
      </w:r>
      <w:r>
        <w:rPr>
          <w:rFonts w:ascii="Times New Roman" w:eastAsia="Times New Roman" w:hAnsi="Times New Roman" w:cs="Times New Roman"/>
          <w:color w:val="222222"/>
          <w:sz w:val="24"/>
          <w:szCs w:val="24"/>
          <w:highlight w:val="white"/>
        </w:rPr>
        <w:t>McFarlin and Sweeney, 2014)</w:t>
      </w:r>
      <w:r>
        <w:rPr>
          <w:rFonts w:ascii="Times New Roman" w:eastAsia="Times New Roman" w:hAnsi="Times New Roman" w:cs="Times New Roman"/>
          <w:sz w:val="24"/>
          <w:szCs w:val="24"/>
        </w:rPr>
        <w:t>. Obtaining licenses</w:t>
      </w:r>
      <w:r>
        <w:rPr>
          <w:rFonts w:ascii="Times New Roman" w:eastAsia="Times New Roman" w:hAnsi="Times New Roman" w:cs="Times New Roman"/>
          <w:sz w:val="24"/>
          <w:szCs w:val="24"/>
        </w:rPr>
        <w:t xml:space="preserve"> and permits and adhering to </w:t>
      </w:r>
      <w:r>
        <w:rPr>
          <w:rFonts w:ascii="Times New Roman" w:eastAsia="Times New Roman" w:hAnsi="Times New Roman" w:cs="Times New Roman"/>
          <w:sz w:val="24"/>
          <w:szCs w:val="24"/>
        </w:rPr>
        <w:t>compliance requirements can be time-consuming and critical. Along with this infrastructure challenges majorly in the transportation sector and energy sectors are inadequate and outdated which leads to further difficulties for foreign business.  Certain ind</w:t>
      </w:r>
      <w:r>
        <w:rPr>
          <w:rFonts w:ascii="Times New Roman" w:eastAsia="Times New Roman" w:hAnsi="Times New Roman" w:cs="Times New Roman"/>
          <w:sz w:val="24"/>
          <w:szCs w:val="24"/>
        </w:rPr>
        <w:t>ustries in India gave restrictions on foreign ownership or require joint ventures with Indian partners which limit market access for some foreign companies. IPR enforcement seems challenging as the government is quite strict regarding the risk of counterfe</w:t>
      </w:r>
      <w:r>
        <w:rPr>
          <w:rFonts w:ascii="Times New Roman" w:eastAsia="Times New Roman" w:hAnsi="Times New Roman" w:cs="Times New Roman"/>
          <w:sz w:val="24"/>
          <w:szCs w:val="24"/>
        </w:rPr>
        <w:t xml:space="preserve">iting and infringement. Multiple languages, business costumes and cultural norms create communications challenges and </w:t>
      </w:r>
      <w:r>
        <w:rPr>
          <w:rFonts w:ascii="Times New Roman" w:eastAsia="Times New Roman" w:hAnsi="Times New Roman" w:cs="Times New Roman"/>
          <w:sz w:val="24"/>
          <w:szCs w:val="24"/>
        </w:rPr>
        <w:lastRenderedPageBreak/>
        <w:t>impact relationship building. In 2014, IKEA faced significant hurdles in acquiring land and navigating through regulations to open its fir</w:t>
      </w:r>
      <w:r>
        <w:rPr>
          <w:rFonts w:ascii="Times New Roman" w:eastAsia="Times New Roman" w:hAnsi="Times New Roman" w:cs="Times New Roman"/>
          <w:sz w:val="24"/>
          <w:szCs w:val="24"/>
        </w:rPr>
        <w:t>st store in India (</w:t>
      </w:r>
      <w:r>
        <w:rPr>
          <w:rFonts w:ascii="Times New Roman" w:eastAsia="Times New Roman" w:hAnsi="Times New Roman" w:cs="Times New Roman"/>
          <w:color w:val="222222"/>
          <w:sz w:val="24"/>
          <w:szCs w:val="24"/>
          <w:highlight w:val="white"/>
        </w:rPr>
        <w:t>McFarlin and Sweeney, 2014)</w:t>
      </w:r>
      <w:r>
        <w:rPr>
          <w:rFonts w:ascii="Times New Roman" w:eastAsia="Times New Roman" w:hAnsi="Times New Roman" w:cs="Times New Roman"/>
          <w:sz w:val="24"/>
          <w:szCs w:val="24"/>
        </w:rPr>
        <w:t>. The complex real estate and investment policies delay the store’s opening. Similarly, Walmart’s entry into India faced resistance due to opposition from small trades and complex regulations on foreign direct investment in the retail sectors (</w:t>
      </w:r>
      <w:proofErr w:type="spellStart"/>
      <w:r>
        <w:rPr>
          <w:rFonts w:ascii="Times New Roman" w:eastAsia="Times New Roman" w:hAnsi="Times New Roman" w:cs="Times New Roman"/>
          <w:color w:val="222222"/>
          <w:sz w:val="24"/>
          <w:szCs w:val="24"/>
          <w:highlight w:val="white"/>
        </w:rPr>
        <w:t>Lasserre</w:t>
      </w:r>
      <w:proofErr w:type="spellEnd"/>
      <w:r>
        <w:rPr>
          <w:rFonts w:ascii="Times New Roman" w:eastAsia="Times New Roman" w:hAnsi="Times New Roman" w:cs="Times New Roman"/>
          <w:color w:val="222222"/>
          <w:sz w:val="24"/>
          <w:szCs w:val="24"/>
          <w:highlight w:val="white"/>
        </w:rPr>
        <w:t>, 20</w:t>
      </w:r>
      <w:r>
        <w:rPr>
          <w:rFonts w:ascii="Times New Roman" w:eastAsia="Times New Roman" w:hAnsi="Times New Roman" w:cs="Times New Roman"/>
          <w:color w:val="222222"/>
          <w:sz w:val="24"/>
          <w:szCs w:val="24"/>
          <w:highlight w:val="white"/>
        </w:rPr>
        <w:t>17)</w:t>
      </w:r>
      <w:r>
        <w:rPr>
          <w:rFonts w:ascii="Times New Roman" w:eastAsia="Times New Roman" w:hAnsi="Times New Roman" w:cs="Times New Roman"/>
          <w:sz w:val="24"/>
          <w:szCs w:val="24"/>
        </w:rPr>
        <w:t>.</w:t>
      </w:r>
    </w:p>
    <w:p w14:paraId="00000029" w14:textId="43503EFA" w:rsidR="00BE2E59" w:rsidRDefault="007F753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ensure success in India COSCO needs to collaborate with establishes Indian logistics companies to gain market insights into local networks and navigate regulatory Investing in improving port and transportation infrastructure to enhance operational </w:t>
      </w:r>
      <w:r>
        <w:rPr>
          <w:rFonts w:ascii="Times New Roman" w:eastAsia="Times New Roman" w:hAnsi="Times New Roman" w:cs="Times New Roman"/>
          <w:sz w:val="24"/>
          <w:szCs w:val="24"/>
        </w:rPr>
        <w:t>efficiency and address logistical challenges are highly important. Implementing technological solutions for tracking, supply chain management, and data analysis to optimize services and improve customer experiences is also required for the company to avail</w:t>
      </w:r>
      <w:r>
        <w:rPr>
          <w:rFonts w:ascii="Times New Roman" w:eastAsia="Times New Roman" w:hAnsi="Times New Roman" w:cs="Times New Roman"/>
          <w:sz w:val="24"/>
          <w:szCs w:val="24"/>
        </w:rPr>
        <w:t xml:space="preserve"> success. Tailor logistics offerings to meet the diverse need of India and unique market demands should be applied by COSCO for integrated and cost-effective solutions.  Fostering cultural understanding by hiring local talent and training employees in Indi</w:t>
      </w:r>
      <w:r>
        <w:rPr>
          <w:rFonts w:ascii="Times New Roman" w:eastAsia="Times New Roman" w:hAnsi="Times New Roman" w:cs="Times New Roman"/>
          <w:sz w:val="24"/>
          <w:szCs w:val="24"/>
        </w:rPr>
        <w:t>an business practices ensure effective communication and relationship-building. Establishing a dedicated team to handle regulatory requirements, ensuring adherence to Indian laws and abiding by legal complications are mandatory for COSCO</w:t>
      </w:r>
      <w:r>
        <w:rPr>
          <w:rFonts w:ascii="Times New Roman" w:eastAsia="Times New Roman" w:hAnsi="Times New Roman" w:cs="Times New Roman"/>
          <w:sz w:val="24"/>
          <w:szCs w:val="24"/>
        </w:rPr>
        <w:t xml:space="preserve"> to expand the mark</w:t>
      </w:r>
      <w:r>
        <w:rPr>
          <w:rFonts w:ascii="Times New Roman" w:eastAsia="Times New Roman" w:hAnsi="Times New Roman" w:cs="Times New Roman"/>
          <w:sz w:val="24"/>
          <w:szCs w:val="24"/>
        </w:rPr>
        <w:t>et along with incorporating sustainable efforts and eco-friendly practices to appeal to and reach environmentally conscious customers and stakeholders (</w:t>
      </w:r>
      <w:r>
        <w:rPr>
          <w:rFonts w:ascii="Times New Roman" w:eastAsia="Times New Roman" w:hAnsi="Times New Roman" w:cs="Times New Roman"/>
          <w:color w:val="222222"/>
          <w:sz w:val="24"/>
          <w:szCs w:val="24"/>
          <w:highlight w:val="white"/>
        </w:rPr>
        <w:t>Schaper, 2016)</w:t>
      </w:r>
      <w:r>
        <w:rPr>
          <w:rFonts w:ascii="Times New Roman" w:eastAsia="Times New Roman" w:hAnsi="Times New Roman" w:cs="Times New Roman"/>
          <w:sz w:val="24"/>
          <w:szCs w:val="24"/>
        </w:rPr>
        <w:t xml:space="preserve">. </w:t>
      </w:r>
    </w:p>
    <w:p w14:paraId="0000002A" w14:textId="77777777" w:rsidR="00BE2E59" w:rsidRDefault="007F7531">
      <w:pPr>
        <w:pStyle w:val="Heading1"/>
        <w:spacing w:before="0" w:after="0"/>
        <w:jc w:val="both"/>
      </w:pPr>
      <w:bookmarkStart w:id="6" w:name="_heading=h.4cs9l3ouo8j8" w:colFirst="0" w:colLast="0"/>
      <w:bookmarkStart w:id="7" w:name="_Toc140676885"/>
      <w:bookmarkEnd w:id="6"/>
      <w:r>
        <w:t>Conclusion</w:t>
      </w:r>
      <w:bookmarkEnd w:id="7"/>
    </w:p>
    <w:p w14:paraId="0000002B" w14:textId="77777777" w:rsidR="00BE2E59" w:rsidRDefault="007F7531">
      <w:pPr>
        <w:spacing w:before="240" w:after="240"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Thus</w:t>
      </w:r>
      <w:proofErr w:type="gramEnd"/>
      <w:r>
        <w:rPr>
          <w:rFonts w:ascii="Times New Roman" w:eastAsia="Times New Roman" w:hAnsi="Times New Roman" w:cs="Times New Roman"/>
          <w:sz w:val="24"/>
          <w:szCs w:val="24"/>
        </w:rPr>
        <w:t xml:space="preserve"> it can be concluded that succeeding in India’s competitive business lan</w:t>
      </w:r>
      <w:r>
        <w:rPr>
          <w:rFonts w:ascii="Times New Roman" w:eastAsia="Times New Roman" w:hAnsi="Times New Roman" w:cs="Times New Roman"/>
          <w:sz w:val="24"/>
          <w:szCs w:val="24"/>
        </w:rPr>
        <w:t>dscape requires COSCO to adopt a multifaceted approach that addresses both opportunities and challenges. By leveraging global expertise and experience COSCO can tap into India’s growing market and increasing trade volumes. However, navigating complex regul</w:t>
      </w:r>
      <w:r>
        <w:rPr>
          <w:rFonts w:ascii="Times New Roman" w:eastAsia="Times New Roman" w:hAnsi="Times New Roman" w:cs="Times New Roman"/>
          <w:sz w:val="24"/>
          <w:szCs w:val="24"/>
        </w:rPr>
        <w:t xml:space="preserve">atory requirements, addressing infrastructure gaps and facing intense competition demand careful planning and local partnerships. </w:t>
      </w:r>
    </w:p>
    <w:p w14:paraId="0000002C" w14:textId="5A0D4056" w:rsidR="005450C5" w:rsidRDefault="005450C5">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0000002D" w14:textId="77777777" w:rsidR="00BE2E59" w:rsidRDefault="007F7531">
      <w:pPr>
        <w:pStyle w:val="Heading1"/>
        <w:jc w:val="both"/>
      </w:pPr>
      <w:bookmarkStart w:id="8" w:name="_Toc140676886"/>
      <w:r>
        <w:lastRenderedPageBreak/>
        <w:t>Reference list</w:t>
      </w:r>
      <w:bookmarkEnd w:id="8"/>
      <w:r>
        <w:t xml:space="preserve"> </w:t>
      </w:r>
    </w:p>
    <w:p w14:paraId="2ABAF24D" w14:textId="00F41CF0" w:rsidR="005450C5" w:rsidRPr="005450C5" w:rsidRDefault="005450C5" w:rsidP="005450C5">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Aithal</w:t>
      </w:r>
      <w:proofErr w:type="spellEnd"/>
      <w:r>
        <w:rPr>
          <w:rFonts w:ascii="Times New Roman" w:eastAsia="Times New Roman" w:hAnsi="Times New Roman" w:cs="Times New Roman"/>
          <w:color w:val="222222"/>
          <w:sz w:val="24"/>
          <w:szCs w:val="24"/>
          <w:highlight w:val="white"/>
        </w:rPr>
        <w:t xml:space="preserve">, P.S., 2016. Study on ABCD analysis technique for business models, business strategies, operating concepts &amp; business systems. </w:t>
      </w:r>
      <w:r>
        <w:rPr>
          <w:rFonts w:ascii="Times New Roman" w:eastAsia="Times New Roman" w:hAnsi="Times New Roman" w:cs="Times New Roman"/>
          <w:i/>
          <w:sz w:val="24"/>
          <w:szCs w:val="24"/>
        </w:rPr>
        <w:t>International Journal in Management and Social Science</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4</w:t>
      </w:r>
      <w:r>
        <w:rPr>
          <w:rFonts w:ascii="Times New Roman" w:eastAsia="Times New Roman" w:hAnsi="Times New Roman" w:cs="Times New Roman"/>
          <w:sz w:val="24"/>
          <w:szCs w:val="24"/>
        </w:rPr>
        <w:t>(1), pp.95-115.</w:t>
      </w:r>
    </w:p>
    <w:p w14:paraId="60EE481E" w14:textId="77777777" w:rsidR="005450C5" w:rsidRDefault="005450C5">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Allee, V., 2008. Value network analysis and value conversion of tangible and intangible assets. </w:t>
      </w:r>
      <w:r>
        <w:rPr>
          <w:rFonts w:ascii="Times New Roman" w:eastAsia="Times New Roman" w:hAnsi="Times New Roman" w:cs="Times New Roman"/>
          <w:i/>
          <w:color w:val="222222"/>
          <w:sz w:val="24"/>
          <w:szCs w:val="24"/>
          <w:highlight w:val="white"/>
        </w:rPr>
        <w:t>Journal of intellectual capital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9</w:t>
      </w:r>
      <w:r>
        <w:rPr>
          <w:rFonts w:ascii="Times New Roman" w:eastAsia="Times New Roman" w:hAnsi="Times New Roman" w:cs="Times New Roman"/>
          <w:color w:val="222222"/>
          <w:sz w:val="24"/>
          <w:szCs w:val="24"/>
          <w:highlight w:val="white"/>
        </w:rPr>
        <w:t>(1), pp.5-24.</w:t>
      </w:r>
    </w:p>
    <w:p w14:paraId="30518010" w14:textId="77777777" w:rsidR="005450C5" w:rsidRDefault="005450C5">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Altaf, A., 2011. The impact of organizational culture on organizational effectiveness: Implication of Hofstede cultural model as organizational effectiveness model. </w:t>
      </w:r>
      <w:r>
        <w:rPr>
          <w:rFonts w:ascii="Times New Roman" w:eastAsia="Times New Roman" w:hAnsi="Times New Roman" w:cs="Times New Roman"/>
          <w:i/>
          <w:color w:val="222222"/>
          <w:sz w:val="24"/>
          <w:szCs w:val="24"/>
          <w:highlight w:val="white"/>
        </w:rPr>
        <w:t>International Journal of Interdisciplinary Social Sciences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6</w:t>
      </w:r>
      <w:r>
        <w:rPr>
          <w:rFonts w:ascii="Times New Roman" w:eastAsia="Times New Roman" w:hAnsi="Times New Roman" w:cs="Times New Roman"/>
          <w:color w:val="222222"/>
          <w:sz w:val="24"/>
          <w:szCs w:val="24"/>
          <w:highlight w:val="white"/>
        </w:rPr>
        <w:t>(1).</w:t>
      </w:r>
    </w:p>
    <w:p w14:paraId="41AAC57F" w14:textId="77777777" w:rsidR="005450C5" w:rsidRDefault="005450C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Bayley, D.H., 2015. </w:t>
      </w:r>
      <w:r>
        <w:rPr>
          <w:rFonts w:ascii="Times New Roman" w:eastAsia="Times New Roman" w:hAnsi="Times New Roman" w:cs="Times New Roman"/>
          <w:i/>
          <w:sz w:val="24"/>
          <w:szCs w:val="24"/>
        </w:rPr>
        <w:t>Police and political development in India</w:t>
      </w:r>
      <w:r>
        <w:rPr>
          <w:rFonts w:ascii="Times New Roman" w:eastAsia="Times New Roman" w:hAnsi="Times New Roman" w:cs="Times New Roman"/>
          <w:sz w:val="24"/>
          <w:szCs w:val="24"/>
        </w:rPr>
        <w:t xml:space="preserve"> (Vol. 2307). Princeton University Press.</w:t>
      </w:r>
    </w:p>
    <w:p w14:paraId="4F677140" w14:textId="77777777" w:rsidR="005450C5" w:rsidRDefault="005450C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Cano, J.A., </w:t>
      </w:r>
      <w:proofErr w:type="spellStart"/>
      <w:r>
        <w:rPr>
          <w:rFonts w:ascii="Times New Roman" w:eastAsia="Times New Roman" w:hAnsi="Times New Roman" w:cs="Times New Roman"/>
          <w:color w:val="222222"/>
          <w:sz w:val="24"/>
          <w:szCs w:val="24"/>
          <w:highlight w:val="white"/>
        </w:rPr>
        <w:t>Londoño</w:t>
      </w:r>
      <w:proofErr w:type="spellEnd"/>
      <w:r>
        <w:rPr>
          <w:rFonts w:ascii="Times New Roman" w:eastAsia="Times New Roman" w:hAnsi="Times New Roman" w:cs="Times New Roman"/>
          <w:color w:val="222222"/>
          <w:sz w:val="24"/>
          <w:szCs w:val="24"/>
          <w:highlight w:val="white"/>
        </w:rPr>
        <w:t xml:space="preserve">-Pineda, A. and </w:t>
      </w:r>
      <w:proofErr w:type="spellStart"/>
      <w:r>
        <w:rPr>
          <w:rFonts w:ascii="Times New Roman" w:eastAsia="Times New Roman" w:hAnsi="Times New Roman" w:cs="Times New Roman"/>
          <w:color w:val="222222"/>
          <w:sz w:val="24"/>
          <w:szCs w:val="24"/>
          <w:highlight w:val="white"/>
        </w:rPr>
        <w:t>Rodas</w:t>
      </w:r>
      <w:proofErr w:type="spellEnd"/>
      <w:r>
        <w:rPr>
          <w:rFonts w:ascii="Times New Roman" w:eastAsia="Times New Roman" w:hAnsi="Times New Roman" w:cs="Times New Roman"/>
          <w:color w:val="222222"/>
          <w:sz w:val="24"/>
          <w:szCs w:val="24"/>
          <w:highlight w:val="white"/>
        </w:rPr>
        <w:t xml:space="preserve">, C., 2022. Sustainable logistics for e-commerce: A literature review and bibliometric analysis. </w:t>
      </w:r>
      <w:r>
        <w:rPr>
          <w:rFonts w:ascii="Times New Roman" w:eastAsia="Times New Roman" w:hAnsi="Times New Roman" w:cs="Times New Roman"/>
          <w:i/>
          <w:sz w:val="24"/>
          <w:szCs w:val="24"/>
        </w:rPr>
        <w:t>Sustainability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14</w:t>
      </w:r>
      <w:r>
        <w:rPr>
          <w:rFonts w:ascii="Times New Roman" w:eastAsia="Times New Roman" w:hAnsi="Times New Roman" w:cs="Times New Roman"/>
          <w:sz w:val="24"/>
          <w:szCs w:val="24"/>
        </w:rPr>
        <w:t>(19), p.12247.</w:t>
      </w:r>
    </w:p>
    <w:p w14:paraId="4E709577" w14:textId="77777777" w:rsidR="005450C5" w:rsidRDefault="005450C5">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Cassen</w:t>
      </w:r>
      <w:proofErr w:type="spellEnd"/>
      <w:r>
        <w:rPr>
          <w:rFonts w:ascii="Times New Roman" w:eastAsia="Times New Roman" w:hAnsi="Times New Roman" w:cs="Times New Roman"/>
          <w:color w:val="222222"/>
          <w:sz w:val="24"/>
          <w:szCs w:val="24"/>
          <w:highlight w:val="white"/>
        </w:rPr>
        <w:t xml:space="preserve">, R., 2016. </w:t>
      </w:r>
      <w:r>
        <w:rPr>
          <w:rFonts w:ascii="Times New Roman" w:eastAsia="Times New Roman" w:hAnsi="Times New Roman" w:cs="Times New Roman"/>
          <w:i/>
          <w:sz w:val="24"/>
          <w:szCs w:val="24"/>
        </w:rPr>
        <w:t>India: population, economy, society</w:t>
      </w:r>
      <w:r>
        <w:rPr>
          <w:rFonts w:ascii="Times New Roman" w:eastAsia="Times New Roman" w:hAnsi="Times New Roman" w:cs="Times New Roman"/>
          <w:sz w:val="24"/>
          <w:szCs w:val="24"/>
        </w:rPr>
        <w:t>. Springer.</w:t>
      </w:r>
    </w:p>
    <w:p w14:paraId="5022E1AD" w14:textId="77777777" w:rsidR="005450C5" w:rsidRDefault="005450C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Chatterjee, S. and Datta, D., 2016. </w:t>
      </w:r>
      <w:r>
        <w:rPr>
          <w:rFonts w:ascii="Times New Roman" w:eastAsia="Times New Roman" w:hAnsi="Times New Roman" w:cs="Times New Roman"/>
          <w:i/>
          <w:sz w:val="24"/>
          <w:szCs w:val="24"/>
        </w:rPr>
        <w:t>An introduction to Indian philosophy</w:t>
      </w:r>
      <w:r>
        <w:rPr>
          <w:rFonts w:ascii="Times New Roman" w:eastAsia="Times New Roman" w:hAnsi="Times New Roman" w:cs="Times New Roman"/>
          <w:sz w:val="24"/>
          <w:szCs w:val="24"/>
        </w:rPr>
        <w:t xml:space="preserve">. Motilal </w:t>
      </w:r>
      <w:proofErr w:type="spellStart"/>
      <w:r>
        <w:rPr>
          <w:rFonts w:ascii="Times New Roman" w:eastAsia="Times New Roman" w:hAnsi="Times New Roman" w:cs="Times New Roman"/>
          <w:sz w:val="24"/>
          <w:szCs w:val="24"/>
        </w:rPr>
        <w:t>Banarsidass</w:t>
      </w:r>
      <w:proofErr w:type="spellEnd"/>
      <w:r>
        <w:rPr>
          <w:rFonts w:ascii="Times New Roman" w:eastAsia="Times New Roman" w:hAnsi="Times New Roman" w:cs="Times New Roman"/>
          <w:sz w:val="24"/>
          <w:szCs w:val="24"/>
        </w:rPr>
        <w:t>.</w:t>
      </w:r>
    </w:p>
    <w:p w14:paraId="653895D1" w14:textId="77777777" w:rsidR="005450C5" w:rsidRDefault="005450C5">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Coale</w:t>
      </w:r>
      <w:proofErr w:type="spellEnd"/>
      <w:r>
        <w:rPr>
          <w:rFonts w:ascii="Times New Roman" w:eastAsia="Times New Roman" w:hAnsi="Times New Roman" w:cs="Times New Roman"/>
          <w:color w:val="222222"/>
          <w:sz w:val="24"/>
          <w:szCs w:val="24"/>
          <w:highlight w:val="white"/>
        </w:rPr>
        <w:t xml:space="preserve">, A.J. and Hoover, E.M., 2015. </w:t>
      </w:r>
      <w:r>
        <w:rPr>
          <w:rFonts w:ascii="Times New Roman" w:eastAsia="Times New Roman" w:hAnsi="Times New Roman" w:cs="Times New Roman"/>
          <w:i/>
          <w:sz w:val="24"/>
          <w:szCs w:val="24"/>
        </w:rPr>
        <w:t>Population growth and economic development</w:t>
      </w:r>
      <w:r>
        <w:rPr>
          <w:rFonts w:ascii="Times New Roman" w:eastAsia="Times New Roman" w:hAnsi="Times New Roman" w:cs="Times New Roman"/>
          <w:sz w:val="24"/>
          <w:szCs w:val="24"/>
        </w:rPr>
        <w:t xml:space="preserve"> (Vol. 2319). Princeton University Press.</w:t>
      </w:r>
    </w:p>
    <w:p w14:paraId="46D86950" w14:textId="77777777" w:rsidR="005450C5" w:rsidRDefault="005450C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Jaiswal, D. and Kant, R., 2018. Green purchasing </w:t>
      </w:r>
      <w:proofErr w:type="spellStart"/>
      <w:r>
        <w:rPr>
          <w:rFonts w:ascii="Times New Roman" w:eastAsia="Times New Roman" w:hAnsi="Times New Roman" w:cs="Times New Roman"/>
          <w:color w:val="222222"/>
          <w:sz w:val="24"/>
          <w:szCs w:val="24"/>
          <w:highlight w:val="white"/>
        </w:rPr>
        <w:t>behaviour</w:t>
      </w:r>
      <w:proofErr w:type="spellEnd"/>
      <w:r>
        <w:rPr>
          <w:rFonts w:ascii="Times New Roman" w:eastAsia="Times New Roman" w:hAnsi="Times New Roman" w:cs="Times New Roman"/>
          <w:color w:val="222222"/>
          <w:sz w:val="24"/>
          <w:szCs w:val="24"/>
          <w:highlight w:val="white"/>
        </w:rPr>
        <w:t xml:space="preserve">: A conceptual framework and empirical investigation of Indian consumers. </w:t>
      </w:r>
      <w:r>
        <w:rPr>
          <w:rFonts w:ascii="Times New Roman" w:eastAsia="Times New Roman" w:hAnsi="Times New Roman" w:cs="Times New Roman"/>
          <w:i/>
          <w:sz w:val="24"/>
          <w:szCs w:val="24"/>
        </w:rPr>
        <w:t>Journal of Retailing and Consumer Services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41</w:t>
      </w:r>
      <w:r>
        <w:rPr>
          <w:rFonts w:ascii="Times New Roman" w:eastAsia="Times New Roman" w:hAnsi="Times New Roman" w:cs="Times New Roman"/>
          <w:sz w:val="24"/>
          <w:szCs w:val="24"/>
        </w:rPr>
        <w:t>, pp.60-69.</w:t>
      </w:r>
    </w:p>
    <w:p w14:paraId="774CFB99" w14:textId="77777777" w:rsidR="005450C5" w:rsidRDefault="005450C5">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Khastar</w:t>
      </w:r>
      <w:proofErr w:type="spellEnd"/>
      <w:r>
        <w:rPr>
          <w:rFonts w:ascii="Times New Roman" w:eastAsia="Times New Roman" w:hAnsi="Times New Roman" w:cs="Times New Roman"/>
          <w:color w:val="222222"/>
          <w:sz w:val="24"/>
          <w:szCs w:val="24"/>
          <w:highlight w:val="white"/>
        </w:rPr>
        <w:t xml:space="preserve">, H., </w:t>
      </w:r>
      <w:proofErr w:type="spellStart"/>
      <w:r>
        <w:rPr>
          <w:rFonts w:ascii="Times New Roman" w:eastAsia="Times New Roman" w:hAnsi="Times New Roman" w:cs="Times New Roman"/>
          <w:color w:val="222222"/>
          <w:sz w:val="24"/>
          <w:szCs w:val="24"/>
          <w:highlight w:val="white"/>
        </w:rPr>
        <w:t>Kalhorian</w:t>
      </w:r>
      <w:proofErr w:type="spellEnd"/>
      <w:r>
        <w:rPr>
          <w:rFonts w:ascii="Times New Roman" w:eastAsia="Times New Roman" w:hAnsi="Times New Roman" w:cs="Times New Roman"/>
          <w:color w:val="222222"/>
          <w:sz w:val="24"/>
          <w:szCs w:val="24"/>
          <w:highlight w:val="white"/>
        </w:rPr>
        <w:t xml:space="preserve">, R., </w:t>
      </w:r>
      <w:proofErr w:type="spellStart"/>
      <w:r>
        <w:rPr>
          <w:rFonts w:ascii="Times New Roman" w:eastAsia="Times New Roman" w:hAnsi="Times New Roman" w:cs="Times New Roman"/>
          <w:color w:val="222222"/>
          <w:sz w:val="24"/>
          <w:szCs w:val="24"/>
          <w:highlight w:val="white"/>
        </w:rPr>
        <w:t>Khalouei</w:t>
      </w:r>
      <w:proofErr w:type="spellEnd"/>
      <w:r>
        <w:rPr>
          <w:rFonts w:ascii="Times New Roman" w:eastAsia="Times New Roman" w:hAnsi="Times New Roman" w:cs="Times New Roman"/>
          <w:color w:val="222222"/>
          <w:sz w:val="24"/>
          <w:szCs w:val="24"/>
          <w:highlight w:val="white"/>
        </w:rPr>
        <w:t xml:space="preserve">, G.A. and </w:t>
      </w:r>
      <w:proofErr w:type="spellStart"/>
      <w:r>
        <w:rPr>
          <w:rFonts w:ascii="Times New Roman" w:eastAsia="Times New Roman" w:hAnsi="Times New Roman" w:cs="Times New Roman"/>
          <w:color w:val="222222"/>
          <w:sz w:val="24"/>
          <w:szCs w:val="24"/>
          <w:highlight w:val="white"/>
        </w:rPr>
        <w:t>Maleki</w:t>
      </w:r>
      <w:proofErr w:type="spellEnd"/>
      <w:r>
        <w:rPr>
          <w:rFonts w:ascii="Times New Roman" w:eastAsia="Times New Roman" w:hAnsi="Times New Roman" w:cs="Times New Roman"/>
          <w:color w:val="222222"/>
          <w:sz w:val="24"/>
          <w:szCs w:val="24"/>
          <w:highlight w:val="white"/>
        </w:rPr>
        <w:t xml:space="preserve">, M., 2011. Levels of analysis and Hofstede's theory of cultural differences: The place of ethnic culture in organizations. In </w:t>
      </w:r>
      <w:r>
        <w:rPr>
          <w:rFonts w:ascii="Times New Roman" w:eastAsia="Times New Roman" w:hAnsi="Times New Roman" w:cs="Times New Roman"/>
          <w:i/>
          <w:color w:val="222222"/>
          <w:sz w:val="24"/>
          <w:szCs w:val="24"/>
          <w:highlight w:val="white"/>
        </w:rPr>
        <w:t>International conference on financial management and economics</w:t>
      </w:r>
      <w:r>
        <w:rPr>
          <w:rFonts w:ascii="Times New Roman" w:eastAsia="Times New Roman" w:hAnsi="Times New Roman" w:cs="Times New Roman"/>
          <w:color w:val="222222"/>
          <w:sz w:val="24"/>
          <w:szCs w:val="24"/>
          <w:highlight w:val="white"/>
        </w:rPr>
        <w:t xml:space="preserve"> (Vol. 11, pp. 320-323).</w:t>
      </w:r>
    </w:p>
    <w:p w14:paraId="5F5D1F1B" w14:textId="77777777" w:rsidR="005450C5" w:rsidRDefault="005450C5">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Lasserre</w:t>
      </w:r>
      <w:proofErr w:type="spellEnd"/>
      <w:r>
        <w:rPr>
          <w:rFonts w:ascii="Times New Roman" w:eastAsia="Times New Roman" w:hAnsi="Times New Roman" w:cs="Times New Roman"/>
          <w:color w:val="222222"/>
          <w:sz w:val="24"/>
          <w:szCs w:val="24"/>
          <w:highlight w:val="white"/>
        </w:rPr>
        <w:t xml:space="preserve">, P., 2017. </w:t>
      </w:r>
      <w:r>
        <w:rPr>
          <w:rFonts w:ascii="Times New Roman" w:eastAsia="Times New Roman" w:hAnsi="Times New Roman" w:cs="Times New Roman"/>
          <w:i/>
          <w:sz w:val="24"/>
          <w:szCs w:val="24"/>
        </w:rPr>
        <w:t>Global strategic management</w:t>
      </w:r>
      <w:r>
        <w:rPr>
          <w:rFonts w:ascii="Times New Roman" w:eastAsia="Times New Roman" w:hAnsi="Times New Roman" w:cs="Times New Roman"/>
          <w:sz w:val="24"/>
          <w:szCs w:val="24"/>
        </w:rPr>
        <w:t>. Bloomsbury Publishing.</w:t>
      </w:r>
    </w:p>
    <w:p w14:paraId="127F38D6" w14:textId="77777777" w:rsidR="005450C5" w:rsidRDefault="005450C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Majid, M.A., 2020. Renewable energy for sustainable development in India: </w:t>
      </w:r>
      <w:proofErr w:type="gramStart"/>
      <w:r>
        <w:rPr>
          <w:rFonts w:ascii="Times New Roman" w:eastAsia="Times New Roman" w:hAnsi="Times New Roman" w:cs="Times New Roman"/>
          <w:color w:val="222222"/>
          <w:sz w:val="24"/>
          <w:szCs w:val="24"/>
          <w:highlight w:val="white"/>
        </w:rPr>
        <w:t>current status</w:t>
      </w:r>
      <w:proofErr w:type="gramEnd"/>
      <w:r>
        <w:rPr>
          <w:rFonts w:ascii="Times New Roman" w:eastAsia="Times New Roman" w:hAnsi="Times New Roman" w:cs="Times New Roman"/>
          <w:color w:val="222222"/>
          <w:sz w:val="24"/>
          <w:szCs w:val="24"/>
          <w:highlight w:val="white"/>
        </w:rPr>
        <w:t xml:space="preserve">, future prospects, challenges, employment, and investment opportunities. </w:t>
      </w:r>
      <w:r>
        <w:rPr>
          <w:rFonts w:ascii="Times New Roman" w:eastAsia="Times New Roman" w:hAnsi="Times New Roman" w:cs="Times New Roman"/>
          <w:i/>
          <w:sz w:val="24"/>
          <w:szCs w:val="24"/>
        </w:rPr>
        <w:t>Energy, Sustainability and Society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10</w:t>
      </w:r>
      <w:r>
        <w:rPr>
          <w:rFonts w:ascii="Times New Roman" w:eastAsia="Times New Roman" w:hAnsi="Times New Roman" w:cs="Times New Roman"/>
          <w:sz w:val="24"/>
          <w:szCs w:val="24"/>
        </w:rPr>
        <w:t>(1), pp.1-36.</w:t>
      </w:r>
    </w:p>
    <w:p w14:paraId="35B41E0B" w14:textId="77777777" w:rsidR="005450C5" w:rsidRDefault="005450C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lastRenderedPageBreak/>
        <w:t xml:space="preserve">McFarlin, D. and Sweeney, P.D., 2014. </w:t>
      </w:r>
      <w:r>
        <w:rPr>
          <w:rFonts w:ascii="Times New Roman" w:eastAsia="Times New Roman" w:hAnsi="Times New Roman" w:cs="Times New Roman"/>
          <w:i/>
          <w:sz w:val="24"/>
          <w:szCs w:val="24"/>
        </w:rPr>
        <w:t>International management: strategic opportunities &amp; cultural challenges</w:t>
      </w:r>
      <w:r>
        <w:rPr>
          <w:rFonts w:ascii="Times New Roman" w:eastAsia="Times New Roman" w:hAnsi="Times New Roman" w:cs="Times New Roman"/>
          <w:sz w:val="24"/>
          <w:szCs w:val="24"/>
        </w:rPr>
        <w:t>. Routledge.</w:t>
      </w:r>
    </w:p>
    <w:p w14:paraId="59F15D97" w14:textId="77777777" w:rsidR="005450C5" w:rsidRDefault="005450C5">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Peppard</w:t>
      </w:r>
      <w:proofErr w:type="spellEnd"/>
      <w:r>
        <w:rPr>
          <w:rFonts w:ascii="Times New Roman" w:eastAsia="Times New Roman" w:hAnsi="Times New Roman" w:cs="Times New Roman"/>
          <w:color w:val="222222"/>
          <w:sz w:val="24"/>
          <w:szCs w:val="24"/>
          <w:highlight w:val="white"/>
        </w:rPr>
        <w:t xml:space="preserve">, J. and Rylander, A., 2006. From value chain to value </w:t>
      </w:r>
      <w:proofErr w:type="gramStart"/>
      <w:r>
        <w:rPr>
          <w:rFonts w:ascii="Times New Roman" w:eastAsia="Times New Roman" w:hAnsi="Times New Roman" w:cs="Times New Roman"/>
          <w:color w:val="222222"/>
          <w:sz w:val="24"/>
          <w:szCs w:val="24"/>
          <w:highlight w:val="white"/>
        </w:rPr>
        <w:t>network::</w:t>
      </w:r>
      <w:proofErr w:type="gramEnd"/>
      <w:r>
        <w:rPr>
          <w:rFonts w:ascii="Times New Roman" w:eastAsia="Times New Roman" w:hAnsi="Times New Roman" w:cs="Times New Roman"/>
          <w:color w:val="222222"/>
          <w:sz w:val="24"/>
          <w:szCs w:val="24"/>
          <w:highlight w:val="white"/>
        </w:rPr>
        <w:t xml:space="preserve"> Insights for mobile operators. </w:t>
      </w:r>
      <w:r>
        <w:rPr>
          <w:rFonts w:ascii="Times New Roman" w:eastAsia="Times New Roman" w:hAnsi="Times New Roman" w:cs="Times New Roman"/>
          <w:i/>
          <w:color w:val="222222"/>
          <w:sz w:val="24"/>
          <w:szCs w:val="24"/>
          <w:highlight w:val="white"/>
        </w:rPr>
        <w:t>European management 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24</w:t>
      </w:r>
      <w:r>
        <w:rPr>
          <w:rFonts w:ascii="Times New Roman" w:eastAsia="Times New Roman" w:hAnsi="Times New Roman" w:cs="Times New Roman"/>
          <w:color w:val="222222"/>
          <w:sz w:val="24"/>
          <w:szCs w:val="24"/>
          <w:highlight w:val="white"/>
        </w:rPr>
        <w:t>(2-3), pp.128-141.</w:t>
      </w:r>
    </w:p>
    <w:p w14:paraId="1BA062A4" w14:textId="77777777" w:rsidR="005450C5" w:rsidRDefault="005450C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Schaper, M. ed., 2016. </w:t>
      </w:r>
      <w:r>
        <w:rPr>
          <w:rFonts w:ascii="Times New Roman" w:eastAsia="Times New Roman" w:hAnsi="Times New Roman" w:cs="Times New Roman"/>
          <w:i/>
          <w:sz w:val="24"/>
          <w:szCs w:val="24"/>
        </w:rPr>
        <w:t>Making ecopreneurs: Developing sustainable entrepreneurship</w:t>
      </w:r>
      <w:r>
        <w:rPr>
          <w:rFonts w:ascii="Times New Roman" w:eastAsia="Times New Roman" w:hAnsi="Times New Roman" w:cs="Times New Roman"/>
          <w:sz w:val="24"/>
          <w:szCs w:val="24"/>
        </w:rPr>
        <w:t>. CRC Press.</w:t>
      </w:r>
    </w:p>
    <w:p w14:paraId="72F4FFEC" w14:textId="77777777" w:rsidR="005450C5" w:rsidRDefault="005450C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Welford, R., 2016. </w:t>
      </w:r>
      <w:r>
        <w:rPr>
          <w:rFonts w:ascii="Times New Roman" w:eastAsia="Times New Roman" w:hAnsi="Times New Roman" w:cs="Times New Roman"/>
          <w:i/>
          <w:sz w:val="24"/>
          <w:szCs w:val="24"/>
        </w:rPr>
        <w:t>Corporate environmental management 1: Systems and strategies</w:t>
      </w:r>
      <w:r>
        <w:rPr>
          <w:rFonts w:ascii="Times New Roman" w:eastAsia="Times New Roman" w:hAnsi="Times New Roman" w:cs="Times New Roman"/>
          <w:sz w:val="24"/>
          <w:szCs w:val="24"/>
        </w:rPr>
        <w:t>. Routledge.</w:t>
      </w:r>
    </w:p>
    <w:sectPr w:rsidR="005450C5">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2E59"/>
    <w:rsid w:val="005450C5"/>
    <w:rsid w:val="007F7531"/>
    <w:rsid w:val="00BE2E5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03588"/>
  <w15:docId w15:val="{53DFAAC0-A7AB-4FB1-A511-A641594254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rsid w:val="00757AC4"/>
    <w:pPr>
      <w:keepNext/>
      <w:keepLines/>
      <w:spacing w:before="400" w:after="120" w:line="360" w:lineRule="auto"/>
      <w:outlineLvl w:val="0"/>
    </w:pPr>
    <w:rPr>
      <w:rFonts w:ascii="Times New Roman" w:hAnsi="Times New Roman"/>
      <w:b/>
      <w:color w:val="000000" w:themeColor="text1"/>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757AC4"/>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757AC4"/>
    <w:pPr>
      <w:spacing w:after="100"/>
    </w:pPr>
  </w:style>
  <w:style w:type="character" w:styleId="Hyperlink">
    <w:name w:val="Hyperlink"/>
    <w:basedOn w:val="DefaultParagraphFont"/>
    <w:uiPriority w:val="99"/>
    <w:unhideWhenUsed/>
    <w:rsid w:val="00757AC4"/>
    <w:rPr>
      <w:color w:val="0000FF" w:themeColor="hyperlink"/>
      <w:u w:val="single"/>
    </w:rPr>
  </w:style>
  <w:style w:type="paragraph" w:styleId="NormalWeb">
    <w:name w:val="Normal (Web)"/>
    <w:basedOn w:val="Normal"/>
    <w:uiPriority w:val="99"/>
    <w:semiHidden/>
    <w:unhideWhenUsed/>
    <w:rsid w:val="00EB1C75"/>
    <w:pPr>
      <w:spacing w:before="100" w:beforeAutospacing="1" w:after="100" w:afterAutospacing="1" w:line="240" w:lineRule="auto"/>
    </w:pPr>
    <w:rPr>
      <w:rFonts w:ascii="Times New Roman" w:eastAsia="Times New Roman" w:hAnsi="Times New Roman" w:cs="Times New Roman"/>
      <w:sz w:val="24"/>
      <w:szCs w:val="24"/>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0VLkIyO5NY1yRNgE72UJIzCojA==">CgMxLjAyDmguYnljenQ3MWk5MmsyMg5oLmtkMWNmc2F4aDJ2NTIIaC5namRneHMyDmguNGNzOWwzb3VvOGo4OAByITFiVDhtVVBnWlZTRnlHQTFzOE5HLVhtMUp1dTJacDMxVw==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2B84678-3B34-4ED5-8FA9-8376A141B2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3272</Words>
  <Characters>18654</Characters>
  <Application>Microsoft Office Word</Application>
  <DocSecurity>0</DocSecurity>
  <Lines>155</Lines>
  <Paragraphs>43</Paragraphs>
  <ScaleCrop>false</ScaleCrop>
  <Company/>
  <LinksUpToDate>false</LinksUpToDate>
  <CharactersWithSpaces>21883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Madhusree Bhattacharjee</cp:lastModifiedBy>
  <cp:revision>3</cp:revision>
  <dcterms:created xsi:type="dcterms:W3CDTF">2023-07-19T07:51:00Z</dcterms:created>
  <dcterms:modified xsi:type="dcterms:W3CDTF">2023-07-19T11:09:00Z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957fec554ec57d8e893cc9406d07b269383db85b91d700f25204d7e59d338a95</vt:lpwstr>
  </property>
</Properties>
</file>