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0480FA" w14:textId="77777777" w:rsidR="002F7D55" w:rsidRDefault="002F7D55" w:rsidP="002F7D55">
      <w:pPr>
        <w:spacing w:before="100" w:beforeAutospacing="1" w:after="100" w:afterAutospacing="1"/>
        <w:jc w:val="center"/>
        <w:rPr>
          <w:rFonts w:ascii="Arial" w:hAnsi="Arial" w:cs="Arial"/>
          <w:color w:val="000000" w:themeColor="text1"/>
          <w:sz w:val="40"/>
          <w:szCs w:val="40"/>
        </w:rPr>
      </w:pPr>
    </w:p>
    <w:p w14:paraId="1B8A78D0" w14:textId="206CDAA9" w:rsidR="004A7DA8" w:rsidRDefault="002F7D55" w:rsidP="002F7D55">
      <w:pPr>
        <w:spacing w:before="100" w:beforeAutospacing="1" w:after="100" w:afterAutospacing="1"/>
        <w:jc w:val="center"/>
        <w:rPr>
          <w:rFonts w:ascii="Arial" w:hAnsi="Arial" w:cs="Arial"/>
          <w:color w:val="000000" w:themeColor="text1"/>
          <w:sz w:val="40"/>
          <w:szCs w:val="40"/>
        </w:rPr>
      </w:pPr>
      <w:r>
        <w:rPr>
          <w:rFonts w:ascii="Arial" w:hAnsi="Arial" w:cs="Arial"/>
          <w:color w:val="000000" w:themeColor="text1"/>
          <w:sz w:val="40"/>
          <w:szCs w:val="40"/>
        </w:rPr>
        <w:t xml:space="preserve"> Module: </w:t>
      </w:r>
      <w:r w:rsidR="004A7DA8" w:rsidRPr="002F7D55">
        <w:rPr>
          <w:rFonts w:ascii="Arial" w:hAnsi="Arial" w:cs="Arial"/>
          <w:color w:val="000000" w:themeColor="text1"/>
          <w:sz w:val="40"/>
          <w:szCs w:val="40"/>
        </w:rPr>
        <w:t>Entrepreneurship</w:t>
      </w:r>
      <w:r>
        <w:rPr>
          <w:rFonts w:ascii="Arial" w:hAnsi="Arial" w:cs="Arial"/>
          <w:color w:val="000000" w:themeColor="text1"/>
          <w:sz w:val="40"/>
          <w:szCs w:val="40"/>
        </w:rPr>
        <w:t xml:space="preserve"> </w:t>
      </w:r>
      <w:r w:rsidR="004A7DA8" w:rsidRPr="002F7D55">
        <w:rPr>
          <w:rFonts w:ascii="Arial" w:hAnsi="Arial" w:cs="Arial"/>
          <w:color w:val="000000" w:themeColor="text1"/>
          <w:sz w:val="40"/>
          <w:szCs w:val="40"/>
        </w:rPr>
        <w:t>LCBB5013</w:t>
      </w:r>
    </w:p>
    <w:p w14:paraId="194526E8" w14:textId="20BA6449" w:rsidR="002F7D55" w:rsidRPr="002F7D55" w:rsidRDefault="002F7D55" w:rsidP="002F7D55">
      <w:pPr>
        <w:spacing w:before="100" w:beforeAutospacing="1" w:after="100" w:afterAutospacing="1"/>
        <w:jc w:val="center"/>
        <w:rPr>
          <w:rFonts w:ascii="Arial" w:hAnsi="Arial" w:cs="Arial"/>
          <w:color w:val="000000" w:themeColor="text1"/>
          <w:sz w:val="40"/>
          <w:szCs w:val="40"/>
        </w:rPr>
      </w:pPr>
      <w:r>
        <w:rPr>
          <w:rFonts w:ascii="Arial" w:hAnsi="Arial" w:cs="Arial"/>
          <w:color w:val="000000" w:themeColor="text1"/>
          <w:sz w:val="40"/>
          <w:szCs w:val="40"/>
        </w:rPr>
        <w:t xml:space="preserve">Lecturer: </w:t>
      </w:r>
      <w:proofErr w:type="spellStart"/>
      <w:r>
        <w:rPr>
          <w:rFonts w:ascii="Arial" w:hAnsi="Arial" w:cs="Arial"/>
          <w:color w:val="000000" w:themeColor="text1"/>
          <w:sz w:val="40"/>
          <w:szCs w:val="40"/>
        </w:rPr>
        <w:t>Fouziya</w:t>
      </w:r>
      <w:proofErr w:type="spellEnd"/>
      <w:r>
        <w:rPr>
          <w:rFonts w:ascii="Arial" w:hAnsi="Arial" w:cs="Arial"/>
          <w:color w:val="000000" w:themeColor="text1"/>
          <w:sz w:val="40"/>
          <w:szCs w:val="40"/>
        </w:rPr>
        <w:t xml:space="preserve"> Farheen</w:t>
      </w:r>
    </w:p>
    <w:p w14:paraId="2A4982E1" w14:textId="77777777" w:rsidR="004A7DA8" w:rsidRPr="002F7D55" w:rsidRDefault="004A7DA8" w:rsidP="003F1571">
      <w:pPr>
        <w:spacing w:before="100" w:beforeAutospacing="1" w:after="100" w:afterAutospacing="1"/>
        <w:jc w:val="center"/>
        <w:rPr>
          <w:rFonts w:ascii="Arial" w:hAnsi="Arial" w:cs="Arial"/>
          <w:color w:val="000000" w:themeColor="text1"/>
          <w:sz w:val="40"/>
          <w:szCs w:val="40"/>
        </w:rPr>
      </w:pPr>
      <w:r w:rsidRPr="002F7D55">
        <w:rPr>
          <w:rFonts w:ascii="Arial" w:hAnsi="Arial" w:cs="Arial"/>
          <w:color w:val="000000" w:themeColor="text1"/>
          <w:sz w:val="40"/>
          <w:szCs w:val="40"/>
        </w:rPr>
        <w:t>Assignment Title - Portfolio - 6 elements</w:t>
      </w:r>
    </w:p>
    <w:p w14:paraId="55A9BB21" w14:textId="39A96BAE" w:rsidR="003F1571" w:rsidRPr="002F7D55" w:rsidRDefault="003F1571" w:rsidP="003F1571">
      <w:pPr>
        <w:spacing w:before="100" w:beforeAutospacing="1" w:after="100" w:afterAutospacing="1"/>
        <w:jc w:val="center"/>
        <w:rPr>
          <w:rFonts w:ascii="Arial" w:hAnsi="Arial" w:cs="Arial"/>
          <w:color w:val="000000" w:themeColor="text1"/>
          <w:sz w:val="40"/>
          <w:szCs w:val="40"/>
        </w:rPr>
      </w:pPr>
      <w:r w:rsidRPr="002F7D55">
        <w:rPr>
          <w:rFonts w:ascii="Arial" w:hAnsi="Arial" w:cs="Arial"/>
          <w:color w:val="000000" w:themeColor="text1"/>
          <w:sz w:val="40"/>
          <w:szCs w:val="40"/>
        </w:rPr>
        <w:t xml:space="preserve">TASK 1: Business Plan Development </w:t>
      </w:r>
    </w:p>
    <w:p w14:paraId="612EB7DF" w14:textId="77777777" w:rsidR="004A7DA8" w:rsidRPr="002F7D55" w:rsidRDefault="004A7DA8" w:rsidP="003F1571">
      <w:pPr>
        <w:spacing w:before="100" w:beforeAutospacing="1" w:after="100" w:afterAutospacing="1"/>
        <w:jc w:val="center"/>
        <w:rPr>
          <w:rFonts w:ascii="Arial" w:hAnsi="Arial" w:cs="Arial"/>
          <w:color w:val="000000" w:themeColor="text1"/>
          <w:sz w:val="40"/>
          <w:szCs w:val="40"/>
        </w:rPr>
      </w:pPr>
      <w:r w:rsidRPr="002F7D55">
        <w:rPr>
          <w:rFonts w:ascii="Arial" w:hAnsi="Arial" w:cs="Arial"/>
          <w:color w:val="000000" w:themeColor="text1"/>
          <w:sz w:val="40"/>
          <w:szCs w:val="40"/>
        </w:rPr>
        <w:t>Student name – Elena Ene</w:t>
      </w:r>
    </w:p>
    <w:p w14:paraId="5850C073" w14:textId="6829DE8F" w:rsidR="004A7DA8" w:rsidRPr="002F7D55" w:rsidRDefault="004A7DA8" w:rsidP="003F1571">
      <w:pPr>
        <w:spacing w:before="100" w:beforeAutospacing="1" w:after="100" w:afterAutospacing="1"/>
        <w:jc w:val="center"/>
        <w:rPr>
          <w:rFonts w:ascii="Arial" w:hAnsi="Arial" w:cs="Arial"/>
          <w:color w:val="000000" w:themeColor="text1"/>
          <w:sz w:val="40"/>
          <w:szCs w:val="40"/>
        </w:rPr>
      </w:pPr>
      <w:r w:rsidRPr="002F7D55">
        <w:rPr>
          <w:rFonts w:ascii="Arial" w:hAnsi="Arial" w:cs="Arial"/>
          <w:color w:val="000000" w:themeColor="text1"/>
          <w:sz w:val="40"/>
          <w:szCs w:val="40"/>
        </w:rPr>
        <w:t xml:space="preserve">Student ID - </w:t>
      </w:r>
      <w:r w:rsidR="002F7D55">
        <w:rPr>
          <w:rFonts w:ascii="Arial" w:hAnsi="Arial" w:cs="Arial"/>
          <w:color w:val="000000" w:themeColor="text1"/>
          <w:sz w:val="40"/>
          <w:szCs w:val="40"/>
        </w:rPr>
        <w:t>2310121</w:t>
      </w:r>
    </w:p>
    <w:p w14:paraId="2CF3DED6" w14:textId="77777777" w:rsidR="004A7DA8" w:rsidRPr="009777AC" w:rsidRDefault="004A7DA8" w:rsidP="003F1571">
      <w:pPr>
        <w:spacing w:before="100" w:beforeAutospacing="1" w:after="100" w:afterAutospacing="1"/>
        <w:jc w:val="left"/>
        <w:rPr>
          <w:color w:val="000000" w:themeColor="text1"/>
        </w:rPr>
      </w:pPr>
      <w:r w:rsidRPr="009777AC">
        <w:rPr>
          <w:color w:val="000000" w:themeColor="text1"/>
        </w:rPr>
        <w:br w:type="page"/>
      </w:r>
    </w:p>
    <w:sdt>
      <w:sdtPr>
        <w:rPr>
          <w:rFonts w:eastAsia="Times New Roman"/>
          <w:b w:val="0"/>
          <w:bCs w:val="0"/>
          <w:color w:val="000000" w:themeColor="text1"/>
          <w:sz w:val="24"/>
          <w:szCs w:val="24"/>
          <w:lang w:val="en-GB" w:eastAsia="en-IN"/>
        </w:rPr>
        <w:id w:val="-1717583062"/>
        <w:docPartObj>
          <w:docPartGallery w:val="Table of Contents"/>
          <w:docPartUnique/>
        </w:docPartObj>
      </w:sdtPr>
      <w:sdtEndPr>
        <w:rPr>
          <w:noProof/>
        </w:rPr>
      </w:sdtEndPr>
      <w:sdtContent>
        <w:p w14:paraId="22B8702A" w14:textId="77777777" w:rsidR="004A7DA8" w:rsidRPr="002F7D55" w:rsidRDefault="004A7DA8" w:rsidP="002F7D55">
          <w:pPr>
            <w:pStyle w:val="TOCHeading"/>
            <w:spacing w:before="100" w:beforeAutospacing="1" w:after="100" w:afterAutospacing="1" w:line="360" w:lineRule="auto"/>
            <w:jc w:val="center"/>
            <w:rPr>
              <w:rFonts w:ascii="Arial" w:hAnsi="Arial" w:cs="Arial"/>
              <w:color w:val="000000" w:themeColor="text1"/>
              <w:sz w:val="24"/>
              <w:szCs w:val="24"/>
            </w:rPr>
          </w:pPr>
          <w:r w:rsidRPr="002F7D55">
            <w:rPr>
              <w:rFonts w:ascii="Arial" w:hAnsi="Arial" w:cs="Arial"/>
              <w:color w:val="000000" w:themeColor="text1"/>
              <w:sz w:val="24"/>
              <w:szCs w:val="24"/>
            </w:rPr>
            <w:t>Table of Contents</w:t>
          </w:r>
        </w:p>
        <w:p w14:paraId="41EDB804" w14:textId="1A014D88" w:rsidR="00CB4116" w:rsidRPr="002F7D55" w:rsidRDefault="004A7DA8" w:rsidP="002F7D55">
          <w:pPr>
            <w:pStyle w:val="TOC1"/>
            <w:tabs>
              <w:tab w:val="right" w:leader="dot" w:pos="9019"/>
            </w:tabs>
            <w:rPr>
              <w:rFonts w:ascii="Arial" w:eastAsiaTheme="minorEastAsia" w:hAnsi="Arial" w:cs="Arial"/>
              <w:noProof/>
              <w:kern w:val="2"/>
              <w:lang w:eastAsia="en-GB"/>
              <w14:ligatures w14:val="standardContextual"/>
            </w:rPr>
          </w:pPr>
          <w:r w:rsidRPr="002F7D55">
            <w:rPr>
              <w:rFonts w:ascii="Arial" w:hAnsi="Arial" w:cs="Arial"/>
              <w:color w:val="000000" w:themeColor="text1"/>
            </w:rPr>
            <w:fldChar w:fldCharType="begin"/>
          </w:r>
          <w:r w:rsidRPr="002F7D55">
            <w:rPr>
              <w:rFonts w:ascii="Arial" w:hAnsi="Arial" w:cs="Arial"/>
              <w:color w:val="000000" w:themeColor="text1"/>
            </w:rPr>
            <w:instrText xml:space="preserve"> TOC \o "1-3" \h \z \u </w:instrText>
          </w:r>
          <w:r w:rsidRPr="002F7D55">
            <w:rPr>
              <w:rFonts w:ascii="Arial" w:hAnsi="Arial" w:cs="Arial"/>
              <w:color w:val="000000" w:themeColor="text1"/>
            </w:rPr>
            <w:fldChar w:fldCharType="separate"/>
          </w:r>
          <w:hyperlink w:anchor="_Toc222916618" w:history="1">
            <w:r w:rsidR="00CB4116" w:rsidRPr="002F7D55">
              <w:rPr>
                <w:rStyle w:val="Hyperlink"/>
                <w:rFonts w:ascii="Arial" w:hAnsi="Arial" w:cs="Arial"/>
                <w:noProof/>
              </w:rPr>
              <w:t>Element 1: Business Idea, Product/services, Objectives &amp; USP</w:t>
            </w:r>
            <w:r w:rsidR="00CB4116" w:rsidRPr="002F7D55">
              <w:rPr>
                <w:rFonts w:ascii="Arial" w:hAnsi="Arial" w:cs="Arial"/>
                <w:noProof/>
                <w:webHidden/>
              </w:rPr>
              <w:tab/>
            </w:r>
            <w:r w:rsidR="00CB4116" w:rsidRPr="002F7D55">
              <w:rPr>
                <w:rFonts w:ascii="Arial" w:hAnsi="Arial" w:cs="Arial"/>
                <w:noProof/>
                <w:webHidden/>
              </w:rPr>
              <w:fldChar w:fldCharType="begin"/>
            </w:r>
            <w:r w:rsidR="00CB4116" w:rsidRPr="002F7D55">
              <w:rPr>
                <w:rFonts w:ascii="Arial" w:hAnsi="Arial" w:cs="Arial"/>
                <w:noProof/>
                <w:webHidden/>
              </w:rPr>
              <w:instrText xml:space="preserve"> PAGEREF _Toc222916618 \h </w:instrText>
            </w:r>
            <w:r w:rsidR="00CB4116" w:rsidRPr="002F7D55">
              <w:rPr>
                <w:rFonts w:ascii="Arial" w:hAnsi="Arial" w:cs="Arial"/>
                <w:noProof/>
                <w:webHidden/>
              </w:rPr>
            </w:r>
            <w:r w:rsidR="00CB4116" w:rsidRPr="002F7D55">
              <w:rPr>
                <w:rFonts w:ascii="Arial" w:hAnsi="Arial" w:cs="Arial"/>
                <w:noProof/>
                <w:webHidden/>
              </w:rPr>
              <w:fldChar w:fldCharType="separate"/>
            </w:r>
            <w:r w:rsidR="00CB4116" w:rsidRPr="002F7D55">
              <w:rPr>
                <w:rFonts w:ascii="Arial" w:hAnsi="Arial" w:cs="Arial"/>
                <w:noProof/>
                <w:webHidden/>
              </w:rPr>
              <w:t>3</w:t>
            </w:r>
            <w:r w:rsidR="00CB4116" w:rsidRPr="002F7D55">
              <w:rPr>
                <w:rFonts w:ascii="Arial" w:hAnsi="Arial" w:cs="Arial"/>
                <w:noProof/>
                <w:webHidden/>
              </w:rPr>
              <w:fldChar w:fldCharType="end"/>
            </w:r>
          </w:hyperlink>
        </w:p>
        <w:p w14:paraId="57B94C91" w14:textId="3487CE94" w:rsidR="00CB4116" w:rsidRPr="002F7D55" w:rsidRDefault="00CB4116" w:rsidP="002F7D55">
          <w:pPr>
            <w:pStyle w:val="TOC1"/>
            <w:tabs>
              <w:tab w:val="right" w:leader="dot" w:pos="9019"/>
            </w:tabs>
            <w:rPr>
              <w:rFonts w:ascii="Arial" w:eastAsiaTheme="minorEastAsia" w:hAnsi="Arial" w:cs="Arial"/>
              <w:noProof/>
              <w:kern w:val="2"/>
              <w:lang w:eastAsia="en-GB"/>
              <w14:ligatures w14:val="standardContextual"/>
            </w:rPr>
          </w:pPr>
          <w:hyperlink w:anchor="_Toc222916619" w:history="1">
            <w:r w:rsidRPr="002F7D55">
              <w:rPr>
                <w:rStyle w:val="Hyperlink"/>
                <w:rFonts w:ascii="Arial" w:hAnsi="Arial" w:cs="Arial"/>
                <w:noProof/>
              </w:rPr>
              <w:t>Element 2: Business Environment &amp; Competitor Analysis</w:t>
            </w:r>
            <w:r w:rsidRPr="002F7D55">
              <w:rPr>
                <w:rFonts w:ascii="Arial" w:hAnsi="Arial" w:cs="Arial"/>
                <w:noProof/>
                <w:webHidden/>
              </w:rPr>
              <w:tab/>
            </w:r>
            <w:r w:rsidRPr="002F7D55">
              <w:rPr>
                <w:rFonts w:ascii="Arial" w:hAnsi="Arial" w:cs="Arial"/>
                <w:noProof/>
                <w:webHidden/>
              </w:rPr>
              <w:fldChar w:fldCharType="begin"/>
            </w:r>
            <w:r w:rsidRPr="002F7D55">
              <w:rPr>
                <w:rFonts w:ascii="Arial" w:hAnsi="Arial" w:cs="Arial"/>
                <w:noProof/>
                <w:webHidden/>
              </w:rPr>
              <w:instrText xml:space="preserve"> PAGEREF _Toc222916619 \h </w:instrText>
            </w:r>
            <w:r w:rsidRPr="002F7D55">
              <w:rPr>
                <w:rFonts w:ascii="Arial" w:hAnsi="Arial" w:cs="Arial"/>
                <w:noProof/>
                <w:webHidden/>
              </w:rPr>
            </w:r>
            <w:r w:rsidRPr="002F7D55">
              <w:rPr>
                <w:rFonts w:ascii="Arial" w:hAnsi="Arial" w:cs="Arial"/>
                <w:noProof/>
                <w:webHidden/>
              </w:rPr>
              <w:fldChar w:fldCharType="separate"/>
            </w:r>
            <w:r w:rsidRPr="002F7D55">
              <w:rPr>
                <w:rFonts w:ascii="Arial" w:hAnsi="Arial" w:cs="Arial"/>
                <w:noProof/>
                <w:webHidden/>
              </w:rPr>
              <w:t>5</w:t>
            </w:r>
            <w:r w:rsidRPr="002F7D55">
              <w:rPr>
                <w:rFonts w:ascii="Arial" w:hAnsi="Arial" w:cs="Arial"/>
                <w:noProof/>
                <w:webHidden/>
              </w:rPr>
              <w:fldChar w:fldCharType="end"/>
            </w:r>
          </w:hyperlink>
        </w:p>
        <w:p w14:paraId="7ABB3A1A" w14:textId="5A8AB86A" w:rsidR="00CB4116" w:rsidRPr="002F7D55" w:rsidRDefault="00CB4116" w:rsidP="002F7D55">
          <w:pPr>
            <w:pStyle w:val="TOC1"/>
            <w:tabs>
              <w:tab w:val="right" w:leader="dot" w:pos="9019"/>
            </w:tabs>
            <w:rPr>
              <w:rFonts w:ascii="Arial" w:eastAsiaTheme="minorEastAsia" w:hAnsi="Arial" w:cs="Arial"/>
              <w:noProof/>
              <w:kern w:val="2"/>
              <w:lang w:eastAsia="en-GB"/>
              <w14:ligatures w14:val="standardContextual"/>
            </w:rPr>
          </w:pPr>
          <w:hyperlink w:anchor="_Toc222916620" w:history="1">
            <w:r w:rsidRPr="002F7D55">
              <w:rPr>
                <w:rStyle w:val="Hyperlink"/>
                <w:rFonts w:ascii="Arial" w:hAnsi="Arial" w:cs="Arial"/>
                <w:noProof/>
              </w:rPr>
              <w:t>Element 3: 4Ps, Market Segmentation &amp; Marketing Strategies</w:t>
            </w:r>
            <w:r w:rsidRPr="002F7D55">
              <w:rPr>
                <w:rFonts w:ascii="Arial" w:hAnsi="Arial" w:cs="Arial"/>
                <w:noProof/>
                <w:webHidden/>
              </w:rPr>
              <w:tab/>
            </w:r>
            <w:r w:rsidRPr="002F7D55">
              <w:rPr>
                <w:rFonts w:ascii="Arial" w:hAnsi="Arial" w:cs="Arial"/>
                <w:noProof/>
                <w:webHidden/>
              </w:rPr>
              <w:fldChar w:fldCharType="begin"/>
            </w:r>
            <w:r w:rsidRPr="002F7D55">
              <w:rPr>
                <w:rFonts w:ascii="Arial" w:hAnsi="Arial" w:cs="Arial"/>
                <w:noProof/>
                <w:webHidden/>
              </w:rPr>
              <w:instrText xml:space="preserve"> PAGEREF _Toc222916620 \h </w:instrText>
            </w:r>
            <w:r w:rsidRPr="002F7D55">
              <w:rPr>
                <w:rFonts w:ascii="Arial" w:hAnsi="Arial" w:cs="Arial"/>
                <w:noProof/>
                <w:webHidden/>
              </w:rPr>
            </w:r>
            <w:r w:rsidRPr="002F7D55">
              <w:rPr>
                <w:rFonts w:ascii="Arial" w:hAnsi="Arial" w:cs="Arial"/>
                <w:noProof/>
                <w:webHidden/>
              </w:rPr>
              <w:fldChar w:fldCharType="separate"/>
            </w:r>
            <w:r w:rsidRPr="002F7D55">
              <w:rPr>
                <w:rFonts w:ascii="Arial" w:hAnsi="Arial" w:cs="Arial"/>
                <w:noProof/>
                <w:webHidden/>
              </w:rPr>
              <w:t>8</w:t>
            </w:r>
            <w:r w:rsidRPr="002F7D55">
              <w:rPr>
                <w:rFonts w:ascii="Arial" w:hAnsi="Arial" w:cs="Arial"/>
                <w:noProof/>
                <w:webHidden/>
              </w:rPr>
              <w:fldChar w:fldCharType="end"/>
            </w:r>
          </w:hyperlink>
        </w:p>
        <w:p w14:paraId="7BB0F911" w14:textId="03A1D013" w:rsidR="00CB4116" w:rsidRPr="002F7D55" w:rsidRDefault="00CB4116" w:rsidP="002F7D55">
          <w:pPr>
            <w:pStyle w:val="TOC1"/>
            <w:tabs>
              <w:tab w:val="right" w:leader="dot" w:pos="9019"/>
            </w:tabs>
            <w:rPr>
              <w:rFonts w:ascii="Arial" w:eastAsiaTheme="minorEastAsia" w:hAnsi="Arial" w:cs="Arial"/>
              <w:noProof/>
              <w:kern w:val="2"/>
              <w:lang w:eastAsia="en-GB"/>
              <w14:ligatures w14:val="standardContextual"/>
            </w:rPr>
          </w:pPr>
          <w:hyperlink w:anchor="_Toc222916621" w:history="1">
            <w:r w:rsidRPr="002F7D55">
              <w:rPr>
                <w:rStyle w:val="Hyperlink"/>
                <w:rFonts w:ascii="Arial" w:hAnsi="Arial" w:cs="Arial"/>
                <w:noProof/>
              </w:rPr>
              <w:t>Element 4: Legal, Management, and Financial Planning</w:t>
            </w:r>
            <w:r w:rsidRPr="002F7D55">
              <w:rPr>
                <w:rFonts w:ascii="Arial" w:hAnsi="Arial" w:cs="Arial"/>
                <w:noProof/>
                <w:webHidden/>
              </w:rPr>
              <w:tab/>
            </w:r>
            <w:r w:rsidRPr="002F7D55">
              <w:rPr>
                <w:rFonts w:ascii="Arial" w:hAnsi="Arial" w:cs="Arial"/>
                <w:noProof/>
                <w:webHidden/>
              </w:rPr>
              <w:fldChar w:fldCharType="begin"/>
            </w:r>
            <w:r w:rsidRPr="002F7D55">
              <w:rPr>
                <w:rFonts w:ascii="Arial" w:hAnsi="Arial" w:cs="Arial"/>
                <w:noProof/>
                <w:webHidden/>
              </w:rPr>
              <w:instrText xml:space="preserve"> PAGEREF _Toc222916621 \h </w:instrText>
            </w:r>
            <w:r w:rsidRPr="002F7D55">
              <w:rPr>
                <w:rFonts w:ascii="Arial" w:hAnsi="Arial" w:cs="Arial"/>
                <w:noProof/>
                <w:webHidden/>
              </w:rPr>
            </w:r>
            <w:r w:rsidRPr="002F7D55">
              <w:rPr>
                <w:rFonts w:ascii="Arial" w:hAnsi="Arial" w:cs="Arial"/>
                <w:noProof/>
                <w:webHidden/>
              </w:rPr>
              <w:fldChar w:fldCharType="separate"/>
            </w:r>
            <w:r w:rsidRPr="002F7D55">
              <w:rPr>
                <w:rFonts w:ascii="Arial" w:hAnsi="Arial" w:cs="Arial"/>
                <w:noProof/>
                <w:webHidden/>
              </w:rPr>
              <w:t>12</w:t>
            </w:r>
            <w:r w:rsidRPr="002F7D55">
              <w:rPr>
                <w:rFonts w:ascii="Arial" w:hAnsi="Arial" w:cs="Arial"/>
                <w:noProof/>
                <w:webHidden/>
              </w:rPr>
              <w:fldChar w:fldCharType="end"/>
            </w:r>
          </w:hyperlink>
        </w:p>
        <w:p w14:paraId="4F500AAB" w14:textId="3DE95523" w:rsidR="00CB4116" w:rsidRPr="002F7D55" w:rsidRDefault="00CB4116" w:rsidP="002F7D55">
          <w:pPr>
            <w:pStyle w:val="TOC1"/>
            <w:tabs>
              <w:tab w:val="right" w:leader="dot" w:pos="9019"/>
            </w:tabs>
            <w:rPr>
              <w:rFonts w:ascii="Arial" w:eastAsiaTheme="minorEastAsia" w:hAnsi="Arial" w:cs="Arial"/>
              <w:noProof/>
              <w:kern w:val="2"/>
              <w:lang w:eastAsia="en-GB"/>
              <w14:ligatures w14:val="standardContextual"/>
            </w:rPr>
          </w:pPr>
          <w:hyperlink w:anchor="_Toc222916622" w:history="1">
            <w:r w:rsidRPr="002F7D55">
              <w:rPr>
                <w:rStyle w:val="Hyperlink"/>
                <w:rFonts w:ascii="Arial" w:hAnsi="Arial" w:cs="Arial"/>
                <w:noProof/>
              </w:rPr>
              <w:t>Reference List</w:t>
            </w:r>
            <w:r w:rsidRPr="002F7D55">
              <w:rPr>
                <w:rFonts w:ascii="Arial" w:hAnsi="Arial" w:cs="Arial"/>
                <w:noProof/>
                <w:webHidden/>
              </w:rPr>
              <w:tab/>
            </w:r>
            <w:r w:rsidRPr="002F7D55">
              <w:rPr>
                <w:rFonts w:ascii="Arial" w:hAnsi="Arial" w:cs="Arial"/>
                <w:noProof/>
                <w:webHidden/>
              </w:rPr>
              <w:fldChar w:fldCharType="begin"/>
            </w:r>
            <w:r w:rsidRPr="002F7D55">
              <w:rPr>
                <w:rFonts w:ascii="Arial" w:hAnsi="Arial" w:cs="Arial"/>
                <w:noProof/>
                <w:webHidden/>
              </w:rPr>
              <w:instrText xml:space="preserve"> PAGEREF _Toc222916622 \h </w:instrText>
            </w:r>
            <w:r w:rsidRPr="002F7D55">
              <w:rPr>
                <w:rFonts w:ascii="Arial" w:hAnsi="Arial" w:cs="Arial"/>
                <w:noProof/>
                <w:webHidden/>
              </w:rPr>
            </w:r>
            <w:r w:rsidRPr="002F7D55">
              <w:rPr>
                <w:rFonts w:ascii="Arial" w:hAnsi="Arial" w:cs="Arial"/>
                <w:noProof/>
                <w:webHidden/>
              </w:rPr>
              <w:fldChar w:fldCharType="separate"/>
            </w:r>
            <w:r w:rsidRPr="002F7D55">
              <w:rPr>
                <w:rFonts w:ascii="Arial" w:hAnsi="Arial" w:cs="Arial"/>
                <w:noProof/>
                <w:webHidden/>
              </w:rPr>
              <w:t>16</w:t>
            </w:r>
            <w:r w:rsidRPr="002F7D55">
              <w:rPr>
                <w:rFonts w:ascii="Arial" w:hAnsi="Arial" w:cs="Arial"/>
                <w:noProof/>
                <w:webHidden/>
              </w:rPr>
              <w:fldChar w:fldCharType="end"/>
            </w:r>
          </w:hyperlink>
        </w:p>
        <w:p w14:paraId="681AEBA1" w14:textId="4CB627F3" w:rsidR="004A7DA8" w:rsidRPr="009777AC" w:rsidRDefault="004A7DA8" w:rsidP="002F7D55">
          <w:pPr>
            <w:spacing w:before="100" w:beforeAutospacing="1" w:after="100" w:afterAutospacing="1"/>
            <w:rPr>
              <w:color w:val="000000" w:themeColor="text1"/>
            </w:rPr>
          </w:pPr>
          <w:r w:rsidRPr="002F7D55">
            <w:rPr>
              <w:rFonts w:ascii="Arial" w:hAnsi="Arial" w:cs="Arial"/>
              <w:b/>
              <w:bCs/>
              <w:noProof/>
              <w:color w:val="000000" w:themeColor="text1"/>
            </w:rPr>
            <w:fldChar w:fldCharType="end"/>
          </w:r>
        </w:p>
      </w:sdtContent>
    </w:sdt>
    <w:p w14:paraId="6BCE77F8" w14:textId="77777777" w:rsidR="004A7DA8" w:rsidRPr="009777AC" w:rsidRDefault="004A7DA8" w:rsidP="003F1571">
      <w:pPr>
        <w:spacing w:before="100" w:beforeAutospacing="1" w:after="100" w:afterAutospacing="1"/>
        <w:rPr>
          <w:b/>
          <w:bCs/>
          <w:color w:val="000000" w:themeColor="text1"/>
        </w:rPr>
      </w:pPr>
      <w:r w:rsidRPr="009777AC">
        <w:rPr>
          <w:b/>
          <w:bCs/>
          <w:color w:val="000000" w:themeColor="text1"/>
        </w:rPr>
        <w:br w:type="page"/>
      </w:r>
    </w:p>
    <w:p w14:paraId="6ADD684A" w14:textId="77777777" w:rsidR="004A7DA8" w:rsidRPr="002F7D55" w:rsidRDefault="004A7DA8" w:rsidP="003F1571">
      <w:pPr>
        <w:spacing w:before="100" w:beforeAutospacing="1" w:after="100" w:afterAutospacing="1"/>
        <w:jc w:val="left"/>
        <w:rPr>
          <w:rFonts w:ascii="Arial" w:hAnsi="Arial" w:cs="Arial"/>
          <w:b/>
          <w:bCs/>
          <w:color w:val="000000" w:themeColor="text1"/>
        </w:rPr>
      </w:pPr>
    </w:p>
    <w:p w14:paraId="7C299D1D" w14:textId="77777777" w:rsidR="004A7DA8" w:rsidRPr="002F7D55" w:rsidRDefault="004A7DA8" w:rsidP="003F1571">
      <w:pPr>
        <w:pStyle w:val="Heading1"/>
        <w:rPr>
          <w:rFonts w:ascii="Arial" w:hAnsi="Arial" w:cs="Arial"/>
          <w:color w:val="000000" w:themeColor="text1"/>
        </w:rPr>
      </w:pPr>
      <w:bookmarkStart w:id="0" w:name="_d381rsbz3ivy" w:colFirst="0" w:colLast="0"/>
      <w:bookmarkStart w:id="1" w:name="_ccrq7sp30axs" w:colFirst="0" w:colLast="0"/>
      <w:bookmarkStart w:id="2" w:name="_Toc222916618"/>
      <w:bookmarkEnd w:id="0"/>
      <w:bookmarkEnd w:id="1"/>
      <w:r w:rsidRPr="002F7D55">
        <w:rPr>
          <w:rFonts w:ascii="Arial" w:hAnsi="Arial" w:cs="Arial"/>
          <w:color w:val="000000" w:themeColor="text1"/>
        </w:rPr>
        <w:t>Element 1: Business Idea, Product/services, Objectives &amp; USP</w:t>
      </w:r>
      <w:bookmarkEnd w:id="2"/>
    </w:p>
    <w:p w14:paraId="637D67F4" w14:textId="77777777" w:rsidR="004A7DA8" w:rsidRPr="002F7D55" w:rsidRDefault="004A7DA8" w:rsidP="003F1571">
      <w:pPr>
        <w:spacing w:before="100" w:beforeAutospacing="1" w:after="100" w:afterAutospacing="1"/>
        <w:rPr>
          <w:rFonts w:ascii="Arial" w:hAnsi="Arial" w:cs="Arial"/>
          <w:b/>
          <w:bCs/>
          <w:color w:val="000000" w:themeColor="text1"/>
        </w:rPr>
      </w:pPr>
      <w:r w:rsidRPr="002F7D55">
        <w:rPr>
          <w:rFonts w:ascii="Arial" w:hAnsi="Arial" w:cs="Arial"/>
          <w:b/>
          <w:bCs/>
          <w:color w:val="000000" w:themeColor="text1"/>
        </w:rPr>
        <w:t xml:space="preserve">Business Idea </w:t>
      </w:r>
    </w:p>
    <w:p w14:paraId="5D09F6BF" w14:textId="7FA2E40C" w:rsidR="004A7DA8" w:rsidRPr="002F7D55" w:rsidRDefault="002F7D55" w:rsidP="002F7D55">
      <w:pPr>
        <w:spacing w:before="100" w:beforeAutospacing="1" w:after="100" w:afterAutospacing="1"/>
        <w:rPr>
          <w:rFonts w:ascii="Arial" w:hAnsi="Arial" w:cs="Arial"/>
          <w:color w:val="000000" w:themeColor="text1"/>
        </w:rPr>
      </w:pPr>
      <w:r>
        <w:rPr>
          <w:rFonts w:ascii="Arial" w:hAnsi="Arial" w:cs="Arial"/>
          <w:color w:val="000000" w:themeColor="text1"/>
        </w:rPr>
        <w:t>Currently, the restaurant business is highly in demand, as people are more likely to try new food items based on their preferences, tastes,</w:t>
      </w:r>
      <w:r w:rsidR="004A7DA8" w:rsidRPr="002F7D55">
        <w:rPr>
          <w:rFonts w:ascii="Arial" w:hAnsi="Arial" w:cs="Arial"/>
          <w:color w:val="000000" w:themeColor="text1"/>
        </w:rPr>
        <w:t xml:space="preserve"> and cultural aspects. By 2023, the restaurant market </w:t>
      </w:r>
      <w:r>
        <w:rPr>
          <w:rFonts w:ascii="Arial" w:hAnsi="Arial" w:cs="Arial"/>
          <w:color w:val="000000" w:themeColor="text1"/>
        </w:rPr>
        <w:t>had grown by 5%, reaching</w:t>
      </w:r>
      <w:r w:rsidR="004A7DA8" w:rsidRPr="002F7D55">
        <w:rPr>
          <w:rFonts w:ascii="Arial" w:hAnsi="Arial" w:cs="Arial"/>
          <w:color w:val="000000" w:themeColor="text1"/>
        </w:rPr>
        <w:t xml:space="preserve"> nearly £19 billion. However, the area of licensed food and drink demand has steadily declined between the period of 2017 </w:t>
      </w:r>
      <w:r>
        <w:rPr>
          <w:rFonts w:ascii="Arial" w:hAnsi="Arial" w:cs="Arial"/>
          <w:color w:val="000000" w:themeColor="text1"/>
        </w:rPr>
        <w:t>and</w:t>
      </w:r>
      <w:r w:rsidR="004A7DA8" w:rsidRPr="002F7D55">
        <w:rPr>
          <w:rFonts w:ascii="Arial" w:hAnsi="Arial" w:cs="Arial"/>
          <w:color w:val="000000" w:themeColor="text1"/>
        </w:rPr>
        <w:t xml:space="preserve"> 2023</w:t>
      </w:r>
      <w:r>
        <w:rPr>
          <w:rFonts w:ascii="Arial" w:hAnsi="Arial" w:cs="Arial"/>
          <w:color w:val="000000" w:themeColor="text1"/>
        </w:rPr>
        <w:t>,</w:t>
      </w:r>
      <w:r w:rsidR="004A7DA8" w:rsidRPr="002F7D55">
        <w:rPr>
          <w:rFonts w:ascii="Arial" w:hAnsi="Arial" w:cs="Arial"/>
          <w:color w:val="000000" w:themeColor="text1"/>
        </w:rPr>
        <w:t xml:space="preserve"> and from 2024</w:t>
      </w:r>
      <w:r>
        <w:rPr>
          <w:rFonts w:ascii="Arial" w:hAnsi="Arial" w:cs="Arial"/>
          <w:color w:val="000000" w:themeColor="text1"/>
        </w:rPr>
        <w:t xml:space="preserve"> </w:t>
      </w:r>
      <w:r w:rsidR="004A7DA8" w:rsidRPr="002F7D55">
        <w:rPr>
          <w:rFonts w:ascii="Arial" w:hAnsi="Arial" w:cs="Arial"/>
          <w:color w:val="000000" w:themeColor="text1"/>
        </w:rPr>
        <w:t xml:space="preserve">it has started growing again. To recover from the loss experienced by the dining industry, the sector has focused more on increasing employment in the area to ensure </w:t>
      </w:r>
      <w:r>
        <w:rPr>
          <w:rFonts w:ascii="Arial" w:hAnsi="Arial" w:cs="Arial"/>
          <w:color w:val="000000" w:themeColor="text1"/>
        </w:rPr>
        <w:t xml:space="preserve">the </w:t>
      </w:r>
      <w:r w:rsidR="004A7DA8" w:rsidRPr="002F7D55">
        <w:rPr>
          <w:rFonts w:ascii="Arial" w:hAnsi="Arial" w:cs="Arial"/>
          <w:color w:val="000000" w:themeColor="text1"/>
        </w:rPr>
        <w:t>successful run of the businesses despite fewer overall establishments (Statista, 2023)</w:t>
      </w:r>
      <w:r w:rsidR="009777AC" w:rsidRPr="002F7D55">
        <w:rPr>
          <w:rFonts w:ascii="Arial" w:hAnsi="Arial" w:cs="Arial"/>
          <w:color w:val="000000" w:themeColor="text1"/>
        </w:rPr>
        <w:t xml:space="preserve">. </w:t>
      </w:r>
      <w:r w:rsidR="004A7DA8" w:rsidRPr="002F7D55">
        <w:rPr>
          <w:rFonts w:ascii="Arial" w:hAnsi="Arial" w:cs="Arial"/>
          <w:color w:val="000000" w:themeColor="text1"/>
        </w:rPr>
        <w:t>In such a condition, Root &amp; Ritual will appear as a sustainability-driven and hyper-seasonal business</w:t>
      </w:r>
      <w:r>
        <w:rPr>
          <w:rFonts w:ascii="Arial" w:hAnsi="Arial" w:cs="Arial"/>
          <w:color w:val="000000" w:themeColor="text1"/>
        </w:rPr>
        <w:t>,</w:t>
      </w:r>
      <w:r w:rsidR="004A7DA8" w:rsidRPr="002F7D55">
        <w:rPr>
          <w:rFonts w:ascii="Arial" w:hAnsi="Arial" w:cs="Arial"/>
          <w:color w:val="000000" w:themeColor="text1"/>
        </w:rPr>
        <w:t xml:space="preserve"> which will start operating in a major UK city, Manchester</w:t>
      </w:r>
      <w:r>
        <w:rPr>
          <w:rFonts w:ascii="Arial" w:hAnsi="Arial" w:cs="Arial"/>
          <w:color w:val="000000" w:themeColor="text1"/>
        </w:rPr>
        <w:t>,</w:t>
      </w:r>
      <w:r w:rsidR="004A7DA8" w:rsidRPr="002F7D55">
        <w:rPr>
          <w:rFonts w:ascii="Arial" w:hAnsi="Arial" w:cs="Arial"/>
          <w:color w:val="000000" w:themeColor="text1"/>
        </w:rPr>
        <w:t xml:space="preserve"> as a new player within the dining sector. </w:t>
      </w:r>
    </w:p>
    <w:p w14:paraId="624BE7EF" w14:textId="77777777" w:rsidR="004A7DA8" w:rsidRPr="009777AC" w:rsidRDefault="004A7DA8" w:rsidP="003F1571">
      <w:pPr>
        <w:spacing w:before="100" w:beforeAutospacing="1" w:after="100" w:afterAutospacing="1"/>
        <w:jc w:val="center"/>
        <w:rPr>
          <w:color w:val="000000" w:themeColor="text1"/>
        </w:rPr>
      </w:pPr>
      <w:r w:rsidRPr="009777AC">
        <w:rPr>
          <w:noProof/>
          <w:color w:val="000000" w:themeColor="text1"/>
        </w:rPr>
        <w:drawing>
          <wp:inline distT="114300" distB="114300" distL="114300" distR="114300" wp14:anchorId="64D4428F" wp14:editId="3E0A5FAF">
            <wp:extent cx="2750487" cy="2971509"/>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2750487" cy="2971509"/>
                    </a:xfrm>
                    <a:prstGeom prst="rect">
                      <a:avLst/>
                    </a:prstGeom>
                    <a:ln/>
                  </pic:spPr>
                </pic:pic>
              </a:graphicData>
            </a:graphic>
          </wp:inline>
        </w:drawing>
      </w:r>
    </w:p>
    <w:p w14:paraId="150DA0E8" w14:textId="77777777" w:rsidR="004A7DA8" w:rsidRPr="009777AC" w:rsidRDefault="004A7DA8" w:rsidP="003F1571">
      <w:pPr>
        <w:spacing w:before="100" w:beforeAutospacing="1" w:after="100" w:afterAutospacing="1"/>
        <w:jc w:val="center"/>
        <w:rPr>
          <w:b/>
          <w:bCs/>
          <w:color w:val="000000" w:themeColor="text1"/>
        </w:rPr>
      </w:pPr>
      <w:r w:rsidRPr="009777AC">
        <w:rPr>
          <w:b/>
          <w:bCs/>
          <w:color w:val="000000" w:themeColor="text1"/>
        </w:rPr>
        <w:t xml:space="preserve">Figure 1: Business logo of Root &amp; Ritual </w:t>
      </w:r>
    </w:p>
    <w:p w14:paraId="7E159CF2" w14:textId="46574C81" w:rsidR="004A7DA8" w:rsidRPr="002F7D55" w:rsidRDefault="004A7DA8" w:rsidP="003F1571">
      <w:pPr>
        <w:spacing w:before="100" w:beforeAutospacing="1" w:after="100" w:afterAutospacing="1"/>
        <w:rPr>
          <w:rFonts w:ascii="Arial" w:hAnsi="Arial" w:cs="Arial"/>
          <w:color w:val="000000" w:themeColor="text1"/>
        </w:rPr>
      </w:pPr>
      <w:r w:rsidRPr="002F7D55">
        <w:rPr>
          <w:rFonts w:ascii="Arial" w:hAnsi="Arial" w:cs="Arial"/>
          <w:color w:val="000000" w:themeColor="text1"/>
        </w:rPr>
        <w:t>The restaurant will offer an immersive dining experience through the locally sourced ingredients, modern culinary techniques and traditional British food heritage. The uniqueness of the food joint will be established on three pillars</w:t>
      </w:r>
      <w:r w:rsidR="002F7D55">
        <w:rPr>
          <w:rFonts w:ascii="Arial" w:hAnsi="Arial" w:cs="Arial"/>
          <w:color w:val="000000" w:themeColor="text1"/>
        </w:rPr>
        <w:t>,</w:t>
      </w:r>
      <w:r w:rsidRPr="002F7D55">
        <w:rPr>
          <w:rFonts w:ascii="Arial" w:hAnsi="Arial" w:cs="Arial"/>
          <w:color w:val="000000" w:themeColor="text1"/>
        </w:rPr>
        <w:t xml:space="preserve"> such as seasonality, storytelling and sustainability.</w:t>
      </w:r>
      <w:r w:rsidR="00861A15" w:rsidRPr="002F7D55">
        <w:rPr>
          <w:rFonts w:ascii="Arial" w:hAnsi="Arial" w:cs="Arial"/>
          <w:color w:val="000000" w:themeColor="text1"/>
        </w:rPr>
        <w:t xml:space="preserve"> To create a remarkable experience, the restaurant will </w:t>
      </w:r>
      <w:r w:rsidR="00861A15" w:rsidRPr="002F7D55">
        <w:rPr>
          <w:rFonts w:ascii="Arial" w:hAnsi="Arial" w:cs="Arial"/>
          <w:color w:val="000000" w:themeColor="text1"/>
        </w:rPr>
        <w:lastRenderedPageBreak/>
        <w:t xml:space="preserve">change its menus </w:t>
      </w:r>
      <w:r w:rsidR="002F7D55">
        <w:rPr>
          <w:rFonts w:ascii="Arial" w:hAnsi="Arial" w:cs="Arial"/>
          <w:color w:val="000000" w:themeColor="text1"/>
        </w:rPr>
        <w:t>every</w:t>
      </w:r>
      <w:r w:rsidR="00861A15" w:rsidRPr="002F7D55">
        <w:rPr>
          <w:rFonts w:ascii="Arial" w:hAnsi="Arial" w:cs="Arial"/>
          <w:color w:val="000000" w:themeColor="text1"/>
        </w:rPr>
        <w:t xml:space="preserve"> 6 to 8 weeks based on the availability of seasonal vegetables, fruits and non-vegetable items within </w:t>
      </w:r>
      <w:r w:rsidR="002F7D55">
        <w:rPr>
          <w:rFonts w:ascii="Arial" w:hAnsi="Arial" w:cs="Arial"/>
          <w:color w:val="000000" w:themeColor="text1"/>
        </w:rPr>
        <w:t>a</w:t>
      </w:r>
      <w:r w:rsidR="00861A15" w:rsidRPr="002F7D55">
        <w:rPr>
          <w:rFonts w:ascii="Arial" w:hAnsi="Arial" w:cs="Arial"/>
          <w:color w:val="000000" w:themeColor="text1"/>
        </w:rPr>
        <w:t xml:space="preserve"> 50-mile radius of the location. In the menu, the </w:t>
      </w:r>
      <w:r w:rsidR="002F7D55">
        <w:rPr>
          <w:rFonts w:ascii="Arial" w:hAnsi="Arial" w:cs="Arial"/>
          <w:color w:val="000000" w:themeColor="text1"/>
        </w:rPr>
        <w:t>contributions</w:t>
      </w:r>
      <w:r w:rsidR="00861A15" w:rsidRPr="002F7D55">
        <w:rPr>
          <w:rFonts w:ascii="Arial" w:hAnsi="Arial" w:cs="Arial"/>
          <w:color w:val="000000" w:themeColor="text1"/>
        </w:rPr>
        <w:t xml:space="preserve"> behind farmers, producers and the chefs will be mentioned to represent transparency and create emotional bonding with the guests. The food items will be sourced ethically as the business will operate under a zero-waste kitchen model. Unlike the other existing à la carte restaurants, this new startup will </w:t>
      </w:r>
      <w:r w:rsidR="003E5688" w:rsidRPr="002F7D55">
        <w:rPr>
          <w:rFonts w:ascii="Arial" w:hAnsi="Arial" w:cs="Arial"/>
          <w:color w:val="000000" w:themeColor="text1"/>
        </w:rPr>
        <w:t xml:space="preserve">be exclusively focusing on the menus to create an immersive guest experience by blending modern culinary with traditional food items through a structured dining journey. The restaurant will majorly target the people within the age group of 25 to 45 who are young professionals, food enthusiasts and the ones who are ready to invest </w:t>
      </w:r>
      <w:r w:rsidR="002F7D55">
        <w:rPr>
          <w:rFonts w:ascii="Arial" w:hAnsi="Arial" w:cs="Arial"/>
          <w:color w:val="000000" w:themeColor="text1"/>
        </w:rPr>
        <w:t>in</w:t>
      </w:r>
      <w:r w:rsidR="003E5688" w:rsidRPr="002F7D55">
        <w:rPr>
          <w:rFonts w:ascii="Arial" w:hAnsi="Arial" w:cs="Arial"/>
          <w:color w:val="000000" w:themeColor="text1"/>
        </w:rPr>
        <w:t xml:space="preserve"> dining that </w:t>
      </w:r>
      <w:r w:rsidR="002F7D55">
        <w:rPr>
          <w:rFonts w:ascii="Arial" w:hAnsi="Arial" w:cs="Arial"/>
          <w:color w:val="000000" w:themeColor="text1"/>
        </w:rPr>
        <w:t>promotes</w:t>
      </w:r>
      <w:r w:rsidR="003E5688" w:rsidRPr="002F7D55">
        <w:rPr>
          <w:rFonts w:ascii="Arial" w:hAnsi="Arial" w:cs="Arial"/>
          <w:color w:val="000000" w:themeColor="text1"/>
        </w:rPr>
        <w:t xml:space="preserve"> sustainability. </w:t>
      </w:r>
    </w:p>
    <w:p w14:paraId="1E32F656" w14:textId="77777777" w:rsidR="004A7DA8" w:rsidRPr="002F7D55" w:rsidRDefault="004A7DA8" w:rsidP="003F1571">
      <w:pPr>
        <w:spacing w:before="100" w:beforeAutospacing="1" w:after="100" w:afterAutospacing="1"/>
        <w:rPr>
          <w:rFonts w:ascii="Arial" w:hAnsi="Arial" w:cs="Arial"/>
          <w:b/>
          <w:bCs/>
          <w:color w:val="000000" w:themeColor="text1"/>
        </w:rPr>
      </w:pPr>
      <w:r w:rsidRPr="002F7D55">
        <w:rPr>
          <w:rFonts w:ascii="Arial" w:hAnsi="Arial" w:cs="Arial"/>
          <w:b/>
          <w:bCs/>
          <w:color w:val="000000" w:themeColor="text1"/>
        </w:rPr>
        <w:t xml:space="preserve">Product and Services </w:t>
      </w:r>
    </w:p>
    <w:p w14:paraId="242115FD" w14:textId="3DD4D6EC" w:rsidR="004A7DA8" w:rsidRPr="002F7D55" w:rsidRDefault="004A7DA8" w:rsidP="003F1571">
      <w:pPr>
        <w:spacing w:before="100" w:beforeAutospacing="1" w:after="100" w:afterAutospacing="1"/>
        <w:rPr>
          <w:rFonts w:ascii="Arial" w:hAnsi="Arial" w:cs="Arial"/>
          <w:color w:val="000000" w:themeColor="text1"/>
        </w:rPr>
      </w:pPr>
      <w:r w:rsidRPr="002F7D55">
        <w:rPr>
          <w:rFonts w:ascii="Arial" w:hAnsi="Arial" w:cs="Arial"/>
          <w:color w:val="000000" w:themeColor="text1"/>
        </w:rPr>
        <w:t xml:space="preserve">Root &amp; Ritual will offer a wide range of food, beverage and experiential dining services to deliver immersive engagement and culinary quality by considering the food preferences of the local people. Mainly, the restaurant will offer a five-to-seven-course seasonal tasting menu within the price range of </w:t>
      </w:r>
      <w:r w:rsidRPr="002F7D55">
        <w:rPr>
          <w:rFonts w:ascii="Arial" w:hAnsi="Arial" w:cs="Arial"/>
          <w:b/>
          <w:bCs/>
          <w:color w:val="000000" w:themeColor="text1"/>
        </w:rPr>
        <w:t>£45 and £60 per person</w:t>
      </w:r>
      <w:r w:rsidR="002F7D55">
        <w:rPr>
          <w:rFonts w:ascii="Arial" w:hAnsi="Arial" w:cs="Arial"/>
          <w:b/>
          <w:bCs/>
          <w:color w:val="000000" w:themeColor="text1"/>
        </w:rPr>
        <w:t>,</w:t>
      </w:r>
      <w:r w:rsidRPr="002F7D55">
        <w:rPr>
          <w:rFonts w:ascii="Arial" w:hAnsi="Arial" w:cs="Arial"/>
          <w:b/>
          <w:bCs/>
          <w:color w:val="000000" w:themeColor="text1"/>
        </w:rPr>
        <w:t xml:space="preserve"> </w:t>
      </w:r>
      <w:r w:rsidRPr="002F7D55">
        <w:rPr>
          <w:rFonts w:ascii="Arial" w:hAnsi="Arial" w:cs="Arial"/>
          <w:color w:val="000000" w:themeColor="text1"/>
        </w:rPr>
        <w:t>where there will be both vegetarian and vegan options available to ensure broader market appeal and inclusivity. The menus will reflect concurrent British agricultural seasons such as “Coastal Spring</w:t>
      </w:r>
      <w:r w:rsidR="009777AC" w:rsidRPr="002F7D55">
        <w:rPr>
          <w:rFonts w:ascii="Arial" w:hAnsi="Arial" w:cs="Arial"/>
          <w:color w:val="000000" w:themeColor="text1"/>
        </w:rPr>
        <w:t>,”</w:t>
      </w:r>
      <w:r w:rsidRPr="002F7D55">
        <w:rPr>
          <w:rFonts w:ascii="Arial" w:hAnsi="Arial" w:cs="Arial"/>
          <w:color w:val="000000" w:themeColor="text1"/>
        </w:rPr>
        <w:t xml:space="preserve"> “Harvest”</w:t>
      </w:r>
      <w:r w:rsidR="002F7D55">
        <w:rPr>
          <w:rFonts w:ascii="Arial" w:hAnsi="Arial" w:cs="Arial"/>
          <w:color w:val="000000" w:themeColor="text1"/>
        </w:rPr>
        <w:t>,</w:t>
      </w:r>
      <w:r w:rsidRPr="002F7D55">
        <w:rPr>
          <w:rFonts w:ascii="Arial" w:hAnsi="Arial" w:cs="Arial"/>
          <w:color w:val="000000" w:themeColor="text1"/>
        </w:rPr>
        <w:t xml:space="preserve"> or “Winter Health”</w:t>
      </w:r>
      <w:r w:rsidR="002F7D55">
        <w:rPr>
          <w:rFonts w:ascii="Arial" w:hAnsi="Arial" w:cs="Arial"/>
          <w:color w:val="000000" w:themeColor="text1"/>
        </w:rPr>
        <w:t>,</w:t>
      </w:r>
      <w:r w:rsidRPr="002F7D55">
        <w:rPr>
          <w:rFonts w:ascii="Arial" w:hAnsi="Arial" w:cs="Arial"/>
          <w:color w:val="000000" w:themeColor="text1"/>
        </w:rPr>
        <w:t xml:space="preserve"> as the menu will be changed every six to eight weeks to encourage repeat visits, exhibit the use of fresh and currently produced products and </w:t>
      </w:r>
      <w:r w:rsidR="002F7D55">
        <w:rPr>
          <w:rFonts w:ascii="Arial" w:hAnsi="Arial" w:cs="Arial"/>
          <w:color w:val="000000" w:themeColor="text1"/>
        </w:rPr>
        <w:t>align</w:t>
      </w:r>
      <w:r w:rsidRPr="002F7D55">
        <w:rPr>
          <w:rFonts w:ascii="Arial" w:hAnsi="Arial" w:cs="Arial"/>
          <w:color w:val="000000" w:themeColor="text1"/>
        </w:rPr>
        <w:t xml:space="preserve"> the food with ingredient availability. Dishes will represent traditional British cuisine</w:t>
      </w:r>
      <w:r w:rsidR="002F7D55">
        <w:rPr>
          <w:rFonts w:ascii="Arial" w:hAnsi="Arial" w:cs="Arial"/>
          <w:color w:val="000000" w:themeColor="text1"/>
        </w:rPr>
        <w:t>,</w:t>
      </w:r>
      <w:r w:rsidRPr="002F7D55">
        <w:rPr>
          <w:rFonts w:ascii="Arial" w:hAnsi="Arial" w:cs="Arial"/>
          <w:color w:val="000000" w:themeColor="text1"/>
        </w:rPr>
        <w:t xml:space="preserve"> which will </w:t>
      </w:r>
      <w:r w:rsidR="002F7D55">
        <w:rPr>
          <w:rFonts w:ascii="Arial" w:hAnsi="Arial" w:cs="Arial"/>
          <w:color w:val="000000" w:themeColor="text1"/>
        </w:rPr>
        <w:t>feature</w:t>
      </w:r>
      <w:r w:rsidRPr="002F7D55">
        <w:rPr>
          <w:rFonts w:ascii="Arial" w:hAnsi="Arial" w:cs="Arial"/>
          <w:color w:val="000000" w:themeColor="text1"/>
        </w:rPr>
        <w:t xml:space="preserve"> the contemporary techniques used to make foods, wood-fired root vegetables, locally sourced and slow-braised meats, wild ingredients and foraged herbs. Offering beverages in pairing will also be accomplished to enhance the dining experience</w:t>
      </w:r>
      <w:r w:rsidR="00066623">
        <w:rPr>
          <w:rFonts w:ascii="Arial" w:hAnsi="Arial" w:cs="Arial"/>
          <w:color w:val="000000" w:themeColor="text1"/>
        </w:rPr>
        <w:t>,</w:t>
      </w:r>
      <w:r w:rsidRPr="002F7D55">
        <w:rPr>
          <w:rFonts w:ascii="Arial" w:hAnsi="Arial" w:cs="Arial"/>
          <w:color w:val="000000" w:themeColor="text1"/>
        </w:rPr>
        <w:t xml:space="preserve"> which will involve non-alcoholic botanical pairings (£15–£20</w:t>
      </w:r>
      <w:r w:rsidR="00066623" w:rsidRPr="002F7D55">
        <w:rPr>
          <w:rFonts w:ascii="Arial" w:hAnsi="Arial" w:cs="Arial"/>
          <w:color w:val="000000" w:themeColor="text1"/>
        </w:rPr>
        <w:t>), local</w:t>
      </w:r>
      <w:r w:rsidRPr="002F7D55">
        <w:rPr>
          <w:rFonts w:ascii="Arial" w:hAnsi="Arial" w:cs="Arial"/>
          <w:color w:val="000000" w:themeColor="text1"/>
        </w:rPr>
        <w:t xml:space="preserve"> craft beer pairings (£18–£25) and English wine pairings (£25–£35) from the sourced regional breweries, vineyards and artisan producers to reinforce the sustainability ethos of the organisation. </w:t>
      </w:r>
    </w:p>
    <w:p w14:paraId="24554F19" w14:textId="0363265F" w:rsidR="004A7DA8" w:rsidRPr="00066623" w:rsidRDefault="004A7DA8" w:rsidP="003F1571">
      <w:pPr>
        <w:spacing w:before="100" w:beforeAutospacing="1" w:after="100" w:afterAutospacing="1"/>
        <w:rPr>
          <w:rFonts w:ascii="Arial" w:hAnsi="Arial" w:cs="Arial"/>
          <w:color w:val="000000" w:themeColor="text1"/>
        </w:rPr>
      </w:pPr>
      <w:r w:rsidRPr="00066623">
        <w:rPr>
          <w:rFonts w:ascii="Arial" w:hAnsi="Arial" w:cs="Arial"/>
          <w:color w:val="000000" w:themeColor="text1"/>
        </w:rPr>
        <w:t xml:space="preserve">Apart from offering a wide range of food and beverages, Root &amp; Ritual will also offer innovative services such as ingredient provenance cards, tableside finishing of selected dishes and ingredient provenance cards mentioning the details of food producers, ingredients and caloric values to better guide the guests on selecting the </w:t>
      </w:r>
      <w:r w:rsidRPr="00066623">
        <w:rPr>
          <w:rFonts w:ascii="Arial" w:hAnsi="Arial" w:cs="Arial"/>
          <w:color w:val="000000" w:themeColor="text1"/>
        </w:rPr>
        <w:lastRenderedPageBreak/>
        <w:t>menu. Monthly, the restaurant will conduct “Farmer’s Night” events and a QR-based digital storytelling to entertain the guests. To represent sustainability, a zero-waste kitchen model will be considered where there will be partnerships with refillable wine systems, farms and minimal plastic usage. Such an integrated approach will enhance consumers’ perceived value and support long-term cost-efficiency</w:t>
      </w:r>
      <w:r w:rsidR="009777AC" w:rsidRPr="00066623">
        <w:rPr>
          <w:rFonts w:ascii="Arial" w:hAnsi="Arial" w:cs="Arial"/>
          <w:color w:val="000000" w:themeColor="text1"/>
        </w:rPr>
        <w:t xml:space="preserve">. </w:t>
      </w:r>
    </w:p>
    <w:p w14:paraId="77C830CB" w14:textId="77777777" w:rsidR="004A7DA8" w:rsidRPr="00066623" w:rsidRDefault="004A7DA8" w:rsidP="003F1571">
      <w:pPr>
        <w:spacing w:before="100" w:beforeAutospacing="1" w:after="100" w:afterAutospacing="1"/>
        <w:rPr>
          <w:rFonts w:ascii="Arial" w:hAnsi="Arial" w:cs="Arial"/>
          <w:b/>
          <w:bCs/>
          <w:color w:val="000000" w:themeColor="text1"/>
        </w:rPr>
      </w:pPr>
      <w:r w:rsidRPr="00066623">
        <w:rPr>
          <w:rFonts w:ascii="Arial" w:hAnsi="Arial" w:cs="Arial"/>
          <w:b/>
          <w:bCs/>
          <w:color w:val="000000" w:themeColor="text1"/>
        </w:rPr>
        <w:t xml:space="preserve">Objectives and USP </w:t>
      </w:r>
    </w:p>
    <w:p w14:paraId="5604DD39" w14:textId="63796612" w:rsidR="004A7DA8" w:rsidRPr="00066623" w:rsidRDefault="004A7DA8" w:rsidP="003F1571">
      <w:pPr>
        <w:spacing w:before="100" w:beforeAutospacing="1" w:after="100" w:afterAutospacing="1"/>
        <w:rPr>
          <w:rFonts w:ascii="Arial" w:hAnsi="Arial" w:cs="Arial"/>
          <w:color w:val="000000" w:themeColor="text1"/>
        </w:rPr>
      </w:pPr>
      <w:r w:rsidRPr="00066623">
        <w:rPr>
          <w:rFonts w:ascii="Arial" w:hAnsi="Arial" w:cs="Arial"/>
          <w:color w:val="000000" w:themeColor="text1"/>
        </w:rPr>
        <w:t xml:space="preserve">In the short-term, Root &amp; Ritual will aim to successfully launch in a high-footfall UK city such as Manchester and achieve 70 to 80% seating capacity by establishing </w:t>
      </w:r>
      <w:r w:rsidR="00066623">
        <w:rPr>
          <w:rFonts w:ascii="Arial" w:hAnsi="Arial" w:cs="Arial"/>
          <w:color w:val="000000" w:themeColor="text1"/>
        </w:rPr>
        <w:t xml:space="preserve">a </w:t>
      </w:r>
      <w:r w:rsidRPr="00066623">
        <w:rPr>
          <w:rFonts w:ascii="Arial" w:hAnsi="Arial" w:cs="Arial"/>
          <w:color w:val="000000" w:themeColor="text1"/>
        </w:rPr>
        <w:t xml:space="preserve">partnership with </w:t>
      </w:r>
      <w:r w:rsidR="00066623">
        <w:rPr>
          <w:rFonts w:ascii="Arial" w:hAnsi="Arial" w:cs="Arial"/>
          <w:color w:val="000000" w:themeColor="text1"/>
        </w:rPr>
        <w:t xml:space="preserve">a </w:t>
      </w:r>
      <w:r w:rsidRPr="00066623">
        <w:rPr>
          <w:rFonts w:ascii="Arial" w:hAnsi="Arial" w:cs="Arial"/>
          <w:color w:val="000000" w:themeColor="text1"/>
        </w:rPr>
        <w:t xml:space="preserve">minimum </w:t>
      </w:r>
      <w:r w:rsidR="00066623">
        <w:rPr>
          <w:rFonts w:ascii="Arial" w:hAnsi="Arial" w:cs="Arial"/>
          <w:color w:val="000000" w:themeColor="text1"/>
        </w:rPr>
        <w:t xml:space="preserve">of </w:t>
      </w:r>
      <w:r w:rsidRPr="00066623">
        <w:rPr>
          <w:rFonts w:ascii="Arial" w:hAnsi="Arial" w:cs="Arial"/>
          <w:color w:val="000000" w:themeColor="text1"/>
        </w:rPr>
        <w:t xml:space="preserve">10 local suppliers and </w:t>
      </w:r>
      <w:r w:rsidR="00066623">
        <w:rPr>
          <w:rFonts w:ascii="Arial" w:hAnsi="Arial" w:cs="Arial"/>
          <w:color w:val="000000" w:themeColor="text1"/>
        </w:rPr>
        <w:t>reaching</w:t>
      </w:r>
      <w:r w:rsidRPr="00066623">
        <w:rPr>
          <w:rFonts w:ascii="Arial" w:hAnsi="Arial" w:cs="Arial"/>
          <w:color w:val="000000" w:themeColor="text1"/>
        </w:rPr>
        <w:t xml:space="preserve"> the break-even point within 24 months of operation. In the long-term, the business will expand into a second location to enhance the annual revenue by 15% to 20% by gaining recognition for sustainable dining excellence and developing retail product lines. The Unique Selling Point (USP) of the business lies in multiple aspects</w:t>
      </w:r>
      <w:r w:rsidR="00066623">
        <w:rPr>
          <w:rFonts w:ascii="Arial" w:hAnsi="Arial" w:cs="Arial"/>
          <w:color w:val="000000" w:themeColor="text1"/>
        </w:rPr>
        <w:t>,</w:t>
      </w:r>
      <w:r w:rsidRPr="00066623">
        <w:rPr>
          <w:rFonts w:ascii="Arial" w:hAnsi="Arial" w:cs="Arial"/>
          <w:color w:val="000000" w:themeColor="text1"/>
        </w:rPr>
        <w:t xml:space="preserve"> including its zero-waste operations, hyper-local 50-mile sourcing model, strictly seasonal tasting menus and immersive storytelling experience</w:t>
      </w:r>
      <w:r w:rsidR="00066623">
        <w:rPr>
          <w:rFonts w:ascii="Arial" w:hAnsi="Arial" w:cs="Arial"/>
          <w:color w:val="000000" w:themeColor="text1"/>
        </w:rPr>
        <w:t>,</w:t>
      </w:r>
      <w:r w:rsidRPr="00066623">
        <w:rPr>
          <w:rFonts w:ascii="Arial" w:hAnsi="Arial" w:cs="Arial"/>
          <w:color w:val="000000" w:themeColor="text1"/>
        </w:rPr>
        <w:t xml:space="preserve"> which offers an accessible premium dining ritual which combines heritage, sustainability and experiential value. </w:t>
      </w:r>
    </w:p>
    <w:p w14:paraId="13A7A8C1" w14:textId="77777777" w:rsidR="004A7DA8" w:rsidRPr="00066623" w:rsidRDefault="004A7DA8" w:rsidP="003F1571">
      <w:pPr>
        <w:pStyle w:val="Heading1"/>
        <w:rPr>
          <w:rFonts w:ascii="Arial" w:hAnsi="Arial" w:cs="Arial"/>
          <w:color w:val="000000" w:themeColor="text1"/>
        </w:rPr>
      </w:pPr>
      <w:bookmarkStart w:id="3" w:name="_k6ggndmkwlqv" w:colFirst="0" w:colLast="0"/>
      <w:bookmarkStart w:id="4" w:name="_Toc222916619"/>
      <w:bookmarkEnd w:id="3"/>
      <w:r w:rsidRPr="00066623">
        <w:rPr>
          <w:rFonts w:ascii="Arial" w:hAnsi="Arial" w:cs="Arial"/>
          <w:color w:val="000000" w:themeColor="text1"/>
        </w:rPr>
        <w:t>Element 2: Business Environment &amp; Competitor Analysis</w:t>
      </w:r>
      <w:bookmarkEnd w:id="4"/>
    </w:p>
    <w:p w14:paraId="2201ADCF" w14:textId="77777777" w:rsidR="004A7DA8" w:rsidRPr="00066623" w:rsidRDefault="004A7DA8" w:rsidP="003F1571">
      <w:pPr>
        <w:spacing w:before="100" w:beforeAutospacing="1" w:after="100" w:afterAutospacing="1"/>
        <w:rPr>
          <w:rFonts w:ascii="Arial" w:hAnsi="Arial" w:cs="Arial"/>
          <w:b/>
          <w:bCs/>
          <w:color w:val="000000" w:themeColor="text1"/>
        </w:rPr>
      </w:pPr>
      <w:r w:rsidRPr="00066623">
        <w:rPr>
          <w:rFonts w:ascii="Arial" w:hAnsi="Arial" w:cs="Arial"/>
          <w:b/>
          <w:bCs/>
          <w:color w:val="000000" w:themeColor="text1"/>
        </w:rPr>
        <w:t>Environmental analysis (PESTLE)</w:t>
      </w:r>
    </w:p>
    <w:p w14:paraId="3575B2CB" w14:textId="77777777" w:rsidR="004A7DA8" w:rsidRPr="00066623" w:rsidRDefault="004A7DA8" w:rsidP="003F1571">
      <w:pPr>
        <w:spacing w:before="100" w:beforeAutospacing="1" w:after="100" w:afterAutospacing="1"/>
        <w:rPr>
          <w:rFonts w:ascii="Arial" w:hAnsi="Arial" w:cs="Arial"/>
          <w:b/>
          <w:bCs/>
          <w:color w:val="000000" w:themeColor="text1"/>
        </w:rPr>
      </w:pPr>
      <w:r w:rsidRPr="00066623">
        <w:rPr>
          <w:rFonts w:ascii="Arial" w:hAnsi="Arial" w:cs="Arial"/>
          <w:b/>
          <w:bCs/>
          <w:color w:val="000000" w:themeColor="text1"/>
        </w:rPr>
        <w:t>Political:</w:t>
      </w:r>
    </w:p>
    <w:p w14:paraId="7F58F25B" w14:textId="07DA9062" w:rsidR="004A7DA8" w:rsidRPr="00066623" w:rsidRDefault="004A7DA8" w:rsidP="003F1571">
      <w:pPr>
        <w:spacing w:before="100" w:beforeAutospacing="1" w:after="100" w:afterAutospacing="1"/>
        <w:rPr>
          <w:rFonts w:ascii="Arial" w:hAnsi="Arial" w:cs="Arial"/>
          <w:color w:val="000000" w:themeColor="text1"/>
        </w:rPr>
      </w:pPr>
      <w:r w:rsidRPr="00066623">
        <w:rPr>
          <w:rFonts w:ascii="Arial" w:hAnsi="Arial" w:cs="Arial"/>
          <w:color w:val="000000" w:themeColor="text1"/>
        </w:rPr>
        <w:t>Politically, the existing fiscal and regulatory pressures significantly impact hospitality</w:t>
      </w:r>
      <w:r w:rsidR="00066623">
        <w:rPr>
          <w:rFonts w:ascii="Arial" w:hAnsi="Arial" w:cs="Arial"/>
          <w:color w:val="000000" w:themeColor="text1"/>
        </w:rPr>
        <w:t>,</w:t>
      </w:r>
      <w:r w:rsidRPr="00066623">
        <w:rPr>
          <w:rFonts w:ascii="Arial" w:hAnsi="Arial" w:cs="Arial"/>
          <w:color w:val="000000" w:themeColor="text1"/>
        </w:rPr>
        <w:t xml:space="preserve"> where restaurants need to comply with hygiene, stringent food safety and allergen laws</w:t>
      </w:r>
      <w:r w:rsidR="00F031D1">
        <w:rPr>
          <w:rFonts w:ascii="Arial" w:hAnsi="Arial" w:cs="Arial"/>
          <w:color w:val="000000" w:themeColor="text1"/>
        </w:rPr>
        <w:t>,</w:t>
      </w:r>
      <w:r w:rsidRPr="00066623">
        <w:rPr>
          <w:rFonts w:ascii="Arial" w:hAnsi="Arial" w:cs="Arial"/>
          <w:color w:val="000000" w:themeColor="text1"/>
        </w:rPr>
        <w:t xml:space="preserve"> which are imposed by the established regulatory bodies</w:t>
      </w:r>
      <w:r w:rsidR="00F031D1">
        <w:rPr>
          <w:rFonts w:ascii="Arial" w:hAnsi="Arial" w:cs="Arial"/>
          <w:color w:val="000000" w:themeColor="text1"/>
        </w:rPr>
        <w:t>,</w:t>
      </w:r>
      <w:r w:rsidRPr="00066623">
        <w:rPr>
          <w:rFonts w:ascii="Arial" w:hAnsi="Arial" w:cs="Arial"/>
          <w:color w:val="000000" w:themeColor="text1"/>
        </w:rPr>
        <w:t xml:space="preserve"> such as the Food Standards Agency</w:t>
      </w:r>
      <w:r w:rsidR="00066623">
        <w:rPr>
          <w:rFonts w:ascii="Arial" w:hAnsi="Arial" w:cs="Arial"/>
          <w:color w:val="000000" w:themeColor="text1"/>
        </w:rPr>
        <w:t>,</w:t>
      </w:r>
      <w:r w:rsidRPr="00066623">
        <w:rPr>
          <w:rFonts w:ascii="Arial" w:hAnsi="Arial" w:cs="Arial"/>
          <w:color w:val="000000" w:themeColor="text1"/>
        </w:rPr>
        <w:t xml:space="preserve"> which enhances costs and operational requirements (Velaoras et al. 2025). Additionally, the UK Government introduced a 15% business rates cut for restaurants and pubs from April under </w:t>
      </w:r>
      <w:r w:rsidR="00066623" w:rsidRPr="00066623">
        <w:rPr>
          <w:rFonts w:ascii="Arial" w:hAnsi="Arial" w:cs="Arial"/>
          <w:color w:val="000000" w:themeColor="text1"/>
        </w:rPr>
        <w:t>its 2025</w:t>
      </w:r>
      <w:r w:rsidRPr="00066623">
        <w:rPr>
          <w:rFonts w:ascii="Arial" w:hAnsi="Arial" w:cs="Arial"/>
          <w:color w:val="000000" w:themeColor="text1"/>
        </w:rPr>
        <w:t xml:space="preserve"> Autumn Budget (Clark, 2026). Such an approach will be helpful in reducing the operating costs, enhancing financial viability and cash flow for Root &amp; Ritual. </w:t>
      </w:r>
    </w:p>
    <w:p w14:paraId="42041029" w14:textId="77777777" w:rsidR="00066623" w:rsidRDefault="00066623" w:rsidP="003F1571">
      <w:pPr>
        <w:spacing w:before="100" w:beforeAutospacing="1" w:after="100" w:afterAutospacing="1"/>
        <w:rPr>
          <w:rFonts w:ascii="Arial" w:hAnsi="Arial" w:cs="Arial"/>
          <w:b/>
          <w:bCs/>
          <w:color w:val="000000" w:themeColor="text1"/>
        </w:rPr>
      </w:pPr>
    </w:p>
    <w:p w14:paraId="12567A62" w14:textId="10DE7A3C" w:rsidR="004A7DA8" w:rsidRPr="00066623" w:rsidRDefault="004A7DA8" w:rsidP="003F1571">
      <w:pPr>
        <w:spacing w:before="100" w:beforeAutospacing="1" w:after="100" w:afterAutospacing="1"/>
        <w:rPr>
          <w:rFonts w:ascii="Arial" w:hAnsi="Arial" w:cs="Arial"/>
          <w:b/>
          <w:bCs/>
          <w:color w:val="000000" w:themeColor="text1"/>
        </w:rPr>
      </w:pPr>
      <w:r w:rsidRPr="00066623">
        <w:rPr>
          <w:rFonts w:ascii="Arial" w:hAnsi="Arial" w:cs="Arial"/>
          <w:b/>
          <w:bCs/>
          <w:color w:val="000000" w:themeColor="text1"/>
        </w:rPr>
        <w:lastRenderedPageBreak/>
        <w:t>Economic:</w:t>
      </w:r>
    </w:p>
    <w:p w14:paraId="1AA1B5AE" w14:textId="7CCC3B03" w:rsidR="004A7DA8" w:rsidRPr="00066623" w:rsidRDefault="004A7DA8" w:rsidP="003F1571">
      <w:pPr>
        <w:spacing w:before="100" w:beforeAutospacing="1" w:after="100" w:afterAutospacing="1"/>
        <w:rPr>
          <w:rFonts w:ascii="Arial" w:hAnsi="Arial" w:cs="Arial"/>
          <w:color w:val="000000" w:themeColor="text1"/>
        </w:rPr>
      </w:pPr>
      <w:r w:rsidRPr="00066623">
        <w:rPr>
          <w:rFonts w:ascii="Arial" w:hAnsi="Arial" w:cs="Arial"/>
          <w:color w:val="000000" w:themeColor="text1"/>
        </w:rPr>
        <w:t>From this aspect, the GDP in the UK just grew by 0.1% in the last quarter of 2025</w:t>
      </w:r>
      <w:r w:rsidR="00066623">
        <w:rPr>
          <w:rFonts w:ascii="Arial" w:hAnsi="Arial" w:cs="Arial"/>
          <w:color w:val="000000" w:themeColor="text1"/>
        </w:rPr>
        <w:t>,</w:t>
      </w:r>
      <w:r w:rsidRPr="00066623">
        <w:rPr>
          <w:rFonts w:ascii="Arial" w:hAnsi="Arial" w:cs="Arial"/>
          <w:color w:val="000000" w:themeColor="text1"/>
        </w:rPr>
        <w:t xml:space="preserve"> which is not satisfactory as the economy witnessed 0.7% growth in early 2025</w:t>
      </w:r>
      <w:r w:rsidR="00066623">
        <w:rPr>
          <w:rFonts w:ascii="Arial" w:hAnsi="Arial" w:cs="Arial"/>
          <w:color w:val="000000" w:themeColor="text1"/>
        </w:rPr>
        <w:t>,</w:t>
      </w:r>
      <w:r w:rsidRPr="00066623">
        <w:rPr>
          <w:rFonts w:ascii="Arial" w:hAnsi="Arial" w:cs="Arial"/>
          <w:color w:val="000000" w:themeColor="text1"/>
        </w:rPr>
        <w:t xml:space="preserve"> and the rate of expansion slowed from 0.2% to 0.1%</w:t>
      </w:r>
      <w:r w:rsidR="00066623">
        <w:rPr>
          <w:rFonts w:ascii="Arial" w:hAnsi="Arial" w:cs="Arial"/>
          <w:color w:val="000000" w:themeColor="text1"/>
        </w:rPr>
        <w:t>,</w:t>
      </w:r>
      <w:r w:rsidRPr="00066623">
        <w:rPr>
          <w:rFonts w:ascii="Arial" w:hAnsi="Arial" w:cs="Arial"/>
          <w:color w:val="000000" w:themeColor="text1"/>
        </w:rPr>
        <w:t xml:space="preserve"> which has raised concerns regarding recession risks and weak economic momentum (BBC News, 2026). Thus, such an economic condition may restrict individuals from spending in restaurants and exploring foods. </w:t>
      </w:r>
    </w:p>
    <w:p w14:paraId="48C390E7" w14:textId="77777777" w:rsidR="004A7DA8" w:rsidRPr="00066623" w:rsidRDefault="004A7DA8" w:rsidP="003F1571">
      <w:pPr>
        <w:spacing w:before="100" w:beforeAutospacing="1" w:after="100" w:afterAutospacing="1"/>
        <w:rPr>
          <w:rFonts w:ascii="Arial" w:hAnsi="Arial" w:cs="Arial"/>
          <w:b/>
          <w:bCs/>
          <w:color w:val="000000" w:themeColor="text1"/>
        </w:rPr>
      </w:pPr>
      <w:r w:rsidRPr="00066623">
        <w:rPr>
          <w:rFonts w:ascii="Arial" w:hAnsi="Arial" w:cs="Arial"/>
          <w:b/>
          <w:bCs/>
          <w:color w:val="000000" w:themeColor="text1"/>
        </w:rPr>
        <w:t>Social:</w:t>
      </w:r>
    </w:p>
    <w:p w14:paraId="119ACCB5" w14:textId="588992D1" w:rsidR="004A7DA8" w:rsidRPr="00066623" w:rsidRDefault="004A7DA8" w:rsidP="003F1571">
      <w:pPr>
        <w:spacing w:before="100" w:beforeAutospacing="1" w:after="100" w:afterAutospacing="1"/>
        <w:rPr>
          <w:rFonts w:ascii="Arial" w:hAnsi="Arial" w:cs="Arial"/>
          <w:color w:val="000000" w:themeColor="text1"/>
        </w:rPr>
      </w:pPr>
      <w:r w:rsidRPr="00066623">
        <w:rPr>
          <w:rFonts w:ascii="Arial" w:hAnsi="Arial" w:cs="Arial"/>
          <w:color w:val="000000" w:themeColor="text1"/>
        </w:rPr>
        <w:t xml:space="preserve">As reported by YouGov, 38% of Britons have reduced their food consumption from restaurants as the prices have increased by 65%. Additionally, the inflation of the UK by 3.8% remains higher than the 2% inflation target </w:t>
      </w:r>
      <w:r w:rsidR="00066623">
        <w:rPr>
          <w:rFonts w:ascii="Arial" w:hAnsi="Arial" w:cs="Arial"/>
          <w:color w:val="000000" w:themeColor="text1"/>
        </w:rPr>
        <w:t>set</w:t>
      </w:r>
      <w:r w:rsidRPr="00066623">
        <w:rPr>
          <w:rFonts w:ascii="Arial" w:hAnsi="Arial" w:cs="Arial"/>
          <w:color w:val="000000" w:themeColor="text1"/>
        </w:rPr>
        <w:t xml:space="preserve"> by the UK government. As a result, nearly 50% of the population </w:t>
      </w:r>
      <w:r w:rsidR="00F031D1">
        <w:rPr>
          <w:rFonts w:ascii="Arial" w:hAnsi="Arial" w:cs="Arial"/>
          <w:color w:val="000000" w:themeColor="text1"/>
        </w:rPr>
        <w:t>has</w:t>
      </w:r>
      <w:r w:rsidRPr="00066623">
        <w:rPr>
          <w:rFonts w:ascii="Arial" w:hAnsi="Arial" w:cs="Arial"/>
          <w:color w:val="000000" w:themeColor="text1"/>
        </w:rPr>
        <w:t xml:space="preserve"> adjusted their spending habits and started searching for fewer items and cheaper venues. However, more than 2 in 5 have reported dining at least once a month (Marsh, 2025). Thus, although the affordable pricing of Root &amp; Ritual will attract UK consumers, it will be a bit challenging to ensure repeated visits unless the prices and inflation rate drop. </w:t>
      </w:r>
    </w:p>
    <w:p w14:paraId="7AABE69C" w14:textId="77777777" w:rsidR="004A7DA8" w:rsidRPr="00066623" w:rsidRDefault="004A7DA8" w:rsidP="003F1571">
      <w:pPr>
        <w:spacing w:before="100" w:beforeAutospacing="1" w:after="100" w:afterAutospacing="1"/>
        <w:rPr>
          <w:rFonts w:ascii="Arial" w:hAnsi="Arial" w:cs="Arial"/>
          <w:b/>
          <w:bCs/>
          <w:color w:val="000000" w:themeColor="text1"/>
        </w:rPr>
      </w:pPr>
      <w:r w:rsidRPr="00066623">
        <w:rPr>
          <w:rFonts w:ascii="Arial" w:hAnsi="Arial" w:cs="Arial"/>
          <w:b/>
          <w:bCs/>
          <w:color w:val="000000" w:themeColor="text1"/>
        </w:rPr>
        <w:t>Technological:</w:t>
      </w:r>
    </w:p>
    <w:p w14:paraId="2FBAEAFB" w14:textId="5B20284E" w:rsidR="004A7DA8" w:rsidRPr="00066623" w:rsidRDefault="004A7DA8" w:rsidP="003F1571">
      <w:pPr>
        <w:spacing w:before="100" w:beforeAutospacing="1" w:after="100" w:afterAutospacing="1"/>
        <w:rPr>
          <w:rFonts w:ascii="Arial" w:hAnsi="Arial" w:cs="Arial"/>
          <w:color w:val="000000" w:themeColor="text1"/>
        </w:rPr>
      </w:pPr>
      <w:r w:rsidRPr="00066623">
        <w:rPr>
          <w:rFonts w:ascii="Arial" w:hAnsi="Arial" w:cs="Arial"/>
          <w:color w:val="000000" w:themeColor="text1"/>
        </w:rPr>
        <w:t>The technological environment has presented opportunities to enhance consumer engagement and operational efficiency by enabling businesses to use the emerging digital tools</w:t>
      </w:r>
      <w:r w:rsidR="00066623">
        <w:rPr>
          <w:rFonts w:ascii="Arial" w:hAnsi="Arial" w:cs="Arial"/>
          <w:color w:val="000000" w:themeColor="text1"/>
        </w:rPr>
        <w:t>,</w:t>
      </w:r>
      <w:r w:rsidRPr="00066623">
        <w:rPr>
          <w:rFonts w:ascii="Arial" w:hAnsi="Arial" w:cs="Arial"/>
          <w:color w:val="000000" w:themeColor="text1"/>
        </w:rPr>
        <w:t xml:space="preserve"> such as digital ordering platforms, QR code menus, reservation systems and contactless payments for attracting clients and streamlining services through online channels (Zezar and Kalifia, 2025). Thus, as a newcomer, Root &amp; Ritual needs to invest in targeted digital marketing and data analytics </w:t>
      </w:r>
      <w:r w:rsidR="00066623">
        <w:rPr>
          <w:rFonts w:ascii="Arial" w:hAnsi="Arial" w:cs="Arial"/>
          <w:color w:val="000000" w:themeColor="text1"/>
        </w:rPr>
        <w:t>to enable</w:t>
      </w:r>
      <w:r w:rsidRPr="00066623">
        <w:rPr>
          <w:rFonts w:ascii="Arial" w:hAnsi="Arial" w:cs="Arial"/>
          <w:color w:val="000000" w:themeColor="text1"/>
        </w:rPr>
        <w:t xml:space="preserve"> deeper insights into consumer preferences and behaviour to reduce administrative burdens while enhancing consumer experience. </w:t>
      </w:r>
    </w:p>
    <w:p w14:paraId="30D55FD9" w14:textId="77777777" w:rsidR="004A7DA8" w:rsidRPr="00066623" w:rsidRDefault="004A7DA8" w:rsidP="003F1571">
      <w:pPr>
        <w:spacing w:before="100" w:beforeAutospacing="1" w:after="100" w:afterAutospacing="1"/>
        <w:rPr>
          <w:rFonts w:ascii="Arial" w:hAnsi="Arial" w:cs="Arial"/>
          <w:b/>
          <w:bCs/>
          <w:color w:val="000000" w:themeColor="text1"/>
        </w:rPr>
      </w:pPr>
      <w:r w:rsidRPr="00066623">
        <w:rPr>
          <w:rFonts w:ascii="Arial" w:hAnsi="Arial" w:cs="Arial"/>
          <w:b/>
          <w:bCs/>
          <w:color w:val="000000" w:themeColor="text1"/>
        </w:rPr>
        <w:t>Legal:</w:t>
      </w:r>
    </w:p>
    <w:p w14:paraId="04CAD84F" w14:textId="3B8A2C17" w:rsidR="004A7DA8" w:rsidRPr="00066623" w:rsidRDefault="004A7DA8" w:rsidP="003F1571">
      <w:pPr>
        <w:spacing w:before="100" w:beforeAutospacing="1" w:after="100" w:afterAutospacing="1"/>
        <w:rPr>
          <w:rFonts w:ascii="Arial" w:hAnsi="Arial" w:cs="Arial"/>
          <w:color w:val="000000" w:themeColor="text1"/>
        </w:rPr>
      </w:pPr>
      <w:r w:rsidRPr="00066623">
        <w:rPr>
          <w:rFonts w:ascii="Arial" w:hAnsi="Arial" w:cs="Arial"/>
          <w:color w:val="000000" w:themeColor="text1"/>
        </w:rPr>
        <w:t>Legally, the business needs to comply with the existing employment laws</w:t>
      </w:r>
      <w:r w:rsidR="006577C8">
        <w:rPr>
          <w:rFonts w:ascii="Arial" w:hAnsi="Arial" w:cs="Arial"/>
          <w:color w:val="000000" w:themeColor="text1"/>
        </w:rPr>
        <w:t>,</w:t>
      </w:r>
      <w:r w:rsidRPr="00066623">
        <w:rPr>
          <w:rFonts w:ascii="Arial" w:hAnsi="Arial" w:cs="Arial"/>
          <w:color w:val="000000" w:themeColor="text1"/>
        </w:rPr>
        <w:t xml:space="preserve"> such as working time regulations, minimum wage and licensing for selling alcohol and labelling the caloric values and the presence of </w:t>
      </w:r>
      <w:r w:rsidR="006577C8">
        <w:rPr>
          <w:rFonts w:ascii="Arial" w:hAnsi="Arial" w:cs="Arial"/>
          <w:color w:val="000000" w:themeColor="text1"/>
        </w:rPr>
        <w:t>allergens</w:t>
      </w:r>
      <w:r w:rsidRPr="00066623">
        <w:rPr>
          <w:rFonts w:ascii="Arial" w:hAnsi="Arial" w:cs="Arial"/>
          <w:color w:val="000000" w:themeColor="text1"/>
        </w:rPr>
        <w:t xml:space="preserve"> to align the practices under the UK </w:t>
      </w:r>
      <w:r w:rsidRPr="00066623">
        <w:rPr>
          <w:rFonts w:ascii="Arial" w:hAnsi="Arial" w:cs="Arial"/>
          <w:color w:val="000000" w:themeColor="text1"/>
        </w:rPr>
        <w:lastRenderedPageBreak/>
        <w:t>food law (Buckley and Lewis, 2022). Additionally, the regulations in waste reduction and environmental protection will demand UK restaurants to manage emissions, minimise single-use plastics and adopt sustainable practices</w:t>
      </w:r>
      <w:r w:rsidR="006577C8">
        <w:rPr>
          <w:rFonts w:ascii="Arial" w:hAnsi="Arial" w:cs="Arial"/>
          <w:color w:val="000000" w:themeColor="text1"/>
        </w:rPr>
        <w:t>,</w:t>
      </w:r>
      <w:r w:rsidRPr="00066623">
        <w:rPr>
          <w:rFonts w:ascii="Arial" w:hAnsi="Arial" w:cs="Arial"/>
          <w:color w:val="000000" w:themeColor="text1"/>
        </w:rPr>
        <w:t xml:space="preserve"> which will support the zero-waste ambitions taken by Root &amp; Ritual. </w:t>
      </w:r>
    </w:p>
    <w:p w14:paraId="74D90552" w14:textId="77777777" w:rsidR="004A7DA8" w:rsidRPr="006577C8" w:rsidRDefault="004A7DA8" w:rsidP="003F1571">
      <w:pPr>
        <w:spacing w:before="100" w:beforeAutospacing="1" w:after="100" w:afterAutospacing="1"/>
        <w:rPr>
          <w:rFonts w:ascii="Arial" w:hAnsi="Arial" w:cs="Arial"/>
          <w:b/>
          <w:bCs/>
          <w:color w:val="000000" w:themeColor="text1"/>
        </w:rPr>
      </w:pPr>
      <w:r w:rsidRPr="006577C8">
        <w:rPr>
          <w:rFonts w:ascii="Arial" w:hAnsi="Arial" w:cs="Arial"/>
          <w:b/>
          <w:bCs/>
          <w:color w:val="000000" w:themeColor="text1"/>
        </w:rPr>
        <w:t xml:space="preserve">Environmental: </w:t>
      </w:r>
    </w:p>
    <w:p w14:paraId="44AE0496" w14:textId="77777777" w:rsidR="004A7DA8" w:rsidRPr="009777AC" w:rsidRDefault="004A7DA8" w:rsidP="003F1571">
      <w:pPr>
        <w:spacing w:before="100" w:beforeAutospacing="1" w:after="100" w:afterAutospacing="1"/>
        <w:jc w:val="center"/>
        <w:rPr>
          <w:color w:val="000000" w:themeColor="text1"/>
        </w:rPr>
      </w:pPr>
      <w:r w:rsidRPr="009777AC">
        <w:rPr>
          <w:noProof/>
          <w:color w:val="000000" w:themeColor="text1"/>
        </w:rPr>
        <w:drawing>
          <wp:inline distT="114300" distB="114300" distL="114300" distR="114300" wp14:anchorId="2F05A074" wp14:editId="05E960DB">
            <wp:extent cx="3696389" cy="2462213"/>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3696389" cy="2462213"/>
                    </a:xfrm>
                    <a:prstGeom prst="rect">
                      <a:avLst/>
                    </a:prstGeom>
                    <a:ln/>
                  </pic:spPr>
                </pic:pic>
              </a:graphicData>
            </a:graphic>
          </wp:inline>
        </w:drawing>
      </w:r>
    </w:p>
    <w:p w14:paraId="62F2DA9D" w14:textId="77777777" w:rsidR="004A7DA8" w:rsidRPr="009777AC" w:rsidRDefault="004A7DA8" w:rsidP="003F1571">
      <w:pPr>
        <w:spacing w:before="100" w:beforeAutospacing="1" w:after="100" w:afterAutospacing="1"/>
        <w:jc w:val="center"/>
        <w:rPr>
          <w:b/>
          <w:bCs/>
          <w:color w:val="000000" w:themeColor="text1"/>
        </w:rPr>
      </w:pPr>
      <w:r w:rsidRPr="009777AC">
        <w:rPr>
          <w:b/>
          <w:bCs/>
          <w:color w:val="000000" w:themeColor="text1"/>
        </w:rPr>
        <w:t xml:space="preserve">Figure 2: Growing demand for sustainable food consumption </w:t>
      </w:r>
    </w:p>
    <w:p w14:paraId="19B996FF" w14:textId="77777777" w:rsidR="004A7DA8" w:rsidRPr="009777AC" w:rsidRDefault="004A7DA8" w:rsidP="003F1571">
      <w:pPr>
        <w:spacing w:before="100" w:beforeAutospacing="1" w:after="100" w:afterAutospacing="1"/>
        <w:jc w:val="center"/>
        <w:rPr>
          <w:color w:val="000000" w:themeColor="text1"/>
        </w:rPr>
      </w:pPr>
      <w:r w:rsidRPr="009777AC">
        <w:rPr>
          <w:color w:val="000000" w:themeColor="text1"/>
        </w:rPr>
        <w:t>(Source: Feilden, 2022)</w:t>
      </w:r>
    </w:p>
    <w:p w14:paraId="7FE285EE" w14:textId="04FBF093" w:rsidR="004A7DA8" w:rsidRPr="006577C8" w:rsidRDefault="004A7DA8" w:rsidP="003F1571">
      <w:pPr>
        <w:spacing w:before="100" w:beforeAutospacing="1" w:after="100" w:afterAutospacing="1"/>
        <w:rPr>
          <w:rFonts w:ascii="Arial" w:hAnsi="Arial" w:cs="Arial"/>
          <w:color w:val="000000" w:themeColor="text1"/>
        </w:rPr>
      </w:pPr>
      <w:r w:rsidRPr="006577C8">
        <w:rPr>
          <w:rFonts w:ascii="Arial" w:hAnsi="Arial" w:cs="Arial"/>
          <w:color w:val="000000" w:themeColor="text1"/>
        </w:rPr>
        <w:t xml:space="preserve">A recent survey </w:t>
      </w:r>
      <w:r w:rsidR="006577C8">
        <w:rPr>
          <w:rFonts w:ascii="Arial" w:hAnsi="Arial" w:cs="Arial"/>
          <w:color w:val="000000" w:themeColor="text1"/>
        </w:rPr>
        <w:t>of</w:t>
      </w:r>
      <w:r w:rsidRPr="006577C8">
        <w:rPr>
          <w:rFonts w:ascii="Arial" w:hAnsi="Arial" w:cs="Arial"/>
          <w:color w:val="000000" w:themeColor="text1"/>
        </w:rPr>
        <w:t xml:space="preserve"> 2000 UK consumers </w:t>
      </w:r>
      <w:proofErr w:type="gramStart"/>
      <w:r w:rsidR="006577C8">
        <w:rPr>
          <w:rFonts w:ascii="Arial" w:hAnsi="Arial" w:cs="Arial"/>
          <w:color w:val="000000" w:themeColor="text1"/>
        </w:rPr>
        <w:t>has</w:t>
      </w:r>
      <w:proofErr w:type="gramEnd"/>
      <w:r w:rsidRPr="006577C8">
        <w:rPr>
          <w:rFonts w:ascii="Arial" w:hAnsi="Arial" w:cs="Arial"/>
          <w:color w:val="000000" w:themeColor="text1"/>
        </w:rPr>
        <w:t xml:space="preserve"> found that 45% of the consumers value </w:t>
      </w:r>
      <w:r w:rsidR="006577C8">
        <w:rPr>
          <w:rFonts w:ascii="Arial" w:hAnsi="Arial" w:cs="Arial"/>
          <w:color w:val="000000" w:themeColor="text1"/>
        </w:rPr>
        <w:t xml:space="preserve">the </w:t>
      </w:r>
      <w:r w:rsidRPr="006577C8">
        <w:rPr>
          <w:rFonts w:ascii="Arial" w:hAnsi="Arial" w:cs="Arial"/>
          <w:color w:val="000000" w:themeColor="text1"/>
        </w:rPr>
        <w:t>sustainability commitment of restaurants</w:t>
      </w:r>
      <w:r w:rsidR="006577C8">
        <w:rPr>
          <w:rFonts w:ascii="Arial" w:hAnsi="Arial" w:cs="Arial"/>
          <w:color w:val="000000" w:themeColor="text1"/>
        </w:rPr>
        <w:t>,</w:t>
      </w:r>
      <w:r w:rsidRPr="006577C8">
        <w:rPr>
          <w:rFonts w:ascii="Arial" w:hAnsi="Arial" w:cs="Arial"/>
          <w:color w:val="000000" w:themeColor="text1"/>
        </w:rPr>
        <w:t xml:space="preserve"> and 27% of them prefer choosing restaurants that reveal their carbon emission information in meals (Feilden, 2022). As Root &amp; Ritual will already inform the food ingredients, the involved farming and producing </w:t>
      </w:r>
      <w:r w:rsidR="006577C8">
        <w:rPr>
          <w:rFonts w:ascii="Arial" w:hAnsi="Arial" w:cs="Arial"/>
          <w:color w:val="000000" w:themeColor="text1"/>
        </w:rPr>
        <w:t>mechanisms</w:t>
      </w:r>
      <w:r w:rsidRPr="006577C8">
        <w:rPr>
          <w:rFonts w:ascii="Arial" w:hAnsi="Arial" w:cs="Arial"/>
          <w:color w:val="000000" w:themeColor="text1"/>
        </w:rPr>
        <w:t xml:space="preserve"> alongside the food sourcing processes in the menu, it will be able to fulfil the environmental pressures. </w:t>
      </w:r>
    </w:p>
    <w:p w14:paraId="3038FEBD" w14:textId="77777777" w:rsidR="004A7DA8" w:rsidRPr="006577C8" w:rsidRDefault="004A7DA8" w:rsidP="003F1571">
      <w:pPr>
        <w:spacing w:before="100" w:beforeAutospacing="1" w:after="100" w:afterAutospacing="1"/>
        <w:rPr>
          <w:rFonts w:ascii="Arial" w:hAnsi="Arial" w:cs="Arial"/>
          <w:b/>
          <w:bCs/>
          <w:color w:val="000000" w:themeColor="text1"/>
        </w:rPr>
      </w:pPr>
      <w:r w:rsidRPr="006577C8">
        <w:rPr>
          <w:rFonts w:ascii="Arial" w:hAnsi="Arial" w:cs="Arial"/>
          <w:b/>
          <w:bCs/>
          <w:color w:val="000000" w:themeColor="text1"/>
        </w:rPr>
        <w:t xml:space="preserve">SWOT Analysis </w:t>
      </w:r>
    </w:p>
    <w:p w14:paraId="15915521" w14:textId="77777777" w:rsidR="004A7DA8" w:rsidRPr="006577C8" w:rsidRDefault="004A7DA8" w:rsidP="003F1571">
      <w:pPr>
        <w:spacing w:before="100" w:beforeAutospacing="1" w:after="100" w:afterAutospacing="1"/>
        <w:rPr>
          <w:rFonts w:ascii="Arial" w:hAnsi="Arial" w:cs="Arial"/>
          <w:b/>
          <w:bCs/>
          <w:color w:val="000000" w:themeColor="text1"/>
        </w:rPr>
      </w:pPr>
      <w:r w:rsidRPr="006577C8">
        <w:rPr>
          <w:rFonts w:ascii="Arial" w:hAnsi="Arial" w:cs="Arial"/>
          <w:b/>
          <w:bCs/>
          <w:color w:val="000000" w:themeColor="text1"/>
        </w:rPr>
        <w:t>Strengths:</w:t>
      </w:r>
    </w:p>
    <w:p w14:paraId="037B9CDF" w14:textId="443E411C" w:rsidR="004A7DA8" w:rsidRPr="006577C8" w:rsidRDefault="004A7DA8" w:rsidP="003F1571">
      <w:pPr>
        <w:spacing w:before="100" w:beforeAutospacing="1" w:after="100" w:afterAutospacing="1"/>
        <w:rPr>
          <w:rFonts w:ascii="Arial" w:hAnsi="Arial" w:cs="Arial"/>
          <w:color w:val="000000" w:themeColor="text1"/>
        </w:rPr>
      </w:pPr>
      <w:r w:rsidRPr="006577C8">
        <w:rPr>
          <w:rFonts w:ascii="Arial" w:hAnsi="Arial" w:cs="Arial"/>
          <w:color w:val="000000" w:themeColor="text1"/>
        </w:rPr>
        <w:t xml:space="preserve">The strengths of Root &amp; Ritual lie </w:t>
      </w:r>
      <w:r w:rsidR="006577C8">
        <w:rPr>
          <w:rFonts w:ascii="Arial" w:hAnsi="Arial" w:cs="Arial"/>
          <w:color w:val="000000" w:themeColor="text1"/>
        </w:rPr>
        <w:t>in</w:t>
      </w:r>
      <w:r w:rsidRPr="006577C8">
        <w:rPr>
          <w:rFonts w:ascii="Arial" w:hAnsi="Arial" w:cs="Arial"/>
          <w:color w:val="000000" w:themeColor="text1"/>
        </w:rPr>
        <w:t xml:space="preserve"> its alignment of consumer preferences with locally sourced and sustainable dining. Additionally, the preference of UK consumers to prefer visiting restaurants which carry out sustainable operations (Feilden, 2022) is </w:t>
      </w:r>
      <w:r w:rsidRPr="006577C8">
        <w:rPr>
          <w:rFonts w:ascii="Arial" w:hAnsi="Arial" w:cs="Arial"/>
          <w:color w:val="000000" w:themeColor="text1"/>
        </w:rPr>
        <w:lastRenderedPageBreak/>
        <w:t>another strength of the firm</w:t>
      </w:r>
      <w:r w:rsidR="006577C8">
        <w:rPr>
          <w:rFonts w:ascii="Arial" w:hAnsi="Arial" w:cs="Arial"/>
          <w:color w:val="000000" w:themeColor="text1"/>
        </w:rPr>
        <w:t>,</w:t>
      </w:r>
      <w:r w:rsidRPr="006577C8">
        <w:rPr>
          <w:rFonts w:ascii="Arial" w:hAnsi="Arial" w:cs="Arial"/>
          <w:color w:val="000000" w:themeColor="text1"/>
        </w:rPr>
        <w:t xml:space="preserve"> as it also focuses on less environmental impact</w:t>
      </w:r>
      <w:r w:rsidR="006577C8">
        <w:rPr>
          <w:rFonts w:ascii="Arial" w:hAnsi="Arial" w:cs="Arial"/>
          <w:color w:val="000000" w:themeColor="text1"/>
        </w:rPr>
        <w:t>,</w:t>
      </w:r>
      <w:r w:rsidRPr="006577C8">
        <w:rPr>
          <w:rFonts w:ascii="Arial" w:hAnsi="Arial" w:cs="Arial"/>
          <w:color w:val="000000" w:themeColor="text1"/>
        </w:rPr>
        <w:t xml:space="preserve"> considering its zero-waste model. Such a trend will help Root &amp; Ritual to drive consumer loyalty and keep premium pricing</w:t>
      </w:r>
      <w:r w:rsidR="006577C8">
        <w:rPr>
          <w:rFonts w:ascii="Arial" w:hAnsi="Arial" w:cs="Arial"/>
          <w:color w:val="000000" w:themeColor="text1"/>
        </w:rPr>
        <w:t>,</w:t>
      </w:r>
      <w:r w:rsidRPr="006577C8">
        <w:rPr>
          <w:rFonts w:ascii="Arial" w:hAnsi="Arial" w:cs="Arial"/>
          <w:color w:val="000000" w:themeColor="text1"/>
        </w:rPr>
        <w:t xml:space="preserve"> as it will be engaged in hyper-local sourcing. Additionally, its storytelling and constantly changing menus in different seasons will cater to the consumers who are in search of unique meals instead of just food. </w:t>
      </w:r>
    </w:p>
    <w:p w14:paraId="383DCE3C" w14:textId="77777777" w:rsidR="004A7DA8" w:rsidRPr="006577C8" w:rsidRDefault="004A7DA8" w:rsidP="003F1571">
      <w:pPr>
        <w:spacing w:before="100" w:beforeAutospacing="1" w:after="100" w:afterAutospacing="1"/>
        <w:rPr>
          <w:rFonts w:ascii="Arial" w:hAnsi="Arial" w:cs="Arial"/>
          <w:b/>
          <w:bCs/>
          <w:color w:val="000000" w:themeColor="text1"/>
        </w:rPr>
      </w:pPr>
      <w:r w:rsidRPr="006577C8">
        <w:rPr>
          <w:rFonts w:ascii="Arial" w:hAnsi="Arial" w:cs="Arial"/>
          <w:b/>
          <w:bCs/>
          <w:color w:val="000000" w:themeColor="text1"/>
        </w:rPr>
        <w:t xml:space="preserve">Weaknesses: </w:t>
      </w:r>
    </w:p>
    <w:p w14:paraId="2F166FC1" w14:textId="42D41B85" w:rsidR="001E3EDE" w:rsidRPr="006577C8" w:rsidRDefault="001E3EDE" w:rsidP="003F1571">
      <w:pPr>
        <w:spacing w:before="100" w:beforeAutospacing="1" w:after="100" w:afterAutospacing="1"/>
        <w:rPr>
          <w:rFonts w:ascii="Arial" w:hAnsi="Arial" w:cs="Arial"/>
          <w:color w:val="000000" w:themeColor="text1"/>
        </w:rPr>
      </w:pPr>
      <w:r w:rsidRPr="006577C8">
        <w:rPr>
          <w:rFonts w:ascii="Arial" w:hAnsi="Arial" w:cs="Arial"/>
          <w:color w:val="000000" w:themeColor="text1"/>
        </w:rPr>
        <w:t xml:space="preserve">However, the declining economic growth and growing skill gap among the staff within the dining sector will affect the performance of Root &amp; Ritual. Being a newcomer, it will also </w:t>
      </w:r>
      <w:r w:rsidR="006577C8">
        <w:rPr>
          <w:rFonts w:ascii="Arial" w:hAnsi="Arial" w:cs="Arial"/>
          <w:color w:val="000000" w:themeColor="text1"/>
        </w:rPr>
        <w:t>struggle</w:t>
      </w:r>
      <w:r w:rsidRPr="006577C8">
        <w:rPr>
          <w:rFonts w:ascii="Arial" w:hAnsi="Arial" w:cs="Arial"/>
          <w:color w:val="000000" w:themeColor="text1"/>
        </w:rPr>
        <w:t xml:space="preserve"> to maintain expenses for rising </w:t>
      </w:r>
      <w:r w:rsidR="006577C8">
        <w:rPr>
          <w:rFonts w:ascii="Arial" w:hAnsi="Arial" w:cs="Arial"/>
          <w:color w:val="000000" w:themeColor="text1"/>
        </w:rPr>
        <w:t>wages</w:t>
      </w:r>
      <w:r w:rsidRPr="006577C8">
        <w:rPr>
          <w:rFonts w:ascii="Arial" w:hAnsi="Arial" w:cs="Arial"/>
          <w:color w:val="000000" w:themeColor="text1"/>
        </w:rPr>
        <w:t xml:space="preserve">, sustainably sourced goods and other costs of setup until the firm starts to gain profit. </w:t>
      </w:r>
    </w:p>
    <w:p w14:paraId="2ADA808E" w14:textId="77777777" w:rsidR="004A7DA8" w:rsidRPr="006577C8" w:rsidRDefault="004A7DA8" w:rsidP="003F1571">
      <w:pPr>
        <w:spacing w:before="100" w:beforeAutospacing="1" w:after="100" w:afterAutospacing="1"/>
        <w:rPr>
          <w:rFonts w:ascii="Arial" w:hAnsi="Arial" w:cs="Arial"/>
          <w:b/>
          <w:bCs/>
          <w:color w:val="000000" w:themeColor="text1"/>
        </w:rPr>
      </w:pPr>
      <w:r w:rsidRPr="006577C8">
        <w:rPr>
          <w:rFonts w:ascii="Arial" w:hAnsi="Arial" w:cs="Arial"/>
          <w:b/>
          <w:bCs/>
          <w:color w:val="000000" w:themeColor="text1"/>
        </w:rPr>
        <w:t xml:space="preserve">Opportunities: </w:t>
      </w:r>
    </w:p>
    <w:p w14:paraId="1B82822F" w14:textId="7DDEB22D" w:rsidR="004A7DA8" w:rsidRPr="006577C8" w:rsidRDefault="004A7DA8" w:rsidP="003F1571">
      <w:pPr>
        <w:spacing w:before="100" w:beforeAutospacing="1" w:after="100" w:afterAutospacing="1"/>
        <w:rPr>
          <w:rFonts w:ascii="Arial" w:hAnsi="Arial" w:cs="Arial"/>
          <w:color w:val="000000" w:themeColor="text1"/>
        </w:rPr>
      </w:pPr>
      <w:r w:rsidRPr="006577C8">
        <w:rPr>
          <w:rFonts w:ascii="Arial" w:hAnsi="Arial" w:cs="Arial"/>
          <w:color w:val="000000" w:themeColor="text1"/>
        </w:rPr>
        <w:t>In terms of opportunities, the business will get acceptability due to its focus on sustainability, local sourcing and unique dining experiences</w:t>
      </w:r>
      <w:r w:rsidR="006577C8">
        <w:rPr>
          <w:rFonts w:ascii="Arial" w:hAnsi="Arial" w:cs="Arial"/>
          <w:color w:val="000000" w:themeColor="text1"/>
        </w:rPr>
        <w:t>,</w:t>
      </w:r>
      <w:r w:rsidRPr="006577C8">
        <w:rPr>
          <w:rFonts w:ascii="Arial" w:hAnsi="Arial" w:cs="Arial"/>
          <w:color w:val="000000" w:themeColor="text1"/>
        </w:rPr>
        <w:t xml:space="preserve"> which will keep the firm </w:t>
      </w:r>
      <w:r w:rsidR="006577C8">
        <w:rPr>
          <w:rFonts w:ascii="Arial" w:hAnsi="Arial" w:cs="Arial"/>
          <w:color w:val="000000" w:themeColor="text1"/>
        </w:rPr>
        <w:t>standing</w:t>
      </w:r>
      <w:r w:rsidRPr="006577C8">
        <w:rPr>
          <w:rFonts w:ascii="Arial" w:hAnsi="Arial" w:cs="Arial"/>
          <w:color w:val="000000" w:themeColor="text1"/>
        </w:rPr>
        <w:t xml:space="preserve"> out </w:t>
      </w:r>
      <w:r w:rsidR="006577C8">
        <w:rPr>
          <w:rFonts w:ascii="Arial" w:hAnsi="Arial" w:cs="Arial"/>
          <w:color w:val="000000" w:themeColor="text1"/>
        </w:rPr>
        <w:t>from</w:t>
      </w:r>
      <w:r w:rsidRPr="006577C8">
        <w:rPr>
          <w:rFonts w:ascii="Arial" w:hAnsi="Arial" w:cs="Arial"/>
          <w:color w:val="000000" w:themeColor="text1"/>
        </w:rPr>
        <w:t xml:space="preserve"> the crowd even if it is a newcomer. </w:t>
      </w:r>
    </w:p>
    <w:p w14:paraId="78C8FA32" w14:textId="77777777" w:rsidR="004A7DA8" w:rsidRPr="006577C8" w:rsidRDefault="004A7DA8" w:rsidP="003F1571">
      <w:pPr>
        <w:spacing w:before="100" w:beforeAutospacing="1" w:after="100" w:afterAutospacing="1"/>
        <w:rPr>
          <w:rFonts w:ascii="Arial" w:hAnsi="Arial" w:cs="Arial"/>
          <w:b/>
          <w:bCs/>
          <w:color w:val="000000" w:themeColor="text1"/>
        </w:rPr>
      </w:pPr>
      <w:r w:rsidRPr="006577C8">
        <w:rPr>
          <w:rFonts w:ascii="Arial" w:hAnsi="Arial" w:cs="Arial"/>
          <w:b/>
          <w:bCs/>
          <w:color w:val="000000" w:themeColor="text1"/>
        </w:rPr>
        <w:t xml:space="preserve">Threats: </w:t>
      </w:r>
    </w:p>
    <w:p w14:paraId="5133480C" w14:textId="0A152503" w:rsidR="004A7DA8" w:rsidRPr="006577C8" w:rsidRDefault="004A7DA8" w:rsidP="003F1571">
      <w:pPr>
        <w:spacing w:before="100" w:beforeAutospacing="1" w:after="100" w:afterAutospacing="1"/>
        <w:rPr>
          <w:rFonts w:ascii="Arial" w:hAnsi="Arial" w:cs="Arial"/>
          <w:color w:val="000000" w:themeColor="text1"/>
        </w:rPr>
      </w:pPr>
      <w:r w:rsidRPr="006577C8">
        <w:rPr>
          <w:rFonts w:ascii="Arial" w:hAnsi="Arial" w:cs="Arial"/>
          <w:color w:val="000000" w:themeColor="text1"/>
        </w:rPr>
        <w:t xml:space="preserve">However, the siloed growth of the UK economy and the </w:t>
      </w:r>
      <w:r w:rsidR="006577C8">
        <w:rPr>
          <w:rFonts w:ascii="Arial" w:hAnsi="Arial" w:cs="Arial"/>
          <w:color w:val="000000" w:themeColor="text1"/>
        </w:rPr>
        <w:t>lower</w:t>
      </w:r>
      <w:r w:rsidRPr="006577C8">
        <w:rPr>
          <w:rFonts w:ascii="Arial" w:hAnsi="Arial" w:cs="Arial"/>
          <w:color w:val="000000" w:themeColor="text1"/>
        </w:rPr>
        <w:t xml:space="preserve"> likelihood of UK consumers </w:t>
      </w:r>
      <w:r w:rsidR="006577C8">
        <w:rPr>
          <w:rFonts w:ascii="Arial" w:hAnsi="Arial" w:cs="Arial"/>
          <w:color w:val="000000" w:themeColor="text1"/>
        </w:rPr>
        <w:t>spending</w:t>
      </w:r>
      <w:r w:rsidRPr="006577C8">
        <w:rPr>
          <w:rFonts w:ascii="Arial" w:hAnsi="Arial" w:cs="Arial"/>
          <w:color w:val="000000" w:themeColor="text1"/>
        </w:rPr>
        <w:t xml:space="preserve"> on restaurants</w:t>
      </w:r>
      <w:r w:rsidR="006577C8">
        <w:rPr>
          <w:rFonts w:ascii="Arial" w:hAnsi="Arial" w:cs="Arial"/>
          <w:color w:val="000000" w:themeColor="text1"/>
        </w:rPr>
        <w:t>,</w:t>
      </w:r>
      <w:r w:rsidRPr="006577C8">
        <w:rPr>
          <w:rFonts w:ascii="Arial" w:hAnsi="Arial" w:cs="Arial"/>
          <w:color w:val="000000" w:themeColor="text1"/>
        </w:rPr>
        <w:t xml:space="preserve"> alongside the competitiveness </w:t>
      </w:r>
      <w:r w:rsidR="006577C8">
        <w:rPr>
          <w:rFonts w:ascii="Arial" w:hAnsi="Arial" w:cs="Arial"/>
          <w:color w:val="000000" w:themeColor="text1"/>
        </w:rPr>
        <w:t>of</w:t>
      </w:r>
      <w:r w:rsidRPr="006577C8">
        <w:rPr>
          <w:rFonts w:ascii="Arial" w:hAnsi="Arial" w:cs="Arial"/>
          <w:color w:val="000000" w:themeColor="text1"/>
        </w:rPr>
        <w:t xml:space="preserve"> the delivery services at more affordable costs</w:t>
      </w:r>
      <w:r w:rsidR="006577C8">
        <w:rPr>
          <w:rFonts w:ascii="Arial" w:hAnsi="Arial" w:cs="Arial"/>
          <w:color w:val="000000" w:themeColor="text1"/>
        </w:rPr>
        <w:t>,</w:t>
      </w:r>
      <w:r w:rsidRPr="006577C8">
        <w:rPr>
          <w:rFonts w:ascii="Arial" w:hAnsi="Arial" w:cs="Arial"/>
          <w:color w:val="000000" w:themeColor="text1"/>
        </w:rPr>
        <w:t xml:space="preserve"> will erode footfall. To ensure long-term viability, the business needs to focus on strategic spending and cost control. </w:t>
      </w:r>
    </w:p>
    <w:p w14:paraId="375FE62D" w14:textId="77777777" w:rsidR="004A7DA8" w:rsidRPr="006577C8" w:rsidRDefault="004A7DA8" w:rsidP="003F1571">
      <w:pPr>
        <w:pStyle w:val="Heading1"/>
        <w:rPr>
          <w:rFonts w:ascii="Arial" w:hAnsi="Arial" w:cs="Arial"/>
          <w:color w:val="000000" w:themeColor="text1"/>
        </w:rPr>
      </w:pPr>
      <w:bookmarkStart w:id="5" w:name="_al96rsn84gj3" w:colFirst="0" w:colLast="0"/>
      <w:bookmarkStart w:id="6" w:name="_Toc222916620"/>
      <w:bookmarkEnd w:id="5"/>
      <w:r w:rsidRPr="006577C8">
        <w:rPr>
          <w:rFonts w:ascii="Arial" w:hAnsi="Arial" w:cs="Arial"/>
          <w:color w:val="000000" w:themeColor="text1"/>
        </w:rPr>
        <w:t>Element 3: 4Ps, Market Segmentation &amp; Marketing Strategies</w:t>
      </w:r>
      <w:bookmarkEnd w:id="6"/>
    </w:p>
    <w:p w14:paraId="750E22D0" w14:textId="77777777" w:rsidR="004A7DA8" w:rsidRPr="006577C8" w:rsidRDefault="004A7DA8" w:rsidP="003F1571">
      <w:pPr>
        <w:spacing w:before="100" w:beforeAutospacing="1" w:after="100" w:afterAutospacing="1"/>
        <w:rPr>
          <w:rFonts w:ascii="Arial" w:hAnsi="Arial" w:cs="Arial"/>
          <w:b/>
          <w:bCs/>
          <w:color w:val="000000" w:themeColor="text1"/>
        </w:rPr>
      </w:pPr>
      <w:r w:rsidRPr="006577C8">
        <w:rPr>
          <w:rFonts w:ascii="Arial" w:hAnsi="Arial" w:cs="Arial"/>
          <w:b/>
          <w:bCs/>
          <w:color w:val="000000" w:themeColor="text1"/>
        </w:rPr>
        <w:t>Market Segmentation and Target Customers</w:t>
      </w:r>
    </w:p>
    <w:p w14:paraId="3A5A76EE" w14:textId="6517DFDE" w:rsidR="004A7DA8" w:rsidRPr="006577C8" w:rsidRDefault="004A7DA8" w:rsidP="003F1571">
      <w:pPr>
        <w:spacing w:before="100" w:beforeAutospacing="1" w:after="100" w:afterAutospacing="1"/>
        <w:rPr>
          <w:rFonts w:ascii="Arial" w:hAnsi="Arial" w:cs="Arial"/>
          <w:color w:val="000000" w:themeColor="text1"/>
        </w:rPr>
      </w:pPr>
      <w:r w:rsidRPr="006577C8">
        <w:rPr>
          <w:rFonts w:ascii="Arial" w:hAnsi="Arial" w:cs="Arial"/>
          <w:color w:val="000000" w:themeColor="text1"/>
        </w:rPr>
        <w:t xml:space="preserve">According to Arrnett (2024), effective market segmentation is crucial for businesses to effectively allocate resources and strategically position themselves to effectively meet the needs of target customers. Considering the environmental analysis and SWOT findings, Root &amp; Ritual can adopt a multi-dimensional segmentation approach where it will categorise the consumers based on demographic, psychographic and </w:t>
      </w:r>
      <w:r w:rsidRPr="006577C8">
        <w:rPr>
          <w:rFonts w:ascii="Arial" w:hAnsi="Arial" w:cs="Arial"/>
          <w:color w:val="000000" w:themeColor="text1"/>
        </w:rPr>
        <w:lastRenderedPageBreak/>
        <w:t xml:space="preserve">behavioural variables. From a demographic aspect, the primary target market will be the young professionals falling under the age-group of 15 to 45 who </w:t>
      </w:r>
      <w:r w:rsidR="006577C8">
        <w:rPr>
          <w:rFonts w:ascii="Arial" w:hAnsi="Arial" w:cs="Arial"/>
          <w:color w:val="000000" w:themeColor="text1"/>
        </w:rPr>
        <w:t>earn</w:t>
      </w:r>
      <w:r w:rsidRPr="006577C8">
        <w:rPr>
          <w:rFonts w:ascii="Arial" w:hAnsi="Arial" w:cs="Arial"/>
          <w:color w:val="000000" w:themeColor="text1"/>
        </w:rPr>
        <w:t xml:space="preserve"> nearly £30,000 per year and have completed graduation and </w:t>
      </w:r>
      <w:r w:rsidR="00FA2360">
        <w:rPr>
          <w:rFonts w:ascii="Arial" w:hAnsi="Arial" w:cs="Arial"/>
          <w:color w:val="000000" w:themeColor="text1"/>
        </w:rPr>
        <w:t>post-graduation</w:t>
      </w:r>
      <w:r w:rsidRPr="006577C8">
        <w:rPr>
          <w:rFonts w:ascii="Arial" w:hAnsi="Arial" w:cs="Arial"/>
          <w:color w:val="000000" w:themeColor="text1"/>
        </w:rPr>
        <w:t>. In the UK, young professionals with moderate income prefer premium dining experiences and allocate discretionary income for spending in restaurants which are engaged in ethical sourcing and sustainability (Mejia, 2024). Geographically, as the restaurant will be established in Manchester, it will generally target consumers from this specific city at first</w:t>
      </w:r>
      <w:r w:rsidR="00FA2360">
        <w:rPr>
          <w:rFonts w:ascii="Arial" w:hAnsi="Arial" w:cs="Arial"/>
          <w:color w:val="000000" w:themeColor="text1"/>
        </w:rPr>
        <w:t>,</w:t>
      </w:r>
      <w:r w:rsidRPr="006577C8">
        <w:rPr>
          <w:rFonts w:ascii="Arial" w:hAnsi="Arial" w:cs="Arial"/>
          <w:color w:val="000000" w:themeColor="text1"/>
        </w:rPr>
        <w:t xml:space="preserve"> as the consumers here are aware of sustainability and prefer trying cultural food in independent dining settings. </w:t>
      </w:r>
    </w:p>
    <w:p w14:paraId="3B915B8F" w14:textId="3980A183" w:rsidR="004A7DA8" w:rsidRPr="006577C8" w:rsidRDefault="004A7DA8" w:rsidP="003F1571">
      <w:pPr>
        <w:spacing w:before="100" w:beforeAutospacing="1" w:after="100" w:afterAutospacing="1"/>
        <w:rPr>
          <w:rFonts w:ascii="Arial" w:hAnsi="Arial" w:cs="Arial"/>
          <w:color w:val="000000" w:themeColor="text1"/>
        </w:rPr>
      </w:pPr>
      <w:r w:rsidRPr="006577C8">
        <w:rPr>
          <w:rFonts w:ascii="Arial" w:hAnsi="Arial" w:cs="Arial"/>
          <w:color w:val="000000" w:themeColor="text1"/>
        </w:rPr>
        <w:t>Compared to the segmentations above, psychographic segmentation is the crucial one to the concept where the target consumers are ethically aware, environmentally conscious, and experience-oriented customers who prioritise authenticity, provenance and social responsibility. Additionally, the research by Jaffari et al. (2025) has suggested that UK dining decisions are substantially shaped by the sustainability and transparency exhibited by brands among Gen Z consumers and millennials. From a behavioural approach, the restaurant will target “occasional diners” and “food enthusiasts” across Manchester and nearby cities who are in search of experiencing innovative dining instead of routine meals</w:t>
      </w:r>
      <w:r w:rsidR="00FA2360">
        <w:rPr>
          <w:rFonts w:ascii="Arial" w:hAnsi="Arial" w:cs="Arial"/>
          <w:color w:val="000000" w:themeColor="text1"/>
        </w:rPr>
        <w:t xml:space="preserve">, </w:t>
      </w:r>
      <w:r w:rsidRPr="006577C8">
        <w:rPr>
          <w:rFonts w:ascii="Arial" w:hAnsi="Arial" w:cs="Arial"/>
          <w:color w:val="000000" w:themeColor="text1"/>
        </w:rPr>
        <w:t xml:space="preserve">which are influenced by peer recommendations, social media and restaurant reviews. Such a detailed segmentation strategy will help in positioning Root &amp; Ritual within the casual yet premium experience niche. However, targeting the affluent and young professionals will limit the mass-market appeal. Thus, the business should adopt a differentiation strategy where it will be able to maintain premium-tasting menus alongside offering shorter lunch formats (within the price range of £25–£30) for widening accessibility without diluting brand identity. </w:t>
      </w:r>
    </w:p>
    <w:p w14:paraId="7A3F1EE3" w14:textId="77777777" w:rsidR="00FA2360" w:rsidRDefault="00FA2360" w:rsidP="003F1571">
      <w:pPr>
        <w:spacing w:before="100" w:beforeAutospacing="1" w:after="100" w:afterAutospacing="1"/>
        <w:rPr>
          <w:rFonts w:ascii="Arial" w:hAnsi="Arial" w:cs="Arial"/>
          <w:b/>
          <w:bCs/>
          <w:color w:val="000000" w:themeColor="text1"/>
        </w:rPr>
      </w:pPr>
    </w:p>
    <w:p w14:paraId="69121BB3" w14:textId="77777777" w:rsidR="00FA2360" w:rsidRDefault="00FA2360" w:rsidP="003F1571">
      <w:pPr>
        <w:spacing w:before="100" w:beforeAutospacing="1" w:after="100" w:afterAutospacing="1"/>
        <w:rPr>
          <w:rFonts w:ascii="Arial" w:hAnsi="Arial" w:cs="Arial"/>
          <w:b/>
          <w:bCs/>
          <w:color w:val="000000" w:themeColor="text1"/>
        </w:rPr>
      </w:pPr>
    </w:p>
    <w:p w14:paraId="5FBE5461" w14:textId="77777777" w:rsidR="00FA2360" w:rsidRDefault="00FA2360" w:rsidP="003F1571">
      <w:pPr>
        <w:spacing w:before="100" w:beforeAutospacing="1" w:after="100" w:afterAutospacing="1"/>
        <w:rPr>
          <w:rFonts w:ascii="Arial" w:hAnsi="Arial" w:cs="Arial"/>
          <w:b/>
          <w:bCs/>
          <w:color w:val="000000" w:themeColor="text1"/>
        </w:rPr>
      </w:pPr>
    </w:p>
    <w:p w14:paraId="60B0015E" w14:textId="77777777" w:rsidR="00FA2360" w:rsidRDefault="00FA2360" w:rsidP="003F1571">
      <w:pPr>
        <w:spacing w:before="100" w:beforeAutospacing="1" w:after="100" w:afterAutospacing="1"/>
        <w:rPr>
          <w:rFonts w:ascii="Arial" w:hAnsi="Arial" w:cs="Arial"/>
          <w:b/>
          <w:bCs/>
          <w:color w:val="000000" w:themeColor="text1"/>
        </w:rPr>
      </w:pPr>
    </w:p>
    <w:p w14:paraId="52724148" w14:textId="23B7E3EF" w:rsidR="004A7DA8" w:rsidRPr="00FA2360" w:rsidRDefault="004A7DA8" w:rsidP="003F1571">
      <w:pPr>
        <w:spacing w:before="100" w:beforeAutospacing="1" w:after="100" w:afterAutospacing="1"/>
        <w:rPr>
          <w:rFonts w:ascii="Arial" w:hAnsi="Arial" w:cs="Arial"/>
          <w:b/>
          <w:bCs/>
          <w:color w:val="000000" w:themeColor="text1"/>
        </w:rPr>
      </w:pPr>
      <w:r w:rsidRPr="00FA2360">
        <w:rPr>
          <w:rFonts w:ascii="Arial" w:hAnsi="Arial" w:cs="Arial"/>
          <w:b/>
          <w:bCs/>
          <w:color w:val="000000" w:themeColor="text1"/>
        </w:rPr>
        <w:lastRenderedPageBreak/>
        <w:t>Application of the 4Ps of Marketing</w:t>
      </w:r>
    </w:p>
    <w:p w14:paraId="043F5A2D" w14:textId="77777777" w:rsidR="004A7DA8" w:rsidRPr="00FA2360" w:rsidRDefault="004A7DA8" w:rsidP="003F1571">
      <w:pPr>
        <w:spacing w:before="100" w:beforeAutospacing="1" w:after="100" w:afterAutospacing="1"/>
        <w:rPr>
          <w:rFonts w:ascii="Arial" w:hAnsi="Arial" w:cs="Arial"/>
          <w:b/>
          <w:bCs/>
          <w:color w:val="000000" w:themeColor="text1"/>
        </w:rPr>
      </w:pPr>
      <w:r w:rsidRPr="00FA2360">
        <w:rPr>
          <w:rFonts w:ascii="Arial" w:hAnsi="Arial" w:cs="Arial"/>
          <w:b/>
          <w:bCs/>
          <w:color w:val="000000" w:themeColor="text1"/>
        </w:rPr>
        <w:t xml:space="preserve">Product: </w:t>
      </w:r>
    </w:p>
    <w:p w14:paraId="0D731CDC" w14:textId="77777777" w:rsidR="004A7DA8" w:rsidRPr="009777AC" w:rsidRDefault="004A7DA8" w:rsidP="003F1571">
      <w:pPr>
        <w:spacing w:before="100" w:beforeAutospacing="1" w:after="100" w:afterAutospacing="1"/>
        <w:jc w:val="center"/>
        <w:rPr>
          <w:color w:val="000000" w:themeColor="text1"/>
        </w:rPr>
      </w:pPr>
      <w:r w:rsidRPr="009777AC">
        <w:rPr>
          <w:noProof/>
          <w:color w:val="000000" w:themeColor="text1"/>
        </w:rPr>
        <w:drawing>
          <wp:inline distT="114300" distB="114300" distL="114300" distR="114300" wp14:anchorId="65355573" wp14:editId="4A1BF6D7">
            <wp:extent cx="3635179" cy="3452813"/>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635179" cy="3452813"/>
                    </a:xfrm>
                    <a:prstGeom prst="rect">
                      <a:avLst/>
                    </a:prstGeom>
                    <a:ln/>
                  </pic:spPr>
                </pic:pic>
              </a:graphicData>
            </a:graphic>
          </wp:inline>
        </w:drawing>
      </w:r>
    </w:p>
    <w:p w14:paraId="1426D35B" w14:textId="77777777" w:rsidR="004A7DA8" w:rsidRPr="009777AC" w:rsidRDefault="004A7DA8" w:rsidP="003F1571">
      <w:pPr>
        <w:spacing w:before="100" w:beforeAutospacing="1" w:after="100" w:afterAutospacing="1"/>
        <w:jc w:val="center"/>
        <w:rPr>
          <w:b/>
          <w:bCs/>
          <w:color w:val="000000" w:themeColor="text1"/>
        </w:rPr>
      </w:pPr>
      <w:r w:rsidRPr="009777AC">
        <w:rPr>
          <w:b/>
          <w:bCs/>
          <w:color w:val="000000" w:themeColor="text1"/>
        </w:rPr>
        <w:t xml:space="preserve">Figure 3: Glimpse of Root &amp; Ritual food items </w:t>
      </w:r>
    </w:p>
    <w:p w14:paraId="4599A3DD" w14:textId="387DDBC5" w:rsidR="004A7DA8" w:rsidRPr="00FA2360" w:rsidRDefault="004A7DA8" w:rsidP="003F1571">
      <w:pPr>
        <w:spacing w:before="100" w:beforeAutospacing="1" w:after="100" w:afterAutospacing="1"/>
        <w:rPr>
          <w:rFonts w:ascii="Arial" w:hAnsi="Arial" w:cs="Arial"/>
          <w:color w:val="000000" w:themeColor="text1"/>
        </w:rPr>
      </w:pPr>
      <w:r w:rsidRPr="00FA2360">
        <w:rPr>
          <w:rFonts w:ascii="Arial" w:hAnsi="Arial" w:cs="Arial"/>
          <w:color w:val="000000" w:themeColor="text1"/>
        </w:rPr>
        <w:t xml:space="preserve">Root &amp; Ritual will offer a wide range of hyper-seasonal five-to-seven-course tasting menus at an affordable range between £45 and £60 per person. The food items will </w:t>
      </w:r>
      <w:r w:rsidR="00FA2360">
        <w:rPr>
          <w:rFonts w:ascii="Arial" w:hAnsi="Arial" w:cs="Arial"/>
          <w:color w:val="000000" w:themeColor="text1"/>
        </w:rPr>
        <w:t>be</w:t>
      </w:r>
      <w:r w:rsidRPr="00FA2360">
        <w:rPr>
          <w:rFonts w:ascii="Arial" w:hAnsi="Arial" w:cs="Arial"/>
          <w:color w:val="000000" w:themeColor="text1"/>
        </w:rPr>
        <w:t xml:space="preserve"> changed every 6 to 8 weeks as the foods will be sourced within </w:t>
      </w:r>
      <w:r w:rsidR="00FA2360">
        <w:rPr>
          <w:rFonts w:ascii="Arial" w:hAnsi="Arial" w:cs="Arial"/>
          <w:color w:val="000000" w:themeColor="text1"/>
        </w:rPr>
        <w:t>a</w:t>
      </w:r>
      <w:r w:rsidRPr="00FA2360">
        <w:rPr>
          <w:rFonts w:ascii="Arial" w:hAnsi="Arial" w:cs="Arial"/>
          <w:color w:val="000000" w:themeColor="text1"/>
        </w:rPr>
        <w:t xml:space="preserve"> 50-mile radius </w:t>
      </w:r>
      <w:r w:rsidR="00FA2360">
        <w:rPr>
          <w:rFonts w:ascii="Arial" w:hAnsi="Arial" w:cs="Arial"/>
          <w:color w:val="000000" w:themeColor="text1"/>
        </w:rPr>
        <w:t>of</w:t>
      </w:r>
      <w:r w:rsidRPr="00FA2360">
        <w:rPr>
          <w:rFonts w:ascii="Arial" w:hAnsi="Arial" w:cs="Arial"/>
          <w:color w:val="000000" w:themeColor="text1"/>
        </w:rPr>
        <w:t xml:space="preserve"> the restaurant. Apart from seasonal foods, it will include services such as monthly “Farmer’s Night” events, storytelling and tableside finishing. From a marketing strategy, it reflects an augmented product strategy where brands create consumer experiences through emotional and experiential concepts beyond the core products (Zeng et al. 2023). </w:t>
      </w:r>
    </w:p>
    <w:p w14:paraId="44EFE099" w14:textId="77777777" w:rsidR="00FA2360" w:rsidRDefault="00FA2360" w:rsidP="003F1571">
      <w:pPr>
        <w:spacing w:before="100" w:beforeAutospacing="1" w:after="100" w:afterAutospacing="1"/>
        <w:rPr>
          <w:rFonts w:ascii="Arial" w:hAnsi="Arial" w:cs="Arial"/>
          <w:b/>
          <w:bCs/>
          <w:color w:val="000000" w:themeColor="text1"/>
        </w:rPr>
      </w:pPr>
    </w:p>
    <w:p w14:paraId="21A79187" w14:textId="77777777" w:rsidR="00FA2360" w:rsidRDefault="00FA2360" w:rsidP="003F1571">
      <w:pPr>
        <w:spacing w:before="100" w:beforeAutospacing="1" w:after="100" w:afterAutospacing="1"/>
        <w:rPr>
          <w:rFonts w:ascii="Arial" w:hAnsi="Arial" w:cs="Arial"/>
          <w:b/>
          <w:bCs/>
          <w:color w:val="000000" w:themeColor="text1"/>
        </w:rPr>
      </w:pPr>
    </w:p>
    <w:p w14:paraId="2B764A13" w14:textId="77777777" w:rsidR="00FA2360" w:rsidRDefault="00FA2360" w:rsidP="003F1571">
      <w:pPr>
        <w:spacing w:before="100" w:beforeAutospacing="1" w:after="100" w:afterAutospacing="1"/>
        <w:rPr>
          <w:rFonts w:ascii="Arial" w:hAnsi="Arial" w:cs="Arial"/>
          <w:b/>
          <w:bCs/>
          <w:color w:val="000000" w:themeColor="text1"/>
        </w:rPr>
      </w:pPr>
    </w:p>
    <w:p w14:paraId="6E4114E7" w14:textId="77777777" w:rsidR="00FA2360" w:rsidRDefault="00FA2360" w:rsidP="003F1571">
      <w:pPr>
        <w:spacing w:before="100" w:beforeAutospacing="1" w:after="100" w:afterAutospacing="1"/>
        <w:rPr>
          <w:rFonts w:ascii="Arial" w:hAnsi="Arial" w:cs="Arial"/>
          <w:b/>
          <w:bCs/>
          <w:color w:val="000000" w:themeColor="text1"/>
        </w:rPr>
      </w:pPr>
    </w:p>
    <w:p w14:paraId="10C94966" w14:textId="77777777" w:rsidR="00FA2360" w:rsidRDefault="00FA2360" w:rsidP="003F1571">
      <w:pPr>
        <w:spacing w:before="100" w:beforeAutospacing="1" w:after="100" w:afterAutospacing="1"/>
        <w:rPr>
          <w:rFonts w:ascii="Arial" w:hAnsi="Arial" w:cs="Arial"/>
          <w:b/>
          <w:bCs/>
          <w:color w:val="000000" w:themeColor="text1"/>
        </w:rPr>
      </w:pPr>
    </w:p>
    <w:p w14:paraId="5BABAFB0" w14:textId="77777777" w:rsidR="00FA2360" w:rsidRDefault="00FA2360" w:rsidP="003F1571">
      <w:pPr>
        <w:spacing w:before="100" w:beforeAutospacing="1" w:after="100" w:afterAutospacing="1"/>
        <w:rPr>
          <w:rFonts w:ascii="Arial" w:hAnsi="Arial" w:cs="Arial"/>
          <w:b/>
          <w:bCs/>
          <w:color w:val="000000" w:themeColor="text1"/>
        </w:rPr>
      </w:pPr>
    </w:p>
    <w:p w14:paraId="323035A5" w14:textId="151181C2" w:rsidR="004A7DA8" w:rsidRPr="00FA2360" w:rsidRDefault="004A7DA8" w:rsidP="003F1571">
      <w:pPr>
        <w:spacing w:before="100" w:beforeAutospacing="1" w:after="100" w:afterAutospacing="1"/>
        <w:rPr>
          <w:rFonts w:ascii="Arial" w:hAnsi="Arial" w:cs="Arial"/>
          <w:b/>
          <w:bCs/>
          <w:color w:val="000000" w:themeColor="text1"/>
        </w:rPr>
      </w:pPr>
      <w:r w:rsidRPr="00FA2360">
        <w:rPr>
          <w:rFonts w:ascii="Arial" w:hAnsi="Arial" w:cs="Arial"/>
          <w:b/>
          <w:bCs/>
          <w:color w:val="000000" w:themeColor="text1"/>
        </w:rPr>
        <w:t>Pricing:</w:t>
      </w:r>
    </w:p>
    <w:p w14:paraId="7E86C50B" w14:textId="6B5406A7" w:rsidR="004A7DA8" w:rsidRPr="00FA2360" w:rsidRDefault="004A7DA8" w:rsidP="003F1571">
      <w:pPr>
        <w:spacing w:before="100" w:beforeAutospacing="1" w:after="100" w:afterAutospacing="1"/>
        <w:rPr>
          <w:rFonts w:ascii="Arial" w:hAnsi="Arial" w:cs="Arial"/>
          <w:color w:val="000000" w:themeColor="text1"/>
        </w:rPr>
      </w:pPr>
      <w:r w:rsidRPr="00FA2360">
        <w:rPr>
          <w:rFonts w:ascii="Arial" w:hAnsi="Arial" w:cs="Arial"/>
          <w:color w:val="000000" w:themeColor="text1"/>
        </w:rPr>
        <w:t>To differentiate itself, Root &amp; Ritual will adopt a value-based premium pricing strategy where the menus will be priced at £45–£60 and optional pairings like Michelin fine dining services. Such an accessible premium pricing is aligned with the concept of value-based pricing</w:t>
      </w:r>
      <w:r w:rsidR="00FA2360">
        <w:rPr>
          <w:rFonts w:ascii="Arial" w:hAnsi="Arial" w:cs="Arial"/>
          <w:color w:val="000000" w:themeColor="text1"/>
        </w:rPr>
        <w:t>,</w:t>
      </w:r>
      <w:r w:rsidRPr="00FA2360">
        <w:rPr>
          <w:rFonts w:ascii="Arial" w:hAnsi="Arial" w:cs="Arial"/>
          <w:color w:val="000000" w:themeColor="text1"/>
        </w:rPr>
        <w:t xml:space="preserve"> which reflects the experiential worth compared to the solely production cost (Helmold, 2022). However, to mitigate the risks related to the ongoing UK cost-of-living pressures, the restaurant needs to implement strategic pricing such as early-evening offers, weekend special discounts and referral points to keep consumers engaged. </w:t>
      </w:r>
    </w:p>
    <w:p w14:paraId="1342297D" w14:textId="77777777" w:rsidR="004A7DA8" w:rsidRPr="00FA2360" w:rsidRDefault="004A7DA8" w:rsidP="003F1571">
      <w:pPr>
        <w:spacing w:before="100" w:beforeAutospacing="1" w:after="100" w:afterAutospacing="1"/>
        <w:rPr>
          <w:rFonts w:ascii="Arial" w:hAnsi="Arial" w:cs="Arial"/>
          <w:b/>
          <w:bCs/>
          <w:color w:val="000000" w:themeColor="text1"/>
        </w:rPr>
      </w:pPr>
      <w:r w:rsidRPr="00FA2360">
        <w:rPr>
          <w:rFonts w:ascii="Arial" w:hAnsi="Arial" w:cs="Arial"/>
          <w:b/>
          <w:bCs/>
          <w:color w:val="000000" w:themeColor="text1"/>
        </w:rPr>
        <w:t>Placement:</w:t>
      </w:r>
    </w:p>
    <w:p w14:paraId="6C3E68DD" w14:textId="7ED05A3C" w:rsidR="004A7DA8" w:rsidRPr="00FA2360" w:rsidRDefault="004A7DA8" w:rsidP="003F1571">
      <w:pPr>
        <w:spacing w:before="100" w:beforeAutospacing="1" w:after="100" w:afterAutospacing="1"/>
        <w:rPr>
          <w:rFonts w:ascii="Arial" w:hAnsi="Arial" w:cs="Arial"/>
          <w:color w:val="000000" w:themeColor="text1"/>
        </w:rPr>
      </w:pPr>
      <w:r w:rsidRPr="00FA2360">
        <w:rPr>
          <w:rFonts w:ascii="Arial" w:hAnsi="Arial" w:cs="Arial"/>
          <w:color w:val="000000" w:themeColor="text1"/>
        </w:rPr>
        <w:t xml:space="preserve">For a successful hospitality business, location plays a crucial role (Nikhashemi et al. 2025). As the business will be located in high-footfall and culturally enriched areas like Manchester, it will be attracting consumers valuing independent dining. It also needs to offer consumers digital accessibility in the </w:t>
      </w:r>
      <w:r w:rsidR="00FA2360">
        <w:rPr>
          <w:rFonts w:ascii="Arial" w:hAnsi="Arial" w:cs="Arial"/>
          <w:color w:val="000000" w:themeColor="text1"/>
        </w:rPr>
        <w:t>form</w:t>
      </w:r>
      <w:r w:rsidRPr="00FA2360">
        <w:rPr>
          <w:rFonts w:ascii="Arial" w:hAnsi="Arial" w:cs="Arial"/>
          <w:color w:val="000000" w:themeColor="text1"/>
        </w:rPr>
        <w:t xml:space="preserve"> of Google Maps optimisation, TripAdvisor listings and online reservation systems to ensure that people can explore them. According to Feldman et al. (2023), avoiding heavy reliance on delivery platforms </w:t>
      </w:r>
      <w:r w:rsidR="00FA2360">
        <w:rPr>
          <w:rFonts w:ascii="Arial" w:hAnsi="Arial" w:cs="Arial"/>
          <w:color w:val="000000" w:themeColor="text1"/>
        </w:rPr>
        <w:t>helps</w:t>
      </w:r>
      <w:r w:rsidRPr="00FA2360">
        <w:rPr>
          <w:rFonts w:ascii="Arial" w:hAnsi="Arial" w:cs="Arial"/>
          <w:color w:val="000000" w:themeColor="text1"/>
        </w:rPr>
        <w:t xml:space="preserve"> newly developed restaurants to preserve brand positioning and food quality </w:t>
      </w:r>
      <w:r w:rsidR="006B2FDB">
        <w:rPr>
          <w:rFonts w:ascii="Arial" w:hAnsi="Arial" w:cs="Arial"/>
          <w:color w:val="000000" w:themeColor="text1"/>
        </w:rPr>
        <w:t>by</w:t>
      </w:r>
      <w:r w:rsidRPr="00FA2360">
        <w:rPr>
          <w:rFonts w:ascii="Arial" w:hAnsi="Arial" w:cs="Arial"/>
          <w:color w:val="000000" w:themeColor="text1"/>
        </w:rPr>
        <w:t xml:space="preserve"> limiting the takeaway options</w:t>
      </w:r>
      <w:r w:rsidR="00FA2360">
        <w:rPr>
          <w:rFonts w:ascii="Arial" w:hAnsi="Arial" w:cs="Arial"/>
          <w:color w:val="000000" w:themeColor="text1"/>
        </w:rPr>
        <w:t>,</w:t>
      </w:r>
      <w:r w:rsidRPr="00FA2360">
        <w:rPr>
          <w:rFonts w:ascii="Arial" w:hAnsi="Arial" w:cs="Arial"/>
          <w:color w:val="000000" w:themeColor="text1"/>
        </w:rPr>
        <w:t xml:space="preserve"> which helps in brand extension. </w:t>
      </w:r>
    </w:p>
    <w:p w14:paraId="7913D2A3" w14:textId="255388A2" w:rsidR="004A7DA8" w:rsidRPr="00FA2360" w:rsidRDefault="00FA2360" w:rsidP="00FA2360">
      <w:pPr>
        <w:spacing w:before="100" w:beforeAutospacing="1" w:after="100" w:afterAutospacing="1"/>
        <w:rPr>
          <w:b/>
          <w:bCs/>
          <w:color w:val="000000" w:themeColor="text1"/>
        </w:rPr>
      </w:pPr>
      <w:r>
        <w:rPr>
          <w:b/>
          <w:bCs/>
          <w:color w:val="000000" w:themeColor="text1"/>
        </w:rPr>
        <w:lastRenderedPageBreak/>
        <w:t xml:space="preserve"> </w:t>
      </w:r>
      <w:r w:rsidR="004A7DA8" w:rsidRPr="009777AC">
        <w:rPr>
          <w:b/>
          <w:bCs/>
          <w:color w:val="000000" w:themeColor="text1"/>
        </w:rPr>
        <w:t>Promotio</w:t>
      </w:r>
      <w:r>
        <w:rPr>
          <w:b/>
          <w:bCs/>
          <w:color w:val="000000" w:themeColor="text1"/>
        </w:rPr>
        <w:t xml:space="preserve">n               </w:t>
      </w:r>
      <w:r w:rsidR="004A7DA8" w:rsidRPr="009777AC">
        <w:rPr>
          <w:noProof/>
          <w:color w:val="000000" w:themeColor="text1"/>
        </w:rPr>
        <w:drawing>
          <wp:inline distT="114300" distB="114300" distL="114300" distR="114300" wp14:anchorId="2DD97CAF" wp14:editId="0B91129B">
            <wp:extent cx="2381250" cy="5400675"/>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2381250" cy="5400675"/>
                    </a:xfrm>
                    <a:prstGeom prst="rect">
                      <a:avLst/>
                    </a:prstGeom>
                    <a:ln/>
                  </pic:spPr>
                </pic:pic>
              </a:graphicData>
            </a:graphic>
          </wp:inline>
        </w:drawing>
      </w:r>
    </w:p>
    <w:p w14:paraId="0884AF8E" w14:textId="6887CC54" w:rsidR="004A7DA8" w:rsidRPr="009777AC" w:rsidRDefault="004A7DA8" w:rsidP="003F1571">
      <w:pPr>
        <w:spacing w:before="100" w:beforeAutospacing="1" w:after="100" w:afterAutospacing="1"/>
        <w:jc w:val="center"/>
        <w:rPr>
          <w:b/>
          <w:bCs/>
          <w:color w:val="000000" w:themeColor="text1"/>
        </w:rPr>
      </w:pPr>
      <w:r w:rsidRPr="009777AC">
        <w:rPr>
          <w:b/>
          <w:bCs/>
          <w:color w:val="000000" w:themeColor="text1"/>
        </w:rPr>
        <w:t xml:space="preserve">Figure 4: An Instagram Post after the </w:t>
      </w:r>
      <w:r w:rsidR="00FA2360">
        <w:rPr>
          <w:b/>
          <w:bCs/>
          <w:color w:val="000000" w:themeColor="text1"/>
        </w:rPr>
        <w:t>brand's</w:t>
      </w:r>
      <w:r w:rsidRPr="009777AC">
        <w:rPr>
          <w:b/>
          <w:bCs/>
          <w:color w:val="000000" w:themeColor="text1"/>
        </w:rPr>
        <w:t xml:space="preserve"> arrival </w:t>
      </w:r>
    </w:p>
    <w:p w14:paraId="366BE01C" w14:textId="77777777" w:rsidR="004A7DA8" w:rsidRPr="00FA2360" w:rsidRDefault="004A7DA8" w:rsidP="003F1571">
      <w:pPr>
        <w:spacing w:before="100" w:beforeAutospacing="1" w:after="100" w:afterAutospacing="1"/>
        <w:rPr>
          <w:rFonts w:ascii="Arial" w:hAnsi="Arial" w:cs="Arial"/>
          <w:color w:val="000000" w:themeColor="text1"/>
        </w:rPr>
      </w:pPr>
      <w:r w:rsidRPr="00FA2360">
        <w:rPr>
          <w:rFonts w:ascii="Arial" w:hAnsi="Arial" w:cs="Arial"/>
          <w:color w:val="000000" w:themeColor="text1"/>
        </w:rPr>
        <w:t xml:space="preserve">Presently, social media platforms are heavily used by organisations to promote their offerings in a cost-effective manner (Madhura and Panakaje, 2022). Root &amp; Ritual will promote its offerings through both online and offline channels. To ensure strengthening public relations, the firm will collaborate with sustainability bloggers and local food journalists for building brand credibility and launch collaboration dinners and events with local farmers to generate word-of-mouth marketing. In terms of online promotion, the brand will be using Instagram and TikTok to represent its visual storytelling aligned with the tableside theatre and plated dishes. Such an integrated marketing approach will help the brand to maintain consistency across each touchpoint. </w:t>
      </w:r>
    </w:p>
    <w:p w14:paraId="6381572E" w14:textId="77777777" w:rsidR="004A7DA8" w:rsidRPr="003F2DF8" w:rsidRDefault="004A7DA8" w:rsidP="003F1571">
      <w:pPr>
        <w:spacing w:before="100" w:beforeAutospacing="1" w:after="100" w:afterAutospacing="1"/>
        <w:rPr>
          <w:rFonts w:ascii="Arial" w:hAnsi="Arial" w:cs="Arial"/>
          <w:b/>
          <w:bCs/>
          <w:color w:val="000000" w:themeColor="text1"/>
        </w:rPr>
      </w:pPr>
      <w:r w:rsidRPr="003F2DF8">
        <w:rPr>
          <w:rFonts w:ascii="Arial" w:hAnsi="Arial" w:cs="Arial"/>
          <w:b/>
          <w:bCs/>
          <w:color w:val="000000" w:themeColor="text1"/>
        </w:rPr>
        <w:lastRenderedPageBreak/>
        <w:t>Marketing Strategies: Attraction and Retention</w:t>
      </w:r>
    </w:p>
    <w:p w14:paraId="73FA64B6" w14:textId="5206E7FD" w:rsidR="004A7DA8" w:rsidRPr="003F2DF8" w:rsidRDefault="004A7DA8" w:rsidP="003F1571">
      <w:pPr>
        <w:spacing w:before="100" w:beforeAutospacing="1" w:after="100" w:afterAutospacing="1"/>
        <w:rPr>
          <w:rFonts w:ascii="Arial" w:hAnsi="Arial" w:cs="Arial"/>
          <w:color w:val="000000" w:themeColor="text1"/>
        </w:rPr>
      </w:pPr>
      <w:r w:rsidRPr="003F2DF8">
        <w:rPr>
          <w:rFonts w:ascii="Arial" w:hAnsi="Arial" w:cs="Arial"/>
          <w:color w:val="000000" w:themeColor="text1"/>
        </w:rPr>
        <w:t xml:space="preserve">As Root &amp; Ritual will be appearing in the UK in 2026, it needs to invest in digital marketing to satisfy the growing consumers’ needs </w:t>
      </w:r>
      <w:r w:rsidR="003F2DF8">
        <w:rPr>
          <w:rFonts w:ascii="Arial" w:hAnsi="Arial" w:cs="Arial"/>
          <w:color w:val="000000" w:themeColor="text1"/>
        </w:rPr>
        <w:t>for</w:t>
      </w:r>
      <w:r w:rsidRPr="003F2DF8">
        <w:rPr>
          <w:rFonts w:ascii="Arial" w:hAnsi="Arial" w:cs="Arial"/>
          <w:color w:val="000000" w:themeColor="text1"/>
        </w:rPr>
        <w:t xml:space="preserve"> exploring restaurants online and acknowledging </w:t>
      </w:r>
      <w:r w:rsidR="003F2DF8">
        <w:rPr>
          <w:rFonts w:ascii="Arial" w:hAnsi="Arial" w:cs="Arial"/>
          <w:color w:val="000000" w:themeColor="text1"/>
        </w:rPr>
        <w:t>as much information</w:t>
      </w:r>
      <w:r w:rsidRPr="003F2DF8">
        <w:rPr>
          <w:rFonts w:ascii="Arial" w:hAnsi="Arial" w:cs="Arial"/>
          <w:color w:val="000000" w:themeColor="text1"/>
        </w:rPr>
        <w:t xml:space="preserve"> as available publicly to make purchasing decisions. Firstly, the brand needs to develop a defined website and optimise it through Search Engine Optimisation (SEO) </w:t>
      </w:r>
      <w:r w:rsidR="003F2DF8">
        <w:rPr>
          <w:rFonts w:ascii="Arial" w:hAnsi="Arial" w:cs="Arial"/>
          <w:color w:val="000000" w:themeColor="text1"/>
        </w:rPr>
        <w:t>by</w:t>
      </w:r>
      <w:r w:rsidRPr="003F2DF8">
        <w:rPr>
          <w:rFonts w:ascii="Arial" w:hAnsi="Arial" w:cs="Arial"/>
          <w:color w:val="000000" w:themeColor="text1"/>
        </w:rPr>
        <w:t xml:space="preserve"> targeting keywords such as “seasonal tasting menu UK” and “sustainable restaurant Manchester</w:t>
      </w:r>
      <w:r w:rsidR="009777AC" w:rsidRPr="003F2DF8">
        <w:rPr>
          <w:rFonts w:ascii="Arial" w:hAnsi="Arial" w:cs="Arial"/>
          <w:color w:val="000000" w:themeColor="text1"/>
        </w:rPr>
        <w:t>.”</w:t>
      </w:r>
      <w:r w:rsidRPr="003F2DF8">
        <w:rPr>
          <w:rFonts w:ascii="Arial" w:hAnsi="Arial" w:cs="Arial"/>
          <w:color w:val="000000" w:themeColor="text1"/>
        </w:rPr>
        <w:t xml:space="preserve"> According to Singh (2024), </w:t>
      </w:r>
      <w:r w:rsidR="003F2DF8">
        <w:rPr>
          <w:rFonts w:ascii="Arial" w:hAnsi="Arial" w:cs="Arial"/>
          <w:color w:val="000000" w:themeColor="text1"/>
        </w:rPr>
        <w:t>new brands need to focus</w:t>
      </w:r>
      <w:r w:rsidRPr="003F2DF8">
        <w:rPr>
          <w:rFonts w:ascii="Arial" w:hAnsi="Arial" w:cs="Arial"/>
          <w:color w:val="000000" w:themeColor="text1"/>
        </w:rPr>
        <w:t xml:space="preserve"> on new SEO as dining searches are highly driven by location search. In terms of online marketing, Instagram will be used as the primary platform</w:t>
      </w:r>
      <w:r w:rsidR="00F031D1">
        <w:rPr>
          <w:rFonts w:ascii="Arial" w:hAnsi="Arial" w:cs="Arial"/>
          <w:color w:val="000000" w:themeColor="text1"/>
        </w:rPr>
        <w:t>,</w:t>
      </w:r>
      <w:r w:rsidRPr="003F2DF8">
        <w:rPr>
          <w:rFonts w:ascii="Arial" w:hAnsi="Arial" w:cs="Arial"/>
          <w:color w:val="000000" w:themeColor="text1"/>
        </w:rPr>
        <w:t xml:space="preserve"> as it will enable the brand to illustrate behind-the-scenes preparation content and produce stories in image and video format to develop emotional engagement </w:t>
      </w:r>
      <w:r w:rsidR="003F2DF8">
        <w:rPr>
          <w:rFonts w:ascii="Arial" w:hAnsi="Arial" w:cs="Arial"/>
          <w:color w:val="000000" w:themeColor="text1"/>
        </w:rPr>
        <w:t>with</w:t>
      </w:r>
      <w:r w:rsidRPr="003F2DF8">
        <w:rPr>
          <w:rFonts w:ascii="Arial" w:hAnsi="Arial" w:cs="Arial"/>
          <w:color w:val="000000" w:themeColor="text1"/>
        </w:rPr>
        <w:t xml:space="preserve"> consumers. In TikTok, the brand’s page will upload short-form storytelling and updates</w:t>
      </w:r>
      <w:r w:rsidR="003F2DF8">
        <w:rPr>
          <w:rFonts w:ascii="Arial" w:hAnsi="Arial" w:cs="Arial"/>
          <w:color w:val="000000" w:themeColor="text1"/>
        </w:rPr>
        <w:t>,</w:t>
      </w:r>
      <w:r w:rsidRPr="003F2DF8">
        <w:rPr>
          <w:rFonts w:ascii="Arial" w:hAnsi="Arial" w:cs="Arial"/>
          <w:color w:val="000000" w:themeColor="text1"/>
        </w:rPr>
        <w:t xml:space="preserve"> whereas email marketing will be used for customer retention</w:t>
      </w:r>
      <w:r w:rsidR="003F2DF8">
        <w:rPr>
          <w:rFonts w:ascii="Arial" w:hAnsi="Arial" w:cs="Arial"/>
          <w:color w:val="000000" w:themeColor="text1"/>
        </w:rPr>
        <w:t>,</w:t>
      </w:r>
      <w:r w:rsidRPr="003F2DF8">
        <w:rPr>
          <w:rFonts w:ascii="Arial" w:hAnsi="Arial" w:cs="Arial"/>
          <w:color w:val="000000" w:themeColor="text1"/>
        </w:rPr>
        <w:t xml:space="preserve"> where early booking access, loyalty incentives and early booking access will be given to the consumers (Mahalakshmi et al. 2025). The brand can use a quarterly digital newsletter titled “The Seasonal Ritual” for reinforcing brand storytelling and identity. Finally, the brand needs to diversify </w:t>
      </w:r>
      <w:r w:rsidR="003F2DF8">
        <w:rPr>
          <w:rFonts w:ascii="Arial" w:hAnsi="Arial" w:cs="Arial"/>
          <w:color w:val="000000" w:themeColor="text1"/>
        </w:rPr>
        <w:t>its</w:t>
      </w:r>
      <w:r w:rsidRPr="003F2DF8">
        <w:rPr>
          <w:rFonts w:ascii="Arial" w:hAnsi="Arial" w:cs="Arial"/>
          <w:color w:val="000000" w:themeColor="text1"/>
        </w:rPr>
        <w:t xml:space="preserve"> businesses across platforms and </w:t>
      </w:r>
      <w:r w:rsidR="003F2DF8">
        <w:rPr>
          <w:rFonts w:ascii="Arial" w:hAnsi="Arial" w:cs="Arial"/>
          <w:color w:val="000000" w:themeColor="text1"/>
        </w:rPr>
        <w:t xml:space="preserve">build </w:t>
      </w:r>
      <w:r w:rsidRPr="003F2DF8">
        <w:rPr>
          <w:rFonts w:ascii="Arial" w:hAnsi="Arial" w:cs="Arial"/>
          <w:color w:val="000000" w:themeColor="text1"/>
        </w:rPr>
        <w:t xml:space="preserve">strong consumer advocacy. </w:t>
      </w:r>
    </w:p>
    <w:p w14:paraId="67F6949F" w14:textId="77777777" w:rsidR="004A7DA8" w:rsidRPr="003F2DF8" w:rsidRDefault="004A7DA8" w:rsidP="003F1571">
      <w:pPr>
        <w:pStyle w:val="Heading1"/>
        <w:rPr>
          <w:rFonts w:ascii="Arial" w:hAnsi="Arial" w:cs="Arial"/>
          <w:color w:val="000000" w:themeColor="text1"/>
        </w:rPr>
      </w:pPr>
      <w:bookmarkStart w:id="7" w:name="_opoeqsecccd7" w:colFirst="0" w:colLast="0"/>
      <w:bookmarkStart w:id="8" w:name="_Toc222916621"/>
      <w:bookmarkEnd w:id="7"/>
      <w:r w:rsidRPr="003F2DF8">
        <w:rPr>
          <w:rFonts w:ascii="Arial" w:hAnsi="Arial" w:cs="Arial"/>
          <w:color w:val="000000" w:themeColor="text1"/>
        </w:rPr>
        <w:t>Element 4: Legal, Management, and Financial Planning</w:t>
      </w:r>
      <w:bookmarkEnd w:id="8"/>
    </w:p>
    <w:p w14:paraId="79B0975D" w14:textId="77777777" w:rsidR="004A7DA8" w:rsidRPr="003F2DF8" w:rsidRDefault="004A7DA8" w:rsidP="003F1571">
      <w:pPr>
        <w:spacing w:before="100" w:beforeAutospacing="1" w:after="100" w:afterAutospacing="1"/>
        <w:rPr>
          <w:rFonts w:ascii="Arial" w:hAnsi="Arial" w:cs="Arial"/>
          <w:b/>
          <w:bCs/>
          <w:color w:val="000000" w:themeColor="text1"/>
        </w:rPr>
      </w:pPr>
      <w:r w:rsidRPr="003F2DF8">
        <w:rPr>
          <w:rFonts w:ascii="Arial" w:hAnsi="Arial" w:cs="Arial"/>
          <w:b/>
          <w:bCs/>
          <w:color w:val="000000" w:themeColor="text1"/>
        </w:rPr>
        <w:t>Definition of Key Legal Structures</w:t>
      </w:r>
    </w:p>
    <w:p w14:paraId="06ABB171" w14:textId="787679CF" w:rsidR="004A7DA8" w:rsidRPr="003F2DF8" w:rsidRDefault="00114CFC" w:rsidP="003F1571">
      <w:pPr>
        <w:spacing w:before="100" w:beforeAutospacing="1" w:after="100" w:afterAutospacing="1"/>
        <w:rPr>
          <w:rFonts w:ascii="Arial" w:hAnsi="Arial" w:cs="Arial"/>
          <w:color w:val="000000" w:themeColor="text1"/>
        </w:rPr>
      </w:pPr>
      <w:r w:rsidRPr="003F2DF8">
        <w:rPr>
          <w:rFonts w:ascii="Arial" w:hAnsi="Arial" w:cs="Arial"/>
          <w:color w:val="000000" w:themeColor="text1"/>
        </w:rPr>
        <w:t xml:space="preserve">A </w:t>
      </w:r>
      <w:r w:rsidR="004A7DA8" w:rsidRPr="003F2DF8">
        <w:rPr>
          <w:rFonts w:ascii="Arial" w:hAnsi="Arial" w:cs="Arial"/>
          <w:color w:val="000000" w:themeColor="text1"/>
        </w:rPr>
        <w:t>sole trader refers to an individual responsible for operating and owning a business independently and retaining full control</w:t>
      </w:r>
      <w:r w:rsidR="003F2DF8">
        <w:rPr>
          <w:rFonts w:ascii="Arial" w:hAnsi="Arial" w:cs="Arial"/>
          <w:color w:val="000000" w:themeColor="text1"/>
        </w:rPr>
        <w:t>,</w:t>
      </w:r>
      <w:r w:rsidR="004A7DA8" w:rsidRPr="003F2DF8">
        <w:rPr>
          <w:rFonts w:ascii="Arial" w:hAnsi="Arial" w:cs="Arial"/>
          <w:color w:val="000000" w:themeColor="text1"/>
        </w:rPr>
        <w:t xml:space="preserve"> who is also responsible for unlimited personal liability for debts (Akbar et al. 2024)</w:t>
      </w:r>
      <w:r w:rsidRPr="003F2DF8">
        <w:rPr>
          <w:rFonts w:ascii="Arial" w:hAnsi="Arial" w:cs="Arial"/>
          <w:color w:val="000000" w:themeColor="text1"/>
        </w:rPr>
        <w:t>. In a</w:t>
      </w:r>
      <w:r w:rsidR="004A7DA8" w:rsidRPr="003F2DF8">
        <w:rPr>
          <w:rFonts w:ascii="Arial" w:hAnsi="Arial" w:cs="Arial"/>
          <w:color w:val="000000" w:themeColor="text1"/>
        </w:rPr>
        <w:t xml:space="preserve"> partnership</w:t>
      </w:r>
      <w:r w:rsidRPr="003F2DF8">
        <w:rPr>
          <w:rFonts w:ascii="Arial" w:hAnsi="Arial" w:cs="Arial"/>
          <w:color w:val="000000" w:themeColor="text1"/>
        </w:rPr>
        <w:t xml:space="preserve">, </w:t>
      </w:r>
      <w:r w:rsidR="004A7DA8" w:rsidRPr="003F2DF8">
        <w:rPr>
          <w:rFonts w:ascii="Arial" w:hAnsi="Arial" w:cs="Arial"/>
          <w:color w:val="000000" w:themeColor="text1"/>
        </w:rPr>
        <w:t xml:space="preserve">two or more people or companies </w:t>
      </w:r>
      <w:r w:rsidR="00841853">
        <w:rPr>
          <w:rFonts w:ascii="Arial" w:hAnsi="Arial" w:cs="Arial"/>
          <w:color w:val="000000" w:themeColor="text1"/>
        </w:rPr>
        <w:t>share</w:t>
      </w:r>
      <w:r w:rsidR="004A7DA8" w:rsidRPr="003F2DF8">
        <w:rPr>
          <w:rFonts w:ascii="Arial" w:hAnsi="Arial" w:cs="Arial"/>
          <w:color w:val="000000" w:themeColor="text1"/>
        </w:rPr>
        <w:t xml:space="preserve"> responsibilities, ownership, liabilities and profits governed by a partnership agreement under the Partnership Act 1890 (Thorpe, 2024). On the other hand, a franchise enables an individual operating under a reputed brand using its intellectual properties and systems in return </w:t>
      </w:r>
      <w:r w:rsidR="00841853">
        <w:rPr>
          <w:rFonts w:ascii="Arial" w:hAnsi="Arial" w:cs="Arial"/>
          <w:color w:val="000000" w:themeColor="text1"/>
        </w:rPr>
        <w:t>for</w:t>
      </w:r>
      <w:r w:rsidR="004A7DA8" w:rsidRPr="003F2DF8">
        <w:rPr>
          <w:rFonts w:ascii="Arial" w:hAnsi="Arial" w:cs="Arial"/>
          <w:color w:val="000000" w:themeColor="text1"/>
        </w:rPr>
        <w:t xml:space="preserve"> royalties and fees, whereas a limited company is a separate legal entity from its shareholders</w:t>
      </w:r>
      <w:r w:rsidR="00841853">
        <w:rPr>
          <w:rFonts w:ascii="Arial" w:hAnsi="Arial" w:cs="Arial"/>
          <w:color w:val="000000" w:themeColor="text1"/>
        </w:rPr>
        <w:t>,</w:t>
      </w:r>
      <w:r w:rsidR="004A7DA8" w:rsidRPr="003F2DF8">
        <w:rPr>
          <w:rFonts w:ascii="Arial" w:hAnsi="Arial" w:cs="Arial"/>
          <w:color w:val="000000" w:themeColor="text1"/>
        </w:rPr>
        <w:t xml:space="preserve"> where liability is limited to certain persons (Wibowo et al. 2024). Social enterprise operates to accomplish certain environmental and social objectives to reinvest profits instead of just maximising shareholder returns </w:t>
      </w:r>
      <w:r w:rsidR="004A7DA8" w:rsidRPr="003F2DF8">
        <w:rPr>
          <w:rFonts w:ascii="Arial" w:hAnsi="Arial" w:cs="Arial"/>
          <w:color w:val="000000" w:themeColor="text1"/>
        </w:rPr>
        <w:lastRenderedPageBreak/>
        <w:t xml:space="preserve">(Boyer et al. 2023). Lastly, online enterprises mainly conduct </w:t>
      </w:r>
      <w:r w:rsidR="00841853">
        <w:rPr>
          <w:rFonts w:ascii="Arial" w:hAnsi="Arial" w:cs="Arial"/>
          <w:color w:val="000000" w:themeColor="text1"/>
        </w:rPr>
        <w:t>business</w:t>
      </w:r>
      <w:r w:rsidR="004A7DA8" w:rsidRPr="003F2DF8">
        <w:rPr>
          <w:rFonts w:ascii="Arial" w:hAnsi="Arial" w:cs="Arial"/>
          <w:color w:val="000000" w:themeColor="text1"/>
        </w:rPr>
        <w:t xml:space="preserve"> through digital platforms with lower physical overhead costs. </w:t>
      </w:r>
    </w:p>
    <w:p w14:paraId="03C2E9D6" w14:textId="77777777" w:rsidR="004A7DA8" w:rsidRPr="00841853" w:rsidRDefault="004A7DA8" w:rsidP="003F1571">
      <w:pPr>
        <w:spacing w:before="100" w:beforeAutospacing="1" w:after="100" w:afterAutospacing="1"/>
        <w:rPr>
          <w:rFonts w:ascii="Arial" w:hAnsi="Arial" w:cs="Arial"/>
          <w:b/>
          <w:bCs/>
          <w:color w:val="000000" w:themeColor="text1"/>
        </w:rPr>
      </w:pPr>
      <w:r w:rsidRPr="00841853">
        <w:rPr>
          <w:rFonts w:ascii="Arial" w:hAnsi="Arial" w:cs="Arial"/>
          <w:b/>
          <w:bCs/>
          <w:color w:val="000000" w:themeColor="text1"/>
        </w:rPr>
        <w:t>Legal Structure of Root &amp; Ritual</w:t>
      </w:r>
    </w:p>
    <w:p w14:paraId="6791698B" w14:textId="40B8F44D" w:rsidR="004A7DA8" w:rsidRPr="00841853" w:rsidRDefault="004A7DA8" w:rsidP="003F1571">
      <w:pPr>
        <w:spacing w:before="100" w:beforeAutospacing="1" w:after="100" w:afterAutospacing="1"/>
        <w:rPr>
          <w:rFonts w:ascii="Arial" w:hAnsi="Arial" w:cs="Arial"/>
          <w:color w:val="000000" w:themeColor="text1"/>
        </w:rPr>
      </w:pPr>
      <w:r w:rsidRPr="00841853">
        <w:rPr>
          <w:rFonts w:ascii="Arial" w:hAnsi="Arial" w:cs="Arial"/>
          <w:color w:val="000000" w:themeColor="text1"/>
        </w:rPr>
        <w:t>Considering the analysis of different legal structures above, Root &amp; Ritual’s legal structure can be categorised as a private limited company (Ltd)</w:t>
      </w:r>
      <w:r w:rsidR="00841853">
        <w:rPr>
          <w:rFonts w:ascii="Arial" w:hAnsi="Arial" w:cs="Arial"/>
          <w:color w:val="000000" w:themeColor="text1"/>
        </w:rPr>
        <w:t>,</w:t>
      </w:r>
      <w:r w:rsidRPr="00841853">
        <w:rPr>
          <w:rFonts w:ascii="Arial" w:hAnsi="Arial" w:cs="Arial"/>
          <w:color w:val="000000" w:themeColor="text1"/>
        </w:rPr>
        <w:t xml:space="preserve"> which is justified considering the business type and operational prevalence. Firstly, limited liability will help the firm to protect its personal assets, the personal assets of founders</w:t>
      </w:r>
      <w:r w:rsidR="00841853">
        <w:rPr>
          <w:rFonts w:ascii="Arial" w:hAnsi="Arial" w:cs="Arial"/>
          <w:color w:val="000000" w:themeColor="text1"/>
        </w:rPr>
        <w:t>,</w:t>
      </w:r>
      <w:r w:rsidRPr="00841853">
        <w:rPr>
          <w:rFonts w:ascii="Arial" w:hAnsi="Arial" w:cs="Arial"/>
          <w:color w:val="000000" w:themeColor="text1"/>
        </w:rPr>
        <w:t xml:space="preserve"> within a high-risk sector like hospitality</w:t>
      </w:r>
      <w:r w:rsidR="00841853">
        <w:rPr>
          <w:rFonts w:ascii="Arial" w:hAnsi="Arial" w:cs="Arial"/>
          <w:color w:val="000000" w:themeColor="text1"/>
        </w:rPr>
        <w:t>,</w:t>
      </w:r>
      <w:r w:rsidRPr="00841853">
        <w:rPr>
          <w:rFonts w:ascii="Arial" w:hAnsi="Arial" w:cs="Arial"/>
          <w:color w:val="000000" w:themeColor="text1"/>
        </w:rPr>
        <w:t xml:space="preserve"> where failure rates are high. Additionally, a limited company structure increases the credibility with banks, suppliers and investors</w:t>
      </w:r>
      <w:r w:rsidR="00841853">
        <w:rPr>
          <w:rFonts w:ascii="Arial" w:hAnsi="Arial" w:cs="Arial"/>
          <w:color w:val="000000" w:themeColor="text1"/>
        </w:rPr>
        <w:t>,</w:t>
      </w:r>
      <w:r w:rsidRPr="00841853">
        <w:rPr>
          <w:rFonts w:ascii="Arial" w:hAnsi="Arial" w:cs="Arial"/>
          <w:color w:val="000000" w:themeColor="text1"/>
        </w:rPr>
        <w:t xml:space="preserve"> which is central for securing external funding. Thirdly, the limited company structure will facilitate future expansion opportunities, potential multi-location growth and equity investment (Singh et al. 2025). Compared to partnerships and sole traders, the Ltd structure will enable clearer separation </w:t>
      </w:r>
      <w:r w:rsidR="00841853">
        <w:rPr>
          <w:rFonts w:ascii="Arial" w:hAnsi="Arial" w:cs="Arial"/>
          <w:color w:val="000000" w:themeColor="text1"/>
        </w:rPr>
        <w:t>between</w:t>
      </w:r>
      <w:r w:rsidRPr="00841853">
        <w:rPr>
          <w:rFonts w:ascii="Arial" w:hAnsi="Arial" w:cs="Arial"/>
          <w:color w:val="000000" w:themeColor="text1"/>
        </w:rPr>
        <w:t xml:space="preserve"> management and ownership</w:t>
      </w:r>
      <w:r w:rsidR="00841853">
        <w:rPr>
          <w:rFonts w:ascii="Arial" w:hAnsi="Arial" w:cs="Arial"/>
          <w:color w:val="000000" w:themeColor="text1"/>
        </w:rPr>
        <w:t>,</w:t>
      </w:r>
      <w:r w:rsidRPr="00841853">
        <w:rPr>
          <w:rFonts w:ascii="Arial" w:hAnsi="Arial" w:cs="Arial"/>
          <w:color w:val="000000" w:themeColor="text1"/>
        </w:rPr>
        <w:t xml:space="preserve"> where Root &amp; Ritual will get flexibility in tax planning</w:t>
      </w:r>
      <w:r w:rsidR="00841853">
        <w:rPr>
          <w:rFonts w:ascii="Arial" w:hAnsi="Arial" w:cs="Arial"/>
          <w:color w:val="000000" w:themeColor="text1"/>
        </w:rPr>
        <w:t>,</w:t>
      </w:r>
      <w:r w:rsidRPr="00841853">
        <w:rPr>
          <w:rFonts w:ascii="Arial" w:hAnsi="Arial" w:cs="Arial"/>
          <w:color w:val="000000" w:themeColor="text1"/>
        </w:rPr>
        <w:t xml:space="preserve"> corporation tax instead of income tax. Considering the capital-intensive nature of restaurant start-ups, the limited liability will contribute to the firm’s financial protection</w:t>
      </w:r>
      <w:r w:rsidR="009777AC" w:rsidRPr="00841853">
        <w:rPr>
          <w:rFonts w:ascii="Arial" w:hAnsi="Arial" w:cs="Arial"/>
          <w:color w:val="000000" w:themeColor="text1"/>
        </w:rPr>
        <w:t xml:space="preserve">. </w:t>
      </w:r>
    </w:p>
    <w:p w14:paraId="508AD92E" w14:textId="77777777" w:rsidR="004A7DA8" w:rsidRDefault="004A7DA8" w:rsidP="003F1571">
      <w:pPr>
        <w:spacing w:before="100" w:beforeAutospacing="1" w:after="100" w:afterAutospacing="1"/>
        <w:rPr>
          <w:rFonts w:ascii="Arial" w:hAnsi="Arial" w:cs="Arial"/>
          <w:b/>
          <w:bCs/>
          <w:color w:val="000000" w:themeColor="text1"/>
        </w:rPr>
      </w:pPr>
      <w:r w:rsidRPr="00841853">
        <w:rPr>
          <w:rFonts w:ascii="Arial" w:hAnsi="Arial" w:cs="Arial"/>
          <w:b/>
          <w:bCs/>
          <w:color w:val="000000" w:themeColor="text1"/>
        </w:rPr>
        <w:t>Management Structure and Organisational Chart</w:t>
      </w:r>
    </w:p>
    <w:p w14:paraId="16C877F6" w14:textId="77777777" w:rsidR="00841853" w:rsidRPr="00841853" w:rsidRDefault="00841853" w:rsidP="003F1571">
      <w:pPr>
        <w:spacing w:before="100" w:beforeAutospacing="1" w:after="100" w:afterAutospacing="1"/>
        <w:rPr>
          <w:rFonts w:ascii="Arial" w:hAnsi="Arial" w:cs="Arial"/>
          <w:b/>
          <w:bCs/>
          <w:color w:val="000000" w:themeColor="text1"/>
        </w:rPr>
      </w:pPr>
    </w:p>
    <w:p w14:paraId="79BA91D3" w14:textId="77777777" w:rsidR="004A7DA8" w:rsidRPr="009777AC" w:rsidRDefault="004A7DA8" w:rsidP="003F1571">
      <w:pPr>
        <w:spacing w:before="100" w:beforeAutospacing="1" w:after="100" w:afterAutospacing="1"/>
        <w:jc w:val="center"/>
        <w:rPr>
          <w:b/>
          <w:bCs/>
          <w:color w:val="000000" w:themeColor="text1"/>
        </w:rPr>
      </w:pPr>
      <w:r w:rsidRPr="009777AC">
        <w:rPr>
          <w:b/>
          <w:bCs/>
          <w:noProof/>
          <w:color w:val="000000" w:themeColor="text1"/>
        </w:rPr>
        <w:drawing>
          <wp:inline distT="114300" distB="114300" distL="114300" distR="114300" wp14:anchorId="57836D4B" wp14:editId="6804BDCB">
            <wp:extent cx="4052888" cy="2785934"/>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4052888" cy="2785934"/>
                    </a:xfrm>
                    <a:prstGeom prst="rect">
                      <a:avLst/>
                    </a:prstGeom>
                    <a:ln/>
                  </pic:spPr>
                </pic:pic>
              </a:graphicData>
            </a:graphic>
          </wp:inline>
        </w:drawing>
      </w:r>
    </w:p>
    <w:p w14:paraId="05793CDF" w14:textId="77777777" w:rsidR="004A7DA8" w:rsidRPr="00841853" w:rsidRDefault="004A7DA8" w:rsidP="003F1571">
      <w:pPr>
        <w:spacing w:before="100" w:beforeAutospacing="1" w:after="100" w:afterAutospacing="1"/>
        <w:jc w:val="center"/>
        <w:rPr>
          <w:rFonts w:ascii="Arial" w:hAnsi="Arial" w:cs="Arial"/>
          <w:color w:val="000000" w:themeColor="text1"/>
        </w:rPr>
      </w:pPr>
      <w:r w:rsidRPr="00841853">
        <w:rPr>
          <w:rFonts w:ascii="Arial" w:hAnsi="Arial" w:cs="Arial"/>
          <w:color w:val="000000" w:themeColor="text1"/>
        </w:rPr>
        <w:t xml:space="preserve">Figure 5: Organisational chart and managerial framework for Root &amp; Ritual </w:t>
      </w:r>
    </w:p>
    <w:p w14:paraId="6776F08F" w14:textId="3F0171FB" w:rsidR="004A7DA8" w:rsidRPr="00841853" w:rsidRDefault="004A7DA8" w:rsidP="003F1571">
      <w:pPr>
        <w:spacing w:before="100" w:beforeAutospacing="1" w:after="100" w:afterAutospacing="1"/>
        <w:rPr>
          <w:rFonts w:ascii="Arial" w:hAnsi="Arial" w:cs="Arial"/>
          <w:color w:val="000000" w:themeColor="text1"/>
        </w:rPr>
      </w:pPr>
      <w:r w:rsidRPr="00841853">
        <w:rPr>
          <w:rFonts w:ascii="Arial" w:hAnsi="Arial" w:cs="Arial"/>
          <w:color w:val="000000" w:themeColor="text1"/>
        </w:rPr>
        <w:lastRenderedPageBreak/>
        <w:t xml:space="preserve">Being a start-up, Root &amp; Ritual will develop a functional organisational structure based on its suitability for a single-site restaurant with expansion potential. At the top of </w:t>
      </w:r>
      <w:r w:rsidR="00841853">
        <w:rPr>
          <w:rFonts w:ascii="Arial" w:hAnsi="Arial" w:cs="Arial"/>
          <w:color w:val="000000" w:themeColor="text1"/>
        </w:rPr>
        <w:t xml:space="preserve">the </w:t>
      </w:r>
      <w:r w:rsidRPr="00841853">
        <w:rPr>
          <w:rFonts w:ascii="Arial" w:hAnsi="Arial" w:cs="Arial"/>
          <w:color w:val="000000" w:themeColor="text1"/>
        </w:rPr>
        <w:t>hierarchy, there will be a founder who will be responsible for accomplishing the role of managing director</w:t>
      </w:r>
      <w:r w:rsidR="00841853">
        <w:rPr>
          <w:rFonts w:ascii="Arial" w:hAnsi="Arial" w:cs="Arial"/>
          <w:color w:val="000000" w:themeColor="text1"/>
        </w:rPr>
        <w:t>,</w:t>
      </w:r>
      <w:r w:rsidRPr="00841853">
        <w:rPr>
          <w:rFonts w:ascii="Arial" w:hAnsi="Arial" w:cs="Arial"/>
          <w:color w:val="000000" w:themeColor="text1"/>
        </w:rPr>
        <w:t xml:space="preserve"> as well who will take care of financial oversight, strategic direction, brand positioning and supplier partnerships. The head chef will be responsible for developing the menus, seasonal sourcing, food safety compliance, cost control and kitchen staff management. The Front of House Manager or</w:t>
      </w:r>
      <w:r w:rsidRPr="00841853">
        <w:rPr>
          <w:rFonts w:ascii="Arial" w:hAnsi="Arial" w:cs="Arial"/>
          <w:b/>
          <w:bCs/>
          <w:color w:val="000000" w:themeColor="text1"/>
        </w:rPr>
        <w:t xml:space="preserve"> </w:t>
      </w:r>
      <w:r w:rsidRPr="00841853">
        <w:rPr>
          <w:rFonts w:ascii="Arial" w:hAnsi="Arial" w:cs="Arial"/>
          <w:color w:val="000000" w:themeColor="text1"/>
        </w:rPr>
        <w:t xml:space="preserve">the restaurant manager will be managing daily staff scheduling, operations, service quality and customer experience. Additionally, the kitchen team and sous chef will be responsible for preparing food items while not compromising on maintaining quality standards and ensuring zero-waste implementation and front of house staff will be explaining menu storytelling elements, delivering customer services and managing beverage pairings. There will be </w:t>
      </w:r>
      <w:r w:rsidR="00841853">
        <w:rPr>
          <w:rFonts w:ascii="Arial" w:hAnsi="Arial" w:cs="Arial"/>
          <w:color w:val="000000" w:themeColor="text1"/>
        </w:rPr>
        <w:t xml:space="preserve">a </w:t>
      </w:r>
      <w:r w:rsidRPr="00841853">
        <w:rPr>
          <w:rFonts w:ascii="Arial" w:hAnsi="Arial" w:cs="Arial"/>
          <w:color w:val="000000" w:themeColor="text1"/>
        </w:rPr>
        <w:t xml:space="preserve">part-time marketing and digital coordinator who will handle SEO, social media, reservation platform management and digital promotions. Such a lean structure will not only contribute to operational efficiency but </w:t>
      </w:r>
      <w:r w:rsidR="00841853">
        <w:rPr>
          <w:rFonts w:ascii="Arial" w:hAnsi="Arial" w:cs="Arial"/>
          <w:color w:val="000000" w:themeColor="text1"/>
        </w:rPr>
        <w:t xml:space="preserve">also to </w:t>
      </w:r>
      <w:r w:rsidRPr="00841853">
        <w:rPr>
          <w:rFonts w:ascii="Arial" w:hAnsi="Arial" w:cs="Arial"/>
          <w:color w:val="000000" w:themeColor="text1"/>
        </w:rPr>
        <w:t xml:space="preserve">the maintenance of strong standards over time. </w:t>
      </w:r>
    </w:p>
    <w:p w14:paraId="58F79037" w14:textId="77777777" w:rsidR="004A7DA8" w:rsidRPr="00841853" w:rsidRDefault="004A7DA8" w:rsidP="003F1571">
      <w:pPr>
        <w:spacing w:before="100" w:beforeAutospacing="1" w:after="100" w:afterAutospacing="1"/>
        <w:rPr>
          <w:rFonts w:ascii="Arial" w:hAnsi="Arial" w:cs="Arial"/>
          <w:b/>
          <w:bCs/>
          <w:color w:val="000000" w:themeColor="text1"/>
        </w:rPr>
      </w:pPr>
      <w:r w:rsidRPr="00841853">
        <w:rPr>
          <w:rFonts w:ascii="Arial" w:hAnsi="Arial" w:cs="Arial"/>
          <w:b/>
          <w:bCs/>
          <w:color w:val="000000" w:themeColor="text1"/>
        </w:rPr>
        <w:t>Financial Planning and Start-Up Funding</w:t>
      </w:r>
    </w:p>
    <w:p w14:paraId="2C6467E5" w14:textId="77777777" w:rsidR="004A7DA8" w:rsidRPr="009777AC" w:rsidRDefault="004A7DA8" w:rsidP="003F1571">
      <w:pPr>
        <w:spacing w:before="100" w:beforeAutospacing="1" w:after="100" w:afterAutospacing="1"/>
        <w:jc w:val="center"/>
        <w:rPr>
          <w:b/>
          <w:bCs/>
          <w:color w:val="000000" w:themeColor="text1"/>
        </w:rPr>
      </w:pPr>
      <w:r w:rsidRPr="009777AC">
        <w:rPr>
          <w:b/>
          <w:bCs/>
          <w:noProof/>
          <w:color w:val="000000" w:themeColor="text1"/>
        </w:rPr>
        <w:drawing>
          <wp:inline distT="114300" distB="114300" distL="114300" distR="114300" wp14:anchorId="18F21600" wp14:editId="1A42BE24">
            <wp:extent cx="4557500" cy="272541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557500" cy="2725415"/>
                    </a:xfrm>
                    <a:prstGeom prst="rect">
                      <a:avLst/>
                    </a:prstGeom>
                    <a:ln/>
                  </pic:spPr>
                </pic:pic>
              </a:graphicData>
            </a:graphic>
          </wp:inline>
        </w:drawing>
      </w:r>
    </w:p>
    <w:p w14:paraId="22F294D5" w14:textId="77777777" w:rsidR="004A7DA8" w:rsidRPr="009777AC" w:rsidRDefault="004A7DA8" w:rsidP="003F1571">
      <w:pPr>
        <w:spacing w:before="100" w:beforeAutospacing="1" w:after="100" w:afterAutospacing="1"/>
        <w:jc w:val="center"/>
        <w:rPr>
          <w:b/>
          <w:bCs/>
          <w:color w:val="000000" w:themeColor="text1"/>
        </w:rPr>
      </w:pPr>
      <w:r w:rsidRPr="009777AC">
        <w:rPr>
          <w:b/>
          <w:bCs/>
          <w:color w:val="000000" w:themeColor="text1"/>
        </w:rPr>
        <w:t xml:space="preserve">Figure 6: Financial Planning </w:t>
      </w:r>
    </w:p>
    <w:p w14:paraId="39DBB340" w14:textId="77777777" w:rsidR="00841853" w:rsidRDefault="00841853" w:rsidP="003F1571">
      <w:pPr>
        <w:spacing w:before="100" w:beforeAutospacing="1" w:after="100" w:afterAutospacing="1"/>
        <w:rPr>
          <w:rFonts w:ascii="Arial" w:hAnsi="Arial" w:cs="Arial"/>
          <w:color w:val="000000" w:themeColor="text1"/>
        </w:rPr>
      </w:pPr>
    </w:p>
    <w:p w14:paraId="6AEAEE15" w14:textId="36B4489E" w:rsidR="003E5688" w:rsidRPr="00841853" w:rsidRDefault="003E5688" w:rsidP="003F1571">
      <w:pPr>
        <w:spacing w:before="100" w:beforeAutospacing="1" w:after="100" w:afterAutospacing="1"/>
        <w:rPr>
          <w:rFonts w:ascii="Arial" w:hAnsi="Arial" w:cs="Arial"/>
          <w:color w:val="000000" w:themeColor="text1"/>
        </w:rPr>
      </w:pPr>
      <w:r w:rsidRPr="00841853">
        <w:rPr>
          <w:rFonts w:ascii="Arial" w:hAnsi="Arial" w:cs="Arial"/>
          <w:color w:val="000000" w:themeColor="text1"/>
        </w:rPr>
        <w:lastRenderedPageBreak/>
        <w:t xml:space="preserve">To appear as premium-casual dining in an established city like Manchester in the UK, Root &amp; Ritual needs to arrange </w:t>
      </w:r>
      <w:r w:rsidR="00841853" w:rsidRPr="00841853">
        <w:rPr>
          <w:rFonts w:ascii="Arial" w:hAnsi="Arial" w:cs="Arial"/>
          <w:color w:val="000000" w:themeColor="text1"/>
        </w:rPr>
        <w:t xml:space="preserve">a </w:t>
      </w:r>
      <w:r w:rsidRPr="00841853">
        <w:rPr>
          <w:rFonts w:ascii="Arial" w:hAnsi="Arial" w:cs="Arial"/>
          <w:color w:val="000000" w:themeColor="text1"/>
        </w:rPr>
        <w:t xml:space="preserve">minimum </w:t>
      </w:r>
      <w:r w:rsidR="00841853">
        <w:rPr>
          <w:rFonts w:ascii="Arial" w:hAnsi="Arial" w:cs="Arial"/>
          <w:color w:val="000000" w:themeColor="text1"/>
        </w:rPr>
        <w:t xml:space="preserve">of </w:t>
      </w:r>
      <w:r w:rsidRPr="00841853">
        <w:rPr>
          <w:rFonts w:ascii="Arial" w:hAnsi="Arial" w:cs="Arial"/>
          <w:color w:val="000000" w:themeColor="text1"/>
        </w:rPr>
        <w:t xml:space="preserve">£500,000 initially to cover the basic expenses. For 6 months of rent and </w:t>
      </w:r>
      <w:r w:rsidR="00841853">
        <w:rPr>
          <w:rFonts w:ascii="Arial" w:hAnsi="Arial" w:cs="Arial"/>
          <w:color w:val="000000" w:themeColor="text1"/>
        </w:rPr>
        <w:t xml:space="preserve">a </w:t>
      </w:r>
      <w:r w:rsidRPr="00841853">
        <w:rPr>
          <w:rFonts w:ascii="Arial" w:hAnsi="Arial" w:cs="Arial"/>
          <w:color w:val="000000" w:themeColor="text1"/>
        </w:rPr>
        <w:t>lease deposit, it will require £60,000</w:t>
      </w:r>
      <w:r w:rsidR="00841853">
        <w:rPr>
          <w:rFonts w:ascii="Arial" w:hAnsi="Arial" w:cs="Arial"/>
          <w:color w:val="000000" w:themeColor="text1"/>
        </w:rPr>
        <w:t>,</w:t>
      </w:r>
      <w:r w:rsidRPr="00841853">
        <w:rPr>
          <w:rFonts w:ascii="Arial" w:hAnsi="Arial" w:cs="Arial"/>
          <w:color w:val="000000" w:themeColor="text1"/>
        </w:rPr>
        <w:t xml:space="preserve"> whereas refurbishment and interior design will cost £120,000. Installation of the newly </w:t>
      </w:r>
      <w:r w:rsidR="00841853">
        <w:rPr>
          <w:rFonts w:ascii="Arial" w:hAnsi="Arial" w:cs="Arial"/>
          <w:color w:val="000000" w:themeColor="text1"/>
        </w:rPr>
        <w:t>bought</w:t>
      </w:r>
      <w:r w:rsidRPr="00841853">
        <w:rPr>
          <w:rFonts w:ascii="Arial" w:hAnsi="Arial" w:cs="Arial"/>
          <w:color w:val="000000" w:themeColor="text1"/>
        </w:rPr>
        <w:t xml:space="preserve"> equipment, furniture and licensing will cost £90,000, £40,000 and £15,000 respectively. To give wages to the chef and staff for 6 months, the startup will require £130,000</w:t>
      </w:r>
      <w:r w:rsidR="00841853">
        <w:rPr>
          <w:rFonts w:ascii="Arial" w:hAnsi="Arial" w:cs="Arial"/>
          <w:color w:val="000000" w:themeColor="text1"/>
        </w:rPr>
        <w:t>,</w:t>
      </w:r>
      <w:r w:rsidRPr="00841853">
        <w:rPr>
          <w:rFonts w:ascii="Arial" w:hAnsi="Arial" w:cs="Arial"/>
          <w:color w:val="000000" w:themeColor="text1"/>
        </w:rPr>
        <w:t xml:space="preserve"> whereas £25,000 needs to be invested for launching campaigns and marketing purposes</w:t>
      </w:r>
      <w:r w:rsidR="00841853">
        <w:rPr>
          <w:rFonts w:ascii="Arial" w:hAnsi="Arial" w:cs="Arial"/>
          <w:color w:val="000000" w:themeColor="text1"/>
        </w:rPr>
        <w:t>,</w:t>
      </w:r>
      <w:r w:rsidRPr="00841853">
        <w:rPr>
          <w:rFonts w:ascii="Arial" w:hAnsi="Arial" w:cs="Arial"/>
          <w:color w:val="000000" w:themeColor="text1"/>
        </w:rPr>
        <w:t xml:space="preserve"> and £20,000 needs to be allocated for supplier deposits and initial inventory. </w:t>
      </w:r>
    </w:p>
    <w:p w14:paraId="5DF36683" w14:textId="77777777" w:rsidR="004A7DA8" w:rsidRPr="00841853" w:rsidRDefault="004A7DA8" w:rsidP="003F1571">
      <w:pPr>
        <w:spacing w:before="100" w:beforeAutospacing="1" w:after="100" w:afterAutospacing="1"/>
        <w:rPr>
          <w:rFonts w:ascii="Arial" w:hAnsi="Arial" w:cs="Arial"/>
          <w:b/>
          <w:bCs/>
          <w:color w:val="000000" w:themeColor="text1"/>
        </w:rPr>
      </w:pPr>
      <w:r w:rsidRPr="00841853">
        <w:rPr>
          <w:rFonts w:ascii="Arial" w:hAnsi="Arial" w:cs="Arial"/>
          <w:b/>
          <w:bCs/>
          <w:color w:val="000000" w:themeColor="text1"/>
        </w:rPr>
        <w:t xml:space="preserve">Potential funding sources with justification </w:t>
      </w:r>
    </w:p>
    <w:p w14:paraId="5DB08D53" w14:textId="5DAE00E5" w:rsidR="004A7DA8" w:rsidRPr="009777AC" w:rsidRDefault="004A7DA8" w:rsidP="003F1571">
      <w:pPr>
        <w:spacing w:before="100" w:beforeAutospacing="1" w:after="100" w:afterAutospacing="1"/>
        <w:rPr>
          <w:color w:val="000000" w:themeColor="text1"/>
        </w:rPr>
      </w:pPr>
      <w:r w:rsidRPr="00841853">
        <w:rPr>
          <w:rFonts w:ascii="Arial" w:hAnsi="Arial" w:cs="Arial"/>
          <w:color w:val="000000" w:themeColor="text1"/>
        </w:rPr>
        <w:t xml:space="preserve">Founders need to personally contribute around £100,000 </w:t>
      </w:r>
      <w:r w:rsidR="00841853">
        <w:rPr>
          <w:rFonts w:ascii="Arial" w:hAnsi="Arial" w:cs="Arial"/>
          <w:color w:val="000000" w:themeColor="text1"/>
        </w:rPr>
        <w:t>to eliminate</w:t>
      </w:r>
      <w:r w:rsidRPr="00841853">
        <w:rPr>
          <w:rFonts w:ascii="Arial" w:hAnsi="Arial" w:cs="Arial"/>
          <w:color w:val="000000" w:themeColor="text1"/>
        </w:rPr>
        <w:t xml:space="preserve"> the borrowing needs</w:t>
      </w:r>
      <w:r w:rsidR="00841853">
        <w:rPr>
          <w:rFonts w:ascii="Arial" w:hAnsi="Arial" w:cs="Arial"/>
          <w:color w:val="000000" w:themeColor="text1"/>
        </w:rPr>
        <w:t>,</w:t>
      </w:r>
      <w:r w:rsidRPr="00841853">
        <w:rPr>
          <w:rFonts w:ascii="Arial" w:hAnsi="Arial" w:cs="Arial"/>
          <w:color w:val="000000" w:themeColor="text1"/>
        </w:rPr>
        <w:t xml:space="preserve"> alongside seeking a commercial bank loan of nearly £200,000–£250,000</w:t>
      </w:r>
      <w:r w:rsidR="00841853">
        <w:rPr>
          <w:rFonts w:ascii="Arial" w:hAnsi="Arial" w:cs="Arial"/>
          <w:color w:val="000000" w:themeColor="text1"/>
        </w:rPr>
        <w:t>,</w:t>
      </w:r>
      <w:r w:rsidRPr="00841853">
        <w:rPr>
          <w:rFonts w:ascii="Arial" w:hAnsi="Arial" w:cs="Arial"/>
          <w:color w:val="000000" w:themeColor="text1"/>
        </w:rPr>
        <w:t xml:space="preserve"> supported by the UK Government’s Start Up Loan Scheme. However, the loan will increase repayment needs. Angel investors will pay the rest in exchange </w:t>
      </w:r>
      <w:r w:rsidR="00841853">
        <w:rPr>
          <w:rFonts w:ascii="Arial" w:hAnsi="Arial" w:cs="Arial"/>
          <w:color w:val="000000" w:themeColor="text1"/>
        </w:rPr>
        <w:t>for</w:t>
      </w:r>
      <w:r w:rsidRPr="00841853">
        <w:rPr>
          <w:rFonts w:ascii="Arial" w:hAnsi="Arial" w:cs="Arial"/>
          <w:color w:val="000000" w:themeColor="text1"/>
        </w:rPr>
        <w:t xml:space="preserve"> equity stakes</w:t>
      </w:r>
      <w:r w:rsidR="00841853">
        <w:rPr>
          <w:rFonts w:ascii="Arial" w:hAnsi="Arial" w:cs="Arial"/>
          <w:color w:val="000000" w:themeColor="text1"/>
        </w:rPr>
        <w:t>,</w:t>
      </w:r>
      <w:r w:rsidRPr="00841853">
        <w:rPr>
          <w:rFonts w:ascii="Arial" w:hAnsi="Arial" w:cs="Arial"/>
          <w:color w:val="000000" w:themeColor="text1"/>
        </w:rPr>
        <w:t xml:space="preserve"> and crowdfunding platforms will also be used. Such an integrated funding strategy will reduce financial risk while supporting growth. </w:t>
      </w:r>
    </w:p>
    <w:p w14:paraId="1E11E60C" w14:textId="0EB10F1A" w:rsidR="004A7DA8" w:rsidRPr="009777AC" w:rsidRDefault="004A7DA8" w:rsidP="003F1571">
      <w:pPr>
        <w:spacing w:before="100" w:beforeAutospacing="1" w:after="100" w:afterAutospacing="1"/>
        <w:rPr>
          <w:color w:val="000000" w:themeColor="text1"/>
        </w:rPr>
      </w:pPr>
      <w:bookmarkStart w:id="9" w:name="_oqtfg6u3sojz" w:colFirst="0" w:colLast="0"/>
      <w:bookmarkEnd w:id="9"/>
      <w:r w:rsidRPr="009777AC">
        <w:rPr>
          <w:color w:val="000000" w:themeColor="text1"/>
        </w:rPr>
        <w:br w:type="page"/>
      </w:r>
    </w:p>
    <w:p w14:paraId="2FB326DD" w14:textId="77777777" w:rsidR="004A7DA8" w:rsidRPr="006B2FDB" w:rsidRDefault="004A7DA8" w:rsidP="003F1571">
      <w:pPr>
        <w:pStyle w:val="Heading1"/>
        <w:spacing w:before="100" w:beforeAutospacing="1" w:after="100" w:afterAutospacing="1"/>
        <w:rPr>
          <w:rFonts w:ascii="Arial" w:hAnsi="Arial" w:cs="Arial"/>
          <w:color w:val="000000" w:themeColor="text1"/>
        </w:rPr>
      </w:pPr>
      <w:bookmarkStart w:id="10" w:name="_pahb1b6eyxkz" w:colFirst="0" w:colLast="0"/>
      <w:bookmarkStart w:id="11" w:name="_Toc222916622"/>
      <w:bookmarkEnd w:id="10"/>
      <w:r w:rsidRPr="006B2FDB">
        <w:rPr>
          <w:rFonts w:ascii="Arial" w:hAnsi="Arial" w:cs="Arial"/>
          <w:color w:val="000000" w:themeColor="text1"/>
        </w:rPr>
        <w:lastRenderedPageBreak/>
        <w:t>Reference List</w:t>
      </w:r>
      <w:bookmarkEnd w:id="11"/>
      <w:r w:rsidRPr="006B2FDB">
        <w:rPr>
          <w:rFonts w:ascii="Arial" w:hAnsi="Arial" w:cs="Arial"/>
          <w:color w:val="000000" w:themeColor="text1"/>
        </w:rPr>
        <w:t xml:space="preserve"> </w:t>
      </w:r>
    </w:p>
    <w:p w14:paraId="06E6B139" w14:textId="77777777" w:rsidR="004A7DA8" w:rsidRPr="006B2FDB" w:rsidRDefault="004A7DA8" w:rsidP="003F1571">
      <w:pPr>
        <w:spacing w:before="100" w:beforeAutospacing="1" w:after="100" w:afterAutospacing="1"/>
        <w:rPr>
          <w:rFonts w:ascii="Arial" w:hAnsi="Arial" w:cs="Arial"/>
          <w:color w:val="000000" w:themeColor="text1"/>
          <w:highlight w:val="white"/>
        </w:rPr>
      </w:pPr>
      <w:r w:rsidRPr="006B2FDB">
        <w:rPr>
          <w:rFonts w:ascii="Arial" w:hAnsi="Arial" w:cs="Arial"/>
          <w:color w:val="000000" w:themeColor="text1"/>
          <w:highlight w:val="white"/>
        </w:rPr>
        <w:t xml:space="preserve">Akbar, R., Hardyansah, R. and Dirgantara, F. (2024) ‘Personal ownership versus sole proprietorship: Contract structure, liability risks, and protection of owner assets’, </w:t>
      </w:r>
      <w:r w:rsidRPr="006B2FDB">
        <w:rPr>
          <w:rFonts w:ascii="Arial" w:hAnsi="Arial" w:cs="Arial"/>
          <w:i/>
          <w:iCs/>
          <w:color w:val="000000" w:themeColor="text1"/>
          <w:highlight w:val="white"/>
        </w:rPr>
        <w:t>Journal of Social Science Studies</w:t>
      </w:r>
      <w:r w:rsidRPr="006B2FDB">
        <w:rPr>
          <w:rFonts w:ascii="Arial" w:hAnsi="Arial" w:cs="Arial"/>
          <w:color w:val="000000" w:themeColor="text1"/>
          <w:highlight w:val="white"/>
        </w:rPr>
        <w:t>, 4(2), pp. 17–30.</w:t>
      </w:r>
    </w:p>
    <w:p w14:paraId="5B298F61" w14:textId="77777777" w:rsidR="004A7DA8" w:rsidRPr="006B2FDB" w:rsidRDefault="004A7DA8" w:rsidP="003F1571">
      <w:pPr>
        <w:spacing w:before="100" w:beforeAutospacing="1" w:after="100" w:afterAutospacing="1"/>
        <w:rPr>
          <w:rFonts w:ascii="Arial" w:hAnsi="Arial" w:cs="Arial"/>
          <w:color w:val="000000" w:themeColor="text1"/>
          <w:highlight w:val="white"/>
        </w:rPr>
      </w:pPr>
      <w:r w:rsidRPr="006B2FDB">
        <w:rPr>
          <w:rFonts w:ascii="Arial" w:hAnsi="Arial" w:cs="Arial"/>
          <w:color w:val="000000" w:themeColor="text1"/>
          <w:highlight w:val="white"/>
        </w:rPr>
        <w:t xml:space="preserve">Arnett, D.B. (2024) ‘Market segmentation strategy, target markets, and competitors: A resource-advantage theory perspective’, </w:t>
      </w:r>
      <w:r w:rsidRPr="006B2FDB">
        <w:rPr>
          <w:rFonts w:ascii="Arial" w:hAnsi="Arial" w:cs="Arial"/>
          <w:i/>
          <w:iCs/>
          <w:color w:val="000000" w:themeColor="text1"/>
          <w:highlight w:val="white"/>
        </w:rPr>
        <w:t>Journal of Marketing Management</w:t>
      </w:r>
      <w:r w:rsidRPr="006B2FDB">
        <w:rPr>
          <w:rFonts w:ascii="Arial" w:hAnsi="Arial" w:cs="Arial"/>
          <w:color w:val="000000" w:themeColor="text1"/>
          <w:highlight w:val="white"/>
        </w:rPr>
        <w:t>, 40(13–14), pp. 1269–1285.</w:t>
      </w:r>
    </w:p>
    <w:p w14:paraId="77ACB1A6" w14:textId="77777777" w:rsidR="004A7DA8" w:rsidRPr="006B2FDB" w:rsidRDefault="004A7DA8" w:rsidP="003F1571">
      <w:pPr>
        <w:spacing w:before="100" w:beforeAutospacing="1" w:after="100" w:afterAutospacing="1"/>
        <w:rPr>
          <w:rFonts w:ascii="Arial" w:hAnsi="Arial" w:cs="Arial"/>
          <w:color w:val="000000" w:themeColor="text1"/>
          <w:highlight w:val="white"/>
        </w:rPr>
      </w:pPr>
      <w:r w:rsidRPr="006B2FDB">
        <w:rPr>
          <w:rFonts w:ascii="Arial" w:hAnsi="Arial" w:cs="Arial"/>
          <w:color w:val="000000" w:themeColor="text1"/>
          <w:highlight w:val="white"/>
        </w:rPr>
        <w:t xml:space="preserve">Boyer, S., Gudauskas, J. and Hamel, M. (2023) </w:t>
      </w:r>
      <w:r w:rsidRPr="006B2FDB">
        <w:rPr>
          <w:rFonts w:ascii="Arial" w:hAnsi="Arial" w:cs="Arial"/>
          <w:i/>
          <w:iCs/>
          <w:color w:val="000000" w:themeColor="text1"/>
          <w:highlight w:val="white"/>
        </w:rPr>
        <w:t>Powering social enterprise with profit and purpose: The tandem hybrid</w:t>
      </w:r>
      <w:r w:rsidRPr="006B2FDB">
        <w:rPr>
          <w:rFonts w:ascii="Arial" w:hAnsi="Arial" w:cs="Arial"/>
          <w:color w:val="000000" w:themeColor="text1"/>
          <w:highlight w:val="white"/>
        </w:rPr>
        <w:t>. London: Routledge.</w:t>
      </w:r>
    </w:p>
    <w:p w14:paraId="372836E0" w14:textId="77777777" w:rsidR="004A7DA8" w:rsidRPr="006B2FDB" w:rsidRDefault="004A7DA8" w:rsidP="003F1571">
      <w:pPr>
        <w:spacing w:before="100" w:beforeAutospacing="1" w:after="100" w:afterAutospacing="1"/>
        <w:rPr>
          <w:rFonts w:ascii="Arial" w:hAnsi="Arial" w:cs="Arial"/>
          <w:color w:val="000000" w:themeColor="text1"/>
          <w:highlight w:val="white"/>
        </w:rPr>
      </w:pPr>
      <w:r w:rsidRPr="006B2FDB">
        <w:rPr>
          <w:rFonts w:ascii="Arial" w:hAnsi="Arial" w:cs="Arial"/>
          <w:color w:val="000000" w:themeColor="text1"/>
          <w:highlight w:val="white"/>
        </w:rPr>
        <w:t xml:space="preserve">Buckley, S. and Lewis, T. (2022) ‘The influence of society on the UK’s food and food regulatory systems’, in </w:t>
      </w:r>
      <w:r w:rsidRPr="006B2FDB">
        <w:rPr>
          <w:rFonts w:ascii="Arial" w:hAnsi="Arial" w:cs="Arial"/>
          <w:i/>
          <w:iCs/>
          <w:color w:val="000000" w:themeColor="text1"/>
          <w:highlight w:val="white"/>
        </w:rPr>
        <w:t>Clay’s Handbook of Environmental Health</w:t>
      </w:r>
      <w:r w:rsidRPr="006B2FDB">
        <w:rPr>
          <w:rFonts w:ascii="Arial" w:hAnsi="Arial" w:cs="Arial"/>
          <w:color w:val="000000" w:themeColor="text1"/>
          <w:highlight w:val="white"/>
        </w:rPr>
        <w:t>. London: Routledge, pp. 516–566.</w:t>
      </w:r>
    </w:p>
    <w:p w14:paraId="71594205" w14:textId="77777777" w:rsidR="006B2FDB" w:rsidRDefault="004A7DA8" w:rsidP="003F1571">
      <w:pPr>
        <w:spacing w:before="100" w:beforeAutospacing="1" w:after="100" w:afterAutospacing="1"/>
        <w:rPr>
          <w:rFonts w:ascii="Arial" w:hAnsi="Arial" w:cs="Arial"/>
          <w:i/>
          <w:iCs/>
          <w:color w:val="000000" w:themeColor="text1"/>
        </w:rPr>
      </w:pPr>
      <w:r w:rsidRPr="006B2FDB">
        <w:rPr>
          <w:rFonts w:ascii="Arial" w:hAnsi="Arial" w:cs="Arial"/>
          <w:color w:val="000000" w:themeColor="text1"/>
        </w:rPr>
        <w:t xml:space="preserve">Clark, E. (2026). </w:t>
      </w:r>
      <w:r w:rsidRPr="006B2FDB">
        <w:rPr>
          <w:rFonts w:ascii="Arial" w:hAnsi="Arial" w:cs="Arial"/>
          <w:i/>
          <w:iCs/>
          <w:color w:val="000000" w:themeColor="text1"/>
        </w:rPr>
        <w:t xml:space="preserve">Government’s pub support package sparks </w:t>
      </w:r>
      <w:proofErr w:type="gramStart"/>
      <w:r w:rsidRPr="006B2FDB">
        <w:rPr>
          <w:rFonts w:ascii="Arial" w:hAnsi="Arial" w:cs="Arial"/>
          <w:i/>
          <w:iCs/>
          <w:color w:val="000000" w:themeColor="text1"/>
        </w:rPr>
        <w:t>calls</w:t>
      </w:r>
      <w:proofErr w:type="gramEnd"/>
      <w:r w:rsidRPr="006B2FDB">
        <w:rPr>
          <w:rFonts w:ascii="Arial" w:hAnsi="Arial" w:cs="Arial"/>
          <w:i/>
          <w:iCs/>
          <w:color w:val="000000" w:themeColor="text1"/>
        </w:rPr>
        <w:t xml:space="preserve"> for wider hospitality relief. </w:t>
      </w:r>
    </w:p>
    <w:p w14:paraId="17E8D6C7" w14:textId="29EFC64D" w:rsidR="006B2FDB" w:rsidRDefault="004A7DA8" w:rsidP="003F1571">
      <w:pPr>
        <w:spacing w:before="100" w:beforeAutospacing="1" w:after="100" w:afterAutospacing="1"/>
        <w:rPr>
          <w:rFonts w:ascii="Arial" w:hAnsi="Arial" w:cs="Arial"/>
          <w:color w:val="000000" w:themeColor="text1"/>
        </w:rPr>
      </w:pPr>
      <w:r w:rsidRPr="006B2FDB">
        <w:rPr>
          <w:rFonts w:ascii="Arial" w:hAnsi="Arial" w:cs="Arial"/>
          <w:color w:val="000000" w:themeColor="text1"/>
        </w:rPr>
        <w:t xml:space="preserve">Available at: </w:t>
      </w:r>
      <w:hyperlink r:id="rId12" w:history="1">
        <w:r w:rsidR="006B2FDB" w:rsidRPr="00436F69">
          <w:rPr>
            <w:rStyle w:val="Hyperlink"/>
            <w:rFonts w:ascii="Arial" w:hAnsi="Arial" w:cs="Arial"/>
          </w:rPr>
          <w:t>https://startups.co.uk/news/pub-support-package/</w:t>
        </w:r>
      </w:hyperlink>
    </w:p>
    <w:p w14:paraId="1CCDF5BC" w14:textId="14252F46" w:rsidR="004A7DA8" w:rsidRPr="006B2FDB" w:rsidRDefault="004A7DA8" w:rsidP="003F1571">
      <w:pPr>
        <w:spacing w:before="100" w:beforeAutospacing="1" w:after="100" w:afterAutospacing="1"/>
        <w:rPr>
          <w:rFonts w:ascii="Arial" w:hAnsi="Arial" w:cs="Arial"/>
          <w:color w:val="000000" w:themeColor="text1"/>
        </w:rPr>
      </w:pPr>
      <w:r w:rsidRPr="006B2FDB">
        <w:rPr>
          <w:rFonts w:ascii="Arial" w:hAnsi="Arial" w:cs="Arial"/>
          <w:color w:val="000000" w:themeColor="text1"/>
        </w:rPr>
        <w:t>Accessed</w:t>
      </w:r>
      <w:r w:rsidR="006B2FDB">
        <w:rPr>
          <w:rFonts w:ascii="Arial" w:hAnsi="Arial" w:cs="Arial"/>
          <w:color w:val="000000" w:themeColor="text1"/>
        </w:rPr>
        <w:t>:</w:t>
      </w:r>
      <w:r w:rsidRPr="006B2FDB">
        <w:rPr>
          <w:rFonts w:ascii="Arial" w:hAnsi="Arial" w:cs="Arial"/>
          <w:color w:val="000000" w:themeColor="text1"/>
        </w:rPr>
        <w:t xml:space="preserve"> 24th February 2023</w:t>
      </w:r>
    </w:p>
    <w:p w14:paraId="38EEB4F9" w14:textId="77777777" w:rsidR="006B2FDB" w:rsidRDefault="004A7DA8" w:rsidP="003F1571">
      <w:pPr>
        <w:spacing w:before="100" w:beforeAutospacing="1" w:after="100" w:afterAutospacing="1"/>
        <w:rPr>
          <w:rFonts w:ascii="Arial" w:hAnsi="Arial" w:cs="Arial"/>
          <w:i/>
          <w:iCs/>
          <w:color w:val="000000" w:themeColor="text1"/>
        </w:rPr>
      </w:pPr>
      <w:r w:rsidRPr="006B2FDB">
        <w:rPr>
          <w:rFonts w:ascii="Arial" w:hAnsi="Arial" w:cs="Arial"/>
          <w:color w:val="000000" w:themeColor="text1"/>
        </w:rPr>
        <w:t xml:space="preserve">Feilden, E. (2022). </w:t>
      </w:r>
      <w:r w:rsidRPr="006B2FDB">
        <w:rPr>
          <w:rFonts w:ascii="Arial" w:hAnsi="Arial" w:cs="Arial"/>
          <w:i/>
          <w:iCs/>
          <w:color w:val="000000" w:themeColor="text1"/>
        </w:rPr>
        <w:t xml:space="preserve">Half of Brits </w:t>
      </w:r>
      <w:r w:rsidR="006B2FDB">
        <w:rPr>
          <w:rFonts w:ascii="Arial" w:hAnsi="Arial" w:cs="Arial"/>
          <w:i/>
          <w:iCs/>
          <w:color w:val="000000" w:themeColor="text1"/>
        </w:rPr>
        <w:t xml:space="preserve">are </w:t>
      </w:r>
      <w:r w:rsidRPr="006B2FDB">
        <w:rPr>
          <w:rFonts w:ascii="Arial" w:hAnsi="Arial" w:cs="Arial"/>
          <w:i/>
          <w:iCs/>
          <w:color w:val="000000" w:themeColor="text1"/>
        </w:rPr>
        <w:t xml:space="preserve">more likely to choose eco-friendly bars and restaurants. </w:t>
      </w:r>
    </w:p>
    <w:p w14:paraId="26D76290" w14:textId="0619563C" w:rsidR="006B2FDB" w:rsidRDefault="004A7DA8" w:rsidP="003F1571">
      <w:pPr>
        <w:spacing w:before="100" w:beforeAutospacing="1" w:after="100" w:afterAutospacing="1"/>
        <w:rPr>
          <w:rFonts w:ascii="Arial" w:hAnsi="Arial" w:cs="Arial"/>
          <w:color w:val="000000" w:themeColor="text1"/>
        </w:rPr>
      </w:pPr>
      <w:r w:rsidRPr="006B2FDB">
        <w:rPr>
          <w:rFonts w:ascii="Arial" w:hAnsi="Arial" w:cs="Arial"/>
          <w:color w:val="000000" w:themeColor="text1"/>
        </w:rPr>
        <w:t>Available at:</w:t>
      </w:r>
      <w:r w:rsidR="006B2FDB">
        <w:rPr>
          <w:rFonts w:ascii="Arial" w:hAnsi="Arial" w:cs="Arial"/>
          <w:color w:val="000000" w:themeColor="text1"/>
        </w:rPr>
        <w:t xml:space="preserve"> </w:t>
      </w:r>
      <w:hyperlink r:id="rId13" w:history="1">
        <w:r w:rsidR="006B2FDB" w:rsidRPr="00436F69">
          <w:rPr>
            <w:rStyle w:val="Hyperlink"/>
            <w:rFonts w:ascii="Arial" w:hAnsi="Arial" w:cs="Arial"/>
          </w:rPr>
          <w:t>https://www.thedrinksbusiness.com/2022/11/half-of-brits-more-likely-to-choose-eco-friendly-bars-and-restaurants/</w:t>
        </w:r>
      </w:hyperlink>
      <w:r w:rsidRPr="006B2FDB">
        <w:rPr>
          <w:rFonts w:ascii="Arial" w:hAnsi="Arial" w:cs="Arial"/>
          <w:color w:val="000000" w:themeColor="text1"/>
        </w:rPr>
        <w:t xml:space="preserve"> </w:t>
      </w:r>
    </w:p>
    <w:p w14:paraId="2458F647" w14:textId="2638A4A2" w:rsidR="004A7DA8" w:rsidRPr="006B2FDB" w:rsidRDefault="004A7DA8" w:rsidP="003F1571">
      <w:pPr>
        <w:spacing w:before="100" w:beforeAutospacing="1" w:after="100" w:afterAutospacing="1"/>
        <w:rPr>
          <w:rFonts w:ascii="Arial" w:hAnsi="Arial" w:cs="Arial"/>
          <w:color w:val="000000" w:themeColor="text1"/>
        </w:rPr>
      </w:pPr>
      <w:r w:rsidRPr="006B2FDB">
        <w:rPr>
          <w:rFonts w:ascii="Arial" w:hAnsi="Arial" w:cs="Arial"/>
          <w:color w:val="000000" w:themeColor="text1"/>
        </w:rPr>
        <w:t>Accessed</w:t>
      </w:r>
      <w:r w:rsidR="006B2FDB">
        <w:rPr>
          <w:rFonts w:ascii="Arial" w:hAnsi="Arial" w:cs="Arial"/>
          <w:color w:val="000000" w:themeColor="text1"/>
        </w:rPr>
        <w:t>:</w:t>
      </w:r>
      <w:r w:rsidRPr="006B2FDB">
        <w:rPr>
          <w:rFonts w:ascii="Arial" w:hAnsi="Arial" w:cs="Arial"/>
          <w:color w:val="000000" w:themeColor="text1"/>
        </w:rPr>
        <w:t xml:space="preserve"> 24th February 2023</w:t>
      </w:r>
    </w:p>
    <w:p w14:paraId="03ECD87D" w14:textId="77777777" w:rsidR="004A7DA8" w:rsidRPr="006B2FDB" w:rsidRDefault="004A7DA8" w:rsidP="003F1571">
      <w:pPr>
        <w:spacing w:before="100" w:beforeAutospacing="1" w:after="100" w:afterAutospacing="1"/>
        <w:rPr>
          <w:rFonts w:ascii="Arial" w:hAnsi="Arial" w:cs="Arial"/>
          <w:color w:val="000000" w:themeColor="text1"/>
          <w:highlight w:val="white"/>
        </w:rPr>
      </w:pPr>
      <w:r w:rsidRPr="006B2FDB">
        <w:rPr>
          <w:rFonts w:ascii="Arial" w:hAnsi="Arial" w:cs="Arial"/>
          <w:color w:val="000000" w:themeColor="text1"/>
          <w:highlight w:val="white"/>
        </w:rPr>
        <w:t xml:space="preserve">Feldman, P., Frazelle, A.E. and Swinney, R. (2023) ‘Managing relationships between restaurants and food delivery platforms: Conflict, contracts, and coordination’, </w:t>
      </w:r>
      <w:r w:rsidRPr="006B2FDB">
        <w:rPr>
          <w:rFonts w:ascii="Arial" w:hAnsi="Arial" w:cs="Arial"/>
          <w:i/>
          <w:iCs/>
          <w:color w:val="000000" w:themeColor="text1"/>
          <w:highlight w:val="white"/>
        </w:rPr>
        <w:t>Management Science</w:t>
      </w:r>
      <w:r w:rsidRPr="006B2FDB">
        <w:rPr>
          <w:rFonts w:ascii="Arial" w:hAnsi="Arial" w:cs="Arial"/>
          <w:color w:val="000000" w:themeColor="text1"/>
          <w:highlight w:val="white"/>
        </w:rPr>
        <w:t>, 69(2), pp. 812–823.</w:t>
      </w:r>
    </w:p>
    <w:p w14:paraId="3039ECF5" w14:textId="77777777" w:rsidR="004A7DA8" w:rsidRPr="006B2FDB" w:rsidRDefault="004A7DA8" w:rsidP="003F1571">
      <w:pPr>
        <w:spacing w:before="100" w:beforeAutospacing="1" w:after="100" w:afterAutospacing="1"/>
        <w:rPr>
          <w:rFonts w:ascii="Arial" w:hAnsi="Arial" w:cs="Arial"/>
          <w:color w:val="000000" w:themeColor="text1"/>
          <w:highlight w:val="white"/>
        </w:rPr>
      </w:pPr>
      <w:r w:rsidRPr="006B2FDB">
        <w:rPr>
          <w:rFonts w:ascii="Arial" w:hAnsi="Arial" w:cs="Arial"/>
          <w:color w:val="000000" w:themeColor="text1"/>
          <w:highlight w:val="white"/>
        </w:rPr>
        <w:lastRenderedPageBreak/>
        <w:t xml:space="preserve">Helmold, M. (2022) ‘Value-based and cost-based pricing concepts’, in </w:t>
      </w:r>
      <w:r w:rsidRPr="006B2FDB">
        <w:rPr>
          <w:rFonts w:ascii="Arial" w:hAnsi="Arial" w:cs="Arial"/>
          <w:i/>
          <w:iCs/>
          <w:color w:val="000000" w:themeColor="text1"/>
          <w:highlight w:val="white"/>
        </w:rPr>
        <w:t>Performance excellence in marketing, sales and pricing: Leveraging change, lean and innovation management</w:t>
      </w:r>
      <w:r w:rsidRPr="006B2FDB">
        <w:rPr>
          <w:rFonts w:ascii="Arial" w:hAnsi="Arial" w:cs="Arial"/>
          <w:color w:val="000000" w:themeColor="text1"/>
          <w:highlight w:val="white"/>
        </w:rPr>
        <w:t>. Cham: Springer International Publishing, pp. 75–81.</w:t>
      </w:r>
    </w:p>
    <w:p w14:paraId="0964ED40" w14:textId="77777777" w:rsidR="004A7DA8" w:rsidRPr="006B2FDB" w:rsidRDefault="004A7DA8" w:rsidP="003F1571">
      <w:pPr>
        <w:spacing w:before="100" w:beforeAutospacing="1" w:after="100" w:afterAutospacing="1"/>
        <w:rPr>
          <w:rFonts w:ascii="Arial" w:hAnsi="Arial" w:cs="Arial"/>
          <w:color w:val="000000" w:themeColor="text1"/>
          <w:highlight w:val="white"/>
        </w:rPr>
      </w:pPr>
      <w:r w:rsidRPr="006B2FDB">
        <w:rPr>
          <w:rFonts w:ascii="Arial" w:hAnsi="Arial" w:cs="Arial"/>
          <w:color w:val="000000" w:themeColor="text1"/>
          <w:highlight w:val="white"/>
        </w:rPr>
        <w:t xml:space="preserve">Jaffari, A.A., Wajid, N. and Owolewa, M.A. (2025) ‘Consumer perceptions of sustainability and ethical eating: How values shape purchasing decisions’, in </w:t>
      </w:r>
      <w:r w:rsidRPr="006B2FDB">
        <w:rPr>
          <w:rFonts w:ascii="Arial" w:hAnsi="Arial" w:cs="Arial"/>
          <w:i/>
          <w:iCs/>
          <w:color w:val="000000" w:themeColor="text1"/>
          <w:highlight w:val="white"/>
        </w:rPr>
        <w:t>Sustainable tourism, hospitality and events</w:t>
      </w:r>
      <w:r w:rsidRPr="006B2FDB">
        <w:rPr>
          <w:rFonts w:ascii="Arial" w:hAnsi="Arial" w:cs="Arial"/>
          <w:color w:val="000000" w:themeColor="text1"/>
          <w:highlight w:val="white"/>
        </w:rPr>
        <w:t>. London: Routledge, pp. 97–125.</w:t>
      </w:r>
    </w:p>
    <w:p w14:paraId="7FEE7674" w14:textId="77777777" w:rsidR="004A7DA8" w:rsidRPr="006B2FDB" w:rsidRDefault="004A7DA8" w:rsidP="003F1571">
      <w:pPr>
        <w:spacing w:before="100" w:beforeAutospacing="1" w:after="100" w:afterAutospacing="1"/>
        <w:rPr>
          <w:rFonts w:ascii="Arial" w:hAnsi="Arial" w:cs="Arial"/>
          <w:color w:val="000000" w:themeColor="text1"/>
          <w:highlight w:val="white"/>
        </w:rPr>
      </w:pPr>
      <w:r w:rsidRPr="006B2FDB">
        <w:rPr>
          <w:rFonts w:ascii="Arial" w:hAnsi="Arial" w:cs="Arial"/>
          <w:color w:val="000000" w:themeColor="text1"/>
          <w:highlight w:val="white"/>
        </w:rPr>
        <w:t xml:space="preserve">Madhura, K. and Panakaje, N. (2022) ‘Social media as a promotional tool in the fashion industry: A case study on Meta Platforms Inc.’, </w:t>
      </w:r>
      <w:r w:rsidRPr="006B2FDB">
        <w:rPr>
          <w:rFonts w:ascii="Arial" w:hAnsi="Arial" w:cs="Arial"/>
          <w:i/>
          <w:iCs/>
          <w:color w:val="000000" w:themeColor="text1"/>
          <w:highlight w:val="white"/>
        </w:rPr>
        <w:t>International Journal of Case Studies in Business, IT and Education (IJCSBE)</w:t>
      </w:r>
      <w:r w:rsidRPr="006B2FDB">
        <w:rPr>
          <w:rFonts w:ascii="Arial" w:hAnsi="Arial" w:cs="Arial"/>
          <w:color w:val="000000" w:themeColor="text1"/>
          <w:highlight w:val="white"/>
        </w:rPr>
        <w:t>, 6(1), pp. 351–365.</w:t>
      </w:r>
    </w:p>
    <w:p w14:paraId="7A4347E8" w14:textId="77777777" w:rsidR="004A7DA8" w:rsidRPr="006B2FDB" w:rsidRDefault="004A7DA8" w:rsidP="003F1571">
      <w:pPr>
        <w:spacing w:before="100" w:beforeAutospacing="1" w:after="100" w:afterAutospacing="1"/>
        <w:rPr>
          <w:rFonts w:ascii="Arial" w:hAnsi="Arial" w:cs="Arial"/>
          <w:color w:val="000000" w:themeColor="text1"/>
          <w:highlight w:val="white"/>
        </w:rPr>
      </w:pPr>
      <w:r w:rsidRPr="006B2FDB">
        <w:rPr>
          <w:rFonts w:ascii="Arial" w:hAnsi="Arial" w:cs="Arial"/>
          <w:color w:val="000000" w:themeColor="text1"/>
          <w:highlight w:val="white"/>
        </w:rPr>
        <w:t xml:space="preserve">Mahalakshmi, S., Bharath, H. and Kautish, S. (2025) ‘The social media playbook: Strategies for building brand loyalty and engagement’, in </w:t>
      </w:r>
      <w:r w:rsidRPr="006B2FDB">
        <w:rPr>
          <w:rFonts w:ascii="Arial" w:hAnsi="Arial" w:cs="Arial"/>
          <w:i/>
          <w:iCs/>
          <w:color w:val="000000" w:themeColor="text1"/>
          <w:highlight w:val="white"/>
        </w:rPr>
        <w:t>Strategy analytics for business resilience: Theories and practices</w:t>
      </w:r>
      <w:r w:rsidRPr="006B2FDB">
        <w:rPr>
          <w:rFonts w:ascii="Arial" w:hAnsi="Arial" w:cs="Arial"/>
          <w:color w:val="000000" w:themeColor="text1"/>
          <w:highlight w:val="white"/>
        </w:rPr>
        <w:t>. Cham: Springer Nature Switzerland, pp. 181–200.</w:t>
      </w:r>
    </w:p>
    <w:p w14:paraId="28C5C96D" w14:textId="77777777" w:rsidR="006B2FDB" w:rsidRDefault="004A7DA8" w:rsidP="003F1571">
      <w:pPr>
        <w:spacing w:before="100" w:beforeAutospacing="1" w:after="100" w:afterAutospacing="1"/>
        <w:rPr>
          <w:rFonts w:ascii="Arial" w:hAnsi="Arial" w:cs="Arial"/>
          <w:i/>
          <w:iCs/>
          <w:color w:val="000000" w:themeColor="text1"/>
        </w:rPr>
      </w:pPr>
      <w:r w:rsidRPr="006B2FDB">
        <w:rPr>
          <w:rFonts w:ascii="Arial" w:hAnsi="Arial" w:cs="Arial"/>
          <w:color w:val="000000" w:themeColor="text1"/>
        </w:rPr>
        <w:t xml:space="preserve">Marsh, S. (2025). </w:t>
      </w:r>
      <w:r w:rsidRPr="006B2FDB">
        <w:rPr>
          <w:rFonts w:ascii="Arial" w:hAnsi="Arial" w:cs="Arial"/>
          <w:i/>
          <w:iCs/>
          <w:color w:val="000000" w:themeColor="text1"/>
        </w:rPr>
        <w:t xml:space="preserve">Dining out ‘under pressure’ as Britons cut back due to price rises, says YouGov. </w:t>
      </w:r>
    </w:p>
    <w:p w14:paraId="448D75F8" w14:textId="649F355B" w:rsidR="006B2FDB" w:rsidRDefault="004A7DA8" w:rsidP="003F1571">
      <w:pPr>
        <w:spacing w:before="100" w:beforeAutospacing="1" w:after="100" w:afterAutospacing="1"/>
        <w:rPr>
          <w:rFonts w:ascii="Arial" w:hAnsi="Arial" w:cs="Arial"/>
          <w:color w:val="000000" w:themeColor="text1"/>
        </w:rPr>
      </w:pPr>
      <w:r w:rsidRPr="006B2FDB">
        <w:rPr>
          <w:rFonts w:ascii="Arial" w:hAnsi="Arial" w:cs="Arial"/>
          <w:color w:val="000000" w:themeColor="text1"/>
        </w:rPr>
        <w:t>Available at:</w:t>
      </w:r>
      <w:r w:rsidR="006B2FDB">
        <w:rPr>
          <w:rFonts w:ascii="Arial" w:hAnsi="Arial" w:cs="Arial"/>
          <w:color w:val="000000" w:themeColor="text1"/>
        </w:rPr>
        <w:t xml:space="preserve"> </w:t>
      </w:r>
      <w:hyperlink r:id="rId14" w:history="1">
        <w:r w:rsidR="006B2FDB" w:rsidRPr="00436F69">
          <w:rPr>
            <w:rStyle w:val="Hyperlink"/>
            <w:rFonts w:ascii="Arial" w:hAnsi="Arial" w:cs="Arial"/>
          </w:rPr>
          <w:t>https://www.theguardian.com/business/2025/oct/23/dining-out-britons-rising-prices-yougov</w:t>
        </w:r>
      </w:hyperlink>
      <w:r w:rsidRPr="006B2FDB">
        <w:rPr>
          <w:rFonts w:ascii="Arial" w:hAnsi="Arial" w:cs="Arial"/>
          <w:color w:val="000000" w:themeColor="text1"/>
        </w:rPr>
        <w:t xml:space="preserve"> </w:t>
      </w:r>
    </w:p>
    <w:p w14:paraId="022A9495" w14:textId="153FDD11" w:rsidR="004A7DA8" w:rsidRPr="006B2FDB" w:rsidRDefault="004A7DA8" w:rsidP="003F1571">
      <w:pPr>
        <w:spacing w:before="100" w:beforeAutospacing="1" w:after="100" w:afterAutospacing="1"/>
        <w:rPr>
          <w:rFonts w:ascii="Arial" w:hAnsi="Arial" w:cs="Arial"/>
          <w:color w:val="000000" w:themeColor="text1"/>
        </w:rPr>
      </w:pPr>
      <w:r w:rsidRPr="006B2FDB">
        <w:rPr>
          <w:rFonts w:ascii="Arial" w:hAnsi="Arial" w:cs="Arial"/>
          <w:color w:val="000000" w:themeColor="text1"/>
        </w:rPr>
        <w:t>Accessed</w:t>
      </w:r>
      <w:r w:rsidR="006B2FDB">
        <w:rPr>
          <w:rFonts w:ascii="Arial" w:hAnsi="Arial" w:cs="Arial"/>
          <w:color w:val="000000" w:themeColor="text1"/>
        </w:rPr>
        <w:t>:</w:t>
      </w:r>
      <w:r w:rsidRPr="006B2FDB">
        <w:rPr>
          <w:rFonts w:ascii="Arial" w:hAnsi="Arial" w:cs="Arial"/>
          <w:color w:val="000000" w:themeColor="text1"/>
        </w:rPr>
        <w:t xml:space="preserve"> 24th February 2023</w:t>
      </w:r>
    </w:p>
    <w:p w14:paraId="3692D100" w14:textId="77777777" w:rsidR="004A7DA8" w:rsidRPr="006B2FDB" w:rsidRDefault="004A7DA8" w:rsidP="003F1571">
      <w:pPr>
        <w:spacing w:before="100" w:beforeAutospacing="1" w:after="100" w:afterAutospacing="1"/>
        <w:rPr>
          <w:rFonts w:ascii="Arial" w:hAnsi="Arial" w:cs="Arial"/>
          <w:color w:val="000000" w:themeColor="text1"/>
          <w:highlight w:val="white"/>
        </w:rPr>
      </w:pPr>
      <w:r w:rsidRPr="006B2FDB">
        <w:rPr>
          <w:rFonts w:ascii="Arial" w:hAnsi="Arial" w:cs="Arial"/>
          <w:color w:val="000000" w:themeColor="text1"/>
          <w:highlight w:val="white"/>
        </w:rPr>
        <w:t xml:space="preserve">Mejia, C. (2024) ‘Consumers’ willingness to pay in socially sustainable restaurants: An application of the decent work scale’, </w:t>
      </w:r>
      <w:r w:rsidRPr="006B2FDB">
        <w:rPr>
          <w:rFonts w:ascii="Arial" w:hAnsi="Arial" w:cs="Arial"/>
          <w:i/>
          <w:iCs/>
          <w:color w:val="000000" w:themeColor="text1"/>
          <w:highlight w:val="white"/>
        </w:rPr>
        <w:t>British Food Journal</w:t>
      </w:r>
      <w:r w:rsidRPr="006B2FDB">
        <w:rPr>
          <w:rFonts w:ascii="Arial" w:hAnsi="Arial" w:cs="Arial"/>
          <w:color w:val="000000" w:themeColor="text1"/>
          <w:highlight w:val="white"/>
        </w:rPr>
        <w:t>, 126(7), pp. 2841–2860.</w:t>
      </w:r>
    </w:p>
    <w:p w14:paraId="3968C1AC" w14:textId="77777777" w:rsidR="004A7DA8" w:rsidRPr="006B2FDB" w:rsidRDefault="004A7DA8" w:rsidP="003F1571">
      <w:pPr>
        <w:spacing w:before="100" w:beforeAutospacing="1" w:after="100" w:afterAutospacing="1"/>
        <w:rPr>
          <w:rFonts w:ascii="Arial" w:hAnsi="Arial" w:cs="Arial"/>
          <w:color w:val="000000" w:themeColor="text1"/>
          <w:highlight w:val="white"/>
        </w:rPr>
      </w:pPr>
      <w:r w:rsidRPr="006B2FDB">
        <w:rPr>
          <w:rFonts w:ascii="Arial" w:hAnsi="Arial" w:cs="Arial"/>
          <w:color w:val="000000" w:themeColor="text1"/>
          <w:highlight w:val="white"/>
        </w:rPr>
        <w:t xml:space="preserve">Nikhashemi, S.R., Nusair, K., Chiariello, M., Alfarhan, U.F. and Tarhini, A. (2025) ‘Driving location-based advertising success in hospitality apps: A synergistic analysis approach’, </w:t>
      </w:r>
      <w:r w:rsidRPr="006B2FDB">
        <w:rPr>
          <w:rFonts w:ascii="Arial" w:hAnsi="Arial" w:cs="Arial"/>
          <w:i/>
          <w:iCs/>
          <w:color w:val="000000" w:themeColor="text1"/>
          <w:highlight w:val="white"/>
        </w:rPr>
        <w:t>International Journal of Contemporary Hospitality Management</w:t>
      </w:r>
      <w:r w:rsidRPr="006B2FDB">
        <w:rPr>
          <w:rFonts w:ascii="Arial" w:hAnsi="Arial" w:cs="Arial"/>
          <w:color w:val="000000" w:themeColor="text1"/>
          <w:highlight w:val="white"/>
        </w:rPr>
        <w:t>, 37(9), pp. 2980–3003.</w:t>
      </w:r>
    </w:p>
    <w:p w14:paraId="02DAB7B5" w14:textId="07700755" w:rsidR="004A7DA8" w:rsidRPr="006B2FDB" w:rsidRDefault="004A7DA8" w:rsidP="003F1571">
      <w:pPr>
        <w:spacing w:before="100" w:beforeAutospacing="1" w:after="100" w:afterAutospacing="1"/>
        <w:rPr>
          <w:rFonts w:ascii="Arial" w:hAnsi="Arial" w:cs="Arial"/>
          <w:color w:val="000000" w:themeColor="text1"/>
          <w:highlight w:val="white"/>
        </w:rPr>
      </w:pPr>
      <w:r w:rsidRPr="006B2FDB">
        <w:rPr>
          <w:rFonts w:ascii="Arial" w:hAnsi="Arial" w:cs="Arial"/>
          <w:color w:val="000000" w:themeColor="text1"/>
          <w:highlight w:val="white"/>
        </w:rPr>
        <w:t xml:space="preserve">Singh, S. (2024) ‘Evaluating the effects of search engine </w:t>
      </w:r>
      <w:r w:rsidR="006B2FDB">
        <w:rPr>
          <w:rFonts w:ascii="Arial" w:hAnsi="Arial" w:cs="Arial"/>
          <w:color w:val="000000" w:themeColor="text1"/>
          <w:highlight w:val="white"/>
        </w:rPr>
        <w:t>optimisation</w:t>
      </w:r>
      <w:r w:rsidRPr="006B2FDB">
        <w:rPr>
          <w:rFonts w:ascii="Arial" w:hAnsi="Arial" w:cs="Arial"/>
          <w:color w:val="000000" w:themeColor="text1"/>
          <w:highlight w:val="white"/>
        </w:rPr>
        <w:t xml:space="preserve"> techniques on the efficacy of digital marketing’, </w:t>
      </w:r>
      <w:r w:rsidRPr="006B2FDB">
        <w:rPr>
          <w:rFonts w:ascii="Arial" w:hAnsi="Arial" w:cs="Arial"/>
          <w:i/>
          <w:iCs/>
          <w:color w:val="000000" w:themeColor="text1"/>
          <w:highlight w:val="white"/>
        </w:rPr>
        <w:t>Journal of Management and Public Policy</w:t>
      </w:r>
      <w:r w:rsidRPr="006B2FDB">
        <w:rPr>
          <w:rFonts w:ascii="Arial" w:hAnsi="Arial" w:cs="Arial"/>
          <w:color w:val="000000" w:themeColor="text1"/>
          <w:highlight w:val="white"/>
        </w:rPr>
        <w:t>, 15(3), pp. 58–67.</w:t>
      </w:r>
    </w:p>
    <w:p w14:paraId="1BC65487" w14:textId="77777777" w:rsidR="004A7DA8" w:rsidRPr="006B2FDB" w:rsidRDefault="004A7DA8" w:rsidP="003F1571">
      <w:pPr>
        <w:spacing w:before="100" w:beforeAutospacing="1" w:after="100" w:afterAutospacing="1"/>
        <w:rPr>
          <w:rFonts w:ascii="Arial" w:hAnsi="Arial" w:cs="Arial"/>
          <w:color w:val="000000" w:themeColor="text1"/>
          <w:highlight w:val="white"/>
        </w:rPr>
      </w:pPr>
      <w:r w:rsidRPr="006B2FDB">
        <w:rPr>
          <w:rFonts w:ascii="Arial" w:hAnsi="Arial" w:cs="Arial"/>
          <w:color w:val="000000" w:themeColor="text1"/>
          <w:highlight w:val="white"/>
        </w:rPr>
        <w:lastRenderedPageBreak/>
        <w:t xml:space="preserve">Singh, S.K., Rao, S., Harish, N. and Guduru, P. (2025) </w:t>
      </w:r>
      <w:r w:rsidRPr="006B2FDB">
        <w:rPr>
          <w:rFonts w:ascii="Arial" w:hAnsi="Arial" w:cs="Arial"/>
          <w:i/>
          <w:iCs/>
          <w:color w:val="000000" w:themeColor="text1"/>
          <w:highlight w:val="white"/>
        </w:rPr>
        <w:t>Business organization and management</w:t>
      </w:r>
      <w:r w:rsidRPr="006B2FDB">
        <w:rPr>
          <w:rFonts w:ascii="Arial" w:hAnsi="Arial" w:cs="Arial"/>
          <w:color w:val="000000" w:themeColor="text1"/>
          <w:highlight w:val="white"/>
        </w:rPr>
        <w:t>. RK Publication.</w:t>
      </w:r>
    </w:p>
    <w:p w14:paraId="6584FF4B" w14:textId="77777777" w:rsidR="006B2FDB" w:rsidRDefault="004A7DA8" w:rsidP="003F1571">
      <w:pPr>
        <w:spacing w:before="100" w:beforeAutospacing="1" w:after="100" w:afterAutospacing="1"/>
        <w:rPr>
          <w:rFonts w:ascii="Arial" w:hAnsi="Arial" w:cs="Arial"/>
          <w:i/>
          <w:iCs/>
          <w:color w:val="000000" w:themeColor="text1"/>
        </w:rPr>
      </w:pPr>
      <w:r w:rsidRPr="006B2FDB">
        <w:rPr>
          <w:rFonts w:ascii="Arial" w:hAnsi="Arial" w:cs="Arial"/>
          <w:color w:val="000000" w:themeColor="text1"/>
        </w:rPr>
        <w:t xml:space="preserve">Statista. (2023). </w:t>
      </w:r>
      <w:r w:rsidRPr="006B2FDB">
        <w:rPr>
          <w:rFonts w:ascii="Arial" w:hAnsi="Arial" w:cs="Arial"/>
          <w:i/>
          <w:iCs/>
          <w:color w:val="000000" w:themeColor="text1"/>
        </w:rPr>
        <w:t xml:space="preserve">Restaurants in the United Kingdom - statistics &amp; facts. </w:t>
      </w:r>
    </w:p>
    <w:p w14:paraId="326190AF" w14:textId="13093DD2" w:rsidR="006B2FDB" w:rsidRDefault="004A7DA8" w:rsidP="003F1571">
      <w:pPr>
        <w:spacing w:before="100" w:beforeAutospacing="1" w:after="100" w:afterAutospacing="1"/>
        <w:rPr>
          <w:rFonts w:ascii="Arial" w:hAnsi="Arial" w:cs="Arial"/>
          <w:color w:val="000000" w:themeColor="text1"/>
        </w:rPr>
      </w:pPr>
      <w:r w:rsidRPr="006B2FDB">
        <w:rPr>
          <w:rFonts w:ascii="Arial" w:hAnsi="Arial" w:cs="Arial"/>
          <w:color w:val="000000" w:themeColor="text1"/>
        </w:rPr>
        <w:t xml:space="preserve">Available at: </w:t>
      </w:r>
      <w:hyperlink r:id="rId15" w:history="1">
        <w:r w:rsidR="006B2FDB" w:rsidRPr="00436F69">
          <w:rPr>
            <w:rStyle w:val="Hyperlink"/>
            <w:rFonts w:ascii="Arial" w:hAnsi="Arial" w:cs="Arial"/>
          </w:rPr>
          <w:t>https://www.statista.com/topics/3131/restaurant-industry-in-the-united-kingdom-uk/?srsltid=AfmBOorwGtBGEBnPCwHzWrBDdGP3UmKBFE_swNCXi86bPPsR9kjj9FnI</w:t>
        </w:r>
      </w:hyperlink>
      <w:r w:rsidRPr="006B2FDB">
        <w:rPr>
          <w:rFonts w:ascii="Arial" w:hAnsi="Arial" w:cs="Arial"/>
          <w:color w:val="000000" w:themeColor="text1"/>
        </w:rPr>
        <w:t xml:space="preserve"> </w:t>
      </w:r>
    </w:p>
    <w:p w14:paraId="22A5743F" w14:textId="3153B4F1" w:rsidR="004A7DA8" w:rsidRPr="006B2FDB" w:rsidRDefault="004A7DA8" w:rsidP="003F1571">
      <w:pPr>
        <w:spacing w:before="100" w:beforeAutospacing="1" w:after="100" w:afterAutospacing="1"/>
        <w:rPr>
          <w:rFonts w:ascii="Arial" w:hAnsi="Arial" w:cs="Arial"/>
          <w:color w:val="000000" w:themeColor="text1"/>
        </w:rPr>
      </w:pPr>
      <w:r w:rsidRPr="006B2FDB">
        <w:rPr>
          <w:rFonts w:ascii="Arial" w:hAnsi="Arial" w:cs="Arial"/>
          <w:color w:val="000000" w:themeColor="text1"/>
        </w:rPr>
        <w:t>Accessed</w:t>
      </w:r>
      <w:r w:rsidR="006B2FDB">
        <w:rPr>
          <w:rFonts w:ascii="Arial" w:hAnsi="Arial" w:cs="Arial"/>
          <w:color w:val="000000" w:themeColor="text1"/>
        </w:rPr>
        <w:t>:</w:t>
      </w:r>
      <w:r w:rsidRPr="006B2FDB">
        <w:rPr>
          <w:rFonts w:ascii="Arial" w:hAnsi="Arial" w:cs="Arial"/>
          <w:color w:val="000000" w:themeColor="text1"/>
        </w:rPr>
        <w:t xml:space="preserve"> 24th February 2023</w:t>
      </w:r>
    </w:p>
    <w:p w14:paraId="12E6E01B" w14:textId="77777777" w:rsidR="006B2FDB" w:rsidRDefault="004A7DA8" w:rsidP="003F1571">
      <w:pPr>
        <w:spacing w:before="100" w:beforeAutospacing="1" w:after="100" w:afterAutospacing="1"/>
        <w:rPr>
          <w:rFonts w:ascii="Arial" w:hAnsi="Arial" w:cs="Arial"/>
          <w:color w:val="000000" w:themeColor="text1"/>
          <w:highlight w:val="white"/>
        </w:rPr>
      </w:pPr>
      <w:r w:rsidRPr="006B2FDB">
        <w:rPr>
          <w:rFonts w:ascii="Arial" w:hAnsi="Arial" w:cs="Arial"/>
          <w:color w:val="000000" w:themeColor="text1"/>
          <w:highlight w:val="white"/>
        </w:rPr>
        <w:t xml:space="preserve">Sweney, M. (2025) </w:t>
      </w:r>
      <w:r w:rsidRPr="006B2FDB">
        <w:rPr>
          <w:rFonts w:ascii="Arial" w:hAnsi="Arial" w:cs="Arial"/>
          <w:i/>
          <w:iCs/>
          <w:color w:val="000000" w:themeColor="text1"/>
          <w:highlight w:val="white"/>
        </w:rPr>
        <w:t>Jamie Oliver to relaunch Italian restaurant chain in the UK six years after collapse</w:t>
      </w:r>
      <w:r w:rsidRPr="006B2FDB">
        <w:rPr>
          <w:rFonts w:ascii="Arial" w:hAnsi="Arial" w:cs="Arial"/>
          <w:color w:val="000000" w:themeColor="text1"/>
          <w:highlight w:val="white"/>
        </w:rPr>
        <w:t xml:space="preserve">. </w:t>
      </w:r>
    </w:p>
    <w:p w14:paraId="5A745F6D" w14:textId="77777777" w:rsidR="006B2FDB" w:rsidRDefault="004A7DA8" w:rsidP="003F1571">
      <w:pPr>
        <w:spacing w:before="100" w:beforeAutospacing="1" w:after="100" w:afterAutospacing="1"/>
        <w:rPr>
          <w:rFonts w:ascii="Arial" w:hAnsi="Arial" w:cs="Arial"/>
          <w:color w:val="000000" w:themeColor="text1"/>
          <w:highlight w:val="white"/>
        </w:rPr>
      </w:pPr>
      <w:r w:rsidRPr="006B2FDB">
        <w:rPr>
          <w:rFonts w:ascii="Arial" w:hAnsi="Arial" w:cs="Arial"/>
          <w:color w:val="000000" w:themeColor="text1"/>
          <w:highlight w:val="white"/>
        </w:rPr>
        <w:t xml:space="preserve">Available at: </w:t>
      </w:r>
      <w:hyperlink r:id="rId16">
        <w:r w:rsidRPr="006B2FDB">
          <w:rPr>
            <w:rFonts w:ascii="Arial" w:hAnsi="Arial" w:cs="Arial"/>
            <w:color w:val="000000" w:themeColor="text1"/>
            <w:highlight w:val="white"/>
            <w:u w:val="single"/>
          </w:rPr>
          <w:t>https://www.theguardian.com/food/2025/dec/05/jamie-oliver-italian-restaurant-chain-uk-prezzo-brava</w:t>
        </w:r>
      </w:hyperlink>
      <w:r w:rsidRPr="006B2FDB">
        <w:rPr>
          <w:rFonts w:ascii="Arial" w:hAnsi="Arial" w:cs="Arial"/>
          <w:color w:val="000000" w:themeColor="text1"/>
          <w:highlight w:val="white"/>
        </w:rPr>
        <w:t xml:space="preserve"> </w:t>
      </w:r>
    </w:p>
    <w:p w14:paraId="40695E04" w14:textId="3749E00B" w:rsidR="004A7DA8" w:rsidRPr="006B2FDB" w:rsidRDefault="004A7DA8" w:rsidP="003F1571">
      <w:pPr>
        <w:spacing w:before="100" w:beforeAutospacing="1" w:after="100" w:afterAutospacing="1"/>
        <w:rPr>
          <w:rFonts w:ascii="Arial" w:hAnsi="Arial" w:cs="Arial"/>
          <w:color w:val="000000" w:themeColor="text1"/>
          <w:highlight w:val="white"/>
        </w:rPr>
      </w:pPr>
      <w:r w:rsidRPr="006B2FDB">
        <w:rPr>
          <w:rFonts w:ascii="Arial" w:hAnsi="Arial" w:cs="Arial"/>
          <w:color w:val="000000" w:themeColor="text1"/>
          <w:highlight w:val="white"/>
        </w:rPr>
        <w:t>Accessed: 23 February 2026</w:t>
      </w:r>
    </w:p>
    <w:p w14:paraId="2548A415" w14:textId="77777777" w:rsidR="004A7DA8" w:rsidRPr="006B2FDB" w:rsidRDefault="004A7DA8" w:rsidP="003F1571">
      <w:pPr>
        <w:spacing w:before="100" w:beforeAutospacing="1" w:after="100" w:afterAutospacing="1"/>
        <w:rPr>
          <w:rFonts w:ascii="Arial" w:hAnsi="Arial" w:cs="Arial"/>
          <w:color w:val="000000" w:themeColor="text1"/>
          <w:highlight w:val="white"/>
        </w:rPr>
      </w:pPr>
      <w:r w:rsidRPr="006B2FDB">
        <w:rPr>
          <w:rFonts w:ascii="Arial" w:hAnsi="Arial" w:cs="Arial"/>
          <w:color w:val="000000" w:themeColor="text1"/>
          <w:highlight w:val="white"/>
        </w:rPr>
        <w:t xml:space="preserve">Thorpe, C. (2024) ‘How do you solve a problem like English partnerships?’, </w:t>
      </w:r>
      <w:r w:rsidRPr="006B2FDB">
        <w:rPr>
          <w:rFonts w:ascii="Arial" w:hAnsi="Arial" w:cs="Arial"/>
          <w:i/>
          <w:iCs/>
          <w:color w:val="000000" w:themeColor="text1"/>
          <w:highlight w:val="white"/>
        </w:rPr>
        <w:t>Amicus Curiae</w:t>
      </w:r>
      <w:r w:rsidRPr="006B2FDB">
        <w:rPr>
          <w:rFonts w:ascii="Arial" w:hAnsi="Arial" w:cs="Arial"/>
          <w:color w:val="000000" w:themeColor="text1"/>
          <w:highlight w:val="white"/>
        </w:rPr>
        <w:t>, 6, p. 404.</w:t>
      </w:r>
    </w:p>
    <w:p w14:paraId="6ECB914B" w14:textId="77777777" w:rsidR="004A7DA8" w:rsidRPr="006B2FDB" w:rsidRDefault="004A7DA8" w:rsidP="003F1571">
      <w:pPr>
        <w:spacing w:before="100" w:beforeAutospacing="1" w:after="100" w:afterAutospacing="1"/>
        <w:rPr>
          <w:rFonts w:ascii="Arial" w:hAnsi="Arial" w:cs="Arial"/>
          <w:color w:val="000000" w:themeColor="text1"/>
          <w:highlight w:val="white"/>
        </w:rPr>
      </w:pPr>
      <w:r w:rsidRPr="006B2FDB">
        <w:rPr>
          <w:rFonts w:ascii="Arial" w:hAnsi="Arial" w:cs="Arial"/>
          <w:color w:val="000000" w:themeColor="text1"/>
          <w:highlight w:val="white"/>
        </w:rPr>
        <w:t xml:space="preserve">Velaoras, K., Menegaki, A.N., Polyzos, S. and Gotzamani, K. (2025) ‘The role of environmental certification in the hospitality industry: Assessing sustainability, consumer preferences, and the economic impact’, </w:t>
      </w:r>
      <w:r w:rsidRPr="006B2FDB">
        <w:rPr>
          <w:rFonts w:ascii="Arial" w:hAnsi="Arial" w:cs="Arial"/>
          <w:i/>
          <w:iCs/>
          <w:color w:val="000000" w:themeColor="text1"/>
          <w:highlight w:val="white"/>
        </w:rPr>
        <w:t>Sustainability</w:t>
      </w:r>
      <w:r w:rsidRPr="006B2FDB">
        <w:rPr>
          <w:rFonts w:ascii="Arial" w:hAnsi="Arial" w:cs="Arial"/>
          <w:color w:val="000000" w:themeColor="text1"/>
          <w:highlight w:val="white"/>
        </w:rPr>
        <w:t>, 17(2), p. 650.</w:t>
      </w:r>
    </w:p>
    <w:p w14:paraId="1291D805" w14:textId="77777777" w:rsidR="004A7DA8" w:rsidRPr="006B2FDB" w:rsidRDefault="004A7DA8" w:rsidP="003F1571">
      <w:pPr>
        <w:spacing w:before="100" w:beforeAutospacing="1" w:after="100" w:afterAutospacing="1"/>
        <w:rPr>
          <w:rFonts w:ascii="Arial" w:hAnsi="Arial" w:cs="Arial"/>
          <w:color w:val="000000" w:themeColor="text1"/>
          <w:highlight w:val="white"/>
        </w:rPr>
      </w:pPr>
      <w:r w:rsidRPr="006B2FDB">
        <w:rPr>
          <w:rFonts w:ascii="Arial" w:hAnsi="Arial" w:cs="Arial"/>
          <w:color w:val="000000" w:themeColor="text1"/>
          <w:highlight w:val="white"/>
        </w:rPr>
        <w:t xml:space="preserve">Wibowo, A.S., Hardyansah, R., Darmawan, D., Saputra, R. and Negara, D.S. (2024) ‘Legal protection and justice for franchise business operators from an Islamic law perspective’, </w:t>
      </w:r>
      <w:r w:rsidRPr="006B2FDB">
        <w:rPr>
          <w:rFonts w:ascii="Arial" w:hAnsi="Arial" w:cs="Arial"/>
          <w:i/>
          <w:iCs/>
          <w:color w:val="000000" w:themeColor="text1"/>
          <w:highlight w:val="white"/>
        </w:rPr>
        <w:t>Journal of Ecohumanism</w:t>
      </w:r>
      <w:r w:rsidRPr="006B2FDB">
        <w:rPr>
          <w:rFonts w:ascii="Arial" w:hAnsi="Arial" w:cs="Arial"/>
          <w:color w:val="000000" w:themeColor="text1"/>
          <w:highlight w:val="white"/>
        </w:rPr>
        <w:t>, 3(6), pp. 27–40.</w:t>
      </w:r>
    </w:p>
    <w:p w14:paraId="0018EF58" w14:textId="77777777" w:rsidR="004A7DA8" w:rsidRPr="006B2FDB" w:rsidRDefault="004A7DA8" w:rsidP="003F1571">
      <w:pPr>
        <w:spacing w:before="100" w:beforeAutospacing="1" w:after="100" w:afterAutospacing="1"/>
        <w:rPr>
          <w:rFonts w:ascii="Arial" w:hAnsi="Arial" w:cs="Arial"/>
          <w:color w:val="000000" w:themeColor="text1"/>
          <w:highlight w:val="white"/>
        </w:rPr>
      </w:pPr>
      <w:r w:rsidRPr="006B2FDB">
        <w:rPr>
          <w:rFonts w:ascii="Arial" w:hAnsi="Arial" w:cs="Arial"/>
          <w:color w:val="000000" w:themeColor="text1"/>
          <w:highlight w:val="white"/>
        </w:rPr>
        <w:t xml:space="preserve">Zeng, J.Y., Xing, Y. and Jin, C.H. (2023) ‘The impact of VR/AR-based consumers’ brand experience on consumer–brand relationships’, </w:t>
      </w:r>
      <w:r w:rsidRPr="006B2FDB">
        <w:rPr>
          <w:rFonts w:ascii="Arial" w:hAnsi="Arial" w:cs="Arial"/>
          <w:i/>
          <w:iCs/>
          <w:color w:val="000000" w:themeColor="text1"/>
          <w:highlight w:val="white"/>
        </w:rPr>
        <w:t>Sustainability</w:t>
      </w:r>
      <w:r w:rsidRPr="006B2FDB">
        <w:rPr>
          <w:rFonts w:ascii="Arial" w:hAnsi="Arial" w:cs="Arial"/>
          <w:color w:val="000000" w:themeColor="text1"/>
          <w:highlight w:val="white"/>
        </w:rPr>
        <w:t>, 15(9), p. 7278.</w:t>
      </w:r>
    </w:p>
    <w:p w14:paraId="57A2A6EF" w14:textId="77777777" w:rsidR="004A7DA8" w:rsidRPr="006B2FDB" w:rsidRDefault="004A7DA8" w:rsidP="003F1571">
      <w:pPr>
        <w:spacing w:before="100" w:beforeAutospacing="1" w:after="100" w:afterAutospacing="1"/>
        <w:rPr>
          <w:rFonts w:ascii="Arial" w:eastAsia="Arial" w:hAnsi="Arial" w:cs="Arial"/>
          <w:color w:val="000000" w:themeColor="text1"/>
          <w:sz w:val="40"/>
          <w:szCs w:val="40"/>
          <w:highlight w:val="white"/>
        </w:rPr>
      </w:pPr>
      <w:r w:rsidRPr="006B2FDB">
        <w:rPr>
          <w:rFonts w:ascii="Arial" w:hAnsi="Arial" w:cs="Arial"/>
          <w:color w:val="000000" w:themeColor="text1"/>
          <w:highlight w:val="white"/>
        </w:rPr>
        <w:t xml:space="preserve">Zezar, B.P. and Kalifia, A.D. (2025) ‘QR code-based ordering and reservation system design to improve cafe operational efficiency’, </w:t>
      </w:r>
      <w:r w:rsidRPr="006B2FDB">
        <w:rPr>
          <w:rFonts w:ascii="Arial" w:hAnsi="Arial" w:cs="Arial"/>
          <w:i/>
          <w:iCs/>
          <w:color w:val="000000" w:themeColor="text1"/>
          <w:highlight w:val="white"/>
        </w:rPr>
        <w:t>bit-Tech</w:t>
      </w:r>
      <w:r w:rsidRPr="006B2FDB">
        <w:rPr>
          <w:rFonts w:ascii="Arial" w:hAnsi="Arial" w:cs="Arial"/>
          <w:color w:val="000000" w:themeColor="text1"/>
          <w:highlight w:val="white"/>
        </w:rPr>
        <w:t>, 8(2), pp. 2630–2640.</w:t>
      </w:r>
    </w:p>
    <w:p w14:paraId="15EAFFDC" w14:textId="77777777" w:rsidR="004A7DA8" w:rsidRPr="009777AC" w:rsidRDefault="004A7DA8" w:rsidP="003F1571">
      <w:pPr>
        <w:spacing w:before="100" w:beforeAutospacing="1" w:after="100" w:afterAutospacing="1"/>
        <w:rPr>
          <w:color w:val="000000" w:themeColor="text1"/>
          <w:sz w:val="20"/>
          <w:szCs w:val="20"/>
          <w:highlight w:val="white"/>
        </w:rPr>
      </w:pPr>
    </w:p>
    <w:p w14:paraId="736664A6" w14:textId="77777777" w:rsidR="004A7DA8" w:rsidRPr="009777AC" w:rsidRDefault="004A7DA8" w:rsidP="003F1571">
      <w:pPr>
        <w:spacing w:before="100" w:beforeAutospacing="1" w:after="100" w:afterAutospacing="1"/>
        <w:rPr>
          <w:color w:val="000000" w:themeColor="text1"/>
        </w:rPr>
      </w:pPr>
    </w:p>
    <w:p w14:paraId="3A302A51" w14:textId="77777777" w:rsidR="004A7DA8" w:rsidRPr="009777AC" w:rsidRDefault="004A7DA8" w:rsidP="003F1571">
      <w:pPr>
        <w:spacing w:before="100" w:beforeAutospacing="1" w:after="100" w:afterAutospacing="1"/>
        <w:rPr>
          <w:color w:val="000000" w:themeColor="text1"/>
        </w:rPr>
      </w:pPr>
    </w:p>
    <w:p w14:paraId="624FDD03" w14:textId="77777777" w:rsidR="00552BD0" w:rsidRPr="009777AC" w:rsidRDefault="00552BD0" w:rsidP="003F1571">
      <w:pPr>
        <w:spacing w:before="100" w:beforeAutospacing="1" w:after="100" w:afterAutospacing="1"/>
        <w:rPr>
          <w:color w:val="000000" w:themeColor="text1"/>
        </w:rPr>
      </w:pPr>
    </w:p>
    <w:sectPr w:rsidR="00552BD0" w:rsidRPr="009777AC" w:rsidSect="004A7DA8">
      <w:footerReference w:type="default" r:id="rId1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B30973" w14:textId="77777777" w:rsidR="00D82EA3" w:rsidRDefault="00D82EA3" w:rsidP="007B55F1">
      <w:pPr>
        <w:spacing w:line="240" w:lineRule="auto"/>
      </w:pPr>
      <w:r>
        <w:separator/>
      </w:r>
    </w:p>
  </w:endnote>
  <w:endnote w:type="continuationSeparator" w:id="0">
    <w:p w14:paraId="7A541708" w14:textId="77777777" w:rsidR="00D82EA3" w:rsidRDefault="00D82EA3" w:rsidP="007B55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3189982"/>
      <w:docPartObj>
        <w:docPartGallery w:val="Page Numbers (Bottom of Page)"/>
        <w:docPartUnique/>
      </w:docPartObj>
    </w:sdtPr>
    <w:sdtEndPr>
      <w:rPr>
        <w:noProof/>
      </w:rPr>
    </w:sdtEndPr>
    <w:sdtContent>
      <w:p w14:paraId="762F8804" w14:textId="77777777" w:rsidR="004A7DA8" w:rsidRDefault="004A7D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81E63C" w14:textId="77777777" w:rsidR="004A7DA8" w:rsidRDefault="004A7D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9A3F5C" w14:textId="77777777" w:rsidR="00D82EA3" w:rsidRDefault="00D82EA3" w:rsidP="007B55F1">
      <w:pPr>
        <w:spacing w:line="240" w:lineRule="auto"/>
      </w:pPr>
      <w:r>
        <w:separator/>
      </w:r>
    </w:p>
  </w:footnote>
  <w:footnote w:type="continuationSeparator" w:id="0">
    <w:p w14:paraId="36D31934" w14:textId="77777777" w:rsidR="00D82EA3" w:rsidRDefault="00D82EA3" w:rsidP="007B55F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70C"/>
    <w:rsid w:val="00066623"/>
    <w:rsid w:val="000F6375"/>
    <w:rsid w:val="00114CFC"/>
    <w:rsid w:val="001E3EDE"/>
    <w:rsid w:val="001F70E0"/>
    <w:rsid w:val="002F1010"/>
    <w:rsid w:val="002F7D55"/>
    <w:rsid w:val="00302038"/>
    <w:rsid w:val="0035766A"/>
    <w:rsid w:val="003E5688"/>
    <w:rsid w:val="003F1571"/>
    <w:rsid w:val="003F2DF8"/>
    <w:rsid w:val="00434AD8"/>
    <w:rsid w:val="004A7DA8"/>
    <w:rsid w:val="004B03DE"/>
    <w:rsid w:val="00552BD0"/>
    <w:rsid w:val="005850CE"/>
    <w:rsid w:val="005E1095"/>
    <w:rsid w:val="006577C8"/>
    <w:rsid w:val="0066767A"/>
    <w:rsid w:val="006B2FDB"/>
    <w:rsid w:val="007B55F1"/>
    <w:rsid w:val="00841853"/>
    <w:rsid w:val="00861A03"/>
    <w:rsid w:val="00861A15"/>
    <w:rsid w:val="00933041"/>
    <w:rsid w:val="009777AC"/>
    <w:rsid w:val="00A0323A"/>
    <w:rsid w:val="00A863E3"/>
    <w:rsid w:val="00C3770C"/>
    <w:rsid w:val="00C65390"/>
    <w:rsid w:val="00C87EFF"/>
    <w:rsid w:val="00CB4116"/>
    <w:rsid w:val="00D82EA3"/>
    <w:rsid w:val="00E1704B"/>
    <w:rsid w:val="00E26DB3"/>
    <w:rsid w:val="00E402DE"/>
    <w:rsid w:val="00E70291"/>
    <w:rsid w:val="00ED282F"/>
    <w:rsid w:val="00ED43F8"/>
    <w:rsid w:val="00F031D1"/>
    <w:rsid w:val="00F83FFB"/>
    <w:rsid w:val="00FA236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CA1CA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IN"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7DA8"/>
    <w:pPr>
      <w:spacing w:after="0" w:line="360" w:lineRule="auto"/>
      <w:jc w:val="both"/>
    </w:pPr>
    <w:rPr>
      <w:rFonts w:ascii="Times New Roman" w:eastAsia="Times New Roman" w:hAnsi="Times New Roman" w:cs="Times New Roman"/>
      <w:lang w:val="en-GB" w:eastAsia="en-IN"/>
    </w:rPr>
  </w:style>
  <w:style w:type="paragraph" w:styleId="Heading1">
    <w:name w:val="heading 1"/>
    <w:basedOn w:val="Normal"/>
    <w:next w:val="Normal"/>
    <w:link w:val="Heading1Char"/>
    <w:uiPriority w:val="9"/>
    <w:qFormat/>
    <w:rsid w:val="004A7DA8"/>
    <w:pPr>
      <w:keepNext/>
      <w:keepLines/>
      <w:spacing w:before="360" w:after="80" w:line="278" w:lineRule="auto"/>
      <w:jc w:val="left"/>
      <w:outlineLvl w:val="0"/>
    </w:pPr>
    <w:rPr>
      <w:rFonts w:eastAsiaTheme="majorEastAsia"/>
      <w:b/>
      <w:bCs/>
      <w:lang w:val="en-IN" w:eastAsia="en-US"/>
    </w:rPr>
  </w:style>
  <w:style w:type="paragraph" w:styleId="Heading2">
    <w:name w:val="heading 2"/>
    <w:basedOn w:val="Normal"/>
    <w:next w:val="Normal"/>
    <w:link w:val="Heading2Char"/>
    <w:uiPriority w:val="9"/>
    <w:unhideWhenUsed/>
    <w:qFormat/>
    <w:rsid w:val="004A7DA8"/>
    <w:pPr>
      <w:keepNext/>
      <w:keepLines/>
      <w:spacing w:before="160" w:after="80" w:line="278" w:lineRule="auto"/>
      <w:jc w:val="left"/>
      <w:outlineLvl w:val="1"/>
    </w:pPr>
    <w:rPr>
      <w:rFonts w:eastAsiaTheme="majorEastAsia"/>
      <w:b/>
      <w:bCs/>
      <w:lang w:val="en-IN" w:eastAsia="en-US"/>
    </w:rPr>
  </w:style>
  <w:style w:type="paragraph" w:styleId="Heading3">
    <w:name w:val="heading 3"/>
    <w:basedOn w:val="Normal"/>
    <w:next w:val="Normal"/>
    <w:link w:val="Heading3Char"/>
    <w:uiPriority w:val="9"/>
    <w:semiHidden/>
    <w:unhideWhenUsed/>
    <w:qFormat/>
    <w:rsid w:val="00E402DE"/>
    <w:pPr>
      <w:keepNext/>
      <w:keepLines/>
      <w:spacing w:before="160" w:after="80" w:line="278" w:lineRule="auto"/>
      <w:jc w:val="left"/>
      <w:outlineLvl w:val="2"/>
    </w:pPr>
    <w:rPr>
      <w:rFonts w:asciiTheme="minorHAnsi" w:eastAsiaTheme="majorEastAsia" w:hAnsiTheme="minorHAnsi" w:cstheme="majorBidi"/>
      <w:color w:val="7B230C" w:themeColor="accent1" w:themeShade="BF"/>
      <w:sz w:val="28"/>
      <w:szCs w:val="28"/>
      <w:lang w:val="en-IN" w:eastAsia="en-US"/>
    </w:rPr>
  </w:style>
  <w:style w:type="paragraph" w:styleId="Heading4">
    <w:name w:val="heading 4"/>
    <w:basedOn w:val="Normal"/>
    <w:next w:val="Normal"/>
    <w:link w:val="Heading4Char"/>
    <w:uiPriority w:val="9"/>
    <w:semiHidden/>
    <w:unhideWhenUsed/>
    <w:qFormat/>
    <w:rsid w:val="00E402DE"/>
    <w:pPr>
      <w:keepNext/>
      <w:keepLines/>
      <w:spacing w:before="80" w:after="40" w:line="278" w:lineRule="auto"/>
      <w:jc w:val="left"/>
      <w:outlineLvl w:val="3"/>
    </w:pPr>
    <w:rPr>
      <w:rFonts w:asciiTheme="minorHAnsi" w:eastAsiaTheme="majorEastAsia" w:hAnsiTheme="minorHAnsi" w:cstheme="majorBidi"/>
      <w:i/>
      <w:iCs/>
      <w:color w:val="7B230C" w:themeColor="accent1" w:themeShade="BF"/>
      <w:lang w:val="en-IN" w:eastAsia="en-US"/>
    </w:rPr>
  </w:style>
  <w:style w:type="paragraph" w:styleId="Heading5">
    <w:name w:val="heading 5"/>
    <w:basedOn w:val="Normal"/>
    <w:next w:val="Normal"/>
    <w:link w:val="Heading5Char"/>
    <w:uiPriority w:val="9"/>
    <w:semiHidden/>
    <w:unhideWhenUsed/>
    <w:qFormat/>
    <w:rsid w:val="00E402DE"/>
    <w:pPr>
      <w:keepNext/>
      <w:keepLines/>
      <w:spacing w:before="80" w:after="40" w:line="278" w:lineRule="auto"/>
      <w:jc w:val="left"/>
      <w:outlineLvl w:val="4"/>
    </w:pPr>
    <w:rPr>
      <w:rFonts w:asciiTheme="minorHAnsi" w:eastAsiaTheme="majorEastAsia" w:hAnsiTheme="minorHAnsi" w:cstheme="majorBidi"/>
      <w:color w:val="7B230C" w:themeColor="accent1" w:themeShade="BF"/>
      <w:lang w:val="en-IN" w:eastAsia="en-US"/>
    </w:rPr>
  </w:style>
  <w:style w:type="paragraph" w:styleId="Heading6">
    <w:name w:val="heading 6"/>
    <w:basedOn w:val="Normal"/>
    <w:next w:val="Normal"/>
    <w:link w:val="Heading6Char"/>
    <w:uiPriority w:val="9"/>
    <w:semiHidden/>
    <w:unhideWhenUsed/>
    <w:qFormat/>
    <w:rsid w:val="00E402DE"/>
    <w:pPr>
      <w:keepNext/>
      <w:keepLines/>
      <w:spacing w:before="40" w:line="278" w:lineRule="auto"/>
      <w:jc w:val="left"/>
      <w:outlineLvl w:val="5"/>
    </w:pPr>
    <w:rPr>
      <w:rFonts w:asciiTheme="minorHAnsi" w:eastAsiaTheme="majorEastAsia" w:hAnsiTheme="minorHAnsi" w:cstheme="majorBidi"/>
      <w:i/>
      <w:iCs/>
      <w:color w:val="595959" w:themeColor="text1" w:themeTint="A6"/>
      <w:lang w:val="en-IN" w:eastAsia="en-US"/>
    </w:rPr>
  </w:style>
  <w:style w:type="paragraph" w:styleId="Heading7">
    <w:name w:val="heading 7"/>
    <w:basedOn w:val="Normal"/>
    <w:next w:val="Normal"/>
    <w:link w:val="Heading7Char"/>
    <w:uiPriority w:val="9"/>
    <w:semiHidden/>
    <w:unhideWhenUsed/>
    <w:qFormat/>
    <w:rsid w:val="00E402DE"/>
    <w:pPr>
      <w:keepNext/>
      <w:keepLines/>
      <w:spacing w:before="40" w:line="278" w:lineRule="auto"/>
      <w:jc w:val="left"/>
      <w:outlineLvl w:val="6"/>
    </w:pPr>
    <w:rPr>
      <w:rFonts w:asciiTheme="minorHAnsi" w:eastAsiaTheme="majorEastAsia" w:hAnsiTheme="minorHAnsi" w:cstheme="majorBidi"/>
      <w:color w:val="595959" w:themeColor="text1" w:themeTint="A6"/>
      <w:lang w:val="en-IN" w:eastAsia="en-US"/>
    </w:rPr>
  </w:style>
  <w:style w:type="paragraph" w:styleId="Heading8">
    <w:name w:val="heading 8"/>
    <w:basedOn w:val="Normal"/>
    <w:next w:val="Normal"/>
    <w:link w:val="Heading8Char"/>
    <w:uiPriority w:val="9"/>
    <w:semiHidden/>
    <w:unhideWhenUsed/>
    <w:qFormat/>
    <w:rsid w:val="00E402DE"/>
    <w:pPr>
      <w:keepNext/>
      <w:keepLines/>
      <w:spacing w:line="278" w:lineRule="auto"/>
      <w:jc w:val="left"/>
      <w:outlineLvl w:val="7"/>
    </w:pPr>
    <w:rPr>
      <w:rFonts w:asciiTheme="minorHAnsi" w:eastAsiaTheme="majorEastAsia" w:hAnsiTheme="minorHAnsi" w:cstheme="majorBidi"/>
      <w:i/>
      <w:iCs/>
      <w:color w:val="272727" w:themeColor="text1" w:themeTint="D8"/>
      <w:lang w:val="en-IN" w:eastAsia="en-US"/>
    </w:rPr>
  </w:style>
  <w:style w:type="paragraph" w:styleId="Heading9">
    <w:name w:val="heading 9"/>
    <w:basedOn w:val="Normal"/>
    <w:next w:val="Normal"/>
    <w:link w:val="Heading9Char"/>
    <w:uiPriority w:val="9"/>
    <w:semiHidden/>
    <w:unhideWhenUsed/>
    <w:qFormat/>
    <w:rsid w:val="00E402DE"/>
    <w:pPr>
      <w:keepNext/>
      <w:keepLines/>
      <w:spacing w:line="278" w:lineRule="auto"/>
      <w:jc w:val="left"/>
      <w:outlineLvl w:val="8"/>
    </w:pPr>
    <w:rPr>
      <w:rFonts w:asciiTheme="minorHAnsi" w:eastAsiaTheme="majorEastAsia" w:hAnsiTheme="minorHAnsi" w:cstheme="majorBidi"/>
      <w:color w:val="272727" w:themeColor="text1" w:themeTint="D8"/>
      <w:lang w:val="en-IN"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7DA8"/>
    <w:rPr>
      <w:rFonts w:ascii="Times New Roman" w:eastAsiaTheme="majorEastAsia" w:hAnsi="Times New Roman" w:cs="Times New Roman"/>
      <w:b/>
      <w:bCs/>
    </w:rPr>
  </w:style>
  <w:style w:type="character" w:customStyle="1" w:styleId="Heading2Char">
    <w:name w:val="Heading 2 Char"/>
    <w:basedOn w:val="DefaultParagraphFont"/>
    <w:link w:val="Heading2"/>
    <w:uiPriority w:val="9"/>
    <w:rsid w:val="004A7DA8"/>
    <w:rPr>
      <w:rFonts w:ascii="Times New Roman" w:eastAsiaTheme="majorEastAsia" w:hAnsi="Times New Roman" w:cs="Times New Roman"/>
      <w:b/>
      <w:bCs/>
    </w:rPr>
  </w:style>
  <w:style w:type="character" w:customStyle="1" w:styleId="Heading3Char">
    <w:name w:val="Heading 3 Char"/>
    <w:basedOn w:val="DefaultParagraphFont"/>
    <w:link w:val="Heading3"/>
    <w:uiPriority w:val="9"/>
    <w:semiHidden/>
    <w:rsid w:val="00E402DE"/>
    <w:rPr>
      <w:rFonts w:eastAsiaTheme="majorEastAsia" w:cstheme="majorBidi"/>
      <w:color w:val="7B230C" w:themeColor="accent1" w:themeShade="BF"/>
      <w:sz w:val="28"/>
      <w:szCs w:val="28"/>
    </w:rPr>
  </w:style>
  <w:style w:type="character" w:customStyle="1" w:styleId="Heading4Char">
    <w:name w:val="Heading 4 Char"/>
    <w:basedOn w:val="DefaultParagraphFont"/>
    <w:link w:val="Heading4"/>
    <w:uiPriority w:val="9"/>
    <w:semiHidden/>
    <w:rsid w:val="00E402DE"/>
    <w:rPr>
      <w:rFonts w:eastAsiaTheme="majorEastAsia" w:cstheme="majorBidi"/>
      <w:i/>
      <w:iCs/>
      <w:color w:val="7B230C" w:themeColor="accent1" w:themeShade="BF"/>
    </w:rPr>
  </w:style>
  <w:style w:type="character" w:customStyle="1" w:styleId="Heading5Char">
    <w:name w:val="Heading 5 Char"/>
    <w:basedOn w:val="DefaultParagraphFont"/>
    <w:link w:val="Heading5"/>
    <w:uiPriority w:val="9"/>
    <w:semiHidden/>
    <w:rsid w:val="00E402DE"/>
    <w:rPr>
      <w:rFonts w:eastAsiaTheme="majorEastAsia" w:cstheme="majorBidi"/>
      <w:color w:val="7B230C" w:themeColor="accent1" w:themeShade="BF"/>
    </w:rPr>
  </w:style>
  <w:style w:type="character" w:customStyle="1" w:styleId="Heading6Char">
    <w:name w:val="Heading 6 Char"/>
    <w:basedOn w:val="DefaultParagraphFont"/>
    <w:link w:val="Heading6"/>
    <w:uiPriority w:val="9"/>
    <w:semiHidden/>
    <w:rsid w:val="00E402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02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02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02DE"/>
    <w:rPr>
      <w:rFonts w:eastAsiaTheme="majorEastAsia" w:cstheme="majorBidi"/>
      <w:color w:val="272727" w:themeColor="text1" w:themeTint="D8"/>
    </w:rPr>
  </w:style>
  <w:style w:type="paragraph" w:styleId="Caption">
    <w:name w:val="caption"/>
    <w:basedOn w:val="Normal"/>
    <w:next w:val="Normal"/>
    <w:uiPriority w:val="35"/>
    <w:semiHidden/>
    <w:unhideWhenUsed/>
    <w:qFormat/>
    <w:rsid w:val="00E402DE"/>
    <w:pPr>
      <w:spacing w:after="200" w:line="240" w:lineRule="auto"/>
      <w:jc w:val="left"/>
    </w:pPr>
    <w:rPr>
      <w:rFonts w:asciiTheme="minorHAnsi" w:eastAsiaTheme="minorHAnsi" w:hAnsiTheme="minorHAnsi" w:cstheme="minorBidi"/>
      <w:i/>
      <w:iCs/>
      <w:color w:val="766F54" w:themeColor="text2"/>
      <w:sz w:val="18"/>
      <w:szCs w:val="18"/>
      <w:lang w:val="en-IN" w:eastAsia="en-US"/>
    </w:rPr>
  </w:style>
  <w:style w:type="paragraph" w:styleId="Title">
    <w:name w:val="Title"/>
    <w:basedOn w:val="Normal"/>
    <w:next w:val="Normal"/>
    <w:link w:val="TitleChar"/>
    <w:uiPriority w:val="10"/>
    <w:qFormat/>
    <w:rsid w:val="00E402DE"/>
    <w:pPr>
      <w:spacing w:after="80" w:line="240" w:lineRule="auto"/>
      <w:contextualSpacing/>
      <w:jc w:val="left"/>
    </w:pPr>
    <w:rPr>
      <w:rFonts w:asciiTheme="majorHAnsi" w:eastAsiaTheme="majorEastAsia" w:hAnsiTheme="majorHAnsi" w:cstheme="majorBidi"/>
      <w:spacing w:val="-10"/>
      <w:kern w:val="28"/>
      <w:sz w:val="56"/>
      <w:szCs w:val="56"/>
      <w:lang w:val="en-IN" w:eastAsia="en-US"/>
    </w:rPr>
  </w:style>
  <w:style w:type="character" w:customStyle="1" w:styleId="TitleChar">
    <w:name w:val="Title Char"/>
    <w:basedOn w:val="DefaultParagraphFont"/>
    <w:link w:val="Title"/>
    <w:uiPriority w:val="10"/>
    <w:rsid w:val="00E402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02DE"/>
    <w:pPr>
      <w:numPr>
        <w:ilvl w:val="1"/>
      </w:numPr>
      <w:spacing w:after="160" w:line="278" w:lineRule="auto"/>
      <w:jc w:val="left"/>
    </w:pPr>
    <w:rPr>
      <w:rFonts w:asciiTheme="minorHAnsi" w:eastAsiaTheme="majorEastAsia" w:hAnsiTheme="minorHAnsi" w:cstheme="majorBidi"/>
      <w:color w:val="595959" w:themeColor="text1" w:themeTint="A6"/>
      <w:spacing w:val="15"/>
      <w:sz w:val="28"/>
      <w:szCs w:val="28"/>
      <w:lang w:val="en-IN" w:eastAsia="en-US"/>
    </w:rPr>
  </w:style>
  <w:style w:type="character" w:customStyle="1" w:styleId="SubtitleChar">
    <w:name w:val="Subtitle Char"/>
    <w:basedOn w:val="DefaultParagraphFont"/>
    <w:link w:val="Subtitle"/>
    <w:uiPriority w:val="11"/>
    <w:rsid w:val="00E402DE"/>
    <w:rPr>
      <w:rFonts w:eastAsiaTheme="majorEastAsia" w:cstheme="majorBidi"/>
      <w:color w:val="595959" w:themeColor="text1" w:themeTint="A6"/>
      <w:spacing w:val="15"/>
      <w:sz w:val="28"/>
      <w:szCs w:val="28"/>
    </w:rPr>
  </w:style>
  <w:style w:type="character" w:styleId="Strong">
    <w:name w:val="Strong"/>
    <w:basedOn w:val="DefaultParagraphFont"/>
    <w:uiPriority w:val="22"/>
    <w:qFormat/>
    <w:rsid w:val="00E402DE"/>
    <w:rPr>
      <w:b/>
      <w:bCs/>
    </w:rPr>
  </w:style>
  <w:style w:type="character" w:styleId="Emphasis">
    <w:name w:val="Emphasis"/>
    <w:basedOn w:val="DefaultParagraphFont"/>
    <w:uiPriority w:val="20"/>
    <w:qFormat/>
    <w:rsid w:val="00E402DE"/>
    <w:rPr>
      <w:i/>
      <w:iCs/>
    </w:rPr>
  </w:style>
  <w:style w:type="paragraph" w:styleId="NoSpacing">
    <w:name w:val="No Spacing"/>
    <w:uiPriority w:val="1"/>
    <w:qFormat/>
    <w:rsid w:val="00E402DE"/>
    <w:pPr>
      <w:spacing w:after="0" w:line="240" w:lineRule="auto"/>
    </w:pPr>
  </w:style>
  <w:style w:type="paragraph" w:styleId="ListParagraph">
    <w:name w:val="List Paragraph"/>
    <w:basedOn w:val="Normal"/>
    <w:uiPriority w:val="34"/>
    <w:qFormat/>
    <w:rsid w:val="00E402DE"/>
    <w:pPr>
      <w:spacing w:after="160" w:line="278" w:lineRule="auto"/>
      <w:ind w:left="720"/>
      <w:contextualSpacing/>
      <w:jc w:val="left"/>
    </w:pPr>
    <w:rPr>
      <w:rFonts w:asciiTheme="minorHAnsi" w:eastAsiaTheme="minorHAnsi" w:hAnsiTheme="minorHAnsi" w:cstheme="minorBidi"/>
      <w:lang w:val="en-IN" w:eastAsia="en-US"/>
    </w:rPr>
  </w:style>
  <w:style w:type="paragraph" w:styleId="Quote">
    <w:name w:val="Quote"/>
    <w:basedOn w:val="Normal"/>
    <w:next w:val="Normal"/>
    <w:link w:val="QuoteChar"/>
    <w:uiPriority w:val="29"/>
    <w:qFormat/>
    <w:rsid w:val="00E402DE"/>
    <w:pPr>
      <w:spacing w:before="160" w:after="160" w:line="278" w:lineRule="auto"/>
      <w:jc w:val="center"/>
    </w:pPr>
    <w:rPr>
      <w:rFonts w:asciiTheme="minorHAnsi" w:eastAsiaTheme="minorHAnsi" w:hAnsiTheme="minorHAnsi" w:cstheme="minorBidi"/>
      <w:i/>
      <w:iCs/>
      <w:color w:val="404040" w:themeColor="text1" w:themeTint="BF"/>
      <w:lang w:val="en-IN" w:eastAsia="en-US"/>
    </w:rPr>
  </w:style>
  <w:style w:type="character" w:customStyle="1" w:styleId="QuoteChar">
    <w:name w:val="Quote Char"/>
    <w:basedOn w:val="DefaultParagraphFont"/>
    <w:link w:val="Quote"/>
    <w:uiPriority w:val="29"/>
    <w:rsid w:val="00E402DE"/>
    <w:rPr>
      <w:i/>
      <w:iCs/>
      <w:color w:val="404040" w:themeColor="text1" w:themeTint="BF"/>
    </w:rPr>
  </w:style>
  <w:style w:type="paragraph" w:styleId="IntenseQuote">
    <w:name w:val="Intense Quote"/>
    <w:basedOn w:val="Normal"/>
    <w:next w:val="Normal"/>
    <w:link w:val="IntenseQuoteChar"/>
    <w:uiPriority w:val="30"/>
    <w:qFormat/>
    <w:rsid w:val="00E402DE"/>
    <w:pPr>
      <w:pBdr>
        <w:top w:val="single" w:sz="4" w:space="10" w:color="7B230C" w:themeColor="accent1" w:themeShade="BF"/>
        <w:bottom w:val="single" w:sz="4" w:space="10" w:color="7B230C" w:themeColor="accent1" w:themeShade="BF"/>
      </w:pBdr>
      <w:spacing w:before="360" w:after="360" w:line="278" w:lineRule="auto"/>
      <w:ind w:left="864" w:right="864"/>
      <w:jc w:val="center"/>
    </w:pPr>
    <w:rPr>
      <w:rFonts w:asciiTheme="minorHAnsi" w:eastAsiaTheme="minorHAnsi" w:hAnsiTheme="minorHAnsi" w:cstheme="minorBidi"/>
      <w:i/>
      <w:iCs/>
      <w:color w:val="7B230C" w:themeColor="accent1" w:themeShade="BF"/>
      <w:lang w:val="en-IN" w:eastAsia="en-US"/>
    </w:rPr>
  </w:style>
  <w:style w:type="character" w:customStyle="1" w:styleId="IntenseQuoteChar">
    <w:name w:val="Intense Quote Char"/>
    <w:basedOn w:val="DefaultParagraphFont"/>
    <w:link w:val="IntenseQuote"/>
    <w:uiPriority w:val="30"/>
    <w:rsid w:val="00E402DE"/>
    <w:rPr>
      <w:i/>
      <w:iCs/>
      <w:color w:val="7B230C" w:themeColor="accent1" w:themeShade="BF"/>
    </w:rPr>
  </w:style>
  <w:style w:type="character" w:styleId="SubtleEmphasis">
    <w:name w:val="Subtle Emphasis"/>
    <w:basedOn w:val="DefaultParagraphFont"/>
    <w:uiPriority w:val="19"/>
    <w:qFormat/>
    <w:rsid w:val="00E402DE"/>
    <w:rPr>
      <w:i/>
      <w:iCs/>
      <w:color w:val="404040" w:themeColor="text1" w:themeTint="BF"/>
    </w:rPr>
  </w:style>
  <w:style w:type="character" w:styleId="IntenseEmphasis">
    <w:name w:val="Intense Emphasis"/>
    <w:basedOn w:val="DefaultParagraphFont"/>
    <w:uiPriority w:val="21"/>
    <w:qFormat/>
    <w:rsid w:val="00E402DE"/>
    <w:rPr>
      <w:i/>
      <w:iCs/>
      <w:color w:val="7B230C" w:themeColor="accent1" w:themeShade="BF"/>
    </w:rPr>
  </w:style>
  <w:style w:type="character" w:styleId="SubtleReference">
    <w:name w:val="Subtle Reference"/>
    <w:basedOn w:val="DefaultParagraphFont"/>
    <w:uiPriority w:val="31"/>
    <w:qFormat/>
    <w:rsid w:val="00E402DE"/>
    <w:rPr>
      <w:smallCaps/>
      <w:color w:val="5A5A5A" w:themeColor="text1" w:themeTint="A5"/>
    </w:rPr>
  </w:style>
  <w:style w:type="character" w:styleId="IntenseReference">
    <w:name w:val="Intense Reference"/>
    <w:basedOn w:val="DefaultParagraphFont"/>
    <w:uiPriority w:val="32"/>
    <w:qFormat/>
    <w:rsid w:val="00E402DE"/>
    <w:rPr>
      <w:b/>
      <w:bCs/>
      <w:smallCaps/>
      <w:color w:val="7B230C" w:themeColor="accent1" w:themeShade="BF"/>
      <w:spacing w:val="5"/>
    </w:rPr>
  </w:style>
  <w:style w:type="character" w:styleId="BookTitle">
    <w:name w:val="Book Title"/>
    <w:basedOn w:val="DefaultParagraphFont"/>
    <w:uiPriority w:val="33"/>
    <w:qFormat/>
    <w:rsid w:val="00E402DE"/>
    <w:rPr>
      <w:b/>
      <w:bCs/>
      <w:i/>
      <w:iCs/>
      <w:spacing w:val="5"/>
    </w:rPr>
  </w:style>
  <w:style w:type="paragraph" w:styleId="TOCHeading">
    <w:name w:val="TOC Heading"/>
    <w:basedOn w:val="Heading1"/>
    <w:next w:val="Normal"/>
    <w:uiPriority w:val="39"/>
    <w:unhideWhenUsed/>
    <w:qFormat/>
    <w:rsid w:val="00E402DE"/>
    <w:pPr>
      <w:spacing w:before="240" w:after="0"/>
      <w:outlineLvl w:val="9"/>
    </w:pPr>
    <w:rPr>
      <w:sz w:val="32"/>
      <w:szCs w:val="32"/>
    </w:rPr>
  </w:style>
  <w:style w:type="paragraph" w:styleId="Footer">
    <w:name w:val="footer"/>
    <w:basedOn w:val="Normal"/>
    <w:link w:val="FooterChar"/>
    <w:uiPriority w:val="99"/>
    <w:unhideWhenUsed/>
    <w:rsid w:val="004A7DA8"/>
    <w:pPr>
      <w:tabs>
        <w:tab w:val="center" w:pos="4513"/>
        <w:tab w:val="right" w:pos="9026"/>
      </w:tabs>
      <w:spacing w:line="240" w:lineRule="auto"/>
    </w:pPr>
  </w:style>
  <w:style w:type="character" w:customStyle="1" w:styleId="FooterChar">
    <w:name w:val="Footer Char"/>
    <w:basedOn w:val="DefaultParagraphFont"/>
    <w:link w:val="Footer"/>
    <w:uiPriority w:val="99"/>
    <w:rsid w:val="004A7DA8"/>
    <w:rPr>
      <w:rFonts w:ascii="Times New Roman" w:eastAsia="Times New Roman" w:hAnsi="Times New Roman" w:cs="Times New Roman"/>
      <w:lang w:val="en-GB" w:eastAsia="en-IN"/>
    </w:rPr>
  </w:style>
  <w:style w:type="paragraph" w:styleId="TOC1">
    <w:name w:val="toc 1"/>
    <w:basedOn w:val="Normal"/>
    <w:next w:val="Normal"/>
    <w:autoRedefine/>
    <w:uiPriority w:val="39"/>
    <w:unhideWhenUsed/>
    <w:rsid w:val="004A7DA8"/>
    <w:pPr>
      <w:spacing w:after="100"/>
    </w:pPr>
  </w:style>
  <w:style w:type="paragraph" w:styleId="TOC2">
    <w:name w:val="toc 2"/>
    <w:basedOn w:val="Normal"/>
    <w:next w:val="Normal"/>
    <w:autoRedefine/>
    <w:uiPriority w:val="39"/>
    <w:unhideWhenUsed/>
    <w:rsid w:val="004A7DA8"/>
    <w:pPr>
      <w:spacing w:after="100"/>
      <w:ind w:left="240"/>
    </w:pPr>
  </w:style>
  <w:style w:type="character" w:styleId="Hyperlink">
    <w:name w:val="Hyperlink"/>
    <w:basedOn w:val="DefaultParagraphFont"/>
    <w:uiPriority w:val="99"/>
    <w:unhideWhenUsed/>
    <w:rsid w:val="004A7DA8"/>
    <w:rPr>
      <w:color w:val="FB4A18" w:themeColor="hyperlink"/>
      <w:u w:val="single"/>
    </w:rPr>
  </w:style>
  <w:style w:type="paragraph" w:styleId="Header">
    <w:name w:val="header"/>
    <w:basedOn w:val="Normal"/>
    <w:link w:val="HeaderChar"/>
    <w:uiPriority w:val="99"/>
    <w:unhideWhenUsed/>
    <w:rsid w:val="007B55F1"/>
    <w:pPr>
      <w:tabs>
        <w:tab w:val="center" w:pos="4513"/>
        <w:tab w:val="right" w:pos="9026"/>
      </w:tabs>
      <w:spacing w:line="240" w:lineRule="auto"/>
    </w:pPr>
  </w:style>
  <w:style w:type="character" w:customStyle="1" w:styleId="HeaderChar">
    <w:name w:val="Header Char"/>
    <w:basedOn w:val="DefaultParagraphFont"/>
    <w:link w:val="Header"/>
    <w:uiPriority w:val="99"/>
    <w:rsid w:val="007B55F1"/>
    <w:rPr>
      <w:rFonts w:ascii="Times New Roman" w:eastAsia="Times New Roman" w:hAnsi="Times New Roman" w:cs="Times New Roman"/>
      <w:lang w:val="en-GB" w:eastAsia="en-IN"/>
    </w:rPr>
  </w:style>
  <w:style w:type="character" w:styleId="UnresolvedMention">
    <w:name w:val="Unresolved Mention"/>
    <w:basedOn w:val="DefaultParagraphFont"/>
    <w:uiPriority w:val="99"/>
    <w:semiHidden/>
    <w:unhideWhenUsed/>
    <w:rsid w:val="006B2F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thedrinksbusiness.com/2022/11/half-of-brits-more-likely-to-choose-eco-friendly-bars-and-restaurant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startups.co.uk/news/pub-support-package/"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theguardian.com/food/2025/dec/05/jamie-oliver-italian-restaurant-chain-uk-prezzo-brava"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s://www.statista.com/topics/3131/restaurant-industry-in-the-united-kingdom-uk/?srsltid=AfmBOorwGtBGEBnPCwHzWrBDdGP3UmKBFE_swNCXi86bPPsR9kjj9FnI"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theguardian.com/business/2025/oct/23/dining-out-britons-rising-prices-yougov" TargetMode="External"/></Relationships>
</file>

<file path=word/theme/theme1.xml><?xml version="1.0" encoding="utf-8"?>
<a:theme xmlns:a="http://schemas.openxmlformats.org/drawingml/2006/main" name="Wisp">
  <a:themeElements>
    <a:clrScheme name="Custom 2">
      <a:dk1>
        <a:sysClr val="windowText" lastClr="000000"/>
      </a:dk1>
      <a:lt1>
        <a:sysClr val="window" lastClr="FFFFFF"/>
      </a:lt1>
      <a:dk2>
        <a:srgbClr val="766F54"/>
      </a:dk2>
      <a:lt2>
        <a:srgbClr val="E3EACF"/>
      </a:lt2>
      <a:accent1>
        <a:srgbClr val="A53010"/>
      </a:accent1>
      <a:accent2>
        <a:srgbClr val="DE7E18"/>
      </a:accent2>
      <a:accent3>
        <a:srgbClr val="9F8351"/>
      </a:accent3>
      <a:accent4>
        <a:srgbClr val="728653"/>
      </a:accent4>
      <a:accent5>
        <a:srgbClr val="92AA4C"/>
      </a:accent5>
      <a:accent6>
        <a:srgbClr val="6AAC91"/>
      </a:accent6>
      <a:hlink>
        <a:srgbClr val="FB4A18"/>
      </a:hlink>
      <a:folHlink>
        <a:srgbClr val="FB9318"/>
      </a:folHlink>
    </a:clrScheme>
    <a:fontScheme name="Wisp">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90000"/>
                <a:lumMod val="120000"/>
              </a:schemeClr>
            </a:gs>
            <a:gs pos="100000">
              <a:schemeClr val="phClr">
                <a:shade val="98000"/>
                <a:satMod val="120000"/>
                <a:lumMod val="98000"/>
              </a:schemeClr>
            </a:gs>
          </a:gsLst>
          <a:lin ang="5400000" scaled="0"/>
        </a:gradFill>
        <a:gradFill rotWithShape="1">
          <a:gsLst>
            <a:gs pos="0">
              <a:schemeClr val="phClr">
                <a:tint val="90000"/>
                <a:satMod val="92000"/>
                <a:lumMod val="120000"/>
              </a:schemeClr>
            </a:gs>
            <a:gs pos="100000">
              <a:schemeClr val="phClr">
                <a:shade val="98000"/>
                <a:satMod val="120000"/>
                <a:lumMod val="98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Wisp" id="{7CB32D59-10C0-40DD-B7BD-2E94284A981C}" vid="{24B1A44C-C006-48B2-A4D7-E5549B3D8CD4}"/>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4160</Words>
  <Characters>23712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2026-03-03T19:36:00Z</dcterms:created>
  <dcterms:modified xsi:type="dcterms:W3CDTF">2026-03-03T19:36:00Z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293b42cf-d3a8-44d4-9a05-4707f4bcda95</vt:lpwstr>
  </property>
</Properties>
</file>