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68DA" w:rsidRDefault="00677505" w:rsidP="00B253F5">
      <w:pPr>
        <w:pStyle w:val="Titlu"/>
        <w:spacing w:before="0" w:after="0" w:line="360" w:lineRule="auto"/>
      </w:pPr>
      <w:bookmarkStart w:id="0" w:name="_heading=h.gjdgxs" w:colFirst="0" w:colLast="0"/>
      <w:bookmarkEnd w:id="0"/>
      <w:r>
        <w:t>Leadership and Management Theory and Practice</w:t>
      </w:r>
    </w:p>
    <w:p w:rsidR="007F43BF" w:rsidRDefault="007F43BF" w:rsidP="007F43BF">
      <w:pPr>
        <w:pBdr>
          <w:top w:val="nil"/>
          <w:left w:val="nil"/>
          <w:bottom w:val="nil"/>
          <w:right w:val="nil"/>
          <w:between w:val="nil"/>
        </w:pBdr>
        <w:spacing w:before="0" w:after="0" w:line="360" w:lineRule="auto"/>
      </w:pPr>
      <w:r>
        <w:t xml:space="preserve">                                </w:t>
      </w:r>
    </w:p>
    <w:p w:rsidR="007F43BF" w:rsidRDefault="007F43BF" w:rsidP="007F43BF">
      <w:pPr>
        <w:pBdr>
          <w:top w:val="nil"/>
          <w:left w:val="nil"/>
          <w:bottom w:val="nil"/>
          <w:right w:val="nil"/>
          <w:between w:val="nil"/>
        </w:pBdr>
        <w:spacing w:before="0" w:after="0" w:line="360" w:lineRule="auto"/>
      </w:pPr>
    </w:p>
    <w:p w:rsidR="007F43BF" w:rsidRDefault="007F43BF" w:rsidP="007F43BF">
      <w:pPr>
        <w:pBdr>
          <w:top w:val="nil"/>
          <w:left w:val="nil"/>
          <w:bottom w:val="nil"/>
          <w:right w:val="nil"/>
          <w:between w:val="nil"/>
        </w:pBdr>
        <w:spacing w:before="0" w:after="0" w:line="360" w:lineRule="auto"/>
      </w:pPr>
    </w:p>
    <w:p w:rsidR="007F43BF" w:rsidRDefault="007F43BF" w:rsidP="007F43BF">
      <w:pPr>
        <w:pBdr>
          <w:top w:val="nil"/>
          <w:left w:val="nil"/>
          <w:bottom w:val="nil"/>
          <w:right w:val="nil"/>
          <w:between w:val="nil"/>
        </w:pBdr>
        <w:spacing w:before="0" w:after="0" w:line="360" w:lineRule="auto"/>
      </w:pPr>
    </w:p>
    <w:p w:rsidR="007F43BF" w:rsidRDefault="007F43BF" w:rsidP="007F43BF">
      <w:pPr>
        <w:pBdr>
          <w:top w:val="nil"/>
          <w:left w:val="nil"/>
          <w:bottom w:val="nil"/>
          <w:right w:val="nil"/>
          <w:between w:val="nil"/>
        </w:pBdr>
        <w:spacing w:before="0" w:after="0" w:line="360" w:lineRule="auto"/>
      </w:pPr>
    </w:p>
    <w:p w:rsidR="007F43BF" w:rsidRDefault="007F43BF" w:rsidP="007F43BF">
      <w:pPr>
        <w:pBdr>
          <w:top w:val="nil"/>
          <w:left w:val="nil"/>
          <w:bottom w:val="nil"/>
          <w:right w:val="nil"/>
          <w:between w:val="nil"/>
        </w:pBdr>
        <w:spacing w:before="0" w:after="0" w:line="360" w:lineRule="auto"/>
      </w:pPr>
    </w:p>
    <w:p w:rsidR="007F43BF" w:rsidRDefault="007F43BF" w:rsidP="007F43BF">
      <w:pPr>
        <w:pBdr>
          <w:top w:val="nil"/>
          <w:left w:val="nil"/>
          <w:bottom w:val="nil"/>
          <w:right w:val="nil"/>
          <w:between w:val="nil"/>
        </w:pBdr>
        <w:spacing w:before="0" w:after="0" w:line="360" w:lineRule="auto"/>
      </w:pPr>
    </w:p>
    <w:p w:rsidR="007F43BF" w:rsidRDefault="007F43BF" w:rsidP="007F43BF">
      <w:pPr>
        <w:pBdr>
          <w:top w:val="nil"/>
          <w:left w:val="nil"/>
          <w:bottom w:val="nil"/>
          <w:right w:val="nil"/>
          <w:between w:val="nil"/>
        </w:pBdr>
        <w:spacing w:before="0" w:after="0" w:line="360" w:lineRule="auto"/>
      </w:pPr>
      <w:r>
        <w:t xml:space="preserve">        Student name: </w:t>
      </w:r>
      <w:proofErr w:type="spellStart"/>
      <w:r>
        <w:t>Ilie</w:t>
      </w:r>
      <w:proofErr w:type="spellEnd"/>
      <w:r>
        <w:t xml:space="preserve"> </w:t>
      </w:r>
      <w:proofErr w:type="spellStart"/>
      <w:r>
        <w:t>Topliceanu</w:t>
      </w:r>
      <w:proofErr w:type="spellEnd"/>
    </w:p>
    <w:p w:rsidR="007F43BF" w:rsidRDefault="007F43BF" w:rsidP="007F43BF">
      <w:pPr>
        <w:pBdr>
          <w:top w:val="nil"/>
          <w:left w:val="nil"/>
          <w:bottom w:val="nil"/>
          <w:right w:val="nil"/>
          <w:between w:val="nil"/>
        </w:pBdr>
        <w:spacing w:before="0" w:after="0" w:line="360" w:lineRule="auto"/>
      </w:pPr>
      <w:r>
        <w:t xml:space="preserve">        Student ID: 1916174</w:t>
      </w:r>
    </w:p>
    <w:p w:rsidR="007F43BF" w:rsidRDefault="007F43BF" w:rsidP="007F43BF">
      <w:pPr>
        <w:pBdr>
          <w:top w:val="nil"/>
          <w:left w:val="nil"/>
          <w:bottom w:val="nil"/>
          <w:right w:val="nil"/>
          <w:between w:val="nil"/>
        </w:pBdr>
        <w:spacing w:before="0" w:after="0" w:line="360" w:lineRule="auto"/>
      </w:pPr>
      <w:r>
        <w:t xml:space="preserve">        Name of the University: University of Wales Trinity Saint David</w:t>
      </w:r>
    </w:p>
    <w:p w:rsidR="007F43BF" w:rsidRDefault="007F43BF" w:rsidP="007F43BF">
      <w:pPr>
        <w:pBdr>
          <w:top w:val="nil"/>
          <w:left w:val="nil"/>
          <w:bottom w:val="nil"/>
          <w:right w:val="nil"/>
          <w:between w:val="nil"/>
        </w:pBdr>
        <w:spacing w:before="0" w:after="0" w:line="360" w:lineRule="auto"/>
      </w:pPr>
      <w:r>
        <w:t xml:space="preserve">        Submission date: 06/09</w:t>
      </w:r>
      <w:r w:rsidR="002D0469">
        <w:t>/</w:t>
      </w:r>
      <w:bookmarkStart w:id="1" w:name="_GoBack"/>
      <w:bookmarkEnd w:id="1"/>
      <w:r>
        <w:t>2022</w:t>
      </w:r>
    </w:p>
    <w:p w:rsidR="007F43BF" w:rsidRPr="007F43BF" w:rsidRDefault="007F43BF" w:rsidP="007F43BF">
      <w:pPr>
        <w:pBdr>
          <w:top w:val="nil"/>
          <w:left w:val="nil"/>
          <w:bottom w:val="nil"/>
          <w:right w:val="nil"/>
          <w:between w:val="nil"/>
        </w:pBdr>
        <w:spacing w:before="0" w:after="0" w:line="360" w:lineRule="auto"/>
        <w:rPr>
          <w:b/>
          <w:bCs/>
        </w:rPr>
      </w:pPr>
      <w:r>
        <w:t xml:space="preserve">        Lecture Name: </w:t>
      </w:r>
      <w:r w:rsidRPr="007F43BF">
        <w:rPr>
          <w:b/>
          <w:bCs/>
        </w:rPr>
        <w:t xml:space="preserve">Juan </w:t>
      </w:r>
      <w:proofErr w:type="spellStart"/>
      <w:r w:rsidRPr="007F43BF">
        <w:rPr>
          <w:b/>
          <w:bCs/>
        </w:rPr>
        <w:t>Braschi</w:t>
      </w:r>
      <w:proofErr w:type="spellEnd"/>
      <w:r w:rsidRPr="007F43BF">
        <w:rPr>
          <w:b/>
          <w:bCs/>
        </w:rPr>
        <w:t xml:space="preserve"> Rangel</w:t>
      </w:r>
    </w:p>
    <w:p w:rsidR="007F43BF" w:rsidRDefault="007F43BF" w:rsidP="007F43BF">
      <w:pPr>
        <w:pBdr>
          <w:top w:val="nil"/>
          <w:left w:val="nil"/>
          <w:bottom w:val="nil"/>
          <w:right w:val="nil"/>
          <w:between w:val="nil"/>
        </w:pBdr>
        <w:spacing w:before="0" w:after="0" w:line="360" w:lineRule="auto"/>
      </w:pPr>
    </w:p>
    <w:p w:rsidR="007F43BF" w:rsidRDefault="007F43BF" w:rsidP="007F43BF">
      <w:pPr>
        <w:pBdr>
          <w:top w:val="nil"/>
          <w:left w:val="nil"/>
          <w:bottom w:val="nil"/>
          <w:right w:val="nil"/>
          <w:between w:val="nil"/>
        </w:pBdr>
        <w:spacing w:before="0" w:after="0" w:line="360" w:lineRule="auto"/>
      </w:pPr>
      <w:r>
        <w:t xml:space="preserve">       </w:t>
      </w:r>
    </w:p>
    <w:p w:rsidR="00CD68DA" w:rsidRDefault="00677505" w:rsidP="007F43BF">
      <w:pPr>
        <w:pBdr>
          <w:top w:val="nil"/>
          <w:left w:val="nil"/>
          <w:bottom w:val="nil"/>
          <w:right w:val="nil"/>
          <w:between w:val="nil"/>
        </w:pBdr>
        <w:spacing w:before="0" w:after="0" w:line="360" w:lineRule="auto"/>
        <w:rPr>
          <w:color w:val="000000"/>
          <w:sz w:val="32"/>
          <w:szCs w:val="32"/>
          <w:u w:val="single"/>
        </w:rPr>
      </w:pPr>
      <w:r>
        <w:br w:type="page"/>
      </w:r>
    </w:p>
    <w:p w:rsidR="00CD68DA" w:rsidRDefault="00677505" w:rsidP="00B253F5">
      <w:pPr>
        <w:keepNext/>
        <w:keepLines/>
        <w:pBdr>
          <w:top w:val="nil"/>
          <w:left w:val="nil"/>
          <w:bottom w:val="nil"/>
          <w:right w:val="nil"/>
          <w:between w:val="nil"/>
        </w:pBdr>
        <w:spacing w:before="0" w:after="0" w:line="360" w:lineRule="auto"/>
        <w:jc w:val="center"/>
        <w:rPr>
          <w:rFonts w:ascii="Calibri" w:eastAsia="Calibri" w:hAnsi="Calibri" w:cs="Calibri"/>
          <w:b/>
          <w:color w:val="366091"/>
          <w:sz w:val="28"/>
          <w:szCs w:val="28"/>
        </w:rPr>
      </w:pPr>
      <w:r>
        <w:rPr>
          <w:b/>
          <w:color w:val="000000"/>
          <w:sz w:val="28"/>
          <w:szCs w:val="28"/>
        </w:rPr>
        <w:lastRenderedPageBreak/>
        <w:t>Table of Contents</w:t>
      </w:r>
    </w:p>
    <w:sdt>
      <w:sdtPr>
        <w:id w:val="21934521"/>
        <w:docPartObj>
          <w:docPartGallery w:val="Table of Contents"/>
          <w:docPartUnique/>
        </w:docPartObj>
      </w:sdtPr>
      <w:sdtEndPr/>
      <w:sdtContent>
        <w:p w:rsidR="00CD68DA" w:rsidRDefault="00F93EF3" w:rsidP="00B253F5">
          <w:pPr>
            <w:pBdr>
              <w:top w:val="nil"/>
              <w:left w:val="nil"/>
              <w:bottom w:val="nil"/>
              <w:right w:val="nil"/>
              <w:between w:val="nil"/>
            </w:pBdr>
            <w:tabs>
              <w:tab w:val="right" w:pos="9019"/>
            </w:tabs>
            <w:spacing w:before="0" w:after="0" w:line="360" w:lineRule="auto"/>
            <w:rPr>
              <w:rFonts w:ascii="Cambria" w:eastAsia="Cambria" w:hAnsi="Cambria" w:cs="Cambria"/>
              <w:color w:val="000000"/>
              <w:sz w:val="22"/>
              <w:szCs w:val="22"/>
            </w:rPr>
          </w:pPr>
          <w:r>
            <w:fldChar w:fldCharType="begin"/>
          </w:r>
          <w:r w:rsidR="00677505">
            <w:instrText xml:space="preserve"> TOC \h \u \z </w:instrText>
          </w:r>
          <w:r>
            <w:fldChar w:fldCharType="separate"/>
          </w:r>
          <w:hyperlink w:anchor="_heading=h.3znysh7">
            <w:r w:rsidR="00677505">
              <w:rPr>
                <w:color w:val="000000"/>
              </w:rPr>
              <w:t>Introduction</w:t>
            </w:r>
            <w:r w:rsidR="00677505">
              <w:rPr>
                <w:color w:val="000000"/>
              </w:rPr>
              <w:tab/>
              <w:t>3</w:t>
            </w:r>
          </w:hyperlink>
        </w:p>
        <w:p w:rsidR="00CD68DA" w:rsidRDefault="00F404E2" w:rsidP="00B253F5">
          <w:pPr>
            <w:pBdr>
              <w:top w:val="nil"/>
              <w:left w:val="nil"/>
              <w:bottom w:val="nil"/>
              <w:right w:val="nil"/>
              <w:between w:val="nil"/>
            </w:pBdr>
            <w:tabs>
              <w:tab w:val="right" w:pos="9019"/>
            </w:tabs>
            <w:spacing w:before="0" w:after="0" w:line="360" w:lineRule="auto"/>
            <w:rPr>
              <w:rFonts w:ascii="Cambria" w:eastAsia="Cambria" w:hAnsi="Cambria" w:cs="Cambria"/>
              <w:color w:val="000000"/>
              <w:sz w:val="22"/>
              <w:szCs w:val="22"/>
            </w:rPr>
          </w:pPr>
          <w:hyperlink w:anchor="_heading=h.tyjcwt">
            <w:r w:rsidR="00677505">
              <w:rPr>
                <w:color w:val="000000"/>
              </w:rPr>
              <w:t>“Brief information about AstraZeneca”</w:t>
            </w:r>
            <w:r w:rsidR="00677505">
              <w:rPr>
                <w:color w:val="000000"/>
              </w:rPr>
              <w:tab/>
              <w:t>4</w:t>
            </w:r>
          </w:hyperlink>
        </w:p>
        <w:p w:rsidR="00CD68DA" w:rsidRDefault="00F404E2" w:rsidP="00B253F5">
          <w:pPr>
            <w:pBdr>
              <w:top w:val="nil"/>
              <w:left w:val="nil"/>
              <w:bottom w:val="nil"/>
              <w:right w:val="nil"/>
              <w:between w:val="nil"/>
            </w:pBdr>
            <w:tabs>
              <w:tab w:val="right" w:pos="9019"/>
            </w:tabs>
            <w:spacing w:before="0" w:after="0" w:line="360" w:lineRule="auto"/>
            <w:rPr>
              <w:rFonts w:ascii="Cambria" w:eastAsia="Cambria" w:hAnsi="Cambria" w:cs="Cambria"/>
              <w:color w:val="000000"/>
              <w:sz w:val="22"/>
              <w:szCs w:val="22"/>
            </w:rPr>
          </w:pPr>
          <w:hyperlink w:anchor="_heading=h.3dy6vkm">
            <w:r w:rsidR="00677505">
              <w:rPr>
                <w:color w:val="000000"/>
              </w:rPr>
              <w:t>“The theories and models of Leadership and management”</w:t>
            </w:r>
            <w:r w:rsidR="00677505">
              <w:rPr>
                <w:color w:val="000000"/>
              </w:rPr>
              <w:tab/>
              <w:t>5</w:t>
            </w:r>
          </w:hyperlink>
        </w:p>
        <w:p w:rsidR="00CD68DA" w:rsidRDefault="00F404E2" w:rsidP="00B253F5">
          <w:pPr>
            <w:pBdr>
              <w:top w:val="nil"/>
              <w:left w:val="nil"/>
              <w:bottom w:val="nil"/>
              <w:right w:val="nil"/>
              <w:between w:val="nil"/>
            </w:pBdr>
            <w:tabs>
              <w:tab w:val="right" w:pos="9019"/>
            </w:tabs>
            <w:spacing w:before="0" w:after="0" w:line="360" w:lineRule="auto"/>
            <w:rPr>
              <w:rFonts w:ascii="Cambria" w:eastAsia="Cambria" w:hAnsi="Cambria" w:cs="Cambria"/>
              <w:color w:val="000000"/>
              <w:sz w:val="22"/>
              <w:szCs w:val="22"/>
            </w:rPr>
          </w:pPr>
          <w:hyperlink w:anchor="_heading=h.1t3h5sf">
            <w:r w:rsidR="00677505">
              <w:rPr>
                <w:color w:val="000000"/>
              </w:rPr>
              <w:t xml:space="preserve">“An application of these theories and models to the leader of your chosen organisation, thus providing a critical evaluation of the impact of leadership at the </w:t>
            </w:r>
          </w:hyperlink>
          <w:hyperlink w:anchor="_heading=h.1t3h5sf">
            <w:r w:rsidR="00677505">
              <w:t>organisation</w:t>
            </w:r>
          </w:hyperlink>
          <w:hyperlink w:anchor="_heading=h.1t3h5sf">
            <w:r w:rsidR="00677505">
              <w:rPr>
                <w:color w:val="000000"/>
              </w:rPr>
              <w:t>”</w:t>
            </w:r>
            <w:r w:rsidR="00677505">
              <w:rPr>
                <w:color w:val="000000"/>
              </w:rPr>
              <w:tab/>
              <w:t>6</w:t>
            </w:r>
          </w:hyperlink>
        </w:p>
        <w:p w:rsidR="00CD68DA" w:rsidRDefault="00F404E2" w:rsidP="00B253F5">
          <w:pPr>
            <w:pBdr>
              <w:top w:val="nil"/>
              <w:left w:val="nil"/>
              <w:bottom w:val="nil"/>
              <w:right w:val="nil"/>
              <w:between w:val="nil"/>
            </w:pBdr>
            <w:tabs>
              <w:tab w:val="right" w:pos="9019"/>
            </w:tabs>
            <w:spacing w:before="0" w:after="0" w:line="360" w:lineRule="auto"/>
            <w:rPr>
              <w:rFonts w:ascii="Cambria" w:eastAsia="Cambria" w:hAnsi="Cambria" w:cs="Cambria"/>
              <w:color w:val="000000"/>
              <w:sz w:val="22"/>
              <w:szCs w:val="22"/>
            </w:rPr>
          </w:pPr>
          <w:hyperlink w:anchor="_heading=h.4d34og8">
            <w:r w:rsidR="00677505">
              <w:rPr>
                <w:color w:val="000000"/>
              </w:rPr>
              <w:t>“Contemporary leadership and management development issues”</w:t>
            </w:r>
            <w:r w:rsidR="00677505">
              <w:rPr>
                <w:color w:val="000000"/>
              </w:rPr>
              <w:tab/>
            </w:r>
            <w:r w:rsidR="00AF2819">
              <w:rPr>
                <w:color w:val="000000"/>
              </w:rPr>
              <w:t>8</w:t>
            </w:r>
          </w:hyperlink>
        </w:p>
        <w:p w:rsidR="00CD68DA" w:rsidRDefault="00F404E2" w:rsidP="00B253F5">
          <w:pPr>
            <w:pBdr>
              <w:top w:val="nil"/>
              <w:left w:val="nil"/>
              <w:bottom w:val="nil"/>
              <w:right w:val="nil"/>
              <w:between w:val="nil"/>
            </w:pBdr>
            <w:tabs>
              <w:tab w:val="right" w:pos="9019"/>
            </w:tabs>
            <w:spacing w:before="0" w:after="0" w:line="360" w:lineRule="auto"/>
            <w:rPr>
              <w:rFonts w:ascii="Cambria" w:eastAsia="Cambria" w:hAnsi="Cambria" w:cs="Cambria"/>
              <w:color w:val="000000"/>
              <w:sz w:val="22"/>
              <w:szCs w:val="22"/>
            </w:rPr>
          </w:pPr>
          <w:hyperlink w:anchor="_heading=h.17dp8vu">
            <w:r w:rsidR="00677505">
              <w:rPr>
                <w:color w:val="000000"/>
              </w:rPr>
              <w:t>“A reflection of your leadership experience and areas for your own development”</w:t>
            </w:r>
            <w:r w:rsidR="00677505">
              <w:rPr>
                <w:color w:val="000000"/>
              </w:rPr>
              <w:tab/>
            </w:r>
            <w:r w:rsidR="00AF2819">
              <w:rPr>
                <w:color w:val="000000"/>
              </w:rPr>
              <w:t>9</w:t>
            </w:r>
          </w:hyperlink>
        </w:p>
        <w:p w:rsidR="00CD68DA" w:rsidRDefault="00F404E2" w:rsidP="00B253F5">
          <w:pPr>
            <w:pBdr>
              <w:top w:val="nil"/>
              <w:left w:val="nil"/>
              <w:bottom w:val="nil"/>
              <w:right w:val="nil"/>
              <w:between w:val="nil"/>
            </w:pBdr>
            <w:tabs>
              <w:tab w:val="right" w:pos="9019"/>
            </w:tabs>
            <w:spacing w:before="0" w:after="0" w:line="360" w:lineRule="auto"/>
            <w:rPr>
              <w:rFonts w:ascii="Cambria" w:eastAsia="Cambria" w:hAnsi="Cambria" w:cs="Cambria"/>
              <w:color w:val="000000"/>
              <w:sz w:val="22"/>
              <w:szCs w:val="22"/>
            </w:rPr>
          </w:pPr>
          <w:hyperlink w:anchor="_heading=h.lnxbz9">
            <w:r w:rsidR="00677505">
              <w:rPr>
                <w:color w:val="000000"/>
              </w:rPr>
              <w:t>Conclusion</w:t>
            </w:r>
            <w:r w:rsidR="00677505">
              <w:rPr>
                <w:color w:val="000000"/>
              </w:rPr>
              <w:tab/>
              <w:t>1</w:t>
            </w:r>
            <w:r w:rsidR="00AF2819">
              <w:rPr>
                <w:color w:val="000000"/>
              </w:rPr>
              <w:t>0</w:t>
            </w:r>
          </w:hyperlink>
        </w:p>
        <w:p w:rsidR="00CD68DA" w:rsidRDefault="00F404E2" w:rsidP="00B253F5">
          <w:pPr>
            <w:pBdr>
              <w:top w:val="nil"/>
              <w:left w:val="nil"/>
              <w:bottom w:val="nil"/>
              <w:right w:val="nil"/>
              <w:between w:val="nil"/>
            </w:pBdr>
            <w:tabs>
              <w:tab w:val="right" w:pos="9019"/>
            </w:tabs>
            <w:spacing w:before="0" w:after="0" w:line="360" w:lineRule="auto"/>
            <w:rPr>
              <w:rFonts w:ascii="Cambria" w:eastAsia="Cambria" w:hAnsi="Cambria" w:cs="Cambria"/>
              <w:color w:val="000000"/>
              <w:sz w:val="22"/>
              <w:szCs w:val="22"/>
            </w:rPr>
          </w:pPr>
          <w:hyperlink w:anchor="_heading=h.35nkun2">
            <w:r w:rsidR="00677505">
              <w:rPr>
                <w:color w:val="000000"/>
              </w:rPr>
              <w:t>References</w:t>
            </w:r>
            <w:r w:rsidR="00677505">
              <w:rPr>
                <w:color w:val="000000"/>
              </w:rPr>
              <w:tab/>
              <w:t>1</w:t>
            </w:r>
            <w:r w:rsidR="00AF2819">
              <w:rPr>
                <w:color w:val="000000"/>
              </w:rPr>
              <w:t>1</w:t>
            </w:r>
          </w:hyperlink>
        </w:p>
        <w:p w:rsidR="00CD68DA" w:rsidRDefault="00F404E2" w:rsidP="00B253F5">
          <w:pPr>
            <w:pBdr>
              <w:top w:val="nil"/>
              <w:left w:val="nil"/>
              <w:bottom w:val="nil"/>
              <w:right w:val="nil"/>
              <w:between w:val="nil"/>
            </w:pBdr>
            <w:tabs>
              <w:tab w:val="right" w:pos="9019"/>
            </w:tabs>
            <w:spacing w:before="0" w:after="0" w:line="360" w:lineRule="auto"/>
            <w:rPr>
              <w:rFonts w:ascii="Cambria" w:eastAsia="Cambria" w:hAnsi="Cambria" w:cs="Cambria"/>
              <w:color w:val="000000"/>
              <w:sz w:val="22"/>
              <w:szCs w:val="22"/>
            </w:rPr>
          </w:pPr>
          <w:hyperlink w:anchor="_heading=h.2bn6wsx">
            <w:r w:rsidR="00677505">
              <w:rPr>
                <w:color w:val="000000"/>
              </w:rPr>
              <w:t>Appendix</w:t>
            </w:r>
            <w:r w:rsidR="00677505">
              <w:rPr>
                <w:color w:val="000000"/>
              </w:rPr>
              <w:tab/>
              <w:t>1</w:t>
            </w:r>
            <w:r w:rsidR="00AF2819">
              <w:rPr>
                <w:color w:val="000000"/>
              </w:rPr>
              <w:t>3</w:t>
            </w:r>
          </w:hyperlink>
        </w:p>
        <w:p w:rsidR="00CD68DA" w:rsidRDefault="00F93EF3" w:rsidP="00B253F5">
          <w:pPr>
            <w:spacing w:before="0" w:after="0" w:line="360" w:lineRule="auto"/>
          </w:pPr>
          <w:r>
            <w:fldChar w:fldCharType="end"/>
          </w:r>
        </w:p>
      </w:sdtContent>
    </w:sdt>
    <w:p w:rsidR="00CD68DA" w:rsidRDefault="00CD68DA" w:rsidP="00B253F5">
      <w:pPr>
        <w:pStyle w:val="Titlu"/>
        <w:spacing w:before="0" w:after="0" w:line="360" w:lineRule="auto"/>
        <w:jc w:val="both"/>
      </w:pPr>
    </w:p>
    <w:p w:rsidR="00CD68DA" w:rsidRDefault="00CD68DA" w:rsidP="00B253F5">
      <w:pPr>
        <w:pStyle w:val="Titlu"/>
        <w:spacing w:before="0" w:after="0" w:line="360" w:lineRule="auto"/>
        <w:jc w:val="both"/>
      </w:pPr>
      <w:bookmarkStart w:id="2" w:name="_heading=h.30j0zll" w:colFirst="0" w:colLast="0"/>
      <w:bookmarkEnd w:id="2"/>
    </w:p>
    <w:p w:rsidR="00CD68DA" w:rsidRDefault="00677505" w:rsidP="00B253F5">
      <w:pPr>
        <w:pStyle w:val="Titlu1"/>
        <w:spacing w:before="0" w:after="0" w:line="360" w:lineRule="auto"/>
      </w:pPr>
      <w:bookmarkStart w:id="3" w:name="_heading=h.1fob9te" w:colFirst="0" w:colLast="0"/>
      <w:bookmarkEnd w:id="3"/>
      <w:r>
        <w:br w:type="page"/>
      </w:r>
    </w:p>
    <w:p w:rsidR="00CD68DA" w:rsidRDefault="00677505" w:rsidP="00B253F5">
      <w:pPr>
        <w:pStyle w:val="Titlu1"/>
        <w:spacing w:before="0" w:after="0" w:line="360" w:lineRule="auto"/>
      </w:pPr>
      <w:bookmarkStart w:id="4" w:name="_heading=h.3znysh7" w:colFirst="0" w:colLast="0"/>
      <w:bookmarkEnd w:id="4"/>
      <w:r>
        <w:lastRenderedPageBreak/>
        <w:t xml:space="preserve">Introduction </w:t>
      </w:r>
    </w:p>
    <w:p w:rsidR="00CD68DA" w:rsidRDefault="00677505" w:rsidP="00B253F5">
      <w:pPr>
        <w:pBdr>
          <w:top w:val="nil"/>
          <w:left w:val="nil"/>
          <w:bottom w:val="nil"/>
          <w:right w:val="nil"/>
          <w:between w:val="nil"/>
        </w:pBdr>
        <w:spacing w:before="0" w:after="0" w:line="360" w:lineRule="auto"/>
        <w:rPr>
          <w:color w:val="000000"/>
        </w:rPr>
      </w:pPr>
      <w:r>
        <w:rPr>
          <w:color w:val="000000"/>
        </w:rPr>
        <w:t>Leadership and management theories and practices are those practices and theories which are applied by different organisations in order to maintain the organisational structure and functioning of the organisation (</w:t>
      </w:r>
      <w:r>
        <w:rPr>
          <w:color w:val="222222"/>
          <w:highlight w:val="white"/>
        </w:rPr>
        <w:t>Prasad, 2020)</w:t>
      </w:r>
      <w:r>
        <w:rPr>
          <w:color w:val="000000"/>
        </w:rPr>
        <w:t xml:space="preserve">. The following report is based on the Biopharmaceutical Company AstraZeneca where brief information about the company will be given. The report will also include an explanation of different leadership and management theories. In which the selected theories and models of Leadership and management are recommended to the company with a critical evaluation of those theories and models.  The Report will also discuss the different contemporary leadership and management development issues within the organisation will be explained briefly. Lastly, a reflective answer will be given </w:t>
      </w:r>
      <w:proofErr w:type="gramStart"/>
      <w:r>
        <w:rPr>
          <w:color w:val="000000"/>
        </w:rPr>
        <w:t>on the basis of</w:t>
      </w:r>
      <w:proofErr w:type="gramEnd"/>
      <w:r>
        <w:rPr>
          <w:color w:val="000000"/>
        </w:rPr>
        <w:t xml:space="preserve"> leadership experience and areas of development. </w:t>
      </w:r>
    </w:p>
    <w:p w:rsidR="00CD68DA" w:rsidRDefault="00677505" w:rsidP="00B253F5">
      <w:pPr>
        <w:pStyle w:val="Titlu1"/>
        <w:spacing w:before="0" w:after="0" w:line="360" w:lineRule="auto"/>
      </w:pPr>
      <w:bookmarkStart w:id="5" w:name="_heading=h.2et92p0" w:colFirst="0" w:colLast="0"/>
      <w:bookmarkEnd w:id="5"/>
      <w:r>
        <w:br w:type="page"/>
      </w:r>
    </w:p>
    <w:p w:rsidR="00CD68DA" w:rsidRDefault="00677505" w:rsidP="00B253F5">
      <w:pPr>
        <w:pStyle w:val="Titlu1"/>
        <w:spacing w:before="0" w:after="0" w:line="360" w:lineRule="auto"/>
      </w:pPr>
      <w:bookmarkStart w:id="6" w:name="_heading=h.tyjcwt" w:colFirst="0" w:colLast="0"/>
      <w:bookmarkEnd w:id="6"/>
      <w:r>
        <w:lastRenderedPageBreak/>
        <w:t xml:space="preserve">“Brief information about AstraZeneca” </w:t>
      </w:r>
    </w:p>
    <w:p w:rsidR="00CD68DA" w:rsidRDefault="00677505" w:rsidP="00B253F5">
      <w:pPr>
        <w:pBdr>
          <w:top w:val="nil"/>
          <w:left w:val="nil"/>
          <w:bottom w:val="nil"/>
          <w:right w:val="nil"/>
          <w:between w:val="nil"/>
        </w:pBdr>
        <w:spacing w:before="0" w:after="0" w:line="360" w:lineRule="auto"/>
        <w:rPr>
          <w:color w:val="000000"/>
        </w:rPr>
      </w:pPr>
      <w:r>
        <w:rPr>
          <w:color w:val="000000"/>
        </w:rPr>
        <w:t xml:space="preserve">AstraZeneca Company is a multinational science-led and biopharmaceutical company which is headquartered in Cambridge city of United Kingdom.  The company was founded on the 6th of April 1999 the company’s creation is itself one of a kind as the company was formed by the merging of two different companies of the same industry Astra AB which was a Swedish Pharmaceutical company and Zeneca Group PLC of UK </w:t>
      </w:r>
      <w:r>
        <w:rPr>
          <w:color w:val="000000"/>
          <w:highlight w:val="white"/>
        </w:rPr>
        <w:t>(</w:t>
      </w:r>
      <w:proofErr w:type="spellStart"/>
      <w:r>
        <w:rPr>
          <w:color w:val="000000"/>
          <w:highlight w:val="white"/>
        </w:rPr>
        <w:t>Pharmaphorum</w:t>
      </w:r>
      <w:proofErr w:type="spellEnd"/>
      <w:r>
        <w:rPr>
          <w:color w:val="000000"/>
          <w:highlight w:val="white"/>
        </w:rPr>
        <w:t>, 2022)</w:t>
      </w:r>
      <w:r>
        <w:rPr>
          <w:color w:val="000000"/>
        </w:rPr>
        <w:t xml:space="preserve">. This collaboration </w:t>
      </w:r>
      <w:proofErr w:type="gramStart"/>
      <w:r>
        <w:rPr>
          <w:color w:val="000000"/>
        </w:rPr>
        <w:t>was considered to be</w:t>
      </w:r>
      <w:proofErr w:type="gramEnd"/>
      <w:r>
        <w:rPr>
          <w:color w:val="000000"/>
        </w:rPr>
        <w:t xml:space="preserve"> the largest collaboration ever between two European companies at that time. The company’s current CEO is Mr </w:t>
      </w:r>
      <w:proofErr w:type="spellStart"/>
      <w:r>
        <w:rPr>
          <w:color w:val="000000"/>
        </w:rPr>
        <w:t>Pascol</w:t>
      </w:r>
      <w:proofErr w:type="spellEnd"/>
      <w:r>
        <w:rPr>
          <w:color w:val="000000"/>
        </w:rPr>
        <w:t xml:space="preserve"> </w:t>
      </w:r>
      <w:proofErr w:type="spellStart"/>
      <w:r>
        <w:rPr>
          <w:color w:val="000000"/>
        </w:rPr>
        <w:t>Soriot</w:t>
      </w:r>
      <w:proofErr w:type="spellEnd"/>
      <w:r>
        <w:rPr>
          <w:color w:val="000000"/>
        </w:rPr>
        <w:t xml:space="preserve"> </w:t>
      </w:r>
      <w:r>
        <w:rPr>
          <w:color w:val="000000"/>
          <w:highlight w:val="white"/>
        </w:rPr>
        <w:t xml:space="preserve">(Johansson </w:t>
      </w:r>
      <w:r>
        <w:rPr>
          <w:i/>
          <w:color w:val="000000"/>
          <w:highlight w:val="white"/>
        </w:rPr>
        <w:t>et al.</w:t>
      </w:r>
      <w:r>
        <w:rPr>
          <w:color w:val="000000"/>
          <w:highlight w:val="white"/>
        </w:rPr>
        <w:t>, 2022)</w:t>
      </w:r>
      <w:r>
        <w:rPr>
          <w:color w:val="000000"/>
        </w:rPr>
        <w:t xml:space="preserve"> since 2012 and the company’s net worth as of 2021 was estimated to be around $36.5 Billion </w:t>
      </w:r>
      <w:r>
        <w:rPr>
          <w:color w:val="000000"/>
          <w:highlight w:val="white"/>
        </w:rPr>
        <w:t>(</w:t>
      </w:r>
      <w:proofErr w:type="spellStart"/>
      <w:r>
        <w:rPr>
          <w:color w:val="000000"/>
          <w:highlight w:val="white"/>
        </w:rPr>
        <w:t>Mikulic</w:t>
      </w:r>
      <w:proofErr w:type="spellEnd"/>
      <w:r>
        <w:rPr>
          <w:color w:val="000000"/>
          <w:highlight w:val="white"/>
        </w:rPr>
        <w:t>, 2022)</w:t>
      </w:r>
      <w:r>
        <w:rPr>
          <w:color w:val="000000"/>
        </w:rPr>
        <w:t xml:space="preserve">. The company is located around 10 countries around the world and has nearly 21 locations in those countries. AstraZeneca is best known for the treatment of different diseases with their special treatments like </w:t>
      </w:r>
      <w:proofErr w:type="spellStart"/>
      <w:r>
        <w:rPr>
          <w:color w:val="000000"/>
        </w:rPr>
        <w:t>Calquence</w:t>
      </w:r>
      <w:proofErr w:type="spellEnd"/>
      <w:r>
        <w:rPr>
          <w:color w:val="000000"/>
        </w:rPr>
        <w:t xml:space="preserve">, </w:t>
      </w:r>
      <w:proofErr w:type="spellStart"/>
      <w:r>
        <w:rPr>
          <w:color w:val="000000"/>
        </w:rPr>
        <w:t>Lumoxiti</w:t>
      </w:r>
      <w:proofErr w:type="spellEnd"/>
      <w:r>
        <w:rPr>
          <w:color w:val="000000"/>
        </w:rPr>
        <w:t xml:space="preserve">, Oncology, </w:t>
      </w:r>
      <w:proofErr w:type="spellStart"/>
      <w:r>
        <w:rPr>
          <w:color w:val="000000"/>
        </w:rPr>
        <w:t>Imfinzi</w:t>
      </w:r>
      <w:proofErr w:type="spellEnd"/>
      <w:r>
        <w:rPr>
          <w:color w:val="000000"/>
        </w:rPr>
        <w:t xml:space="preserve">, </w:t>
      </w:r>
      <w:proofErr w:type="spellStart"/>
      <w:r>
        <w:rPr>
          <w:color w:val="000000"/>
        </w:rPr>
        <w:t>Iressa</w:t>
      </w:r>
      <w:proofErr w:type="spellEnd"/>
      <w:r>
        <w:rPr>
          <w:color w:val="000000"/>
        </w:rPr>
        <w:t xml:space="preserve">, </w:t>
      </w:r>
      <w:proofErr w:type="spellStart"/>
      <w:r>
        <w:rPr>
          <w:color w:val="000000"/>
        </w:rPr>
        <w:t>Enhertu</w:t>
      </w:r>
      <w:proofErr w:type="spellEnd"/>
      <w:r>
        <w:rPr>
          <w:color w:val="000000"/>
        </w:rPr>
        <w:t xml:space="preserve">, </w:t>
      </w:r>
      <w:proofErr w:type="spellStart"/>
      <w:r>
        <w:rPr>
          <w:color w:val="000000"/>
        </w:rPr>
        <w:t>Koselugo</w:t>
      </w:r>
      <w:proofErr w:type="spellEnd"/>
      <w:r>
        <w:rPr>
          <w:color w:val="000000"/>
        </w:rPr>
        <w:t xml:space="preserve">, </w:t>
      </w:r>
      <w:proofErr w:type="spellStart"/>
      <w:r>
        <w:rPr>
          <w:color w:val="000000"/>
        </w:rPr>
        <w:t>Faslodex</w:t>
      </w:r>
      <w:proofErr w:type="spellEnd"/>
      <w:r>
        <w:rPr>
          <w:color w:val="000000"/>
        </w:rPr>
        <w:t xml:space="preserve"> and many more. The company’s strategy is to keep focusing on creating more innovative medicines that would benefit the patient's society and the healthcare system of the world. The three main priority of the company is to be able to “</w:t>
      </w:r>
      <w:r>
        <w:rPr>
          <w:b/>
          <w:i/>
          <w:color w:val="000000"/>
        </w:rPr>
        <w:t xml:space="preserve">Accelerate more innovative science, </w:t>
      </w:r>
      <w:proofErr w:type="gramStart"/>
      <w:r>
        <w:rPr>
          <w:b/>
          <w:i/>
          <w:color w:val="000000"/>
        </w:rPr>
        <w:t>Deliver</w:t>
      </w:r>
      <w:proofErr w:type="gramEnd"/>
      <w:r>
        <w:rPr>
          <w:b/>
          <w:i/>
          <w:color w:val="000000"/>
        </w:rPr>
        <w:t xml:space="preserve"> growth as well as therapy area leadership and lastly being a great place to work”</w:t>
      </w:r>
      <w:r>
        <w:rPr>
          <w:color w:val="000000"/>
        </w:rPr>
        <w:t xml:space="preserve"> </w:t>
      </w:r>
      <w:r>
        <w:rPr>
          <w:color w:val="000000"/>
          <w:highlight w:val="white"/>
        </w:rPr>
        <w:t>(AstraZeneca, 2022)</w:t>
      </w:r>
      <w:r>
        <w:rPr>
          <w:color w:val="000000"/>
        </w:rPr>
        <w:t>.</w:t>
      </w:r>
      <w:r>
        <w:rPr>
          <w:b/>
          <w:i/>
          <w:color w:val="000000"/>
        </w:rPr>
        <w:t xml:space="preserve"> </w:t>
      </w:r>
      <w:r>
        <w:rPr>
          <w:color w:val="000000"/>
        </w:rPr>
        <w:t>The company also follows some set values with all their dedication which initiates to keep developing and use the Science in order to bring some life-changing medications to the people and prioritise the patients. The organisation focuses more on three specific diseases namely “</w:t>
      </w:r>
      <w:r>
        <w:rPr>
          <w:b/>
          <w:i/>
          <w:color w:val="000000"/>
        </w:rPr>
        <w:t xml:space="preserve">Rare diseases, Oncology and </w:t>
      </w:r>
      <w:proofErr w:type="spellStart"/>
      <w:r>
        <w:rPr>
          <w:b/>
          <w:i/>
          <w:color w:val="000000"/>
        </w:rPr>
        <w:t>BioPharmaceuticals</w:t>
      </w:r>
      <w:proofErr w:type="spellEnd"/>
      <w:r>
        <w:rPr>
          <w:b/>
          <w:i/>
          <w:color w:val="000000"/>
        </w:rPr>
        <w:t xml:space="preserve">”. </w:t>
      </w:r>
      <w:r>
        <w:rPr>
          <w:color w:val="000000"/>
        </w:rPr>
        <w:t xml:space="preserve">The company is not just focused on </w:t>
      </w:r>
      <w:proofErr w:type="gramStart"/>
      <w:r>
        <w:rPr>
          <w:color w:val="000000"/>
        </w:rPr>
        <w:t>the  patients</w:t>
      </w:r>
      <w:proofErr w:type="gramEnd"/>
      <w:r>
        <w:rPr>
          <w:color w:val="000000"/>
        </w:rPr>
        <w:t xml:space="preserve"> and medications but also actively participates in saving mother earth and being a sustainable organisation. The main three sustainability considerations of eth organisation are to get </w:t>
      </w:r>
      <w:r>
        <w:rPr>
          <w:b/>
          <w:i/>
          <w:color w:val="000000"/>
        </w:rPr>
        <w:t>“Access to healthcare, Protect the Environment and lastly be transparent and ethical”</w:t>
      </w:r>
      <w:r>
        <w:rPr>
          <w:color w:val="000000"/>
        </w:rPr>
        <w:t xml:space="preserve"> </w:t>
      </w:r>
      <w:r>
        <w:rPr>
          <w:color w:val="000000"/>
          <w:highlight w:val="white"/>
        </w:rPr>
        <w:t>(AstraZeneca, 2022)</w:t>
      </w:r>
      <w:r>
        <w:rPr>
          <w:color w:val="000000"/>
        </w:rPr>
        <w:t>.</w:t>
      </w:r>
      <w:r>
        <w:rPr>
          <w:b/>
          <w:i/>
          <w:color w:val="000000"/>
        </w:rPr>
        <w:t xml:space="preserve"> </w:t>
      </w:r>
    </w:p>
    <w:p w:rsidR="00CD68DA" w:rsidRDefault="00CD68DA" w:rsidP="00B253F5">
      <w:pPr>
        <w:pBdr>
          <w:top w:val="nil"/>
          <w:left w:val="nil"/>
          <w:bottom w:val="nil"/>
          <w:right w:val="nil"/>
          <w:between w:val="nil"/>
        </w:pBdr>
        <w:spacing w:before="0" w:after="0" w:line="360" w:lineRule="auto"/>
        <w:rPr>
          <w:color w:val="000000"/>
        </w:rPr>
      </w:pPr>
    </w:p>
    <w:p w:rsidR="00CD68DA" w:rsidRDefault="00677505" w:rsidP="00B253F5">
      <w:pPr>
        <w:pBdr>
          <w:top w:val="nil"/>
          <w:left w:val="nil"/>
          <w:bottom w:val="nil"/>
          <w:right w:val="nil"/>
          <w:between w:val="nil"/>
        </w:pBdr>
        <w:spacing w:before="0" w:after="0" w:line="360" w:lineRule="auto"/>
        <w:rPr>
          <w:b/>
          <w:color w:val="000000"/>
        </w:rPr>
      </w:pPr>
      <w:r>
        <w:br w:type="page"/>
      </w:r>
    </w:p>
    <w:p w:rsidR="00CD68DA" w:rsidRDefault="00677505" w:rsidP="00B253F5">
      <w:pPr>
        <w:pStyle w:val="Titlu1"/>
        <w:spacing w:before="0" w:after="0" w:line="360" w:lineRule="auto"/>
      </w:pPr>
      <w:bookmarkStart w:id="7" w:name="_heading=h.3dy6vkm" w:colFirst="0" w:colLast="0"/>
      <w:bookmarkEnd w:id="7"/>
      <w:r>
        <w:lastRenderedPageBreak/>
        <w:t xml:space="preserve">“The theories and models of Leadership and management” </w:t>
      </w:r>
    </w:p>
    <w:p w:rsidR="00CD68DA" w:rsidRDefault="00677505" w:rsidP="00B253F5">
      <w:pPr>
        <w:pBdr>
          <w:top w:val="nil"/>
          <w:left w:val="nil"/>
          <w:bottom w:val="nil"/>
          <w:right w:val="nil"/>
          <w:between w:val="nil"/>
        </w:pBdr>
        <w:spacing w:before="0" w:after="0" w:line="360" w:lineRule="auto"/>
        <w:rPr>
          <w:color w:val="000000"/>
        </w:rPr>
      </w:pPr>
      <w:r>
        <w:rPr>
          <w:color w:val="000000"/>
        </w:rPr>
        <w:t xml:space="preserve">Leadership theories can be understood as the explanation of why and how a </w:t>
      </w:r>
      <w:proofErr w:type="gramStart"/>
      <w:r>
        <w:rPr>
          <w:color w:val="000000"/>
        </w:rPr>
        <w:t>particular individual</w:t>
      </w:r>
      <w:proofErr w:type="gramEnd"/>
      <w:r>
        <w:rPr>
          <w:color w:val="000000"/>
        </w:rPr>
        <w:t xml:space="preserve"> becomes a leader. The leadership theories are important in order to find and explain why and how an individual becomes a leader. There are many leadership theories which help a manager in managing the </w:t>
      </w:r>
      <w:r>
        <w:t xml:space="preserve">organisation: </w:t>
      </w:r>
      <w:r w:rsidRPr="007F43BF">
        <w:rPr>
          <w:b/>
          <w:i/>
        </w:rPr>
        <w:t>Transactional</w:t>
      </w:r>
      <w:r w:rsidRPr="007F43BF">
        <w:rPr>
          <w:b/>
        </w:rPr>
        <w:t xml:space="preserve"> </w:t>
      </w:r>
      <w:r w:rsidRPr="007F43BF">
        <w:rPr>
          <w:b/>
          <w:i/>
        </w:rPr>
        <w:t>Leadership theory,</w:t>
      </w:r>
      <w:r>
        <w:rPr>
          <w:b/>
          <w:i/>
          <w:color w:val="000000"/>
        </w:rPr>
        <w:t xml:space="preserve"> Transformational Leadership theory, Trait Theory of leadership,</w:t>
      </w:r>
      <w:r>
        <w:rPr>
          <w:b/>
          <w:i/>
        </w:rPr>
        <w:t xml:space="preserve"> </w:t>
      </w:r>
      <w:r>
        <w:rPr>
          <w:b/>
          <w:i/>
          <w:color w:val="000000"/>
        </w:rPr>
        <w:t xml:space="preserve">Great Man theory of </w:t>
      </w:r>
      <w:r w:rsidR="004C08A7">
        <w:rPr>
          <w:b/>
          <w:i/>
          <w:color w:val="000000"/>
        </w:rPr>
        <w:t>leadership</w:t>
      </w:r>
      <w:r w:rsidR="004C08A7" w:rsidRPr="004C08A7">
        <w:t xml:space="preserve">, </w:t>
      </w:r>
      <w:r w:rsidR="004C08A7" w:rsidRPr="004C08A7">
        <w:rPr>
          <w:b/>
          <w:bCs/>
          <w:i/>
          <w:iCs/>
        </w:rPr>
        <w:t>Power</w:t>
      </w:r>
      <w:r w:rsidR="004C08A7" w:rsidRPr="004C08A7">
        <w:rPr>
          <w:b/>
          <w:i/>
          <w:color w:val="000000"/>
        </w:rPr>
        <w:t xml:space="preserve"> and leadership</w:t>
      </w:r>
      <w:r>
        <w:rPr>
          <w:b/>
          <w:i/>
          <w:color w:val="000000"/>
        </w:rPr>
        <w:t xml:space="preserve"> and many more </w:t>
      </w:r>
      <w:r>
        <w:rPr>
          <w:i/>
          <w:color w:val="000000"/>
        </w:rPr>
        <w:t>(</w:t>
      </w:r>
      <w:proofErr w:type="gramStart"/>
      <w:r>
        <w:rPr>
          <w:color w:val="222222"/>
          <w:highlight w:val="white"/>
        </w:rPr>
        <w:t>Northouse,  2021</w:t>
      </w:r>
      <w:proofErr w:type="gramEnd"/>
      <w:r>
        <w:rPr>
          <w:color w:val="222222"/>
          <w:highlight w:val="white"/>
        </w:rPr>
        <w:t>)</w:t>
      </w:r>
      <w:r>
        <w:rPr>
          <w:color w:val="000000"/>
        </w:rPr>
        <w:t xml:space="preserve">.  A leadership model is a framework by which a Leader manages the employees of their organisation in a better manner. </w:t>
      </w:r>
    </w:p>
    <w:p w:rsidR="00CD68DA" w:rsidRDefault="00677505" w:rsidP="00B253F5">
      <w:pPr>
        <w:pBdr>
          <w:top w:val="nil"/>
          <w:left w:val="nil"/>
          <w:bottom w:val="nil"/>
          <w:right w:val="nil"/>
          <w:between w:val="nil"/>
        </w:pBdr>
        <w:spacing w:before="0" w:after="0" w:line="360" w:lineRule="auto"/>
        <w:rPr>
          <w:b/>
          <w:color w:val="000000"/>
        </w:rPr>
      </w:pPr>
      <w:r>
        <w:br w:type="page"/>
      </w:r>
    </w:p>
    <w:p w:rsidR="00CD68DA" w:rsidRDefault="00677505" w:rsidP="00B253F5">
      <w:pPr>
        <w:pStyle w:val="Titlu1"/>
        <w:spacing w:before="0" w:after="0" w:line="360" w:lineRule="auto"/>
      </w:pPr>
      <w:bookmarkStart w:id="8" w:name="_heading=h.1t3h5sf" w:colFirst="0" w:colLast="0"/>
      <w:bookmarkEnd w:id="8"/>
      <w:r>
        <w:lastRenderedPageBreak/>
        <w:t>“An application of these theories and models to the leader of your chosen organisation, thus providing a critical evaluation of the impact of leadership at the organisation”</w:t>
      </w:r>
    </w:p>
    <w:p w:rsidR="00CD68DA" w:rsidRPr="007F43BF" w:rsidRDefault="00677505" w:rsidP="00B253F5">
      <w:pPr>
        <w:pBdr>
          <w:top w:val="nil"/>
          <w:left w:val="nil"/>
          <w:bottom w:val="nil"/>
          <w:right w:val="nil"/>
          <w:between w:val="nil"/>
        </w:pBdr>
        <w:spacing w:before="0" w:after="0" w:line="360" w:lineRule="auto"/>
        <w:rPr>
          <w:b/>
        </w:rPr>
      </w:pPr>
      <w:r w:rsidRPr="007F43BF">
        <w:rPr>
          <w:b/>
        </w:rPr>
        <w:t xml:space="preserve">Power and leadership: </w:t>
      </w:r>
    </w:p>
    <w:p w:rsidR="00CD68DA" w:rsidRPr="007F43BF" w:rsidRDefault="00677505" w:rsidP="00B253F5">
      <w:pPr>
        <w:shd w:val="clear" w:color="auto" w:fill="FFFFFF"/>
        <w:spacing w:before="0" w:after="0" w:line="360" w:lineRule="auto"/>
      </w:pPr>
      <w:r w:rsidRPr="007F43BF">
        <w:t>The power and “influence leadership” theory mainly focuses on the way by which the leaders of the organisation can motivate their employees or team through using surprise their influence or power. The study was supported by the action conducted by Bertram Raven and John French in 1959. As per the theory there are five forms of power that are used by the leaders (</w:t>
      </w:r>
      <w:r w:rsidRPr="007F43BF">
        <w:rPr>
          <w:highlight w:val="white"/>
        </w:rPr>
        <w:t xml:space="preserve">Sturm and </w:t>
      </w:r>
      <w:proofErr w:type="spellStart"/>
      <w:r w:rsidRPr="007F43BF">
        <w:rPr>
          <w:highlight w:val="white"/>
        </w:rPr>
        <w:t>Monzani</w:t>
      </w:r>
      <w:proofErr w:type="spellEnd"/>
      <w:r w:rsidRPr="007F43BF">
        <w:rPr>
          <w:highlight w:val="white"/>
        </w:rPr>
        <w:t>, 2018</w:t>
      </w:r>
      <w:r w:rsidRPr="007F43BF">
        <w:t xml:space="preserve">). The five forms of power are coercive power, reward power, legitimate power, referent power and expert power. The leaders or the managers of AstraZeneca use different powers while managing the employees in their organisation. Firstly, coercive power can be stated as a commonly abused type of power. This mainly takes the form of threats by the managers to coerce the individuals into doing something which they are not willing not to do. Further, reward power means that the leaders of the organisation provide rewards to their employees or team members </w:t>
      </w:r>
      <w:proofErr w:type="gramStart"/>
      <w:r w:rsidRPr="007F43BF">
        <w:t>on the basis of</w:t>
      </w:r>
      <w:proofErr w:type="gramEnd"/>
      <w:r w:rsidRPr="007F43BF">
        <w:t xml:space="preserve"> the individual's performance. This is more effective in comparison to the coercive power. Legitimate power can be stated as a result where the team members feel responsible towards the management as well as obligated to accomplish the task. </w:t>
      </w:r>
    </w:p>
    <w:p w:rsidR="00CD68DA" w:rsidRPr="007F43BF" w:rsidRDefault="00677505" w:rsidP="00B253F5">
      <w:pPr>
        <w:shd w:val="clear" w:color="auto" w:fill="FFFFFF"/>
        <w:spacing w:before="0" w:after="0" w:line="360" w:lineRule="auto"/>
      </w:pPr>
      <w:r w:rsidRPr="007F43BF">
        <w:t>The other power is referent power where the leaders of the organisation makes the individuals feel acceptable and appreciate their work. The expert power can be defined as the most important power where a huge amount of expertise and knowledge of the leader is used. This power makes the leaders more effective and rewarding and directs the individuals with the help of their knowledge (</w:t>
      </w:r>
      <w:r w:rsidRPr="007F43BF">
        <w:rPr>
          <w:highlight w:val="white"/>
        </w:rPr>
        <w:t xml:space="preserve">Sturm and </w:t>
      </w:r>
      <w:proofErr w:type="spellStart"/>
      <w:r w:rsidRPr="007F43BF">
        <w:rPr>
          <w:highlight w:val="white"/>
        </w:rPr>
        <w:t>Monzani</w:t>
      </w:r>
      <w:proofErr w:type="spellEnd"/>
      <w:r w:rsidRPr="007F43BF">
        <w:rPr>
          <w:highlight w:val="white"/>
        </w:rPr>
        <w:t>, 2018</w:t>
      </w:r>
      <w:r w:rsidRPr="007F43BF">
        <w:t>). The leaders of AstraZeneca use expert power which helps them to effectively direct their team towards the goals and objectives of the business organisation. AstraZeneca leaders provide rewards to their employees which helps them to motivate the individuals and significantly enhance their performance.</w:t>
      </w:r>
    </w:p>
    <w:p w:rsidR="00CD68DA" w:rsidRPr="007F43BF" w:rsidRDefault="004C08A7" w:rsidP="00B253F5">
      <w:pPr>
        <w:shd w:val="clear" w:color="auto" w:fill="FFFFFF"/>
        <w:spacing w:before="0" w:after="0" w:line="360" w:lineRule="auto"/>
        <w:rPr>
          <w:b/>
        </w:rPr>
      </w:pPr>
      <w:r w:rsidRPr="007F43BF">
        <w:rPr>
          <w:b/>
        </w:rPr>
        <w:t xml:space="preserve"> </w:t>
      </w:r>
      <w:r w:rsidR="00677505" w:rsidRPr="007F43BF">
        <w:rPr>
          <w:b/>
        </w:rPr>
        <w:t>“Transformational vs Transactional Leadership”</w:t>
      </w:r>
    </w:p>
    <w:p w:rsidR="00CD68DA" w:rsidRPr="007F43BF" w:rsidRDefault="00677505" w:rsidP="00B253F5">
      <w:pPr>
        <w:shd w:val="clear" w:color="auto" w:fill="FFFFFF"/>
        <w:spacing w:before="0" w:after="0" w:line="360" w:lineRule="auto"/>
        <w:rPr>
          <w:b/>
        </w:rPr>
      </w:pPr>
      <w:r w:rsidRPr="007F43BF">
        <w:t>Firstly, transactional leadership can be stated as the it is mainly based upon the control and the process in the organisation that requires a structure of strict management. Whereas, transformational leadership focuses on inspiring the individuals to follow the leaders (</w:t>
      </w:r>
      <w:proofErr w:type="spellStart"/>
      <w:r w:rsidRPr="007F43BF">
        <w:rPr>
          <w:highlight w:val="white"/>
        </w:rPr>
        <w:t>Purwanto</w:t>
      </w:r>
      <w:proofErr w:type="spellEnd"/>
      <w:r w:rsidRPr="007F43BF">
        <w:rPr>
          <w:highlight w:val="white"/>
        </w:rPr>
        <w:t xml:space="preserve"> </w:t>
      </w:r>
      <w:r w:rsidRPr="007F43BF">
        <w:rPr>
          <w:i/>
          <w:highlight w:val="white"/>
        </w:rPr>
        <w:t>et al</w:t>
      </w:r>
      <w:r w:rsidRPr="007F43BF">
        <w:rPr>
          <w:highlight w:val="white"/>
        </w:rPr>
        <w:t>., 2020</w:t>
      </w:r>
      <w:r w:rsidRPr="007F43BF">
        <w:t xml:space="preserve">). In the transformational leadership here the high degree of communication, cooperation and coordination is required. The major difference between these two theories is transactional leadership mainly looks to get the things done, whereas, transformational leadership mainly focuses on motivating the employees in order to get the things done. The leaders or the managers of AstraZeneca use transformational leadership in their organisation. The use of transformational leadership allows the leaders of AstraZeneca to effectively </w:t>
      </w:r>
      <w:r w:rsidRPr="007F43BF">
        <w:lastRenderedPageBreak/>
        <w:t>coordinate and communicate with the employees. The improvement in the communication between the employees and the employers of AstraZeneca allow the leaders to develop effective employee engagement in their organisation. This helps the leaders of AstraZeneca to motivate the employees as the effective employee engagement in the organisation develop health relations as well as provide job satisfaction to the employees (</w:t>
      </w:r>
      <w:proofErr w:type="spellStart"/>
      <w:r w:rsidRPr="007F43BF">
        <w:rPr>
          <w:highlight w:val="white"/>
        </w:rPr>
        <w:t>Purwanto</w:t>
      </w:r>
      <w:proofErr w:type="spellEnd"/>
      <w:r w:rsidRPr="007F43BF">
        <w:rPr>
          <w:highlight w:val="white"/>
        </w:rPr>
        <w:t xml:space="preserve"> </w:t>
      </w:r>
      <w:r w:rsidRPr="007F43BF">
        <w:rPr>
          <w:i/>
          <w:highlight w:val="white"/>
        </w:rPr>
        <w:t>et al</w:t>
      </w:r>
      <w:r w:rsidRPr="007F43BF">
        <w:rPr>
          <w:highlight w:val="white"/>
        </w:rPr>
        <w:t>., 2020</w:t>
      </w:r>
      <w:r w:rsidRPr="007F43BF">
        <w:t>). Furthermore, implementation of transformational leadership in their organisation has helped the leaders to motivate and easily execute the complex changes in their organisation.</w:t>
      </w:r>
    </w:p>
    <w:p w:rsidR="00CD68DA" w:rsidRPr="007F43BF" w:rsidRDefault="00CD68DA" w:rsidP="00B253F5">
      <w:pPr>
        <w:pBdr>
          <w:top w:val="nil"/>
          <w:left w:val="nil"/>
          <w:bottom w:val="nil"/>
          <w:right w:val="nil"/>
          <w:between w:val="nil"/>
        </w:pBdr>
        <w:spacing w:before="0" w:after="0" w:line="360" w:lineRule="auto"/>
      </w:pPr>
      <w:bookmarkStart w:id="9" w:name="_heading=h.4d34og8" w:colFirst="0" w:colLast="0"/>
      <w:bookmarkEnd w:id="9"/>
    </w:p>
    <w:p w:rsidR="00CD68DA" w:rsidRDefault="00677505" w:rsidP="00B253F5">
      <w:pPr>
        <w:pStyle w:val="Titlu1"/>
        <w:spacing w:before="0" w:after="0" w:line="360" w:lineRule="auto"/>
      </w:pPr>
      <w:r w:rsidRPr="007F43BF">
        <w:br w:type="page"/>
      </w:r>
      <w:r>
        <w:lastRenderedPageBreak/>
        <w:t>“Contemporary leadership and management development issues”</w:t>
      </w:r>
    </w:p>
    <w:p w:rsidR="00CD68DA" w:rsidRDefault="00677505" w:rsidP="00B253F5">
      <w:pPr>
        <w:pBdr>
          <w:top w:val="nil"/>
          <w:left w:val="nil"/>
          <w:bottom w:val="nil"/>
          <w:right w:val="nil"/>
          <w:between w:val="nil"/>
        </w:pBdr>
        <w:spacing w:before="0" w:after="0" w:line="360" w:lineRule="auto"/>
        <w:rPr>
          <w:color w:val="000000"/>
        </w:rPr>
      </w:pPr>
      <w:r>
        <w:rPr>
          <w:color w:val="000000"/>
        </w:rPr>
        <w:t xml:space="preserve">While managing and playing the role of a leader </w:t>
      </w:r>
      <w:r>
        <w:t>in AstraZeneca</w:t>
      </w:r>
      <w:r>
        <w:rPr>
          <w:color w:val="000000"/>
        </w:rPr>
        <w:t xml:space="preserve">, there are different types of “contemporary leadership and management” </w:t>
      </w:r>
      <w:r>
        <w:t>issues that have</w:t>
      </w:r>
      <w:r>
        <w:rPr>
          <w:color w:val="000000"/>
        </w:rPr>
        <w:t xml:space="preserve"> been faced. As per the experiences, while playing the role of a leader in AstraZeneca, it is found that the employees in the organisation are facing a lack of communication (</w:t>
      </w:r>
      <w:r>
        <w:rPr>
          <w:color w:val="222222"/>
          <w:highlight w:val="white"/>
        </w:rPr>
        <w:t>Bratton, 2020</w:t>
      </w:r>
      <w:r>
        <w:rPr>
          <w:color w:val="000000"/>
        </w:rPr>
        <w:t xml:space="preserve">). The lack of communication skills between the employees and the managers of AstraZeneca is not allowing them to effectively perform. The employees of AstraZeneca are not able to effectively understand their roles and responsibilities which has become a significant issue. As if the employees will not be able to understand their roles then they will not be able to effectively perform. Furthermore, the lack of communication is not allowing the leaders of AstraZeneca to develop effective relations with their employees. Furthermore, it is also found that the leaders of AstraZeneca are not able to effectively manage the team. AstraZeneca is facing the issue of ineffective teamwork in their organisation, </w:t>
      </w:r>
      <w:proofErr w:type="gramStart"/>
      <w:r>
        <w:rPr>
          <w:color w:val="000000"/>
        </w:rPr>
        <w:t>The</w:t>
      </w:r>
      <w:proofErr w:type="gramEnd"/>
      <w:r>
        <w:rPr>
          <w:color w:val="000000"/>
        </w:rPr>
        <w:t xml:space="preserve"> employees of AstraZeneca are not able to effectively collaborate with each other. This is mainly happening due to ineffective communication skills (</w:t>
      </w:r>
      <w:r>
        <w:rPr>
          <w:color w:val="222222"/>
          <w:highlight w:val="white"/>
        </w:rPr>
        <w:t>Rosenbach, 2018</w:t>
      </w:r>
      <w:r>
        <w:rPr>
          <w:color w:val="000000"/>
        </w:rPr>
        <w:t>). The ineffective collaboration between the team members is not allowing the leader or manager to effectively direct the workforce toward the goals and objectives of the organisation.</w:t>
      </w:r>
    </w:p>
    <w:p w:rsidR="00CD68DA" w:rsidRDefault="00677505" w:rsidP="00B253F5">
      <w:pPr>
        <w:pBdr>
          <w:top w:val="nil"/>
          <w:left w:val="nil"/>
          <w:bottom w:val="nil"/>
          <w:right w:val="nil"/>
          <w:between w:val="nil"/>
        </w:pBdr>
        <w:spacing w:before="0" w:after="0" w:line="360" w:lineRule="auto"/>
        <w:rPr>
          <w:color w:val="000000"/>
        </w:rPr>
      </w:pPr>
      <w:r>
        <w:rPr>
          <w:color w:val="000000"/>
        </w:rPr>
        <w:t xml:space="preserve">Furthermore, other issues that have been faced while working in AstraZeneca are time management issues. The employees of AstraZeneca are unable to effectively manage the time for their tasks. The ineffective time management in AstraZeneca does not allow the leader or manager to effectively complete the task within a specific </w:t>
      </w:r>
      <w:proofErr w:type="gramStart"/>
      <w:r>
        <w:rPr>
          <w:color w:val="000000"/>
        </w:rPr>
        <w:t>period of time</w:t>
      </w:r>
      <w:proofErr w:type="gramEnd"/>
      <w:r>
        <w:rPr>
          <w:color w:val="000000"/>
        </w:rPr>
        <w:t xml:space="preserve">. They </w:t>
      </w:r>
      <w:proofErr w:type="gramStart"/>
      <w:r>
        <w:rPr>
          <w:color w:val="000000"/>
        </w:rPr>
        <w:t>have to</w:t>
      </w:r>
      <w:proofErr w:type="gramEnd"/>
      <w:r>
        <w:rPr>
          <w:color w:val="000000"/>
        </w:rPr>
        <w:t xml:space="preserve"> face delays in the work given to the employees. This has become a significant issue for the effective performance of AstraZeneca. Furthermore, the lack of adaptability has also been faced by the employees of AstraZeneca (</w:t>
      </w:r>
      <w:proofErr w:type="spellStart"/>
      <w:r>
        <w:rPr>
          <w:color w:val="222222"/>
          <w:highlight w:val="white"/>
        </w:rPr>
        <w:t>Saragih</w:t>
      </w:r>
      <w:proofErr w:type="spellEnd"/>
      <w:r>
        <w:rPr>
          <w:color w:val="222222"/>
          <w:highlight w:val="white"/>
        </w:rPr>
        <w:t>, 2020</w:t>
      </w:r>
      <w:r>
        <w:rPr>
          <w:color w:val="000000"/>
        </w:rPr>
        <w:t xml:space="preserve">). The employees of AstraZeneca are unable to adopt the changing situations in the business organisation. It is very significant for the employers and employees to effectively adapt to the changing situations. The ineffective adoption and the transformations of practices in the changing situations will give a drastic effect on the business organisation. Furthermore, the managers of AstraZeneca are also facing issues in making smart decisions for handling the current situation and developing more techniques of organisational development. As in the critical situations of business organisations, it is the responsibility of the managers and leaders to develop strategic decisions for the effective management of the organisation. </w:t>
      </w:r>
    </w:p>
    <w:p w:rsidR="00CD68DA" w:rsidRDefault="00CD68DA" w:rsidP="00B253F5">
      <w:pPr>
        <w:pBdr>
          <w:top w:val="nil"/>
          <w:left w:val="nil"/>
          <w:bottom w:val="nil"/>
          <w:right w:val="nil"/>
          <w:between w:val="nil"/>
        </w:pBdr>
        <w:spacing w:before="0" w:after="0" w:line="360" w:lineRule="auto"/>
        <w:rPr>
          <w:color w:val="000000"/>
        </w:rPr>
      </w:pPr>
    </w:p>
    <w:p w:rsidR="00CD68DA" w:rsidRDefault="00677505" w:rsidP="00B253F5">
      <w:pPr>
        <w:spacing w:before="0" w:after="0" w:line="360" w:lineRule="auto"/>
        <w:rPr>
          <w:b/>
        </w:rPr>
      </w:pPr>
      <w:bookmarkStart w:id="10" w:name="_heading=h.2s8eyo1" w:colFirst="0" w:colLast="0"/>
      <w:bookmarkEnd w:id="10"/>
      <w:r>
        <w:br w:type="page"/>
      </w:r>
    </w:p>
    <w:p w:rsidR="00CD68DA" w:rsidRDefault="00677505" w:rsidP="00B253F5">
      <w:pPr>
        <w:pStyle w:val="Titlu1"/>
        <w:spacing w:before="0" w:after="0" w:line="360" w:lineRule="auto"/>
      </w:pPr>
      <w:bookmarkStart w:id="11" w:name="_heading=h.17dp8vu" w:colFirst="0" w:colLast="0"/>
      <w:bookmarkEnd w:id="11"/>
      <w:r>
        <w:lastRenderedPageBreak/>
        <w:t xml:space="preserve">“A reflection of your leadership experience and areas for your own development” </w:t>
      </w:r>
    </w:p>
    <w:p w:rsidR="00CD68DA" w:rsidRDefault="00677505" w:rsidP="00B253F5">
      <w:pPr>
        <w:pBdr>
          <w:top w:val="nil"/>
          <w:left w:val="nil"/>
          <w:bottom w:val="nil"/>
          <w:right w:val="nil"/>
          <w:between w:val="nil"/>
        </w:pBdr>
        <w:spacing w:before="0" w:after="0" w:line="360" w:lineRule="auto"/>
        <w:rPr>
          <w:color w:val="000000"/>
        </w:rPr>
      </w:pPr>
      <w:r>
        <w:rPr>
          <w:color w:val="000000"/>
        </w:rPr>
        <w:t xml:space="preserve">I was previously working as a leader with the post of HR in a medicine production factory. It was my first </w:t>
      </w:r>
      <w:proofErr w:type="gramStart"/>
      <w:r>
        <w:rPr>
          <w:color w:val="000000"/>
        </w:rPr>
        <w:t>job</w:t>
      </w:r>
      <w:proofErr w:type="gramEnd"/>
      <w:r>
        <w:rPr>
          <w:color w:val="000000"/>
        </w:rPr>
        <w:t xml:space="preserve"> so I was really scared and it took me many months in overcoming my fear and understands how to manage an office. I had very less information and knowledge about leadership and had no experience in leadership. I was always enthusiastic about learning new things and experiences yet because of my lack of experience as an HR and handling the management of the office work seemed </w:t>
      </w:r>
      <w:proofErr w:type="gramStart"/>
      <w:r>
        <w:rPr>
          <w:color w:val="000000"/>
        </w:rPr>
        <w:t>really challenging</w:t>
      </w:r>
      <w:proofErr w:type="gramEnd"/>
      <w:r>
        <w:rPr>
          <w:color w:val="000000"/>
        </w:rPr>
        <w:t xml:space="preserve"> and hectic. I had to take care of </w:t>
      </w:r>
      <w:proofErr w:type="gramStart"/>
      <w:r>
        <w:rPr>
          <w:color w:val="000000"/>
        </w:rPr>
        <w:t>a number of</w:t>
      </w:r>
      <w:proofErr w:type="gramEnd"/>
      <w:r>
        <w:rPr>
          <w:color w:val="000000"/>
        </w:rPr>
        <w:t xml:space="preserve"> people as their leader which was the toughest job. Still, I worked hard and overcame the maximum number of challenges and became a good leader for the employees. The days were very important and interesting for me as those days were the reason why I developed my </w:t>
      </w:r>
      <w:r>
        <w:t>own</w:t>
      </w:r>
      <w:r>
        <w:rPr>
          <w:color w:val="000000"/>
        </w:rPr>
        <w:t xml:space="preserve"> skills and became a little more experienced. Still, I need to develop a few skills for being a good leader in the future. The skills I need to develop in order to be an effective leader are effective communication skills, proper time management skills and office management skills. The development of these three skills will be very beneficial and helpful for me in the future for being an effective HR as well as a good leader for my employees. </w:t>
      </w:r>
    </w:p>
    <w:p w:rsidR="00CD68DA" w:rsidRDefault="00CD68DA" w:rsidP="00B253F5">
      <w:pPr>
        <w:pStyle w:val="Titlu1"/>
        <w:spacing w:before="0" w:after="0" w:line="360" w:lineRule="auto"/>
        <w:rPr>
          <w:highlight w:val="red"/>
        </w:rPr>
      </w:pPr>
      <w:bookmarkStart w:id="12" w:name="_heading=h.3rdcrjn" w:colFirst="0" w:colLast="0"/>
      <w:bookmarkEnd w:id="12"/>
    </w:p>
    <w:p w:rsidR="00CD68DA" w:rsidRDefault="00677505" w:rsidP="00B253F5">
      <w:pPr>
        <w:pStyle w:val="Titlu1"/>
        <w:spacing w:before="0" w:after="0" w:line="360" w:lineRule="auto"/>
      </w:pPr>
      <w:bookmarkStart w:id="13" w:name="_heading=h.26in1rg" w:colFirst="0" w:colLast="0"/>
      <w:bookmarkEnd w:id="13"/>
      <w:r>
        <w:br w:type="page"/>
      </w:r>
    </w:p>
    <w:p w:rsidR="00CD68DA" w:rsidRDefault="00677505" w:rsidP="00B253F5">
      <w:pPr>
        <w:pStyle w:val="Titlu1"/>
        <w:spacing w:before="0" w:after="0" w:line="360" w:lineRule="auto"/>
      </w:pPr>
      <w:bookmarkStart w:id="14" w:name="_heading=h.lnxbz9" w:colFirst="0" w:colLast="0"/>
      <w:bookmarkEnd w:id="14"/>
      <w:r>
        <w:lastRenderedPageBreak/>
        <w:t>Conclusion</w:t>
      </w:r>
    </w:p>
    <w:p w:rsidR="00CD68DA" w:rsidRDefault="00677505" w:rsidP="00B253F5">
      <w:pPr>
        <w:pBdr>
          <w:top w:val="nil"/>
          <w:left w:val="nil"/>
          <w:bottom w:val="nil"/>
          <w:right w:val="nil"/>
          <w:between w:val="nil"/>
        </w:pBdr>
        <w:spacing w:before="0" w:after="0" w:line="360" w:lineRule="auto"/>
        <w:rPr>
          <w:color w:val="000000"/>
        </w:rPr>
      </w:pPr>
      <w:r>
        <w:rPr>
          <w:color w:val="000000"/>
        </w:rPr>
        <w:t>The report has effectively understood the concept of “leadership and management” in the business organisation. In the report, different models and theories of “leadership and management” such as “situational leadership theory” have been evaluated. Furthermore, the application of the theories and models to the manager or leaders of AstraZeneca is demonstrated. Moreover, in this report, some of the contemporary “leadership and management” development conflicts or issues have been identified. Some of them are communication, time management, problem-solving, and more.  However, a reflection on the personal experiences of leadership will be given along with some areas for improvement.</w:t>
      </w:r>
      <w:r>
        <w:br w:type="page"/>
      </w:r>
    </w:p>
    <w:p w:rsidR="00CD68DA" w:rsidRDefault="00677505" w:rsidP="00B253F5">
      <w:pPr>
        <w:pStyle w:val="Titlu1"/>
        <w:spacing w:before="0" w:after="0" w:line="360" w:lineRule="auto"/>
      </w:pPr>
      <w:bookmarkStart w:id="15" w:name="_heading=h.35nkun2" w:colFirst="0" w:colLast="0"/>
      <w:bookmarkEnd w:id="15"/>
      <w:r>
        <w:lastRenderedPageBreak/>
        <w:t>References</w:t>
      </w:r>
    </w:p>
    <w:p w:rsidR="00B253F5" w:rsidRDefault="00B253F5" w:rsidP="00B253F5">
      <w:pPr>
        <w:pBdr>
          <w:top w:val="nil"/>
          <w:left w:val="nil"/>
          <w:bottom w:val="nil"/>
          <w:right w:val="nil"/>
          <w:between w:val="nil"/>
        </w:pBdr>
        <w:spacing w:before="0" w:after="0" w:line="360" w:lineRule="auto"/>
        <w:rPr>
          <w:color w:val="000000"/>
        </w:rPr>
      </w:pPr>
      <w:r>
        <w:rPr>
          <w:color w:val="000000"/>
          <w:highlight w:val="white"/>
        </w:rPr>
        <w:t xml:space="preserve">AstraZeneca, 2022. </w:t>
      </w:r>
      <w:r>
        <w:rPr>
          <w:i/>
          <w:color w:val="000000"/>
          <w:highlight w:val="white"/>
        </w:rPr>
        <w:t>About Our Company - AstraZeneca</w:t>
      </w:r>
      <w:r>
        <w:rPr>
          <w:color w:val="000000"/>
          <w:highlight w:val="white"/>
        </w:rPr>
        <w:t>. [online] Astrazeneca.com. Available at: &lt;https://www.astrazeneca.com/our-company.html&gt; [Accessed 18 July 2022].</w:t>
      </w:r>
    </w:p>
    <w:p w:rsidR="00B253F5" w:rsidRDefault="00B253F5" w:rsidP="00B253F5">
      <w:pPr>
        <w:pBdr>
          <w:top w:val="nil"/>
          <w:left w:val="nil"/>
          <w:bottom w:val="nil"/>
          <w:right w:val="nil"/>
          <w:between w:val="nil"/>
        </w:pBdr>
        <w:spacing w:before="0" w:after="0" w:line="360" w:lineRule="auto"/>
        <w:rPr>
          <w:b/>
          <w:color w:val="000000"/>
        </w:rPr>
      </w:pPr>
      <w:r>
        <w:rPr>
          <w:color w:val="000000"/>
          <w:highlight w:val="white"/>
        </w:rPr>
        <w:t xml:space="preserve">Bourne, M., Melnyk, S. and </w:t>
      </w:r>
      <w:proofErr w:type="spellStart"/>
      <w:r>
        <w:rPr>
          <w:color w:val="000000"/>
          <w:highlight w:val="white"/>
        </w:rPr>
        <w:t>Bititci</w:t>
      </w:r>
      <w:proofErr w:type="spellEnd"/>
      <w:r>
        <w:rPr>
          <w:color w:val="000000"/>
          <w:highlight w:val="white"/>
        </w:rPr>
        <w:t xml:space="preserve">, U.S., 2018. Performance measurement and management: theory and practice. </w:t>
      </w:r>
      <w:r>
        <w:rPr>
          <w:i/>
          <w:color w:val="000000"/>
          <w:highlight w:val="white"/>
        </w:rPr>
        <w:t>International journal of operations &amp; production management</w:t>
      </w:r>
      <w:r>
        <w:rPr>
          <w:color w:val="000000"/>
          <w:highlight w:val="white"/>
        </w:rPr>
        <w:t>.</w:t>
      </w:r>
    </w:p>
    <w:p w:rsidR="00B253F5" w:rsidRDefault="00B253F5" w:rsidP="00B253F5">
      <w:pPr>
        <w:pBdr>
          <w:top w:val="nil"/>
          <w:left w:val="nil"/>
          <w:bottom w:val="nil"/>
          <w:right w:val="nil"/>
          <w:between w:val="nil"/>
        </w:pBdr>
        <w:spacing w:before="0" w:after="0" w:line="360" w:lineRule="auto"/>
        <w:rPr>
          <w:color w:val="000000"/>
          <w:highlight w:val="white"/>
        </w:rPr>
      </w:pPr>
      <w:bookmarkStart w:id="16" w:name="_heading=h.1ksv4uv" w:colFirst="0" w:colLast="0"/>
      <w:bookmarkEnd w:id="16"/>
      <w:r>
        <w:rPr>
          <w:color w:val="000000"/>
          <w:highlight w:val="white"/>
        </w:rPr>
        <w:t>Bratton, J. ed., 2020. Organisational leadership. Sage.</w:t>
      </w:r>
    </w:p>
    <w:p w:rsidR="00B253F5" w:rsidRDefault="00B253F5" w:rsidP="00B253F5">
      <w:pPr>
        <w:pBdr>
          <w:top w:val="nil"/>
          <w:left w:val="nil"/>
          <w:bottom w:val="nil"/>
          <w:right w:val="nil"/>
          <w:between w:val="nil"/>
        </w:pBdr>
        <w:spacing w:before="0" w:after="0" w:line="360" w:lineRule="auto"/>
        <w:rPr>
          <w:b/>
          <w:color w:val="000000"/>
          <w:highlight w:val="white"/>
        </w:rPr>
      </w:pPr>
      <w:bookmarkStart w:id="17" w:name="_heading=h.44sinio" w:colFirst="0" w:colLast="0"/>
      <w:bookmarkEnd w:id="17"/>
      <w:r>
        <w:rPr>
          <w:color w:val="000000"/>
          <w:highlight w:val="white"/>
        </w:rPr>
        <w:t xml:space="preserve">Chen, L., </w:t>
      </w:r>
      <w:proofErr w:type="spellStart"/>
      <w:r>
        <w:rPr>
          <w:color w:val="000000"/>
          <w:highlight w:val="white"/>
        </w:rPr>
        <w:t>Wadei</w:t>
      </w:r>
      <w:proofErr w:type="spellEnd"/>
      <w:r>
        <w:rPr>
          <w:color w:val="000000"/>
          <w:highlight w:val="white"/>
        </w:rPr>
        <w:t xml:space="preserve">, K.A., Bai, S. and Liu, J., 2020. Participative leadership and employee creativity: a sequential mediation model of psychological safety and creative process engagement. </w:t>
      </w:r>
      <w:r>
        <w:rPr>
          <w:i/>
          <w:color w:val="000000"/>
          <w:highlight w:val="white"/>
        </w:rPr>
        <w:t>Leadership &amp; Organization Development Journal</w:t>
      </w:r>
      <w:r>
        <w:rPr>
          <w:color w:val="000000"/>
          <w:highlight w:val="white"/>
        </w:rPr>
        <w:t>.</w:t>
      </w:r>
    </w:p>
    <w:p w:rsidR="00B253F5" w:rsidRDefault="00B253F5" w:rsidP="00B253F5">
      <w:pPr>
        <w:pBdr>
          <w:top w:val="nil"/>
          <w:left w:val="nil"/>
          <w:bottom w:val="nil"/>
          <w:right w:val="nil"/>
          <w:between w:val="nil"/>
        </w:pBdr>
        <w:spacing w:before="0" w:after="0" w:line="360" w:lineRule="auto"/>
        <w:rPr>
          <w:b/>
          <w:color w:val="000000"/>
          <w:highlight w:val="white"/>
        </w:rPr>
      </w:pPr>
      <w:bookmarkStart w:id="18" w:name="_heading=h.2jxsxqh" w:colFirst="0" w:colLast="0"/>
      <w:bookmarkEnd w:id="18"/>
      <w:r>
        <w:rPr>
          <w:color w:val="000000"/>
          <w:highlight w:val="white"/>
        </w:rPr>
        <w:t xml:space="preserve">Corporate Finance Institute, 2022. </w:t>
      </w:r>
      <w:r>
        <w:rPr>
          <w:i/>
          <w:color w:val="000000"/>
          <w:highlight w:val="white"/>
        </w:rPr>
        <w:t>Management Theories</w:t>
      </w:r>
      <w:r>
        <w:rPr>
          <w:color w:val="000000"/>
          <w:highlight w:val="white"/>
        </w:rPr>
        <w:t>. [online] Corporate Finance Institute. Available at: &lt;https://corporatefinanceinstitute.com/resources/careers/soft-skills/management-theories/&gt; [Accessed 18 July 2022].</w:t>
      </w:r>
    </w:p>
    <w:p w:rsidR="00B253F5" w:rsidRDefault="00B253F5" w:rsidP="00B253F5">
      <w:pPr>
        <w:pBdr>
          <w:top w:val="nil"/>
          <w:left w:val="nil"/>
          <w:bottom w:val="nil"/>
          <w:right w:val="nil"/>
          <w:between w:val="nil"/>
        </w:pBdr>
        <w:spacing w:before="0" w:after="0" w:line="360" w:lineRule="auto"/>
        <w:rPr>
          <w:b/>
          <w:color w:val="000000"/>
          <w:highlight w:val="white"/>
        </w:rPr>
      </w:pPr>
      <w:bookmarkStart w:id="19" w:name="_heading=h.z337ya" w:colFirst="0" w:colLast="0"/>
      <w:bookmarkEnd w:id="19"/>
      <w:r>
        <w:rPr>
          <w:color w:val="000000"/>
          <w:highlight w:val="white"/>
        </w:rPr>
        <w:t xml:space="preserve">Johansson, L., </w:t>
      </w:r>
      <w:proofErr w:type="spellStart"/>
      <w:r>
        <w:rPr>
          <w:color w:val="000000"/>
          <w:highlight w:val="white"/>
        </w:rPr>
        <w:t>Soriot</w:t>
      </w:r>
      <w:proofErr w:type="spellEnd"/>
      <w:r>
        <w:rPr>
          <w:color w:val="000000"/>
          <w:highlight w:val="white"/>
        </w:rPr>
        <w:t xml:space="preserve">, P., Sarin, A., </w:t>
      </w:r>
      <w:proofErr w:type="spellStart"/>
      <w:r>
        <w:rPr>
          <w:color w:val="000000"/>
          <w:highlight w:val="white"/>
        </w:rPr>
        <w:t>Broadley</w:t>
      </w:r>
      <w:proofErr w:type="spellEnd"/>
      <w:r>
        <w:rPr>
          <w:color w:val="000000"/>
          <w:highlight w:val="white"/>
        </w:rPr>
        <w:t xml:space="preserve">, P., Ashley, E., </w:t>
      </w:r>
      <w:proofErr w:type="spellStart"/>
      <w:r>
        <w:rPr>
          <w:color w:val="000000"/>
          <w:highlight w:val="white"/>
        </w:rPr>
        <w:t>Demaré</w:t>
      </w:r>
      <w:proofErr w:type="spellEnd"/>
      <w:r>
        <w:rPr>
          <w:color w:val="000000"/>
          <w:highlight w:val="white"/>
        </w:rPr>
        <w:t xml:space="preserve">, M., </w:t>
      </w:r>
      <w:proofErr w:type="spellStart"/>
      <w:r>
        <w:rPr>
          <w:color w:val="000000"/>
          <w:highlight w:val="white"/>
        </w:rPr>
        <w:t>DiSanzo</w:t>
      </w:r>
      <w:proofErr w:type="spellEnd"/>
      <w:r>
        <w:rPr>
          <w:color w:val="000000"/>
          <w:highlight w:val="white"/>
        </w:rPr>
        <w:t xml:space="preserve">, D., </w:t>
      </w:r>
      <w:proofErr w:type="spellStart"/>
      <w:r>
        <w:rPr>
          <w:color w:val="000000"/>
          <w:highlight w:val="white"/>
        </w:rPr>
        <w:t>Layfield</w:t>
      </w:r>
      <w:proofErr w:type="spellEnd"/>
      <w:r>
        <w:rPr>
          <w:color w:val="000000"/>
          <w:highlight w:val="white"/>
        </w:rPr>
        <w:t xml:space="preserve">, D., McCoy, S., </w:t>
      </w:r>
      <w:proofErr w:type="spellStart"/>
      <w:r>
        <w:rPr>
          <w:color w:val="000000"/>
          <w:highlight w:val="white"/>
        </w:rPr>
        <w:t>Mok</w:t>
      </w:r>
      <w:proofErr w:type="spellEnd"/>
      <w:r>
        <w:rPr>
          <w:color w:val="000000"/>
          <w:highlight w:val="white"/>
        </w:rPr>
        <w:t xml:space="preserve">, T., Rahman, N., </w:t>
      </w:r>
      <w:proofErr w:type="spellStart"/>
      <w:r>
        <w:rPr>
          <w:color w:val="000000"/>
          <w:highlight w:val="white"/>
        </w:rPr>
        <w:t>Rummelt</w:t>
      </w:r>
      <w:proofErr w:type="spellEnd"/>
      <w:r>
        <w:rPr>
          <w:color w:val="000000"/>
          <w:highlight w:val="white"/>
        </w:rPr>
        <w:t xml:space="preserve">, A., Wallenberg, M., </w:t>
      </w:r>
      <w:proofErr w:type="spellStart"/>
      <w:r>
        <w:rPr>
          <w:color w:val="000000"/>
          <w:highlight w:val="white"/>
        </w:rPr>
        <w:t>Soriot</w:t>
      </w:r>
      <w:proofErr w:type="spellEnd"/>
      <w:r>
        <w:rPr>
          <w:color w:val="000000"/>
          <w:highlight w:val="white"/>
        </w:rPr>
        <w:t xml:space="preserve">, P., Sarin, A., </w:t>
      </w:r>
      <w:proofErr w:type="spellStart"/>
      <w:r>
        <w:rPr>
          <w:color w:val="000000"/>
          <w:highlight w:val="white"/>
        </w:rPr>
        <w:t>Ageborg</w:t>
      </w:r>
      <w:proofErr w:type="spellEnd"/>
      <w:r>
        <w:rPr>
          <w:color w:val="000000"/>
          <w:highlight w:val="white"/>
        </w:rPr>
        <w:t xml:space="preserve">, K., Cheng, P., </w:t>
      </w:r>
      <w:proofErr w:type="spellStart"/>
      <w:r>
        <w:rPr>
          <w:color w:val="000000"/>
          <w:highlight w:val="white"/>
        </w:rPr>
        <w:t>Dobber</w:t>
      </w:r>
      <w:proofErr w:type="spellEnd"/>
      <w:r>
        <w:rPr>
          <w:color w:val="000000"/>
          <w:highlight w:val="white"/>
        </w:rPr>
        <w:t xml:space="preserve">, R., </w:t>
      </w:r>
      <w:proofErr w:type="spellStart"/>
      <w:r>
        <w:rPr>
          <w:color w:val="000000"/>
          <w:highlight w:val="white"/>
        </w:rPr>
        <w:t>Dunoyer</w:t>
      </w:r>
      <w:proofErr w:type="spellEnd"/>
      <w:r>
        <w:rPr>
          <w:color w:val="000000"/>
          <w:highlight w:val="white"/>
        </w:rPr>
        <w:t xml:space="preserve">, M., Fredrickson, D., Galbraith, S., </w:t>
      </w:r>
      <w:proofErr w:type="spellStart"/>
      <w:r>
        <w:rPr>
          <w:color w:val="000000"/>
          <w:highlight w:val="white"/>
        </w:rPr>
        <w:t>Reic</w:t>
      </w:r>
      <w:proofErr w:type="spellEnd"/>
      <w:r>
        <w:rPr>
          <w:color w:val="000000"/>
          <w:highlight w:val="white"/>
        </w:rPr>
        <w:t xml:space="preserve">, I. and Wang, L., 2022. </w:t>
      </w:r>
      <w:r>
        <w:rPr>
          <w:i/>
          <w:color w:val="000000"/>
          <w:highlight w:val="white"/>
        </w:rPr>
        <w:t>Leadership - Our Company - AstraZeneca</w:t>
      </w:r>
      <w:r>
        <w:rPr>
          <w:color w:val="000000"/>
          <w:highlight w:val="white"/>
        </w:rPr>
        <w:t>. [online] Astrazeneca.com. Available at: &lt;https://www.astrazeneca.com/our-company/leadership.html&gt; [Accessed 18 July 2022].</w:t>
      </w:r>
    </w:p>
    <w:p w:rsidR="00B253F5" w:rsidRDefault="00B253F5" w:rsidP="00B253F5">
      <w:pPr>
        <w:spacing w:before="0" w:after="0" w:line="360" w:lineRule="auto"/>
        <w:rPr>
          <w:color w:val="FF0000"/>
          <w:highlight w:val="white"/>
        </w:rPr>
      </w:pPr>
      <w:bookmarkStart w:id="20" w:name="_heading=h.3j2qqm3" w:colFirst="0" w:colLast="0"/>
      <w:bookmarkEnd w:id="20"/>
      <w:r>
        <w:rPr>
          <w:color w:val="FF0000"/>
          <w:highlight w:val="white"/>
        </w:rPr>
        <w:t>.</w:t>
      </w:r>
    </w:p>
    <w:p w:rsidR="00B253F5" w:rsidRDefault="00B253F5" w:rsidP="00B253F5">
      <w:pPr>
        <w:pBdr>
          <w:top w:val="nil"/>
          <w:left w:val="nil"/>
          <w:bottom w:val="nil"/>
          <w:right w:val="nil"/>
          <w:between w:val="nil"/>
        </w:pBdr>
        <w:spacing w:before="0" w:after="0" w:line="360" w:lineRule="auto"/>
        <w:rPr>
          <w:b/>
          <w:color w:val="000000"/>
          <w:highlight w:val="white"/>
        </w:rPr>
      </w:pPr>
      <w:bookmarkStart w:id="21" w:name="_heading=h.1y810tw" w:colFirst="0" w:colLast="0"/>
      <w:bookmarkEnd w:id="21"/>
      <w:proofErr w:type="spellStart"/>
      <w:r>
        <w:rPr>
          <w:color w:val="000000"/>
          <w:highlight w:val="white"/>
        </w:rPr>
        <w:t>Mikulic</w:t>
      </w:r>
      <w:proofErr w:type="spellEnd"/>
      <w:r>
        <w:rPr>
          <w:color w:val="000000"/>
          <w:highlight w:val="white"/>
        </w:rPr>
        <w:t xml:space="preserve">, M., 2022. </w:t>
      </w:r>
      <w:r>
        <w:rPr>
          <w:i/>
          <w:color w:val="000000"/>
          <w:highlight w:val="white"/>
        </w:rPr>
        <w:t>Topic: AstraZeneca</w:t>
      </w:r>
      <w:r>
        <w:rPr>
          <w:color w:val="000000"/>
          <w:highlight w:val="white"/>
        </w:rPr>
        <w:t>. [online] Statista. Available at: &lt;https://www.statista.com/topics/7584/astrazeneca/#topicHeader__wrapper&gt; [Accessed 18 July 2022].</w:t>
      </w:r>
    </w:p>
    <w:p w:rsidR="00B253F5" w:rsidRDefault="00B253F5" w:rsidP="00B253F5">
      <w:pPr>
        <w:pBdr>
          <w:top w:val="nil"/>
          <w:left w:val="nil"/>
          <w:bottom w:val="nil"/>
          <w:right w:val="nil"/>
          <w:between w:val="nil"/>
        </w:pBdr>
        <w:spacing w:before="0" w:after="0" w:line="360" w:lineRule="auto"/>
        <w:rPr>
          <w:color w:val="000000"/>
          <w:highlight w:val="white"/>
        </w:rPr>
      </w:pPr>
      <w:bookmarkStart w:id="22" w:name="_heading=h.4i7ojhp" w:colFirst="0" w:colLast="0"/>
      <w:bookmarkEnd w:id="22"/>
      <w:r>
        <w:rPr>
          <w:color w:val="000000"/>
          <w:highlight w:val="white"/>
        </w:rPr>
        <w:t xml:space="preserve">Northouse, P.G., 2021. </w:t>
      </w:r>
      <w:r>
        <w:rPr>
          <w:i/>
          <w:color w:val="000000"/>
          <w:highlight w:val="white"/>
        </w:rPr>
        <w:t>Leadership: Theory and practice</w:t>
      </w:r>
      <w:r>
        <w:rPr>
          <w:color w:val="000000"/>
          <w:highlight w:val="white"/>
        </w:rPr>
        <w:t>. Sage publications.</w:t>
      </w:r>
    </w:p>
    <w:p w:rsidR="00B253F5" w:rsidRDefault="00B253F5" w:rsidP="00B253F5">
      <w:pPr>
        <w:pBdr>
          <w:top w:val="nil"/>
          <w:left w:val="nil"/>
          <w:bottom w:val="nil"/>
          <w:right w:val="nil"/>
          <w:between w:val="nil"/>
        </w:pBdr>
        <w:spacing w:before="0" w:after="0" w:line="360" w:lineRule="auto"/>
        <w:rPr>
          <w:b/>
          <w:color w:val="000000"/>
          <w:highlight w:val="white"/>
        </w:rPr>
      </w:pPr>
      <w:bookmarkStart w:id="23" w:name="_heading=h.2xcytpi" w:colFirst="0" w:colLast="0"/>
      <w:bookmarkEnd w:id="23"/>
      <w:proofErr w:type="spellStart"/>
      <w:r>
        <w:rPr>
          <w:color w:val="000000"/>
          <w:highlight w:val="white"/>
        </w:rPr>
        <w:t>Pharmaphorum</w:t>
      </w:r>
      <w:proofErr w:type="spellEnd"/>
      <w:r>
        <w:rPr>
          <w:color w:val="000000"/>
          <w:highlight w:val="white"/>
        </w:rPr>
        <w:t xml:space="preserve">, 2022. </w:t>
      </w:r>
      <w:r>
        <w:rPr>
          <w:i/>
          <w:color w:val="000000"/>
          <w:highlight w:val="white"/>
        </w:rPr>
        <w:t>A history of AstraZeneca</w:t>
      </w:r>
      <w:r>
        <w:rPr>
          <w:color w:val="000000"/>
          <w:highlight w:val="white"/>
        </w:rPr>
        <w:t>. [online] Pharmaphorum.com. Available at: &lt;https://pharmaphorum.com/views-analysis-sales-marketing/a_history_of-_astrazeneca/&gt; [Accessed 18 July 2022].</w:t>
      </w:r>
    </w:p>
    <w:p w:rsidR="00B253F5" w:rsidRDefault="00B253F5" w:rsidP="00B253F5">
      <w:pPr>
        <w:pBdr>
          <w:top w:val="nil"/>
          <w:left w:val="nil"/>
          <w:bottom w:val="nil"/>
          <w:right w:val="nil"/>
          <w:between w:val="nil"/>
        </w:pBdr>
        <w:spacing w:before="0" w:after="0" w:line="360" w:lineRule="auto"/>
        <w:rPr>
          <w:color w:val="000000"/>
          <w:highlight w:val="white"/>
        </w:rPr>
      </w:pPr>
      <w:bookmarkStart w:id="24" w:name="_heading=h.1ci93xb" w:colFirst="0" w:colLast="0"/>
      <w:bookmarkEnd w:id="24"/>
      <w:r>
        <w:rPr>
          <w:color w:val="000000"/>
          <w:highlight w:val="white"/>
        </w:rPr>
        <w:t xml:space="preserve">Prasad, L.M., 2020. </w:t>
      </w:r>
      <w:r>
        <w:rPr>
          <w:i/>
          <w:color w:val="000000"/>
          <w:highlight w:val="white"/>
        </w:rPr>
        <w:t>Principles and practice of management</w:t>
      </w:r>
      <w:r>
        <w:rPr>
          <w:color w:val="000000"/>
          <w:highlight w:val="white"/>
        </w:rPr>
        <w:t>. Sultan Chand &amp; Sons.</w:t>
      </w:r>
    </w:p>
    <w:p w:rsidR="00B253F5" w:rsidRPr="007F43BF" w:rsidRDefault="00B253F5" w:rsidP="00B253F5">
      <w:pPr>
        <w:spacing w:before="0" w:after="0" w:line="360" w:lineRule="auto"/>
        <w:rPr>
          <w:highlight w:val="white"/>
        </w:rPr>
      </w:pPr>
      <w:proofErr w:type="spellStart"/>
      <w:r w:rsidRPr="007F43BF">
        <w:rPr>
          <w:highlight w:val="white"/>
        </w:rPr>
        <w:t>Purwanto</w:t>
      </w:r>
      <w:proofErr w:type="spellEnd"/>
      <w:r w:rsidRPr="007F43BF">
        <w:rPr>
          <w:highlight w:val="white"/>
        </w:rPr>
        <w:t xml:space="preserve">, A., </w:t>
      </w:r>
      <w:proofErr w:type="spellStart"/>
      <w:r w:rsidRPr="007F43BF">
        <w:rPr>
          <w:highlight w:val="white"/>
        </w:rPr>
        <w:t>Bernarto</w:t>
      </w:r>
      <w:proofErr w:type="spellEnd"/>
      <w:r w:rsidRPr="007F43BF">
        <w:rPr>
          <w:highlight w:val="white"/>
        </w:rPr>
        <w:t xml:space="preserve">, I., </w:t>
      </w:r>
      <w:proofErr w:type="spellStart"/>
      <w:r w:rsidRPr="007F43BF">
        <w:rPr>
          <w:highlight w:val="white"/>
        </w:rPr>
        <w:t>Asbari</w:t>
      </w:r>
      <w:proofErr w:type="spellEnd"/>
      <w:r w:rsidRPr="007F43BF">
        <w:rPr>
          <w:highlight w:val="white"/>
        </w:rPr>
        <w:t xml:space="preserve">, M., </w:t>
      </w:r>
      <w:proofErr w:type="spellStart"/>
      <w:r w:rsidRPr="007F43BF">
        <w:rPr>
          <w:highlight w:val="white"/>
        </w:rPr>
        <w:t>Wijayanti</w:t>
      </w:r>
      <w:proofErr w:type="spellEnd"/>
      <w:r w:rsidRPr="007F43BF">
        <w:rPr>
          <w:highlight w:val="white"/>
        </w:rPr>
        <w:t>, L.M. and Hyun, C.C., 2020. Effect of transformational and transactional leadership style on public health centre performance. Journal of Research in Business, Economics, and Education, 2(1).</w:t>
      </w:r>
    </w:p>
    <w:p w:rsidR="00B253F5" w:rsidRDefault="00B253F5" w:rsidP="00B253F5">
      <w:pPr>
        <w:pBdr>
          <w:top w:val="nil"/>
          <w:left w:val="nil"/>
          <w:bottom w:val="nil"/>
          <w:right w:val="nil"/>
          <w:between w:val="nil"/>
        </w:pBdr>
        <w:spacing w:before="0" w:after="0" w:line="360" w:lineRule="auto"/>
        <w:rPr>
          <w:color w:val="000000"/>
          <w:highlight w:val="white"/>
        </w:rPr>
      </w:pPr>
      <w:r>
        <w:rPr>
          <w:color w:val="000000"/>
          <w:highlight w:val="white"/>
        </w:rPr>
        <w:t xml:space="preserve">Rosenbach, W.E., 2018. Contemporary issues in leadership. </w:t>
      </w:r>
      <w:proofErr w:type="spellStart"/>
      <w:r>
        <w:rPr>
          <w:color w:val="000000"/>
          <w:highlight w:val="white"/>
        </w:rPr>
        <w:t>Routledge.Saragih</w:t>
      </w:r>
      <w:proofErr w:type="spellEnd"/>
      <w:r>
        <w:rPr>
          <w:color w:val="000000"/>
          <w:highlight w:val="white"/>
        </w:rPr>
        <w:t xml:space="preserve">, J., </w:t>
      </w:r>
      <w:proofErr w:type="spellStart"/>
      <w:r>
        <w:rPr>
          <w:color w:val="000000"/>
          <w:highlight w:val="white"/>
        </w:rPr>
        <w:t>Pratama</w:t>
      </w:r>
      <w:proofErr w:type="spellEnd"/>
      <w:r>
        <w:rPr>
          <w:color w:val="000000"/>
          <w:highlight w:val="white"/>
        </w:rPr>
        <w:t xml:space="preserve">, I., </w:t>
      </w:r>
      <w:proofErr w:type="spellStart"/>
      <w:r>
        <w:rPr>
          <w:color w:val="000000"/>
          <w:highlight w:val="white"/>
        </w:rPr>
        <w:t>Wardati</w:t>
      </w:r>
      <w:proofErr w:type="spellEnd"/>
      <w:r>
        <w:rPr>
          <w:color w:val="000000"/>
          <w:highlight w:val="white"/>
        </w:rPr>
        <w:t xml:space="preserve">, J., </w:t>
      </w:r>
      <w:proofErr w:type="spellStart"/>
      <w:r>
        <w:rPr>
          <w:color w:val="000000"/>
          <w:highlight w:val="white"/>
        </w:rPr>
        <w:t>Silalahi</w:t>
      </w:r>
      <w:proofErr w:type="spellEnd"/>
      <w:r>
        <w:rPr>
          <w:color w:val="000000"/>
          <w:highlight w:val="white"/>
        </w:rPr>
        <w:t xml:space="preserve">, E.F. and </w:t>
      </w:r>
      <w:proofErr w:type="spellStart"/>
      <w:r>
        <w:rPr>
          <w:color w:val="000000"/>
          <w:highlight w:val="white"/>
        </w:rPr>
        <w:t>Tarigan</w:t>
      </w:r>
      <w:proofErr w:type="spellEnd"/>
      <w:r>
        <w:rPr>
          <w:color w:val="000000"/>
          <w:highlight w:val="white"/>
        </w:rPr>
        <w:t xml:space="preserve">, A., 2020. Can Organisational Justice Dimensions Mediate Between Leader Mindfulness and Leader-Member Exchange Quality: An Empirical </w:t>
      </w:r>
      <w:r>
        <w:rPr>
          <w:color w:val="000000"/>
          <w:highlight w:val="white"/>
        </w:rPr>
        <w:lastRenderedPageBreak/>
        <w:t>Study in Indonesia Pharmaceutical Firms. Systematic Reviews in Pharmacy, 11(2), pp.545-554.</w:t>
      </w:r>
    </w:p>
    <w:p w:rsidR="00B253F5" w:rsidRDefault="00B253F5" w:rsidP="00B253F5">
      <w:pPr>
        <w:pBdr>
          <w:top w:val="nil"/>
          <w:left w:val="nil"/>
          <w:bottom w:val="nil"/>
          <w:right w:val="nil"/>
          <w:between w:val="nil"/>
        </w:pBdr>
        <w:spacing w:before="0" w:after="0" w:line="360" w:lineRule="auto"/>
        <w:rPr>
          <w:b/>
          <w:color w:val="000000"/>
          <w:highlight w:val="white"/>
        </w:rPr>
      </w:pPr>
      <w:bookmarkStart w:id="25" w:name="_heading=h.pqrwk1vkyemj" w:colFirst="0" w:colLast="0"/>
      <w:bookmarkEnd w:id="25"/>
      <w:proofErr w:type="spellStart"/>
      <w:r>
        <w:rPr>
          <w:color w:val="000000"/>
          <w:highlight w:val="white"/>
        </w:rPr>
        <w:t>Salvarli</w:t>
      </w:r>
      <w:proofErr w:type="spellEnd"/>
      <w:r>
        <w:rPr>
          <w:color w:val="000000"/>
          <w:highlight w:val="white"/>
        </w:rPr>
        <w:t xml:space="preserve">, M.S. and </w:t>
      </w:r>
      <w:proofErr w:type="spellStart"/>
      <w:r>
        <w:rPr>
          <w:color w:val="000000"/>
          <w:highlight w:val="white"/>
        </w:rPr>
        <w:t>Kayiskan</w:t>
      </w:r>
      <w:proofErr w:type="spellEnd"/>
      <w:r>
        <w:rPr>
          <w:color w:val="000000"/>
          <w:highlight w:val="white"/>
        </w:rPr>
        <w:t xml:space="preserve">, D., 2018. An analysis of McKinsey 7-S model and its application on organizational efficiency. </w:t>
      </w:r>
      <w:r>
        <w:rPr>
          <w:i/>
          <w:color w:val="000000"/>
          <w:highlight w:val="white"/>
        </w:rPr>
        <w:t>Int. J. Sci. Technol. Res</w:t>
      </w:r>
      <w:r>
        <w:rPr>
          <w:color w:val="000000"/>
          <w:highlight w:val="white"/>
        </w:rPr>
        <w:t xml:space="preserve">, </w:t>
      </w:r>
      <w:r>
        <w:rPr>
          <w:i/>
          <w:color w:val="000000"/>
          <w:highlight w:val="white"/>
        </w:rPr>
        <w:t>4</w:t>
      </w:r>
      <w:r>
        <w:rPr>
          <w:color w:val="000000"/>
          <w:highlight w:val="white"/>
        </w:rPr>
        <w:t>, pp.2422-8702.</w:t>
      </w:r>
    </w:p>
    <w:p w:rsidR="00B253F5" w:rsidRPr="007F43BF" w:rsidRDefault="00B253F5" w:rsidP="00B253F5">
      <w:pPr>
        <w:spacing w:before="0" w:after="0" w:line="360" w:lineRule="auto"/>
        <w:rPr>
          <w:highlight w:val="white"/>
        </w:rPr>
      </w:pPr>
      <w:bookmarkStart w:id="26" w:name="_heading=h.upn6pe2ug736" w:colFirst="0" w:colLast="0"/>
      <w:bookmarkEnd w:id="26"/>
      <w:r w:rsidRPr="007F43BF">
        <w:rPr>
          <w:highlight w:val="white"/>
        </w:rPr>
        <w:t xml:space="preserve">Sturm, R.E. and </w:t>
      </w:r>
      <w:proofErr w:type="spellStart"/>
      <w:r w:rsidRPr="007F43BF">
        <w:rPr>
          <w:highlight w:val="white"/>
        </w:rPr>
        <w:t>Monzani</w:t>
      </w:r>
      <w:proofErr w:type="spellEnd"/>
      <w:r w:rsidRPr="007F43BF">
        <w:rPr>
          <w:highlight w:val="white"/>
        </w:rPr>
        <w:t>, L., 2018. Power and leadership.</w:t>
      </w:r>
    </w:p>
    <w:p w:rsidR="00B253F5" w:rsidRDefault="00B253F5" w:rsidP="00B253F5">
      <w:pPr>
        <w:pBdr>
          <w:top w:val="nil"/>
          <w:left w:val="nil"/>
          <w:bottom w:val="nil"/>
          <w:right w:val="nil"/>
          <w:between w:val="nil"/>
        </w:pBdr>
        <w:spacing w:before="0" w:after="0" w:line="360" w:lineRule="auto"/>
        <w:rPr>
          <w:color w:val="000000"/>
          <w:highlight w:val="white"/>
        </w:rPr>
      </w:pPr>
      <w:bookmarkStart w:id="27" w:name="_heading=h.o2b7tm3u38rl" w:colFirst="0" w:colLast="0"/>
      <w:bookmarkEnd w:id="27"/>
      <w:r>
        <w:rPr>
          <w:color w:val="000000"/>
          <w:highlight w:val="white"/>
        </w:rPr>
        <w:t xml:space="preserve">Thompson, G. and </w:t>
      </w:r>
      <w:proofErr w:type="spellStart"/>
      <w:r>
        <w:rPr>
          <w:color w:val="000000"/>
          <w:highlight w:val="white"/>
        </w:rPr>
        <w:t>Glasø</w:t>
      </w:r>
      <w:proofErr w:type="spellEnd"/>
      <w:r>
        <w:rPr>
          <w:color w:val="000000"/>
          <w:highlight w:val="white"/>
        </w:rPr>
        <w:t xml:space="preserve">, L., 2018. Situational leadership theory: a test from a leader-follower congruence approach.  </w:t>
      </w:r>
      <w:r>
        <w:rPr>
          <w:i/>
          <w:color w:val="000000"/>
          <w:highlight w:val="white"/>
        </w:rPr>
        <w:t>Leadership &amp; Organization Development Journal</w:t>
      </w:r>
      <w:r>
        <w:rPr>
          <w:color w:val="000000"/>
          <w:highlight w:val="white"/>
        </w:rPr>
        <w:t>.</w:t>
      </w:r>
    </w:p>
    <w:p w:rsidR="00B253F5" w:rsidRDefault="00B253F5" w:rsidP="00B253F5">
      <w:pPr>
        <w:spacing w:before="0" w:after="0" w:line="360" w:lineRule="auto"/>
        <w:rPr>
          <w:color w:val="FF0000"/>
          <w:highlight w:val="white"/>
        </w:rPr>
      </w:pPr>
      <w:bookmarkStart w:id="28" w:name="_heading=h.g8vxmawd9cw" w:colFirst="0" w:colLast="0"/>
      <w:bookmarkEnd w:id="28"/>
    </w:p>
    <w:p w:rsidR="00CD68DA" w:rsidRDefault="00CD68DA" w:rsidP="00B253F5">
      <w:pPr>
        <w:pBdr>
          <w:top w:val="nil"/>
          <w:left w:val="nil"/>
          <w:bottom w:val="nil"/>
          <w:right w:val="nil"/>
          <w:between w:val="nil"/>
        </w:pBdr>
        <w:spacing w:before="0" w:after="0" w:line="360" w:lineRule="auto"/>
        <w:rPr>
          <w:color w:val="FF0000"/>
          <w:highlight w:val="white"/>
        </w:rPr>
      </w:pPr>
      <w:bookmarkStart w:id="29" w:name="_heading=h.o2ylkoob71fa" w:colFirst="0" w:colLast="0"/>
      <w:bookmarkEnd w:id="29"/>
    </w:p>
    <w:p w:rsidR="00CD68DA" w:rsidRDefault="00677505" w:rsidP="00B253F5">
      <w:pPr>
        <w:spacing w:before="0" w:after="0" w:line="360" w:lineRule="auto"/>
        <w:rPr>
          <w:b/>
        </w:rPr>
      </w:pPr>
      <w:bookmarkStart w:id="30" w:name="_heading=h.3whwml4" w:colFirst="0" w:colLast="0"/>
      <w:bookmarkEnd w:id="30"/>
      <w:r>
        <w:br w:type="page"/>
      </w:r>
    </w:p>
    <w:p w:rsidR="00CD68DA" w:rsidRDefault="00677505" w:rsidP="00B253F5">
      <w:pPr>
        <w:pStyle w:val="Titlu1"/>
        <w:spacing w:before="0" w:after="0" w:line="360" w:lineRule="auto"/>
      </w:pPr>
      <w:bookmarkStart w:id="31" w:name="_heading=h.2bn6wsx" w:colFirst="0" w:colLast="0"/>
      <w:bookmarkEnd w:id="31"/>
      <w:r>
        <w:lastRenderedPageBreak/>
        <w:t>Appendix</w:t>
      </w:r>
    </w:p>
    <w:p w:rsidR="00CD68DA" w:rsidRDefault="00CD68DA" w:rsidP="00B253F5">
      <w:pPr>
        <w:pStyle w:val="Titlu1"/>
        <w:spacing w:before="0" w:after="0" w:line="360" w:lineRule="auto"/>
      </w:pPr>
      <w:bookmarkStart w:id="32" w:name="_heading=h.qsh70q" w:colFirst="0" w:colLast="0"/>
      <w:bookmarkEnd w:id="32"/>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CD68DA">
        <w:trPr>
          <w:cantSplit/>
          <w:tblHeader/>
        </w:trPr>
        <w:tc>
          <w:tcPr>
            <w:tcW w:w="2258"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b/>
                <w:color w:val="000000"/>
              </w:rPr>
            </w:pPr>
            <w:r>
              <w:rPr>
                <w:b/>
                <w:color w:val="000000"/>
              </w:rPr>
              <w:lastRenderedPageBreak/>
              <w:t xml:space="preserve">What are my leadership development objectives? </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b/>
                <w:color w:val="000000"/>
              </w:rPr>
            </w:pPr>
            <w:r>
              <w:rPr>
                <w:b/>
                <w:color w:val="000000"/>
              </w:rPr>
              <w:t xml:space="preserve">What leadership activities do I need to undertake to achieve my objectives </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b/>
                <w:color w:val="000000"/>
              </w:rPr>
            </w:pPr>
            <w:r>
              <w:rPr>
                <w:b/>
                <w:color w:val="000000"/>
              </w:rPr>
              <w:t>Where will I develop my leadership to achieve my leadership objectives?</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b/>
                <w:color w:val="000000"/>
              </w:rPr>
            </w:pPr>
            <w:r>
              <w:rPr>
                <w:b/>
                <w:color w:val="000000"/>
              </w:rPr>
              <w:t xml:space="preserve">The target date </w:t>
            </w:r>
            <w:proofErr w:type="gramStart"/>
            <w:r>
              <w:rPr>
                <w:b/>
                <w:color w:val="000000"/>
              </w:rPr>
              <w:t>for  achieving</w:t>
            </w:r>
            <w:proofErr w:type="gramEnd"/>
            <w:r>
              <w:rPr>
                <w:b/>
                <w:color w:val="000000"/>
              </w:rPr>
              <w:t xml:space="preserve"> my objectives.</w:t>
            </w:r>
          </w:p>
        </w:tc>
      </w:tr>
      <w:tr w:rsidR="00CD68DA">
        <w:trPr>
          <w:cantSplit/>
          <w:tblHeader/>
        </w:trPr>
        <w:tc>
          <w:tcPr>
            <w:tcW w:w="2258"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 xml:space="preserve">To be able to communicate effectively </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 xml:space="preserve">I need to be very conscious as well as outward at the same time and should develop my listening skills so I can easily understand the situation and then respond to it. </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Anywhere possible</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1st November 2022</w:t>
            </w:r>
          </w:p>
        </w:tc>
      </w:tr>
      <w:tr w:rsidR="00CD68DA">
        <w:trPr>
          <w:cantSplit/>
          <w:tblHeader/>
        </w:trPr>
        <w:tc>
          <w:tcPr>
            <w:tcW w:w="2258"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 xml:space="preserve">To improve my time management skills </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I need to set some specific goals and time schedules for everything I do or will be doing and be very time conscious and make sure that I am achieving the set targets on time or not.</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At the workplace</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1</w:t>
            </w:r>
            <w:proofErr w:type="gramStart"/>
            <w:r>
              <w:rPr>
                <w:color w:val="000000"/>
              </w:rPr>
              <w:t>st  December</w:t>
            </w:r>
            <w:proofErr w:type="gramEnd"/>
            <w:r>
              <w:rPr>
                <w:color w:val="000000"/>
              </w:rPr>
              <w:t xml:space="preserve"> 2022</w:t>
            </w:r>
          </w:p>
        </w:tc>
      </w:tr>
      <w:tr w:rsidR="00CD68DA">
        <w:trPr>
          <w:cantSplit/>
          <w:tblHeader/>
        </w:trPr>
        <w:tc>
          <w:tcPr>
            <w:tcW w:w="2258"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lastRenderedPageBreak/>
              <w:t xml:space="preserve">To improve my problem-solving skills </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 xml:space="preserve">I need to be a more critical, interpretive and creative thinker so that I can find innumerable solutions to one problem and apply the most suitable and appropriate one according to the situation. </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At the workplace</w:t>
            </w:r>
          </w:p>
        </w:tc>
        <w:tc>
          <w:tcPr>
            <w:tcW w:w="2257" w:type="dxa"/>
            <w:shd w:val="clear" w:color="auto" w:fill="auto"/>
            <w:tcMar>
              <w:top w:w="100" w:type="dxa"/>
              <w:left w:w="100" w:type="dxa"/>
              <w:bottom w:w="100" w:type="dxa"/>
              <w:right w:w="100" w:type="dxa"/>
            </w:tcMar>
          </w:tcPr>
          <w:p w:rsidR="00CD68DA" w:rsidRDefault="00677505" w:rsidP="00B253F5">
            <w:pPr>
              <w:widowControl w:val="0"/>
              <w:pBdr>
                <w:top w:val="nil"/>
                <w:left w:val="nil"/>
                <w:bottom w:val="nil"/>
                <w:right w:val="nil"/>
                <w:between w:val="nil"/>
              </w:pBdr>
              <w:spacing w:before="0" w:after="0" w:line="360" w:lineRule="auto"/>
              <w:rPr>
                <w:color w:val="000000"/>
              </w:rPr>
            </w:pPr>
            <w:r>
              <w:rPr>
                <w:color w:val="000000"/>
              </w:rPr>
              <w:t>30th October 2022</w:t>
            </w:r>
          </w:p>
        </w:tc>
      </w:tr>
    </w:tbl>
    <w:p w:rsidR="00CD68DA" w:rsidRDefault="00677505" w:rsidP="00B253F5">
      <w:pPr>
        <w:pBdr>
          <w:top w:val="nil"/>
          <w:left w:val="nil"/>
          <w:bottom w:val="nil"/>
          <w:right w:val="nil"/>
          <w:between w:val="nil"/>
        </w:pBdr>
        <w:spacing w:before="0" w:after="0" w:line="360" w:lineRule="auto"/>
        <w:jc w:val="center"/>
        <w:rPr>
          <w:b/>
          <w:color w:val="000000"/>
        </w:rPr>
      </w:pPr>
      <w:r>
        <w:rPr>
          <w:b/>
          <w:color w:val="000000"/>
        </w:rPr>
        <w:t>Table.1 Personal leadership development plan</w:t>
      </w:r>
    </w:p>
    <w:p w:rsidR="00CD68DA" w:rsidRDefault="00677505" w:rsidP="00B253F5">
      <w:pPr>
        <w:pBdr>
          <w:top w:val="nil"/>
          <w:left w:val="nil"/>
          <w:bottom w:val="nil"/>
          <w:right w:val="nil"/>
          <w:between w:val="nil"/>
        </w:pBdr>
        <w:spacing w:before="0" w:after="0" w:line="360" w:lineRule="auto"/>
        <w:jc w:val="center"/>
        <w:rPr>
          <w:b/>
          <w:color w:val="000000"/>
        </w:rPr>
      </w:pPr>
      <w:r>
        <w:rPr>
          <w:b/>
          <w:color w:val="000000"/>
        </w:rPr>
        <w:t>(Source: Created by the learner)</w:t>
      </w:r>
    </w:p>
    <w:p w:rsidR="00CD68DA" w:rsidRDefault="00CD68DA" w:rsidP="00B253F5">
      <w:pPr>
        <w:pBdr>
          <w:top w:val="nil"/>
          <w:left w:val="nil"/>
          <w:bottom w:val="nil"/>
          <w:right w:val="nil"/>
          <w:between w:val="nil"/>
        </w:pBdr>
        <w:spacing w:before="0" w:after="0" w:line="360" w:lineRule="auto"/>
        <w:rPr>
          <w:color w:val="000000"/>
        </w:rPr>
      </w:pPr>
    </w:p>
    <w:sectPr w:rsidR="00CD68DA" w:rsidSect="00CD68D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04E2" w:rsidRDefault="00F404E2" w:rsidP="00CD68DA">
      <w:pPr>
        <w:spacing w:before="0" w:after="0" w:line="240" w:lineRule="auto"/>
      </w:pPr>
      <w:r>
        <w:separator/>
      </w:r>
    </w:p>
  </w:endnote>
  <w:endnote w:type="continuationSeparator" w:id="0">
    <w:p w:rsidR="00F404E2" w:rsidRDefault="00F404E2" w:rsidP="00CD68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68DA" w:rsidRDefault="00F93EF3">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sidR="00677505">
      <w:rPr>
        <w:color w:val="000000"/>
      </w:rPr>
      <w:instrText>PAGE</w:instrText>
    </w:r>
    <w:r>
      <w:rPr>
        <w:color w:val="000000"/>
      </w:rPr>
      <w:fldChar w:fldCharType="separate"/>
    </w:r>
    <w:r w:rsidR="00B253F5">
      <w:rPr>
        <w:noProof/>
        <w:color w:val="000000"/>
      </w:rPr>
      <w:t>1</w:t>
    </w:r>
    <w:r>
      <w:rPr>
        <w:color w:val="000000"/>
      </w:rPr>
      <w:fldChar w:fldCharType="end"/>
    </w:r>
  </w:p>
  <w:p w:rsidR="00CD68DA" w:rsidRDefault="00CD68DA">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04E2" w:rsidRDefault="00F404E2" w:rsidP="00CD68DA">
      <w:pPr>
        <w:spacing w:before="0" w:after="0" w:line="240" w:lineRule="auto"/>
      </w:pPr>
      <w:r>
        <w:separator/>
      </w:r>
    </w:p>
  </w:footnote>
  <w:footnote w:type="continuationSeparator" w:id="0">
    <w:p w:rsidR="00F404E2" w:rsidRDefault="00F404E2" w:rsidP="00CD68D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8DA"/>
    <w:rsid w:val="002C36AB"/>
    <w:rsid w:val="002D0469"/>
    <w:rsid w:val="002D6BB6"/>
    <w:rsid w:val="004C08A7"/>
    <w:rsid w:val="00677505"/>
    <w:rsid w:val="007F43BF"/>
    <w:rsid w:val="0083697E"/>
    <w:rsid w:val="00AF2819"/>
    <w:rsid w:val="00B253F5"/>
    <w:rsid w:val="00CD68DA"/>
    <w:rsid w:val="00F207EA"/>
    <w:rsid w:val="00F404E2"/>
    <w:rsid w:val="00F93E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CAFE7"/>
  <w15:docId w15:val="{9CBA1A3C-F86C-400D-96CA-BE7E95488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pPr>
        <w:spacing w:before="400" w:after="12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663"/>
  </w:style>
  <w:style w:type="paragraph" w:styleId="Titlu1">
    <w:name w:val="heading 1"/>
    <w:basedOn w:val="Normal2"/>
    <w:next w:val="Normal2"/>
    <w:rsid w:val="00D67A69"/>
    <w:pPr>
      <w:keepNext/>
      <w:keepLines/>
      <w:outlineLvl w:val="0"/>
    </w:pPr>
    <w:rPr>
      <w:b/>
    </w:rPr>
  </w:style>
  <w:style w:type="paragraph" w:styleId="Titlu2">
    <w:name w:val="heading 2"/>
    <w:basedOn w:val="Normal2"/>
    <w:next w:val="Normal2"/>
    <w:rsid w:val="00D67A69"/>
    <w:pPr>
      <w:keepNext/>
      <w:keepLines/>
      <w:spacing w:before="360"/>
      <w:outlineLvl w:val="1"/>
    </w:pPr>
    <w:rPr>
      <w:sz w:val="32"/>
      <w:szCs w:val="32"/>
    </w:rPr>
  </w:style>
  <w:style w:type="paragraph" w:styleId="Titlu3">
    <w:name w:val="heading 3"/>
    <w:basedOn w:val="Normal2"/>
    <w:next w:val="Normal2"/>
    <w:rsid w:val="00D67A69"/>
    <w:pPr>
      <w:keepNext/>
      <w:keepLines/>
      <w:spacing w:before="320" w:after="80"/>
      <w:outlineLvl w:val="2"/>
    </w:pPr>
    <w:rPr>
      <w:color w:val="434343"/>
      <w:sz w:val="28"/>
      <w:szCs w:val="28"/>
    </w:rPr>
  </w:style>
  <w:style w:type="paragraph" w:styleId="Titlu4">
    <w:name w:val="heading 4"/>
    <w:basedOn w:val="Normal2"/>
    <w:next w:val="Normal2"/>
    <w:rsid w:val="00D67A69"/>
    <w:pPr>
      <w:keepNext/>
      <w:keepLines/>
      <w:spacing w:before="280" w:after="80"/>
      <w:outlineLvl w:val="3"/>
    </w:pPr>
    <w:rPr>
      <w:color w:val="666666"/>
    </w:rPr>
  </w:style>
  <w:style w:type="paragraph" w:styleId="Titlu5">
    <w:name w:val="heading 5"/>
    <w:basedOn w:val="Normal2"/>
    <w:next w:val="Normal2"/>
    <w:rsid w:val="00D67A69"/>
    <w:pPr>
      <w:keepNext/>
      <w:keepLines/>
      <w:spacing w:before="240" w:after="80"/>
      <w:outlineLvl w:val="4"/>
    </w:pPr>
    <w:rPr>
      <w:color w:val="666666"/>
      <w:sz w:val="22"/>
      <w:szCs w:val="22"/>
    </w:rPr>
  </w:style>
  <w:style w:type="paragraph" w:styleId="Titlu6">
    <w:name w:val="heading 6"/>
    <w:basedOn w:val="Normal2"/>
    <w:next w:val="Normal2"/>
    <w:rsid w:val="00D67A69"/>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CD68DA"/>
  </w:style>
  <w:style w:type="paragraph" w:styleId="Titlu">
    <w:name w:val="Title"/>
    <w:basedOn w:val="Normal2"/>
    <w:next w:val="Normal2"/>
    <w:rsid w:val="00D67A69"/>
    <w:pPr>
      <w:keepNext/>
      <w:keepLines/>
      <w:jc w:val="center"/>
    </w:pPr>
    <w:rPr>
      <w:b/>
      <w:sz w:val="32"/>
      <w:szCs w:val="32"/>
      <w:u w:val="single"/>
    </w:rPr>
  </w:style>
  <w:style w:type="paragraph" w:customStyle="1" w:styleId="Normal2">
    <w:name w:val="Normal2"/>
    <w:rsid w:val="00D67A69"/>
  </w:style>
  <w:style w:type="paragraph" w:styleId="Subtitlu">
    <w:name w:val="Subtitle"/>
    <w:basedOn w:val="Normal"/>
    <w:next w:val="Normal"/>
    <w:rsid w:val="00CD68DA"/>
    <w:pPr>
      <w:keepNext/>
      <w:keepLines/>
      <w:pBdr>
        <w:top w:val="nil"/>
        <w:left w:val="nil"/>
        <w:bottom w:val="nil"/>
        <w:right w:val="nil"/>
        <w:between w:val="nil"/>
      </w:pBdr>
      <w:spacing w:before="0" w:after="320"/>
    </w:pPr>
    <w:rPr>
      <w:rFonts w:ascii="Arial" w:eastAsia="Arial" w:hAnsi="Arial" w:cs="Arial"/>
      <w:color w:val="666666"/>
      <w:sz w:val="30"/>
      <w:szCs w:val="30"/>
    </w:rPr>
  </w:style>
  <w:style w:type="table" w:customStyle="1" w:styleId="a">
    <w:basedOn w:val="TabelNormal"/>
    <w:rsid w:val="00D67A69"/>
    <w:tblPr>
      <w:tblStyleRowBandSize w:val="1"/>
      <w:tblStyleColBandSize w:val="1"/>
      <w:tblCellMar>
        <w:top w:w="100" w:type="dxa"/>
        <w:left w:w="100" w:type="dxa"/>
        <w:bottom w:w="100" w:type="dxa"/>
        <w:right w:w="100" w:type="dxa"/>
      </w:tblCellMar>
    </w:tblPr>
  </w:style>
  <w:style w:type="paragraph" w:styleId="Textcomentariu">
    <w:name w:val="annotation text"/>
    <w:basedOn w:val="Normal"/>
    <w:link w:val="TextcomentariuCaracter"/>
    <w:uiPriority w:val="99"/>
    <w:semiHidden/>
    <w:unhideWhenUsed/>
    <w:rsid w:val="00D67A69"/>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D67A69"/>
    <w:rPr>
      <w:sz w:val="20"/>
      <w:szCs w:val="20"/>
    </w:rPr>
  </w:style>
  <w:style w:type="character" w:styleId="Referincomentariu">
    <w:name w:val="annotation reference"/>
    <w:basedOn w:val="Fontdeparagrafimplicit"/>
    <w:uiPriority w:val="99"/>
    <w:semiHidden/>
    <w:unhideWhenUsed/>
    <w:rsid w:val="00D67A69"/>
    <w:rPr>
      <w:sz w:val="16"/>
      <w:szCs w:val="16"/>
    </w:rPr>
  </w:style>
  <w:style w:type="paragraph" w:styleId="TextnBalon">
    <w:name w:val="Balloon Text"/>
    <w:basedOn w:val="Normal"/>
    <w:link w:val="TextnBalonCaracter"/>
    <w:uiPriority w:val="99"/>
    <w:semiHidden/>
    <w:unhideWhenUsed/>
    <w:rsid w:val="00216A93"/>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16A93"/>
    <w:rPr>
      <w:rFonts w:ascii="Tahoma" w:hAnsi="Tahoma" w:cs="Tahoma"/>
      <w:sz w:val="16"/>
      <w:szCs w:val="16"/>
    </w:rPr>
  </w:style>
  <w:style w:type="paragraph" w:styleId="Antet">
    <w:name w:val="header"/>
    <w:basedOn w:val="Normal"/>
    <w:link w:val="AntetCaracter"/>
    <w:uiPriority w:val="99"/>
    <w:semiHidden/>
    <w:unhideWhenUsed/>
    <w:rsid w:val="00216A93"/>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semiHidden/>
    <w:rsid w:val="00216A93"/>
  </w:style>
  <w:style w:type="paragraph" w:styleId="Subsol">
    <w:name w:val="footer"/>
    <w:basedOn w:val="Normal"/>
    <w:link w:val="SubsolCaracter"/>
    <w:uiPriority w:val="99"/>
    <w:unhideWhenUsed/>
    <w:rsid w:val="00216A93"/>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216A93"/>
  </w:style>
  <w:style w:type="paragraph" w:styleId="Titlucuprins">
    <w:name w:val="TOC Heading"/>
    <w:basedOn w:val="Titlu1"/>
    <w:next w:val="Normal"/>
    <w:uiPriority w:val="39"/>
    <w:semiHidden/>
    <w:unhideWhenUsed/>
    <w:qFormat/>
    <w:rsid w:val="00216A93"/>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Cuprins1">
    <w:name w:val="toc 1"/>
    <w:basedOn w:val="Normal"/>
    <w:next w:val="Normal"/>
    <w:autoRedefine/>
    <w:uiPriority w:val="39"/>
    <w:unhideWhenUsed/>
    <w:rsid w:val="00216A93"/>
    <w:pPr>
      <w:spacing w:after="100"/>
    </w:pPr>
  </w:style>
  <w:style w:type="character" w:styleId="Hyperlink">
    <w:name w:val="Hyperlink"/>
    <w:basedOn w:val="Fontdeparagrafimplicit"/>
    <w:uiPriority w:val="99"/>
    <w:unhideWhenUsed/>
    <w:rsid w:val="00216A93"/>
    <w:rPr>
      <w:color w:val="0000FF" w:themeColor="hyperlink"/>
      <w:u w:val="single"/>
    </w:rPr>
  </w:style>
  <w:style w:type="table" w:customStyle="1" w:styleId="a0">
    <w:basedOn w:val="TabelNormal"/>
    <w:rsid w:val="00CD68DA"/>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vpv7VjoVyO+wE+EIzY8qq2o3Yg==">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</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51CF764-141D-4C8E-879B-253B43F96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15</Pages>
  <Words>2548</Words>
  <Characters>14779</Characters>
  <Application>Microsoft Office Word</Application>
  <DocSecurity>0</DocSecurity>
  <Lines>123</Lines>
  <Paragraphs>34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RT 306</dc:creator>
  <cp:lastModifiedBy>Vasile Nistor</cp:lastModifiedBy>
  <cp:revision>2</cp:revision>
  <dcterms:created xsi:type="dcterms:W3CDTF">2022-09-05T20:42:00Z</dcterms:created>
  <dcterms:modified xsi:type="dcterms:W3CDTF">2022-09-05T20:42:00Z</dcterms:modified>
</cp:coreProperties>
</file>