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55879" w:rsidRDefault="00755879" w14:paraId="5F0FADB3" w14:textId="77777777"/>
    <w:p w:rsidR="00130F98" w:rsidRDefault="00130F98" w14:paraId="3A2B1005" w14:textId="77777777"/>
    <w:p w:rsidR="00130F98" w:rsidRDefault="00130F98" w14:paraId="59D6AA6D" w14:textId="77777777"/>
    <w:p w:rsidR="00130F98" w:rsidRDefault="00130F98" w14:paraId="280C4157" w14:textId="77777777"/>
    <w:p w:rsidRPr="00130F98" w:rsidR="00130F98" w:rsidP="00130F98" w:rsidRDefault="00130F98" w14:paraId="419BF31D" w14:textId="77777777">
      <w:pPr>
        <w:jc w:val="center"/>
        <w:rPr>
          <w:sz w:val="36"/>
          <w:szCs w:val="36"/>
        </w:rPr>
      </w:pPr>
      <w:r w:rsidRPr="00130F98">
        <w:rPr>
          <w:sz w:val="36"/>
          <w:szCs w:val="36"/>
        </w:rPr>
        <w:t>Module: Enterprise and Entrepreneurship (LCLM4006)</w:t>
      </w:r>
    </w:p>
    <w:p w:rsidRPr="00130F98" w:rsidR="00130F98" w:rsidP="00130F98" w:rsidRDefault="00130F98" w14:paraId="44698E67" w14:textId="16CA84B1">
      <w:pPr>
        <w:jc w:val="center"/>
        <w:rPr>
          <w:sz w:val="36"/>
          <w:szCs w:val="36"/>
        </w:rPr>
      </w:pPr>
      <w:r w:rsidRPr="00130F98">
        <w:rPr>
          <w:sz w:val="36"/>
          <w:szCs w:val="36"/>
        </w:rPr>
        <w:t>Assignment: Task 1 – Individual Written Business Plan</w:t>
      </w:r>
    </w:p>
    <w:p w:rsidR="00130F98" w:rsidP="00130F98" w:rsidRDefault="00130F98" w14:paraId="30922EBD" w14:textId="1DA2342A">
      <w:pPr>
        <w:jc w:val="center"/>
        <w:rPr>
          <w:sz w:val="36"/>
          <w:szCs w:val="36"/>
        </w:rPr>
      </w:pPr>
      <w:r w:rsidRPr="00130F98">
        <w:rPr>
          <w:sz w:val="36"/>
          <w:szCs w:val="36"/>
        </w:rPr>
        <w:t>PetTrackr – A Smart GPS Safety &amp; Wellness Tracker for Pets</w:t>
      </w:r>
    </w:p>
    <w:p w:rsidRPr="00130F98" w:rsidR="00130F98" w:rsidP="00130F98" w:rsidRDefault="00130F98" w14:paraId="73DC929F" w14:textId="40AB68E8">
      <w:pPr>
        <w:jc w:val="center"/>
        <w:rPr>
          <w:sz w:val="36"/>
          <w:szCs w:val="36"/>
        </w:rPr>
      </w:pPr>
      <w:r w:rsidRPr="00130F98">
        <w:rPr>
          <w:noProof/>
          <w:sz w:val="36"/>
          <w:szCs w:val="36"/>
        </w:rPr>
        <w:drawing>
          <wp:inline distT="0" distB="0" distL="0" distR="0" wp14:anchorId="0AE475C9" wp14:editId="23B72B80">
            <wp:extent cx="1917700" cy="2009019"/>
            <wp:effectExtent l="0" t="0" r="6350" b="0"/>
            <wp:docPr id="3842641" name="Picture 1" descr="A logo of a dog and c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641" name="Picture 1" descr="A logo of a dog and cat&#10;&#10;AI-generated content may be incorrect."/>
                    <pic:cNvPicPr/>
                  </pic:nvPicPr>
                  <pic:blipFill>
                    <a:blip r:embed="rId8"/>
                    <a:stretch>
                      <a:fillRect/>
                    </a:stretch>
                  </pic:blipFill>
                  <pic:spPr>
                    <a:xfrm>
                      <a:off x="0" y="0"/>
                      <a:ext cx="1925459" cy="2017147"/>
                    </a:xfrm>
                    <a:prstGeom prst="rect">
                      <a:avLst/>
                    </a:prstGeom>
                  </pic:spPr>
                </pic:pic>
              </a:graphicData>
            </a:graphic>
          </wp:inline>
        </w:drawing>
      </w:r>
    </w:p>
    <w:p w:rsidR="00130F98" w:rsidP="00130F98" w:rsidRDefault="00130F98" w14:paraId="4E0A2CB6" w14:textId="018D4E7E">
      <w:pPr>
        <w:ind w:left="0"/>
      </w:pPr>
    </w:p>
    <w:p w:rsidR="00130F98" w:rsidP="00130F98" w:rsidRDefault="00130F98" w14:paraId="502B76A3" w14:textId="77777777"/>
    <w:p w:rsidR="00130F98" w:rsidP="00130F98" w:rsidRDefault="00130F98" w14:paraId="15C574B4" w14:textId="77777777"/>
    <w:p w:rsidR="00130F98" w:rsidP="00130F98" w:rsidRDefault="00130F98" w14:paraId="0D1BD20C" w14:textId="77777777"/>
    <w:p w:rsidR="00130F98" w:rsidP="00130F98" w:rsidRDefault="00130F98" w14:paraId="17A03A44" w14:textId="5FC665E7">
      <w:pPr>
        <w:jc w:val="center"/>
      </w:pPr>
      <w:r w:rsidR="00130F98">
        <w:rPr/>
        <w:t>Student name:</w:t>
      </w:r>
      <w:r w:rsidR="2A257480">
        <w:rPr/>
        <w:t xml:space="preserve"> Antonio</w:t>
      </w:r>
      <w:r w:rsidR="650406B1">
        <w:rPr/>
        <w:t xml:space="preserve">-Samuel </w:t>
      </w:r>
    </w:p>
    <w:p w:rsidR="00130F98" w:rsidP="00130F98" w:rsidRDefault="00130F98" w14:paraId="02159D2E" w14:textId="6342F71B">
      <w:pPr>
        <w:jc w:val="center"/>
      </w:pPr>
      <w:r w:rsidR="00130F98">
        <w:rPr/>
        <w:t xml:space="preserve">Student ID: </w:t>
      </w:r>
      <w:r w:rsidR="53CDE938">
        <w:rPr/>
        <w:t>2423510</w:t>
      </w:r>
    </w:p>
    <w:p w:rsidR="00A808BC" w:rsidP="00130F98" w:rsidRDefault="00A808BC" w14:paraId="45D02D35" w14:textId="77777777">
      <w:pPr>
        <w:jc w:val="center"/>
      </w:pPr>
    </w:p>
    <w:p w:rsidR="00A808BC" w:rsidP="00E0295C" w:rsidRDefault="00A808BC" w14:paraId="4E77CBD1" w14:textId="77777777">
      <w:pPr>
        <w:pStyle w:val="Heading1"/>
      </w:pPr>
      <w:bookmarkStart w:name="_Toc211707120" w:id="0"/>
      <w:r>
        <w:lastRenderedPageBreak/>
        <w:t>Executive Summary</w:t>
      </w:r>
      <w:bookmarkEnd w:id="0"/>
      <w:r>
        <w:t xml:space="preserve"> </w:t>
      </w:r>
    </w:p>
    <w:p w:rsidR="00A808BC" w:rsidP="00A808BC" w:rsidRDefault="00A808BC" w14:paraId="64D2F374" w14:textId="77777777">
      <w:pPr>
        <w:jc w:val="center"/>
      </w:pPr>
    </w:p>
    <w:p w:rsidR="00A808BC" w:rsidP="00A808BC" w:rsidRDefault="00A808BC" w14:paraId="2AE59015" w14:textId="225FDEEB">
      <w:pPr>
        <w:jc w:val="center"/>
      </w:pPr>
      <w:r w:rsidR="00A808BC">
        <w:rPr/>
        <w:t>Pet</w:t>
      </w:r>
      <w:r w:rsidR="00A808BC">
        <w:rPr/>
        <w:t>Trackr</w:t>
      </w:r>
      <w:r w:rsidR="00A808BC">
        <w:rPr/>
        <w:t xml:space="preserve"> Ltd is a startup corporation with headquarters in the United Kingdom that integrates GPS, cellular, and Bluetooth technologies to provide a smart and real-time pet tracking and wellness monitoring product. The mission of the business is to increase the safety of pets, responsible ownership, and provide owners with peace of mind with the help of data-driven insights. The product is </w:t>
      </w:r>
      <w:r w:rsidR="00A808BC">
        <w:rPr/>
        <w:t>made out of</w:t>
      </w:r>
      <w:r w:rsidR="00A808BC">
        <w:rPr/>
        <w:t xml:space="preserve"> a lightweight and waterproof tracking device and a mobile application that enables its users to </w:t>
      </w:r>
      <w:r w:rsidR="00A808BC">
        <w:rPr/>
        <w:t>locate</w:t>
      </w:r>
      <w:r w:rsidR="00A808BC">
        <w:rPr/>
        <w:t xml:space="preserve"> their pets, define virtual boundaries and track the level of activity of pets as well as per day.</w:t>
      </w:r>
    </w:p>
    <w:p w:rsidR="00A808BC" w:rsidP="00A808BC" w:rsidRDefault="00A808BC" w14:paraId="685C6B84" w14:textId="7ECA468F">
      <w:pPr>
        <w:jc w:val="center"/>
      </w:pPr>
      <w:r>
        <w:t>Defra regulations of the mandatory microchipping of dogs and cats (2016; 2024) has heightened awareness among owners on identification technology which has provided good market conditions to smart tracking devices. Moreover, the safety issues and the problem of pet theft, which the Pet Abduction Bill 2024 (House of Commons Library, 2024) reinforced, have increased the consumer need to purchase the best safety equipment.</w:t>
      </w:r>
    </w:p>
    <w:p w:rsidR="00A808BC" w:rsidP="00A808BC" w:rsidRDefault="00A808BC" w14:paraId="19DD1BE1" w14:textId="3C958D9B">
      <w:pPr>
        <w:jc w:val="center"/>
      </w:pPr>
      <w:r>
        <w:t>PetTrackr is in the fast-developing pet tech and Internet of Things (IoT) industry, which is backed with extensive smartphone adoption and the powerful 4G/5G infrastructure (Ofcom, 2024). The competitive edge of the company is its privacy-by-design model, that ensures the complete adherence to the principles of the UK GDPR (ICO, 2023), and its wellness insights, which are aligned with the vets. The company will be built on the direct-to-consumer (D2C) model which will bring in income in terms of hardware sales (PS59-PS79 per unit), and subscriptions (PS4.99-PS7.99 per month).</w:t>
      </w:r>
    </w:p>
    <w:p w:rsidR="00130F98" w:rsidP="00130F98" w:rsidRDefault="00130F98" w14:paraId="0F9F5BC0" w14:textId="77777777">
      <w:pPr>
        <w:jc w:val="center"/>
      </w:pPr>
    </w:p>
    <w:p w:rsidR="00A808BC" w:rsidP="00130F98" w:rsidRDefault="00A808BC" w14:paraId="0437351E" w14:textId="77777777">
      <w:pPr>
        <w:jc w:val="center"/>
      </w:pPr>
    </w:p>
    <w:p w:rsidR="00A808BC" w:rsidP="00130F98" w:rsidRDefault="00A808BC" w14:paraId="17C79800" w14:textId="77777777">
      <w:pPr>
        <w:jc w:val="center"/>
      </w:pPr>
    </w:p>
    <w:p w:rsidR="00A808BC" w:rsidP="00130F98" w:rsidRDefault="00A808BC" w14:paraId="43CE8FDE" w14:textId="77777777">
      <w:pPr>
        <w:jc w:val="center"/>
      </w:pPr>
    </w:p>
    <w:p w:rsidR="00A808BC" w:rsidP="00130F98" w:rsidRDefault="00A808BC" w14:paraId="4018C577" w14:textId="77777777">
      <w:pPr>
        <w:jc w:val="center"/>
      </w:pPr>
    </w:p>
    <w:p w:rsidR="00A808BC" w:rsidP="00130F98" w:rsidRDefault="00A808BC" w14:paraId="17DCA933" w14:textId="77777777">
      <w:pPr>
        <w:jc w:val="center"/>
      </w:pPr>
    </w:p>
    <w:sdt>
      <w:sdtPr>
        <w:id w:val="1807748405"/>
        <w:docPartObj>
          <w:docPartGallery w:val="Table of Contents"/>
          <w:docPartUnique/>
        </w:docPartObj>
        <w:rPr>
          <w:rFonts w:eastAsia="Aptos" w:cs="" w:eastAsiaTheme="minorAscii" w:cstheme="minorBidi"/>
          <w:b w:val="0"/>
          <w:bCs w:val="0"/>
        </w:rPr>
      </w:sdtPr>
      <w:sdtEndPr>
        <w:rPr>
          <w:rFonts w:eastAsia="Aptos" w:cs="" w:eastAsiaTheme="minorAscii" w:cstheme="minorBidi"/>
          <w:b w:val="0"/>
          <w:bCs w:val="0"/>
        </w:rPr>
      </w:sdtEndPr>
      <w:sdtContent>
        <w:p w:rsidR="00A808BC" w:rsidRDefault="00A808BC" w14:paraId="355EF8E5" w14:textId="540A9AC7">
          <w:pPr>
            <w:pStyle w:val="TOCHeading"/>
          </w:pPr>
          <w:r>
            <w:t>Contents</w:t>
          </w:r>
        </w:p>
        <w:p w:rsidR="00E0295C" w:rsidRDefault="00A808BC" w14:paraId="7620DB26" w14:textId="4C28372F">
          <w:pPr>
            <w:pStyle w:val="TOC1"/>
            <w:tabs>
              <w:tab w:val="right" w:leader="dot" w:pos="9016"/>
            </w:tabs>
            <w:rPr>
              <w:rFonts w:asciiTheme="minorHAnsi" w:hAnsiTheme="minorHAnsi" w:eastAsiaTheme="minorEastAsia"/>
              <w:noProof/>
              <w:kern w:val="2"/>
              <w:szCs w:val="24"/>
              <w:lang w:eastAsia="en-GB"/>
              <w14:ligatures w14:val="standardContextual"/>
            </w:rPr>
          </w:pPr>
          <w:r>
            <w:fldChar w:fldCharType="begin"/>
          </w:r>
          <w:r>
            <w:instrText xml:space="preserve"> TOC \o "1-3" \h \z \u </w:instrText>
          </w:r>
          <w:r>
            <w:fldChar w:fldCharType="separate"/>
          </w:r>
          <w:hyperlink w:history="1" w:anchor="_Toc211707120">
            <w:r w:rsidRPr="0019716B" w:rsidR="00E0295C">
              <w:rPr>
                <w:rStyle w:val="Hyperlink"/>
                <w:noProof/>
              </w:rPr>
              <w:t>Executive Summary</w:t>
            </w:r>
            <w:r w:rsidR="00E0295C">
              <w:rPr>
                <w:noProof/>
                <w:webHidden/>
              </w:rPr>
              <w:tab/>
            </w:r>
            <w:r w:rsidR="00E0295C">
              <w:rPr>
                <w:noProof/>
                <w:webHidden/>
              </w:rPr>
              <w:fldChar w:fldCharType="begin"/>
            </w:r>
            <w:r w:rsidR="00E0295C">
              <w:rPr>
                <w:noProof/>
                <w:webHidden/>
              </w:rPr>
              <w:instrText xml:space="preserve"> PAGEREF _Toc211707120 \h </w:instrText>
            </w:r>
            <w:r w:rsidR="00E0295C">
              <w:rPr>
                <w:noProof/>
                <w:webHidden/>
              </w:rPr>
            </w:r>
            <w:r w:rsidR="00E0295C">
              <w:rPr>
                <w:noProof/>
                <w:webHidden/>
              </w:rPr>
              <w:fldChar w:fldCharType="separate"/>
            </w:r>
            <w:r w:rsidR="00E0295C">
              <w:rPr>
                <w:noProof/>
                <w:webHidden/>
              </w:rPr>
              <w:t>2</w:t>
            </w:r>
            <w:r w:rsidR="00E0295C">
              <w:rPr>
                <w:noProof/>
                <w:webHidden/>
              </w:rPr>
              <w:fldChar w:fldCharType="end"/>
            </w:r>
          </w:hyperlink>
        </w:p>
        <w:p w:rsidR="00E0295C" w:rsidRDefault="00E0295C" w14:paraId="65843624" w14:textId="68B259B9">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21">
            <w:r w:rsidRPr="0019716B">
              <w:rPr>
                <w:rStyle w:val="Hyperlink"/>
                <w:noProof/>
              </w:rPr>
              <w:t>Introduction</w:t>
            </w:r>
            <w:r>
              <w:rPr>
                <w:noProof/>
                <w:webHidden/>
              </w:rPr>
              <w:tab/>
            </w:r>
            <w:r>
              <w:rPr>
                <w:noProof/>
                <w:webHidden/>
              </w:rPr>
              <w:fldChar w:fldCharType="begin"/>
            </w:r>
            <w:r>
              <w:rPr>
                <w:noProof/>
                <w:webHidden/>
              </w:rPr>
              <w:instrText xml:space="preserve"> PAGEREF _Toc211707121 \h </w:instrText>
            </w:r>
            <w:r>
              <w:rPr>
                <w:noProof/>
                <w:webHidden/>
              </w:rPr>
            </w:r>
            <w:r>
              <w:rPr>
                <w:noProof/>
                <w:webHidden/>
              </w:rPr>
              <w:fldChar w:fldCharType="separate"/>
            </w:r>
            <w:r>
              <w:rPr>
                <w:noProof/>
                <w:webHidden/>
              </w:rPr>
              <w:t>4</w:t>
            </w:r>
            <w:r>
              <w:rPr>
                <w:noProof/>
                <w:webHidden/>
              </w:rPr>
              <w:fldChar w:fldCharType="end"/>
            </w:r>
          </w:hyperlink>
        </w:p>
        <w:p w:rsidR="00E0295C" w:rsidRDefault="00E0295C" w14:paraId="1C1DEE4E" w14:textId="4906DBBE">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22">
            <w:r w:rsidRPr="0019716B">
              <w:rPr>
                <w:rStyle w:val="Hyperlink"/>
                <w:noProof/>
              </w:rPr>
              <w:t>Overview of the Business Idea</w:t>
            </w:r>
            <w:r>
              <w:rPr>
                <w:noProof/>
                <w:webHidden/>
              </w:rPr>
              <w:tab/>
            </w:r>
            <w:r>
              <w:rPr>
                <w:noProof/>
                <w:webHidden/>
              </w:rPr>
              <w:fldChar w:fldCharType="begin"/>
            </w:r>
            <w:r>
              <w:rPr>
                <w:noProof/>
                <w:webHidden/>
              </w:rPr>
              <w:instrText xml:space="preserve"> PAGEREF _Toc211707122 \h </w:instrText>
            </w:r>
            <w:r>
              <w:rPr>
                <w:noProof/>
                <w:webHidden/>
              </w:rPr>
            </w:r>
            <w:r>
              <w:rPr>
                <w:noProof/>
                <w:webHidden/>
              </w:rPr>
              <w:fldChar w:fldCharType="separate"/>
            </w:r>
            <w:r>
              <w:rPr>
                <w:noProof/>
                <w:webHidden/>
              </w:rPr>
              <w:t>5</w:t>
            </w:r>
            <w:r>
              <w:rPr>
                <w:noProof/>
                <w:webHidden/>
              </w:rPr>
              <w:fldChar w:fldCharType="end"/>
            </w:r>
          </w:hyperlink>
        </w:p>
        <w:p w:rsidR="00E0295C" w:rsidRDefault="00E0295C" w14:paraId="434BD70A" w14:textId="65A19623">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23">
            <w:r w:rsidRPr="0019716B">
              <w:rPr>
                <w:rStyle w:val="Hyperlink"/>
                <w:noProof/>
              </w:rPr>
              <w:t>Product &amp; Service</w:t>
            </w:r>
            <w:r>
              <w:rPr>
                <w:noProof/>
                <w:webHidden/>
              </w:rPr>
              <w:tab/>
            </w:r>
            <w:r>
              <w:rPr>
                <w:noProof/>
                <w:webHidden/>
              </w:rPr>
              <w:fldChar w:fldCharType="begin"/>
            </w:r>
            <w:r>
              <w:rPr>
                <w:noProof/>
                <w:webHidden/>
              </w:rPr>
              <w:instrText xml:space="preserve"> PAGEREF _Toc211707123 \h </w:instrText>
            </w:r>
            <w:r>
              <w:rPr>
                <w:noProof/>
                <w:webHidden/>
              </w:rPr>
            </w:r>
            <w:r>
              <w:rPr>
                <w:noProof/>
                <w:webHidden/>
              </w:rPr>
              <w:fldChar w:fldCharType="separate"/>
            </w:r>
            <w:r>
              <w:rPr>
                <w:noProof/>
                <w:webHidden/>
              </w:rPr>
              <w:t>5</w:t>
            </w:r>
            <w:r>
              <w:rPr>
                <w:noProof/>
                <w:webHidden/>
              </w:rPr>
              <w:fldChar w:fldCharType="end"/>
            </w:r>
          </w:hyperlink>
        </w:p>
        <w:p w:rsidR="00E0295C" w:rsidRDefault="00E0295C" w14:paraId="4F857705" w14:textId="256B0E86">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24">
            <w:r w:rsidRPr="0019716B">
              <w:rPr>
                <w:rStyle w:val="Hyperlink"/>
                <w:noProof/>
              </w:rPr>
              <w:t>Target Customers</w:t>
            </w:r>
            <w:r>
              <w:rPr>
                <w:noProof/>
                <w:webHidden/>
              </w:rPr>
              <w:tab/>
            </w:r>
            <w:r>
              <w:rPr>
                <w:noProof/>
                <w:webHidden/>
              </w:rPr>
              <w:fldChar w:fldCharType="begin"/>
            </w:r>
            <w:r>
              <w:rPr>
                <w:noProof/>
                <w:webHidden/>
              </w:rPr>
              <w:instrText xml:space="preserve"> PAGEREF _Toc211707124 \h </w:instrText>
            </w:r>
            <w:r>
              <w:rPr>
                <w:noProof/>
                <w:webHidden/>
              </w:rPr>
            </w:r>
            <w:r>
              <w:rPr>
                <w:noProof/>
                <w:webHidden/>
              </w:rPr>
              <w:fldChar w:fldCharType="separate"/>
            </w:r>
            <w:r>
              <w:rPr>
                <w:noProof/>
                <w:webHidden/>
              </w:rPr>
              <w:t>6</w:t>
            </w:r>
            <w:r>
              <w:rPr>
                <w:noProof/>
                <w:webHidden/>
              </w:rPr>
              <w:fldChar w:fldCharType="end"/>
            </w:r>
          </w:hyperlink>
        </w:p>
        <w:p w:rsidR="00E0295C" w:rsidRDefault="00E0295C" w14:paraId="4E33D33B" w14:textId="30ECE340">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25">
            <w:r w:rsidRPr="0019716B">
              <w:rPr>
                <w:rStyle w:val="Hyperlink"/>
                <w:noProof/>
              </w:rPr>
              <w:t>Environmental Analysis (PESTLE)</w:t>
            </w:r>
            <w:r>
              <w:rPr>
                <w:noProof/>
                <w:webHidden/>
              </w:rPr>
              <w:tab/>
            </w:r>
            <w:r>
              <w:rPr>
                <w:noProof/>
                <w:webHidden/>
              </w:rPr>
              <w:fldChar w:fldCharType="begin"/>
            </w:r>
            <w:r>
              <w:rPr>
                <w:noProof/>
                <w:webHidden/>
              </w:rPr>
              <w:instrText xml:space="preserve"> PAGEREF _Toc211707125 \h </w:instrText>
            </w:r>
            <w:r>
              <w:rPr>
                <w:noProof/>
                <w:webHidden/>
              </w:rPr>
            </w:r>
            <w:r>
              <w:rPr>
                <w:noProof/>
                <w:webHidden/>
              </w:rPr>
              <w:fldChar w:fldCharType="separate"/>
            </w:r>
            <w:r>
              <w:rPr>
                <w:noProof/>
                <w:webHidden/>
              </w:rPr>
              <w:t>7</w:t>
            </w:r>
            <w:r>
              <w:rPr>
                <w:noProof/>
                <w:webHidden/>
              </w:rPr>
              <w:fldChar w:fldCharType="end"/>
            </w:r>
          </w:hyperlink>
        </w:p>
        <w:p w:rsidR="00E0295C" w:rsidRDefault="00E0295C" w14:paraId="353B6529" w14:textId="6E95EE6D">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26">
            <w:r w:rsidRPr="0019716B">
              <w:rPr>
                <w:rStyle w:val="Hyperlink"/>
                <w:noProof/>
              </w:rPr>
              <w:t>Marketing Strategy</w:t>
            </w:r>
            <w:r>
              <w:rPr>
                <w:noProof/>
                <w:webHidden/>
              </w:rPr>
              <w:tab/>
            </w:r>
            <w:r>
              <w:rPr>
                <w:noProof/>
                <w:webHidden/>
              </w:rPr>
              <w:fldChar w:fldCharType="begin"/>
            </w:r>
            <w:r>
              <w:rPr>
                <w:noProof/>
                <w:webHidden/>
              </w:rPr>
              <w:instrText xml:space="preserve"> PAGEREF _Toc211707126 \h </w:instrText>
            </w:r>
            <w:r>
              <w:rPr>
                <w:noProof/>
                <w:webHidden/>
              </w:rPr>
            </w:r>
            <w:r>
              <w:rPr>
                <w:noProof/>
                <w:webHidden/>
              </w:rPr>
              <w:fldChar w:fldCharType="separate"/>
            </w:r>
            <w:r>
              <w:rPr>
                <w:noProof/>
                <w:webHidden/>
              </w:rPr>
              <w:t>9</w:t>
            </w:r>
            <w:r>
              <w:rPr>
                <w:noProof/>
                <w:webHidden/>
              </w:rPr>
              <w:fldChar w:fldCharType="end"/>
            </w:r>
          </w:hyperlink>
        </w:p>
        <w:p w:rsidR="00E0295C" w:rsidRDefault="00E0295C" w14:paraId="42A4B0DC" w14:textId="635B6630">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27">
            <w:r w:rsidRPr="0019716B">
              <w:rPr>
                <w:rStyle w:val="Hyperlink"/>
                <w:noProof/>
              </w:rPr>
              <w:t>Segmentation, Targeting and Positioning (STP)</w:t>
            </w:r>
            <w:r>
              <w:rPr>
                <w:noProof/>
                <w:webHidden/>
              </w:rPr>
              <w:tab/>
            </w:r>
            <w:r>
              <w:rPr>
                <w:noProof/>
                <w:webHidden/>
              </w:rPr>
              <w:fldChar w:fldCharType="begin"/>
            </w:r>
            <w:r>
              <w:rPr>
                <w:noProof/>
                <w:webHidden/>
              </w:rPr>
              <w:instrText xml:space="preserve"> PAGEREF _Toc211707127 \h </w:instrText>
            </w:r>
            <w:r>
              <w:rPr>
                <w:noProof/>
                <w:webHidden/>
              </w:rPr>
            </w:r>
            <w:r>
              <w:rPr>
                <w:noProof/>
                <w:webHidden/>
              </w:rPr>
              <w:fldChar w:fldCharType="separate"/>
            </w:r>
            <w:r>
              <w:rPr>
                <w:noProof/>
                <w:webHidden/>
              </w:rPr>
              <w:t>9</w:t>
            </w:r>
            <w:r>
              <w:rPr>
                <w:noProof/>
                <w:webHidden/>
              </w:rPr>
              <w:fldChar w:fldCharType="end"/>
            </w:r>
          </w:hyperlink>
        </w:p>
        <w:p w:rsidR="00E0295C" w:rsidRDefault="00E0295C" w14:paraId="4321AF07" w14:textId="03689B14">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28">
            <w:r w:rsidRPr="0019716B">
              <w:rPr>
                <w:rStyle w:val="Hyperlink"/>
                <w:noProof/>
              </w:rPr>
              <w:t>Go-to-Market (Channels &amp; Partnerships).</w:t>
            </w:r>
            <w:r>
              <w:rPr>
                <w:noProof/>
                <w:webHidden/>
              </w:rPr>
              <w:tab/>
            </w:r>
            <w:r>
              <w:rPr>
                <w:noProof/>
                <w:webHidden/>
              </w:rPr>
              <w:fldChar w:fldCharType="begin"/>
            </w:r>
            <w:r>
              <w:rPr>
                <w:noProof/>
                <w:webHidden/>
              </w:rPr>
              <w:instrText xml:space="preserve"> PAGEREF _Toc211707128 \h </w:instrText>
            </w:r>
            <w:r>
              <w:rPr>
                <w:noProof/>
                <w:webHidden/>
              </w:rPr>
            </w:r>
            <w:r>
              <w:rPr>
                <w:noProof/>
                <w:webHidden/>
              </w:rPr>
              <w:fldChar w:fldCharType="separate"/>
            </w:r>
            <w:r>
              <w:rPr>
                <w:noProof/>
                <w:webHidden/>
              </w:rPr>
              <w:t>9</w:t>
            </w:r>
            <w:r>
              <w:rPr>
                <w:noProof/>
                <w:webHidden/>
              </w:rPr>
              <w:fldChar w:fldCharType="end"/>
            </w:r>
          </w:hyperlink>
        </w:p>
        <w:p w:rsidR="00E0295C" w:rsidRDefault="00E0295C" w14:paraId="7E4487D7" w14:textId="52077A1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29">
            <w:r w:rsidRPr="0019716B">
              <w:rPr>
                <w:rStyle w:val="Hyperlink"/>
                <w:noProof/>
              </w:rPr>
              <w:t>Pricing</w:t>
            </w:r>
            <w:r>
              <w:rPr>
                <w:noProof/>
                <w:webHidden/>
              </w:rPr>
              <w:tab/>
            </w:r>
            <w:r>
              <w:rPr>
                <w:noProof/>
                <w:webHidden/>
              </w:rPr>
              <w:fldChar w:fldCharType="begin"/>
            </w:r>
            <w:r>
              <w:rPr>
                <w:noProof/>
                <w:webHidden/>
              </w:rPr>
              <w:instrText xml:space="preserve"> PAGEREF _Toc211707129 \h </w:instrText>
            </w:r>
            <w:r>
              <w:rPr>
                <w:noProof/>
                <w:webHidden/>
              </w:rPr>
            </w:r>
            <w:r>
              <w:rPr>
                <w:noProof/>
                <w:webHidden/>
              </w:rPr>
              <w:fldChar w:fldCharType="separate"/>
            </w:r>
            <w:r>
              <w:rPr>
                <w:noProof/>
                <w:webHidden/>
              </w:rPr>
              <w:t>10</w:t>
            </w:r>
            <w:r>
              <w:rPr>
                <w:noProof/>
                <w:webHidden/>
              </w:rPr>
              <w:fldChar w:fldCharType="end"/>
            </w:r>
          </w:hyperlink>
        </w:p>
        <w:p w:rsidR="00E0295C" w:rsidRDefault="00E0295C" w14:paraId="261C3D51" w14:textId="74CA9999">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30">
            <w:r w:rsidRPr="0019716B">
              <w:rPr>
                <w:rStyle w:val="Hyperlink"/>
                <w:noProof/>
              </w:rPr>
              <w:t>Communications</w:t>
            </w:r>
            <w:r>
              <w:rPr>
                <w:noProof/>
                <w:webHidden/>
              </w:rPr>
              <w:tab/>
            </w:r>
            <w:r>
              <w:rPr>
                <w:noProof/>
                <w:webHidden/>
              </w:rPr>
              <w:fldChar w:fldCharType="begin"/>
            </w:r>
            <w:r>
              <w:rPr>
                <w:noProof/>
                <w:webHidden/>
              </w:rPr>
              <w:instrText xml:space="preserve"> PAGEREF _Toc211707130 \h </w:instrText>
            </w:r>
            <w:r>
              <w:rPr>
                <w:noProof/>
                <w:webHidden/>
              </w:rPr>
            </w:r>
            <w:r>
              <w:rPr>
                <w:noProof/>
                <w:webHidden/>
              </w:rPr>
              <w:fldChar w:fldCharType="separate"/>
            </w:r>
            <w:r>
              <w:rPr>
                <w:noProof/>
                <w:webHidden/>
              </w:rPr>
              <w:t>10</w:t>
            </w:r>
            <w:r>
              <w:rPr>
                <w:noProof/>
                <w:webHidden/>
              </w:rPr>
              <w:fldChar w:fldCharType="end"/>
            </w:r>
          </w:hyperlink>
        </w:p>
        <w:p w:rsidR="00E0295C" w:rsidRDefault="00E0295C" w14:paraId="246909CB" w14:textId="39648B14">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31">
            <w:r w:rsidRPr="0019716B">
              <w:rPr>
                <w:rStyle w:val="Hyperlink"/>
                <w:noProof/>
              </w:rPr>
              <w:t>Funding Requirement &amp; First-Month Startup Costs</w:t>
            </w:r>
            <w:r>
              <w:rPr>
                <w:noProof/>
                <w:webHidden/>
              </w:rPr>
              <w:tab/>
            </w:r>
            <w:r>
              <w:rPr>
                <w:noProof/>
                <w:webHidden/>
              </w:rPr>
              <w:fldChar w:fldCharType="begin"/>
            </w:r>
            <w:r>
              <w:rPr>
                <w:noProof/>
                <w:webHidden/>
              </w:rPr>
              <w:instrText xml:space="preserve"> PAGEREF _Toc211707131 \h </w:instrText>
            </w:r>
            <w:r>
              <w:rPr>
                <w:noProof/>
                <w:webHidden/>
              </w:rPr>
            </w:r>
            <w:r>
              <w:rPr>
                <w:noProof/>
                <w:webHidden/>
              </w:rPr>
              <w:fldChar w:fldCharType="separate"/>
            </w:r>
            <w:r>
              <w:rPr>
                <w:noProof/>
                <w:webHidden/>
              </w:rPr>
              <w:t>11</w:t>
            </w:r>
            <w:r>
              <w:rPr>
                <w:noProof/>
                <w:webHidden/>
              </w:rPr>
              <w:fldChar w:fldCharType="end"/>
            </w:r>
          </w:hyperlink>
        </w:p>
        <w:p w:rsidR="00E0295C" w:rsidRDefault="00E0295C" w14:paraId="6CA98184" w14:textId="4B61E0EB">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32">
            <w:r w:rsidRPr="0019716B">
              <w:rPr>
                <w:rStyle w:val="Hyperlink"/>
                <w:noProof/>
              </w:rPr>
              <w:t>Sources and requirements for funding</w:t>
            </w:r>
            <w:r>
              <w:rPr>
                <w:noProof/>
                <w:webHidden/>
              </w:rPr>
              <w:tab/>
            </w:r>
            <w:r>
              <w:rPr>
                <w:noProof/>
                <w:webHidden/>
              </w:rPr>
              <w:fldChar w:fldCharType="begin"/>
            </w:r>
            <w:r>
              <w:rPr>
                <w:noProof/>
                <w:webHidden/>
              </w:rPr>
              <w:instrText xml:space="preserve"> PAGEREF _Toc211707132 \h </w:instrText>
            </w:r>
            <w:r>
              <w:rPr>
                <w:noProof/>
                <w:webHidden/>
              </w:rPr>
            </w:r>
            <w:r>
              <w:rPr>
                <w:noProof/>
                <w:webHidden/>
              </w:rPr>
              <w:fldChar w:fldCharType="separate"/>
            </w:r>
            <w:r>
              <w:rPr>
                <w:noProof/>
                <w:webHidden/>
              </w:rPr>
              <w:t>11</w:t>
            </w:r>
            <w:r>
              <w:rPr>
                <w:noProof/>
                <w:webHidden/>
              </w:rPr>
              <w:fldChar w:fldCharType="end"/>
            </w:r>
          </w:hyperlink>
        </w:p>
        <w:p w:rsidR="00E0295C" w:rsidRDefault="00E0295C" w14:paraId="3DDA9DD0" w14:textId="2FC2DC5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11707133">
            <w:r w:rsidRPr="0019716B">
              <w:rPr>
                <w:rStyle w:val="Hyperlink"/>
                <w:noProof/>
              </w:rPr>
              <w:t>First-Month Startup Expenses</w:t>
            </w:r>
            <w:r>
              <w:rPr>
                <w:noProof/>
                <w:webHidden/>
              </w:rPr>
              <w:tab/>
            </w:r>
            <w:r>
              <w:rPr>
                <w:noProof/>
                <w:webHidden/>
              </w:rPr>
              <w:fldChar w:fldCharType="begin"/>
            </w:r>
            <w:r>
              <w:rPr>
                <w:noProof/>
                <w:webHidden/>
              </w:rPr>
              <w:instrText xml:space="preserve"> PAGEREF _Toc211707133 \h </w:instrText>
            </w:r>
            <w:r>
              <w:rPr>
                <w:noProof/>
                <w:webHidden/>
              </w:rPr>
            </w:r>
            <w:r>
              <w:rPr>
                <w:noProof/>
                <w:webHidden/>
              </w:rPr>
              <w:fldChar w:fldCharType="separate"/>
            </w:r>
            <w:r>
              <w:rPr>
                <w:noProof/>
                <w:webHidden/>
              </w:rPr>
              <w:t>11</w:t>
            </w:r>
            <w:r>
              <w:rPr>
                <w:noProof/>
                <w:webHidden/>
              </w:rPr>
              <w:fldChar w:fldCharType="end"/>
            </w:r>
          </w:hyperlink>
        </w:p>
        <w:p w:rsidR="00E0295C" w:rsidRDefault="00E0295C" w14:paraId="06E50DF5" w14:textId="7416E81F">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34">
            <w:r w:rsidRPr="0019716B">
              <w:rPr>
                <w:rStyle w:val="Hyperlink"/>
                <w:noProof/>
              </w:rPr>
              <w:t>Conclusion</w:t>
            </w:r>
            <w:r>
              <w:rPr>
                <w:noProof/>
                <w:webHidden/>
              </w:rPr>
              <w:tab/>
            </w:r>
            <w:r>
              <w:rPr>
                <w:noProof/>
                <w:webHidden/>
              </w:rPr>
              <w:fldChar w:fldCharType="begin"/>
            </w:r>
            <w:r>
              <w:rPr>
                <w:noProof/>
                <w:webHidden/>
              </w:rPr>
              <w:instrText xml:space="preserve"> PAGEREF _Toc211707134 \h </w:instrText>
            </w:r>
            <w:r>
              <w:rPr>
                <w:noProof/>
                <w:webHidden/>
              </w:rPr>
            </w:r>
            <w:r>
              <w:rPr>
                <w:noProof/>
                <w:webHidden/>
              </w:rPr>
              <w:fldChar w:fldCharType="separate"/>
            </w:r>
            <w:r>
              <w:rPr>
                <w:noProof/>
                <w:webHidden/>
              </w:rPr>
              <w:t>12</w:t>
            </w:r>
            <w:r>
              <w:rPr>
                <w:noProof/>
                <w:webHidden/>
              </w:rPr>
              <w:fldChar w:fldCharType="end"/>
            </w:r>
          </w:hyperlink>
        </w:p>
        <w:p w:rsidR="00E0295C" w:rsidRDefault="00E0295C" w14:paraId="1C5517DE" w14:textId="35FC2365">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11707135">
            <w:r w:rsidRPr="0019716B">
              <w:rPr>
                <w:rStyle w:val="Hyperlink"/>
                <w:noProof/>
              </w:rPr>
              <w:t>References (Harvard style)</w:t>
            </w:r>
            <w:r>
              <w:rPr>
                <w:noProof/>
                <w:webHidden/>
              </w:rPr>
              <w:tab/>
            </w:r>
            <w:r>
              <w:rPr>
                <w:noProof/>
                <w:webHidden/>
              </w:rPr>
              <w:fldChar w:fldCharType="begin"/>
            </w:r>
            <w:r>
              <w:rPr>
                <w:noProof/>
                <w:webHidden/>
              </w:rPr>
              <w:instrText xml:space="preserve"> PAGEREF _Toc211707135 \h </w:instrText>
            </w:r>
            <w:r>
              <w:rPr>
                <w:noProof/>
                <w:webHidden/>
              </w:rPr>
            </w:r>
            <w:r>
              <w:rPr>
                <w:noProof/>
                <w:webHidden/>
              </w:rPr>
              <w:fldChar w:fldCharType="separate"/>
            </w:r>
            <w:r>
              <w:rPr>
                <w:noProof/>
                <w:webHidden/>
              </w:rPr>
              <w:t>13</w:t>
            </w:r>
            <w:r>
              <w:rPr>
                <w:noProof/>
                <w:webHidden/>
              </w:rPr>
              <w:fldChar w:fldCharType="end"/>
            </w:r>
          </w:hyperlink>
        </w:p>
        <w:p w:rsidR="00A808BC" w:rsidRDefault="00A808BC" w14:paraId="177F46DB" w14:textId="07816B68">
          <w:r>
            <w:rPr>
              <w:b/>
              <w:bCs/>
            </w:rPr>
            <w:fldChar w:fldCharType="end"/>
          </w:r>
        </w:p>
      </w:sdtContent>
    </w:sdt>
    <w:p w:rsidR="00A808BC" w:rsidP="00130F98" w:rsidRDefault="00A808BC" w14:paraId="369CF1F6" w14:textId="77777777">
      <w:pPr>
        <w:jc w:val="center"/>
      </w:pPr>
    </w:p>
    <w:p w:rsidR="00A808BC" w:rsidP="00130F98" w:rsidRDefault="00A808BC" w14:paraId="007A3D09" w14:textId="77777777">
      <w:pPr>
        <w:jc w:val="center"/>
      </w:pPr>
    </w:p>
    <w:p w:rsidR="00A808BC" w:rsidP="00E0295C" w:rsidRDefault="00A808BC" w14:paraId="3A8AEB32" w14:textId="77777777">
      <w:pPr>
        <w:ind w:left="0"/>
      </w:pPr>
    </w:p>
    <w:p w:rsidR="00130F98" w:rsidP="00130F98" w:rsidRDefault="00130F98" w14:paraId="616B45BA" w14:textId="1297DAC0">
      <w:pPr>
        <w:pStyle w:val="Heading1"/>
      </w:pPr>
      <w:bookmarkStart w:name="_Toc211707121" w:id="1"/>
      <w:r>
        <w:lastRenderedPageBreak/>
        <w:t>Introduction</w:t>
      </w:r>
      <w:bookmarkEnd w:id="1"/>
    </w:p>
    <w:p w:rsidR="00130F98" w:rsidP="00130F98" w:rsidRDefault="00130F98" w14:paraId="6B5EE5AE" w14:textId="77777777">
      <w:r>
        <w:t>The United Kingdom is a nation of pet lovers: more than 17.2 million households (approximately 60 percent) in the UK owned at least one of the 36 million (non-aquatic) pets in the country, including 13.5 million dogs and 12.5 million cats (UK Pet Food, 2024a; 2024b). The ownership is high, and the increasing consciousness of pets and their welfare, and the new laws implemented since 2016 (dogs) and since 10 June 2024 (England) (cat) making them microchipped, make pet identification and safety a regulated requirement (Defra, 2016; Defra, 2024). Meanwhile, there are connected devices and mobile networks everywhere in the UK (Ofcom, 2024) that allow new consumer IoT services.</w:t>
      </w:r>
    </w:p>
    <w:p w:rsidR="00130F98" w:rsidP="00130F98" w:rsidRDefault="00130F98" w14:paraId="329E40BE" w14:textId="77777777">
      <w:r>
        <w:t>PetTrackr is a start-up company based in the UK and provides a lightweight GPS/bluetooth pet tracker and companion mobile app to enable the owner to track a location, activity and wellness indicators; create geofences; and receive real time notifications when a pet goes off track or is suspected of loss or theft. The business will be focused on owners of dogs and cats that appreciate peace of mind, convenience, and data-based care. The proposal incorporates stringent privacy-by-design in order to be in line with the UK GDPR principles (ICO, 2023).</w:t>
      </w:r>
    </w:p>
    <w:p w:rsidR="00130F98" w:rsidP="00130F98" w:rsidRDefault="00130F98" w14:paraId="2D186335" w14:textId="7C268EAA">
      <w:r>
        <w:t>We intend to introduce a direct-to-consumer (D2C) product that has subscriptions and collaborations with vets, rescues, and pet insurance companies. The business fits the criteria of high customer need (pet safety), regulatory momentum (microchipping requirements) and enabling technology (smartphones, IoT), supported with the adoption theory (TAM: perceived usefulness/ease of use) to induce uptake (Davis, 1989) and an effective, testable business model (Osterwalder and Pigneur, 2010).</w:t>
      </w:r>
    </w:p>
    <w:p w:rsidR="00130F98" w:rsidP="00130F98" w:rsidRDefault="00130F98" w14:paraId="01F8C507" w14:textId="77777777"/>
    <w:p w:rsidR="00130F98" w:rsidP="00130F98" w:rsidRDefault="00130F98" w14:paraId="2BD40D08" w14:textId="77777777"/>
    <w:p w:rsidR="00130F98" w:rsidP="00130F98" w:rsidRDefault="00130F98" w14:paraId="2FA17C5F" w14:textId="77777777"/>
    <w:p w:rsidR="00130F98" w:rsidP="00130F98" w:rsidRDefault="00130F98" w14:paraId="174D24C2" w14:textId="77777777"/>
    <w:p w:rsidR="00130F98" w:rsidP="00130F98" w:rsidRDefault="00130F98" w14:paraId="479BD8FE" w14:textId="77777777"/>
    <w:p w:rsidR="00130F98" w:rsidP="00130F98" w:rsidRDefault="00130F98" w14:paraId="7D570ABA" w14:textId="41C73501">
      <w:pPr>
        <w:pStyle w:val="Heading1"/>
      </w:pPr>
      <w:bookmarkStart w:name="_Toc211707122" w:id="2"/>
      <w:r w:rsidRPr="00130F98">
        <w:lastRenderedPageBreak/>
        <w:t>Overview of the Business Idea</w:t>
      </w:r>
      <w:bookmarkEnd w:id="2"/>
    </w:p>
    <w:p w:rsidR="00130F98" w:rsidP="00130F98" w:rsidRDefault="00130F98" w14:paraId="39FF9602" w14:textId="22BA9CB0">
      <w:pPr>
        <w:pStyle w:val="Heading2"/>
        <w:jc w:val="left"/>
      </w:pPr>
      <w:bookmarkStart w:name="_Toc211707123" w:id="3"/>
      <w:r>
        <w:t>Product &amp; Service</w:t>
      </w:r>
      <w:bookmarkEnd w:id="3"/>
    </w:p>
    <w:p w:rsidR="00130F98" w:rsidP="00130F98" w:rsidRDefault="00130F98" w14:paraId="09960DBA" w14:textId="6C19D06B">
      <w:r w:rsidRPr="00130F98">
        <w:rPr>
          <w:b/>
          <w:bCs/>
        </w:rPr>
        <w:t>Hardware</w:t>
      </w:r>
      <w:r>
        <w:t>: A waterproof, wee, collar-mounted GPS + cellular tracker with a built-in accelerometer to provide an idea of activity, and Bluetooth to provide roughly that range of accuracy.</w:t>
      </w:r>
    </w:p>
    <w:p w:rsidR="00130F98" w:rsidP="00130F98" w:rsidRDefault="00130F98" w14:paraId="0303D7A2" w14:textId="355D99D3">
      <w:r w:rsidRPr="00130F98">
        <w:rPr>
          <w:b/>
          <w:bCs/>
        </w:rPr>
        <w:t>Software iOS/Android</w:t>
      </w:r>
      <w:r>
        <w:t xml:space="preserve"> application (and Web dashboard) to track your pet in real-time, create fences, view your pet’s location history, trends, battery health, and multiple pets.</w:t>
      </w:r>
    </w:p>
    <w:p w:rsidRPr="00130F98" w:rsidR="00130F98" w:rsidP="00130F98" w:rsidRDefault="00130F98" w14:paraId="13C46DC7" w14:textId="3944C692">
      <w:pPr>
        <w:rPr>
          <w:u w:val="single"/>
        </w:rPr>
      </w:pPr>
      <w:r w:rsidRPr="00130F98">
        <w:rPr>
          <w:u w:val="single"/>
        </w:rPr>
        <w:t>Services</w:t>
      </w:r>
    </w:p>
    <w:p w:rsidR="00130F98" w:rsidP="00130F98" w:rsidRDefault="00130F98" w14:paraId="24FC2987" w14:textId="1E829CE4">
      <w:r w:rsidRPr="00130F98">
        <w:rPr>
          <w:b/>
          <w:bCs/>
        </w:rPr>
        <w:t>Safety</w:t>
      </w:r>
      <w:r>
        <w:t>: Community real-time tracking (lost modes) Lost-mode real-time tracking (anonymised).</w:t>
      </w:r>
    </w:p>
    <w:p w:rsidR="00130F98" w:rsidP="00130F98" w:rsidRDefault="00130F98" w14:paraId="25CBDA0F" w14:textId="13C9A61B">
      <w:r w:rsidRPr="00130F98">
        <w:rPr>
          <w:b/>
          <w:bCs/>
        </w:rPr>
        <w:t>Wellness</w:t>
      </w:r>
      <w:r>
        <w:t>: Targets of daily activity; trends to facilitate discussion of owner-vet.</w:t>
      </w:r>
    </w:p>
    <w:p w:rsidR="00130F98" w:rsidP="00130F98" w:rsidRDefault="00130F98" w14:paraId="7BFA5936" w14:textId="39F61407">
      <w:r w:rsidRPr="00130F98">
        <w:rPr>
          <w:b/>
          <w:bCs/>
        </w:rPr>
        <w:t>Compliance &amp; ID</w:t>
      </w:r>
      <w:r>
        <w:t>: fields in owner profile where microchip number and connexion to a compliant database reminder system should be stored (owner is the data controller of their data).</w:t>
      </w:r>
    </w:p>
    <w:p w:rsidR="00130F98" w:rsidP="00130F98" w:rsidRDefault="00130F98" w14:paraId="26E33643" w14:textId="306B2F8E">
      <w:r>
        <w:t>It also has UK-based chat/email support and a directory of vetted recovery tips and local shelters/vets.</w:t>
      </w:r>
    </w:p>
    <w:p w:rsidR="00130F98" w:rsidP="00130F98" w:rsidRDefault="00130F98" w14:paraId="7636317B" w14:textId="75A55E49">
      <w:r>
        <w:t>Hardware margin + monthly cellular data subscription, extended history, premium alerts and community find: Revenue model. The free entry level includes Bluetooth proximity and last-known location; the paid ones enable full services.</w:t>
      </w:r>
    </w:p>
    <w:p w:rsidRPr="00130F98" w:rsidR="00130F98" w:rsidP="00130F98" w:rsidRDefault="00130F98" w14:paraId="3A5BB847" w14:textId="360477C7">
      <w:r w:rsidRPr="00130F98">
        <w:rPr>
          <w:noProof/>
        </w:rPr>
        <w:drawing>
          <wp:inline distT="0" distB="0" distL="0" distR="0" wp14:anchorId="3AD9C776" wp14:editId="5DECDA17">
            <wp:extent cx="3067050" cy="1847755"/>
            <wp:effectExtent l="0" t="0" r="0" b="635"/>
            <wp:docPr id="732735041" name="Picture 1" descr="A smart watch and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35041" name="Picture 1" descr="A smart watch and a phone&#10;&#10;AI-generated content may be incorrect."/>
                    <pic:cNvPicPr/>
                  </pic:nvPicPr>
                  <pic:blipFill>
                    <a:blip r:embed="rId9"/>
                    <a:stretch>
                      <a:fillRect/>
                    </a:stretch>
                  </pic:blipFill>
                  <pic:spPr>
                    <a:xfrm>
                      <a:off x="0" y="0"/>
                      <a:ext cx="3082628" cy="1857140"/>
                    </a:xfrm>
                    <a:prstGeom prst="rect">
                      <a:avLst/>
                    </a:prstGeom>
                  </pic:spPr>
                </pic:pic>
              </a:graphicData>
            </a:graphic>
          </wp:inline>
        </w:drawing>
      </w:r>
      <w:r>
        <w:t>Fig 1: OUR PRODUCT</w:t>
      </w:r>
    </w:p>
    <w:p w:rsidR="00130F98" w:rsidP="00130F98" w:rsidRDefault="00130F98" w14:paraId="7C59E0F6" w14:textId="77777777"/>
    <w:p w:rsidR="00130F98" w:rsidP="00130F98" w:rsidRDefault="00130F98" w14:paraId="15DB3F89" w14:textId="6225CBC3">
      <w:pPr>
        <w:pStyle w:val="Heading2"/>
      </w:pPr>
      <w:bookmarkStart w:name="_Toc211707124" w:id="4"/>
      <w:r>
        <w:lastRenderedPageBreak/>
        <w:t>Target Customers</w:t>
      </w:r>
      <w:bookmarkEnd w:id="4"/>
    </w:p>
    <w:p w:rsidR="00130F98" w:rsidP="00130F98" w:rsidRDefault="00130F98" w14:paraId="6EE24DEA" w14:textId="5F06D75F">
      <w:r>
        <w:t>Primary: UK dog and cat owners in suburban/urban areas, in particular new pet owners (post-pandemic cohort), high energy/outdoor pet owners and multi-pet (MP) households. Secondary: Insurance sector, rescue organisations, foster societies and pet insurers that include preventive technology in their offerings.</w:t>
      </w:r>
    </w:p>
    <w:p w:rsidRPr="00130F98" w:rsidR="00130F98" w:rsidP="00130F98" w:rsidRDefault="00130F98" w14:paraId="32C994AD" w14:textId="0EB6142F">
      <w:pPr>
        <w:rPr>
          <w:b/>
          <w:bCs/>
        </w:rPr>
      </w:pPr>
      <w:r w:rsidRPr="00130F98">
        <w:rPr>
          <w:b/>
          <w:bCs/>
        </w:rPr>
        <w:t>Value Proposition</w:t>
      </w:r>
    </w:p>
    <w:p w:rsidR="00130F98" w:rsidP="00130F98" w:rsidRDefault="00130F98" w14:paraId="57A059D1" w14:textId="7A311368">
      <w:pPr>
        <w:pStyle w:val="ListParagraph"/>
        <w:numPr>
          <w:ilvl w:val="0"/>
          <w:numId w:val="21"/>
        </w:numPr>
      </w:pPr>
      <w:r>
        <w:t>Peace of Mind: Instant alerts and dependable location when it matters most.</w:t>
      </w:r>
    </w:p>
    <w:p w:rsidR="00130F98" w:rsidP="00130F98" w:rsidRDefault="00130F98" w14:paraId="1F0D270C" w14:textId="47C26FCC">
      <w:pPr>
        <w:pStyle w:val="ListParagraph"/>
        <w:numPr>
          <w:ilvl w:val="0"/>
          <w:numId w:val="21"/>
        </w:numPr>
      </w:pPr>
      <w:r>
        <w:t>Actionable wellness: activity and routine information for promoting healthy lifestyles.</w:t>
      </w:r>
    </w:p>
    <w:p w:rsidR="00130F98" w:rsidP="00130F98" w:rsidRDefault="00130F98" w14:paraId="4B26AED7" w14:textId="0947B80F">
      <w:pPr>
        <w:pStyle w:val="ListParagraph"/>
        <w:numPr>
          <w:ilvl w:val="0"/>
          <w:numId w:val="21"/>
        </w:numPr>
      </w:pPr>
      <w:r>
        <w:t>Privacy and compliance: UK GDPR compliant processing and clear controls (ICO, 2023).</w:t>
      </w:r>
    </w:p>
    <w:p w:rsidR="00130F98" w:rsidP="00130F98" w:rsidRDefault="00130F98" w14:paraId="52D02644" w14:textId="0EEDC954">
      <w:pPr>
        <w:pStyle w:val="ListParagraph"/>
        <w:numPr>
          <w:ilvl w:val="0"/>
          <w:numId w:val="21"/>
        </w:numPr>
      </w:pPr>
      <w:r>
        <w:t>Easy adoption: easy onboarding; easy to see the benefits of the user (Davis, 1989).</w:t>
      </w:r>
    </w:p>
    <w:p w:rsidRPr="00130F98" w:rsidR="00130F98" w:rsidP="00130F98" w:rsidRDefault="00130F98" w14:paraId="1CA88FA4" w14:textId="53514613">
      <w:pPr>
        <w:ind w:left="303"/>
        <w:rPr>
          <w:b/>
          <w:bCs/>
        </w:rPr>
      </w:pPr>
      <w:r w:rsidRPr="00130F98">
        <w:rPr>
          <w:b/>
          <w:bCs/>
        </w:rPr>
        <w:t>Company Organisation &amp; Business Type</w:t>
      </w:r>
    </w:p>
    <w:p w:rsidR="00130F98" w:rsidP="00130F98" w:rsidRDefault="00130F98" w14:paraId="27984883" w14:textId="6FFA2755">
      <w:pPr>
        <w:pStyle w:val="ListParagraph"/>
        <w:numPr>
          <w:ilvl w:val="0"/>
          <w:numId w:val="22"/>
        </w:numPr>
      </w:pPr>
      <w:r>
        <w:t>Legal entity: Private Company Limited by Shares (Ltd) registered in England and Wales.</w:t>
      </w:r>
    </w:p>
    <w:p w:rsidR="00130F98" w:rsidP="00130F98" w:rsidRDefault="00130F98" w14:paraId="0598922C" w14:textId="6AC3DF50">
      <w:pPr>
        <w:pStyle w:val="ListParagraph"/>
        <w:numPr>
          <w:ilvl w:val="0"/>
          <w:numId w:val="22"/>
        </w:numPr>
      </w:pPr>
      <w:r>
        <w:t>CEO (strategy/partnerships);</w:t>
      </w:r>
    </w:p>
    <w:p w:rsidR="00130F98" w:rsidP="00130F98" w:rsidRDefault="00130F98" w14:paraId="460DD392" w14:textId="775AEE94">
      <w:pPr>
        <w:pStyle w:val="ListParagraph"/>
        <w:numPr>
          <w:ilvl w:val="0"/>
          <w:numId w:val="22"/>
        </w:numPr>
      </w:pPr>
      <w:r>
        <w:t>CTO (hardware/IoT/cloud);</w:t>
      </w:r>
    </w:p>
    <w:p w:rsidR="00130F98" w:rsidP="00130F98" w:rsidRDefault="00130F98" w14:paraId="4342ECCE" w14:textId="767FA0E5">
      <w:pPr>
        <w:pStyle w:val="ListParagraph"/>
        <w:numPr>
          <w:ilvl w:val="0"/>
          <w:numId w:val="22"/>
        </w:numPr>
      </w:pPr>
      <w:r>
        <w:t>Product Manager (app UX, TAM informed onboarding);</w:t>
      </w:r>
    </w:p>
    <w:p w:rsidR="00130F98" w:rsidP="00130F98" w:rsidRDefault="00130F98" w14:paraId="4181F525" w14:textId="194C5838">
      <w:pPr>
        <w:pStyle w:val="ListParagraph"/>
        <w:numPr>
          <w:ilvl w:val="0"/>
          <w:numId w:val="22"/>
        </w:numPr>
      </w:pPr>
      <w:r>
        <w:t>Operations Lead (Supply chain, Fulfilment);</w:t>
      </w:r>
    </w:p>
    <w:p w:rsidR="00130F98" w:rsidP="00130F98" w:rsidRDefault="00130F98" w14:paraId="31A6519A" w14:textId="77777777">
      <w:pPr>
        <w:pStyle w:val="ListParagraph"/>
        <w:numPr>
          <w:ilvl w:val="0"/>
          <w:numId w:val="22"/>
        </w:numPr>
      </w:pPr>
      <w:r>
        <w:t>Compliance and Data Protection Officer (DPO) Role (UK GDPR, security)</w:t>
      </w:r>
    </w:p>
    <w:p w:rsidR="00130F98" w:rsidP="00130F98" w:rsidRDefault="00130F98" w14:paraId="73AD9603" w14:textId="54954D85">
      <w:pPr>
        <w:pStyle w:val="ListParagraph"/>
        <w:numPr>
          <w:ilvl w:val="0"/>
          <w:numId w:val="22"/>
        </w:numPr>
      </w:pPr>
      <w:r>
        <w:t>An advisory panel comprises a veterinary professional (Microchipping standards; BVA/RCVS guidance) and a pet welfare charity liaison (BVA, 2024; RCVS, 2024).</w:t>
      </w:r>
    </w:p>
    <w:p w:rsidR="00982D96" w:rsidP="00982D96" w:rsidRDefault="00982D96" w14:paraId="6F97E974" w14:textId="77777777">
      <w:pPr>
        <w:ind w:left="0"/>
      </w:pPr>
    </w:p>
    <w:p w:rsidR="00982D96" w:rsidP="00982D96" w:rsidRDefault="00982D96" w14:paraId="2EB9CAC8" w14:textId="77777777">
      <w:pPr>
        <w:ind w:left="0"/>
      </w:pPr>
    </w:p>
    <w:p w:rsidR="00982D96" w:rsidP="00982D96" w:rsidRDefault="00982D96" w14:paraId="6346700B" w14:textId="77777777">
      <w:pPr>
        <w:ind w:left="0"/>
      </w:pPr>
    </w:p>
    <w:p w:rsidR="00982D96" w:rsidP="00982D96" w:rsidRDefault="00982D96" w14:paraId="698E6EAA" w14:textId="77777777">
      <w:pPr>
        <w:ind w:left="0"/>
      </w:pPr>
    </w:p>
    <w:p w:rsidR="00982D96" w:rsidP="00982D96" w:rsidRDefault="00982D96" w14:paraId="4599BFA8" w14:textId="5ECF72DE">
      <w:pPr>
        <w:pStyle w:val="Heading1"/>
      </w:pPr>
      <w:bookmarkStart w:name="_Toc211707125" w:id="5"/>
      <w:r w:rsidRPr="00982D96">
        <w:t>Environmental Analysis (PESTLE)</w:t>
      </w:r>
      <w:bookmarkEnd w:id="5"/>
    </w:p>
    <w:p w:rsidRPr="00982D96" w:rsidR="00982D96" w:rsidP="00982D96" w:rsidRDefault="00982D96" w14:paraId="289D0319" w14:textId="124422EF">
      <w:pPr>
        <w:rPr>
          <w:b/>
          <w:bCs/>
        </w:rPr>
      </w:pPr>
      <w:r w:rsidRPr="00982D96">
        <w:rPr>
          <w:b/>
          <w:bCs/>
        </w:rPr>
        <w:t>Political</w:t>
      </w:r>
    </w:p>
    <w:p w:rsidR="00982D96" w:rsidP="00982D96" w:rsidRDefault="00982D96" w14:paraId="32F4559E" w14:textId="77777777">
      <w:pPr>
        <w:pStyle w:val="ListParagraph"/>
        <w:numPr>
          <w:ilvl w:val="0"/>
          <w:numId w:val="23"/>
        </w:numPr>
      </w:pPr>
      <w:r>
        <w:t>Policymaking attention to the right to and protection of pets and their owners resulted in the development of the Pet Abduction Bill that passed the Parliament in 2024 (House of Commons/Library Briefings), and the concern over pet theft and pet welfare is cross-party (House of Commons Library, 2024a; 2024b).</w:t>
      </w:r>
    </w:p>
    <w:p w:rsidR="00982D96" w:rsidP="00982D96" w:rsidRDefault="00982D96" w14:paraId="61EAC73A" w14:textId="0388C1B8">
      <w:pPr>
        <w:pStyle w:val="ListParagraph"/>
        <w:numPr>
          <w:ilvl w:val="0"/>
          <w:numId w:val="23"/>
        </w:numPr>
      </w:pPr>
      <w:r>
        <w:t>The closer this comes to the consumer, the more comfortable they are with technology that does not only prevent theft, but also ensures faster recovery</w:t>
      </w:r>
    </w:p>
    <w:p w:rsidRPr="00982D96" w:rsidR="00982D96" w:rsidP="00982D96" w:rsidRDefault="00982D96" w14:paraId="577D5240" w14:textId="20F2788A">
      <w:pPr>
        <w:rPr>
          <w:b/>
          <w:bCs/>
        </w:rPr>
      </w:pPr>
      <w:r w:rsidRPr="00982D96">
        <w:rPr>
          <w:b/>
          <w:bCs/>
        </w:rPr>
        <w:t>Economic</w:t>
      </w:r>
    </w:p>
    <w:p w:rsidR="00982D96" w:rsidP="00982D96" w:rsidRDefault="00982D96" w14:paraId="2D2BC4AC" w14:textId="307C5E27">
      <w:pPr>
        <w:pStyle w:val="ListParagraph"/>
        <w:numPr>
          <w:ilvl w:val="0"/>
          <w:numId w:val="24"/>
        </w:numPr>
      </w:pPr>
      <w:r>
        <w:t>The UK communications infrastructure is a mass-market mobile service provider; mobile services contributed to the generation of retail revenues amounting to about PS13.7bn in 2023, and are an indicator of robust spend on connectivity (Ofcom, 2024). Saturated networks lead to reliable performance of trackers.</w:t>
      </w:r>
    </w:p>
    <w:p w:rsidR="00982D96" w:rsidP="00982D96" w:rsidRDefault="00982D96" w14:paraId="3754016E" w14:textId="748C6012">
      <w:pPr>
        <w:pStyle w:val="ListParagraph"/>
        <w:numPr>
          <w:ilvl w:val="0"/>
          <w:numId w:val="24"/>
        </w:numPr>
      </w:pPr>
      <w:r>
        <w:t>Pet spending is strong and often non-discretionary for safety/welfare purposes, which helps in mitigating cyclical risk - further reinforced by high ownership levels (UK Pet Food, 2024a; 2024b).</w:t>
      </w:r>
    </w:p>
    <w:p w:rsidRPr="00982D96" w:rsidR="00982D96" w:rsidP="00982D96" w:rsidRDefault="00982D96" w14:paraId="0051F71F" w14:textId="05F39C4B">
      <w:pPr>
        <w:rPr>
          <w:b/>
          <w:bCs/>
        </w:rPr>
      </w:pPr>
      <w:r w:rsidRPr="00982D96">
        <w:rPr>
          <w:b/>
          <w:bCs/>
        </w:rPr>
        <w:t>Social</w:t>
      </w:r>
    </w:p>
    <w:p w:rsidR="00982D96" w:rsidP="00982D96" w:rsidRDefault="00982D96" w14:paraId="5B1A5A0D" w14:textId="484E7BE3">
      <w:pPr>
        <w:pStyle w:val="ListParagraph"/>
        <w:numPr>
          <w:ilvl w:val="0"/>
          <w:numId w:val="25"/>
        </w:numPr>
      </w:pPr>
      <w:r>
        <w:t>There is strong emotional attachment to pets that leads to high levels of loss aversion and willingness to sacrifice safety (House of Lords Library, 2024).</w:t>
      </w:r>
    </w:p>
    <w:p w:rsidRPr="00982D96" w:rsidR="00982D96" w:rsidP="00982D96" w:rsidRDefault="00982D96" w14:paraId="444C07B7" w14:textId="54C24503">
      <w:pPr>
        <w:rPr>
          <w:b/>
          <w:bCs/>
        </w:rPr>
      </w:pPr>
      <w:r w:rsidRPr="00982D96">
        <w:rPr>
          <w:b/>
          <w:bCs/>
        </w:rPr>
        <w:t>Technological</w:t>
      </w:r>
    </w:p>
    <w:p w:rsidR="00982D96" w:rsidP="00982D96" w:rsidRDefault="00982D96" w14:paraId="6F878B1A" w14:textId="3BDE7575">
      <w:pPr>
        <w:pStyle w:val="ListParagraph"/>
        <w:numPr>
          <w:ilvl w:val="0"/>
          <w:numId w:val="25"/>
        </w:numPr>
      </w:pPr>
      <w:r>
        <w:t>Near UNiversal smart phone adoption, and well developed 4G/5G network supports real-time consumer IoT services (Ofcom, 2024).</w:t>
      </w:r>
    </w:p>
    <w:p w:rsidR="00982D96" w:rsidP="00982D96" w:rsidRDefault="00982D96" w14:paraId="480A803B" w14:textId="4E819A18">
      <w:pPr>
        <w:pStyle w:val="ListParagraph"/>
        <w:numPr>
          <w:ilvl w:val="0"/>
          <w:numId w:val="25"/>
        </w:numPr>
      </w:pPr>
      <w:r>
        <w:t>The combination of GPS and cellular and Bluetooth minimises false positives and conserves power, two key factors of perceived usefulness and ease of use (Davis, 1989).</w:t>
      </w:r>
    </w:p>
    <w:p w:rsidR="00982D96" w:rsidP="00982D96" w:rsidRDefault="00982D96" w14:paraId="18D4DB20" w14:textId="77777777">
      <w:pPr>
        <w:ind w:left="0"/>
      </w:pPr>
    </w:p>
    <w:p w:rsidR="00982D96" w:rsidP="00982D96" w:rsidRDefault="00982D96" w14:paraId="21B1B231" w14:textId="77777777">
      <w:pPr>
        <w:ind w:left="0"/>
      </w:pPr>
    </w:p>
    <w:p w:rsidRPr="00982D96" w:rsidR="00982D96" w:rsidP="00982D96" w:rsidRDefault="00982D96" w14:paraId="79CF49AD" w14:textId="695E07C9">
      <w:pPr>
        <w:rPr>
          <w:b/>
          <w:bCs/>
        </w:rPr>
      </w:pPr>
      <w:r w:rsidRPr="00982D96">
        <w:rPr>
          <w:b/>
          <w:bCs/>
        </w:rPr>
        <w:t>Legal</w:t>
      </w:r>
    </w:p>
    <w:p w:rsidR="00982D96" w:rsidP="00982D96" w:rsidRDefault="00982D96" w14:paraId="648FFCAD" w14:textId="390DBEA5">
      <w:r>
        <w:t>The basic principles of the UK GDPR are: lawful, transparent, fair processing; processing with appropriate security of the personal data; data minimisation; accuracy; processing with adequate security of the personal data; storage limitation; integrity; confidentiality; accountability (ICO, 2023). PetTrackr has privacy-by-design and a strong DPIA.</w:t>
      </w:r>
    </w:p>
    <w:p w:rsidR="00982D96" w:rsidP="00982D96" w:rsidRDefault="00982D96" w14:paraId="7E98FC37" w14:textId="5F57864C">
      <w:r>
        <w:t>Microchipping regulations Dog microchipping required - 2016 Cat microchipping required in England from 10 June 2024 (Defra, 2016; 2024) We are not a replacement for microchips, we are a complement to microchips.</w:t>
      </w:r>
    </w:p>
    <w:p w:rsidRPr="00982D96" w:rsidR="00982D96" w:rsidP="00982D96" w:rsidRDefault="00982D96" w14:paraId="75F83582" w14:textId="3BC800F4">
      <w:pPr>
        <w:rPr>
          <w:b/>
          <w:bCs/>
        </w:rPr>
      </w:pPr>
      <w:r w:rsidRPr="00982D96">
        <w:rPr>
          <w:b/>
          <w:bCs/>
        </w:rPr>
        <w:t>Environmental</w:t>
      </w:r>
    </w:p>
    <w:p w:rsidR="00982D96" w:rsidP="00982D96" w:rsidRDefault="00982D96" w14:paraId="2EEFDF29" w14:textId="02D96756">
      <w:r>
        <w:t>Batteries that last a long time, are repairable and recycled are less of a problem for e-waste. Emission is minimised through small parcel logistics (letterbox-friendly packaging) and consolidated shipments. Sustainability communication increases brand trust.</w:t>
      </w:r>
    </w:p>
    <w:p w:rsidR="00982D96" w:rsidP="00982D96" w:rsidRDefault="00982D96" w14:paraId="47F3A905" w14:textId="575D970B"/>
    <w:p w:rsidR="00982D96" w:rsidP="00982D96" w:rsidRDefault="00982D96" w14:paraId="6F9ADCEA" w14:textId="77777777"/>
    <w:p w:rsidR="00982D96" w:rsidP="00982D96" w:rsidRDefault="00982D96" w14:paraId="32960618" w14:textId="77777777"/>
    <w:p w:rsidR="00982D96" w:rsidP="00982D96" w:rsidRDefault="00982D96" w14:paraId="560C7670" w14:textId="77777777"/>
    <w:p w:rsidR="00982D96" w:rsidP="00982D96" w:rsidRDefault="00982D96" w14:paraId="29EB54CB" w14:textId="77777777"/>
    <w:p w:rsidR="00982D96" w:rsidP="00982D96" w:rsidRDefault="00982D96" w14:paraId="33CC2BC0" w14:textId="77777777"/>
    <w:p w:rsidR="00982D96" w:rsidP="00982D96" w:rsidRDefault="00982D96" w14:paraId="20E66FAE" w14:textId="77777777"/>
    <w:p w:rsidR="00982D96" w:rsidP="00982D96" w:rsidRDefault="00982D96" w14:paraId="00C05842" w14:textId="77777777"/>
    <w:p w:rsidR="00982D96" w:rsidP="00982D96" w:rsidRDefault="00982D96" w14:paraId="0D19028D" w14:textId="77777777"/>
    <w:p w:rsidR="00982D96" w:rsidP="00982D96" w:rsidRDefault="00982D96" w14:paraId="37908B83" w14:textId="77777777"/>
    <w:p w:rsidR="00982D96" w:rsidP="00982D96" w:rsidRDefault="00982D96" w14:paraId="540322BC" w14:textId="77777777"/>
    <w:p w:rsidR="00982D96" w:rsidP="00982D96" w:rsidRDefault="00982D96" w14:paraId="1F68745A" w14:textId="77777777"/>
    <w:p w:rsidR="00982D96" w:rsidP="00982D96" w:rsidRDefault="00982D96" w14:paraId="2C632ADE" w14:textId="4EBF10A5">
      <w:pPr>
        <w:pStyle w:val="Heading1"/>
      </w:pPr>
      <w:bookmarkStart w:name="_Toc211707126" w:id="6"/>
      <w:r w:rsidRPr="00982D96">
        <w:t>Marketing Strategy</w:t>
      </w:r>
      <w:bookmarkEnd w:id="6"/>
    </w:p>
    <w:p w:rsidR="00982D96" w:rsidP="00982D96" w:rsidRDefault="00982D96" w14:paraId="62D26DBF" w14:textId="692E5205">
      <w:pPr>
        <w:pStyle w:val="Heading2"/>
      </w:pPr>
      <w:bookmarkStart w:name="_Toc211707127" w:id="7"/>
      <w:r w:rsidRPr="00982D96">
        <w:t>Segmentation, Targeting and Positioning (STP)</w:t>
      </w:r>
      <w:bookmarkEnd w:id="7"/>
    </w:p>
    <w:p w:rsidRPr="00775DE7" w:rsidR="00775DE7" w:rsidP="00775DE7" w:rsidRDefault="00775DE7" w14:paraId="4F49E963" w14:textId="6DD43173">
      <w:pPr>
        <w:rPr>
          <w:b/>
          <w:bCs/>
        </w:rPr>
      </w:pPr>
      <w:r w:rsidRPr="00775DE7">
        <w:rPr>
          <w:b/>
          <w:bCs/>
        </w:rPr>
        <w:t>Segments</w:t>
      </w:r>
    </w:p>
    <w:p w:rsidR="00775DE7" w:rsidP="00775DE7" w:rsidRDefault="00775DE7" w14:paraId="39EACCE1" w14:textId="0079EAF0">
      <w:pPr>
        <w:pStyle w:val="ListParagraph"/>
        <w:numPr>
          <w:ilvl w:val="0"/>
          <w:numId w:val="26"/>
        </w:numPr>
      </w:pPr>
      <w:r>
        <w:t>The owners of safety orientation (escape-artist dogs; outside cats);</w:t>
      </w:r>
    </w:p>
    <w:p w:rsidR="00775DE7" w:rsidP="00775DE7" w:rsidRDefault="00775DE7" w14:paraId="68874F96" w14:textId="6036AADD">
      <w:pPr>
        <w:pStyle w:val="ListParagraph"/>
        <w:numPr>
          <w:ilvl w:val="0"/>
          <w:numId w:val="26"/>
        </w:numPr>
      </w:pPr>
      <w:r>
        <w:t>Conscious owners (activity/weight management);</w:t>
      </w:r>
    </w:p>
    <w:p w:rsidR="00775DE7" w:rsidP="00775DE7" w:rsidRDefault="00775DE7" w14:paraId="1F390B12" w14:textId="2C45CA89">
      <w:pPr>
        <w:pStyle w:val="ListParagraph"/>
        <w:numPr>
          <w:ilvl w:val="0"/>
          <w:numId w:val="26"/>
        </w:numPr>
      </w:pPr>
      <w:r>
        <w:t>New masters who believed themselves ought to be counselled and consoled;</w:t>
      </w:r>
    </w:p>
    <w:p w:rsidR="00775DE7" w:rsidP="00775DE7" w:rsidRDefault="00775DE7" w14:paraId="0E72DEF9" w14:textId="404F19B6">
      <w:pPr>
        <w:pStyle w:val="ListParagraph"/>
        <w:numPr>
          <w:ilvl w:val="0"/>
          <w:numId w:val="26"/>
        </w:numPr>
      </w:pPr>
      <w:r>
        <w:t>Institutional (insurers, rescues).</w:t>
      </w:r>
    </w:p>
    <w:p w:rsidR="00775DE7" w:rsidP="00775DE7" w:rsidRDefault="00775DE7" w14:paraId="32E97038" w14:textId="359A1FAD">
      <w:r w:rsidRPr="00775DE7">
        <w:rPr>
          <w:b/>
          <w:bCs/>
        </w:rPr>
        <w:t>Targeting</w:t>
      </w:r>
      <w:r>
        <w:t>: Segments 1 and 3 (the highest level of pain; the shortest payback) are to be introduced first, and then wellness-oriented owners are to be targeted.</w:t>
      </w:r>
    </w:p>
    <w:p w:rsidR="00775DE7" w:rsidP="00775DE7" w:rsidRDefault="00775DE7" w14:paraId="77F8A9C3" w14:textId="74BE1167">
      <w:r w:rsidRPr="00775DE7">
        <w:rPr>
          <w:b/>
          <w:bCs/>
        </w:rPr>
        <w:t>Positioning PetTrackr</w:t>
      </w:r>
      <w:r>
        <w:t>: pet safety and wellness- private by design. Our competition is not spec based. Business model Canvas is a map tool that is utilised to iterate and map business model (Osterwalder and Pigneur, 2010).</w:t>
      </w:r>
    </w:p>
    <w:p w:rsidR="00775DE7" w:rsidP="00775DE7" w:rsidRDefault="00775DE7" w14:paraId="1C7DD681" w14:textId="3AAE894A">
      <w:r>
        <w:t>The existence or lack of adoption and experience of the system by an individual (informed by TAM).</w:t>
      </w:r>
    </w:p>
    <w:p w:rsidR="00775DE7" w:rsidP="00775DE7" w:rsidRDefault="00775DE7" w14:paraId="279ADF10" w14:textId="54D5B2E0">
      <w:r w:rsidRPr="00775DE7">
        <w:rPr>
          <w:b/>
          <w:bCs/>
        </w:rPr>
        <w:t>Perceived usefulness</w:t>
      </w:r>
      <w:r>
        <w:t>: no question; find pets faster; geofence notifications; live location sharing with family; the trends of pet-friendliness in the vets (Davis, 1989).</w:t>
      </w:r>
    </w:p>
    <w:p w:rsidR="00775DE7" w:rsidP="00775DE7" w:rsidRDefault="00775DE7" w14:paraId="4E00FD07" w14:textId="6E8A9C71">
      <w:r w:rsidRPr="00775DE7">
        <w:rPr>
          <w:b/>
          <w:bCs/>
        </w:rPr>
        <w:t>Perceived ease of use</w:t>
      </w:r>
      <w:r>
        <w:t>: the onboarding is based on 3 steps (scan QR on device - attach to collar - walk outside and lock it). Viable default settings; enabled notifications</w:t>
      </w:r>
      <w:r w:rsidRPr="00775DE7">
        <w:t>(ICO, 2023).</w:t>
      </w:r>
      <w:r>
        <w:t>.</w:t>
      </w:r>
    </w:p>
    <w:p w:rsidR="00775DE7" w:rsidP="00775DE7" w:rsidRDefault="00775DE7" w14:paraId="3DA1DFD7" w14:textId="0E1609B7">
      <w:pPr>
        <w:pStyle w:val="Heading2"/>
      </w:pPr>
      <w:bookmarkStart w:name="_Toc211707128" w:id="8"/>
      <w:r>
        <w:t>Go-to-Market (Channels &amp; Partnerships).</w:t>
      </w:r>
      <w:bookmarkEnd w:id="8"/>
    </w:p>
    <w:p w:rsidR="00775DE7" w:rsidP="00775DE7" w:rsidRDefault="00775DE7" w14:paraId="71E8588C" w14:textId="7E7F6F11">
      <w:pPr>
        <w:pStyle w:val="ListParagraph"/>
        <w:numPr>
          <w:ilvl w:val="0"/>
          <w:numId w:val="29"/>
        </w:numPr>
      </w:pPr>
      <w:r>
        <w:t>D2C e-commerce involves free shipping and 30 days returns.</w:t>
      </w:r>
    </w:p>
    <w:p w:rsidR="00775DE7" w:rsidP="00775DE7" w:rsidRDefault="00775DE7" w14:paraId="22CC3607" w14:textId="79D4EB37">
      <w:pPr>
        <w:pStyle w:val="ListParagraph"/>
        <w:numPr>
          <w:ilvl w:val="0"/>
          <w:numId w:val="29"/>
        </w:numPr>
      </w:pPr>
      <w:r>
        <w:t>Pet insurance companies: bulk deals; the potential advantages of claim prevention.</w:t>
      </w:r>
    </w:p>
    <w:p w:rsidR="00775DE7" w:rsidP="00775DE7" w:rsidRDefault="00775DE7" w14:paraId="5A39720E" w14:textId="7850898C">
      <w:pPr>
        <w:pStyle w:val="ListParagraph"/>
        <w:numPr>
          <w:ilvl w:val="0"/>
          <w:numId w:val="29"/>
        </w:numPr>
      </w:pPr>
      <w:r>
        <w:t>Veterinary practices / rescues: affiliate kits; educational leaflets, which go hand in hand with microchipping (BVA, 2024; RCVS, 2024).</w:t>
      </w:r>
    </w:p>
    <w:p w:rsidR="00775DE7" w:rsidP="00775DE7" w:rsidRDefault="00775DE7" w14:paraId="68D96F35" w14:textId="77777777">
      <w:pPr>
        <w:pStyle w:val="ListParagraph"/>
        <w:numPr>
          <w:ilvl w:val="0"/>
          <w:numId w:val="29"/>
        </w:numPr>
      </w:pPr>
      <w:r>
        <w:t>Knowledgeable after-MVP pet shop retail experiments.</w:t>
      </w:r>
    </w:p>
    <w:p w:rsidR="00775DE7" w:rsidP="00775DE7" w:rsidRDefault="00775DE7" w14:paraId="788C2236" w14:textId="77777777"/>
    <w:p w:rsidR="00775DE7" w:rsidP="00775DE7" w:rsidRDefault="00775DE7" w14:paraId="0B18A5C8" w14:textId="4C89C352">
      <w:pPr>
        <w:pStyle w:val="Heading2"/>
      </w:pPr>
      <w:bookmarkStart w:name="_Toc211707129" w:id="9"/>
      <w:r>
        <w:t>Pricing</w:t>
      </w:r>
      <w:bookmarkEnd w:id="9"/>
    </w:p>
    <w:p w:rsidR="00775DE7" w:rsidP="00775DE7" w:rsidRDefault="00775DE7" w14:paraId="54A9377A" w14:textId="5C16F408">
      <w:pPr>
        <w:pStyle w:val="ListParagraph"/>
        <w:numPr>
          <w:ilvl w:val="0"/>
          <w:numId w:val="27"/>
        </w:numPr>
      </w:pPr>
      <w:r>
        <w:t>SRP Hardware: PS59-PS79(intro PS59).</w:t>
      </w:r>
    </w:p>
    <w:p w:rsidR="00775DE7" w:rsidP="00775DE7" w:rsidRDefault="00775DE7" w14:paraId="04839875" w14:textId="779CCF8A">
      <w:pPr>
        <w:pStyle w:val="ListParagraph"/>
        <w:numPr>
          <w:ilvl w:val="0"/>
          <w:numId w:val="27"/>
        </w:numPr>
      </w:pPr>
      <w:r>
        <w:t>Pricing PS4.99/month (Normal) or PS7.99/month (Premium: unlimited live tracking, long history, multiple users, community find).</w:t>
      </w:r>
    </w:p>
    <w:p w:rsidR="00775DE7" w:rsidP="00775DE7" w:rsidRDefault="00775DE7" w14:paraId="0CF2F06D" w14:textId="4382E62E">
      <w:pPr>
        <w:pStyle w:val="ListParagraph"/>
        <w:numPr>
          <w:ilvl w:val="0"/>
          <w:numId w:val="27"/>
        </w:numPr>
      </w:pPr>
      <w:r>
        <w:t>Rewards: pet packs (15-percent savings); annual plans. A/B-testing of prices will be done online.</w:t>
      </w:r>
    </w:p>
    <w:p w:rsidR="00775DE7" w:rsidP="00775DE7" w:rsidRDefault="00775DE7" w14:paraId="5EFE4B5B" w14:textId="53C7404E">
      <w:pPr>
        <w:pStyle w:val="Heading2"/>
      </w:pPr>
      <w:bookmarkStart w:name="_Toc211707130" w:id="10"/>
      <w:r>
        <w:t>Communications</w:t>
      </w:r>
      <w:bookmarkEnd w:id="10"/>
    </w:p>
    <w:p w:rsidR="00775DE7" w:rsidP="00775DE7" w:rsidRDefault="00775DE7" w14:paraId="5C9DC004" w14:textId="77777777"/>
    <w:p w:rsidR="00775DE7" w:rsidP="00775DE7" w:rsidRDefault="00775DE7" w14:paraId="6120A272" w14:textId="070C440A">
      <w:pPr>
        <w:pStyle w:val="ListParagraph"/>
        <w:numPr>
          <w:ilvl w:val="0"/>
          <w:numId w:val="28"/>
        </w:numPr>
      </w:pPr>
      <w:r>
        <w:t>Sources: evidence-based information about the recall training, how to prevent escape and legal requirements (microchipping, ID) along with references to the official sources (Defra/ICO/BVA/RCVS).</w:t>
      </w:r>
    </w:p>
    <w:p w:rsidR="00775DE7" w:rsidP="00775DE7" w:rsidRDefault="00775DE7" w14:paraId="200284C5" w14:textId="7C9AD665">
      <w:pPr>
        <w:pStyle w:val="ListParagraph"/>
        <w:numPr>
          <w:ilvl w:val="0"/>
          <w:numId w:val="28"/>
        </w:numPr>
      </w:pPr>
      <w:r>
        <w:t>Performance marketing: search/social advertising, and targeted at the following keywords: lost dog/cat, escape-proofing, new puppy/kitten.</w:t>
      </w:r>
    </w:p>
    <w:p w:rsidR="00775DE7" w:rsidP="00775DE7" w:rsidRDefault="00775DE7" w14:paraId="37D88A34" w14:textId="2CB35EF4">
      <w:pPr>
        <w:pStyle w:val="ListParagraph"/>
        <w:numPr>
          <w:ilvl w:val="0"/>
          <w:numId w:val="28"/>
        </w:numPr>
      </w:pPr>
      <w:r>
        <w:t>PR /Partnerships: rescue storeys; success storeys of recoveries.</w:t>
      </w:r>
    </w:p>
    <w:p w:rsidR="00775DE7" w:rsidP="00775DE7" w:rsidRDefault="00775DE7" w14:paraId="21CDEEB7" w14:textId="093AB80C">
      <w:pPr>
        <w:pStyle w:val="ListParagraph"/>
        <w:numPr>
          <w:ilvl w:val="0"/>
          <w:numId w:val="28"/>
        </w:numPr>
      </w:pPr>
      <w:r>
        <w:t>Community: app-based mesh of Bluetooth ping of found pet, anonymous.</w:t>
      </w:r>
    </w:p>
    <w:p w:rsidR="00775DE7" w:rsidP="00775DE7" w:rsidRDefault="00775DE7" w14:paraId="4B9A1AED" w14:textId="2BDA6857">
      <w:pPr>
        <w:pStyle w:val="ListParagraph"/>
        <w:ind w:left="663"/>
        <w:jc w:val="center"/>
      </w:pPr>
      <w:r w:rsidRPr="00775DE7">
        <w:rPr>
          <w:noProof/>
        </w:rPr>
        <w:drawing>
          <wp:inline distT="0" distB="0" distL="0" distR="0" wp14:anchorId="74E190EB" wp14:editId="33ADADAA">
            <wp:extent cx="1985461" cy="2990850"/>
            <wp:effectExtent l="0" t="0" r="0" b="0"/>
            <wp:docPr id="241084721" name="Picture 1" descr="A diagram of a dog and a d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084721" name="Picture 1" descr="A diagram of a dog and a dog&#10;&#10;AI-generated content may be incorrect."/>
                    <pic:cNvPicPr/>
                  </pic:nvPicPr>
                  <pic:blipFill>
                    <a:blip r:embed="rId10"/>
                    <a:stretch>
                      <a:fillRect/>
                    </a:stretch>
                  </pic:blipFill>
                  <pic:spPr>
                    <a:xfrm>
                      <a:off x="0" y="0"/>
                      <a:ext cx="1992602" cy="3001606"/>
                    </a:xfrm>
                    <a:prstGeom prst="rect">
                      <a:avLst/>
                    </a:prstGeom>
                  </pic:spPr>
                </pic:pic>
              </a:graphicData>
            </a:graphic>
          </wp:inline>
        </w:drawing>
      </w:r>
    </w:p>
    <w:p w:rsidR="00775DE7" w:rsidP="00775DE7" w:rsidRDefault="00775DE7" w14:paraId="05E26D7E" w14:textId="132E584D">
      <w:pPr>
        <w:tabs>
          <w:tab w:val="left" w:pos="5170"/>
        </w:tabs>
        <w:jc w:val="center"/>
        <w:rPr>
          <w:b/>
          <w:bCs/>
        </w:rPr>
      </w:pPr>
      <w:r>
        <w:t xml:space="preserve">Fig 2: </w:t>
      </w:r>
      <w:r w:rsidRPr="00775DE7">
        <w:rPr>
          <w:b/>
          <w:bCs/>
        </w:rPr>
        <w:t>Pet Safety Innovation</w:t>
      </w:r>
    </w:p>
    <w:p w:rsidR="00775DE7" w:rsidP="00775DE7" w:rsidRDefault="00775DE7" w14:paraId="7A63ADCD" w14:textId="77777777">
      <w:pPr>
        <w:tabs>
          <w:tab w:val="left" w:pos="5170"/>
        </w:tabs>
        <w:jc w:val="center"/>
        <w:rPr>
          <w:b/>
          <w:bCs/>
        </w:rPr>
      </w:pPr>
    </w:p>
    <w:p w:rsidR="00775DE7" w:rsidP="00775DE7" w:rsidRDefault="00775DE7" w14:paraId="362F8FCE" w14:textId="77777777">
      <w:pPr>
        <w:tabs>
          <w:tab w:val="left" w:pos="5170"/>
        </w:tabs>
        <w:jc w:val="center"/>
        <w:rPr>
          <w:b/>
          <w:bCs/>
        </w:rPr>
      </w:pPr>
    </w:p>
    <w:p w:rsidR="00775DE7" w:rsidP="00A808BC" w:rsidRDefault="00A808BC" w14:paraId="51AFED18" w14:textId="340DAC7A">
      <w:pPr>
        <w:pStyle w:val="Heading1"/>
      </w:pPr>
      <w:bookmarkStart w:name="_Toc211707131" w:id="11"/>
      <w:r w:rsidRPr="00A808BC">
        <w:t>Funding Requirement &amp; First-Month Startup Costs</w:t>
      </w:r>
      <w:bookmarkEnd w:id="11"/>
    </w:p>
    <w:p w:rsidR="00A808BC" w:rsidP="00A808BC" w:rsidRDefault="00A808BC" w14:paraId="6C3906C0" w14:textId="01FCEA8E">
      <w:pPr>
        <w:pStyle w:val="Heading2"/>
      </w:pPr>
      <w:bookmarkStart w:name="_Toc211707132" w:id="12"/>
      <w:r>
        <w:t>Sources and requirements for funding</w:t>
      </w:r>
      <w:bookmarkEnd w:id="12"/>
    </w:p>
    <w:p w:rsidR="00A808BC" w:rsidP="00A808BC" w:rsidRDefault="00A808BC" w14:paraId="347CFB41" w14:textId="21018191">
      <w:r>
        <w:t xml:space="preserve"> The company need PS75,000 in pre-seed money to launch the MVP and run it for the first three months:</w:t>
      </w:r>
    </w:p>
    <w:p w:rsidR="00A808BC" w:rsidP="00A808BC" w:rsidRDefault="00A808BC" w14:paraId="0B80D516" w14:textId="61F77CA8">
      <w:pPr>
        <w:pStyle w:val="ListParagraph"/>
        <w:numPr>
          <w:ilvl w:val="0"/>
          <w:numId w:val="30"/>
        </w:numPr>
      </w:pPr>
      <w:r>
        <w:t>PS25,000 for the hardware pilot batch and tooling.</w:t>
      </w:r>
    </w:p>
    <w:p w:rsidR="00A808BC" w:rsidP="00A808BC" w:rsidRDefault="00A808BC" w14:paraId="60280DA7" w14:textId="332BFC33">
      <w:pPr>
        <w:pStyle w:val="ListParagraph"/>
        <w:numPr>
          <w:ilvl w:val="0"/>
          <w:numId w:val="30"/>
        </w:numPr>
      </w:pPr>
      <w:r>
        <w:t>Development of applications and backends (iOS/Android, cloud): PS20,000.</w:t>
      </w:r>
    </w:p>
    <w:p w:rsidR="00A808BC" w:rsidP="00A808BC" w:rsidRDefault="00A808BC" w14:paraId="5CF6ED56" w14:textId="601B0F33">
      <w:pPr>
        <w:pStyle w:val="ListParagraph"/>
        <w:numPr>
          <w:ilvl w:val="0"/>
          <w:numId w:val="30"/>
        </w:numPr>
      </w:pPr>
      <w:r>
        <w:t>Certifications and compliance (DPIA, pen-test, CE marking support): PS7,500 PS7,500 for compliance and certifications (DPIA, pen-test, CE marking support)</w:t>
      </w:r>
    </w:p>
    <w:p w:rsidR="00A808BC" w:rsidP="00A808BC" w:rsidRDefault="00A808BC" w14:paraId="62CC7B3F" w14:textId="024CE6D9">
      <w:pPr>
        <w:pStyle w:val="ListParagraph"/>
        <w:numPr>
          <w:ilvl w:val="0"/>
          <w:numId w:val="30"/>
        </w:numPr>
      </w:pPr>
      <w:r>
        <w:t>Introductory marketing (ads, content, partnerships): PS12,500.</w:t>
      </w:r>
    </w:p>
    <w:p w:rsidR="00A808BC" w:rsidP="00A808BC" w:rsidRDefault="00A808BC" w14:paraId="14F168B0" w14:textId="69EC6CB7">
      <w:pPr>
        <w:pStyle w:val="ListParagraph"/>
        <w:numPr>
          <w:ilvl w:val="0"/>
          <w:numId w:val="30"/>
        </w:numPr>
      </w:pPr>
      <w:r>
        <w:t>Buffer for working capital: PS10,000</w:t>
      </w:r>
    </w:p>
    <w:p w:rsidR="00A808BC" w:rsidP="00A808BC" w:rsidRDefault="00A808BC" w14:paraId="4020715F" w14:textId="790A7C6D">
      <w:pPr>
        <w:pStyle w:val="ListParagraph"/>
        <w:numPr>
          <w:ilvl w:val="0"/>
          <w:numId w:val="31"/>
        </w:numPr>
      </w:pPr>
      <w:r>
        <w:t>Sources include founder capital (PS10,000), friends-and-family/angel funding (PS50,000), and a smaller innovation grant or accelerator stipend (PS15,000).  Angels help with management and know a lot about the field.</w:t>
      </w:r>
    </w:p>
    <w:p w:rsidR="00A808BC" w:rsidP="00A808BC" w:rsidRDefault="00A808BC" w14:paraId="582EB13B" w14:textId="480DFF96">
      <w:pPr>
        <w:pStyle w:val="Heading2"/>
      </w:pPr>
      <w:bookmarkStart w:name="_Toc211707133" w:id="13"/>
      <w:r w:rsidRPr="00A808BC">
        <w:t>First-Month Startup Expenses</w:t>
      </w:r>
      <w:bookmarkEnd w:id="13"/>
    </w:p>
    <w:tbl>
      <w:tblPr>
        <w:tblStyle w:val="GridTable4-Accent4"/>
        <w:tblW w:w="0" w:type="auto"/>
        <w:tblLook w:val="04A0" w:firstRow="1" w:lastRow="0" w:firstColumn="1" w:lastColumn="0" w:noHBand="0" w:noVBand="1"/>
      </w:tblPr>
      <w:tblGrid>
        <w:gridCol w:w="3831"/>
        <w:gridCol w:w="3504"/>
        <w:gridCol w:w="1681"/>
      </w:tblGrid>
      <w:tr w:rsidRPr="00A808BC" w:rsidR="00A808BC" w:rsidTr="00A808BC" w14:paraId="6F34E68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3654F226" w14:textId="77777777">
            <w:pPr>
              <w:ind w:left="10"/>
              <w:rPr>
                <w:lang w:eastAsia="en-GB"/>
              </w:rPr>
            </w:pPr>
            <w:r w:rsidRPr="00A808BC">
              <w:rPr>
                <w:lang w:eastAsia="en-GB"/>
              </w:rPr>
              <w:t>Cost item</w:t>
            </w:r>
          </w:p>
        </w:tc>
        <w:tc>
          <w:tcPr>
            <w:tcW w:w="0" w:type="auto"/>
            <w:hideMark/>
          </w:tcPr>
          <w:p w:rsidRPr="00A808BC" w:rsidR="00A808BC" w:rsidP="00A808BC" w:rsidRDefault="00A808BC" w14:paraId="73DA695A" w14:textId="77777777">
            <w:pPr>
              <w:ind w:left="10"/>
              <w:cnfStyle w:val="100000000000" w:firstRow="1" w:lastRow="0" w:firstColumn="0" w:lastColumn="0" w:oddVBand="0" w:evenVBand="0" w:oddHBand="0" w:evenHBand="0" w:firstRowFirstColumn="0" w:firstRowLastColumn="0" w:lastRowFirstColumn="0" w:lastRowLastColumn="0"/>
              <w:rPr>
                <w:lang w:eastAsia="en-GB"/>
              </w:rPr>
            </w:pPr>
            <w:r w:rsidRPr="00A808BC">
              <w:rPr>
                <w:lang w:eastAsia="en-GB"/>
              </w:rPr>
              <w:t>Assumption</w:t>
            </w:r>
          </w:p>
        </w:tc>
        <w:tc>
          <w:tcPr>
            <w:tcW w:w="0" w:type="auto"/>
            <w:hideMark/>
          </w:tcPr>
          <w:p w:rsidRPr="00A808BC" w:rsidR="00A808BC" w:rsidP="00A808BC" w:rsidRDefault="00A808BC" w14:paraId="1D08A1D3" w14:textId="77777777">
            <w:pPr>
              <w:ind w:left="10"/>
              <w:cnfStyle w:val="100000000000" w:firstRow="1" w:lastRow="0" w:firstColumn="0" w:lastColumn="0" w:oddVBand="0" w:evenVBand="0" w:oddHBand="0" w:evenHBand="0" w:firstRowFirstColumn="0" w:firstRowLastColumn="0" w:lastRowFirstColumn="0" w:lastRowLastColumn="0"/>
              <w:rPr>
                <w:lang w:eastAsia="en-GB"/>
              </w:rPr>
            </w:pPr>
            <w:r w:rsidRPr="00A808BC">
              <w:rPr>
                <w:lang w:eastAsia="en-GB"/>
              </w:rPr>
              <w:t>Cost (£)</w:t>
            </w:r>
          </w:p>
        </w:tc>
      </w:tr>
      <w:tr w:rsidRPr="00A808BC" w:rsidR="00A808BC" w:rsidTr="00A808BC" w14:paraId="26FAFE8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5B7BCE4F" w14:textId="77777777">
            <w:pPr>
              <w:pStyle w:val="ListParagraph"/>
              <w:numPr>
                <w:ilvl w:val="0"/>
                <w:numId w:val="31"/>
              </w:numPr>
              <w:rPr>
                <w:lang w:eastAsia="en-GB"/>
              </w:rPr>
            </w:pPr>
            <w:r w:rsidRPr="00A808BC">
              <w:rPr>
                <w:lang w:eastAsia="en-GB"/>
              </w:rPr>
              <w:t>Pilot hardware (500 units)</w:t>
            </w:r>
          </w:p>
        </w:tc>
        <w:tc>
          <w:tcPr>
            <w:tcW w:w="0" w:type="auto"/>
            <w:hideMark/>
          </w:tcPr>
          <w:p w:rsidRPr="00A808BC" w:rsidR="00A808BC" w:rsidP="00A808BC" w:rsidRDefault="00A808BC" w14:paraId="37A698D2"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landed cost £20/unit</w:t>
            </w:r>
          </w:p>
        </w:tc>
        <w:tc>
          <w:tcPr>
            <w:tcW w:w="0" w:type="auto"/>
            <w:hideMark/>
          </w:tcPr>
          <w:p w:rsidRPr="00A808BC" w:rsidR="00A808BC" w:rsidP="00A808BC" w:rsidRDefault="00A808BC" w14:paraId="0D418E41"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10,000</w:t>
            </w:r>
          </w:p>
        </w:tc>
      </w:tr>
      <w:tr w:rsidRPr="00A808BC" w:rsidR="00A808BC" w:rsidTr="00A808BC" w14:paraId="15DF716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06041DC6" w14:textId="77777777">
            <w:pPr>
              <w:pStyle w:val="ListParagraph"/>
              <w:numPr>
                <w:ilvl w:val="0"/>
                <w:numId w:val="31"/>
              </w:numPr>
              <w:rPr>
                <w:lang w:eastAsia="en-GB"/>
              </w:rPr>
            </w:pPr>
            <w:r w:rsidRPr="00A808BC">
              <w:rPr>
                <w:lang w:eastAsia="en-GB"/>
              </w:rPr>
              <w:t>Packaging &amp; inserts</w:t>
            </w:r>
          </w:p>
        </w:tc>
        <w:tc>
          <w:tcPr>
            <w:tcW w:w="0" w:type="auto"/>
            <w:hideMark/>
          </w:tcPr>
          <w:p w:rsidRPr="00A808BC" w:rsidR="00A808BC" w:rsidP="00A808BC" w:rsidRDefault="00A808BC" w14:paraId="66F6F165"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£1.00/unit</w:t>
            </w:r>
          </w:p>
        </w:tc>
        <w:tc>
          <w:tcPr>
            <w:tcW w:w="0" w:type="auto"/>
            <w:hideMark/>
          </w:tcPr>
          <w:p w:rsidRPr="00A808BC" w:rsidR="00A808BC" w:rsidP="00A808BC" w:rsidRDefault="00A808BC" w14:paraId="2A979FF0"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500</w:t>
            </w:r>
          </w:p>
        </w:tc>
      </w:tr>
      <w:tr w:rsidRPr="00A808BC" w:rsidR="00A808BC" w:rsidTr="00A808BC" w14:paraId="26864CF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380E9DF7" w14:textId="77777777">
            <w:pPr>
              <w:pStyle w:val="ListParagraph"/>
              <w:numPr>
                <w:ilvl w:val="0"/>
                <w:numId w:val="31"/>
              </w:numPr>
              <w:rPr>
                <w:lang w:eastAsia="en-GB"/>
              </w:rPr>
            </w:pPr>
            <w:r w:rsidRPr="00A808BC">
              <w:rPr>
                <w:lang w:eastAsia="en-GB"/>
              </w:rPr>
              <w:t>SIM/data (wholesale)</w:t>
            </w:r>
          </w:p>
        </w:tc>
        <w:tc>
          <w:tcPr>
            <w:tcW w:w="0" w:type="auto"/>
            <w:hideMark/>
          </w:tcPr>
          <w:p w:rsidRPr="00A808BC" w:rsidR="00A808BC" w:rsidP="00A808BC" w:rsidRDefault="00A808BC" w14:paraId="23CED7E3"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£0.50/unit for active subs</w:t>
            </w:r>
          </w:p>
        </w:tc>
        <w:tc>
          <w:tcPr>
            <w:tcW w:w="0" w:type="auto"/>
            <w:hideMark/>
          </w:tcPr>
          <w:p w:rsidRPr="00A808BC" w:rsidR="00A808BC" w:rsidP="00A808BC" w:rsidRDefault="00A808BC" w14:paraId="513CDA0F"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250</w:t>
            </w:r>
          </w:p>
        </w:tc>
      </w:tr>
      <w:tr w:rsidRPr="00A808BC" w:rsidR="00A808BC" w:rsidTr="00A808BC" w14:paraId="2C550E3B"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094264B7" w14:textId="77777777">
            <w:pPr>
              <w:pStyle w:val="ListParagraph"/>
              <w:numPr>
                <w:ilvl w:val="0"/>
                <w:numId w:val="31"/>
              </w:numPr>
              <w:rPr>
                <w:lang w:eastAsia="en-GB"/>
              </w:rPr>
            </w:pPr>
            <w:r w:rsidRPr="00A808BC">
              <w:rPr>
                <w:lang w:eastAsia="en-GB"/>
              </w:rPr>
              <w:t>Cloud &amp; maps APIs</w:t>
            </w:r>
          </w:p>
        </w:tc>
        <w:tc>
          <w:tcPr>
            <w:tcW w:w="0" w:type="auto"/>
            <w:hideMark/>
          </w:tcPr>
          <w:p w:rsidRPr="00A808BC" w:rsidR="00A808BC" w:rsidP="00A808BC" w:rsidRDefault="00A808BC" w14:paraId="531E6592"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early usage tier</w:t>
            </w:r>
          </w:p>
        </w:tc>
        <w:tc>
          <w:tcPr>
            <w:tcW w:w="0" w:type="auto"/>
            <w:hideMark/>
          </w:tcPr>
          <w:p w:rsidRPr="00A808BC" w:rsidR="00A808BC" w:rsidP="00A808BC" w:rsidRDefault="00A808BC" w14:paraId="502B6881"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400</w:t>
            </w:r>
          </w:p>
        </w:tc>
      </w:tr>
      <w:tr w:rsidRPr="00A808BC" w:rsidR="00A808BC" w:rsidTr="00A808BC" w14:paraId="32BC4D8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560FC074" w14:textId="77777777">
            <w:pPr>
              <w:pStyle w:val="ListParagraph"/>
              <w:numPr>
                <w:ilvl w:val="0"/>
                <w:numId w:val="31"/>
              </w:numPr>
              <w:rPr>
                <w:lang w:eastAsia="en-GB"/>
              </w:rPr>
            </w:pPr>
            <w:r w:rsidRPr="00A808BC">
              <w:rPr>
                <w:lang w:eastAsia="en-GB"/>
              </w:rPr>
              <w:t>App/firmware engineering</w:t>
            </w:r>
          </w:p>
        </w:tc>
        <w:tc>
          <w:tcPr>
            <w:tcW w:w="0" w:type="auto"/>
            <w:hideMark/>
          </w:tcPr>
          <w:p w:rsidRPr="00A808BC" w:rsidR="00A808BC" w:rsidP="00A808BC" w:rsidRDefault="00A808BC" w14:paraId="355705DF"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contractor sprints</w:t>
            </w:r>
          </w:p>
        </w:tc>
        <w:tc>
          <w:tcPr>
            <w:tcW w:w="0" w:type="auto"/>
            <w:hideMark/>
          </w:tcPr>
          <w:p w:rsidRPr="00A808BC" w:rsidR="00A808BC" w:rsidP="00A808BC" w:rsidRDefault="00A808BC" w14:paraId="66890CC8"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6,000</w:t>
            </w:r>
          </w:p>
        </w:tc>
      </w:tr>
      <w:tr w:rsidRPr="00A808BC" w:rsidR="00A808BC" w:rsidTr="00A808BC" w14:paraId="722A880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7CF69A44" w14:textId="77777777">
            <w:pPr>
              <w:pStyle w:val="ListParagraph"/>
              <w:numPr>
                <w:ilvl w:val="0"/>
                <w:numId w:val="31"/>
              </w:numPr>
              <w:rPr>
                <w:lang w:eastAsia="en-GB"/>
              </w:rPr>
            </w:pPr>
            <w:r w:rsidRPr="00A808BC">
              <w:rPr>
                <w:lang w:eastAsia="en-GB"/>
              </w:rPr>
              <w:t>Security/pen-test retainer</w:t>
            </w:r>
          </w:p>
        </w:tc>
        <w:tc>
          <w:tcPr>
            <w:tcW w:w="0" w:type="auto"/>
            <w:hideMark/>
          </w:tcPr>
          <w:p w:rsidRPr="00A808BC" w:rsidR="00A808BC" w:rsidP="00A808BC" w:rsidRDefault="00A808BC" w14:paraId="1B891053"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scoped test</w:t>
            </w:r>
          </w:p>
        </w:tc>
        <w:tc>
          <w:tcPr>
            <w:tcW w:w="0" w:type="auto"/>
            <w:hideMark/>
          </w:tcPr>
          <w:p w:rsidRPr="00A808BC" w:rsidR="00A808BC" w:rsidP="00A808BC" w:rsidRDefault="00A808BC" w14:paraId="74441019"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2,000</w:t>
            </w:r>
          </w:p>
        </w:tc>
      </w:tr>
      <w:tr w:rsidRPr="00A808BC" w:rsidR="00A808BC" w:rsidTr="00A808BC" w14:paraId="4C4717F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64B0E1E2" w14:textId="77777777">
            <w:pPr>
              <w:pStyle w:val="ListParagraph"/>
              <w:numPr>
                <w:ilvl w:val="0"/>
                <w:numId w:val="31"/>
              </w:numPr>
              <w:rPr>
                <w:lang w:eastAsia="en-GB"/>
              </w:rPr>
            </w:pPr>
            <w:r w:rsidRPr="00A808BC">
              <w:rPr>
                <w:lang w:eastAsia="en-GB"/>
              </w:rPr>
              <w:t>Legal/DPO advisory</w:t>
            </w:r>
          </w:p>
        </w:tc>
        <w:tc>
          <w:tcPr>
            <w:tcW w:w="0" w:type="auto"/>
            <w:hideMark/>
          </w:tcPr>
          <w:p w:rsidRPr="00A808BC" w:rsidR="00A808BC" w:rsidP="00A808BC" w:rsidRDefault="00A808BC" w14:paraId="70D6929C"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policies, DPIA review</w:t>
            </w:r>
          </w:p>
        </w:tc>
        <w:tc>
          <w:tcPr>
            <w:tcW w:w="0" w:type="auto"/>
            <w:hideMark/>
          </w:tcPr>
          <w:p w:rsidRPr="00A808BC" w:rsidR="00A808BC" w:rsidP="00A808BC" w:rsidRDefault="00A808BC" w14:paraId="72C36002"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1,500</w:t>
            </w:r>
          </w:p>
        </w:tc>
      </w:tr>
      <w:tr w:rsidRPr="00A808BC" w:rsidR="00A808BC" w:rsidTr="00A808BC" w14:paraId="31A47FE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5E6E9C6B" w14:textId="77777777">
            <w:pPr>
              <w:pStyle w:val="ListParagraph"/>
              <w:numPr>
                <w:ilvl w:val="0"/>
                <w:numId w:val="31"/>
              </w:numPr>
              <w:rPr>
                <w:lang w:eastAsia="en-GB"/>
              </w:rPr>
            </w:pPr>
            <w:r w:rsidRPr="00A808BC">
              <w:rPr>
                <w:lang w:eastAsia="en-GB"/>
              </w:rPr>
              <w:t>Performance marketing</w:t>
            </w:r>
          </w:p>
        </w:tc>
        <w:tc>
          <w:tcPr>
            <w:tcW w:w="0" w:type="auto"/>
            <w:hideMark/>
          </w:tcPr>
          <w:p w:rsidRPr="00A808BC" w:rsidR="00A808BC" w:rsidP="00A808BC" w:rsidRDefault="00A808BC" w14:paraId="5473983A"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test budget</w:t>
            </w:r>
          </w:p>
        </w:tc>
        <w:tc>
          <w:tcPr>
            <w:tcW w:w="0" w:type="auto"/>
            <w:hideMark/>
          </w:tcPr>
          <w:p w:rsidRPr="00A808BC" w:rsidR="00A808BC" w:rsidP="00A808BC" w:rsidRDefault="00A808BC" w14:paraId="71A3BD5D"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4,000</w:t>
            </w:r>
          </w:p>
        </w:tc>
      </w:tr>
      <w:tr w:rsidRPr="00A808BC" w:rsidR="00A808BC" w:rsidTr="00A808BC" w14:paraId="0AE92BA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0ECAFEE9" w14:textId="77777777">
            <w:pPr>
              <w:pStyle w:val="ListParagraph"/>
              <w:numPr>
                <w:ilvl w:val="0"/>
                <w:numId w:val="31"/>
              </w:numPr>
              <w:rPr>
                <w:lang w:eastAsia="en-GB"/>
              </w:rPr>
            </w:pPr>
            <w:r w:rsidRPr="00A808BC">
              <w:rPr>
                <w:lang w:eastAsia="en-GB"/>
              </w:rPr>
              <w:t>Creative/content</w:t>
            </w:r>
          </w:p>
        </w:tc>
        <w:tc>
          <w:tcPr>
            <w:tcW w:w="0" w:type="auto"/>
            <w:hideMark/>
          </w:tcPr>
          <w:p w:rsidRPr="00A808BC" w:rsidR="00A808BC" w:rsidP="00A808BC" w:rsidRDefault="00A808BC" w14:paraId="1CA1E326"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ads, tutorials</w:t>
            </w:r>
          </w:p>
        </w:tc>
        <w:tc>
          <w:tcPr>
            <w:tcW w:w="0" w:type="auto"/>
            <w:hideMark/>
          </w:tcPr>
          <w:p w:rsidRPr="00A808BC" w:rsidR="00A808BC" w:rsidP="00A808BC" w:rsidRDefault="00A808BC" w14:paraId="0993EC9E"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1,000</w:t>
            </w:r>
          </w:p>
        </w:tc>
      </w:tr>
      <w:tr w:rsidRPr="00A808BC" w:rsidR="00A808BC" w:rsidTr="00A808BC" w14:paraId="7908BD4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2E3BD592" w14:textId="77777777">
            <w:pPr>
              <w:pStyle w:val="ListParagraph"/>
              <w:numPr>
                <w:ilvl w:val="0"/>
                <w:numId w:val="31"/>
              </w:numPr>
              <w:rPr>
                <w:lang w:eastAsia="en-GB"/>
              </w:rPr>
            </w:pPr>
            <w:r w:rsidRPr="00A808BC">
              <w:rPr>
                <w:lang w:eastAsia="en-GB"/>
              </w:rPr>
              <w:t>3PL setup &amp; postage</w:t>
            </w:r>
          </w:p>
        </w:tc>
        <w:tc>
          <w:tcPr>
            <w:tcW w:w="0" w:type="auto"/>
            <w:hideMark/>
          </w:tcPr>
          <w:p w:rsidRPr="00A808BC" w:rsidR="00A808BC" w:rsidP="00A808BC" w:rsidRDefault="00A808BC" w14:paraId="487D1536"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300 shipments @ £2</w:t>
            </w:r>
          </w:p>
        </w:tc>
        <w:tc>
          <w:tcPr>
            <w:tcW w:w="0" w:type="auto"/>
            <w:hideMark/>
          </w:tcPr>
          <w:p w:rsidRPr="00A808BC" w:rsidR="00A808BC" w:rsidP="00A808BC" w:rsidRDefault="00A808BC" w14:paraId="01A383ED"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600</w:t>
            </w:r>
          </w:p>
        </w:tc>
      </w:tr>
      <w:tr w:rsidRPr="00A808BC" w:rsidR="00A808BC" w:rsidTr="00A808BC" w14:paraId="2901E08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5F51ACF3" w14:textId="77777777">
            <w:pPr>
              <w:pStyle w:val="ListParagraph"/>
              <w:numPr>
                <w:ilvl w:val="0"/>
                <w:numId w:val="31"/>
              </w:numPr>
              <w:rPr>
                <w:lang w:eastAsia="en-GB"/>
              </w:rPr>
            </w:pPr>
            <w:r w:rsidRPr="00A808BC">
              <w:rPr>
                <w:lang w:eastAsia="en-GB"/>
              </w:rPr>
              <w:t>Customer support</w:t>
            </w:r>
          </w:p>
        </w:tc>
        <w:tc>
          <w:tcPr>
            <w:tcW w:w="0" w:type="auto"/>
            <w:hideMark/>
          </w:tcPr>
          <w:p w:rsidRPr="00A808BC" w:rsidR="00A808BC" w:rsidP="00A808BC" w:rsidRDefault="00A808BC" w14:paraId="5B64C429"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part-time</w:t>
            </w:r>
          </w:p>
        </w:tc>
        <w:tc>
          <w:tcPr>
            <w:tcW w:w="0" w:type="auto"/>
            <w:hideMark/>
          </w:tcPr>
          <w:p w:rsidRPr="00A808BC" w:rsidR="00A808BC" w:rsidP="00A808BC" w:rsidRDefault="00A808BC" w14:paraId="43C64996"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1,200</w:t>
            </w:r>
          </w:p>
        </w:tc>
      </w:tr>
      <w:tr w:rsidRPr="00A808BC" w:rsidR="00A808BC" w:rsidTr="00A808BC" w14:paraId="22B8B385"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480F5723" w14:textId="77777777">
            <w:pPr>
              <w:pStyle w:val="ListParagraph"/>
              <w:numPr>
                <w:ilvl w:val="0"/>
                <w:numId w:val="31"/>
              </w:numPr>
              <w:rPr>
                <w:lang w:eastAsia="en-GB"/>
              </w:rPr>
            </w:pPr>
            <w:r w:rsidRPr="00A808BC">
              <w:rPr>
                <w:lang w:eastAsia="en-GB"/>
              </w:rPr>
              <w:t>Contingency (10%)</w:t>
            </w:r>
          </w:p>
        </w:tc>
        <w:tc>
          <w:tcPr>
            <w:tcW w:w="0" w:type="auto"/>
            <w:hideMark/>
          </w:tcPr>
          <w:p w:rsidRPr="00A808BC" w:rsidR="00A808BC" w:rsidP="00A808BC" w:rsidRDefault="00A808BC" w14:paraId="0F8EA71E" w14:textId="40D8980C">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Pr>
                <w:lang w:eastAsia="en-GB"/>
              </w:rPr>
              <w:t>0</w:t>
            </w:r>
          </w:p>
        </w:tc>
        <w:tc>
          <w:tcPr>
            <w:tcW w:w="0" w:type="auto"/>
            <w:hideMark/>
          </w:tcPr>
          <w:p w:rsidRPr="00A808BC" w:rsidR="00A808BC" w:rsidP="00A808BC" w:rsidRDefault="00A808BC" w14:paraId="6EADF5B9" w14:textId="77777777">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eastAsia="en-GB"/>
              </w:rPr>
            </w:pPr>
            <w:r w:rsidRPr="00A808BC">
              <w:rPr>
                <w:lang w:eastAsia="en-GB"/>
              </w:rPr>
              <w:t>2,145</w:t>
            </w:r>
          </w:p>
        </w:tc>
      </w:tr>
      <w:tr w:rsidRPr="00A808BC" w:rsidR="00A808BC" w:rsidTr="00A808BC" w14:paraId="4743A7C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A808BC" w:rsidR="00A808BC" w:rsidP="00A808BC" w:rsidRDefault="00A808BC" w14:paraId="22CBABCB" w14:textId="77777777">
            <w:pPr>
              <w:pStyle w:val="ListParagraph"/>
              <w:numPr>
                <w:ilvl w:val="0"/>
                <w:numId w:val="31"/>
              </w:numPr>
              <w:rPr>
                <w:lang w:eastAsia="en-GB"/>
              </w:rPr>
            </w:pPr>
            <w:r w:rsidRPr="00A808BC">
              <w:rPr>
                <w:lang w:eastAsia="en-GB"/>
              </w:rPr>
              <w:t>Total (Month 1)</w:t>
            </w:r>
          </w:p>
        </w:tc>
        <w:tc>
          <w:tcPr>
            <w:tcW w:w="0" w:type="auto"/>
            <w:hideMark/>
          </w:tcPr>
          <w:p w:rsidRPr="00A808BC" w:rsidR="00A808BC" w:rsidP="00A808BC" w:rsidRDefault="00A808BC" w14:paraId="7A8A403E"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rsidRPr="00A808BC" w:rsidR="00A808BC" w:rsidP="00A808BC" w:rsidRDefault="00A808BC" w14:paraId="24CF7EE4" w14:textId="77777777">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lang w:eastAsia="en-GB"/>
              </w:rPr>
            </w:pPr>
            <w:r w:rsidRPr="00A808BC">
              <w:rPr>
                <w:lang w:eastAsia="en-GB"/>
              </w:rPr>
              <w:t>29,595</w:t>
            </w:r>
          </w:p>
        </w:tc>
      </w:tr>
    </w:tbl>
    <w:p w:rsidR="00A808BC" w:rsidP="00A808BC" w:rsidRDefault="00A808BC" w14:paraId="1E53DBB6" w14:textId="5C62226D">
      <w:pPr>
        <w:pStyle w:val="Heading1"/>
      </w:pPr>
      <w:bookmarkStart w:name="_Toc211707134" w:id="14"/>
      <w:r>
        <w:t>Conclusion</w:t>
      </w:r>
      <w:bookmarkEnd w:id="14"/>
    </w:p>
    <w:p w:rsidR="00A808BC" w:rsidP="00A808BC" w:rsidRDefault="00A808BC" w14:paraId="641B3796" w14:textId="67FFD382">
      <w:r>
        <w:t xml:space="preserve">PetTrackr is responding to a well-articulated and emotionally compelling, as well as expanding demand within a large UK market where the pet ownership rate is high and with favourable regulatory environment (UK Pet Food, 2024a; Defra, 2016; 2024). Through its trusted location technology, privacy-oriented design, user-centred onboarding (TAM), and business discipline, PetTrackr can generate defensible value to its consumers and partners. </w:t>
      </w:r>
    </w:p>
    <w:p w:rsidR="00A808BC" w:rsidP="00A808BC" w:rsidRDefault="00A808BC" w14:paraId="285ECB3E" w14:textId="77777777"/>
    <w:p w:rsidR="00A808BC" w:rsidP="00A808BC" w:rsidRDefault="00A808BC" w14:paraId="5D0CAC80" w14:textId="77777777"/>
    <w:p w:rsidR="00A808BC" w:rsidP="00A808BC" w:rsidRDefault="00A808BC" w14:paraId="7887C4FC" w14:textId="77777777"/>
    <w:p w:rsidR="00A808BC" w:rsidP="00A808BC" w:rsidRDefault="00A808BC" w14:paraId="1F0D3B9B" w14:textId="77777777"/>
    <w:p w:rsidR="00A808BC" w:rsidP="00A808BC" w:rsidRDefault="00A808BC" w14:paraId="7AE1D3F3" w14:textId="77777777"/>
    <w:p w:rsidR="00A808BC" w:rsidP="00A808BC" w:rsidRDefault="00A808BC" w14:paraId="73C1C365" w14:textId="77777777"/>
    <w:p w:rsidR="00A808BC" w:rsidP="00A808BC" w:rsidRDefault="00A808BC" w14:paraId="0CEBCAC5" w14:textId="77777777"/>
    <w:p w:rsidR="00A808BC" w:rsidP="00A808BC" w:rsidRDefault="00A808BC" w14:paraId="2CB74B53" w14:textId="77777777"/>
    <w:p w:rsidR="00A808BC" w:rsidP="00A808BC" w:rsidRDefault="00A808BC" w14:paraId="16AC9385" w14:textId="77777777"/>
    <w:p w:rsidR="00A808BC" w:rsidP="00A808BC" w:rsidRDefault="00A808BC" w14:paraId="3096298F" w14:textId="77777777"/>
    <w:p w:rsidR="00A808BC" w:rsidP="00A808BC" w:rsidRDefault="00A808BC" w14:paraId="230CB8D2" w14:textId="77777777"/>
    <w:p w:rsidR="00A808BC" w:rsidP="00A808BC" w:rsidRDefault="00A808BC" w14:paraId="3B777057" w14:textId="77777777"/>
    <w:p w:rsidR="00A808BC" w:rsidP="00A808BC" w:rsidRDefault="00A808BC" w14:paraId="36727355" w14:textId="77777777"/>
    <w:p w:rsidR="00A808BC" w:rsidP="00A808BC" w:rsidRDefault="00A808BC" w14:paraId="4B13B22C" w14:textId="77777777"/>
    <w:p w:rsidR="00A808BC" w:rsidP="00A808BC" w:rsidRDefault="00A808BC" w14:paraId="1E0E88E6" w14:textId="77777777"/>
    <w:p w:rsidRPr="00A808BC" w:rsidR="00A808BC" w:rsidP="00A808BC" w:rsidRDefault="00A808BC" w14:paraId="738967BF" w14:textId="77777777">
      <w:pPr>
        <w:pStyle w:val="Heading1"/>
      </w:pPr>
      <w:bookmarkStart w:name="_Toc211707135" w:id="15"/>
      <w:r w:rsidRPr="00A808BC">
        <w:t>References (Harvard style)</w:t>
      </w:r>
      <w:bookmarkEnd w:id="15"/>
    </w:p>
    <w:p w:rsidRPr="00A808BC" w:rsidR="00A808BC" w:rsidP="00A808BC" w:rsidRDefault="00A808BC" w14:paraId="795DF455" w14:textId="77777777">
      <w:pPr>
        <w:ind w:left="360" w:hanging="720"/>
        <w:contextualSpacing/>
      </w:pPr>
      <w:r w:rsidRPr="00A808BC">
        <w:rPr>
          <w:b/>
          <w:bCs/>
        </w:rPr>
        <w:t>Battersea</w:t>
      </w:r>
      <w:r w:rsidRPr="00A808BC">
        <w:t xml:space="preserve"> (2024) </w:t>
      </w:r>
      <w:r w:rsidRPr="00A808BC">
        <w:rPr>
          <w:i/>
          <w:iCs/>
        </w:rPr>
        <w:t>Compulsory microchipping – how effective has it been?</w:t>
      </w:r>
      <w:r w:rsidRPr="00A808BC">
        <w:t xml:space="preserve"> Available at: https://www.battersea.org.uk/what-we-do/animal-welfare-campaigning/compulsory-microchipping (Accessed: 18 October 2025).</w:t>
      </w:r>
    </w:p>
    <w:p w:rsidRPr="00A808BC" w:rsidR="00A808BC" w:rsidP="00A808BC" w:rsidRDefault="00A808BC" w14:paraId="24735B17" w14:textId="77777777">
      <w:pPr>
        <w:ind w:left="360" w:hanging="720"/>
        <w:contextualSpacing/>
      </w:pPr>
      <w:r w:rsidRPr="00A808BC">
        <w:rPr>
          <w:b/>
          <w:bCs/>
        </w:rPr>
        <w:t>BVA (British Veterinary Association)</w:t>
      </w:r>
      <w:r w:rsidRPr="00A808BC">
        <w:t xml:space="preserve"> (2024) </w:t>
      </w:r>
      <w:r w:rsidRPr="00A808BC">
        <w:rPr>
          <w:i/>
          <w:iCs/>
        </w:rPr>
        <w:t>Microchip scanning (dogs and cats) and microchip databases</w:t>
      </w:r>
      <w:r w:rsidRPr="00A808BC">
        <w:t xml:space="preserve"> (Position paper). Available at: https://www.bva.co.uk/media/6013/july-2024-position-on-microchip-scanning-dogs-and-cats-and-databases-final-_.pdf (Accessed: 18 October 2025).</w:t>
      </w:r>
    </w:p>
    <w:p w:rsidRPr="00A808BC" w:rsidR="00A808BC" w:rsidP="00A808BC" w:rsidRDefault="00A808BC" w14:paraId="787A3EB8" w14:textId="77777777">
      <w:pPr>
        <w:ind w:left="360" w:hanging="720"/>
        <w:contextualSpacing/>
      </w:pPr>
      <w:r w:rsidRPr="00A808BC">
        <w:rPr>
          <w:b/>
          <w:bCs/>
        </w:rPr>
        <w:t>Davis, F.D.</w:t>
      </w:r>
      <w:r w:rsidRPr="00A808BC">
        <w:t xml:space="preserve"> (1989) ‘Perceived usefulness, perceived ease of use, and user acceptance of information technology’, </w:t>
      </w:r>
      <w:r w:rsidRPr="00A808BC">
        <w:rPr>
          <w:i/>
          <w:iCs/>
        </w:rPr>
        <w:t>MIS Quarterly</w:t>
      </w:r>
      <w:r w:rsidRPr="00A808BC">
        <w:t>, 13(3), pp. 319–340. (Accessible summary copy: Newcastle University TheoryHub.) Available at: https://open.ncl.ac.uk/theory-library/technology-acceptance-model.pdf (Accessed: 18 October 2025).</w:t>
      </w:r>
    </w:p>
    <w:p w:rsidRPr="00A808BC" w:rsidR="00A808BC" w:rsidP="00A808BC" w:rsidRDefault="00A808BC" w14:paraId="04C50FFC" w14:textId="77777777">
      <w:pPr>
        <w:ind w:left="360" w:hanging="720"/>
        <w:contextualSpacing/>
      </w:pPr>
      <w:r w:rsidRPr="00A808BC">
        <w:rPr>
          <w:b/>
          <w:bCs/>
        </w:rPr>
        <w:t>Defra</w:t>
      </w:r>
      <w:r w:rsidRPr="00A808BC">
        <w:t xml:space="preserve"> (2016) </w:t>
      </w:r>
      <w:r w:rsidRPr="00A808BC">
        <w:rPr>
          <w:i/>
          <w:iCs/>
        </w:rPr>
        <w:t>Compulsory dog microchipping comes into effect</w:t>
      </w:r>
      <w:r w:rsidRPr="00A808BC">
        <w:t xml:space="preserve"> (Press release, 6 April). Available at: https://www.gov.uk/government/news/compulsory-dog-microchipping-comes-into-effect (Accessed: 18 October 2025).</w:t>
      </w:r>
    </w:p>
    <w:p w:rsidRPr="00A808BC" w:rsidR="00A808BC" w:rsidP="00A808BC" w:rsidRDefault="00A808BC" w14:paraId="1702E2D5" w14:textId="77777777">
      <w:pPr>
        <w:ind w:left="360" w:hanging="720"/>
        <w:contextualSpacing/>
      </w:pPr>
      <w:r w:rsidRPr="00A808BC">
        <w:rPr>
          <w:b/>
          <w:bCs/>
        </w:rPr>
        <w:t>Defra</w:t>
      </w:r>
      <w:r w:rsidRPr="00A808BC">
        <w:t xml:space="preserve"> (2024) </w:t>
      </w:r>
      <w:r w:rsidRPr="00A808BC">
        <w:rPr>
          <w:i/>
          <w:iCs/>
        </w:rPr>
        <w:t>Cat microchipping now mandatory</w:t>
      </w:r>
      <w:r w:rsidRPr="00A808BC">
        <w:t xml:space="preserve"> (News, 10 June). Available at: https://www.gov.uk/government/news/cat-microchipping-now-mandatory (Accessed: 18 October 2025).</w:t>
      </w:r>
    </w:p>
    <w:p w:rsidRPr="00A808BC" w:rsidR="00A808BC" w:rsidP="00A808BC" w:rsidRDefault="00A808BC" w14:paraId="64C4C644" w14:textId="77777777">
      <w:pPr>
        <w:ind w:left="360" w:hanging="720"/>
        <w:contextualSpacing/>
      </w:pPr>
      <w:r w:rsidRPr="00A808BC">
        <w:rPr>
          <w:b/>
          <w:bCs/>
        </w:rPr>
        <w:t>House of Commons Library</w:t>
      </w:r>
      <w:r w:rsidRPr="00A808BC">
        <w:t xml:space="preserve"> (2024a) </w:t>
      </w:r>
      <w:r w:rsidRPr="00A808BC">
        <w:rPr>
          <w:i/>
          <w:iCs/>
        </w:rPr>
        <w:t>Pet Abduction Bill 2023–24</w:t>
      </w:r>
      <w:r w:rsidRPr="00A808BC">
        <w:t xml:space="preserve"> (Research Briefing CBP-9929). Available at: https://researchbriefings.files.parliament.uk/documents/CBP-9929/CBP-9929.pdf (Accessed: 18 October 2025).</w:t>
      </w:r>
    </w:p>
    <w:p w:rsidRPr="00A808BC" w:rsidR="00A808BC" w:rsidP="00A808BC" w:rsidRDefault="00A808BC" w14:paraId="6BF70414" w14:textId="77777777">
      <w:pPr>
        <w:ind w:left="360" w:hanging="720"/>
        <w:contextualSpacing/>
      </w:pPr>
      <w:r w:rsidRPr="00A808BC">
        <w:rPr>
          <w:b/>
          <w:bCs/>
        </w:rPr>
        <w:t>House of Commons Library</w:t>
      </w:r>
      <w:r w:rsidRPr="00A808BC">
        <w:t xml:space="preserve"> (2024b) </w:t>
      </w:r>
      <w:r w:rsidRPr="00A808BC">
        <w:rPr>
          <w:i/>
          <w:iCs/>
        </w:rPr>
        <w:t>Pet Abduction Bill: Lords Library Note</w:t>
      </w:r>
      <w:r w:rsidRPr="00A808BC">
        <w:t xml:space="preserve"> (LLN-2024-0019). Available at: https://researchbriefings.files.parliament.uk/documents/LLN-2024-0019/2024-0019-Pet-Abduction-Bill-LARGE.pdf (Accessed: 18 October 2025).</w:t>
      </w:r>
    </w:p>
    <w:p w:rsidRPr="00A808BC" w:rsidR="00A808BC" w:rsidP="00A808BC" w:rsidRDefault="00A808BC" w14:paraId="7E646A40" w14:textId="77777777">
      <w:pPr>
        <w:ind w:left="360" w:hanging="720"/>
        <w:contextualSpacing/>
      </w:pPr>
      <w:r w:rsidRPr="00A808BC">
        <w:rPr>
          <w:b/>
          <w:bCs/>
        </w:rPr>
        <w:t>ICO (Information Commissioner’s Office)</w:t>
      </w:r>
      <w:r w:rsidRPr="00A808BC">
        <w:t xml:space="preserve"> (2023) </w:t>
      </w:r>
      <w:r w:rsidRPr="00A808BC">
        <w:rPr>
          <w:i/>
          <w:iCs/>
        </w:rPr>
        <w:t>A guide to the data protection principles</w:t>
      </w:r>
      <w:r w:rsidRPr="00A808BC">
        <w:t>. Available at: https://ico.org.uk/for-organisations/uk-gdpr-guidance-and-resources/data-protection-principles/a-guide-to-the-data-protection-principles/ (Accessed: 18 October 2025).</w:t>
      </w:r>
    </w:p>
    <w:p w:rsidRPr="00A808BC" w:rsidR="00A808BC" w:rsidP="00A808BC" w:rsidRDefault="00A808BC" w14:paraId="6D4D042C" w14:textId="77777777">
      <w:pPr>
        <w:ind w:left="360" w:hanging="720"/>
        <w:contextualSpacing/>
      </w:pPr>
      <w:r w:rsidRPr="00A808BC">
        <w:rPr>
          <w:b/>
          <w:bCs/>
        </w:rPr>
        <w:t>Ofcom</w:t>
      </w:r>
      <w:r w:rsidRPr="00A808BC">
        <w:t xml:space="preserve"> (2024) </w:t>
      </w:r>
      <w:r w:rsidRPr="00A808BC">
        <w:rPr>
          <w:i/>
          <w:iCs/>
        </w:rPr>
        <w:t>Communications Market Report 2024</w:t>
      </w:r>
      <w:r w:rsidRPr="00A808BC">
        <w:t xml:space="preserve"> (18 July). Available at: https://www.ofcom.org.uk/siteassets/resources/documents/research-and-data/multi-sector/cmr/cmr24/communications-market-report-2024.pdf (Accessed: 18 October 2025).</w:t>
      </w:r>
    </w:p>
    <w:p w:rsidRPr="00A808BC" w:rsidR="00A808BC" w:rsidP="00A808BC" w:rsidRDefault="00A808BC" w14:paraId="3EA5ED9E" w14:textId="77777777">
      <w:pPr>
        <w:ind w:left="360" w:hanging="720"/>
        <w:contextualSpacing/>
      </w:pPr>
      <w:r w:rsidRPr="00A808BC">
        <w:rPr>
          <w:b/>
          <w:bCs/>
        </w:rPr>
        <w:t>Osterwalder, A. and Pigneur, Y.</w:t>
      </w:r>
      <w:r w:rsidRPr="00A808BC">
        <w:t xml:space="preserve"> (2010) </w:t>
      </w:r>
      <w:r w:rsidRPr="00A808BC">
        <w:rPr>
          <w:i/>
          <w:iCs/>
        </w:rPr>
        <w:t>Business Model Generation: A Handbook for Visionaries, Game Changers, and Challengers</w:t>
      </w:r>
      <w:r w:rsidRPr="00A808BC">
        <w:t>. Hoboken, NJ: Wiley.</w:t>
      </w:r>
    </w:p>
    <w:p w:rsidRPr="00A808BC" w:rsidR="00A808BC" w:rsidP="00A808BC" w:rsidRDefault="00A808BC" w14:paraId="7E9993F2" w14:textId="77777777">
      <w:pPr>
        <w:ind w:left="360" w:hanging="720"/>
        <w:contextualSpacing/>
      </w:pPr>
      <w:r w:rsidRPr="00A808BC">
        <w:rPr>
          <w:b/>
          <w:bCs/>
        </w:rPr>
        <w:t>RCVS (Royal College of Veterinary Surgeons)</w:t>
      </w:r>
      <w:r w:rsidRPr="00A808BC">
        <w:t xml:space="preserve"> (2024) </w:t>
      </w:r>
      <w:r w:rsidRPr="00A808BC">
        <w:rPr>
          <w:i/>
          <w:iCs/>
        </w:rPr>
        <w:t>Standards &amp; Advice update: April 2024</w:t>
      </w:r>
      <w:r w:rsidRPr="00A808BC">
        <w:t xml:space="preserve"> and </w:t>
      </w:r>
      <w:r w:rsidRPr="00A808BC">
        <w:rPr>
          <w:i/>
          <w:iCs/>
        </w:rPr>
        <w:t>Small animals and microchips – supporting guidance</w:t>
      </w:r>
      <w:r w:rsidRPr="00A808BC">
        <w:t>. Available at: https://www.rcvs.org.uk/news-and-views/features/standards-and-advice-update-april-2024/ and https://www.rcvs.org.uk/setting-standards/advice-and-guidance/code-of-professional-conduct-for-veterinary-surgeons/supporting-guidance/small-animals-and-microchips/ (Accessed: 18 October 2025).</w:t>
      </w:r>
    </w:p>
    <w:p w:rsidRPr="00A808BC" w:rsidR="00A808BC" w:rsidP="00A808BC" w:rsidRDefault="00A808BC" w14:paraId="64CDAB0A" w14:textId="77777777">
      <w:pPr>
        <w:ind w:left="360" w:hanging="720"/>
        <w:contextualSpacing/>
      </w:pPr>
      <w:r w:rsidRPr="00A808BC">
        <w:rPr>
          <w:b/>
          <w:bCs/>
        </w:rPr>
        <w:t>UK Pet Food</w:t>
      </w:r>
      <w:r w:rsidRPr="00A808BC">
        <w:t xml:space="preserve"> (2024a) ‘Paw-some new pet population data released’ (Press release, 21 March). Available at: https://www.ukpetfood.org/resource/paw-some-new-pet-population-data-released-by-uk-pet-food.html (Accessed: 18 October 2025).</w:t>
      </w:r>
    </w:p>
    <w:p w:rsidRPr="00A808BC" w:rsidR="00A808BC" w:rsidP="00A808BC" w:rsidRDefault="00A808BC" w14:paraId="41278FDA" w14:textId="77777777">
      <w:pPr>
        <w:ind w:left="360" w:hanging="720"/>
        <w:contextualSpacing/>
      </w:pPr>
      <w:r w:rsidRPr="00A808BC">
        <w:rPr>
          <w:b/>
          <w:bCs/>
        </w:rPr>
        <w:t>UK Pet Food</w:t>
      </w:r>
      <w:r w:rsidRPr="00A808BC">
        <w:t xml:space="preserve"> (2024b) </w:t>
      </w:r>
      <w:r w:rsidRPr="00A808BC">
        <w:rPr>
          <w:i/>
          <w:iCs/>
        </w:rPr>
        <w:t>UK Pet Population – Data and Statistics</w:t>
      </w:r>
      <w:r w:rsidRPr="00A808BC">
        <w:t xml:space="preserve"> (2024). Available at: https://www.ukpetfood.org/industry-hub/data-statistics-/uk-pet-population-.html (Accessed: 18 October 2025).</w:t>
      </w:r>
    </w:p>
    <w:p w:rsidRPr="00A808BC" w:rsidR="00A808BC" w:rsidP="00A808BC" w:rsidRDefault="00A808BC" w14:paraId="47076FB7" w14:textId="77777777">
      <w:pPr>
        <w:ind w:hanging="720"/>
        <w:contextualSpacing/>
      </w:pPr>
    </w:p>
    <w:sectPr w:rsidRPr="00A808BC" w:rsidR="00A808BC">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30F98" w:rsidP="00130F98" w:rsidRDefault="00130F98" w14:paraId="7D16617D" w14:textId="77777777">
      <w:pPr>
        <w:spacing w:before="0" w:after="0" w:line="240" w:lineRule="auto"/>
      </w:pPr>
      <w:r>
        <w:separator/>
      </w:r>
    </w:p>
  </w:endnote>
  <w:endnote w:type="continuationSeparator" w:id="0">
    <w:p w:rsidR="00130F98" w:rsidP="00130F98" w:rsidRDefault="00130F98" w14:paraId="30A021CE"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403162"/>
      <w:docPartObj>
        <w:docPartGallery w:val="Page Numbers (Bottom of Page)"/>
        <w:docPartUnique/>
      </w:docPartObj>
    </w:sdtPr>
    <w:sdtEndPr/>
    <w:sdtContent>
      <w:p w:rsidR="00130F98" w:rsidRDefault="00130F98" w14:paraId="11BA0CC9" w14:textId="0D7EFEAF">
        <w:pPr>
          <w:pStyle w:val="Footer"/>
          <w:jc w:val="center"/>
        </w:pPr>
        <w:r>
          <w:fldChar w:fldCharType="begin"/>
        </w:r>
        <w:r>
          <w:instrText>PAGE   \* MERGEFORMAT</w:instrText>
        </w:r>
        <w:r>
          <w:fldChar w:fldCharType="separate"/>
        </w:r>
        <w:r>
          <w:t>2</w:t>
        </w:r>
        <w:r>
          <w:fldChar w:fldCharType="end"/>
        </w:r>
      </w:p>
    </w:sdtContent>
  </w:sdt>
  <w:p w:rsidR="00130F98" w:rsidRDefault="00130F98" w14:paraId="4071922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30F98" w:rsidP="00130F98" w:rsidRDefault="00130F98" w14:paraId="2CD6C9FA" w14:textId="77777777">
      <w:pPr>
        <w:spacing w:before="0" w:after="0" w:line="240" w:lineRule="auto"/>
      </w:pPr>
      <w:r>
        <w:separator/>
      </w:r>
    </w:p>
  </w:footnote>
  <w:footnote w:type="continuationSeparator" w:id="0">
    <w:p w:rsidR="00130F98" w:rsidP="00130F98" w:rsidRDefault="00130F98" w14:paraId="5A96DAC6"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11650"/>
    <w:multiLevelType w:val="multilevel"/>
    <w:tmpl w:val="4350DD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633828"/>
    <w:multiLevelType w:val="hybridMultilevel"/>
    <w:tmpl w:val="2EBEB446"/>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2" w15:restartNumberingAfterBreak="0">
    <w:nsid w:val="08183FE6"/>
    <w:multiLevelType w:val="hybridMultilevel"/>
    <w:tmpl w:val="15FCEACE"/>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3" w15:restartNumberingAfterBreak="0">
    <w:nsid w:val="0C3F0347"/>
    <w:multiLevelType w:val="multilevel"/>
    <w:tmpl w:val="D0AE59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D14715B"/>
    <w:multiLevelType w:val="hybridMultilevel"/>
    <w:tmpl w:val="05F02A12"/>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5" w15:restartNumberingAfterBreak="0">
    <w:nsid w:val="1362539E"/>
    <w:multiLevelType w:val="hybridMultilevel"/>
    <w:tmpl w:val="E2707C3C"/>
    <w:lvl w:ilvl="0" w:tplc="08090001">
      <w:start w:val="1"/>
      <w:numFmt w:val="bullet"/>
      <w:lvlText w:val=""/>
      <w:lvlJc w:val="left"/>
      <w:pPr>
        <w:ind w:left="730" w:hanging="360"/>
      </w:pPr>
      <w:rPr>
        <w:rFonts w:hint="default" w:ascii="Symbol" w:hAnsi="Symbol"/>
      </w:rPr>
    </w:lvl>
    <w:lvl w:ilvl="1" w:tplc="08090003" w:tentative="1">
      <w:start w:val="1"/>
      <w:numFmt w:val="bullet"/>
      <w:lvlText w:val="o"/>
      <w:lvlJc w:val="left"/>
      <w:pPr>
        <w:ind w:left="1450" w:hanging="360"/>
      </w:pPr>
      <w:rPr>
        <w:rFonts w:hint="default" w:ascii="Courier New" w:hAnsi="Courier New" w:cs="Courier New"/>
      </w:rPr>
    </w:lvl>
    <w:lvl w:ilvl="2" w:tplc="08090005" w:tentative="1">
      <w:start w:val="1"/>
      <w:numFmt w:val="bullet"/>
      <w:lvlText w:val=""/>
      <w:lvlJc w:val="left"/>
      <w:pPr>
        <w:ind w:left="2170" w:hanging="360"/>
      </w:pPr>
      <w:rPr>
        <w:rFonts w:hint="default" w:ascii="Wingdings" w:hAnsi="Wingdings"/>
      </w:rPr>
    </w:lvl>
    <w:lvl w:ilvl="3" w:tplc="08090001" w:tentative="1">
      <w:start w:val="1"/>
      <w:numFmt w:val="bullet"/>
      <w:lvlText w:val=""/>
      <w:lvlJc w:val="left"/>
      <w:pPr>
        <w:ind w:left="2890" w:hanging="360"/>
      </w:pPr>
      <w:rPr>
        <w:rFonts w:hint="default" w:ascii="Symbol" w:hAnsi="Symbol"/>
      </w:rPr>
    </w:lvl>
    <w:lvl w:ilvl="4" w:tplc="08090003" w:tentative="1">
      <w:start w:val="1"/>
      <w:numFmt w:val="bullet"/>
      <w:lvlText w:val="o"/>
      <w:lvlJc w:val="left"/>
      <w:pPr>
        <w:ind w:left="3610" w:hanging="360"/>
      </w:pPr>
      <w:rPr>
        <w:rFonts w:hint="default" w:ascii="Courier New" w:hAnsi="Courier New" w:cs="Courier New"/>
      </w:rPr>
    </w:lvl>
    <w:lvl w:ilvl="5" w:tplc="08090005" w:tentative="1">
      <w:start w:val="1"/>
      <w:numFmt w:val="bullet"/>
      <w:lvlText w:val=""/>
      <w:lvlJc w:val="left"/>
      <w:pPr>
        <w:ind w:left="4330" w:hanging="360"/>
      </w:pPr>
      <w:rPr>
        <w:rFonts w:hint="default" w:ascii="Wingdings" w:hAnsi="Wingdings"/>
      </w:rPr>
    </w:lvl>
    <w:lvl w:ilvl="6" w:tplc="08090001" w:tentative="1">
      <w:start w:val="1"/>
      <w:numFmt w:val="bullet"/>
      <w:lvlText w:val=""/>
      <w:lvlJc w:val="left"/>
      <w:pPr>
        <w:ind w:left="5050" w:hanging="360"/>
      </w:pPr>
      <w:rPr>
        <w:rFonts w:hint="default" w:ascii="Symbol" w:hAnsi="Symbol"/>
      </w:rPr>
    </w:lvl>
    <w:lvl w:ilvl="7" w:tplc="08090003" w:tentative="1">
      <w:start w:val="1"/>
      <w:numFmt w:val="bullet"/>
      <w:lvlText w:val="o"/>
      <w:lvlJc w:val="left"/>
      <w:pPr>
        <w:ind w:left="5770" w:hanging="360"/>
      </w:pPr>
      <w:rPr>
        <w:rFonts w:hint="default" w:ascii="Courier New" w:hAnsi="Courier New" w:cs="Courier New"/>
      </w:rPr>
    </w:lvl>
    <w:lvl w:ilvl="8" w:tplc="08090005" w:tentative="1">
      <w:start w:val="1"/>
      <w:numFmt w:val="bullet"/>
      <w:lvlText w:val=""/>
      <w:lvlJc w:val="left"/>
      <w:pPr>
        <w:ind w:left="6490" w:hanging="360"/>
      </w:pPr>
      <w:rPr>
        <w:rFonts w:hint="default" w:ascii="Wingdings" w:hAnsi="Wingdings"/>
      </w:rPr>
    </w:lvl>
  </w:abstractNum>
  <w:abstractNum w:abstractNumId="6" w15:restartNumberingAfterBreak="0">
    <w:nsid w:val="1D2F47A5"/>
    <w:multiLevelType w:val="multilevel"/>
    <w:tmpl w:val="B63805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F292F32"/>
    <w:multiLevelType w:val="multilevel"/>
    <w:tmpl w:val="7C3EBB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1CA6836"/>
    <w:multiLevelType w:val="multilevel"/>
    <w:tmpl w:val="4B4868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3B170AB"/>
    <w:multiLevelType w:val="hybridMultilevel"/>
    <w:tmpl w:val="4FC6D332"/>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10" w15:restartNumberingAfterBreak="0">
    <w:nsid w:val="284521D8"/>
    <w:multiLevelType w:val="hybridMultilevel"/>
    <w:tmpl w:val="3C4A3C18"/>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11" w15:restartNumberingAfterBreak="0">
    <w:nsid w:val="2F4B1759"/>
    <w:multiLevelType w:val="multilevel"/>
    <w:tmpl w:val="C6AC39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2540D56"/>
    <w:multiLevelType w:val="multilevel"/>
    <w:tmpl w:val="98D0DD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2FF0FFE"/>
    <w:multiLevelType w:val="multilevel"/>
    <w:tmpl w:val="50E605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7D409FA"/>
    <w:multiLevelType w:val="multilevel"/>
    <w:tmpl w:val="EB8885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DFC1F97"/>
    <w:multiLevelType w:val="hybridMultilevel"/>
    <w:tmpl w:val="349805A4"/>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16" w15:restartNumberingAfterBreak="0">
    <w:nsid w:val="41162BCD"/>
    <w:multiLevelType w:val="hybridMultilevel"/>
    <w:tmpl w:val="0B120A54"/>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17" w15:restartNumberingAfterBreak="0">
    <w:nsid w:val="4332274F"/>
    <w:multiLevelType w:val="multilevel"/>
    <w:tmpl w:val="893EAF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4E9718C"/>
    <w:multiLevelType w:val="multilevel"/>
    <w:tmpl w:val="C07E2A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74F5402"/>
    <w:multiLevelType w:val="multilevel"/>
    <w:tmpl w:val="11D46962"/>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91B2409"/>
    <w:multiLevelType w:val="multilevel"/>
    <w:tmpl w:val="42A64A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97473E8"/>
    <w:multiLevelType w:val="multilevel"/>
    <w:tmpl w:val="9560F6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A6E7D9F"/>
    <w:multiLevelType w:val="multilevel"/>
    <w:tmpl w:val="150A90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C173374"/>
    <w:multiLevelType w:val="hybridMultilevel"/>
    <w:tmpl w:val="99C809D0"/>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24" w15:restartNumberingAfterBreak="0">
    <w:nsid w:val="5EA123D1"/>
    <w:multiLevelType w:val="multilevel"/>
    <w:tmpl w:val="655ACC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F115B3C"/>
    <w:multiLevelType w:val="hybridMultilevel"/>
    <w:tmpl w:val="A86CD136"/>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26" w15:restartNumberingAfterBreak="0">
    <w:nsid w:val="662B4692"/>
    <w:multiLevelType w:val="multilevel"/>
    <w:tmpl w:val="2D600E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7E92F1A"/>
    <w:multiLevelType w:val="multilevel"/>
    <w:tmpl w:val="89F066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AD36DED"/>
    <w:multiLevelType w:val="multilevel"/>
    <w:tmpl w:val="F2AC4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6C712C2"/>
    <w:multiLevelType w:val="hybridMultilevel"/>
    <w:tmpl w:val="80301798"/>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30" w15:restartNumberingAfterBreak="0">
    <w:nsid w:val="7B8C79C3"/>
    <w:multiLevelType w:val="multilevel"/>
    <w:tmpl w:val="FD74D5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C5C16D5"/>
    <w:multiLevelType w:val="multilevel"/>
    <w:tmpl w:val="3D80B6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88511964">
    <w:abstractNumId w:val="20"/>
  </w:num>
  <w:num w:numId="2" w16cid:durableId="120812105">
    <w:abstractNumId w:val="24"/>
  </w:num>
  <w:num w:numId="3" w16cid:durableId="2139763679">
    <w:abstractNumId w:val="11"/>
  </w:num>
  <w:num w:numId="4" w16cid:durableId="1961690805">
    <w:abstractNumId w:val="14"/>
  </w:num>
  <w:num w:numId="5" w16cid:durableId="1939214412">
    <w:abstractNumId w:val="0"/>
  </w:num>
  <w:num w:numId="6" w16cid:durableId="1365012432">
    <w:abstractNumId w:val="22"/>
  </w:num>
  <w:num w:numId="7" w16cid:durableId="1826430559">
    <w:abstractNumId w:val="17"/>
  </w:num>
  <w:num w:numId="8" w16cid:durableId="1645544461">
    <w:abstractNumId w:val="27"/>
  </w:num>
  <w:num w:numId="9" w16cid:durableId="1914046572">
    <w:abstractNumId w:val="8"/>
  </w:num>
  <w:num w:numId="10" w16cid:durableId="859196237">
    <w:abstractNumId w:val="19"/>
  </w:num>
  <w:num w:numId="11" w16cid:durableId="971639350">
    <w:abstractNumId w:val="31"/>
  </w:num>
  <w:num w:numId="12" w16cid:durableId="1787461564">
    <w:abstractNumId w:val="30"/>
  </w:num>
  <w:num w:numId="13" w16cid:durableId="1978487687">
    <w:abstractNumId w:val="13"/>
  </w:num>
  <w:num w:numId="14" w16cid:durableId="896939178">
    <w:abstractNumId w:val="7"/>
  </w:num>
  <w:num w:numId="15" w16cid:durableId="1032000014">
    <w:abstractNumId w:val="6"/>
  </w:num>
  <w:num w:numId="16" w16cid:durableId="1410926421">
    <w:abstractNumId w:val="18"/>
  </w:num>
  <w:num w:numId="17" w16cid:durableId="437675697">
    <w:abstractNumId w:val="26"/>
  </w:num>
  <w:num w:numId="18" w16cid:durableId="680858243">
    <w:abstractNumId w:val="28"/>
  </w:num>
  <w:num w:numId="19" w16cid:durableId="2129816116">
    <w:abstractNumId w:val="21"/>
  </w:num>
  <w:num w:numId="20" w16cid:durableId="1425956338">
    <w:abstractNumId w:val="3"/>
  </w:num>
  <w:num w:numId="21" w16cid:durableId="1185052463">
    <w:abstractNumId w:val="9"/>
  </w:num>
  <w:num w:numId="22" w16cid:durableId="1236356548">
    <w:abstractNumId w:val="4"/>
  </w:num>
  <w:num w:numId="23" w16cid:durableId="1373572243">
    <w:abstractNumId w:val="1"/>
  </w:num>
  <w:num w:numId="24" w16cid:durableId="1417751064">
    <w:abstractNumId w:val="10"/>
  </w:num>
  <w:num w:numId="25" w16cid:durableId="1744184904">
    <w:abstractNumId w:val="25"/>
  </w:num>
  <w:num w:numId="26" w16cid:durableId="1105226784">
    <w:abstractNumId w:val="23"/>
  </w:num>
  <w:num w:numId="27" w16cid:durableId="1473332918">
    <w:abstractNumId w:val="2"/>
  </w:num>
  <w:num w:numId="28" w16cid:durableId="1316950875">
    <w:abstractNumId w:val="16"/>
  </w:num>
  <w:num w:numId="29" w16cid:durableId="234553766">
    <w:abstractNumId w:val="29"/>
  </w:num>
  <w:num w:numId="30" w16cid:durableId="1400442067">
    <w:abstractNumId w:val="15"/>
  </w:num>
  <w:num w:numId="31" w16cid:durableId="1302349855">
    <w:abstractNumId w:val="5"/>
  </w:num>
  <w:num w:numId="32" w16cid:durableId="211840950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F98"/>
    <w:rsid w:val="00086756"/>
    <w:rsid w:val="00130F98"/>
    <w:rsid w:val="00140D81"/>
    <w:rsid w:val="00160AB0"/>
    <w:rsid w:val="00366D22"/>
    <w:rsid w:val="003F4FAD"/>
    <w:rsid w:val="00460DA6"/>
    <w:rsid w:val="00482149"/>
    <w:rsid w:val="004C61A6"/>
    <w:rsid w:val="005D28E1"/>
    <w:rsid w:val="00690729"/>
    <w:rsid w:val="00755879"/>
    <w:rsid w:val="00775DE7"/>
    <w:rsid w:val="00823B06"/>
    <w:rsid w:val="00982D96"/>
    <w:rsid w:val="00A808BC"/>
    <w:rsid w:val="00B01A01"/>
    <w:rsid w:val="00C23F62"/>
    <w:rsid w:val="00CD436D"/>
    <w:rsid w:val="00DC1B3A"/>
    <w:rsid w:val="00E0295C"/>
    <w:rsid w:val="00E52EB0"/>
    <w:rsid w:val="11620E12"/>
    <w:rsid w:val="1874BD4F"/>
    <w:rsid w:val="2A257480"/>
    <w:rsid w:val="4C7E11CE"/>
    <w:rsid w:val="53CDE938"/>
    <w:rsid w:val="6324C88B"/>
    <w:rsid w:val="65040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90C84"/>
  <w15:chartTrackingRefBased/>
  <w15:docId w15:val="{69FC3A61-A6A2-4115-9F3C-E459D94DA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30F98"/>
    <w:rPr>
      <w:rFonts w:ascii="Arial" w:hAnsi="Arial"/>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130F98"/>
    <w:pPr>
      <w:keepNext/>
      <w:keepLines/>
      <w:spacing w:before="160" w:after="40"/>
      <w:jc w:val="center"/>
      <w:outlineLvl w:val="1"/>
    </w:pPr>
    <w:rPr>
      <w:rFonts w:eastAsiaTheme="majorEastAsia" w:cstheme="majorBidi"/>
      <w:i/>
      <w:color w:val="E97132" w:themeColor="accent2"/>
      <w:szCs w:val="32"/>
      <w:u w:val="single"/>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hAnsiTheme="majorHAnsi" w:eastAsiaTheme="majorEastAsia"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0729"/>
    <w:rPr>
      <w:rFonts w:ascii="Times New Roman" w:hAnsi="Times New Roman" w:eastAsiaTheme="majorEastAsia" w:cstheme="majorBidi"/>
      <w:b/>
      <w:sz w:val="24"/>
      <w:szCs w:val="40"/>
    </w:rPr>
  </w:style>
  <w:style w:type="character" w:styleId="Heading2Char" w:customStyle="1">
    <w:name w:val="Heading 2 Char"/>
    <w:basedOn w:val="DefaultParagraphFont"/>
    <w:link w:val="Heading2"/>
    <w:uiPriority w:val="9"/>
    <w:rsid w:val="00130F98"/>
    <w:rPr>
      <w:rFonts w:ascii="Arial" w:hAnsi="Arial" w:eastAsiaTheme="majorEastAsia" w:cstheme="majorBidi"/>
      <w:i/>
      <w:color w:val="E97132" w:themeColor="accent2"/>
      <w:sz w:val="24"/>
      <w:szCs w:val="32"/>
      <w:u w:val="single"/>
    </w:rPr>
  </w:style>
  <w:style w:type="character" w:styleId="Heading3Char" w:customStyle="1">
    <w:name w:val="Heading 3 Char"/>
    <w:basedOn w:val="DefaultParagraphFont"/>
    <w:link w:val="Heading3"/>
    <w:uiPriority w:val="9"/>
    <w:semiHidden/>
    <w:rsid w:val="00140D81"/>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140D81"/>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140D81"/>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140D81"/>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140D81"/>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140D81"/>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color="196B24" w:themeColor="accent3" w:sz="6" w:space="8"/>
        <w:bottom w:val="single" w:color="196B24" w:themeColor="accent3" w:sz="6" w:space="8"/>
      </w:pBdr>
      <w:spacing w:after="400"/>
      <w:contextualSpacing/>
      <w:jc w:val="center"/>
    </w:pPr>
    <w:rPr>
      <w:rFonts w:asciiTheme="majorHAnsi" w:hAnsiTheme="majorHAnsi" w:eastAsiaTheme="majorEastAsia" w:cstheme="majorBidi"/>
      <w:caps/>
      <w:color w:val="0E2841" w:themeColor="text2"/>
      <w:spacing w:val="30"/>
      <w:sz w:val="72"/>
      <w:szCs w:val="72"/>
    </w:rPr>
  </w:style>
  <w:style w:type="character" w:styleId="TitleChar" w:customStyle="1">
    <w:name w:val="Title Char"/>
    <w:basedOn w:val="DefaultParagraphFont"/>
    <w:link w:val="Title"/>
    <w:uiPriority w:val="10"/>
    <w:rsid w:val="00140D81"/>
    <w:rPr>
      <w:rFonts w:asciiTheme="majorHAnsi" w:hAnsiTheme="majorHAnsi" w:eastAsiaTheme="majorEastAsia"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styleId="SubtitleChar" w:customStyle="1">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styleId="QuoteChar" w:customStyle="1">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hAnsiTheme="majorHAnsi" w:eastAsiaTheme="majorEastAsia" w:cstheme="majorBidi"/>
      <w:caps/>
      <w:color w:val="0F4761" w:themeColor="accent1" w:themeShade="BF"/>
      <w:sz w:val="28"/>
      <w:szCs w:val="28"/>
    </w:rPr>
  </w:style>
  <w:style w:type="character" w:styleId="IntenseQuoteChar" w:customStyle="1">
    <w:name w:val="Intense Quote Char"/>
    <w:basedOn w:val="DefaultParagraphFont"/>
    <w:link w:val="IntenseQuote"/>
    <w:uiPriority w:val="30"/>
    <w:rsid w:val="00140D81"/>
    <w:rPr>
      <w:rFonts w:asciiTheme="majorHAnsi" w:hAnsiTheme="majorHAnsi" w:eastAsiaTheme="majorEastAsia"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paragraph" w:styleId="Header">
    <w:name w:val="header"/>
    <w:basedOn w:val="Normal"/>
    <w:link w:val="HeaderChar"/>
    <w:uiPriority w:val="99"/>
    <w:unhideWhenUsed/>
    <w:rsid w:val="00130F98"/>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130F98"/>
    <w:rPr>
      <w:rFonts w:ascii="Arial" w:hAnsi="Arial"/>
      <w:sz w:val="24"/>
    </w:rPr>
  </w:style>
  <w:style w:type="paragraph" w:styleId="Footer">
    <w:name w:val="footer"/>
    <w:basedOn w:val="Normal"/>
    <w:link w:val="FooterChar"/>
    <w:uiPriority w:val="99"/>
    <w:unhideWhenUsed/>
    <w:rsid w:val="00130F98"/>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130F98"/>
    <w:rPr>
      <w:rFonts w:ascii="Arial" w:hAnsi="Arial"/>
      <w:sz w:val="24"/>
    </w:rPr>
  </w:style>
  <w:style w:type="table" w:styleId="GridTable4-Accent4">
    <w:name w:val="Grid Table 4 Accent 4"/>
    <w:basedOn w:val="TableNormal"/>
    <w:uiPriority w:val="49"/>
    <w:rsid w:val="00A808BC"/>
    <w:pPr>
      <w:spacing w:after="0" w:line="240" w:lineRule="auto"/>
    </w:p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color w:val="FFFFFF" w:themeColor="background1"/>
      </w:rPr>
      <w:tblPr/>
      <w:tcPr>
        <w:tcBorders>
          <w:top w:val="single" w:color="0F9ED5" w:themeColor="accent4" w:sz="4" w:space="0"/>
          <w:left w:val="single" w:color="0F9ED5" w:themeColor="accent4" w:sz="4" w:space="0"/>
          <w:bottom w:val="single" w:color="0F9ED5" w:themeColor="accent4" w:sz="4" w:space="0"/>
          <w:right w:val="single" w:color="0F9ED5" w:themeColor="accent4" w:sz="4" w:space="0"/>
          <w:insideH w:val="nil"/>
          <w:insideV w:val="nil"/>
        </w:tcBorders>
        <w:shd w:val="clear" w:color="auto" w:fill="0F9ED5" w:themeFill="accent4"/>
      </w:tcPr>
    </w:tblStylePr>
    <w:tblStylePr w:type="lastRow">
      <w:rPr>
        <w:b/>
        <w:bCs/>
      </w:rPr>
      <w:tblPr/>
      <w:tcPr>
        <w:tcBorders>
          <w:top w:val="double" w:color="0F9ED5" w:themeColor="accent4"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1">
    <w:name w:val="toc 1"/>
    <w:basedOn w:val="Normal"/>
    <w:next w:val="Normal"/>
    <w:autoRedefine/>
    <w:uiPriority w:val="39"/>
    <w:unhideWhenUsed/>
    <w:rsid w:val="00A808BC"/>
    <w:pPr>
      <w:spacing w:after="100"/>
      <w:ind w:left="0"/>
    </w:pPr>
  </w:style>
  <w:style w:type="paragraph" w:styleId="TOC2">
    <w:name w:val="toc 2"/>
    <w:basedOn w:val="Normal"/>
    <w:next w:val="Normal"/>
    <w:autoRedefine/>
    <w:uiPriority w:val="39"/>
    <w:unhideWhenUsed/>
    <w:rsid w:val="00A808BC"/>
    <w:pPr>
      <w:spacing w:after="100"/>
      <w:ind w:left="240"/>
    </w:pPr>
  </w:style>
  <w:style w:type="character" w:styleId="Hyperlink">
    <w:name w:val="Hyperlink"/>
    <w:basedOn w:val="DefaultParagraphFont"/>
    <w:uiPriority w:val="99"/>
    <w:unhideWhenUsed/>
    <w:rsid w:val="00A808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0B8A7F-5B82-4EA8-925D-D45B2799768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dc:creator>
  <keywords/>
  <dc:description/>
  <lastModifiedBy>Antonio Samuel Lupu (2423510)</lastModifiedBy>
  <revision>4</revision>
  <dcterms:created xsi:type="dcterms:W3CDTF">2025-10-19T08:24:00.0000000Z</dcterms:created>
  <dcterms:modified xsi:type="dcterms:W3CDTF">2025-10-24T07:41:21.2423723Z</dcterms:modified>
</coreProperties>
</file>