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14FA0" w:rsidRDefault="00114FA0" w14:paraId="2AEBA5F9" w14:textId="77777777"/>
    <w:p w:rsidR="00114FA0" w:rsidRDefault="00114FA0" w14:paraId="2D4B166E" w14:textId="77777777"/>
    <w:p w:rsidR="00114FA0" w:rsidRDefault="00114FA0" w14:paraId="34A83831" w14:textId="77777777"/>
    <w:p w:rsidR="00114FA0" w:rsidRDefault="00114FA0" w14:paraId="348070CD" w14:textId="77777777"/>
    <w:p w:rsidR="00114FA0" w:rsidRDefault="00114FA0" w14:paraId="3E74451F" w14:textId="77777777"/>
    <w:p w:rsidR="00114FA0" w:rsidRDefault="00114FA0" w14:paraId="0D8C93E3" w14:textId="77777777"/>
    <w:p w:rsidR="00114FA0" w:rsidRDefault="00114FA0" w14:paraId="6512309F" w14:textId="77777777"/>
    <w:p w:rsidRPr="00A841C4" w:rsidR="00114FA0" w:rsidRDefault="00114FA0" w14:paraId="05E036B5" w14:textId="77777777">
      <w:pPr>
        <w:jc w:val="center"/>
        <w:rPr>
          <w:b/>
          <w:sz w:val="44"/>
          <w:szCs w:val="44"/>
        </w:rPr>
      </w:pPr>
      <w:r w:rsidRPr="00A841C4">
        <w:rPr>
          <w:b/>
          <w:sz w:val="52"/>
          <w:szCs w:val="52"/>
        </w:rPr>
        <w:t>LCLM6005 Independent Project</w:t>
      </w:r>
    </w:p>
    <w:p w:rsidR="004B68BF" w:rsidRDefault="00114FA0" w14:paraId="059F634C" w14:textId="77777777">
      <w:pPr>
        <w:jc w:val="center"/>
        <w:rPr>
          <w:sz w:val="44"/>
          <w:szCs w:val="44"/>
        </w:rPr>
      </w:pPr>
      <w:r w:rsidRPr="73C57E72" w:rsidR="00114FA0">
        <w:rPr>
          <w:sz w:val="44"/>
          <w:szCs w:val="44"/>
        </w:rPr>
        <w:t>(Impact of remote work on employee productivity in SMEs within UK e-commerce sector:  A case study on Wayfair Company.)</w:t>
      </w:r>
    </w:p>
    <w:p w:rsidR="73C57E72" w:rsidP="73C57E72" w:rsidRDefault="73C57E72" w14:paraId="7B410144" w14:textId="05158D0A">
      <w:pPr>
        <w:jc w:val="center"/>
        <w:rPr>
          <w:sz w:val="44"/>
          <w:szCs w:val="44"/>
        </w:rPr>
      </w:pPr>
    </w:p>
    <w:p w:rsidR="73C57E72" w:rsidP="73C57E72" w:rsidRDefault="73C57E72" w14:paraId="5DE34D97" w14:textId="1402F07A">
      <w:pPr>
        <w:jc w:val="center"/>
        <w:rPr>
          <w:sz w:val="44"/>
          <w:szCs w:val="44"/>
        </w:rPr>
      </w:pPr>
    </w:p>
    <w:p w:rsidR="093B42F2" w:rsidP="73C57E72" w:rsidRDefault="093B42F2" w14:paraId="49B2538E" w14:textId="03605026">
      <w:pPr>
        <w:jc w:val="center"/>
        <w:rPr>
          <w:sz w:val="44"/>
          <w:szCs w:val="44"/>
        </w:rPr>
      </w:pPr>
      <w:r w:rsidRPr="73C57E72" w:rsidR="093B42F2">
        <w:rPr>
          <w:sz w:val="44"/>
          <w:szCs w:val="44"/>
        </w:rPr>
        <w:t>STUDENT</w:t>
      </w:r>
      <w:r w:rsidRPr="73C57E72" w:rsidR="021BDAE4">
        <w:rPr>
          <w:sz w:val="44"/>
          <w:szCs w:val="44"/>
        </w:rPr>
        <w:t>:</w:t>
      </w:r>
      <w:r w:rsidRPr="73C57E72" w:rsidR="093B42F2">
        <w:rPr>
          <w:sz w:val="44"/>
          <w:szCs w:val="44"/>
        </w:rPr>
        <w:t xml:space="preserve"> DANIELA ERMINA VACI</w:t>
      </w:r>
      <w:r w:rsidRPr="73C57E72" w:rsidR="7F9E4BB8">
        <w:rPr>
          <w:sz w:val="44"/>
          <w:szCs w:val="44"/>
        </w:rPr>
        <w:t xml:space="preserve">U </w:t>
      </w:r>
      <w:r w:rsidRPr="73C57E72" w:rsidR="093B42F2">
        <w:rPr>
          <w:sz w:val="44"/>
          <w:szCs w:val="44"/>
        </w:rPr>
        <w:t xml:space="preserve">STUDENT </w:t>
      </w:r>
      <w:r w:rsidRPr="73C57E72" w:rsidR="15FDF44F">
        <w:rPr>
          <w:sz w:val="44"/>
          <w:szCs w:val="44"/>
        </w:rPr>
        <w:t>NUMBER</w:t>
      </w:r>
      <w:r w:rsidRPr="73C57E72" w:rsidR="093B42F2">
        <w:rPr>
          <w:sz w:val="44"/>
          <w:szCs w:val="44"/>
        </w:rPr>
        <w:t xml:space="preserve"> </w:t>
      </w:r>
      <w:r w:rsidRPr="73C57E72" w:rsidR="50021DBA">
        <w:rPr>
          <w:sz w:val="44"/>
          <w:szCs w:val="44"/>
        </w:rPr>
        <w:t>:</w:t>
      </w:r>
      <w:r w:rsidRPr="73C57E72" w:rsidR="093B42F2">
        <w:rPr>
          <w:sz w:val="44"/>
          <w:szCs w:val="44"/>
        </w:rPr>
        <w:t>2221231</w:t>
      </w:r>
    </w:p>
    <w:p w:rsidR="125C2345" w:rsidP="73C57E72" w:rsidRDefault="125C2345" w14:paraId="69EA74A6" w14:textId="403858B3">
      <w:pPr>
        <w:jc w:val="center"/>
        <w:rPr>
          <w:sz w:val="44"/>
          <w:szCs w:val="44"/>
        </w:rPr>
      </w:pPr>
      <w:r w:rsidRPr="73C57E72" w:rsidR="125C2345">
        <w:rPr>
          <w:sz w:val="44"/>
          <w:szCs w:val="44"/>
        </w:rPr>
        <w:t>SUPERVISOR: DR MAZEN JOUREIH</w:t>
      </w:r>
    </w:p>
    <w:p w:rsidR="73C57E72" w:rsidP="73C57E72" w:rsidRDefault="73C57E72" w14:paraId="7CB88925" w14:textId="171E622F">
      <w:pPr>
        <w:jc w:val="center"/>
        <w:rPr>
          <w:sz w:val="44"/>
          <w:szCs w:val="44"/>
        </w:rPr>
      </w:pPr>
    </w:p>
    <w:p w:rsidR="00114FA0" w:rsidP="004B68BF" w:rsidRDefault="004B68BF" w14:paraId="4EB10E29" w14:textId="77777777">
      <w:pPr>
        <w:pStyle w:val="Heading1"/>
      </w:pPr>
      <w:r>
        <w:rPr>
          <w:sz w:val="44"/>
          <w:szCs w:val="44"/>
        </w:rPr>
        <w:br w:type="page"/>
      </w:r>
      <w:bookmarkStart w:name="_Toc213254587" w:id="0"/>
      <w:r w:rsidRPr="004B68BF">
        <w:rPr>
          <w:sz w:val="28"/>
        </w:rPr>
        <w:t>ABSTRACT</w:t>
      </w:r>
      <w:bookmarkEnd w:id="0"/>
    </w:p>
    <w:p w:rsidRPr="004B68BF" w:rsidR="004B68BF" w:rsidP="004B68BF" w:rsidRDefault="004B68BF" w14:paraId="79791388" w14:textId="77777777">
      <w:pPr>
        <w:rPr>
          <w:b/>
          <w:i/>
        </w:rPr>
      </w:pPr>
      <w:r w:rsidRPr="004B68BF">
        <w:rPr>
          <w:b/>
          <w:i/>
        </w:rPr>
        <w:t>Purpose</w:t>
      </w:r>
    </w:p>
    <w:p w:rsidR="004B68BF" w:rsidP="004B68BF" w:rsidRDefault="004B68BF" w14:paraId="34EF440A" w14:textId="77777777">
      <w:r>
        <w:t>This research aims to analyse how remote work affects the productivity of employees in Small and Medium-sized Enterprises (SMEs) in the UK e-commerce industry with a particular reference to Wayfair which is an e-commerce company in home goods and furniture retail business. The study explores issues, policies, and results related to remote work structure within an e-commerce context, which can offer general insights into how SMEs can preserve or improve their performance in a remote work context.</w:t>
      </w:r>
    </w:p>
    <w:p w:rsidRPr="004B68BF" w:rsidR="004B68BF" w:rsidP="004B68BF" w:rsidRDefault="004B68BF" w14:paraId="5A12023B" w14:textId="77777777">
      <w:pPr>
        <w:rPr>
          <w:b/>
          <w:i/>
        </w:rPr>
      </w:pPr>
      <w:r w:rsidRPr="004B68BF">
        <w:rPr>
          <w:b/>
          <w:i/>
        </w:rPr>
        <w:t>Methodology</w:t>
      </w:r>
    </w:p>
    <w:p w:rsidR="004B68BF" w:rsidP="004B68BF" w:rsidRDefault="004B68BF" w14:paraId="7FEC8006" w14:textId="77777777">
      <w:r>
        <w:t xml:space="preserve">A qualitative research approach is applied in the present study, with the case study being the research method applicable to investigate the distant working practices at Wayfair. Existing literature, industry reports and case studies were also used to gather the secondary data, and thematic analysis was employed to find the common trends regarding the productivity, obstacles, and remedies towards their reduction. The study is informed by </w:t>
      </w:r>
      <w:proofErr w:type="spellStart"/>
      <w:r>
        <w:t>interpretivism</w:t>
      </w:r>
      <w:proofErr w:type="spellEnd"/>
      <w:r>
        <w:t xml:space="preserve"> and an inductive approach is taken to come up with insights on the basis of the collected data.</w:t>
      </w:r>
    </w:p>
    <w:p w:rsidRPr="004B68BF" w:rsidR="004B68BF" w:rsidP="004B68BF" w:rsidRDefault="004B68BF" w14:paraId="2EF86A48" w14:textId="77777777">
      <w:pPr>
        <w:rPr>
          <w:b/>
          <w:i/>
        </w:rPr>
      </w:pPr>
      <w:r w:rsidRPr="004B68BF">
        <w:rPr>
          <w:b/>
          <w:i/>
        </w:rPr>
        <w:t>Findings</w:t>
      </w:r>
    </w:p>
    <w:p w:rsidRPr="004B68BF" w:rsidR="004B68BF" w:rsidP="004B68BF" w:rsidRDefault="004B68BF" w14:paraId="0B1208A0" w14:textId="77777777">
      <w:r>
        <w:t>These results show that although remote working is associated with such positive aspects as greater flexibility and less commuting, it has numerous challenges, such as home distractions, ineffective communication, and mental health issues. Investment in technology, support of the work-life balance, and better communication were found to enhance productivity and well-being of employees in Wayfair. These findings indicate that the adoption of holistic strategies of remote working can be used by SMEs in the UK e-commerce industry to increase their productivity.</w:t>
      </w:r>
    </w:p>
    <w:p w:rsidR="004B68BF" w:rsidP="004B68BF" w:rsidRDefault="004B68BF" w14:paraId="4DE1AC01" w14:textId="77777777">
      <w:r w:rsidRPr="004B68BF">
        <w:rPr>
          <w:b/>
          <w:i/>
        </w:rPr>
        <w:t>Keywords</w:t>
      </w:r>
      <w:r w:rsidRPr="004B68BF">
        <w:br/>
      </w:r>
      <w:r w:rsidRPr="004B68BF">
        <w:t>Remote work, employee productivity, SMEs, UK e-commerce, Wayfair, thematic analysis, work-life balance, technology investment.</w:t>
      </w:r>
    </w:p>
    <w:p w:rsidR="00114FA0" w:rsidP="0050075B" w:rsidRDefault="004B68BF" w14:paraId="65907FF2" w14:textId="77777777">
      <w:pPr>
        <w:pStyle w:val="Heading1"/>
      </w:pPr>
      <w:r>
        <w:br w:type="page"/>
      </w:r>
      <w:bookmarkStart w:name="_Toc213254588" w:id="1"/>
      <w:r w:rsidRPr="0050075B">
        <w:rPr>
          <w:sz w:val="28"/>
        </w:rPr>
        <w:t>ACKNOWLEDGEMENTS</w:t>
      </w:r>
      <w:bookmarkEnd w:id="1"/>
    </w:p>
    <w:p w:rsidR="004B68BF" w:rsidP="004B68BF" w:rsidRDefault="00C203E4" w14:paraId="73896218" w14:textId="77777777">
      <w:r w:rsidRPr="00C203E4">
        <w:t>I would want to show my deepest appreciation to everyone who has aided me during this research project. To begin with, I would like to express my gratitude to my supervisor who has provided invaluable guidance and constructive feedback and encouragement during the whole process of dissertation. They have also used their expertise and ideas to influence my work. I also have to recognise the academic personnel that supported and advised me during the study. Also, I would like to thank Wayfair as the case study of this study because it gave me the opportunity to consider the practical aspects of remote work in the e-commerce business. I would also like to give a thank you note to my peers who provided feedback and suggestions on my ideas during group discussions that allowed me to focus my ideas. Lastly I would like to thank my family and friends who have been by my side and understood me throughout the process of this project. They have been very encouraging and patient and it has been well-received.</w:t>
      </w:r>
    </w:p>
    <w:p w:rsidR="00114FA0" w:rsidRDefault="00114FA0" w14:paraId="7885243B" w14:textId="77777777">
      <w:pPr>
        <w:pStyle w:val="ContentsHeading"/>
        <w:pageBreakBefore/>
      </w:pPr>
      <w:bookmarkStart w:name="_Toc213254589" w:id="2"/>
      <w:r>
        <w:t>Contents</w:t>
      </w:r>
      <w:bookmarkEnd w:id="2"/>
    </w:p>
    <w:p w:rsidRPr="00304B42" w:rsidR="0050075B" w:rsidRDefault="00114FA0" w14:paraId="26CBF2D5" w14:textId="77777777">
      <w:pPr>
        <w:pStyle w:val="TOC1"/>
        <w:rPr>
          <w:rFonts w:ascii="Calibri" w:hAnsi="Calibri" w:eastAsia="Times New Roman" w:cs="Times New Roman"/>
          <w:noProof/>
          <w:color w:val="auto"/>
          <w:sz w:val="22"/>
          <w:lang w:val="en-GB" w:eastAsia="en-GB"/>
        </w:rPr>
      </w:pPr>
      <w:r>
        <w:fldChar w:fldCharType="begin"/>
      </w:r>
      <w:r>
        <w:instrText xml:space="preserve"> TOC </w:instrText>
      </w:r>
      <w:r>
        <w:fldChar w:fldCharType="separate"/>
      </w:r>
      <w:r w:rsidR="0050075B">
        <w:rPr>
          <w:noProof/>
        </w:rPr>
        <w:t>ABSTRACT</w:t>
      </w:r>
      <w:r w:rsidR="0050075B">
        <w:rPr>
          <w:noProof/>
        </w:rPr>
        <w:tab/>
      </w:r>
      <w:r w:rsidR="0050075B">
        <w:rPr>
          <w:noProof/>
        </w:rPr>
        <w:fldChar w:fldCharType="begin"/>
      </w:r>
      <w:r w:rsidR="0050075B">
        <w:rPr>
          <w:noProof/>
        </w:rPr>
        <w:instrText xml:space="preserve"> PAGEREF _Toc213254587 \h </w:instrText>
      </w:r>
      <w:r w:rsidR="0050075B">
        <w:rPr>
          <w:noProof/>
        </w:rPr>
      </w:r>
      <w:r w:rsidR="0050075B">
        <w:rPr>
          <w:noProof/>
        </w:rPr>
        <w:fldChar w:fldCharType="separate"/>
      </w:r>
      <w:r w:rsidR="0050075B">
        <w:rPr>
          <w:noProof/>
        </w:rPr>
        <w:t>2</w:t>
      </w:r>
      <w:r w:rsidR="0050075B">
        <w:rPr>
          <w:noProof/>
        </w:rPr>
        <w:fldChar w:fldCharType="end"/>
      </w:r>
    </w:p>
    <w:p w:rsidRPr="00304B42" w:rsidR="0050075B" w:rsidRDefault="0050075B" w14:paraId="792F918B" w14:textId="77777777">
      <w:pPr>
        <w:pStyle w:val="TOC1"/>
        <w:rPr>
          <w:rFonts w:ascii="Calibri" w:hAnsi="Calibri" w:eastAsia="Times New Roman" w:cs="Times New Roman"/>
          <w:noProof/>
          <w:color w:val="auto"/>
          <w:sz w:val="22"/>
          <w:lang w:val="en-GB" w:eastAsia="en-GB"/>
        </w:rPr>
      </w:pPr>
      <w:r>
        <w:rPr>
          <w:noProof/>
        </w:rPr>
        <w:t>ACKNOWLEDGEMENTS</w:t>
      </w:r>
      <w:r>
        <w:rPr>
          <w:noProof/>
        </w:rPr>
        <w:tab/>
      </w:r>
      <w:r>
        <w:rPr>
          <w:noProof/>
        </w:rPr>
        <w:fldChar w:fldCharType="begin"/>
      </w:r>
      <w:r>
        <w:rPr>
          <w:noProof/>
        </w:rPr>
        <w:instrText xml:space="preserve"> PAGEREF _Toc213254588 \h </w:instrText>
      </w:r>
      <w:r>
        <w:rPr>
          <w:noProof/>
        </w:rPr>
      </w:r>
      <w:r>
        <w:rPr>
          <w:noProof/>
        </w:rPr>
        <w:fldChar w:fldCharType="separate"/>
      </w:r>
      <w:r>
        <w:rPr>
          <w:noProof/>
        </w:rPr>
        <w:t>3</w:t>
      </w:r>
      <w:r>
        <w:rPr>
          <w:noProof/>
        </w:rPr>
        <w:fldChar w:fldCharType="end"/>
      </w:r>
    </w:p>
    <w:p w:rsidRPr="00304B42" w:rsidR="0050075B" w:rsidRDefault="0050075B" w14:paraId="30EF7C3B" w14:textId="77777777">
      <w:pPr>
        <w:pStyle w:val="TOC1"/>
        <w:rPr>
          <w:rFonts w:ascii="Calibri" w:hAnsi="Calibri" w:eastAsia="Times New Roman" w:cs="Times New Roman"/>
          <w:noProof/>
          <w:color w:val="auto"/>
          <w:sz w:val="22"/>
          <w:lang w:val="en-GB" w:eastAsia="en-GB"/>
        </w:rPr>
      </w:pPr>
      <w:r>
        <w:rPr>
          <w:noProof/>
        </w:rPr>
        <w:t>Contents</w:t>
      </w:r>
      <w:r>
        <w:rPr>
          <w:noProof/>
        </w:rPr>
        <w:tab/>
      </w:r>
      <w:r>
        <w:rPr>
          <w:noProof/>
        </w:rPr>
        <w:fldChar w:fldCharType="begin"/>
      </w:r>
      <w:r>
        <w:rPr>
          <w:noProof/>
        </w:rPr>
        <w:instrText xml:space="preserve"> PAGEREF _Toc213254589 \h </w:instrText>
      </w:r>
      <w:r>
        <w:rPr>
          <w:noProof/>
        </w:rPr>
      </w:r>
      <w:r>
        <w:rPr>
          <w:noProof/>
        </w:rPr>
        <w:fldChar w:fldCharType="separate"/>
      </w:r>
      <w:r>
        <w:rPr>
          <w:noProof/>
        </w:rPr>
        <w:t>4</w:t>
      </w:r>
      <w:r>
        <w:rPr>
          <w:noProof/>
        </w:rPr>
        <w:fldChar w:fldCharType="end"/>
      </w:r>
    </w:p>
    <w:p w:rsidRPr="00304B42" w:rsidR="0050075B" w:rsidRDefault="0050075B" w14:paraId="6E7DAB23" w14:textId="77777777">
      <w:pPr>
        <w:pStyle w:val="TOC1"/>
        <w:rPr>
          <w:rFonts w:ascii="Calibri" w:hAnsi="Calibri" w:eastAsia="Times New Roman" w:cs="Times New Roman"/>
          <w:noProof/>
          <w:color w:val="auto"/>
          <w:sz w:val="22"/>
          <w:lang w:val="en-GB" w:eastAsia="en-GB"/>
        </w:rPr>
      </w:pPr>
      <w:r w:rsidRPr="001B079E">
        <w:rPr>
          <w:rFonts w:cs="Times New Roman"/>
          <w:noProof/>
          <w:color w:val="333333"/>
        </w:rPr>
        <w:t>1. INTRODUCTION</w:t>
      </w:r>
      <w:r>
        <w:rPr>
          <w:noProof/>
        </w:rPr>
        <w:tab/>
      </w:r>
      <w:r>
        <w:rPr>
          <w:noProof/>
        </w:rPr>
        <w:fldChar w:fldCharType="begin"/>
      </w:r>
      <w:r>
        <w:rPr>
          <w:noProof/>
        </w:rPr>
        <w:instrText xml:space="preserve"> PAGEREF _Toc213254590 \h </w:instrText>
      </w:r>
      <w:r>
        <w:rPr>
          <w:noProof/>
        </w:rPr>
      </w:r>
      <w:r>
        <w:rPr>
          <w:noProof/>
        </w:rPr>
        <w:fldChar w:fldCharType="separate"/>
      </w:r>
      <w:r>
        <w:rPr>
          <w:noProof/>
        </w:rPr>
        <w:t>7</w:t>
      </w:r>
      <w:r>
        <w:rPr>
          <w:noProof/>
        </w:rPr>
        <w:fldChar w:fldCharType="end"/>
      </w:r>
    </w:p>
    <w:p w:rsidRPr="00304B42" w:rsidR="0050075B" w:rsidRDefault="0050075B" w14:paraId="661B5765"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1.1 Background of the study</w:t>
      </w:r>
      <w:r>
        <w:rPr>
          <w:noProof/>
        </w:rPr>
        <w:tab/>
      </w:r>
      <w:r>
        <w:rPr>
          <w:noProof/>
        </w:rPr>
        <w:fldChar w:fldCharType="begin"/>
      </w:r>
      <w:r>
        <w:rPr>
          <w:noProof/>
        </w:rPr>
        <w:instrText xml:space="preserve"> PAGEREF _Toc213254591 \h </w:instrText>
      </w:r>
      <w:r>
        <w:rPr>
          <w:noProof/>
        </w:rPr>
      </w:r>
      <w:r>
        <w:rPr>
          <w:noProof/>
        </w:rPr>
        <w:fldChar w:fldCharType="separate"/>
      </w:r>
      <w:r>
        <w:rPr>
          <w:noProof/>
        </w:rPr>
        <w:t>7</w:t>
      </w:r>
      <w:r>
        <w:rPr>
          <w:noProof/>
        </w:rPr>
        <w:fldChar w:fldCharType="end"/>
      </w:r>
    </w:p>
    <w:p w:rsidRPr="00304B42" w:rsidR="0050075B" w:rsidRDefault="0050075B" w14:paraId="41F4BD4B"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1.2 Research Problem</w:t>
      </w:r>
      <w:r>
        <w:rPr>
          <w:noProof/>
        </w:rPr>
        <w:tab/>
      </w:r>
      <w:r>
        <w:rPr>
          <w:noProof/>
        </w:rPr>
        <w:fldChar w:fldCharType="begin"/>
      </w:r>
      <w:r>
        <w:rPr>
          <w:noProof/>
        </w:rPr>
        <w:instrText xml:space="preserve"> PAGEREF _Toc213254592 \h </w:instrText>
      </w:r>
      <w:r>
        <w:rPr>
          <w:noProof/>
        </w:rPr>
      </w:r>
      <w:r>
        <w:rPr>
          <w:noProof/>
        </w:rPr>
        <w:fldChar w:fldCharType="separate"/>
      </w:r>
      <w:r>
        <w:rPr>
          <w:noProof/>
        </w:rPr>
        <w:t>8</w:t>
      </w:r>
      <w:r>
        <w:rPr>
          <w:noProof/>
        </w:rPr>
        <w:fldChar w:fldCharType="end"/>
      </w:r>
    </w:p>
    <w:p w:rsidRPr="00304B42" w:rsidR="0050075B" w:rsidRDefault="0050075B" w14:paraId="650ECCE5"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1.3 Research Rational</w:t>
      </w:r>
      <w:r>
        <w:rPr>
          <w:noProof/>
        </w:rPr>
        <w:tab/>
      </w:r>
      <w:r>
        <w:rPr>
          <w:noProof/>
        </w:rPr>
        <w:fldChar w:fldCharType="begin"/>
      </w:r>
      <w:r>
        <w:rPr>
          <w:noProof/>
        </w:rPr>
        <w:instrText xml:space="preserve"> PAGEREF _Toc213254593 \h </w:instrText>
      </w:r>
      <w:r>
        <w:rPr>
          <w:noProof/>
        </w:rPr>
      </w:r>
      <w:r>
        <w:rPr>
          <w:noProof/>
        </w:rPr>
        <w:fldChar w:fldCharType="separate"/>
      </w:r>
      <w:r>
        <w:rPr>
          <w:noProof/>
        </w:rPr>
        <w:t>9</w:t>
      </w:r>
      <w:r>
        <w:rPr>
          <w:noProof/>
        </w:rPr>
        <w:fldChar w:fldCharType="end"/>
      </w:r>
    </w:p>
    <w:p w:rsidRPr="00304B42" w:rsidR="0050075B" w:rsidRDefault="0050075B" w14:paraId="03D7678E"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1.4 Research Aim and Objective</w:t>
      </w:r>
      <w:r>
        <w:rPr>
          <w:noProof/>
        </w:rPr>
        <w:tab/>
      </w:r>
      <w:r>
        <w:rPr>
          <w:noProof/>
        </w:rPr>
        <w:fldChar w:fldCharType="begin"/>
      </w:r>
      <w:r>
        <w:rPr>
          <w:noProof/>
        </w:rPr>
        <w:instrText xml:space="preserve"> PAGEREF _Toc213254594 \h </w:instrText>
      </w:r>
      <w:r>
        <w:rPr>
          <w:noProof/>
        </w:rPr>
      </w:r>
      <w:r>
        <w:rPr>
          <w:noProof/>
        </w:rPr>
        <w:fldChar w:fldCharType="separate"/>
      </w:r>
      <w:r>
        <w:rPr>
          <w:noProof/>
        </w:rPr>
        <w:t>10</w:t>
      </w:r>
      <w:r>
        <w:rPr>
          <w:noProof/>
        </w:rPr>
        <w:fldChar w:fldCharType="end"/>
      </w:r>
    </w:p>
    <w:p w:rsidRPr="00304B42" w:rsidR="0050075B" w:rsidRDefault="0050075B" w14:paraId="79AC5773"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1.5 Summary</w:t>
      </w:r>
      <w:r>
        <w:rPr>
          <w:noProof/>
        </w:rPr>
        <w:tab/>
      </w:r>
      <w:r>
        <w:rPr>
          <w:noProof/>
        </w:rPr>
        <w:fldChar w:fldCharType="begin"/>
      </w:r>
      <w:r>
        <w:rPr>
          <w:noProof/>
        </w:rPr>
        <w:instrText xml:space="preserve"> PAGEREF _Toc213254595 \h </w:instrText>
      </w:r>
      <w:r>
        <w:rPr>
          <w:noProof/>
        </w:rPr>
      </w:r>
      <w:r>
        <w:rPr>
          <w:noProof/>
        </w:rPr>
        <w:fldChar w:fldCharType="separate"/>
      </w:r>
      <w:r>
        <w:rPr>
          <w:noProof/>
        </w:rPr>
        <w:t>11</w:t>
      </w:r>
      <w:r>
        <w:rPr>
          <w:noProof/>
        </w:rPr>
        <w:fldChar w:fldCharType="end"/>
      </w:r>
    </w:p>
    <w:p w:rsidRPr="00304B42" w:rsidR="0050075B" w:rsidRDefault="0050075B" w14:paraId="63A3BEB3" w14:textId="77777777">
      <w:pPr>
        <w:pStyle w:val="TOC1"/>
        <w:rPr>
          <w:rFonts w:ascii="Calibri" w:hAnsi="Calibri" w:eastAsia="Times New Roman" w:cs="Times New Roman"/>
          <w:noProof/>
          <w:color w:val="auto"/>
          <w:sz w:val="22"/>
          <w:lang w:val="en-GB" w:eastAsia="en-GB"/>
        </w:rPr>
      </w:pPr>
      <w:r w:rsidRPr="001B079E">
        <w:rPr>
          <w:rFonts w:cs="Times New Roman"/>
          <w:noProof/>
          <w:color w:val="333333"/>
        </w:rPr>
        <w:t>2. LITERATURE REVIEW</w:t>
      </w:r>
      <w:r>
        <w:rPr>
          <w:noProof/>
        </w:rPr>
        <w:tab/>
      </w:r>
      <w:r>
        <w:rPr>
          <w:noProof/>
        </w:rPr>
        <w:fldChar w:fldCharType="begin"/>
      </w:r>
      <w:r>
        <w:rPr>
          <w:noProof/>
        </w:rPr>
        <w:instrText xml:space="preserve"> PAGEREF _Toc213254596 \h </w:instrText>
      </w:r>
      <w:r>
        <w:rPr>
          <w:noProof/>
        </w:rPr>
      </w:r>
      <w:r>
        <w:rPr>
          <w:noProof/>
        </w:rPr>
        <w:fldChar w:fldCharType="separate"/>
      </w:r>
      <w:r>
        <w:rPr>
          <w:noProof/>
        </w:rPr>
        <w:t>12</w:t>
      </w:r>
      <w:r>
        <w:rPr>
          <w:noProof/>
        </w:rPr>
        <w:fldChar w:fldCharType="end"/>
      </w:r>
    </w:p>
    <w:p w:rsidRPr="00304B42" w:rsidR="0050075B" w:rsidRDefault="0050075B" w14:paraId="1BD7D6D6"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2.1 Introduction</w:t>
      </w:r>
      <w:r>
        <w:rPr>
          <w:noProof/>
        </w:rPr>
        <w:tab/>
      </w:r>
      <w:r>
        <w:rPr>
          <w:noProof/>
        </w:rPr>
        <w:fldChar w:fldCharType="begin"/>
      </w:r>
      <w:r>
        <w:rPr>
          <w:noProof/>
        </w:rPr>
        <w:instrText xml:space="preserve"> PAGEREF _Toc213254597 \h </w:instrText>
      </w:r>
      <w:r>
        <w:rPr>
          <w:noProof/>
        </w:rPr>
      </w:r>
      <w:r>
        <w:rPr>
          <w:noProof/>
        </w:rPr>
        <w:fldChar w:fldCharType="separate"/>
      </w:r>
      <w:r>
        <w:rPr>
          <w:noProof/>
        </w:rPr>
        <w:t>12</w:t>
      </w:r>
      <w:r>
        <w:rPr>
          <w:noProof/>
        </w:rPr>
        <w:fldChar w:fldCharType="end"/>
      </w:r>
    </w:p>
    <w:p w:rsidRPr="00304B42" w:rsidR="0050075B" w:rsidRDefault="0050075B" w14:paraId="4259823E"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2.2 Concept of remote work and employee productivity in relation with UK e-commerce sector</w:t>
      </w:r>
      <w:r>
        <w:rPr>
          <w:noProof/>
        </w:rPr>
        <w:tab/>
      </w:r>
      <w:r>
        <w:rPr>
          <w:noProof/>
        </w:rPr>
        <w:fldChar w:fldCharType="begin"/>
      </w:r>
      <w:r>
        <w:rPr>
          <w:noProof/>
        </w:rPr>
        <w:instrText xml:space="preserve"> PAGEREF _Toc213254598 \h </w:instrText>
      </w:r>
      <w:r>
        <w:rPr>
          <w:noProof/>
        </w:rPr>
      </w:r>
      <w:r>
        <w:rPr>
          <w:noProof/>
        </w:rPr>
        <w:fldChar w:fldCharType="separate"/>
      </w:r>
      <w:r>
        <w:rPr>
          <w:noProof/>
        </w:rPr>
        <w:t>12</w:t>
      </w:r>
      <w:r>
        <w:rPr>
          <w:noProof/>
        </w:rPr>
        <w:fldChar w:fldCharType="end"/>
      </w:r>
    </w:p>
    <w:p w:rsidRPr="00304B42" w:rsidR="0050075B" w:rsidRDefault="0050075B" w14:paraId="7EE66EB1"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2.3 The challenges faced by Wayfair in improving employee productivity and strategies for effective remote working environment.</w:t>
      </w:r>
      <w:r>
        <w:rPr>
          <w:noProof/>
        </w:rPr>
        <w:tab/>
      </w:r>
      <w:r>
        <w:rPr>
          <w:noProof/>
        </w:rPr>
        <w:fldChar w:fldCharType="begin"/>
      </w:r>
      <w:r>
        <w:rPr>
          <w:noProof/>
        </w:rPr>
        <w:instrText xml:space="preserve"> PAGEREF _Toc213254599 \h </w:instrText>
      </w:r>
      <w:r>
        <w:rPr>
          <w:noProof/>
        </w:rPr>
      </w:r>
      <w:r>
        <w:rPr>
          <w:noProof/>
        </w:rPr>
        <w:fldChar w:fldCharType="separate"/>
      </w:r>
      <w:r>
        <w:rPr>
          <w:noProof/>
        </w:rPr>
        <w:t>13</w:t>
      </w:r>
      <w:r>
        <w:rPr>
          <w:noProof/>
        </w:rPr>
        <w:fldChar w:fldCharType="end"/>
      </w:r>
    </w:p>
    <w:p w:rsidRPr="00304B42" w:rsidR="0050075B" w:rsidRDefault="0050075B" w14:paraId="69318B43"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2.4 The Impact of remote work on employee productivity within UK E-commerce.</w:t>
      </w:r>
      <w:r>
        <w:rPr>
          <w:noProof/>
        </w:rPr>
        <w:tab/>
      </w:r>
      <w:r>
        <w:rPr>
          <w:noProof/>
        </w:rPr>
        <w:fldChar w:fldCharType="begin"/>
      </w:r>
      <w:r>
        <w:rPr>
          <w:noProof/>
        </w:rPr>
        <w:instrText xml:space="preserve"> PAGEREF _Toc213254600 \h </w:instrText>
      </w:r>
      <w:r>
        <w:rPr>
          <w:noProof/>
        </w:rPr>
      </w:r>
      <w:r>
        <w:rPr>
          <w:noProof/>
        </w:rPr>
        <w:fldChar w:fldCharType="separate"/>
      </w:r>
      <w:r>
        <w:rPr>
          <w:noProof/>
        </w:rPr>
        <w:t>14</w:t>
      </w:r>
      <w:r>
        <w:rPr>
          <w:noProof/>
        </w:rPr>
        <w:fldChar w:fldCharType="end"/>
      </w:r>
    </w:p>
    <w:p w:rsidRPr="00304B42" w:rsidR="0050075B" w:rsidRDefault="0050075B" w14:paraId="2CB8790F"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2.5 Theory</w:t>
      </w:r>
      <w:r>
        <w:rPr>
          <w:noProof/>
        </w:rPr>
        <w:tab/>
      </w:r>
      <w:r>
        <w:rPr>
          <w:noProof/>
        </w:rPr>
        <w:fldChar w:fldCharType="begin"/>
      </w:r>
      <w:r>
        <w:rPr>
          <w:noProof/>
        </w:rPr>
        <w:instrText xml:space="preserve"> PAGEREF _Toc213254601 \h </w:instrText>
      </w:r>
      <w:r>
        <w:rPr>
          <w:noProof/>
        </w:rPr>
      </w:r>
      <w:r>
        <w:rPr>
          <w:noProof/>
        </w:rPr>
        <w:fldChar w:fldCharType="separate"/>
      </w:r>
      <w:r>
        <w:rPr>
          <w:noProof/>
        </w:rPr>
        <w:t>16</w:t>
      </w:r>
      <w:r>
        <w:rPr>
          <w:noProof/>
        </w:rPr>
        <w:fldChar w:fldCharType="end"/>
      </w:r>
    </w:p>
    <w:p w:rsidRPr="00304B42" w:rsidR="0050075B" w:rsidRDefault="0050075B" w14:paraId="3C09079F"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2.6 Conceptual framework</w:t>
      </w:r>
      <w:r>
        <w:rPr>
          <w:noProof/>
        </w:rPr>
        <w:tab/>
      </w:r>
      <w:r>
        <w:rPr>
          <w:noProof/>
        </w:rPr>
        <w:fldChar w:fldCharType="begin"/>
      </w:r>
      <w:r>
        <w:rPr>
          <w:noProof/>
        </w:rPr>
        <w:instrText xml:space="preserve"> PAGEREF _Toc213254602 \h </w:instrText>
      </w:r>
      <w:r>
        <w:rPr>
          <w:noProof/>
        </w:rPr>
      </w:r>
      <w:r>
        <w:rPr>
          <w:noProof/>
        </w:rPr>
        <w:fldChar w:fldCharType="separate"/>
      </w:r>
      <w:r>
        <w:rPr>
          <w:noProof/>
        </w:rPr>
        <w:t>17</w:t>
      </w:r>
      <w:r>
        <w:rPr>
          <w:noProof/>
        </w:rPr>
        <w:fldChar w:fldCharType="end"/>
      </w:r>
    </w:p>
    <w:p w:rsidRPr="00304B42" w:rsidR="0050075B" w:rsidRDefault="0050075B" w14:paraId="41762A11"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2.7 Gap in literature</w:t>
      </w:r>
      <w:r>
        <w:rPr>
          <w:noProof/>
        </w:rPr>
        <w:tab/>
      </w:r>
      <w:r>
        <w:rPr>
          <w:noProof/>
        </w:rPr>
        <w:fldChar w:fldCharType="begin"/>
      </w:r>
      <w:r>
        <w:rPr>
          <w:noProof/>
        </w:rPr>
        <w:instrText xml:space="preserve"> PAGEREF _Toc213254603 \h </w:instrText>
      </w:r>
      <w:r>
        <w:rPr>
          <w:noProof/>
        </w:rPr>
      </w:r>
      <w:r>
        <w:rPr>
          <w:noProof/>
        </w:rPr>
        <w:fldChar w:fldCharType="separate"/>
      </w:r>
      <w:r>
        <w:rPr>
          <w:noProof/>
        </w:rPr>
        <w:t>17</w:t>
      </w:r>
      <w:r>
        <w:rPr>
          <w:noProof/>
        </w:rPr>
        <w:fldChar w:fldCharType="end"/>
      </w:r>
    </w:p>
    <w:p w:rsidRPr="00304B42" w:rsidR="0050075B" w:rsidRDefault="0050075B" w14:paraId="6D3896B4"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2.8 Summary</w:t>
      </w:r>
      <w:r>
        <w:rPr>
          <w:noProof/>
        </w:rPr>
        <w:tab/>
      </w:r>
      <w:r>
        <w:rPr>
          <w:noProof/>
        </w:rPr>
        <w:fldChar w:fldCharType="begin"/>
      </w:r>
      <w:r>
        <w:rPr>
          <w:noProof/>
        </w:rPr>
        <w:instrText xml:space="preserve"> PAGEREF _Toc213254604 \h </w:instrText>
      </w:r>
      <w:r>
        <w:rPr>
          <w:noProof/>
        </w:rPr>
      </w:r>
      <w:r>
        <w:rPr>
          <w:noProof/>
        </w:rPr>
        <w:fldChar w:fldCharType="separate"/>
      </w:r>
      <w:r>
        <w:rPr>
          <w:noProof/>
        </w:rPr>
        <w:t>17</w:t>
      </w:r>
      <w:r>
        <w:rPr>
          <w:noProof/>
        </w:rPr>
        <w:fldChar w:fldCharType="end"/>
      </w:r>
    </w:p>
    <w:p w:rsidRPr="00304B42" w:rsidR="0050075B" w:rsidRDefault="0050075B" w14:paraId="2EFA7100" w14:textId="77777777">
      <w:pPr>
        <w:pStyle w:val="TOC1"/>
        <w:rPr>
          <w:rFonts w:ascii="Calibri" w:hAnsi="Calibri" w:eastAsia="Times New Roman" w:cs="Times New Roman"/>
          <w:noProof/>
          <w:color w:val="auto"/>
          <w:sz w:val="22"/>
          <w:lang w:val="en-GB" w:eastAsia="en-GB"/>
        </w:rPr>
      </w:pPr>
      <w:r w:rsidRPr="001B079E">
        <w:rPr>
          <w:rFonts w:cs="Times New Roman"/>
          <w:noProof/>
          <w:color w:val="333333"/>
        </w:rPr>
        <w:t>3. RESEARCH METHODOLOGY</w:t>
      </w:r>
      <w:r>
        <w:rPr>
          <w:noProof/>
        </w:rPr>
        <w:tab/>
      </w:r>
      <w:r>
        <w:rPr>
          <w:noProof/>
        </w:rPr>
        <w:fldChar w:fldCharType="begin"/>
      </w:r>
      <w:r>
        <w:rPr>
          <w:noProof/>
        </w:rPr>
        <w:instrText xml:space="preserve"> PAGEREF _Toc213254605 \h </w:instrText>
      </w:r>
      <w:r>
        <w:rPr>
          <w:noProof/>
        </w:rPr>
      </w:r>
      <w:r>
        <w:rPr>
          <w:noProof/>
        </w:rPr>
        <w:fldChar w:fldCharType="separate"/>
      </w:r>
      <w:r>
        <w:rPr>
          <w:noProof/>
        </w:rPr>
        <w:t>18</w:t>
      </w:r>
      <w:r>
        <w:rPr>
          <w:noProof/>
        </w:rPr>
        <w:fldChar w:fldCharType="end"/>
      </w:r>
    </w:p>
    <w:p w:rsidRPr="00304B42" w:rsidR="0050075B" w:rsidRDefault="0050075B" w14:paraId="58CDDF58"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kern w:val="1"/>
          <w:lang w:val="en-GB" w:eastAsia="hi-IN" w:bidi="hi-IN"/>
        </w:rPr>
        <w:t>3.1 Introduction</w:t>
      </w:r>
      <w:r>
        <w:rPr>
          <w:noProof/>
        </w:rPr>
        <w:tab/>
      </w:r>
      <w:r>
        <w:rPr>
          <w:noProof/>
        </w:rPr>
        <w:fldChar w:fldCharType="begin"/>
      </w:r>
      <w:r>
        <w:rPr>
          <w:noProof/>
        </w:rPr>
        <w:instrText xml:space="preserve"> PAGEREF _Toc213254606 \h </w:instrText>
      </w:r>
      <w:r>
        <w:rPr>
          <w:noProof/>
        </w:rPr>
      </w:r>
      <w:r>
        <w:rPr>
          <w:noProof/>
        </w:rPr>
        <w:fldChar w:fldCharType="separate"/>
      </w:r>
      <w:r>
        <w:rPr>
          <w:noProof/>
        </w:rPr>
        <w:t>18</w:t>
      </w:r>
      <w:r>
        <w:rPr>
          <w:noProof/>
        </w:rPr>
        <w:fldChar w:fldCharType="end"/>
      </w:r>
    </w:p>
    <w:p w:rsidRPr="00304B42" w:rsidR="0050075B" w:rsidRDefault="0050075B" w14:paraId="6CFE24B5"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kern w:val="1"/>
          <w:lang w:val="en-GB" w:eastAsia="hi-IN" w:bidi="hi-IN"/>
        </w:rPr>
        <w:t>3.2 Research Philosophy</w:t>
      </w:r>
      <w:r>
        <w:rPr>
          <w:noProof/>
        </w:rPr>
        <w:tab/>
      </w:r>
      <w:r>
        <w:rPr>
          <w:noProof/>
        </w:rPr>
        <w:fldChar w:fldCharType="begin"/>
      </w:r>
      <w:r>
        <w:rPr>
          <w:noProof/>
        </w:rPr>
        <w:instrText xml:space="preserve"> PAGEREF _Toc213254607 \h </w:instrText>
      </w:r>
      <w:r>
        <w:rPr>
          <w:noProof/>
        </w:rPr>
      </w:r>
      <w:r>
        <w:rPr>
          <w:noProof/>
        </w:rPr>
        <w:fldChar w:fldCharType="separate"/>
      </w:r>
      <w:r>
        <w:rPr>
          <w:noProof/>
        </w:rPr>
        <w:t>18</w:t>
      </w:r>
      <w:r>
        <w:rPr>
          <w:noProof/>
        </w:rPr>
        <w:fldChar w:fldCharType="end"/>
      </w:r>
    </w:p>
    <w:p w:rsidRPr="00304B42" w:rsidR="0050075B" w:rsidRDefault="0050075B" w14:paraId="6CD3299D"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kern w:val="1"/>
          <w:lang w:val="en-GB" w:eastAsia="hi-IN" w:bidi="hi-IN"/>
        </w:rPr>
        <w:t>3.3 Research Approach</w:t>
      </w:r>
      <w:r>
        <w:rPr>
          <w:noProof/>
        </w:rPr>
        <w:tab/>
      </w:r>
      <w:r>
        <w:rPr>
          <w:noProof/>
        </w:rPr>
        <w:fldChar w:fldCharType="begin"/>
      </w:r>
      <w:r>
        <w:rPr>
          <w:noProof/>
        </w:rPr>
        <w:instrText xml:space="preserve"> PAGEREF _Toc213254608 \h </w:instrText>
      </w:r>
      <w:r>
        <w:rPr>
          <w:noProof/>
        </w:rPr>
      </w:r>
      <w:r>
        <w:rPr>
          <w:noProof/>
        </w:rPr>
        <w:fldChar w:fldCharType="separate"/>
      </w:r>
      <w:r>
        <w:rPr>
          <w:noProof/>
        </w:rPr>
        <w:t>18</w:t>
      </w:r>
      <w:r>
        <w:rPr>
          <w:noProof/>
        </w:rPr>
        <w:fldChar w:fldCharType="end"/>
      </w:r>
    </w:p>
    <w:p w:rsidRPr="00304B42" w:rsidR="0050075B" w:rsidRDefault="0050075B" w14:paraId="7BF06198"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kern w:val="1"/>
          <w:lang w:val="en-GB" w:eastAsia="hi-IN" w:bidi="hi-IN"/>
        </w:rPr>
        <w:t>3.4 Research Strategy</w:t>
      </w:r>
      <w:r>
        <w:rPr>
          <w:noProof/>
        </w:rPr>
        <w:tab/>
      </w:r>
      <w:r>
        <w:rPr>
          <w:noProof/>
        </w:rPr>
        <w:fldChar w:fldCharType="begin"/>
      </w:r>
      <w:r>
        <w:rPr>
          <w:noProof/>
        </w:rPr>
        <w:instrText xml:space="preserve"> PAGEREF _Toc213254609 \h </w:instrText>
      </w:r>
      <w:r>
        <w:rPr>
          <w:noProof/>
        </w:rPr>
      </w:r>
      <w:r>
        <w:rPr>
          <w:noProof/>
        </w:rPr>
        <w:fldChar w:fldCharType="separate"/>
      </w:r>
      <w:r>
        <w:rPr>
          <w:noProof/>
        </w:rPr>
        <w:t>18</w:t>
      </w:r>
      <w:r>
        <w:rPr>
          <w:noProof/>
        </w:rPr>
        <w:fldChar w:fldCharType="end"/>
      </w:r>
    </w:p>
    <w:p w:rsidRPr="00304B42" w:rsidR="0050075B" w:rsidRDefault="0050075B" w14:paraId="4FDD0445"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3.5 Research Choice</w:t>
      </w:r>
      <w:r>
        <w:rPr>
          <w:noProof/>
        </w:rPr>
        <w:tab/>
      </w:r>
      <w:r>
        <w:rPr>
          <w:noProof/>
        </w:rPr>
        <w:fldChar w:fldCharType="begin"/>
      </w:r>
      <w:r>
        <w:rPr>
          <w:noProof/>
        </w:rPr>
        <w:instrText xml:space="preserve"> PAGEREF _Toc213254610 \h </w:instrText>
      </w:r>
      <w:r>
        <w:rPr>
          <w:noProof/>
        </w:rPr>
      </w:r>
      <w:r>
        <w:rPr>
          <w:noProof/>
        </w:rPr>
        <w:fldChar w:fldCharType="separate"/>
      </w:r>
      <w:r>
        <w:rPr>
          <w:noProof/>
        </w:rPr>
        <w:t>19</w:t>
      </w:r>
      <w:r>
        <w:rPr>
          <w:noProof/>
        </w:rPr>
        <w:fldChar w:fldCharType="end"/>
      </w:r>
    </w:p>
    <w:p w:rsidRPr="00304B42" w:rsidR="0050075B" w:rsidRDefault="0050075B" w14:paraId="6CF9B53D"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kern w:val="1"/>
          <w:lang w:val="en-GB" w:eastAsia="hi-IN" w:bidi="hi-IN"/>
        </w:rPr>
        <w:t>3.6 Time Horizon</w:t>
      </w:r>
      <w:r>
        <w:rPr>
          <w:noProof/>
        </w:rPr>
        <w:tab/>
      </w:r>
      <w:r>
        <w:rPr>
          <w:noProof/>
        </w:rPr>
        <w:fldChar w:fldCharType="begin"/>
      </w:r>
      <w:r>
        <w:rPr>
          <w:noProof/>
        </w:rPr>
        <w:instrText xml:space="preserve"> PAGEREF _Toc213254611 \h </w:instrText>
      </w:r>
      <w:r>
        <w:rPr>
          <w:noProof/>
        </w:rPr>
      </w:r>
      <w:r>
        <w:rPr>
          <w:noProof/>
        </w:rPr>
        <w:fldChar w:fldCharType="separate"/>
      </w:r>
      <w:r>
        <w:rPr>
          <w:noProof/>
        </w:rPr>
        <w:t>19</w:t>
      </w:r>
      <w:r>
        <w:rPr>
          <w:noProof/>
        </w:rPr>
        <w:fldChar w:fldCharType="end"/>
      </w:r>
    </w:p>
    <w:p w:rsidRPr="00304B42" w:rsidR="0050075B" w:rsidRDefault="0050075B" w14:paraId="42AACDC3"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3.7 Data Collection</w:t>
      </w:r>
      <w:r>
        <w:rPr>
          <w:noProof/>
        </w:rPr>
        <w:tab/>
      </w:r>
      <w:r>
        <w:rPr>
          <w:noProof/>
        </w:rPr>
        <w:fldChar w:fldCharType="begin"/>
      </w:r>
      <w:r>
        <w:rPr>
          <w:noProof/>
        </w:rPr>
        <w:instrText xml:space="preserve"> PAGEREF _Toc213254612 \h </w:instrText>
      </w:r>
      <w:r>
        <w:rPr>
          <w:noProof/>
        </w:rPr>
      </w:r>
      <w:r>
        <w:rPr>
          <w:noProof/>
        </w:rPr>
        <w:fldChar w:fldCharType="separate"/>
      </w:r>
      <w:r>
        <w:rPr>
          <w:noProof/>
        </w:rPr>
        <w:t>20</w:t>
      </w:r>
      <w:r>
        <w:rPr>
          <w:noProof/>
        </w:rPr>
        <w:fldChar w:fldCharType="end"/>
      </w:r>
    </w:p>
    <w:p w:rsidRPr="00304B42" w:rsidR="0050075B" w:rsidRDefault="0050075B" w14:paraId="2DA47B32"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3.8 Data Analysis</w:t>
      </w:r>
      <w:r>
        <w:rPr>
          <w:noProof/>
        </w:rPr>
        <w:tab/>
      </w:r>
      <w:r>
        <w:rPr>
          <w:noProof/>
        </w:rPr>
        <w:fldChar w:fldCharType="begin"/>
      </w:r>
      <w:r>
        <w:rPr>
          <w:noProof/>
        </w:rPr>
        <w:instrText xml:space="preserve"> PAGEREF _Toc213254613 \h </w:instrText>
      </w:r>
      <w:r>
        <w:rPr>
          <w:noProof/>
        </w:rPr>
      </w:r>
      <w:r>
        <w:rPr>
          <w:noProof/>
        </w:rPr>
        <w:fldChar w:fldCharType="separate"/>
      </w:r>
      <w:r>
        <w:rPr>
          <w:noProof/>
        </w:rPr>
        <w:t>20</w:t>
      </w:r>
      <w:r>
        <w:rPr>
          <w:noProof/>
        </w:rPr>
        <w:fldChar w:fldCharType="end"/>
      </w:r>
    </w:p>
    <w:p w:rsidRPr="00304B42" w:rsidR="0050075B" w:rsidRDefault="0050075B" w14:paraId="1A170056"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kern w:val="1"/>
          <w:lang w:val="en-GB" w:eastAsia="hi-IN" w:bidi="hi-IN"/>
        </w:rPr>
        <w:t>3.9 Ethical considerations</w:t>
      </w:r>
      <w:r>
        <w:rPr>
          <w:noProof/>
        </w:rPr>
        <w:tab/>
      </w:r>
      <w:r>
        <w:rPr>
          <w:noProof/>
        </w:rPr>
        <w:fldChar w:fldCharType="begin"/>
      </w:r>
      <w:r>
        <w:rPr>
          <w:noProof/>
        </w:rPr>
        <w:instrText xml:space="preserve"> PAGEREF _Toc213254614 \h </w:instrText>
      </w:r>
      <w:r>
        <w:rPr>
          <w:noProof/>
        </w:rPr>
      </w:r>
      <w:r>
        <w:rPr>
          <w:noProof/>
        </w:rPr>
        <w:fldChar w:fldCharType="separate"/>
      </w:r>
      <w:r>
        <w:rPr>
          <w:noProof/>
        </w:rPr>
        <w:t>20</w:t>
      </w:r>
      <w:r>
        <w:rPr>
          <w:noProof/>
        </w:rPr>
        <w:fldChar w:fldCharType="end"/>
      </w:r>
    </w:p>
    <w:p w:rsidRPr="00304B42" w:rsidR="0050075B" w:rsidRDefault="0050075B" w14:paraId="7F74AE8B"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3.10 Validity and reliability</w:t>
      </w:r>
      <w:r>
        <w:rPr>
          <w:noProof/>
        </w:rPr>
        <w:tab/>
      </w:r>
      <w:r>
        <w:rPr>
          <w:noProof/>
        </w:rPr>
        <w:fldChar w:fldCharType="begin"/>
      </w:r>
      <w:r>
        <w:rPr>
          <w:noProof/>
        </w:rPr>
        <w:instrText xml:space="preserve"> PAGEREF _Toc213254615 \h </w:instrText>
      </w:r>
      <w:r>
        <w:rPr>
          <w:noProof/>
        </w:rPr>
      </w:r>
      <w:r>
        <w:rPr>
          <w:noProof/>
        </w:rPr>
        <w:fldChar w:fldCharType="separate"/>
      </w:r>
      <w:r>
        <w:rPr>
          <w:noProof/>
        </w:rPr>
        <w:t>21</w:t>
      </w:r>
      <w:r>
        <w:rPr>
          <w:noProof/>
        </w:rPr>
        <w:fldChar w:fldCharType="end"/>
      </w:r>
    </w:p>
    <w:p w:rsidRPr="00304B42" w:rsidR="0050075B" w:rsidRDefault="0050075B" w14:paraId="3A58F964" w14:textId="77777777">
      <w:pPr>
        <w:pStyle w:val="TOC2"/>
        <w:rPr>
          <w:rFonts w:ascii="Calibri" w:hAnsi="Calibri" w:eastAsia="Times New Roman" w:cs="Times New Roman"/>
          <w:noProof/>
          <w:color w:val="auto"/>
          <w:sz w:val="22"/>
          <w:lang w:val="en-GB" w:eastAsia="en-GB"/>
        </w:rPr>
      </w:pPr>
      <w:r w:rsidRPr="001B079E">
        <w:rPr>
          <w:rFonts w:cs="Times New Roman"/>
          <w:noProof/>
          <w:color w:val="333333"/>
        </w:rPr>
        <w:t>3.11 Limitations of the study</w:t>
      </w:r>
      <w:r>
        <w:rPr>
          <w:noProof/>
        </w:rPr>
        <w:tab/>
      </w:r>
      <w:r>
        <w:rPr>
          <w:noProof/>
        </w:rPr>
        <w:fldChar w:fldCharType="begin"/>
      </w:r>
      <w:r>
        <w:rPr>
          <w:noProof/>
        </w:rPr>
        <w:instrText xml:space="preserve"> PAGEREF _Toc213254616 \h </w:instrText>
      </w:r>
      <w:r>
        <w:rPr>
          <w:noProof/>
        </w:rPr>
      </w:r>
      <w:r>
        <w:rPr>
          <w:noProof/>
        </w:rPr>
        <w:fldChar w:fldCharType="separate"/>
      </w:r>
      <w:r>
        <w:rPr>
          <w:noProof/>
        </w:rPr>
        <w:t>21</w:t>
      </w:r>
      <w:r>
        <w:rPr>
          <w:noProof/>
        </w:rPr>
        <w:fldChar w:fldCharType="end"/>
      </w:r>
    </w:p>
    <w:p w:rsidRPr="00304B42" w:rsidR="0050075B" w:rsidRDefault="0050075B" w14:paraId="02644494" w14:textId="77777777">
      <w:pPr>
        <w:pStyle w:val="TOC1"/>
        <w:rPr>
          <w:rFonts w:ascii="Calibri" w:hAnsi="Calibri" w:eastAsia="Times New Roman" w:cs="Times New Roman"/>
          <w:noProof/>
          <w:color w:val="auto"/>
          <w:sz w:val="22"/>
          <w:lang w:val="en-GB" w:eastAsia="en-GB"/>
        </w:rPr>
      </w:pPr>
      <w:r w:rsidRPr="001B079E">
        <w:rPr>
          <w:noProof/>
          <w:lang w:val="en-GB" w:eastAsia="hi-IN" w:bidi="hi-IN"/>
        </w:rPr>
        <w:t>CHAPTER 4: DATA ANALYSIS</w:t>
      </w:r>
      <w:r>
        <w:rPr>
          <w:noProof/>
        </w:rPr>
        <w:tab/>
      </w:r>
      <w:r>
        <w:rPr>
          <w:noProof/>
        </w:rPr>
        <w:fldChar w:fldCharType="begin"/>
      </w:r>
      <w:r>
        <w:rPr>
          <w:noProof/>
        </w:rPr>
        <w:instrText xml:space="preserve"> PAGEREF _Toc213254617 \h </w:instrText>
      </w:r>
      <w:r>
        <w:rPr>
          <w:noProof/>
        </w:rPr>
      </w:r>
      <w:r>
        <w:rPr>
          <w:noProof/>
        </w:rPr>
        <w:fldChar w:fldCharType="separate"/>
      </w:r>
      <w:r>
        <w:rPr>
          <w:noProof/>
        </w:rPr>
        <w:t>23</w:t>
      </w:r>
      <w:r>
        <w:rPr>
          <w:noProof/>
        </w:rPr>
        <w:fldChar w:fldCharType="end"/>
      </w:r>
    </w:p>
    <w:p w:rsidRPr="00304B42" w:rsidR="0050075B" w:rsidRDefault="0050075B" w14:paraId="5BA78DAC" w14:textId="77777777">
      <w:pPr>
        <w:pStyle w:val="TOC2"/>
        <w:rPr>
          <w:rFonts w:ascii="Calibri" w:hAnsi="Calibri" w:eastAsia="Times New Roman" w:cs="Times New Roman"/>
          <w:noProof/>
          <w:color w:val="auto"/>
          <w:sz w:val="22"/>
          <w:lang w:val="en-GB" w:eastAsia="en-GB"/>
        </w:rPr>
      </w:pPr>
      <w:r w:rsidRPr="001B079E">
        <w:rPr>
          <w:noProof/>
          <w:lang w:val="en-GB" w:eastAsia="hi-IN" w:bidi="hi-IN"/>
        </w:rPr>
        <w:t>4.1 Introduction</w:t>
      </w:r>
      <w:r>
        <w:rPr>
          <w:noProof/>
        </w:rPr>
        <w:tab/>
      </w:r>
      <w:r>
        <w:rPr>
          <w:noProof/>
        </w:rPr>
        <w:fldChar w:fldCharType="begin"/>
      </w:r>
      <w:r>
        <w:rPr>
          <w:noProof/>
        </w:rPr>
        <w:instrText xml:space="preserve"> PAGEREF _Toc213254618 \h </w:instrText>
      </w:r>
      <w:r>
        <w:rPr>
          <w:noProof/>
        </w:rPr>
      </w:r>
      <w:r>
        <w:rPr>
          <w:noProof/>
        </w:rPr>
        <w:fldChar w:fldCharType="separate"/>
      </w:r>
      <w:r>
        <w:rPr>
          <w:noProof/>
        </w:rPr>
        <w:t>23</w:t>
      </w:r>
      <w:r>
        <w:rPr>
          <w:noProof/>
        </w:rPr>
        <w:fldChar w:fldCharType="end"/>
      </w:r>
    </w:p>
    <w:p w:rsidRPr="00304B42" w:rsidR="0050075B" w:rsidRDefault="0050075B" w14:paraId="45F2EA42" w14:textId="77777777">
      <w:pPr>
        <w:pStyle w:val="TOC2"/>
        <w:rPr>
          <w:rFonts w:ascii="Calibri" w:hAnsi="Calibri" w:eastAsia="Times New Roman" w:cs="Times New Roman"/>
          <w:noProof/>
          <w:color w:val="auto"/>
          <w:sz w:val="22"/>
          <w:lang w:val="en-GB" w:eastAsia="en-GB"/>
        </w:rPr>
      </w:pPr>
      <w:r w:rsidRPr="001B079E">
        <w:rPr>
          <w:noProof/>
          <w:lang w:val="en-GB" w:eastAsia="hi-IN" w:bidi="hi-IN"/>
        </w:rPr>
        <w:t>4.2 Thematic data analysis</w:t>
      </w:r>
      <w:r>
        <w:rPr>
          <w:noProof/>
        </w:rPr>
        <w:tab/>
      </w:r>
      <w:r>
        <w:rPr>
          <w:noProof/>
        </w:rPr>
        <w:fldChar w:fldCharType="begin"/>
      </w:r>
      <w:r>
        <w:rPr>
          <w:noProof/>
        </w:rPr>
        <w:instrText xml:space="preserve"> PAGEREF _Toc213254619 \h </w:instrText>
      </w:r>
      <w:r>
        <w:rPr>
          <w:noProof/>
        </w:rPr>
      </w:r>
      <w:r>
        <w:rPr>
          <w:noProof/>
        </w:rPr>
        <w:fldChar w:fldCharType="separate"/>
      </w:r>
      <w:r>
        <w:rPr>
          <w:noProof/>
        </w:rPr>
        <w:t>23</w:t>
      </w:r>
      <w:r>
        <w:rPr>
          <w:noProof/>
        </w:rPr>
        <w:fldChar w:fldCharType="end"/>
      </w:r>
    </w:p>
    <w:p w:rsidRPr="00304B42" w:rsidR="0050075B" w:rsidRDefault="0050075B" w14:paraId="1311D09A"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Theme 1: Challenges faced by Wayfair in improving employee productivity in a remote working environment</w:t>
      </w:r>
      <w:r>
        <w:rPr>
          <w:noProof/>
        </w:rPr>
        <w:tab/>
      </w:r>
      <w:r>
        <w:rPr>
          <w:noProof/>
        </w:rPr>
        <w:fldChar w:fldCharType="begin"/>
      </w:r>
      <w:r>
        <w:rPr>
          <w:noProof/>
        </w:rPr>
        <w:instrText xml:space="preserve"> PAGEREF _Toc213254620 \h </w:instrText>
      </w:r>
      <w:r>
        <w:rPr>
          <w:noProof/>
        </w:rPr>
      </w:r>
      <w:r>
        <w:rPr>
          <w:noProof/>
        </w:rPr>
        <w:fldChar w:fldCharType="separate"/>
      </w:r>
      <w:r>
        <w:rPr>
          <w:noProof/>
        </w:rPr>
        <w:t>23</w:t>
      </w:r>
      <w:r>
        <w:rPr>
          <w:noProof/>
        </w:rPr>
        <w:fldChar w:fldCharType="end"/>
      </w:r>
    </w:p>
    <w:p w:rsidRPr="00304B42" w:rsidR="0050075B" w:rsidRDefault="0050075B" w14:paraId="2D7C69A1"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Theme 2: Strategies implemented by Wayfair to overcome them</w:t>
      </w:r>
      <w:r>
        <w:rPr>
          <w:noProof/>
        </w:rPr>
        <w:tab/>
      </w:r>
      <w:r>
        <w:rPr>
          <w:noProof/>
        </w:rPr>
        <w:fldChar w:fldCharType="begin"/>
      </w:r>
      <w:r>
        <w:rPr>
          <w:noProof/>
        </w:rPr>
        <w:instrText xml:space="preserve"> PAGEREF _Toc213254621 \h </w:instrText>
      </w:r>
      <w:r>
        <w:rPr>
          <w:noProof/>
        </w:rPr>
      </w:r>
      <w:r>
        <w:rPr>
          <w:noProof/>
        </w:rPr>
        <w:fldChar w:fldCharType="separate"/>
      </w:r>
      <w:r>
        <w:rPr>
          <w:noProof/>
        </w:rPr>
        <w:t>26</w:t>
      </w:r>
      <w:r>
        <w:rPr>
          <w:noProof/>
        </w:rPr>
        <w:fldChar w:fldCharType="end"/>
      </w:r>
    </w:p>
    <w:p w:rsidRPr="00304B42" w:rsidR="0050075B" w:rsidRDefault="0050075B" w14:paraId="18ED1C7C"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Theme 3: Impact of remote work on employee productivity within UK e-commerce sector</w:t>
      </w:r>
      <w:r>
        <w:rPr>
          <w:noProof/>
        </w:rPr>
        <w:tab/>
      </w:r>
      <w:r>
        <w:rPr>
          <w:noProof/>
        </w:rPr>
        <w:fldChar w:fldCharType="begin"/>
      </w:r>
      <w:r>
        <w:rPr>
          <w:noProof/>
        </w:rPr>
        <w:instrText xml:space="preserve"> PAGEREF _Toc213254622 \h </w:instrText>
      </w:r>
      <w:r>
        <w:rPr>
          <w:noProof/>
        </w:rPr>
      </w:r>
      <w:r>
        <w:rPr>
          <w:noProof/>
        </w:rPr>
        <w:fldChar w:fldCharType="separate"/>
      </w:r>
      <w:r>
        <w:rPr>
          <w:noProof/>
        </w:rPr>
        <w:t>28</w:t>
      </w:r>
      <w:r>
        <w:rPr>
          <w:noProof/>
        </w:rPr>
        <w:fldChar w:fldCharType="end"/>
      </w:r>
    </w:p>
    <w:p w:rsidRPr="00304B42" w:rsidR="0050075B" w:rsidRDefault="0050075B" w14:paraId="5B6A701A" w14:textId="77777777">
      <w:pPr>
        <w:pStyle w:val="TOC2"/>
        <w:rPr>
          <w:rFonts w:ascii="Calibri" w:hAnsi="Calibri" w:eastAsia="Times New Roman" w:cs="Times New Roman"/>
          <w:noProof/>
          <w:color w:val="auto"/>
          <w:sz w:val="22"/>
          <w:lang w:val="en-GB" w:eastAsia="en-GB"/>
        </w:rPr>
      </w:pPr>
      <w:r w:rsidRPr="001B079E">
        <w:rPr>
          <w:noProof/>
          <w:lang w:val="en-GB" w:eastAsia="hi-IN" w:bidi="hi-IN"/>
        </w:rPr>
        <w:t>4.3 Discussion</w:t>
      </w:r>
      <w:r>
        <w:rPr>
          <w:noProof/>
        </w:rPr>
        <w:tab/>
      </w:r>
      <w:r>
        <w:rPr>
          <w:noProof/>
        </w:rPr>
        <w:fldChar w:fldCharType="begin"/>
      </w:r>
      <w:r>
        <w:rPr>
          <w:noProof/>
        </w:rPr>
        <w:instrText xml:space="preserve"> PAGEREF _Toc213254623 \h </w:instrText>
      </w:r>
      <w:r>
        <w:rPr>
          <w:noProof/>
        </w:rPr>
      </w:r>
      <w:r>
        <w:rPr>
          <w:noProof/>
        </w:rPr>
        <w:fldChar w:fldCharType="separate"/>
      </w:r>
      <w:r>
        <w:rPr>
          <w:noProof/>
        </w:rPr>
        <w:t>30</w:t>
      </w:r>
      <w:r>
        <w:rPr>
          <w:noProof/>
        </w:rPr>
        <w:fldChar w:fldCharType="end"/>
      </w:r>
    </w:p>
    <w:p w:rsidRPr="00304B42" w:rsidR="0050075B" w:rsidRDefault="0050075B" w14:paraId="1D5B71FC" w14:textId="77777777">
      <w:pPr>
        <w:pStyle w:val="TOC1"/>
        <w:rPr>
          <w:rFonts w:ascii="Calibri" w:hAnsi="Calibri" w:eastAsia="Times New Roman" w:cs="Times New Roman"/>
          <w:noProof/>
          <w:color w:val="auto"/>
          <w:sz w:val="22"/>
          <w:lang w:val="en-GB" w:eastAsia="en-GB"/>
        </w:rPr>
      </w:pPr>
      <w:r>
        <w:rPr>
          <w:noProof/>
        </w:rPr>
        <w:t>CHAPTER 5: CONCLUSION</w:t>
      </w:r>
      <w:r>
        <w:rPr>
          <w:noProof/>
        </w:rPr>
        <w:tab/>
      </w:r>
      <w:r>
        <w:rPr>
          <w:noProof/>
        </w:rPr>
        <w:fldChar w:fldCharType="begin"/>
      </w:r>
      <w:r>
        <w:rPr>
          <w:noProof/>
        </w:rPr>
        <w:instrText xml:space="preserve"> PAGEREF _Toc213254624 \h </w:instrText>
      </w:r>
      <w:r>
        <w:rPr>
          <w:noProof/>
        </w:rPr>
      </w:r>
      <w:r>
        <w:rPr>
          <w:noProof/>
        </w:rPr>
        <w:fldChar w:fldCharType="separate"/>
      </w:r>
      <w:r>
        <w:rPr>
          <w:noProof/>
        </w:rPr>
        <w:t>34</w:t>
      </w:r>
      <w:r>
        <w:rPr>
          <w:noProof/>
        </w:rPr>
        <w:fldChar w:fldCharType="end"/>
      </w:r>
    </w:p>
    <w:p w:rsidRPr="00304B42" w:rsidR="0050075B" w:rsidRDefault="0050075B" w14:paraId="58309089" w14:textId="77777777">
      <w:pPr>
        <w:pStyle w:val="TOC2"/>
        <w:rPr>
          <w:rFonts w:ascii="Calibri" w:hAnsi="Calibri" w:eastAsia="Times New Roman" w:cs="Times New Roman"/>
          <w:noProof/>
          <w:color w:val="auto"/>
          <w:sz w:val="22"/>
          <w:lang w:val="en-GB" w:eastAsia="en-GB"/>
        </w:rPr>
      </w:pPr>
      <w:r>
        <w:rPr>
          <w:noProof/>
        </w:rPr>
        <w:t>5.1 Conclusion</w:t>
      </w:r>
      <w:r>
        <w:rPr>
          <w:noProof/>
        </w:rPr>
        <w:tab/>
      </w:r>
      <w:r>
        <w:rPr>
          <w:noProof/>
        </w:rPr>
        <w:fldChar w:fldCharType="begin"/>
      </w:r>
      <w:r>
        <w:rPr>
          <w:noProof/>
        </w:rPr>
        <w:instrText xml:space="preserve"> PAGEREF _Toc213254625 \h </w:instrText>
      </w:r>
      <w:r>
        <w:rPr>
          <w:noProof/>
        </w:rPr>
      </w:r>
      <w:r>
        <w:rPr>
          <w:noProof/>
        </w:rPr>
        <w:fldChar w:fldCharType="separate"/>
      </w:r>
      <w:r>
        <w:rPr>
          <w:noProof/>
        </w:rPr>
        <w:t>34</w:t>
      </w:r>
      <w:r>
        <w:rPr>
          <w:noProof/>
        </w:rPr>
        <w:fldChar w:fldCharType="end"/>
      </w:r>
    </w:p>
    <w:p w:rsidRPr="00304B42" w:rsidR="0050075B" w:rsidRDefault="0050075B" w14:paraId="5A25B641" w14:textId="77777777">
      <w:pPr>
        <w:pStyle w:val="TOC2"/>
        <w:rPr>
          <w:rFonts w:ascii="Calibri" w:hAnsi="Calibri" w:eastAsia="Times New Roman" w:cs="Times New Roman"/>
          <w:noProof/>
          <w:color w:val="auto"/>
          <w:sz w:val="22"/>
          <w:lang w:val="en-GB" w:eastAsia="en-GB"/>
        </w:rPr>
      </w:pPr>
      <w:r>
        <w:rPr>
          <w:noProof/>
        </w:rPr>
        <w:t>5.2 Recommendations</w:t>
      </w:r>
      <w:r>
        <w:rPr>
          <w:noProof/>
        </w:rPr>
        <w:tab/>
      </w:r>
      <w:r>
        <w:rPr>
          <w:noProof/>
        </w:rPr>
        <w:fldChar w:fldCharType="begin"/>
      </w:r>
      <w:r>
        <w:rPr>
          <w:noProof/>
        </w:rPr>
        <w:instrText xml:space="preserve"> PAGEREF _Toc213254626 \h </w:instrText>
      </w:r>
      <w:r>
        <w:rPr>
          <w:noProof/>
        </w:rPr>
      </w:r>
      <w:r>
        <w:rPr>
          <w:noProof/>
        </w:rPr>
        <w:fldChar w:fldCharType="separate"/>
      </w:r>
      <w:r>
        <w:rPr>
          <w:noProof/>
        </w:rPr>
        <w:t>35</w:t>
      </w:r>
      <w:r>
        <w:rPr>
          <w:noProof/>
        </w:rPr>
        <w:fldChar w:fldCharType="end"/>
      </w:r>
    </w:p>
    <w:p w:rsidRPr="00304B42" w:rsidR="0050075B" w:rsidRDefault="0050075B" w14:paraId="73CDB753" w14:textId="77777777">
      <w:pPr>
        <w:pStyle w:val="TOC2"/>
        <w:rPr>
          <w:rFonts w:ascii="Calibri" w:hAnsi="Calibri" w:eastAsia="Times New Roman" w:cs="Times New Roman"/>
          <w:noProof/>
          <w:color w:val="auto"/>
          <w:sz w:val="22"/>
          <w:lang w:val="en-GB" w:eastAsia="en-GB"/>
        </w:rPr>
      </w:pPr>
      <w:r>
        <w:rPr>
          <w:noProof/>
        </w:rPr>
        <w:t>5.3 Limitations of the Study</w:t>
      </w:r>
      <w:r>
        <w:rPr>
          <w:noProof/>
        </w:rPr>
        <w:tab/>
      </w:r>
      <w:r>
        <w:rPr>
          <w:noProof/>
        </w:rPr>
        <w:fldChar w:fldCharType="begin"/>
      </w:r>
      <w:r>
        <w:rPr>
          <w:noProof/>
        </w:rPr>
        <w:instrText xml:space="preserve"> PAGEREF _Toc213254627 \h </w:instrText>
      </w:r>
      <w:r>
        <w:rPr>
          <w:noProof/>
        </w:rPr>
      </w:r>
      <w:r>
        <w:rPr>
          <w:noProof/>
        </w:rPr>
        <w:fldChar w:fldCharType="separate"/>
      </w:r>
      <w:r>
        <w:rPr>
          <w:noProof/>
        </w:rPr>
        <w:t>36</w:t>
      </w:r>
      <w:r>
        <w:rPr>
          <w:noProof/>
        </w:rPr>
        <w:fldChar w:fldCharType="end"/>
      </w:r>
    </w:p>
    <w:p w:rsidRPr="00304B42" w:rsidR="0050075B" w:rsidRDefault="0050075B" w14:paraId="35FED195" w14:textId="77777777">
      <w:pPr>
        <w:pStyle w:val="TOC2"/>
        <w:rPr>
          <w:rFonts w:ascii="Calibri" w:hAnsi="Calibri" w:eastAsia="Times New Roman" w:cs="Times New Roman"/>
          <w:noProof/>
          <w:color w:val="auto"/>
          <w:sz w:val="22"/>
          <w:lang w:val="en-GB" w:eastAsia="en-GB"/>
        </w:rPr>
      </w:pPr>
      <w:r>
        <w:rPr>
          <w:noProof/>
        </w:rPr>
        <w:t>5.4 Further Study Implications</w:t>
      </w:r>
      <w:r>
        <w:rPr>
          <w:noProof/>
        </w:rPr>
        <w:tab/>
      </w:r>
      <w:r>
        <w:rPr>
          <w:noProof/>
        </w:rPr>
        <w:fldChar w:fldCharType="begin"/>
      </w:r>
      <w:r>
        <w:rPr>
          <w:noProof/>
        </w:rPr>
        <w:instrText xml:space="preserve"> PAGEREF _Toc213254628 \h </w:instrText>
      </w:r>
      <w:r>
        <w:rPr>
          <w:noProof/>
        </w:rPr>
      </w:r>
      <w:r>
        <w:rPr>
          <w:noProof/>
        </w:rPr>
        <w:fldChar w:fldCharType="separate"/>
      </w:r>
      <w:r>
        <w:rPr>
          <w:noProof/>
        </w:rPr>
        <w:t>36</w:t>
      </w:r>
      <w:r>
        <w:rPr>
          <w:noProof/>
        </w:rPr>
        <w:fldChar w:fldCharType="end"/>
      </w:r>
    </w:p>
    <w:p w:rsidRPr="00304B42" w:rsidR="0050075B" w:rsidRDefault="0050075B" w14:paraId="0BBB004C" w14:textId="77777777">
      <w:pPr>
        <w:pStyle w:val="TOC1"/>
        <w:rPr>
          <w:rFonts w:ascii="Calibri" w:hAnsi="Calibri" w:eastAsia="Times New Roman" w:cs="Times New Roman"/>
          <w:noProof/>
          <w:color w:val="auto"/>
          <w:sz w:val="22"/>
          <w:lang w:val="en-GB" w:eastAsia="en-GB"/>
        </w:rPr>
      </w:pPr>
      <w:r w:rsidRPr="001B079E">
        <w:rPr>
          <w:rFonts w:cs="Times New Roman"/>
          <w:noProof/>
          <w:color w:val="333333"/>
        </w:rPr>
        <w:t>REFERENCES</w:t>
      </w:r>
      <w:r>
        <w:rPr>
          <w:noProof/>
        </w:rPr>
        <w:tab/>
      </w:r>
      <w:r>
        <w:rPr>
          <w:noProof/>
        </w:rPr>
        <w:fldChar w:fldCharType="begin"/>
      </w:r>
      <w:r>
        <w:rPr>
          <w:noProof/>
        </w:rPr>
        <w:instrText xml:space="preserve"> PAGEREF _Toc213254629 \h </w:instrText>
      </w:r>
      <w:r>
        <w:rPr>
          <w:noProof/>
        </w:rPr>
      </w:r>
      <w:r>
        <w:rPr>
          <w:noProof/>
        </w:rPr>
        <w:fldChar w:fldCharType="separate"/>
      </w:r>
      <w:r>
        <w:rPr>
          <w:noProof/>
        </w:rPr>
        <w:t>37</w:t>
      </w:r>
      <w:r>
        <w:rPr>
          <w:noProof/>
        </w:rPr>
        <w:fldChar w:fldCharType="end"/>
      </w:r>
    </w:p>
    <w:p w:rsidRPr="00304B42" w:rsidR="0050075B" w:rsidRDefault="0050075B" w14:paraId="20071BCF" w14:textId="77777777">
      <w:pPr>
        <w:pStyle w:val="TOC1"/>
        <w:rPr>
          <w:rFonts w:ascii="Calibri" w:hAnsi="Calibri" w:eastAsia="Times New Roman" w:cs="Times New Roman"/>
          <w:noProof/>
          <w:color w:val="auto"/>
          <w:sz w:val="22"/>
          <w:lang w:val="en-GB" w:eastAsia="en-GB"/>
        </w:rPr>
      </w:pPr>
      <w:r>
        <w:rPr>
          <w:noProof/>
        </w:rPr>
        <w:t>APPENDIX</w:t>
      </w:r>
      <w:r>
        <w:rPr>
          <w:noProof/>
        </w:rPr>
        <w:tab/>
      </w:r>
      <w:r>
        <w:rPr>
          <w:noProof/>
        </w:rPr>
        <w:fldChar w:fldCharType="begin"/>
      </w:r>
      <w:r>
        <w:rPr>
          <w:noProof/>
        </w:rPr>
        <w:instrText xml:space="preserve"> PAGEREF _Toc213254630 \h </w:instrText>
      </w:r>
      <w:r>
        <w:rPr>
          <w:noProof/>
        </w:rPr>
      </w:r>
      <w:r>
        <w:rPr>
          <w:noProof/>
        </w:rPr>
        <w:fldChar w:fldCharType="separate"/>
      </w:r>
      <w:r>
        <w:rPr>
          <w:noProof/>
        </w:rPr>
        <w:t>42</w:t>
      </w:r>
      <w:r>
        <w:rPr>
          <w:noProof/>
        </w:rPr>
        <w:fldChar w:fldCharType="end"/>
      </w:r>
    </w:p>
    <w:p w:rsidRPr="00304B42" w:rsidR="0050075B" w:rsidRDefault="0050075B" w14:paraId="4BC29084" w14:textId="77777777">
      <w:pPr>
        <w:pStyle w:val="TOC2"/>
        <w:rPr>
          <w:rFonts w:ascii="Calibri" w:hAnsi="Calibri" w:eastAsia="Times New Roman" w:cs="Times New Roman"/>
          <w:noProof/>
          <w:color w:val="auto"/>
          <w:sz w:val="22"/>
          <w:lang w:val="en-GB" w:eastAsia="en-GB"/>
        </w:rPr>
      </w:pPr>
      <w:r>
        <w:rPr>
          <w:noProof/>
        </w:rPr>
        <w:t>Reflection</w:t>
      </w:r>
      <w:r>
        <w:rPr>
          <w:noProof/>
        </w:rPr>
        <w:tab/>
      </w:r>
      <w:r>
        <w:rPr>
          <w:noProof/>
        </w:rPr>
        <w:fldChar w:fldCharType="begin"/>
      </w:r>
      <w:r>
        <w:rPr>
          <w:noProof/>
        </w:rPr>
        <w:instrText xml:space="preserve"> PAGEREF _Toc213254631 \h </w:instrText>
      </w:r>
      <w:r>
        <w:rPr>
          <w:noProof/>
        </w:rPr>
      </w:r>
      <w:r>
        <w:rPr>
          <w:noProof/>
        </w:rPr>
        <w:fldChar w:fldCharType="separate"/>
      </w:r>
      <w:r>
        <w:rPr>
          <w:noProof/>
        </w:rPr>
        <w:t>42</w:t>
      </w:r>
      <w:r>
        <w:rPr>
          <w:noProof/>
        </w:rPr>
        <w:fldChar w:fldCharType="end"/>
      </w:r>
    </w:p>
    <w:p w:rsidRPr="00304B42" w:rsidR="0050075B" w:rsidRDefault="0050075B" w14:paraId="022EFA43"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Description</w:t>
      </w:r>
      <w:r>
        <w:rPr>
          <w:noProof/>
        </w:rPr>
        <w:tab/>
      </w:r>
      <w:r>
        <w:rPr>
          <w:noProof/>
        </w:rPr>
        <w:fldChar w:fldCharType="begin"/>
      </w:r>
      <w:r>
        <w:rPr>
          <w:noProof/>
        </w:rPr>
        <w:instrText xml:space="preserve"> PAGEREF _Toc213254632 \h </w:instrText>
      </w:r>
      <w:r>
        <w:rPr>
          <w:noProof/>
        </w:rPr>
      </w:r>
      <w:r>
        <w:rPr>
          <w:noProof/>
        </w:rPr>
        <w:fldChar w:fldCharType="separate"/>
      </w:r>
      <w:r>
        <w:rPr>
          <w:noProof/>
        </w:rPr>
        <w:t>42</w:t>
      </w:r>
      <w:r>
        <w:rPr>
          <w:noProof/>
        </w:rPr>
        <w:fldChar w:fldCharType="end"/>
      </w:r>
    </w:p>
    <w:p w:rsidRPr="00304B42" w:rsidR="0050075B" w:rsidRDefault="0050075B" w14:paraId="5F439BCD"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Feelings</w:t>
      </w:r>
      <w:r>
        <w:rPr>
          <w:noProof/>
        </w:rPr>
        <w:tab/>
      </w:r>
      <w:r>
        <w:rPr>
          <w:noProof/>
        </w:rPr>
        <w:fldChar w:fldCharType="begin"/>
      </w:r>
      <w:r>
        <w:rPr>
          <w:noProof/>
        </w:rPr>
        <w:instrText xml:space="preserve"> PAGEREF _Toc213254633 \h </w:instrText>
      </w:r>
      <w:r>
        <w:rPr>
          <w:noProof/>
        </w:rPr>
      </w:r>
      <w:r>
        <w:rPr>
          <w:noProof/>
        </w:rPr>
        <w:fldChar w:fldCharType="separate"/>
      </w:r>
      <w:r>
        <w:rPr>
          <w:noProof/>
        </w:rPr>
        <w:t>42</w:t>
      </w:r>
      <w:r>
        <w:rPr>
          <w:noProof/>
        </w:rPr>
        <w:fldChar w:fldCharType="end"/>
      </w:r>
    </w:p>
    <w:p w:rsidRPr="00304B42" w:rsidR="0050075B" w:rsidRDefault="0050075B" w14:paraId="3FBD01E8"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Evaluation</w:t>
      </w:r>
      <w:r>
        <w:rPr>
          <w:noProof/>
        </w:rPr>
        <w:tab/>
      </w:r>
      <w:r>
        <w:rPr>
          <w:noProof/>
        </w:rPr>
        <w:fldChar w:fldCharType="begin"/>
      </w:r>
      <w:r>
        <w:rPr>
          <w:noProof/>
        </w:rPr>
        <w:instrText xml:space="preserve"> PAGEREF _Toc213254634 \h </w:instrText>
      </w:r>
      <w:r>
        <w:rPr>
          <w:noProof/>
        </w:rPr>
      </w:r>
      <w:r>
        <w:rPr>
          <w:noProof/>
        </w:rPr>
        <w:fldChar w:fldCharType="separate"/>
      </w:r>
      <w:r>
        <w:rPr>
          <w:noProof/>
        </w:rPr>
        <w:t>42</w:t>
      </w:r>
      <w:r>
        <w:rPr>
          <w:noProof/>
        </w:rPr>
        <w:fldChar w:fldCharType="end"/>
      </w:r>
    </w:p>
    <w:p w:rsidRPr="00304B42" w:rsidR="0050075B" w:rsidRDefault="0050075B" w14:paraId="50FF0A7B"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Analysis</w:t>
      </w:r>
      <w:r>
        <w:rPr>
          <w:noProof/>
        </w:rPr>
        <w:tab/>
      </w:r>
      <w:r>
        <w:rPr>
          <w:noProof/>
        </w:rPr>
        <w:fldChar w:fldCharType="begin"/>
      </w:r>
      <w:r>
        <w:rPr>
          <w:noProof/>
        </w:rPr>
        <w:instrText xml:space="preserve"> PAGEREF _Toc213254635 \h </w:instrText>
      </w:r>
      <w:r>
        <w:rPr>
          <w:noProof/>
        </w:rPr>
      </w:r>
      <w:r>
        <w:rPr>
          <w:noProof/>
        </w:rPr>
        <w:fldChar w:fldCharType="separate"/>
      </w:r>
      <w:r>
        <w:rPr>
          <w:noProof/>
        </w:rPr>
        <w:t>42</w:t>
      </w:r>
      <w:r>
        <w:rPr>
          <w:noProof/>
        </w:rPr>
        <w:fldChar w:fldCharType="end"/>
      </w:r>
    </w:p>
    <w:p w:rsidRPr="00304B42" w:rsidR="0050075B" w:rsidRDefault="0050075B" w14:paraId="6341EB6C"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Conclusion</w:t>
      </w:r>
      <w:r>
        <w:rPr>
          <w:noProof/>
        </w:rPr>
        <w:tab/>
      </w:r>
      <w:r>
        <w:rPr>
          <w:noProof/>
        </w:rPr>
        <w:fldChar w:fldCharType="begin"/>
      </w:r>
      <w:r>
        <w:rPr>
          <w:noProof/>
        </w:rPr>
        <w:instrText xml:space="preserve"> PAGEREF _Toc213254636 \h </w:instrText>
      </w:r>
      <w:r>
        <w:rPr>
          <w:noProof/>
        </w:rPr>
      </w:r>
      <w:r>
        <w:rPr>
          <w:noProof/>
        </w:rPr>
        <w:fldChar w:fldCharType="separate"/>
      </w:r>
      <w:r>
        <w:rPr>
          <w:noProof/>
        </w:rPr>
        <w:t>43</w:t>
      </w:r>
      <w:r>
        <w:rPr>
          <w:noProof/>
        </w:rPr>
        <w:fldChar w:fldCharType="end"/>
      </w:r>
    </w:p>
    <w:p w:rsidRPr="00304B42" w:rsidR="0050075B" w:rsidRDefault="0050075B" w14:paraId="72F166CC" w14:textId="77777777">
      <w:pPr>
        <w:pStyle w:val="TOC3"/>
        <w:rPr>
          <w:rFonts w:ascii="Calibri" w:hAnsi="Calibri" w:eastAsia="Times New Roman" w:cs="Times New Roman"/>
          <w:noProof/>
          <w:color w:val="auto"/>
          <w:sz w:val="22"/>
          <w:lang w:val="en-GB" w:eastAsia="en-GB"/>
        </w:rPr>
      </w:pPr>
      <w:r w:rsidRPr="001B079E">
        <w:rPr>
          <w:rFonts w:cs="Times New Roman"/>
          <w:b/>
          <w:i/>
          <w:noProof/>
          <w:color w:val="auto"/>
        </w:rPr>
        <w:t>Action Plan</w:t>
      </w:r>
      <w:r>
        <w:rPr>
          <w:noProof/>
        </w:rPr>
        <w:tab/>
      </w:r>
      <w:r>
        <w:rPr>
          <w:noProof/>
        </w:rPr>
        <w:fldChar w:fldCharType="begin"/>
      </w:r>
      <w:r>
        <w:rPr>
          <w:noProof/>
        </w:rPr>
        <w:instrText xml:space="preserve"> PAGEREF _Toc213254637 \h </w:instrText>
      </w:r>
      <w:r>
        <w:rPr>
          <w:noProof/>
        </w:rPr>
      </w:r>
      <w:r>
        <w:rPr>
          <w:noProof/>
        </w:rPr>
        <w:fldChar w:fldCharType="separate"/>
      </w:r>
      <w:r>
        <w:rPr>
          <w:noProof/>
        </w:rPr>
        <w:t>43</w:t>
      </w:r>
      <w:r>
        <w:rPr>
          <w:noProof/>
        </w:rPr>
        <w:fldChar w:fldCharType="end"/>
      </w:r>
    </w:p>
    <w:p w:rsidR="00114FA0" w:rsidRDefault="00114FA0" w14:paraId="320194C6" w14:textId="77777777">
      <w:r>
        <w:fldChar w:fldCharType="end"/>
      </w:r>
    </w:p>
    <w:p w:rsidR="00114FA0" w:rsidRDefault="00114FA0" w14:paraId="01B542BB" w14:textId="77777777">
      <w:pPr>
        <w:spacing w:line="252" w:lineRule="auto"/>
        <w:jc w:val="left"/>
      </w:pPr>
    </w:p>
    <w:p w:rsidR="00114FA0" w:rsidRDefault="00114FA0" w14:paraId="21CDA866" w14:textId="77777777">
      <w:pPr>
        <w:pageBreakBefore/>
      </w:pPr>
    </w:p>
    <w:p w:rsidRPr="001F657F" w:rsidR="00114FA0" w:rsidRDefault="00114FA0" w14:paraId="69C207D4" w14:textId="77777777">
      <w:pPr>
        <w:pStyle w:val="Heading1"/>
        <w:rPr>
          <w:rFonts w:cs="Times New Roman"/>
          <w:color w:val="333333"/>
          <w:sz w:val="28"/>
        </w:rPr>
      </w:pPr>
      <w:bookmarkStart w:name="__RefHeading__2032_333329225" w:id="3"/>
      <w:bookmarkStart w:name="_Toc213254590" w:id="4"/>
      <w:bookmarkEnd w:id="3"/>
      <w:r w:rsidRPr="001F657F">
        <w:rPr>
          <w:rFonts w:cs="Times New Roman"/>
          <w:color w:val="333333"/>
          <w:sz w:val="28"/>
        </w:rPr>
        <w:t>1. INTRODUCTION</w:t>
      </w:r>
      <w:bookmarkEnd w:id="4"/>
    </w:p>
    <w:p w:rsidR="00114FA0" w:rsidRDefault="00114FA0" w14:paraId="53B33864" w14:textId="77777777">
      <w:pPr>
        <w:pStyle w:val="Heading2"/>
        <w:rPr>
          <w:rFonts w:cs="Times New Roman"/>
          <w:color w:val="333333"/>
        </w:rPr>
      </w:pPr>
      <w:bookmarkStart w:name="__RefHeading__2034_333329225" w:id="5"/>
      <w:bookmarkStart w:name="_Toc213254591" w:id="6"/>
      <w:bookmarkEnd w:id="5"/>
      <w:r>
        <w:rPr>
          <w:rFonts w:cs="Times New Roman"/>
          <w:color w:val="333333"/>
        </w:rPr>
        <w:t>1.1 Background of the study</w:t>
      </w:r>
      <w:bookmarkEnd w:id="6"/>
    </w:p>
    <w:p w:rsidR="00114FA0" w:rsidRDefault="00114FA0" w14:paraId="1D872F25" w14:textId="77777777">
      <w:pPr>
        <w:rPr>
          <w:rFonts w:cs="Times New Roman"/>
          <w:color w:val="333333"/>
        </w:rPr>
      </w:pPr>
      <w:r>
        <w:rPr>
          <w:rFonts w:cs="Times New Roman"/>
          <w:color w:val="333333"/>
        </w:rPr>
        <w:t>The pandemic of Covid-19 has fundamentally changed the dynamics of working places in all industries of the world as remote work has become a defining feature of modern business operations. Whilst this change in working practices has occurred, the value of the UK e-commerce industry has been estimated at around £120 billion in 2023, a quantum leap in the sector (Office for National Statistics, 2023). This sector increased in growth especially with online retail making up 27.8% of all retail sales in the United Kingdom as of early 2024, which proves the continued relevance of digital commerce beyond the pandemic's necessities (</w:t>
      </w:r>
      <w:proofErr w:type="spellStart"/>
      <w:r>
        <w:rPr>
          <w:rFonts w:cs="Times New Roman"/>
          <w:color w:val="333333"/>
        </w:rPr>
        <w:t>Statista</w:t>
      </w:r>
      <w:proofErr w:type="spellEnd"/>
      <w:r>
        <w:rPr>
          <w:rFonts w:cs="Times New Roman"/>
          <w:color w:val="333333"/>
        </w:rPr>
        <w:t>, 2024).</w:t>
      </w:r>
    </w:p>
    <w:p w:rsidR="00114FA0" w:rsidRDefault="00114FA0" w14:paraId="6628579C" w14:textId="77777777">
      <w:r>
        <w:rPr>
          <w:rFonts w:cs="Times New Roman"/>
          <w:color w:val="333333"/>
        </w:rPr>
        <w:t>Small and Medium-sized Enterprises (SMEs) are a part of the backbone of the UK economy, with them making up 99.9% of all businesses and employing around 16.3 million people (Department for Business and Trade, 2023). These companies operate in the economic sector which presents a unique challenge in transitioning to remote working models whilst being as productive as they were in the e-commerce world. Research has shown that 78% of UK businesses have introduced hybrid or full remote working policies since the pandemic, however, concerns about measuring productivity and employee engagement remain.</w:t>
      </w:r>
    </w:p>
    <w:p w:rsidR="00114FA0" w:rsidRDefault="006C018A" w14:paraId="34B5EC37" w14:textId="77777777">
      <w:pPr>
        <w:keepNext/>
        <w:rPr>
          <w:rFonts w:cs="Times New Roman"/>
          <w:color w:val="333333"/>
        </w:rPr>
      </w:pPr>
      <w:r>
        <w:rPr>
          <w:rFonts w:cs="Times New Roman"/>
          <w:noProof/>
          <w:color w:val="333333"/>
        </w:rPr>
        <w:drawing>
          <wp:inline distT="0" distB="0" distL="0" distR="0" wp14:anchorId="62BCACB3" wp14:editId="7B3A40FD">
            <wp:extent cx="5730240" cy="3129280"/>
            <wp:effectExtent l="0" t="0" r="0" b="0"/>
            <wp:docPr id="1"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3129280"/>
                    </a:xfrm>
                    <a:prstGeom prst="rect">
                      <a:avLst/>
                    </a:prstGeom>
                    <a:solidFill>
                      <a:srgbClr val="FFFFFF"/>
                    </a:solidFill>
                    <a:ln>
                      <a:noFill/>
                    </a:ln>
                  </pic:spPr>
                </pic:pic>
              </a:graphicData>
            </a:graphic>
          </wp:inline>
        </w:drawing>
      </w:r>
    </w:p>
    <w:p w:rsidR="00114FA0" w:rsidRDefault="00114FA0" w14:paraId="4233CD13" w14:textId="77777777">
      <w:pPr>
        <w:pStyle w:val="Caption1"/>
        <w:jc w:val="center"/>
        <w:rPr>
          <w:rFonts w:cs="Times New Roman"/>
          <w:color w:val="333333"/>
        </w:rPr>
      </w:pPr>
      <w:r>
        <w:rPr>
          <w:rFonts w:cs="Times New Roman"/>
          <w:color w:val="333333"/>
        </w:rPr>
        <w:t xml:space="preserve">Figure </w:t>
      </w:r>
      <w:r>
        <w:rPr>
          <w:color w:val="333333"/>
        </w:rPr>
        <w:fldChar w:fldCharType="begin"/>
      </w:r>
      <w:r>
        <w:rPr>
          <w:color w:val="333333"/>
        </w:rPr>
        <w:instrText xml:space="preserve"> SEQ "Figure" \*Arabic </w:instrText>
      </w:r>
      <w:r>
        <w:rPr>
          <w:color w:val="333333"/>
        </w:rPr>
        <w:fldChar w:fldCharType="separate"/>
      </w:r>
      <w:r w:rsidR="005821B3">
        <w:rPr>
          <w:noProof/>
          <w:color w:val="333333"/>
        </w:rPr>
        <w:t>1</w:t>
      </w:r>
      <w:r>
        <w:rPr>
          <w:color w:val="333333"/>
        </w:rPr>
        <w:fldChar w:fldCharType="end"/>
      </w:r>
      <w:r>
        <w:rPr>
          <w:rFonts w:cs="Times New Roman"/>
          <w:color w:val="333333"/>
        </w:rPr>
        <w:t>:The Impact of Enforced Working from Home on Employee Job Satisfaction</w:t>
      </w:r>
    </w:p>
    <w:p w:rsidR="00114FA0" w:rsidRDefault="00114FA0" w14:paraId="584F3C99" w14:textId="77777777">
      <w:pPr>
        <w:rPr>
          <w:rFonts w:cs="Times New Roman"/>
          <w:color w:val="333333"/>
        </w:rPr>
      </w:pPr>
      <w:r>
        <w:rPr>
          <w:rFonts w:cs="Times New Roman"/>
          <w:color w:val="333333"/>
        </w:rPr>
        <w:t>Source: (</w:t>
      </w:r>
      <w:proofErr w:type="spellStart"/>
      <w:r>
        <w:rPr>
          <w:rFonts w:cs="Times New Roman"/>
          <w:color w:val="333333"/>
        </w:rPr>
        <w:t>Yu</w:t>
      </w:r>
      <w:proofErr w:type="spellEnd"/>
      <w:r>
        <w:rPr>
          <w:rFonts w:cs="Times New Roman"/>
          <w:color w:val="333333"/>
        </w:rPr>
        <w:t xml:space="preserve"> and Wu, 2021)</w:t>
      </w:r>
    </w:p>
    <w:p w:rsidR="00114FA0" w:rsidRDefault="00114FA0" w14:paraId="72D4AC98" w14:textId="77777777">
      <w:pPr>
        <w:rPr>
          <w:rFonts w:cs="Times New Roman"/>
          <w:color w:val="333333"/>
        </w:rPr>
      </w:pPr>
    </w:p>
    <w:p w:rsidR="00114FA0" w:rsidRDefault="00114FA0" w14:paraId="63EE3C73" w14:textId="77777777">
      <w:pPr>
        <w:rPr>
          <w:rFonts w:cs="Times New Roman"/>
          <w:color w:val="333333"/>
        </w:rPr>
      </w:pPr>
      <w:r>
        <w:rPr>
          <w:rFonts w:cs="Times New Roman"/>
          <w:color w:val="333333"/>
        </w:rPr>
        <w:t xml:space="preserve">Wayfair, one of the leading e-commerce retailers of furniture and home goods in the UK, provides us with an interesting case study to investigate these dynamics. Since the beginning of 2020, the company has been working with a large remote team, which is one of the challenges and opportunities of leading geographically distributed teams, constantly operating in a digital environment. The experience of the organisation is representative of other industry trends in which employee productivity has become inherently connected to technological infrastructure, management practices, and organisational culture in virtual environments (Choudhury, </w:t>
      </w:r>
      <w:proofErr w:type="spellStart"/>
      <w:r>
        <w:rPr>
          <w:rFonts w:cs="Times New Roman"/>
          <w:color w:val="333333"/>
        </w:rPr>
        <w:t>Foroughi</w:t>
      </w:r>
      <w:proofErr w:type="spellEnd"/>
      <w:r>
        <w:rPr>
          <w:rFonts w:cs="Times New Roman"/>
          <w:color w:val="333333"/>
        </w:rPr>
        <w:t xml:space="preserve"> and Larson, 2019). Understanding the role of remote work and productivity in this context has important implications for SMEs engaged in similar transitions, especially since remote and hybrid working arrangements move from temporary forms of urgency toward permanent forms of operation.</w:t>
      </w:r>
    </w:p>
    <w:p w:rsidR="00114FA0" w:rsidRDefault="00114FA0" w14:paraId="459203EF" w14:textId="77777777">
      <w:pPr>
        <w:pStyle w:val="Heading2"/>
        <w:rPr>
          <w:rFonts w:cs="Times New Roman"/>
          <w:color w:val="333333"/>
        </w:rPr>
      </w:pPr>
      <w:bookmarkStart w:name="__RefHeading__2036_333329225" w:id="7"/>
      <w:bookmarkStart w:name="_Toc213254592" w:id="8"/>
      <w:bookmarkEnd w:id="7"/>
      <w:r>
        <w:rPr>
          <w:rFonts w:cs="Times New Roman"/>
          <w:color w:val="333333"/>
        </w:rPr>
        <w:t>1.2 Research Problem</w:t>
      </w:r>
      <w:bookmarkEnd w:id="8"/>
    </w:p>
    <w:p w:rsidR="00114FA0" w:rsidRDefault="00114FA0" w14:paraId="0DADC0D8" w14:textId="77777777">
      <w:pPr>
        <w:rPr>
          <w:rFonts w:cs="Times New Roman"/>
          <w:color w:val="333333"/>
        </w:rPr>
      </w:pPr>
      <w:r>
        <w:rPr>
          <w:rFonts w:cs="Times New Roman"/>
          <w:color w:val="333333"/>
        </w:rPr>
        <w:t xml:space="preserve">Despite the popular adoption of remote working arrangements across the UK e-commerce industry there is still a lot of ambiguity about whether it actually affects the productivity of employees in the industry. </w:t>
      </w:r>
      <w:r w:rsidRPr="00061AEC" w:rsidR="00061AEC">
        <w:rPr>
          <w:rFonts w:cs="Times New Roman"/>
          <w:color w:val="333333"/>
        </w:rPr>
        <w:t xml:space="preserve">Whereas there are studies that prove that remote work is good in productivity due to the reduced commute time and the increased flexibility, there are studies that have cited several challenges such as the lack of collaboration, communication challenges and challenges in establishing work-life boundaries. </w:t>
      </w:r>
      <w:r>
        <w:rPr>
          <w:rFonts w:cs="Times New Roman"/>
          <w:color w:val="333333"/>
        </w:rPr>
        <w:t>This contradictory evidence leaves SME leaders with uncertainty in trying to optimise workforce arrangements (</w:t>
      </w:r>
      <w:proofErr w:type="spellStart"/>
      <w:r>
        <w:rPr>
          <w:rFonts w:cs="Times New Roman"/>
          <w:color w:val="333333"/>
        </w:rPr>
        <w:t>Panchuk</w:t>
      </w:r>
      <w:proofErr w:type="spellEnd"/>
      <w:r>
        <w:rPr>
          <w:rFonts w:cs="Times New Roman"/>
          <w:color w:val="333333"/>
        </w:rPr>
        <w:t>, 2023).</w:t>
      </w:r>
    </w:p>
    <w:p w:rsidR="00114FA0" w:rsidRDefault="00442C6F" w14:paraId="5DCBC9DA" w14:textId="77777777">
      <w:pPr>
        <w:rPr>
          <w:rFonts w:cs="Times New Roman"/>
          <w:color w:val="333333"/>
        </w:rPr>
      </w:pPr>
      <w:r>
        <w:rPr>
          <w:rFonts w:cs="Times New Roman"/>
          <w:color w:val="333333"/>
        </w:rPr>
        <w:t>Wayfair, like many e-commer</w:t>
      </w:r>
      <w:r w:rsidR="00114FA0">
        <w:rPr>
          <w:rFonts w:cs="Times New Roman"/>
          <w:color w:val="333333"/>
        </w:rPr>
        <w:t>ce organisations, faces the problem of maintaining high levels of productivity whilst supporting a predominantly remote workforce. The company is operating in a highly competitive market in which efficiency is directly related to customer satisfaction and profitability. However, traditional measures of productivity built for office-based work may not be an ideal measure of remote-based performance, which can lead to potential misuse of human resources.</w:t>
      </w:r>
    </w:p>
    <w:p w:rsidR="00114FA0" w:rsidRDefault="00114FA0" w14:paraId="6E0B908D" w14:textId="77777777">
      <w:pPr>
        <w:rPr>
          <w:rFonts w:cs="Times New Roman"/>
          <w:color w:val="333333"/>
        </w:rPr>
      </w:pPr>
      <w:r>
        <w:rPr>
          <w:rFonts w:cs="Times New Roman"/>
          <w:color w:val="333333"/>
        </w:rPr>
        <w:t>Furthermore, the peculiar nature of SMEs such as limited resources, smaller teams, and often less sophisticated technological infrastructure than larger corporations, makes these challenges even worse. There is too little research on the topic to specifically address how e commerce SMEs can effectively measure, manage and increase the productivity of their employees in remote working contexts (</w:t>
      </w:r>
      <w:proofErr w:type="spellStart"/>
      <w:r>
        <w:rPr>
          <w:rFonts w:cs="Times New Roman"/>
          <w:color w:val="333333"/>
        </w:rPr>
        <w:t>Zahari</w:t>
      </w:r>
      <w:proofErr w:type="spellEnd"/>
      <w:r>
        <w:rPr>
          <w:rFonts w:cs="Times New Roman"/>
          <w:color w:val="333333"/>
        </w:rPr>
        <w:t xml:space="preserve"> et al., 2023). This lack of knowledge of risks is what organisations running ineffective policies may be guilty of, which can either be micromanaging their employees, through which they lose their morale, or lack of structure, which results in reduced output. Consequently, there is an urgent need to analyse the specific mechanisms by which remote work impacts on productivity in this sector through Wayfair as a representative case study.</w:t>
      </w:r>
    </w:p>
    <w:p w:rsidR="00114FA0" w:rsidRDefault="00114FA0" w14:paraId="4CB561B1" w14:textId="77777777">
      <w:pPr>
        <w:pStyle w:val="Heading2"/>
        <w:rPr>
          <w:rFonts w:cs="Times New Roman"/>
          <w:color w:val="333333"/>
        </w:rPr>
      </w:pPr>
      <w:bookmarkStart w:name="__RefHeading__2038_333329225" w:id="9"/>
      <w:bookmarkStart w:name="_Toc213254593" w:id="10"/>
      <w:bookmarkEnd w:id="9"/>
      <w:r>
        <w:rPr>
          <w:rFonts w:cs="Times New Roman"/>
          <w:color w:val="333333"/>
        </w:rPr>
        <w:t>1.3 Research Rational</w:t>
      </w:r>
      <w:bookmarkEnd w:id="10"/>
    </w:p>
    <w:p w:rsidR="00114FA0" w:rsidRDefault="00114FA0" w14:paraId="65718F80" w14:textId="4853EF54">
      <w:pPr>
        <w:rPr>
          <w:rFonts w:cs="Times New Roman"/>
          <w:color w:val="333333"/>
        </w:rPr>
      </w:pPr>
      <w:r w:rsidRPr="73C57E72" w:rsidR="00114FA0">
        <w:rPr>
          <w:rFonts w:cs="Times New Roman"/>
          <w:color w:val="333333"/>
        </w:rPr>
        <w:t xml:space="preserve">This research addresses a critical knowledge gap in the literature on the topic of remote work practices and employee productivity in the UK e-commerce sector. The rationale for this study is three-fold. Firstly, the permanence of remote work configurations requires understanding that is based on evidence, not on anecdotal evidence or assumptions based on the pandemic. As organisations move from emergency remote working to strategic hybrid ways of working, </w:t>
      </w:r>
      <w:r w:rsidRPr="73C57E72" w:rsidR="00114FA0">
        <w:rPr>
          <w:rFonts w:cs="Times New Roman"/>
          <w:color w:val="333333"/>
        </w:rPr>
        <w:t>it's</w:t>
      </w:r>
      <w:r w:rsidRPr="73C57E72" w:rsidR="00114FA0">
        <w:rPr>
          <w:rFonts w:cs="Times New Roman"/>
          <w:color w:val="333333"/>
        </w:rPr>
        <w:t xml:space="preserve"> crucial to understand the true effects on productivity </w:t>
      </w:r>
      <w:r w:rsidRPr="73C57E72" w:rsidR="087F9D53">
        <w:rPr>
          <w:rFonts w:cs="Times New Roman"/>
          <w:color w:val="333333"/>
        </w:rPr>
        <w:t>to</w:t>
      </w:r>
      <w:r w:rsidRPr="73C57E72" w:rsidR="00114FA0">
        <w:rPr>
          <w:rFonts w:cs="Times New Roman"/>
          <w:color w:val="333333"/>
        </w:rPr>
        <w:t xml:space="preserve"> plan for sustainable business growth (Hackney et al., 2022).</w:t>
      </w:r>
    </w:p>
    <w:p w:rsidR="00114FA0" w:rsidRDefault="00114FA0" w14:paraId="509B1749" w14:textId="38020D01">
      <w:pPr>
        <w:rPr>
          <w:rFonts w:cs="Times New Roman"/>
          <w:color w:val="333333"/>
        </w:rPr>
      </w:pPr>
      <w:r w:rsidRPr="73C57E72" w:rsidR="00114FA0">
        <w:rPr>
          <w:rFonts w:cs="Times New Roman"/>
          <w:color w:val="333333"/>
        </w:rPr>
        <w:t xml:space="preserve">Secondly, the emphasis on SMEs in e-commerce is of particular importance </w:t>
      </w:r>
      <w:r w:rsidRPr="73C57E72" w:rsidR="2D43666F">
        <w:rPr>
          <w:rFonts w:cs="Times New Roman"/>
          <w:color w:val="333333"/>
        </w:rPr>
        <w:t>considering</w:t>
      </w:r>
      <w:r w:rsidRPr="73C57E72" w:rsidR="00114FA0">
        <w:rPr>
          <w:rFonts w:cs="Times New Roman"/>
          <w:color w:val="333333"/>
        </w:rPr>
        <w:t xml:space="preserve"> the rapid trajectory of growth that this sector has experienced, and its disproportionate dependence on remote working capabilities. Unlike traditional retail, the very nature of e-commerce operations relies on digital infrastructure, so these organisations are an ideal candidate for evaluating remote work effectiveness. Research that is specific to this sector is limited, and most studies of specific industries have focused on large corporations or general industry trends that do not describe the </w:t>
      </w:r>
      <w:r w:rsidRPr="73C57E72" w:rsidR="6B174FEA">
        <w:rPr>
          <w:rFonts w:cs="Times New Roman"/>
          <w:color w:val="333333"/>
        </w:rPr>
        <w:t>constraints</w:t>
      </w:r>
      <w:r w:rsidRPr="73C57E72" w:rsidR="00114FA0">
        <w:rPr>
          <w:rFonts w:cs="Times New Roman"/>
          <w:color w:val="333333"/>
        </w:rPr>
        <w:t xml:space="preserve"> and opportunities facing smaller enterprises (</w:t>
      </w:r>
      <w:r w:rsidRPr="73C57E72" w:rsidR="00114FA0">
        <w:rPr>
          <w:rFonts w:cs="Times New Roman"/>
          <w:color w:val="333333"/>
        </w:rPr>
        <w:t>Lashitew</w:t>
      </w:r>
      <w:r w:rsidRPr="73C57E72" w:rsidR="00114FA0">
        <w:rPr>
          <w:rFonts w:cs="Times New Roman"/>
          <w:color w:val="333333"/>
        </w:rPr>
        <w:t>, 2023).</w:t>
      </w:r>
    </w:p>
    <w:p w:rsidR="00114FA0" w:rsidRDefault="00114FA0" w14:paraId="68D93A09" w14:textId="77777777">
      <w:pPr>
        <w:rPr>
          <w:rFonts w:cs="Times New Roman"/>
          <w:color w:val="333333"/>
        </w:rPr>
      </w:pPr>
      <w:r>
        <w:rPr>
          <w:rFonts w:cs="Times New Roman"/>
          <w:color w:val="333333"/>
        </w:rPr>
        <w:t>Thirdly, Wayfair is a good case study because it is an established e-commerce company that has experienced the transition to remote work while retaining its market presence. Discussing practical approaches applied in a real organisational context allows for practical insights beyond theoretical frameworks. The findings will not only be beneficial to Wayfair, but to similar SMEs looking to optimise their remote work policies. Ultimately, this research adds to the wider debate about the future of work, and provides empirically grounded recommendations to reconcile the trade-off between employee wellbeing and organisational productivity needs in an increasingly digital economy (</w:t>
      </w:r>
      <w:proofErr w:type="spellStart"/>
      <w:r>
        <w:rPr>
          <w:rFonts w:cs="Times New Roman"/>
          <w:color w:val="333333"/>
        </w:rPr>
        <w:t>Saridakis</w:t>
      </w:r>
      <w:proofErr w:type="spellEnd"/>
      <w:r>
        <w:rPr>
          <w:rFonts w:cs="Times New Roman"/>
          <w:color w:val="333333"/>
        </w:rPr>
        <w:t xml:space="preserve"> et al., 2023).</w:t>
      </w:r>
    </w:p>
    <w:p w:rsidR="00114FA0" w:rsidRDefault="00114FA0" w14:paraId="70946866" w14:textId="77777777">
      <w:pPr>
        <w:pStyle w:val="Heading2"/>
        <w:rPr>
          <w:rFonts w:cs="Times New Roman"/>
          <w:i/>
          <w:color w:val="333333"/>
        </w:rPr>
      </w:pPr>
      <w:bookmarkStart w:name="__RefHeading__2040_333329225" w:id="11"/>
      <w:bookmarkStart w:name="_Toc213254594" w:id="12"/>
      <w:bookmarkEnd w:id="11"/>
      <w:r>
        <w:rPr>
          <w:rFonts w:cs="Times New Roman"/>
          <w:color w:val="333333"/>
        </w:rPr>
        <w:t>1.4 Research Aim and Objective</w:t>
      </w:r>
      <w:bookmarkEnd w:id="12"/>
    </w:p>
    <w:p w:rsidR="00114FA0" w:rsidRDefault="00114FA0" w14:paraId="0875F7EF" w14:textId="77777777">
      <w:pPr>
        <w:rPr>
          <w:rFonts w:cs="Times New Roman"/>
          <w:color w:val="333333"/>
        </w:rPr>
      </w:pPr>
      <w:r>
        <w:rPr>
          <w:rFonts w:cs="Times New Roman"/>
          <w:i/>
          <w:color w:val="333333"/>
        </w:rPr>
        <w:t>Research Aim</w:t>
      </w:r>
    </w:p>
    <w:p w:rsidR="00114FA0" w:rsidRDefault="00114FA0" w14:paraId="30B54E70" w14:textId="77777777">
      <w:pPr>
        <w:rPr>
          <w:rFonts w:cs="Times New Roman"/>
          <w:i/>
          <w:color w:val="333333"/>
        </w:rPr>
      </w:pPr>
      <w:r>
        <w:rPr>
          <w:rFonts w:cs="Times New Roman"/>
          <w:color w:val="333333"/>
        </w:rPr>
        <w:t xml:space="preserve">To examine the impact of remote work on employee productivity in SMEs within UK e-commerce sector:  A case study on Wayfair company. </w:t>
      </w:r>
    </w:p>
    <w:p w:rsidR="00114FA0" w:rsidRDefault="00114FA0" w14:paraId="368EE486" w14:textId="77777777">
      <w:pPr>
        <w:rPr>
          <w:rFonts w:cs="Times New Roman"/>
          <w:color w:val="333333"/>
        </w:rPr>
      </w:pPr>
      <w:r>
        <w:rPr>
          <w:rFonts w:cs="Times New Roman"/>
          <w:i/>
          <w:color w:val="333333"/>
        </w:rPr>
        <w:t>Research Objectives</w:t>
      </w:r>
    </w:p>
    <w:p w:rsidRPr="001F657F" w:rsidR="00114FA0" w:rsidP="001F657F" w:rsidRDefault="00114FA0" w14:paraId="22E1A73F" w14:textId="77777777">
      <w:pPr>
        <w:numPr>
          <w:ilvl w:val="0"/>
          <w:numId w:val="5"/>
        </w:numPr>
      </w:pPr>
      <w:r w:rsidRPr="001F657F">
        <w:t>To define the concept of remote work and employee productivity in relation with UK e-commerce sector.</w:t>
      </w:r>
    </w:p>
    <w:p w:rsidRPr="001F657F" w:rsidR="00114FA0" w:rsidP="001F657F" w:rsidRDefault="00114FA0" w14:paraId="45D9E910" w14:textId="77777777">
      <w:pPr>
        <w:numPr>
          <w:ilvl w:val="0"/>
          <w:numId w:val="5"/>
        </w:numPr>
      </w:pPr>
      <w:r w:rsidRPr="001F657F">
        <w:t>To identify and evaluate the challenges faced by Wayfair in improving employee productivity in a remote working environment, along with the strategies implemented to overcome them.</w:t>
      </w:r>
    </w:p>
    <w:p w:rsidRPr="001F657F" w:rsidR="00114FA0" w:rsidP="001F657F" w:rsidRDefault="00114FA0" w14:paraId="53CEE819" w14:textId="77777777">
      <w:pPr>
        <w:numPr>
          <w:ilvl w:val="0"/>
          <w:numId w:val="5"/>
        </w:numPr>
      </w:pPr>
      <w:r w:rsidRPr="001F657F">
        <w:t xml:space="preserve">To analyse the impact of remote work on employee productivity within UK e-commerce sector </w:t>
      </w:r>
    </w:p>
    <w:p w:rsidRPr="001F657F" w:rsidR="00114FA0" w:rsidP="001F657F" w:rsidRDefault="00114FA0" w14:paraId="43AAE664" w14:textId="77777777">
      <w:pPr>
        <w:numPr>
          <w:ilvl w:val="0"/>
          <w:numId w:val="5"/>
        </w:numPr>
      </w:pPr>
      <w:r w:rsidRPr="001F657F">
        <w:t>To recommend strategies for improving employee productivity at Wayfair while maintaining remote work policies.</w:t>
      </w:r>
    </w:p>
    <w:p w:rsidR="00114FA0" w:rsidRDefault="00114FA0" w14:paraId="0E5565F8" w14:textId="77777777">
      <w:pPr>
        <w:pStyle w:val="Heading2"/>
        <w:rPr>
          <w:rFonts w:cs="Times New Roman"/>
          <w:color w:val="333333"/>
        </w:rPr>
      </w:pPr>
      <w:bookmarkStart w:name="__RefHeading__2042_333329225" w:id="13"/>
      <w:bookmarkStart w:name="_Toc213254595" w:id="14"/>
      <w:bookmarkEnd w:id="13"/>
      <w:r>
        <w:rPr>
          <w:rFonts w:cs="Times New Roman"/>
          <w:color w:val="333333"/>
        </w:rPr>
        <w:t>1.5 Summary</w:t>
      </w:r>
      <w:bookmarkEnd w:id="14"/>
    </w:p>
    <w:p w:rsidR="00114FA0" w:rsidRDefault="00114FA0" w14:paraId="7D359430" w14:textId="77777777">
      <w:pPr>
        <w:pStyle w:val="BodyText"/>
        <w:rPr>
          <w:rFonts w:cs="Times New Roman"/>
          <w:color w:val="333333"/>
        </w:rPr>
      </w:pPr>
      <w:r>
        <w:rPr>
          <w:rFonts w:cs="Times New Roman"/>
          <w:color w:val="333333"/>
        </w:rPr>
        <w:t>This introductory chapter has set the stage for exploring the impact of remote working on employee productivity in the context of the UK E-Commerce sector, with Wayfair as a case study. The background put the research in the context of the overall transformation of the world of work in the wake of the pandemic, with the UK e-commerce industry showing significant growth and the adoption of remote working arrangements by SMEs. The research problem identified the ambiguity in productivity outcomes in remote settings and the specific problems that e-commerce organisations experience in measuring and managing the performance of distributed workforces. The rationale served as justification for the focus of this study in addressing critical knowledge gaps of relevance to SMEs navigating permanent remote work transitions. Clear research aims and objectives were highlighted to guide the research investigation in a systematic way. Subsequent chapters will examine existing literature on remote work and productivity, describe the methodological approach taken, share the results from the Wayfair case study and provide evidence-based recommendations on ways to improve employee productivity while supporting flexible work arrangements in the changing e-commerce landscape.</w:t>
      </w:r>
    </w:p>
    <w:p w:rsidR="00114FA0" w:rsidRDefault="00114FA0" w14:paraId="0B82DF04" w14:textId="77777777">
      <w:pPr>
        <w:spacing w:line="252" w:lineRule="auto"/>
        <w:rPr>
          <w:rFonts w:cs="Times New Roman"/>
          <w:color w:val="333333"/>
        </w:rPr>
      </w:pPr>
    </w:p>
    <w:p w:rsidRPr="001F657F" w:rsidR="00114FA0" w:rsidRDefault="001F657F" w14:paraId="36B24D62" w14:textId="77777777">
      <w:pPr>
        <w:pStyle w:val="Heading1"/>
        <w:pageBreakBefore/>
        <w:rPr>
          <w:rFonts w:cs="Times New Roman"/>
          <w:color w:val="333333"/>
          <w:sz w:val="28"/>
          <w:szCs w:val="24"/>
        </w:rPr>
      </w:pPr>
      <w:bookmarkStart w:name="__RefHeading__2044_333329225" w:id="15"/>
      <w:bookmarkStart w:name="_Toc213254596" w:id="16"/>
      <w:bookmarkEnd w:id="15"/>
      <w:r w:rsidRPr="001F657F">
        <w:rPr>
          <w:rFonts w:cs="Times New Roman"/>
          <w:color w:val="333333"/>
          <w:sz w:val="28"/>
        </w:rPr>
        <w:t>2. LITERATURE REVIEW</w:t>
      </w:r>
      <w:bookmarkEnd w:id="16"/>
      <w:r w:rsidRPr="001F657F">
        <w:rPr>
          <w:rFonts w:cs="Times New Roman"/>
          <w:color w:val="333333"/>
          <w:sz w:val="28"/>
        </w:rPr>
        <w:t xml:space="preserve"> </w:t>
      </w:r>
    </w:p>
    <w:p w:rsidR="00114FA0" w:rsidP="001F657F" w:rsidRDefault="00114FA0" w14:paraId="714F7387" w14:textId="77777777">
      <w:pPr>
        <w:pStyle w:val="Heading2"/>
        <w:numPr>
          <w:ilvl w:val="0"/>
          <w:numId w:val="0"/>
        </w:numPr>
        <w:spacing w:before="0"/>
        <w:rPr>
          <w:rFonts w:cs="Times New Roman"/>
          <w:color w:val="333333"/>
          <w:szCs w:val="24"/>
        </w:rPr>
      </w:pPr>
      <w:bookmarkStart w:name="__RefHeading__2046_333329225" w:id="17"/>
      <w:bookmarkStart w:name="_Toc213254597" w:id="18"/>
      <w:bookmarkEnd w:id="17"/>
      <w:r>
        <w:rPr>
          <w:rFonts w:cs="Times New Roman"/>
          <w:color w:val="333333"/>
          <w:szCs w:val="24"/>
        </w:rPr>
        <w:t>2.1 Introduction</w:t>
      </w:r>
      <w:bookmarkEnd w:id="18"/>
    </w:p>
    <w:p w:rsidR="00114FA0" w:rsidRDefault="00114FA0" w14:paraId="100FF476" w14:textId="77777777">
      <w:pPr>
        <w:spacing w:after="0"/>
        <w:rPr>
          <w:rFonts w:cs="Times New Roman"/>
          <w:color w:val="333333"/>
          <w:szCs w:val="24"/>
        </w:rPr>
      </w:pPr>
      <w:r>
        <w:rPr>
          <w:rFonts w:cs="Times New Roman"/>
          <w:color w:val="333333"/>
          <w:szCs w:val="24"/>
        </w:rPr>
        <w:t xml:space="preserve">This chapter outlines the concept of remote working and its impact on employee productivity in the e-commerce sector. In this world of digitalisation, remote working has become the new norm of several industry’s working styles including IT sector, e-commerce, etc.  Thus, it is essential to comprehend employee behaviour and performance in e-commerce industry to evaluate effectiveness of remote work culture. Further, this section highlights the challenges faced by Wayfair in enhancing the employee productivity by implementing strategies aimed at overcoming challenges faced during the same. </w:t>
      </w:r>
    </w:p>
    <w:p w:rsidR="00114FA0" w:rsidRDefault="00114FA0" w14:paraId="4F22146E" w14:textId="77777777">
      <w:pPr>
        <w:pStyle w:val="Heading2"/>
        <w:spacing w:before="0"/>
        <w:rPr>
          <w:rFonts w:cs="Times New Roman"/>
          <w:color w:val="333333"/>
          <w:szCs w:val="24"/>
        </w:rPr>
      </w:pPr>
      <w:bookmarkStart w:name="__RefHeading__2048_333329225" w:id="19"/>
      <w:bookmarkStart w:name="_Toc213254598" w:id="20"/>
      <w:bookmarkEnd w:id="19"/>
      <w:r>
        <w:rPr>
          <w:rFonts w:cs="Times New Roman"/>
          <w:color w:val="333333"/>
          <w:szCs w:val="24"/>
        </w:rPr>
        <w:t>2.2 Concept of remote work and employee productivity in relation with UK e-commerce sector</w:t>
      </w:r>
      <w:bookmarkEnd w:id="20"/>
    </w:p>
    <w:p w:rsidR="00114FA0" w:rsidRDefault="00114FA0" w14:paraId="69769753" w14:textId="77777777">
      <w:pPr>
        <w:spacing w:after="0"/>
        <w:rPr>
          <w:rFonts w:cs="Times New Roman"/>
          <w:color w:val="333333"/>
          <w:szCs w:val="24"/>
        </w:rPr>
      </w:pPr>
      <w:r>
        <w:rPr>
          <w:rFonts w:cs="Times New Roman"/>
          <w:color w:val="333333"/>
          <w:szCs w:val="24"/>
        </w:rPr>
        <w:t xml:space="preserve">According to </w:t>
      </w:r>
      <w:r>
        <w:rPr>
          <w:rFonts w:eastAsia="Times New Roman" w:cs="Times New Roman"/>
          <w:color w:val="333333"/>
          <w:szCs w:val="24"/>
        </w:rPr>
        <w:t>Patanjali and Bhatta (2022)</w:t>
      </w:r>
      <w:r>
        <w:rPr>
          <w:rFonts w:cs="Times New Roman"/>
          <w:color w:val="333333"/>
          <w:szCs w:val="24"/>
        </w:rPr>
        <w:t xml:space="preserve">, the intensification of Digitalisation and the intensifying inclination in the technological revolution has accelerated to the drastic shift in the way society works and lives. As suggested by the data published by </w:t>
      </w:r>
      <w:proofErr w:type="spellStart"/>
      <w:r>
        <w:rPr>
          <w:rFonts w:eastAsia="Times New Roman" w:cs="Times New Roman"/>
          <w:color w:val="333333"/>
          <w:szCs w:val="24"/>
        </w:rPr>
        <w:t>Statista</w:t>
      </w:r>
      <w:proofErr w:type="spellEnd"/>
      <w:r>
        <w:rPr>
          <w:rFonts w:eastAsia="Times New Roman" w:cs="Times New Roman"/>
          <w:color w:val="333333"/>
          <w:szCs w:val="24"/>
        </w:rPr>
        <w:t xml:space="preserve"> (2023)</w:t>
      </w:r>
      <w:r>
        <w:rPr>
          <w:rFonts w:cs="Times New Roman"/>
          <w:color w:val="333333"/>
          <w:szCs w:val="24"/>
        </w:rPr>
        <w:t xml:space="preserve">, the total employed individuals working from home marked 50 percent of total population in 2020.  The globalisation has made everything accessible even form home setups through advancement in technology like cloud services. It has become easy to work outside the offices. With this fast-evolving work culture and increasing dependability on technology has brought the work from home and remote working culture into several sectors including e-commerce. Remote working is comprehended through several definitions. </w:t>
      </w:r>
      <w:proofErr w:type="spellStart"/>
      <w:r>
        <w:rPr>
          <w:rFonts w:eastAsia="Times New Roman" w:cs="Times New Roman"/>
          <w:color w:val="333333"/>
          <w:szCs w:val="24"/>
        </w:rPr>
        <w:t>Aczel</w:t>
      </w:r>
      <w:proofErr w:type="spellEnd"/>
      <w:r>
        <w:rPr>
          <w:rFonts w:eastAsia="Times New Roman" w:cs="Times New Roman"/>
          <w:color w:val="333333"/>
          <w:szCs w:val="24"/>
        </w:rPr>
        <w:t xml:space="preserve"> et al. (2021)</w:t>
      </w:r>
      <w:r>
        <w:rPr>
          <w:rFonts w:cs="Times New Roman"/>
          <w:color w:val="333333"/>
          <w:szCs w:val="24"/>
        </w:rPr>
        <w:t>, termed remote work as "a kind of work in which allows the employees to work anywhere but at office by making communication accessible with the colleagues. The separation of employee with the work place is compensated by enabling communication. Author further supported this explanation of remote working as a system developed to allow an employee to achieve his daily tasks and goals by being bound to serve to the firm without being physically present at the office site. Further, they also weigh up the utilisation of Information and Communications Technology (ICT) to enhance flexibility and help the employees to complete their task directly from their home rather than a conventional work set-up.  With growing remote work culture the concerns surrounding the productivity of employees in remote work set-up is shared by all the industries and businesses.</w:t>
      </w:r>
    </w:p>
    <w:p w:rsidR="00114FA0" w:rsidRDefault="00114FA0" w14:paraId="0598436B" w14:textId="77777777">
      <w:pPr>
        <w:spacing w:after="0"/>
        <w:rPr>
          <w:rFonts w:cs="Times New Roman"/>
          <w:color w:val="333333"/>
          <w:szCs w:val="24"/>
        </w:rPr>
      </w:pPr>
      <w:proofErr w:type="spellStart"/>
      <w:r>
        <w:rPr>
          <w:rFonts w:cs="Times New Roman"/>
          <w:color w:val="333333"/>
          <w:szCs w:val="24"/>
        </w:rPr>
        <w:t>Anakpo</w:t>
      </w:r>
      <w:proofErr w:type="spellEnd"/>
      <w:r>
        <w:rPr>
          <w:rFonts w:cs="Times New Roman"/>
          <w:color w:val="333333"/>
          <w:szCs w:val="24"/>
        </w:rPr>
        <w:t xml:space="preserve">, </w:t>
      </w:r>
      <w:proofErr w:type="spellStart"/>
      <w:r>
        <w:rPr>
          <w:rFonts w:cs="Times New Roman"/>
          <w:color w:val="333333"/>
          <w:szCs w:val="24"/>
        </w:rPr>
        <w:t>Nqwayibana</w:t>
      </w:r>
      <w:proofErr w:type="spellEnd"/>
      <w:r>
        <w:rPr>
          <w:rFonts w:cs="Times New Roman"/>
          <w:color w:val="333333"/>
          <w:szCs w:val="24"/>
        </w:rPr>
        <w:t xml:space="preserve"> and </w:t>
      </w:r>
      <w:proofErr w:type="spellStart"/>
      <w:r>
        <w:rPr>
          <w:rFonts w:cs="Times New Roman"/>
          <w:color w:val="333333"/>
          <w:szCs w:val="24"/>
        </w:rPr>
        <w:t>Mishi</w:t>
      </w:r>
      <w:proofErr w:type="spellEnd"/>
      <w:r>
        <w:rPr>
          <w:rFonts w:cs="Times New Roman"/>
          <w:color w:val="333333"/>
          <w:szCs w:val="24"/>
        </w:rPr>
        <w:t xml:space="preserve"> (2023), describes productivity of an employee as tasks and goals achieved in particular time period with deliverable quality.  </w:t>
      </w:r>
      <w:r>
        <w:rPr>
          <w:rFonts w:eastAsia="Times New Roman" w:cs="Times New Roman"/>
          <w:color w:val="333333"/>
          <w:szCs w:val="24"/>
        </w:rPr>
        <w:t xml:space="preserve">Patanjali and Bhatta (2022), defines employee productivity as output generated by a firm and group of employees for a given task or input. </w:t>
      </w:r>
      <w:proofErr w:type="spellStart"/>
      <w:r>
        <w:rPr>
          <w:rFonts w:eastAsia="Times New Roman" w:cs="Times New Roman"/>
          <w:color w:val="333333"/>
          <w:szCs w:val="24"/>
        </w:rPr>
        <w:t>Galanti</w:t>
      </w:r>
      <w:proofErr w:type="spellEnd"/>
      <w:r>
        <w:rPr>
          <w:rFonts w:eastAsia="Times New Roman" w:cs="Times New Roman"/>
          <w:color w:val="333333"/>
          <w:szCs w:val="24"/>
        </w:rPr>
        <w:t xml:space="preserve"> et al. (2021) explained employee productivity as the result of the resources and a thriving work culture offered by a firm to the employee for achieving the organisational goals effectively. </w:t>
      </w:r>
    </w:p>
    <w:p w:rsidR="00114FA0" w:rsidRDefault="00114FA0" w14:paraId="3D5F0171" w14:textId="77777777">
      <w:pPr>
        <w:pStyle w:val="Heading2"/>
        <w:spacing w:before="0"/>
        <w:rPr>
          <w:rFonts w:cs="Times New Roman"/>
          <w:color w:val="333333"/>
          <w:szCs w:val="24"/>
        </w:rPr>
      </w:pPr>
      <w:bookmarkStart w:name="__RefHeading__2050_333329225" w:id="21"/>
      <w:bookmarkStart w:name="_Toc213254599" w:id="22"/>
      <w:bookmarkEnd w:id="21"/>
      <w:r>
        <w:rPr>
          <w:rFonts w:cs="Times New Roman"/>
          <w:color w:val="333333"/>
          <w:szCs w:val="24"/>
        </w:rPr>
        <w:t>2.3 The challenges faced by Wayfair in improving employee productivity and strategies for effective remote working environment.</w:t>
      </w:r>
      <w:bookmarkEnd w:id="22"/>
    </w:p>
    <w:p w:rsidR="00114FA0" w:rsidRDefault="00114FA0" w14:paraId="00C70DEB" w14:textId="77777777">
      <w:pPr>
        <w:spacing w:after="0"/>
        <w:rPr>
          <w:rFonts w:eastAsia="Times New Roman" w:cs="Times New Roman"/>
          <w:color w:val="333333"/>
          <w:szCs w:val="24"/>
        </w:rPr>
      </w:pPr>
      <w:r>
        <w:rPr>
          <w:rFonts w:cs="Times New Roman"/>
          <w:color w:val="333333"/>
          <w:szCs w:val="24"/>
        </w:rPr>
        <w:t xml:space="preserve">According to </w:t>
      </w:r>
      <w:proofErr w:type="spellStart"/>
      <w:r>
        <w:rPr>
          <w:rFonts w:eastAsia="Times New Roman" w:cs="Times New Roman"/>
          <w:color w:val="333333"/>
          <w:szCs w:val="24"/>
        </w:rPr>
        <w:t>Wiradendi</w:t>
      </w:r>
      <w:proofErr w:type="spellEnd"/>
      <w:r>
        <w:rPr>
          <w:rFonts w:eastAsia="Times New Roman" w:cs="Times New Roman"/>
          <w:color w:val="333333"/>
          <w:szCs w:val="24"/>
        </w:rPr>
        <w:t xml:space="preserve"> </w:t>
      </w:r>
      <w:proofErr w:type="spellStart"/>
      <w:r>
        <w:rPr>
          <w:rFonts w:eastAsia="Times New Roman" w:cs="Times New Roman"/>
          <w:color w:val="333333"/>
          <w:szCs w:val="24"/>
        </w:rPr>
        <w:t>Wolor</w:t>
      </w:r>
      <w:proofErr w:type="spellEnd"/>
      <w:r>
        <w:rPr>
          <w:rFonts w:eastAsia="Times New Roman" w:cs="Times New Roman"/>
          <w:color w:val="333333"/>
          <w:szCs w:val="24"/>
        </w:rPr>
        <w:t xml:space="preserve">, </w:t>
      </w:r>
      <w:proofErr w:type="spellStart"/>
      <w:r>
        <w:rPr>
          <w:rFonts w:eastAsia="Times New Roman" w:cs="Times New Roman"/>
          <w:color w:val="333333"/>
          <w:szCs w:val="24"/>
        </w:rPr>
        <w:t>Nurkhin</w:t>
      </w:r>
      <w:proofErr w:type="spellEnd"/>
      <w:r>
        <w:rPr>
          <w:rFonts w:eastAsia="Times New Roman" w:cs="Times New Roman"/>
          <w:color w:val="333333"/>
          <w:szCs w:val="24"/>
        </w:rPr>
        <w:t xml:space="preserve"> and </w:t>
      </w:r>
      <w:proofErr w:type="spellStart"/>
      <w:r>
        <w:rPr>
          <w:rFonts w:eastAsia="Times New Roman" w:cs="Times New Roman"/>
          <w:color w:val="333333"/>
          <w:szCs w:val="24"/>
        </w:rPr>
        <w:t>Citriadin</w:t>
      </w:r>
      <w:proofErr w:type="spellEnd"/>
      <w:r>
        <w:rPr>
          <w:rFonts w:eastAsia="Times New Roman" w:cs="Times New Roman"/>
          <w:color w:val="333333"/>
          <w:szCs w:val="24"/>
        </w:rPr>
        <w:t xml:space="preserve"> (2021), challenges faced during work from home culture for organisation is enhancement of work productivity. Further no significant result is observed that reflects the increase on productivity due to remote work set-up. It becomes challenging to meet the business inputs through employee outputs in remote set-ups, as it lacks supervision. </w:t>
      </w:r>
      <w:proofErr w:type="spellStart"/>
      <w:r>
        <w:rPr>
          <w:rFonts w:eastAsia="Times New Roman" w:cs="Times New Roman"/>
          <w:color w:val="333333"/>
          <w:szCs w:val="24"/>
        </w:rPr>
        <w:t>Aczel</w:t>
      </w:r>
      <w:proofErr w:type="spellEnd"/>
      <w:r>
        <w:rPr>
          <w:rFonts w:eastAsia="Times New Roman" w:cs="Times New Roman"/>
          <w:color w:val="333333"/>
          <w:szCs w:val="24"/>
        </w:rPr>
        <w:t xml:space="preserve"> et al. (2021), regards key challenges faced by organisations providing remote working facilities includes decreased collaboration of team members, risk of segregation among workers, and the poor communication and effective translations of work across different time zones. Moreover, proper engagement and dedication could be affected by lack of the proper facilities and work environment. </w:t>
      </w:r>
      <w:r>
        <w:rPr>
          <w:rFonts w:cs="Times New Roman"/>
          <w:color w:val="333333"/>
          <w:szCs w:val="24"/>
        </w:rPr>
        <w:t xml:space="preserve">The </w:t>
      </w:r>
      <w:proofErr w:type="spellStart"/>
      <w:r>
        <w:rPr>
          <w:rFonts w:cs="Times New Roman"/>
          <w:color w:val="333333"/>
          <w:szCs w:val="24"/>
        </w:rPr>
        <w:t>digitalization</w:t>
      </w:r>
      <w:proofErr w:type="spellEnd"/>
      <w:r>
        <w:rPr>
          <w:rFonts w:cs="Times New Roman"/>
          <w:color w:val="333333"/>
          <w:szCs w:val="24"/>
        </w:rPr>
        <w:t xml:space="preserve"> has changed the way traditional work used to operate. The Covid-19 pandemic has prompted companies, particularly e-commerce industry, to run their operation remotely due to various restrictions. To make the best out of the situation these companies have adapted new virtual environment. With UK being one of the world's largest e-commerce market (International trade Administration, 2023), the widespread adoption of remote work arrangements necessitates an investigation into their effects on employee productivity, especially given the dynamic and rapidly evolving nature of this industry.</w:t>
      </w:r>
    </w:p>
    <w:p w:rsidR="00114FA0" w:rsidRDefault="00114FA0" w14:paraId="6F6D96E2" w14:textId="77777777">
      <w:pPr>
        <w:spacing w:after="0"/>
        <w:rPr>
          <w:rFonts w:eastAsia="Times New Roman" w:cs="Times New Roman"/>
          <w:color w:val="333333"/>
          <w:szCs w:val="24"/>
        </w:rPr>
      </w:pPr>
      <w:r>
        <w:rPr>
          <w:rFonts w:eastAsia="Times New Roman" w:cs="Times New Roman"/>
          <w:color w:val="333333"/>
          <w:szCs w:val="24"/>
        </w:rPr>
        <w:t xml:space="preserve">An et al. (2021), describes that act of balancing the business result and employee productivity involves dealing with increasing demand, companies experience a surge in demands of certain goods during situations like Covid pandemic. This results in expansion of the work load within limited staff which escalates the challenge of supervising employees. As communication is a barrier because of lack of collaboration among team members working from different sites. On the contrary </w:t>
      </w:r>
      <w:proofErr w:type="spellStart"/>
      <w:r>
        <w:rPr>
          <w:rFonts w:eastAsia="Times New Roman" w:cs="Times New Roman"/>
          <w:color w:val="333333"/>
          <w:szCs w:val="24"/>
        </w:rPr>
        <w:t>Awada</w:t>
      </w:r>
      <w:proofErr w:type="spellEnd"/>
      <w:r>
        <w:rPr>
          <w:rFonts w:eastAsia="Times New Roman" w:cs="Times New Roman"/>
          <w:color w:val="333333"/>
          <w:szCs w:val="24"/>
        </w:rPr>
        <w:t xml:space="preserve"> et al. (2021) suggests that productivity of an employee can be enhanced by increasing the flexibility of the employee through remote work where worker enjoys autonomy. However, certain firms like Wayfair are known to have a very high metrics of measuring successes of the employee work output. This creates an atmosphere of pressure which negatively impacts the productivity of the employees. Similar challenges are faced by Wayfair in improving the quality and rate of work through remote work set-up.  This includes maintaining a balance between tasks achieved and expected business outcomes, efficient communication, management of employee engagement, dealing with the performance pressure, managing the quality </w:t>
      </w:r>
      <w:r w:rsidR="001F657F">
        <w:rPr>
          <w:rFonts w:eastAsia="Times New Roman" w:cs="Times New Roman"/>
          <w:color w:val="333333"/>
          <w:szCs w:val="24"/>
        </w:rPr>
        <w:t xml:space="preserve">of work done, etc. </w:t>
      </w:r>
    </w:p>
    <w:p w:rsidR="00114FA0" w:rsidRDefault="00114FA0" w14:paraId="5A4243E1" w14:textId="77777777">
      <w:pPr>
        <w:spacing w:after="0"/>
        <w:rPr>
          <w:rFonts w:eastAsia="Times New Roman" w:cs="Times New Roman"/>
          <w:color w:val="333333"/>
          <w:szCs w:val="24"/>
        </w:rPr>
      </w:pPr>
      <w:proofErr w:type="spellStart"/>
      <w:r>
        <w:rPr>
          <w:rFonts w:eastAsia="Times New Roman" w:cs="Times New Roman"/>
          <w:color w:val="333333"/>
          <w:szCs w:val="24"/>
        </w:rPr>
        <w:t>Gachanja</w:t>
      </w:r>
      <w:proofErr w:type="spellEnd"/>
      <w:r>
        <w:rPr>
          <w:rFonts w:eastAsia="Times New Roman" w:cs="Times New Roman"/>
          <w:color w:val="333333"/>
          <w:szCs w:val="24"/>
        </w:rPr>
        <w:t xml:space="preserve"> and </w:t>
      </w:r>
      <w:proofErr w:type="spellStart"/>
      <w:r>
        <w:rPr>
          <w:rFonts w:eastAsia="Times New Roman" w:cs="Times New Roman"/>
          <w:color w:val="333333"/>
          <w:szCs w:val="24"/>
        </w:rPr>
        <w:t>Kirima</w:t>
      </w:r>
      <w:proofErr w:type="spellEnd"/>
      <w:r>
        <w:rPr>
          <w:rFonts w:eastAsia="Times New Roman" w:cs="Times New Roman"/>
          <w:color w:val="333333"/>
          <w:szCs w:val="24"/>
        </w:rPr>
        <w:t xml:space="preserve"> (2022) highlights several strategies to cope the low productivity during work from home. Integration of clear goal communications and regular feedbacks on work completion, setting of clearer objectives on daily basis, assessing individuals on the basis of realistic expectations, maintaining transparency, rewarding employees, etc. can aid in increased employee productivity. Further, enhancing overall culture and focusing on positivity motivates the employee to remain pro</w:t>
      </w:r>
      <w:r w:rsidR="001F657F">
        <w:rPr>
          <w:rFonts w:eastAsia="Times New Roman" w:cs="Times New Roman"/>
          <w:color w:val="333333"/>
          <w:szCs w:val="24"/>
        </w:rPr>
        <w:t xml:space="preserve">ductive during remote working. </w:t>
      </w:r>
    </w:p>
    <w:p w:rsidR="00114FA0" w:rsidRDefault="00114FA0" w14:paraId="3B32E3A2" w14:textId="77777777">
      <w:pPr>
        <w:pStyle w:val="Heading2"/>
        <w:spacing w:before="0"/>
        <w:rPr>
          <w:rFonts w:cs="Times New Roman"/>
          <w:color w:val="333333"/>
          <w:szCs w:val="24"/>
        </w:rPr>
      </w:pPr>
      <w:bookmarkStart w:name="__RefHeading__2052_333329225" w:id="23"/>
      <w:bookmarkStart w:name="_Toc213254600" w:id="24"/>
      <w:bookmarkEnd w:id="23"/>
      <w:r>
        <w:rPr>
          <w:rFonts w:cs="Times New Roman"/>
          <w:color w:val="333333"/>
          <w:szCs w:val="24"/>
        </w:rPr>
        <w:t>2.4 Impact of remote work on employee productivity within UK E-commerce.</w:t>
      </w:r>
      <w:bookmarkEnd w:id="24"/>
    </w:p>
    <w:p w:rsidR="00114FA0" w:rsidRDefault="00114FA0" w14:paraId="2A538FFA" w14:textId="77777777">
      <w:pPr>
        <w:spacing w:after="0"/>
        <w:rPr>
          <w:rFonts w:cs="Times New Roman"/>
          <w:color w:val="333333"/>
          <w:szCs w:val="24"/>
        </w:rPr>
      </w:pPr>
      <w:r>
        <w:rPr>
          <w:rFonts w:cs="Times New Roman"/>
          <w:color w:val="333333"/>
          <w:szCs w:val="24"/>
        </w:rPr>
        <w:t xml:space="preserve">According to </w:t>
      </w:r>
      <w:proofErr w:type="spellStart"/>
      <w:r>
        <w:rPr>
          <w:rFonts w:cs="Times New Roman"/>
          <w:color w:val="333333"/>
          <w:szCs w:val="24"/>
        </w:rPr>
        <w:t>Ozimek</w:t>
      </w:r>
      <w:proofErr w:type="spellEnd"/>
      <w:r>
        <w:rPr>
          <w:rFonts w:cs="Times New Roman"/>
          <w:color w:val="333333"/>
          <w:szCs w:val="24"/>
        </w:rPr>
        <w:t xml:space="preserve">, (2020), remote working is an employment arrangement that allows employees to perform their professional duties from an alternative location outside of the conventional office. While keeping communication with colleagues and performing duties using telephone, email, and virtual conferences. As stated by </w:t>
      </w:r>
      <w:proofErr w:type="spellStart"/>
      <w:r>
        <w:rPr>
          <w:rFonts w:cs="Times New Roman"/>
          <w:color w:val="333333"/>
          <w:szCs w:val="24"/>
        </w:rPr>
        <w:t>Gherghina</w:t>
      </w:r>
      <w:proofErr w:type="spellEnd"/>
      <w:r>
        <w:rPr>
          <w:rFonts w:cs="Times New Roman"/>
          <w:color w:val="333333"/>
          <w:szCs w:val="24"/>
        </w:rPr>
        <w:t xml:space="preserve">, Botezatu and </w:t>
      </w:r>
      <w:proofErr w:type="spellStart"/>
      <w:r>
        <w:rPr>
          <w:rFonts w:cs="Times New Roman"/>
          <w:color w:val="333333"/>
          <w:szCs w:val="24"/>
        </w:rPr>
        <w:t>Simionescu</w:t>
      </w:r>
      <w:proofErr w:type="spellEnd"/>
      <w:r>
        <w:rPr>
          <w:rFonts w:cs="Times New Roman"/>
          <w:color w:val="333333"/>
          <w:szCs w:val="24"/>
        </w:rPr>
        <w:t>, (2021) Companies are increasingly enabling their employees to work from home for several reasons, including cheaper office rent costs, improved work–life balance, travel-time savings, however according to Gibbs et al. (2021) working from home has many disadvantages, including an absence of supervision, which might lead to arguments. The negative aspects of working from home include the potential for a repetitive and uninspiring work environment and the absence of a clear demarcation between work and leisure time. These drawbacks may increase workplace anxiety, lowering productivity as assessed by the company’s perfor</w:t>
      </w:r>
      <w:r w:rsidR="00567E9B">
        <w:rPr>
          <w:rFonts w:cs="Times New Roman"/>
          <w:color w:val="333333"/>
          <w:szCs w:val="24"/>
        </w:rPr>
        <w:t xml:space="preserve">mance metrics. </w:t>
      </w:r>
    </w:p>
    <w:p w:rsidR="00954861" w:rsidRDefault="00114FA0" w14:paraId="62C7204B" w14:textId="77777777">
      <w:pPr>
        <w:spacing w:after="0"/>
        <w:rPr>
          <w:rFonts w:cs="Times New Roman"/>
          <w:color w:val="333333"/>
          <w:szCs w:val="24"/>
        </w:rPr>
      </w:pPr>
      <w:r>
        <w:rPr>
          <w:rFonts w:cs="Times New Roman"/>
          <w:color w:val="333333"/>
          <w:szCs w:val="24"/>
        </w:rPr>
        <w:t xml:space="preserve">But according to Roberto et al. (2022) the strategic implementation of remote work arrangements has been shown to enhance employee productivity, primarily through the provision of greater autonomy and a reduction of common workplace stressors. </w:t>
      </w:r>
      <w:proofErr w:type="spellStart"/>
      <w:r w:rsidRPr="00B15719" w:rsidR="00B15719">
        <w:rPr>
          <w:rFonts w:cs="Times New Roman"/>
          <w:color w:val="333333"/>
          <w:szCs w:val="24"/>
        </w:rPr>
        <w:t>Organizations</w:t>
      </w:r>
      <w:proofErr w:type="spellEnd"/>
      <w:r w:rsidRPr="00B15719" w:rsidR="00B15719">
        <w:rPr>
          <w:rFonts w:cs="Times New Roman"/>
          <w:color w:val="333333"/>
          <w:szCs w:val="24"/>
        </w:rPr>
        <w:t xml:space="preserve"> can create </w:t>
      </w:r>
      <w:r w:rsidRPr="00B15719" w:rsidR="0032548B">
        <w:rPr>
          <w:rFonts w:cs="Times New Roman"/>
          <w:color w:val="333333"/>
          <w:szCs w:val="24"/>
        </w:rPr>
        <w:t>favourable</w:t>
      </w:r>
      <w:r w:rsidRPr="00B15719" w:rsidR="00B15719">
        <w:rPr>
          <w:rFonts w:cs="Times New Roman"/>
          <w:color w:val="333333"/>
          <w:szCs w:val="24"/>
        </w:rPr>
        <w:t xml:space="preserve"> conditions that can enhance performance and productiveness by being able to afford employee-control in their workplaces and working schedules. The main results to highlight according to this study include increased productivity, malleability, enhanced work -life balance, and economical commuting on the foundation of work related balance. The ill execution, however, may be disastrous, including lack of organisation and thus the consequence of procrastination, loss of self-discipline and poor time management, augmentation of interruption, isolation, heightened individualistic, extreme confidence. This study indicates the importance a structure in a company holds in spearheading an effective remote work putting. To back this finding, </w:t>
      </w:r>
      <w:proofErr w:type="spellStart"/>
      <w:r w:rsidRPr="00B15719" w:rsidR="00B15719">
        <w:rPr>
          <w:rFonts w:cs="Times New Roman"/>
          <w:color w:val="333333"/>
          <w:szCs w:val="24"/>
        </w:rPr>
        <w:t>Estephano</w:t>
      </w:r>
      <w:proofErr w:type="spellEnd"/>
      <w:r w:rsidRPr="00B15719" w:rsidR="00B15719">
        <w:rPr>
          <w:rFonts w:cs="Times New Roman"/>
          <w:color w:val="333333"/>
          <w:szCs w:val="24"/>
        </w:rPr>
        <w:t xml:space="preserve">, </w:t>
      </w:r>
      <w:proofErr w:type="spellStart"/>
      <w:r w:rsidRPr="00B15719" w:rsidR="00B15719">
        <w:rPr>
          <w:rFonts w:cs="Times New Roman"/>
          <w:color w:val="333333"/>
          <w:szCs w:val="24"/>
        </w:rPr>
        <w:t>Cillik</w:t>
      </w:r>
      <w:proofErr w:type="spellEnd"/>
      <w:r w:rsidRPr="00B15719" w:rsidR="00B15719">
        <w:rPr>
          <w:rFonts w:cs="Times New Roman"/>
          <w:color w:val="333333"/>
          <w:szCs w:val="24"/>
        </w:rPr>
        <w:t xml:space="preserve"> and Chen, (2021) have asserted that effectiveness of remote working is actually determined by the presence of established operational policies and proactive managerial policies. To deliver positive results in terms of high productivity, improved working conditions, and sustainable output of firms, the management has to deliberately create clear expectations, resources, and create a purposeful communication system.</w:t>
      </w:r>
      <w:r w:rsidR="00B15719">
        <w:rPr>
          <w:rFonts w:cs="Times New Roman"/>
          <w:color w:val="333333"/>
          <w:szCs w:val="24"/>
        </w:rPr>
        <w:t xml:space="preserve"> </w:t>
      </w:r>
    </w:p>
    <w:p w:rsidR="00114FA0" w:rsidRDefault="00954861" w14:paraId="0C2EB91D" w14:textId="77777777">
      <w:pPr>
        <w:spacing w:after="0"/>
        <w:rPr>
          <w:rFonts w:cs="Times New Roman"/>
          <w:color w:val="333333"/>
          <w:szCs w:val="24"/>
        </w:rPr>
      </w:pPr>
      <w:r w:rsidRPr="00954861">
        <w:rPr>
          <w:rFonts w:cs="Times New Roman"/>
          <w:color w:val="333333"/>
          <w:szCs w:val="24"/>
        </w:rPr>
        <w:t xml:space="preserve">A literature has highlighted the dire need to have remote employees and in-person merge into a unified workforce carefully, wherein it is identified that hybrid work settings usually cause rifts that have to be intentionally addressed. Since according to Andrei and </w:t>
      </w:r>
      <w:proofErr w:type="spellStart"/>
      <w:r w:rsidRPr="00954861">
        <w:rPr>
          <w:rFonts w:cs="Times New Roman"/>
          <w:color w:val="333333"/>
          <w:szCs w:val="24"/>
        </w:rPr>
        <w:t>Militaru</w:t>
      </w:r>
      <w:proofErr w:type="spellEnd"/>
      <w:r w:rsidRPr="00954861">
        <w:rPr>
          <w:rFonts w:cs="Times New Roman"/>
          <w:color w:val="333333"/>
          <w:szCs w:val="24"/>
        </w:rPr>
        <w:t xml:space="preserve">. (2022) remote work is an avenue of harnessing intellectual capital in an </w:t>
      </w:r>
      <w:proofErr w:type="spellStart"/>
      <w:r w:rsidRPr="00954861">
        <w:rPr>
          <w:rFonts w:cs="Times New Roman"/>
          <w:color w:val="333333"/>
          <w:szCs w:val="24"/>
        </w:rPr>
        <w:t>organization</w:t>
      </w:r>
      <w:proofErr w:type="spellEnd"/>
      <w:r w:rsidRPr="00954861">
        <w:rPr>
          <w:rFonts w:cs="Times New Roman"/>
          <w:color w:val="333333"/>
          <w:szCs w:val="24"/>
        </w:rPr>
        <w:t xml:space="preserve">, in order to deal with the issue effectively, </w:t>
      </w:r>
      <w:proofErr w:type="spellStart"/>
      <w:r w:rsidRPr="00954861">
        <w:rPr>
          <w:rFonts w:cs="Times New Roman"/>
          <w:color w:val="333333"/>
          <w:szCs w:val="24"/>
        </w:rPr>
        <w:t>organizations</w:t>
      </w:r>
      <w:proofErr w:type="spellEnd"/>
      <w:r w:rsidRPr="00954861">
        <w:rPr>
          <w:rFonts w:cs="Times New Roman"/>
          <w:color w:val="333333"/>
          <w:szCs w:val="24"/>
        </w:rPr>
        <w:t xml:space="preserve"> must take into account the effects of telework on the design of workflow and tasks, and, also how persons and working groups would be managed in the new workplace. Research shows that the inability to adequately extend the impact of remote personnel may contaminate the person with a sense of alienation and loss of interest in the whole transmission and </w:t>
      </w:r>
      <w:proofErr w:type="spellStart"/>
      <w:r w:rsidRPr="00954861">
        <w:rPr>
          <w:rFonts w:cs="Times New Roman"/>
          <w:color w:val="333333"/>
          <w:szCs w:val="24"/>
        </w:rPr>
        <w:t>organizational</w:t>
      </w:r>
      <w:proofErr w:type="spellEnd"/>
      <w:r w:rsidRPr="00954861">
        <w:rPr>
          <w:rFonts w:cs="Times New Roman"/>
          <w:color w:val="333333"/>
          <w:szCs w:val="24"/>
        </w:rPr>
        <w:t xml:space="preserve"> culture. This paper goes further to add that effective </w:t>
      </w:r>
      <w:proofErr w:type="spellStart"/>
      <w:r w:rsidRPr="00954861">
        <w:rPr>
          <w:rFonts w:cs="Times New Roman"/>
          <w:color w:val="333333"/>
          <w:szCs w:val="24"/>
        </w:rPr>
        <w:t>organizations</w:t>
      </w:r>
      <w:proofErr w:type="spellEnd"/>
      <w:r w:rsidRPr="00954861">
        <w:rPr>
          <w:rFonts w:cs="Times New Roman"/>
          <w:color w:val="333333"/>
          <w:szCs w:val="24"/>
        </w:rPr>
        <w:t xml:space="preserve"> are losing interest in their time at a physical desk and are focusing on results delivered and making sure that performance is based on outcomes and not location. Companies can create an inclusive working environment by valuing talent through the transparent recognition and appreciation of the efforts of members of the working team, irrespective of how they are </w:t>
      </w:r>
      <w:proofErr w:type="spellStart"/>
      <w:r w:rsidRPr="00954861">
        <w:rPr>
          <w:rFonts w:cs="Times New Roman"/>
          <w:color w:val="333333"/>
          <w:szCs w:val="24"/>
        </w:rPr>
        <w:t>organized</w:t>
      </w:r>
      <w:proofErr w:type="spellEnd"/>
      <w:r w:rsidRPr="00954861">
        <w:rPr>
          <w:rFonts w:cs="Times New Roman"/>
          <w:color w:val="333333"/>
          <w:szCs w:val="24"/>
        </w:rPr>
        <w:t xml:space="preserve"> to work. </w:t>
      </w:r>
      <w:r w:rsidR="00114FA0">
        <w:rPr>
          <w:rFonts w:cs="Times New Roman"/>
          <w:color w:val="333333"/>
          <w:szCs w:val="24"/>
        </w:rPr>
        <w:t xml:space="preserve">This is regarded as a somewhat peripheral aspect when it comes to telework from a company’s point of view </w:t>
      </w:r>
      <w:proofErr w:type="spellStart"/>
      <w:r w:rsidR="00114FA0">
        <w:rPr>
          <w:rFonts w:cs="Times New Roman"/>
          <w:color w:val="333333"/>
          <w:szCs w:val="24"/>
        </w:rPr>
        <w:t>Estephano</w:t>
      </w:r>
      <w:proofErr w:type="spellEnd"/>
      <w:r w:rsidR="00114FA0">
        <w:rPr>
          <w:rFonts w:cs="Times New Roman"/>
          <w:color w:val="333333"/>
          <w:szCs w:val="24"/>
        </w:rPr>
        <w:t xml:space="preserve">, </w:t>
      </w:r>
      <w:proofErr w:type="spellStart"/>
      <w:r w:rsidR="00114FA0">
        <w:rPr>
          <w:rFonts w:cs="Times New Roman"/>
          <w:color w:val="333333"/>
          <w:szCs w:val="24"/>
        </w:rPr>
        <w:t>Cillik</w:t>
      </w:r>
      <w:proofErr w:type="spellEnd"/>
      <w:r w:rsidR="00114FA0">
        <w:rPr>
          <w:rFonts w:cs="Times New Roman"/>
          <w:color w:val="333333"/>
          <w:szCs w:val="24"/>
        </w:rPr>
        <w:t xml:space="preserve"> and Chen, (2021), but it has a strong psychological impact for the individual and the community at large and </w:t>
      </w:r>
      <w:r w:rsidR="00567E9B">
        <w:rPr>
          <w:rFonts w:cs="Times New Roman"/>
          <w:color w:val="333333"/>
          <w:szCs w:val="24"/>
        </w:rPr>
        <w:t xml:space="preserve">effort over physical presence. </w:t>
      </w:r>
    </w:p>
    <w:p w:rsidR="00114FA0" w:rsidRDefault="00114FA0" w14:paraId="7780352B" w14:textId="77777777">
      <w:pPr>
        <w:spacing w:after="0"/>
        <w:rPr>
          <w:rFonts w:cs="Times New Roman"/>
          <w:b/>
          <w:color w:val="333333"/>
          <w:szCs w:val="24"/>
        </w:rPr>
      </w:pPr>
      <w:r>
        <w:rPr>
          <w:rFonts w:cs="Times New Roman"/>
          <w:color w:val="333333"/>
          <w:szCs w:val="24"/>
        </w:rPr>
        <w:t>Working from home or teleworking has been proven very beneficial also on a personal level, with significant spillovers for the companies allowing their employees to engage in such practices. Home workers reported improved work satisfaction, which leads among others to considerably reduced attrition levels (</w:t>
      </w:r>
      <w:proofErr w:type="spellStart"/>
      <w:r>
        <w:rPr>
          <w:rFonts w:cs="Times New Roman"/>
          <w:color w:val="333333"/>
          <w:szCs w:val="24"/>
        </w:rPr>
        <w:t>Popovici</w:t>
      </w:r>
      <w:proofErr w:type="spellEnd"/>
      <w:r>
        <w:rPr>
          <w:rFonts w:cs="Times New Roman"/>
          <w:color w:val="333333"/>
          <w:szCs w:val="24"/>
        </w:rPr>
        <w:t>, 2020), however the down side of working from home remote workers can also be facing a number of personal and professional challenges, which in turn can indirectly affect the overall wellbeing of the company. For instance they may struggle for exposure and access to professional and training opportunities (</w:t>
      </w:r>
      <w:proofErr w:type="spellStart"/>
      <w:r>
        <w:rPr>
          <w:rFonts w:cs="Times New Roman"/>
          <w:color w:val="333333"/>
          <w:szCs w:val="24"/>
        </w:rPr>
        <w:t>Fialho</w:t>
      </w:r>
      <w:proofErr w:type="spellEnd"/>
      <w:r>
        <w:rPr>
          <w:rFonts w:cs="Times New Roman"/>
          <w:color w:val="333333"/>
          <w:szCs w:val="24"/>
        </w:rPr>
        <w:t>, 2022). This is regarded as somewhat peripheral aspect when it comes to remote work from a company’s point of view, but it has a strong psychological impact for the individual and the community at large. This issue has been addressed by the vast body of literature, which point out the long term effect of remote work on individual and their well-being.</w:t>
      </w:r>
    </w:p>
    <w:p w:rsidR="00114FA0" w:rsidRDefault="00114FA0" w14:paraId="0C84B633" w14:textId="77777777">
      <w:pPr>
        <w:spacing w:after="0"/>
        <w:rPr>
          <w:rFonts w:cs="Times New Roman"/>
          <w:b/>
          <w:color w:val="333333"/>
          <w:szCs w:val="24"/>
        </w:rPr>
      </w:pPr>
    </w:p>
    <w:p w:rsidR="00114FA0" w:rsidRDefault="00114FA0" w14:paraId="5A4E7481" w14:textId="77777777">
      <w:pPr>
        <w:spacing w:after="0"/>
        <w:rPr>
          <w:rFonts w:cs="Times New Roman"/>
          <w:b/>
          <w:color w:val="333333"/>
          <w:szCs w:val="24"/>
        </w:rPr>
      </w:pPr>
    </w:p>
    <w:p w:rsidR="00114FA0" w:rsidRDefault="00114FA0" w14:paraId="0ED858A0" w14:textId="77777777">
      <w:pPr>
        <w:pStyle w:val="Heading2"/>
        <w:spacing w:before="0"/>
        <w:rPr>
          <w:rFonts w:cs="Times New Roman"/>
          <w:color w:val="333333"/>
          <w:szCs w:val="24"/>
        </w:rPr>
      </w:pPr>
      <w:bookmarkStart w:name="__RefHeading__2054_333329225" w:id="25"/>
      <w:bookmarkStart w:name="_Toc213254601" w:id="26"/>
      <w:bookmarkEnd w:id="25"/>
      <w:r>
        <w:rPr>
          <w:rFonts w:cs="Times New Roman"/>
          <w:color w:val="333333"/>
          <w:szCs w:val="24"/>
        </w:rPr>
        <w:t>2.5 Theory</w:t>
      </w:r>
      <w:bookmarkEnd w:id="26"/>
      <w:r>
        <w:rPr>
          <w:rFonts w:cs="Times New Roman"/>
          <w:color w:val="333333"/>
          <w:szCs w:val="24"/>
        </w:rPr>
        <w:t xml:space="preserve"> </w:t>
      </w:r>
    </w:p>
    <w:p w:rsidR="00114FA0" w:rsidRDefault="00114FA0" w14:paraId="1CCCAAD9" w14:textId="77777777">
      <w:pPr>
        <w:keepNext/>
        <w:spacing w:after="0"/>
        <w:rPr>
          <w:rFonts w:cs="Times New Roman"/>
          <w:color w:val="333333"/>
          <w:szCs w:val="24"/>
        </w:rPr>
      </w:pPr>
    </w:p>
    <w:p w:rsidR="00114FA0" w:rsidRDefault="00114FA0" w14:paraId="72C30D90" w14:textId="77777777">
      <w:pPr>
        <w:pStyle w:val="Caption1"/>
        <w:spacing w:after="0" w:line="360" w:lineRule="auto"/>
        <w:jc w:val="center"/>
        <w:rPr>
          <w:rFonts w:cs="Times New Roman"/>
          <w:color w:val="333333"/>
          <w:szCs w:val="24"/>
        </w:rPr>
      </w:pPr>
      <w:r>
        <w:rPr>
          <w:rFonts w:cs="Times New Roman"/>
          <w:color w:val="333333"/>
          <w:sz w:val="24"/>
          <w:szCs w:val="24"/>
        </w:rPr>
        <w:t xml:space="preserve">Figure </w:t>
      </w:r>
      <w:r>
        <w:rPr>
          <w:color w:val="333333"/>
        </w:rPr>
        <w:fldChar w:fldCharType="begin"/>
      </w:r>
      <w:r>
        <w:rPr>
          <w:color w:val="333333"/>
        </w:rPr>
        <w:instrText xml:space="preserve"> SEQ "Figure" \*Arabic </w:instrText>
      </w:r>
      <w:r>
        <w:rPr>
          <w:color w:val="333333"/>
        </w:rPr>
        <w:fldChar w:fldCharType="separate"/>
      </w:r>
      <w:r w:rsidR="005821B3">
        <w:rPr>
          <w:noProof/>
          <w:color w:val="333333"/>
        </w:rPr>
        <w:t>2</w:t>
      </w:r>
      <w:r>
        <w:rPr>
          <w:color w:val="333333"/>
        </w:rPr>
        <w:fldChar w:fldCharType="end"/>
      </w:r>
      <w:r>
        <w:rPr>
          <w:rFonts w:cs="Times New Roman"/>
          <w:color w:val="333333"/>
          <w:sz w:val="24"/>
          <w:szCs w:val="24"/>
        </w:rPr>
        <w:t xml:space="preserve"> Self-efficacy theory of motivation</w:t>
      </w:r>
    </w:p>
    <w:p w:rsidR="00114FA0" w:rsidRDefault="00114FA0" w14:paraId="3FEC3922" w14:textId="77777777">
      <w:pPr>
        <w:spacing w:after="0"/>
        <w:rPr>
          <w:rFonts w:cs="Times New Roman"/>
          <w:color w:val="333333"/>
          <w:szCs w:val="24"/>
        </w:rPr>
      </w:pPr>
      <w:r>
        <w:rPr>
          <w:rFonts w:cs="Times New Roman"/>
          <w:color w:val="333333"/>
          <w:szCs w:val="24"/>
        </w:rPr>
        <w:t xml:space="preserve">Self-efficacy theory has a direct association with various researches investigating the profession -decision making, task performances, adaptation of modern technology, and management of career-based challenges </w:t>
      </w:r>
      <w:r>
        <w:rPr>
          <w:rFonts w:eastAsia="Times New Roman" w:cs="Times New Roman"/>
          <w:color w:val="333333"/>
          <w:szCs w:val="24"/>
        </w:rPr>
        <w:t>(</w:t>
      </w:r>
      <w:proofErr w:type="spellStart"/>
      <w:r>
        <w:rPr>
          <w:rFonts w:eastAsia="Times New Roman" w:cs="Times New Roman"/>
          <w:color w:val="333333"/>
          <w:szCs w:val="24"/>
        </w:rPr>
        <w:t>Poluektova</w:t>
      </w:r>
      <w:proofErr w:type="spellEnd"/>
      <w:r>
        <w:rPr>
          <w:rFonts w:eastAsia="Times New Roman" w:cs="Times New Roman"/>
          <w:color w:val="333333"/>
          <w:szCs w:val="24"/>
        </w:rPr>
        <w:t>, Kappas and Smith, 2023)</w:t>
      </w:r>
      <w:r>
        <w:rPr>
          <w:rFonts w:cs="Times New Roman"/>
          <w:color w:val="333333"/>
          <w:szCs w:val="24"/>
        </w:rPr>
        <w:t xml:space="preserve">. It also suitably studies the virtual </w:t>
      </w:r>
      <w:proofErr w:type="spellStart"/>
      <w:r>
        <w:rPr>
          <w:rFonts w:cs="Times New Roman"/>
          <w:color w:val="333333"/>
          <w:szCs w:val="24"/>
        </w:rPr>
        <w:t>organizational</w:t>
      </w:r>
      <w:proofErr w:type="spellEnd"/>
      <w:r>
        <w:rPr>
          <w:rFonts w:cs="Times New Roman"/>
          <w:color w:val="333333"/>
          <w:szCs w:val="24"/>
        </w:rPr>
        <w:t xml:space="preserve"> setups where employees hold larger autonomy. However, remote employees experience higher job satisfaction, freedom and flexibility to engage in work. The assigned task has to be achieved with whatever knowledge and resources they have at home. The ability of such employees to remain productive during work hours is based on their self-efficacy. This theory compliments the aim of the research to analyse remote working employees and their productivity to perform assigned tasks. Thus, employee’s productivity is impacted by their self- efficiency decisions (e.g., "motivation and belief in their capabilities ") which is expectantly higher than employees working on site. </w:t>
      </w:r>
    </w:p>
    <w:p w:rsidR="00114FA0" w:rsidRDefault="00114FA0" w14:paraId="6458B5E0" w14:textId="77777777">
      <w:pPr>
        <w:spacing w:after="0"/>
        <w:rPr>
          <w:rFonts w:cs="Times New Roman"/>
          <w:color w:val="333333"/>
          <w:szCs w:val="24"/>
        </w:rPr>
      </w:pPr>
    </w:p>
    <w:p w:rsidR="00114FA0" w:rsidRDefault="00114FA0" w14:paraId="3A463B20" w14:textId="77777777">
      <w:pPr>
        <w:spacing w:after="0"/>
        <w:rPr>
          <w:rFonts w:cs="Times New Roman"/>
          <w:color w:val="333333"/>
          <w:szCs w:val="24"/>
        </w:rPr>
      </w:pPr>
    </w:p>
    <w:p w:rsidR="00114FA0" w:rsidRDefault="00114FA0" w14:paraId="335711EB" w14:textId="77777777">
      <w:pPr>
        <w:spacing w:after="0"/>
        <w:rPr>
          <w:rFonts w:cs="Times New Roman"/>
          <w:color w:val="333333"/>
          <w:szCs w:val="24"/>
        </w:rPr>
      </w:pPr>
    </w:p>
    <w:p w:rsidR="00114FA0" w:rsidRDefault="00114FA0" w14:paraId="2E572F4D" w14:textId="77777777">
      <w:pPr>
        <w:spacing w:after="0"/>
        <w:rPr>
          <w:rFonts w:cs="Times New Roman"/>
          <w:color w:val="333333"/>
          <w:szCs w:val="24"/>
        </w:rPr>
      </w:pPr>
    </w:p>
    <w:p w:rsidR="00114FA0" w:rsidRDefault="00114FA0" w14:paraId="61BE6906" w14:textId="77777777">
      <w:pPr>
        <w:spacing w:after="0"/>
        <w:rPr>
          <w:rFonts w:cs="Times New Roman"/>
          <w:color w:val="333333"/>
          <w:szCs w:val="24"/>
        </w:rPr>
      </w:pPr>
    </w:p>
    <w:p w:rsidR="00114FA0" w:rsidRDefault="00114FA0" w14:paraId="60CFF307" w14:textId="77777777">
      <w:pPr>
        <w:spacing w:after="0"/>
        <w:rPr>
          <w:rFonts w:cs="Times New Roman"/>
          <w:color w:val="333333"/>
          <w:szCs w:val="24"/>
        </w:rPr>
      </w:pPr>
    </w:p>
    <w:p w:rsidR="00114FA0" w:rsidRDefault="00114FA0" w14:paraId="24AB4A4E" w14:textId="77777777">
      <w:pPr>
        <w:spacing w:after="0"/>
        <w:rPr>
          <w:rFonts w:cs="Times New Roman"/>
          <w:color w:val="333333"/>
          <w:szCs w:val="24"/>
        </w:rPr>
      </w:pPr>
    </w:p>
    <w:p w:rsidR="00114FA0" w:rsidRDefault="00114FA0" w14:paraId="5A4E685A" w14:textId="77777777">
      <w:pPr>
        <w:spacing w:after="0"/>
        <w:rPr>
          <w:rFonts w:eastAsia="Times New Roman" w:cs="Times New Roman"/>
          <w:color w:val="333333"/>
          <w:szCs w:val="24"/>
        </w:rPr>
      </w:pPr>
    </w:p>
    <w:p w:rsidR="00114FA0" w:rsidRDefault="00114FA0" w14:paraId="0D06329E" w14:textId="77777777">
      <w:pPr>
        <w:pStyle w:val="Heading2"/>
        <w:spacing w:before="0"/>
        <w:rPr>
          <w:rFonts w:cs="Times New Roman"/>
          <w:b/>
          <w:color w:val="333333"/>
          <w:szCs w:val="24"/>
        </w:rPr>
      </w:pPr>
      <w:bookmarkStart w:name="__RefHeading__2056_333329225" w:id="27"/>
      <w:bookmarkStart w:name="_Toc213254602" w:id="28"/>
      <w:bookmarkEnd w:id="27"/>
      <w:r>
        <w:rPr>
          <w:rFonts w:cs="Times New Roman"/>
          <w:color w:val="333333"/>
          <w:szCs w:val="24"/>
        </w:rPr>
        <w:t>2.6 Conceptual framework</w:t>
      </w:r>
      <w:bookmarkEnd w:id="28"/>
      <w:r>
        <w:rPr>
          <w:rFonts w:cs="Times New Roman"/>
          <w:color w:val="333333"/>
          <w:szCs w:val="24"/>
        </w:rPr>
        <w:t xml:space="preserve"> </w:t>
      </w:r>
    </w:p>
    <w:p w:rsidR="00114FA0" w:rsidRDefault="00114FA0" w14:paraId="41D09CC8" w14:textId="77777777">
      <w:pPr>
        <w:spacing w:after="0"/>
        <w:rPr>
          <w:rFonts w:cs="Times New Roman"/>
          <w:b/>
          <w:color w:val="333333"/>
          <w:szCs w:val="24"/>
        </w:rPr>
      </w:pPr>
    </w:p>
    <w:p w:rsidR="00114FA0" w:rsidRDefault="00114FA0" w14:paraId="7B1B8622" w14:textId="77777777">
      <w:pPr>
        <w:keepNext/>
        <w:spacing w:after="0"/>
        <w:rPr>
          <w:rFonts w:cs="Times New Roman"/>
          <w:color w:val="333333"/>
          <w:szCs w:val="24"/>
        </w:rPr>
      </w:pPr>
      <w:r>
        <w:rPr>
          <w:rFonts w:cs="Times New Roman"/>
          <w:color w:val="333333"/>
          <w:szCs w:val="24"/>
        </w:rPr>
        <w:t xml:space="preserve">Dependent variable Independent variables </w:t>
      </w:r>
    </w:p>
    <w:p w:rsidR="00114FA0" w:rsidRDefault="00114FA0" w14:paraId="69F5D29D" w14:textId="77777777">
      <w:pPr>
        <w:pStyle w:val="Caption1"/>
        <w:spacing w:after="0" w:line="360" w:lineRule="auto"/>
        <w:jc w:val="center"/>
        <w:rPr>
          <w:rFonts w:cs="Times New Roman"/>
          <w:color w:val="333333"/>
          <w:szCs w:val="24"/>
        </w:rPr>
      </w:pPr>
      <w:r>
        <w:rPr>
          <w:rFonts w:cs="Times New Roman"/>
          <w:color w:val="333333"/>
          <w:sz w:val="24"/>
          <w:szCs w:val="24"/>
        </w:rPr>
        <w:t xml:space="preserve">Figure </w:t>
      </w:r>
      <w:r>
        <w:rPr>
          <w:color w:val="333333"/>
        </w:rPr>
        <w:fldChar w:fldCharType="begin"/>
      </w:r>
      <w:r>
        <w:rPr>
          <w:color w:val="333333"/>
        </w:rPr>
        <w:instrText xml:space="preserve"> SEQ "Figure" \*Arabic </w:instrText>
      </w:r>
      <w:r>
        <w:rPr>
          <w:color w:val="333333"/>
        </w:rPr>
        <w:fldChar w:fldCharType="separate"/>
      </w:r>
      <w:r w:rsidR="005821B3">
        <w:rPr>
          <w:noProof/>
          <w:color w:val="333333"/>
        </w:rPr>
        <w:t>3</w:t>
      </w:r>
      <w:r>
        <w:rPr>
          <w:color w:val="333333"/>
        </w:rPr>
        <w:fldChar w:fldCharType="end"/>
      </w:r>
      <w:r>
        <w:rPr>
          <w:rFonts w:cs="Times New Roman"/>
          <w:color w:val="333333"/>
          <w:sz w:val="24"/>
          <w:szCs w:val="24"/>
        </w:rPr>
        <w:t>: conceptual framework</w:t>
      </w:r>
    </w:p>
    <w:p w:rsidR="00114FA0" w:rsidRDefault="00114FA0" w14:paraId="169DD270" w14:textId="77777777">
      <w:pPr>
        <w:keepNext/>
        <w:spacing w:after="0"/>
        <w:rPr>
          <w:rFonts w:cs="Times New Roman"/>
          <w:color w:val="333333"/>
          <w:szCs w:val="24"/>
        </w:rPr>
      </w:pPr>
      <w:r>
        <w:rPr>
          <w:rFonts w:cs="Times New Roman"/>
          <w:color w:val="333333"/>
          <w:szCs w:val="24"/>
        </w:rPr>
        <w:t xml:space="preserve">The conceptual framework for this study utilises the remote work culture and its attributes as a dependent variable that is outlined by the employee behaviour and employee performance during remote working. Therefore, employee productivity and behaviour in the context of work culture is treated as independent variables. </w:t>
      </w:r>
    </w:p>
    <w:p w:rsidR="00114FA0" w:rsidRDefault="00114FA0" w14:paraId="3F9EE0C3" w14:textId="77777777">
      <w:pPr>
        <w:pStyle w:val="Heading2"/>
        <w:spacing w:before="0"/>
        <w:rPr>
          <w:rFonts w:cs="Times New Roman"/>
          <w:color w:val="333333"/>
          <w:szCs w:val="24"/>
        </w:rPr>
      </w:pPr>
      <w:bookmarkStart w:name="__RefHeading__2058_333329225" w:id="29"/>
      <w:bookmarkStart w:name="_Toc213254603" w:id="30"/>
      <w:bookmarkEnd w:id="29"/>
      <w:r>
        <w:rPr>
          <w:rFonts w:cs="Times New Roman"/>
          <w:color w:val="333333"/>
          <w:szCs w:val="24"/>
        </w:rPr>
        <w:t>2.7 Gap in literature</w:t>
      </w:r>
      <w:bookmarkEnd w:id="30"/>
    </w:p>
    <w:p w:rsidR="00114FA0" w:rsidRDefault="00114FA0" w14:paraId="4D217D05" w14:textId="77777777">
      <w:pPr>
        <w:spacing w:after="0"/>
        <w:rPr>
          <w:rFonts w:cs="Times New Roman"/>
          <w:color w:val="333333"/>
          <w:szCs w:val="24"/>
        </w:rPr>
      </w:pPr>
      <w:r>
        <w:rPr>
          <w:rFonts w:cs="Times New Roman"/>
          <w:color w:val="333333"/>
          <w:szCs w:val="24"/>
        </w:rPr>
        <w:t>Recent studies are focused on the influence of work productivity and employee output during the remote working. However, limited data is available for industry specific evaluation of employee performance impacted by remote work, especially e-commerce sector. Therefore, this study provides necessary specification for employee productivity in e-commerce sector UK. It also evaluates remote work culture, bridging the gap of knowledge to certain extent. Furthermore, this emphasis on future researches to be focused on industry related impact and work culture for remote work to evaluate employee performance and provide valuable insights.</w:t>
      </w:r>
    </w:p>
    <w:p w:rsidR="00114FA0" w:rsidRDefault="00114FA0" w14:paraId="18C5FD0A" w14:textId="77777777">
      <w:pPr>
        <w:pStyle w:val="Heading2"/>
        <w:spacing w:before="0"/>
        <w:rPr>
          <w:rFonts w:cs="Times New Roman"/>
          <w:color w:val="333333"/>
          <w:szCs w:val="24"/>
        </w:rPr>
      </w:pPr>
      <w:bookmarkStart w:name="__RefHeading__2060_333329225" w:id="31"/>
      <w:bookmarkStart w:name="_Toc213254604" w:id="32"/>
      <w:bookmarkEnd w:id="31"/>
      <w:r>
        <w:rPr>
          <w:rFonts w:cs="Times New Roman"/>
          <w:color w:val="333333"/>
          <w:szCs w:val="24"/>
        </w:rPr>
        <w:t>2.8 Summary</w:t>
      </w:r>
      <w:bookmarkEnd w:id="32"/>
    </w:p>
    <w:p w:rsidR="00114FA0" w:rsidRDefault="00114FA0" w14:paraId="7E892266" w14:textId="77777777">
      <w:pPr>
        <w:spacing w:after="0"/>
        <w:rPr>
          <w:rFonts w:cs="Times New Roman"/>
          <w:color w:val="333333"/>
          <w:szCs w:val="24"/>
        </w:rPr>
      </w:pPr>
      <w:r>
        <w:rPr>
          <w:rFonts w:cs="Times New Roman"/>
          <w:color w:val="333333"/>
          <w:szCs w:val="24"/>
        </w:rPr>
        <w:t>This chapter utilises the self-efficacy theory to develop the theme of the study and support the aim. Literatures are reviewed to highlight the relation between the remote work and employee productivity in e-commerce sector UK. It also highlights the key challenges faced by Wayfair in incorporating employee productivity within remote work culture. Lastly, it also showcases he strategies that can be utilised by the firm in addressing the challenges. The valuable insights can be utilised to improve the way employees behave and work during remote work.</w:t>
      </w:r>
    </w:p>
    <w:p w:rsidR="00114FA0" w:rsidRDefault="00114FA0" w14:paraId="6DF9A4FA" w14:textId="77777777">
      <w:pPr>
        <w:spacing w:after="0"/>
        <w:rPr>
          <w:rFonts w:cs="Times New Roman"/>
          <w:color w:val="333333"/>
          <w:szCs w:val="24"/>
        </w:rPr>
      </w:pPr>
    </w:p>
    <w:p w:rsidRPr="007C3050" w:rsidR="00114FA0" w:rsidRDefault="007C3050" w14:paraId="1D3B09AD" w14:textId="77777777">
      <w:pPr>
        <w:pStyle w:val="Heading1"/>
        <w:pageBreakBefore/>
        <w:rPr>
          <w:rFonts w:cs="Times New Roman"/>
          <w:b w:val="0"/>
          <w:color w:val="333333"/>
          <w:kern w:val="1"/>
          <w:sz w:val="22"/>
          <w:szCs w:val="24"/>
          <w:u w:val="single"/>
          <w:lang w:val="en-GB" w:eastAsia="hi-IN" w:bidi="hi-IN"/>
        </w:rPr>
      </w:pPr>
      <w:bookmarkStart w:name="__RefHeading__40469_333329225" w:id="33"/>
      <w:bookmarkStart w:name="_Toc213254605" w:id="34"/>
      <w:bookmarkEnd w:id="33"/>
      <w:r w:rsidRPr="007C3050">
        <w:rPr>
          <w:rFonts w:cs="Times New Roman"/>
          <w:color w:val="333333"/>
          <w:sz w:val="28"/>
        </w:rPr>
        <w:t>3. RESEARCH METHODOLOGY</w:t>
      </w:r>
      <w:bookmarkEnd w:id="34"/>
      <w:r w:rsidRPr="007C3050">
        <w:rPr>
          <w:rFonts w:cs="Times New Roman"/>
          <w:color w:val="333333"/>
          <w:sz w:val="24"/>
          <w:szCs w:val="28"/>
        </w:rPr>
        <w:t xml:space="preserve"> </w:t>
      </w:r>
    </w:p>
    <w:p w:rsidR="00114FA0" w:rsidRDefault="00114FA0" w14:paraId="7CEEF940" w14:textId="77777777">
      <w:pPr>
        <w:pStyle w:val="Heading2"/>
        <w:widowControl w:val="0"/>
        <w:spacing w:before="120" w:after="120"/>
        <w:rPr>
          <w:rFonts w:cs="Times New Roman"/>
          <w:color w:val="333333"/>
          <w:kern w:val="1"/>
          <w:szCs w:val="24"/>
          <w:u w:val="none"/>
          <w:lang w:val="en-GB" w:eastAsia="hi-IN" w:bidi="hi-IN"/>
        </w:rPr>
      </w:pPr>
      <w:bookmarkStart w:name="__RefHeading__40471_333329225" w:id="35"/>
      <w:bookmarkStart w:name="_Toc213254606" w:id="36"/>
      <w:bookmarkEnd w:id="35"/>
      <w:r>
        <w:rPr>
          <w:rFonts w:cs="Times New Roman"/>
          <w:color w:val="333333"/>
          <w:kern w:val="1"/>
          <w:szCs w:val="24"/>
          <w:lang w:val="en-GB" w:eastAsia="hi-IN" w:bidi="hi-IN"/>
        </w:rPr>
        <w:t>3.1 Introduction</w:t>
      </w:r>
      <w:bookmarkEnd w:id="36"/>
    </w:p>
    <w:p w:rsidR="00114FA0" w:rsidRDefault="00114FA0" w14:paraId="76DD106C" w14:textId="77777777">
      <w:pPr>
        <w:pStyle w:val="BodyText"/>
        <w:widowControl w:val="0"/>
        <w:spacing w:before="120"/>
        <w:rPr>
          <w:rFonts w:cs="Times New Roman"/>
          <w:color w:val="333333"/>
          <w:kern w:val="1"/>
          <w:szCs w:val="24"/>
          <w:u w:val="single"/>
          <w:lang w:val="en-GB" w:eastAsia="hi-IN" w:bidi="hi-IN"/>
        </w:rPr>
      </w:pPr>
      <w:r>
        <w:rPr>
          <w:rFonts w:cs="Times New Roman"/>
          <w:color w:val="333333"/>
          <w:kern w:val="1"/>
          <w:szCs w:val="24"/>
          <w:lang w:val="en-GB" w:eastAsia="hi-IN" w:bidi="hi-IN"/>
        </w:rPr>
        <w:t xml:space="preserve">This section of the study provides the research methodology which focused on the impact of remote work on employee productivity in the UK e-commerce sector within the small and medium sized enterprises (SMEs). It has outlined the process and methods that were applied to gather the data, analyse it and then the methods that helped in interpreting the data. The study has utilised a qualitative study to explore the relation between remote work and employee productivity (Adisa, </w:t>
      </w:r>
      <w:proofErr w:type="spellStart"/>
      <w:r>
        <w:rPr>
          <w:rFonts w:cs="Times New Roman"/>
          <w:color w:val="333333"/>
          <w:kern w:val="1"/>
          <w:szCs w:val="24"/>
          <w:lang w:val="en-GB" w:eastAsia="hi-IN" w:bidi="hi-IN"/>
        </w:rPr>
        <w:t>Ogbonnaya</w:t>
      </w:r>
      <w:proofErr w:type="spellEnd"/>
      <w:r>
        <w:rPr>
          <w:rFonts w:cs="Times New Roman"/>
          <w:color w:val="333333"/>
          <w:kern w:val="1"/>
          <w:szCs w:val="24"/>
          <w:lang w:val="en-GB" w:eastAsia="hi-IN" w:bidi="hi-IN"/>
        </w:rPr>
        <w:t xml:space="preserve"> and </w:t>
      </w:r>
      <w:proofErr w:type="spellStart"/>
      <w:r>
        <w:rPr>
          <w:rFonts w:cs="Times New Roman"/>
          <w:color w:val="333333"/>
          <w:kern w:val="1"/>
          <w:szCs w:val="24"/>
          <w:lang w:val="en-GB" w:eastAsia="hi-IN" w:bidi="hi-IN"/>
        </w:rPr>
        <w:t>Adekoya</w:t>
      </w:r>
      <w:proofErr w:type="spellEnd"/>
      <w:r>
        <w:rPr>
          <w:rFonts w:cs="Times New Roman"/>
          <w:color w:val="333333"/>
          <w:kern w:val="1"/>
          <w:szCs w:val="24"/>
          <w:lang w:val="en-GB" w:eastAsia="hi-IN" w:bidi="hi-IN"/>
        </w:rPr>
        <w:t xml:space="preserve">, 2021). This section also focused on the ethical considerations and other research tools that were employed to collect and analyse data.   </w:t>
      </w:r>
    </w:p>
    <w:p w:rsidR="00114FA0" w:rsidRDefault="00114FA0" w14:paraId="19CBE8F6" w14:textId="77777777">
      <w:pPr>
        <w:pStyle w:val="Heading2"/>
        <w:widowControl w:val="0"/>
        <w:spacing w:before="120" w:after="120"/>
        <w:rPr>
          <w:rFonts w:cs="Times New Roman"/>
          <w:color w:val="333333"/>
          <w:kern w:val="1"/>
          <w:szCs w:val="24"/>
          <w:u w:val="none"/>
          <w:lang w:val="en-GB" w:eastAsia="hi-IN" w:bidi="hi-IN"/>
        </w:rPr>
      </w:pPr>
      <w:bookmarkStart w:name="__RefHeading__40473_333329225" w:id="37"/>
      <w:bookmarkStart w:name="_Toc213254607" w:id="38"/>
      <w:bookmarkEnd w:id="37"/>
      <w:r>
        <w:rPr>
          <w:rFonts w:cs="Times New Roman"/>
          <w:color w:val="333333"/>
          <w:kern w:val="1"/>
          <w:szCs w:val="24"/>
          <w:lang w:val="en-GB" w:eastAsia="hi-IN" w:bidi="hi-IN"/>
        </w:rPr>
        <w:t>3.2 Research Philosophy</w:t>
      </w:r>
      <w:bookmarkEnd w:id="38"/>
    </w:p>
    <w:p w:rsidR="00114FA0" w:rsidRDefault="00114FA0" w14:paraId="3EB4E43C" w14:textId="77777777">
      <w:pPr>
        <w:pStyle w:val="BodyText"/>
        <w:widowControl w:val="0"/>
        <w:spacing w:before="120"/>
        <w:rPr>
          <w:rFonts w:cs="Times New Roman"/>
          <w:color w:val="333333"/>
          <w:kern w:val="1"/>
          <w:szCs w:val="24"/>
          <w:u w:val="single"/>
          <w:lang w:val="en-GB" w:eastAsia="hi-IN" w:bidi="hi-IN"/>
        </w:rPr>
      </w:pPr>
      <w:r>
        <w:rPr>
          <w:rFonts w:cs="Times New Roman"/>
          <w:color w:val="333333"/>
          <w:kern w:val="1"/>
          <w:szCs w:val="24"/>
          <w:lang w:val="en-GB" w:eastAsia="hi-IN" w:bidi="hi-IN"/>
        </w:rPr>
        <w:t xml:space="preserve">To examine the impact of remote work on employee productivity in UK SMEs, </w:t>
      </w:r>
      <w:proofErr w:type="spellStart"/>
      <w:r>
        <w:rPr>
          <w:rFonts w:cs="Times New Roman"/>
          <w:color w:val="333333"/>
          <w:kern w:val="1"/>
          <w:szCs w:val="24"/>
          <w:lang w:val="en-GB" w:eastAsia="hi-IN" w:bidi="hi-IN"/>
        </w:rPr>
        <w:t>interpretivism</w:t>
      </w:r>
      <w:proofErr w:type="spellEnd"/>
      <w:r>
        <w:rPr>
          <w:rFonts w:cs="Times New Roman"/>
          <w:color w:val="333333"/>
          <w:kern w:val="1"/>
          <w:szCs w:val="24"/>
          <w:lang w:val="en-GB" w:eastAsia="hi-IN" w:bidi="hi-IN"/>
        </w:rPr>
        <w:t xml:space="preserve"> research philosophy has been adopted. This philosophy was suitable for the current study as it helped to understand the human experiences and the intersections done by individuals that are different depending on the person, rather than relying on the quantifiable data and results (</w:t>
      </w:r>
      <w:proofErr w:type="spellStart"/>
      <w:r>
        <w:rPr>
          <w:rFonts w:cs="Times New Roman"/>
          <w:color w:val="333333"/>
          <w:kern w:val="1"/>
          <w:szCs w:val="24"/>
          <w:lang w:val="en-GB" w:eastAsia="hi-IN" w:bidi="hi-IN"/>
        </w:rPr>
        <w:t>Pervin</w:t>
      </w:r>
      <w:proofErr w:type="spellEnd"/>
      <w:r>
        <w:rPr>
          <w:rFonts w:cs="Times New Roman"/>
          <w:color w:val="333333"/>
          <w:kern w:val="1"/>
          <w:szCs w:val="24"/>
          <w:lang w:val="en-GB" w:eastAsia="hi-IN" w:bidi="hi-IN"/>
        </w:rPr>
        <w:t xml:space="preserve"> and </w:t>
      </w:r>
      <w:proofErr w:type="spellStart"/>
      <w:r>
        <w:rPr>
          <w:rFonts w:cs="Times New Roman"/>
          <w:color w:val="333333"/>
          <w:kern w:val="1"/>
          <w:szCs w:val="24"/>
          <w:lang w:val="en-GB" w:eastAsia="hi-IN" w:bidi="hi-IN"/>
        </w:rPr>
        <w:t>Mokhtar</w:t>
      </w:r>
      <w:proofErr w:type="spellEnd"/>
      <w:r>
        <w:rPr>
          <w:rFonts w:cs="Times New Roman"/>
          <w:color w:val="333333"/>
          <w:kern w:val="1"/>
          <w:szCs w:val="24"/>
          <w:lang w:val="en-GB" w:eastAsia="hi-IN" w:bidi="hi-IN"/>
        </w:rPr>
        <w:t xml:space="preserve">, 2022). This philosophy states that different people can have different perceptions related to the same subject, which means that productivity is not a simple, measurable metric but it is a complex phenomena that is depended on the unique context of the organisation environment.  </w:t>
      </w:r>
    </w:p>
    <w:p w:rsidR="00114FA0" w:rsidRDefault="00114FA0" w14:paraId="3CA4947C" w14:textId="77777777">
      <w:pPr>
        <w:pStyle w:val="Heading2"/>
        <w:widowControl w:val="0"/>
        <w:spacing w:before="120" w:after="120"/>
        <w:rPr>
          <w:rFonts w:cs="Times New Roman"/>
          <w:color w:val="333333"/>
          <w:kern w:val="1"/>
          <w:szCs w:val="24"/>
          <w:u w:val="none"/>
          <w:lang w:val="en-GB" w:eastAsia="hi-IN" w:bidi="hi-IN"/>
        </w:rPr>
      </w:pPr>
      <w:bookmarkStart w:name="__RefHeading__40475_333329225" w:id="39"/>
      <w:bookmarkStart w:name="_Toc213254608" w:id="40"/>
      <w:bookmarkEnd w:id="39"/>
      <w:r>
        <w:rPr>
          <w:rFonts w:cs="Times New Roman"/>
          <w:color w:val="333333"/>
          <w:kern w:val="1"/>
          <w:szCs w:val="24"/>
          <w:lang w:val="en-GB" w:eastAsia="hi-IN" w:bidi="hi-IN"/>
        </w:rPr>
        <w:t>3.3 Research Approach</w:t>
      </w:r>
      <w:bookmarkEnd w:id="40"/>
    </w:p>
    <w:p w:rsidR="00114FA0" w:rsidRDefault="00114FA0" w14:paraId="10E125DA" w14:textId="77777777">
      <w:pPr>
        <w:pStyle w:val="BodyText"/>
        <w:widowControl w:val="0"/>
        <w:spacing w:before="120"/>
        <w:rPr>
          <w:rFonts w:cs="Times New Roman"/>
          <w:color w:val="333333"/>
          <w:kern w:val="1"/>
          <w:szCs w:val="24"/>
          <w:u w:val="single"/>
          <w:lang w:val="en-GB" w:eastAsia="hi-IN" w:bidi="hi-IN"/>
        </w:rPr>
      </w:pPr>
      <w:r>
        <w:rPr>
          <w:rFonts w:cs="Times New Roman"/>
          <w:color w:val="333333"/>
          <w:kern w:val="1"/>
          <w:szCs w:val="24"/>
          <w:lang w:val="en-GB" w:eastAsia="hi-IN" w:bidi="hi-IN"/>
        </w:rPr>
        <w:t xml:space="preserve">This study was inductive in nature which also aligns with the aim </w:t>
      </w:r>
      <w:r w:rsidR="00B21E32">
        <w:rPr>
          <w:rFonts w:cs="Times New Roman"/>
          <w:color w:val="333333"/>
          <w:kern w:val="1"/>
          <w:szCs w:val="24"/>
          <w:lang w:val="en-GB" w:eastAsia="hi-IN" w:bidi="hi-IN"/>
        </w:rPr>
        <w:t>of the study to investigate the</w:t>
      </w:r>
      <w:r>
        <w:rPr>
          <w:rFonts w:cs="Times New Roman"/>
          <w:color w:val="333333"/>
          <w:kern w:val="1"/>
          <w:szCs w:val="24"/>
          <w:lang w:val="en-GB" w:eastAsia="hi-IN" w:bidi="hi-IN"/>
        </w:rPr>
        <w:t xml:space="preserve"> impact of remote work on employee productivity within the e-commerce sector. It focused on generating theories from the available data, rather than relying on testing a pre-existing hypothesis. The remote work landscape is relatively new subject which does not have many theories that explains this impact. This approach also allowed to have a deep exploration of the subjective experiences related to productivity within the employees (</w:t>
      </w:r>
      <w:proofErr w:type="spellStart"/>
      <w:r>
        <w:rPr>
          <w:rFonts w:cs="Times New Roman"/>
          <w:color w:val="333333"/>
          <w:kern w:val="1"/>
          <w:szCs w:val="24"/>
          <w:lang w:val="en-GB" w:eastAsia="hi-IN" w:bidi="hi-IN"/>
        </w:rPr>
        <w:t>Syahputra</w:t>
      </w:r>
      <w:proofErr w:type="spellEnd"/>
      <w:r>
        <w:rPr>
          <w:rFonts w:cs="Times New Roman"/>
          <w:color w:val="333333"/>
          <w:kern w:val="1"/>
          <w:szCs w:val="24"/>
          <w:lang w:val="en-GB" w:eastAsia="hi-IN" w:bidi="hi-IN"/>
        </w:rPr>
        <w:t xml:space="preserve"> et al., 2023). </w:t>
      </w:r>
    </w:p>
    <w:p w:rsidR="00114FA0" w:rsidRDefault="00114FA0" w14:paraId="2875D6A4" w14:textId="77777777">
      <w:pPr>
        <w:pStyle w:val="Heading2"/>
        <w:widowControl w:val="0"/>
        <w:spacing w:before="120" w:after="120"/>
        <w:rPr>
          <w:rFonts w:cs="Times New Roman"/>
          <w:color w:val="333333"/>
          <w:kern w:val="1"/>
          <w:szCs w:val="24"/>
          <w:u w:val="none"/>
          <w:lang w:val="en-GB" w:eastAsia="hi-IN" w:bidi="hi-IN"/>
        </w:rPr>
      </w:pPr>
      <w:bookmarkStart w:name="__RefHeading__40477_333329225" w:id="41"/>
      <w:bookmarkStart w:name="_Toc213254609" w:id="42"/>
      <w:bookmarkEnd w:id="41"/>
      <w:r>
        <w:rPr>
          <w:rFonts w:cs="Times New Roman"/>
          <w:color w:val="333333"/>
          <w:kern w:val="1"/>
          <w:szCs w:val="24"/>
          <w:lang w:val="en-GB" w:eastAsia="hi-IN" w:bidi="hi-IN"/>
        </w:rPr>
        <w:t>3.4 Research Strategy</w:t>
      </w:r>
      <w:bookmarkEnd w:id="42"/>
    </w:p>
    <w:p w:rsidR="00114FA0" w:rsidRDefault="00114FA0" w14:paraId="4BB81F21" w14:textId="77777777">
      <w:pPr>
        <w:pStyle w:val="BodyText"/>
        <w:widowControl w:val="0"/>
        <w:spacing w:before="120"/>
        <w:rPr>
          <w:rFonts w:cs="Times New Roman"/>
          <w:color w:val="333333"/>
        </w:rPr>
      </w:pPr>
      <w:r>
        <w:rPr>
          <w:rFonts w:cs="Times New Roman"/>
          <w:color w:val="333333"/>
          <w:kern w:val="1"/>
          <w:szCs w:val="24"/>
          <w:lang w:val="en-GB" w:eastAsia="hi-IN" w:bidi="hi-IN"/>
        </w:rPr>
        <w:t xml:space="preserve">Research strategy helped to introduce the main elements of the study. It refers to how the study answers the research questions and the methodology which will be implemented to conduct the study. This study has adopted case study design as it allowed for a deep, </w:t>
      </w:r>
      <w:proofErr w:type="spellStart"/>
      <w:r>
        <w:rPr>
          <w:rFonts w:cs="Times New Roman"/>
          <w:color w:val="333333"/>
          <w:kern w:val="1"/>
          <w:szCs w:val="24"/>
          <w:lang w:val="en-GB" w:eastAsia="hi-IN" w:bidi="hi-IN"/>
        </w:rPr>
        <w:t>contextualized</w:t>
      </w:r>
      <w:proofErr w:type="spellEnd"/>
      <w:r>
        <w:rPr>
          <w:rFonts w:cs="Times New Roman"/>
          <w:color w:val="333333"/>
          <w:kern w:val="1"/>
          <w:szCs w:val="24"/>
          <w:lang w:val="en-GB" w:eastAsia="hi-IN" w:bidi="hi-IN"/>
        </w:rPr>
        <w:t xml:space="preserve"> and understanding of a dynamic and ever shifting occurrence that is related to the remote work and it's impact on productivity of the workforce within the Wayfair   employees (Nguyen and Tull, 2022). Unlike the quantitative study that provides generalised results, case study focused on the real life contexts. It's important to understand the factors that are specific to the SMEs context, which consists of the organisational culture, the technology used to work and the nature of the job in the e-commerce sector.</w:t>
      </w:r>
    </w:p>
    <w:p w:rsidR="00114FA0" w:rsidRDefault="00114FA0" w14:paraId="718F0EC0" w14:textId="77777777">
      <w:pPr>
        <w:pStyle w:val="Heading2"/>
        <w:rPr>
          <w:rFonts w:cs="Times New Roman"/>
          <w:color w:val="333333"/>
        </w:rPr>
      </w:pPr>
      <w:bookmarkStart w:name="__RefHeading__40479_333329225" w:id="43"/>
      <w:bookmarkStart w:name="_Toc213254610" w:id="44"/>
      <w:bookmarkEnd w:id="43"/>
      <w:r>
        <w:rPr>
          <w:rFonts w:cs="Times New Roman"/>
          <w:color w:val="333333"/>
        </w:rPr>
        <w:t>3.5 Research Choice</w:t>
      </w:r>
      <w:bookmarkEnd w:id="44"/>
    </w:p>
    <w:p w:rsidR="00114FA0" w:rsidRDefault="00114FA0" w14:paraId="1835CCD2" w14:textId="77777777">
      <w:pPr>
        <w:pStyle w:val="BodyText"/>
        <w:rPr>
          <w:rFonts w:cs="Times New Roman"/>
          <w:color w:val="333333"/>
          <w:kern w:val="1"/>
          <w:u w:val="single"/>
          <w:lang w:val="en-GB" w:eastAsia="hi-IN" w:bidi="hi-IN"/>
        </w:rPr>
      </w:pPr>
      <w:r>
        <w:rPr>
          <w:rFonts w:cs="Times New Roman"/>
          <w:color w:val="333333"/>
        </w:rPr>
        <w:t xml:space="preserve">This consists of selecting the appropriate methodology and techniques that relates to the aim of the study, and the nature of the data that was collected. This study has utilised a mono-method qualitative research, which use non-numerical data to conduct the study. This method focused on the secondary qualitative data that has been gathered through analysing </w:t>
      </w:r>
      <w:r>
        <w:rPr>
          <w:rFonts w:cs="Times New Roman"/>
          <w:color w:val="333333"/>
          <w:kern w:val="1"/>
          <w:szCs w:val="24"/>
          <w:lang w:val="en-GB" w:eastAsia="hi-IN" w:bidi="hi-IN"/>
        </w:rPr>
        <w:t>published reports, case studies, academic articles, and industry analysis (</w:t>
      </w:r>
      <w:proofErr w:type="spellStart"/>
      <w:r>
        <w:rPr>
          <w:rFonts w:cs="Times New Roman"/>
          <w:color w:val="333333"/>
          <w:kern w:val="1"/>
          <w:szCs w:val="24"/>
          <w:lang w:val="en-GB" w:eastAsia="hi-IN" w:bidi="hi-IN"/>
        </w:rPr>
        <w:t>Cheong</w:t>
      </w:r>
      <w:proofErr w:type="spellEnd"/>
      <w:r>
        <w:rPr>
          <w:rFonts w:cs="Times New Roman"/>
          <w:color w:val="333333"/>
          <w:kern w:val="1"/>
          <w:szCs w:val="24"/>
          <w:lang w:val="en-GB" w:eastAsia="hi-IN" w:bidi="hi-IN"/>
        </w:rPr>
        <w:t xml:space="preserve"> et al., 2023). While quantitative research would have helped to collect employees perception but it could not capture the how and why the factors affect the employees within the specific context of UK e-commerce sector.</w:t>
      </w:r>
      <w:r>
        <w:rPr>
          <w:rFonts w:cs="Times New Roman"/>
          <w:color w:val="333333"/>
        </w:rPr>
        <w:t xml:space="preserve"> </w:t>
      </w:r>
    </w:p>
    <w:p w:rsidR="00114FA0" w:rsidRDefault="00114FA0" w14:paraId="62FF4B82" w14:textId="77777777">
      <w:pPr>
        <w:pStyle w:val="Heading2"/>
        <w:rPr>
          <w:rFonts w:cs="Times New Roman"/>
          <w:color w:val="333333"/>
          <w:kern w:val="1"/>
          <w:szCs w:val="24"/>
          <w:u w:val="none"/>
          <w:lang w:val="en-GB" w:eastAsia="hi-IN" w:bidi="hi-IN"/>
        </w:rPr>
      </w:pPr>
      <w:bookmarkStart w:name="__RefHeading__40481_333329225" w:id="45"/>
      <w:bookmarkStart w:name="_Toc213254611" w:id="46"/>
      <w:bookmarkEnd w:id="45"/>
      <w:r>
        <w:rPr>
          <w:rFonts w:cs="Times New Roman"/>
          <w:color w:val="333333"/>
          <w:kern w:val="1"/>
          <w:lang w:val="en-GB" w:eastAsia="hi-IN" w:bidi="hi-IN"/>
        </w:rPr>
        <w:t xml:space="preserve">3.6 </w:t>
      </w:r>
      <w:r>
        <w:rPr>
          <w:rFonts w:cs="Times New Roman"/>
          <w:color w:val="333333"/>
          <w:kern w:val="1"/>
          <w:szCs w:val="24"/>
          <w:lang w:val="en-GB" w:eastAsia="hi-IN" w:bidi="hi-IN"/>
        </w:rPr>
        <w:t>Time Horizon</w:t>
      </w:r>
      <w:bookmarkEnd w:id="46"/>
    </w:p>
    <w:p w:rsidR="00114FA0" w:rsidRDefault="00114FA0" w14:paraId="7700B568" w14:textId="77777777">
      <w:pPr>
        <w:pStyle w:val="BodyText"/>
        <w:rPr>
          <w:rFonts w:cs="Times New Roman"/>
          <w:color w:val="333333"/>
        </w:rPr>
      </w:pPr>
      <w:r>
        <w:rPr>
          <w:rFonts w:cs="Times New Roman"/>
          <w:color w:val="333333"/>
          <w:kern w:val="1"/>
          <w:szCs w:val="24"/>
          <w:lang w:val="en-GB" w:eastAsia="hi-IN" w:bidi="hi-IN"/>
        </w:rPr>
        <w:t>Time horizon refers to as the time that has been utilised to perform a certain process. There are two time horizon that are used to conduct any research, cross-sectional and longitudinal. Longitudinal time horizon involves collecting data over a long period so that any changes that occur can be observed. But for this study cross-sectional method has been employed as this study required the data to be collected at a single point of time and no changes were needed to be observed (Wang and Cheng, 2020). It helped to get immediate results about how remote work has affected the productivity of employees working In e-commerce SMEs within the context of the UK. This time horizon method is also used because the data used to conduct the study was secondary data that was collected by examining published information that provides historical insights about remote work and employee productivity within the context of e-commerce SMEs.</w:t>
      </w:r>
    </w:p>
    <w:p w:rsidR="00114FA0" w:rsidRDefault="00114FA0" w14:paraId="713C484C" w14:textId="77777777">
      <w:pPr>
        <w:pStyle w:val="Heading2"/>
        <w:rPr>
          <w:rFonts w:cs="Times New Roman"/>
          <w:color w:val="333333"/>
        </w:rPr>
      </w:pPr>
      <w:bookmarkStart w:name="__RefHeading__40483_333329225" w:id="47"/>
      <w:bookmarkStart w:name="_Toc213254612" w:id="48"/>
      <w:bookmarkEnd w:id="47"/>
      <w:r>
        <w:rPr>
          <w:rFonts w:cs="Times New Roman"/>
          <w:color w:val="333333"/>
        </w:rPr>
        <w:t>3.7 Data Collection</w:t>
      </w:r>
      <w:bookmarkEnd w:id="48"/>
    </w:p>
    <w:p w:rsidR="00114FA0" w:rsidRDefault="00114FA0" w14:paraId="30AE6CA5" w14:textId="77777777">
      <w:pPr>
        <w:pStyle w:val="BodyText"/>
        <w:rPr>
          <w:rFonts w:cs="Times New Roman"/>
          <w:color w:val="333333"/>
        </w:rPr>
      </w:pPr>
      <w:r>
        <w:rPr>
          <w:rFonts w:cs="Times New Roman"/>
          <w:color w:val="333333"/>
        </w:rPr>
        <w:t xml:space="preserve">Data collection, is the systematic process of collecting data that helped to address the research questions and make informed decisions (McCloud et al., 2023). It include techniques like surveys, cases studies, interviews and </w:t>
      </w:r>
      <w:proofErr w:type="spellStart"/>
      <w:r>
        <w:rPr>
          <w:rFonts w:cs="Times New Roman"/>
          <w:color w:val="333333"/>
        </w:rPr>
        <w:t>observetions</w:t>
      </w:r>
      <w:proofErr w:type="spellEnd"/>
      <w:r>
        <w:rPr>
          <w:rFonts w:cs="Times New Roman"/>
          <w:color w:val="333333"/>
        </w:rPr>
        <w:t xml:space="preserve">. For this study, </w:t>
      </w:r>
      <w:r>
        <w:rPr>
          <w:rFonts w:cs="Times New Roman"/>
          <w:color w:val="333333"/>
          <w:szCs w:val="24"/>
        </w:rPr>
        <w:t xml:space="preserve">secondary qualitative data has been gathered through observing vast existing literature by analysing various documents related to the subject of the research. Academic journals, research articles, and case studies on remote work and it's influence on employee productivity within the SMEs. This study will focus on case studies of Wayfair, to get the organisations perspective of the influence of remote work. These documents were collected through trusted sources like Google Scholar, ResearchGate, ScienceDaily and other online scholarly databases to find literature related to the subject.  </w:t>
      </w:r>
      <w:r>
        <w:rPr>
          <w:rFonts w:cs="Times New Roman"/>
          <w:color w:val="333333"/>
        </w:rPr>
        <w:t xml:space="preserve"> </w:t>
      </w:r>
    </w:p>
    <w:p w:rsidR="00114FA0" w:rsidRDefault="00114FA0" w14:paraId="2E8AB21C" w14:textId="77777777">
      <w:pPr>
        <w:pStyle w:val="Heading2"/>
        <w:rPr>
          <w:rFonts w:cs="Times New Roman"/>
          <w:color w:val="333333"/>
        </w:rPr>
      </w:pPr>
      <w:bookmarkStart w:name="__RefHeading__40485_333329225" w:id="49"/>
      <w:bookmarkStart w:name="_Toc213254613" w:id="50"/>
      <w:bookmarkEnd w:id="49"/>
      <w:r>
        <w:rPr>
          <w:rFonts w:cs="Times New Roman"/>
          <w:color w:val="333333"/>
        </w:rPr>
        <w:t>3.8 Data Analysis</w:t>
      </w:r>
      <w:bookmarkEnd w:id="50"/>
    </w:p>
    <w:p w:rsidR="00114FA0" w:rsidRDefault="00114FA0" w14:paraId="19DFB08B" w14:textId="77777777">
      <w:pPr>
        <w:pStyle w:val="BodyText"/>
        <w:rPr>
          <w:rFonts w:cs="Times New Roman"/>
          <w:color w:val="333333"/>
        </w:rPr>
      </w:pPr>
      <w:r>
        <w:rPr>
          <w:rFonts w:cs="Times New Roman"/>
          <w:color w:val="333333"/>
        </w:rPr>
        <w:t xml:space="preserve">For analysing data, in research </w:t>
      </w:r>
      <w:proofErr w:type="spellStart"/>
      <w:r>
        <w:rPr>
          <w:rFonts w:cs="Times New Roman"/>
          <w:color w:val="333333"/>
        </w:rPr>
        <w:t>itls</w:t>
      </w:r>
      <w:proofErr w:type="spellEnd"/>
      <w:r>
        <w:rPr>
          <w:rFonts w:cs="Times New Roman"/>
          <w:color w:val="333333"/>
        </w:rPr>
        <w:t xml:space="preserve"> </w:t>
      </w:r>
      <w:proofErr w:type="spellStart"/>
      <w:r>
        <w:rPr>
          <w:rFonts w:cs="Times New Roman"/>
          <w:color w:val="333333"/>
        </w:rPr>
        <w:t>iumportant</w:t>
      </w:r>
      <w:proofErr w:type="spellEnd"/>
      <w:r>
        <w:rPr>
          <w:rFonts w:cs="Times New Roman"/>
          <w:color w:val="333333"/>
        </w:rPr>
        <w:t xml:space="preserve"> to use statistical and analytical tools that are employed to summarise, and find outcomes from the data that was gathered for the study. Data analysis for a secondary qualitative study involved utilising thematic analysis which was suitable as it allows the study to be flexible, allows the researcher to examine the dynamic and complex patterns that could be found by analysing the existing literature (Ahmed et al., 2025). This analysis helped the study by supporting the theories and it's development of the specific context of the Wayfair workforce. </w:t>
      </w:r>
    </w:p>
    <w:p w:rsidR="00114FA0" w:rsidRDefault="00114FA0" w14:paraId="35848C34" w14:textId="77777777">
      <w:pPr>
        <w:pStyle w:val="BodyText"/>
        <w:rPr>
          <w:rFonts w:cs="Times New Roman"/>
          <w:color w:val="333333"/>
          <w:kern w:val="1"/>
          <w:szCs w:val="24"/>
          <w:u w:val="single"/>
          <w:lang w:val="en-GB" w:eastAsia="hi-IN" w:bidi="hi-IN"/>
        </w:rPr>
      </w:pPr>
      <w:r>
        <w:rPr>
          <w:rFonts w:cs="Times New Roman"/>
          <w:color w:val="333333"/>
        </w:rPr>
        <w:t xml:space="preserve">As case studies allows to get rich, context relevant qualitative data, by </w:t>
      </w:r>
      <w:proofErr w:type="spellStart"/>
      <w:r>
        <w:rPr>
          <w:rFonts w:cs="Times New Roman"/>
          <w:color w:val="333333"/>
        </w:rPr>
        <w:t>consucting</w:t>
      </w:r>
      <w:proofErr w:type="spellEnd"/>
      <w:r>
        <w:rPr>
          <w:rFonts w:cs="Times New Roman"/>
          <w:color w:val="333333"/>
        </w:rPr>
        <w:t xml:space="preserve"> a thematic analysis the study was able to systematically sort through this dense knowledge and </w:t>
      </w:r>
      <w:proofErr w:type="spellStart"/>
      <w:r>
        <w:rPr>
          <w:rFonts w:cs="Times New Roman"/>
          <w:color w:val="333333"/>
        </w:rPr>
        <w:t>fing</w:t>
      </w:r>
      <w:proofErr w:type="spellEnd"/>
      <w:r>
        <w:rPr>
          <w:rFonts w:cs="Times New Roman"/>
          <w:color w:val="333333"/>
        </w:rPr>
        <w:t xml:space="preserve"> the recurring patterns. Thematic analysis is a flexible </w:t>
      </w:r>
      <w:proofErr w:type="spellStart"/>
      <w:r>
        <w:rPr>
          <w:rFonts w:cs="Times New Roman"/>
          <w:color w:val="333333"/>
        </w:rPr>
        <w:t>methiod</w:t>
      </w:r>
      <w:proofErr w:type="spellEnd"/>
      <w:r>
        <w:rPr>
          <w:rFonts w:cs="Times New Roman"/>
          <w:color w:val="333333"/>
        </w:rPr>
        <w:t xml:space="preserve"> and is not </w:t>
      </w:r>
      <w:proofErr w:type="spellStart"/>
      <w:r>
        <w:rPr>
          <w:rFonts w:cs="Times New Roman"/>
          <w:color w:val="333333"/>
        </w:rPr>
        <w:t>soley</w:t>
      </w:r>
      <w:proofErr w:type="spellEnd"/>
      <w:r>
        <w:rPr>
          <w:rFonts w:cs="Times New Roman"/>
          <w:color w:val="333333"/>
        </w:rPr>
        <w:t xml:space="preserve"> dependent on particular theoretical frameworks which is suitable for understanding the impact of remote work on the productivity of the employees </w:t>
      </w:r>
      <w:proofErr w:type="spellStart"/>
      <w:r>
        <w:rPr>
          <w:rFonts w:cs="Times New Roman"/>
          <w:color w:val="333333"/>
        </w:rPr>
        <w:t>workin</w:t>
      </w:r>
      <w:proofErr w:type="spellEnd"/>
      <w:r>
        <w:rPr>
          <w:rFonts w:cs="Times New Roman"/>
          <w:color w:val="333333"/>
        </w:rPr>
        <w:t xml:space="preserve"> at Wayfair.  </w:t>
      </w:r>
    </w:p>
    <w:p w:rsidR="00114FA0" w:rsidRDefault="00114FA0" w14:paraId="39037A36" w14:textId="77777777">
      <w:pPr>
        <w:pStyle w:val="Heading2"/>
        <w:widowControl w:val="0"/>
        <w:spacing w:before="120" w:after="120"/>
        <w:rPr>
          <w:rFonts w:cs="Times New Roman"/>
          <w:color w:val="333333"/>
          <w:kern w:val="1"/>
          <w:szCs w:val="24"/>
          <w:u w:val="none"/>
          <w:lang w:val="en-GB" w:eastAsia="hi-IN" w:bidi="hi-IN"/>
        </w:rPr>
      </w:pPr>
      <w:bookmarkStart w:name="__RefHeading__40487_333329225" w:id="51"/>
      <w:bookmarkStart w:name="_Toc213254614" w:id="52"/>
      <w:bookmarkEnd w:id="51"/>
      <w:r>
        <w:rPr>
          <w:rFonts w:cs="Times New Roman"/>
          <w:color w:val="333333"/>
          <w:kern w:val="1"/>
          <w:szCs w:val="24"/>
          <w:lang w:val="en-GB" w:eastAsia="hi-IN" w:bidi="hi-IN"/>
        </w:rPr>
        <w:t>3.9 Ethical considerations</w:t>
      </w:r>
      <w:bookmarkEnd w:id="52"/>
    </w:p>
    <w:p w:rsidR="00114FA0" w:rsidRDefault="00114FA0" w14:paraId="557442DB" w14:textId="77777777">
      <w:pPr>
        <w:pStyle w:val="BodyText"/>
        <w:widowControl w:val="0"/>
        <w:spacing w:before="120"/>
        <w:rPr>
          <w:rFonts w:cs="Times New Roman"/>
          <w:color w:val="333333"/>
          <w:kern w:val="1"/>
          <w:szCs w:val="24"/>
          <w:lang w:val="en-GB" w:eastAsia="hi-IN" w:bidi="hi-IN"/>
        </w:rPr>
      </w:pPr>
      <w:r>
        <w:rPr>
          <w:rFonts w:cs="Times New Roman"/>
          <w:color w:val="333333"/>
          <w:kern w:val="1"/>
          <w:szCs w:val="24"/>
          <w:lang w:val="en-GB" w:eastAsia="hi-IN" w:bidi="hi-IN"/>
        </w:rPr>
        <w:t xml:space="preserve">These are those considerations that in the research helped to navigate research design and methods that are needed to protect the people concerned with the study. For a secondary qualitative study, this </w:t>
      </w:r>
      <w:r w:rsidR="004B68BF">
        <w:rPr>
          <w:rFonts w:cs="Times New Roman"/>
          <w:color w:val="333333"/>
          <w:kern w:val="1"/>
          <w:szCs w:val="24"/>
          <w:lang w:val="en-GB" w:eastAsia="hi-IN" w:bidi="hi-IN"/>
        </w:rPr>
        <w:t>included principles</w:t>
      </w:r>
      <w:r>
        <w:rPr>
          <w:rFonts w:cs="Times New Roman"/>
          <w:color w:val="333333"/>
          <w:kern w:val="1"/>
          <w:szCs w:val="24"/>
          <w:lang w:val="en-GB" w:eastAsia="hi-IN" w:bidi="hi-IN"/>
        </w:rPr>
        <w:t>, and values that shapes the actions happened during collecting the data and ensure that the research was conducted fairly, respectfully and the data is accurate and represents the UK e-commerce sectors, SMEs. The ethical principles that had been observed were:</w:t>
      </w:r>
    </w:p>
    <w:p w:rsidR="00114FA0" w:rsidRDefault="00114FA0" w14:paraId="6835B235" w14:textId="77777777">
      <w:pPr>
        <w:pStyle w:val="BodyText"/>
        <w:widowControl w:val="0"/>
        <w:numPr>
          <w:ilvl w:val="0"/>
          <w:numId w:val="3"/>
        </w:numPr>
        <w:spacing w:before="120"/>
        <w:rPr>
          <w:rFonts w:cs="Times New Roman"/>
          <w:color w:val="333333"/>
          <w:kern w:val="1"/>
          <w:szCs w:val="24"/>
          <w:lang w:val="en-GB" w:eastAsia="hi-IN" w:bidi="hi-IN"/>
        </w:rPr>
      </w:pPr>
      <w:r>
        <w:rPr>
          <w:rFonts w:cs="Times New Roman"/>
          <w:color w:val="333333"/>
          <w:kern w:val="1"/>
          <w:szCs w:val="24"/>
          <w:lang w:val="en-GB" w:eastAsia="hi-IN" w:bidi="hi-IN"/>
        </w:rPr>
        <w:t>Appropriate citations: It was ensured that all the sources through which data was collected have been properly credited so that there would be no problems involving plagiarism. Referencing has been appropriately done with reference to the Harvard citations (</w:t>
      </w:r>
      <w:proofErr w:type="spellStart"/>
      <w:r>
        <w:rPr>
          <w:rFonts w:cs="Times New Roman"/>
          <w:color w:val="333333"/>
          <w:kern w:val="1"/>
          <w:szCs w:val="24"/>
          <w:lang w:val="en-GB" w:eastAsia="hi-IN" w:bidi="hi-IN"/>
        </w:rPr>
        <w:t>Zabed</w:t>
      </w:r>
      <w:proofErr w:type="spellEnd"/>
      <w:r>
        <w:rPr>
          <w:rFonts w:cs="Times New Roman"/>
          <w:color w:val="333333"/>
          <w:kern w:val="1"/>
          <w:szCs w:val="24"/>
          <w:lang w:val="en-GB" w:eastAsia="hi-IN" w:bidi="hi-IN"/>
        </w:rPr>
        <w:t xml:space="preserve"> and Qi, 2022).</w:t>
      </w:r>
    </w:p>
    <w:p w:rsidR="00114FA0" w:rsidRDefault="00114FA0" w14:paraId="6F02959C" w14:textId="77777777">
      <w:pPr>
        <w:pStyle w:val="BodyText"/>
        <w:widowControl w:val="0"/>
        <w:numPr>
          <w:ilvl w:val="0"/>
          <w:numId w:val="3"/>
        </w:numPr>
        <w:spacing w:before="120"/>
        <w:rPr>
          <w:rFonts w:cs="Times New Roman"/>
          <w:color w:val="333333"/>
          <w:kern w:val="1"/>
          <w:szCs w:val="24"/>
          <w:lang w:val="en-GB" w:eastAsia="hi-IN" w:bidi="hi-IN"/>
        </w:rPr>
      </w:pPr>
      <w:r>
        <w:rPr>
          <w:rFonts w:cs="Times New Roman"/>
          <w:color w:val="333333"/>
          <w:kern w:val="1"/>
          <w:szCs w:val="24"/>
          <w:lang w:val="en-GB" w:eastAsia="hi-IN" w:bidi="hi-IN"/>
        </w:rPr>
        <w:t>Data Integrity: It guarantees that the original data was accurate and is relevant to the current subject. The case studies that have been analysed is from the last 5 years which ensures that data is still relevant.</w:t>
      </w:r>
    </w:p>
    <w:p w:rsidR="00114FA0" w:rsidRDefault="00114FA0" w14:paraId="51327343" w14:textId="77777777">
      <w:pPr>
        <w:pStyle w:val="BodyText"/>
        <w:widowControl w:val="0"/>
        <w:numPr>
          <w:ilvl w:val="0"/>
          <w:numId w:val="3"/>
        </w:numPr>
        <w:spacing w:before="120"/>
        <w:rPr>
          <w:rFonts w:cs="Times New Roman"/>
          <w:color w:val="333333"/>
        </w:rPr>
      </w:pPr>
      <w:r>
        <w:rPr>
          <w:rFonts w:cs="Times New Roman"/>
          <w:color w:val="333333"/>
          <w:kern w:val="1"/>
          <w:szCs w:val="24"/>
          <w:lang w:val="en-GB" w:eastAsia="hi-IN" w:bidi="hi-IN"/>
        </w:rPr>
        <w:t>Transparency: The research is transparent about the data sources, the methods that were used to analyse the data and the outcomes. This will help the future research's to utilise the current study and replicate for their own study.</w:t>
      </w:r>
    </w:p>
    <w:p w:rsidR="00114FA0" w:rsidRDefault="00114FA0" w14:paraId="177CB945" w14:textId="77777777">
      <w:pPr>
        <w:pStyle w:val="Heading2"/>
        <w:rPr>
          <w:rFonts w:cs="Times New Roman"/>
          <w:color w:val="333333"/>
        </w:rPr>
      </w:pPr>
      <w:bookmarkStart w:name="__RefHeading__40489_333329225" w:id="53"/>
      <w:bookmarkStart w:name="_Toc213254615" w:id="54"/>
      <w:bookmarkEnd w:id="53"/>
      <w:r>
        <w:rPr>
          <w:rFonts w:cs="Times New Roman"/>
          <w:color w:val="333333"/>
        </w:rPr>
        <w:t>3.10 Validity and reliability</w:t>
      </w:r>
      <w:bookmarkEnd w:id="54"/>
    </w:p>
    <w:p w:rsidR="00114FA0" w:rsidRDefault="00114FA0" w14:paraId="26DC3D12" w14:textId="77777777">
      <w:pPr>
        <w:pStyle w:val="BodyText"/>
        <w:rPr>
          <w:rFonts w:cs="Times New Roman"/>
          <w:color w:val="333333"/>
          <w:szCs w:val="24"/>
        </w:rPr>
      </w:pPr>
      <w:r>
        <w:rPr>
          <w:rFonts w:cs="Times New Roman"/>
          <w:color w:val="333333"/>
        </w:rPr>
        <w:t xml:space="preserve">For a secondary qualitative research, validity is referred to the extent to which the research is able to get the </w:t>
      </w:r>
      <w:proofErr w:type="spellStart"/>
      <w:r>
        <w:rPr>
          <w:rFonts w:cs="Times New Roman"/>
          <w:color w:val="333333"/>
        </w:rPr>
        <w:t>desireable</w:t>
      </w:r>
      <w:proofErr w:type="spellEnd"/>
      <w:r>
        <w:rPr>
          <w:rFonts w:cs="Times New Roman"/>
          <w:color w:val="333333"/>
        </w:rPr>
        <w:t xml:space="preserve"> results that it </w:t>
      </w:r>
      <w:proofErr w:type="spellStart"/>
      <w:r>
        <w:rPr>
          <w:rFonts w:cs="Times New Roman"/>
          <w:color w:val="333333"/>
        </w:rPr>
        <w:t>intented</w:t>
      </w:r>
      <w:proofErr w:type="spellEnd"/>
      <w:r>
        <w:rPr>
          <w:rFonts w:cs="Times New Roman"/>
          <w:color w:val="333333"/>
        </w:rPr>
        <w:t xml:space="preserve"> to, it focused on the transparency and authenticity of the results (Amin et al., 2020). The resources that were utilised to analyse were cross checked to prove that they are valid so that even the </w:t>
      </w:r>
      <w:proofErr w:type="spellStart"/>
      <w:r>
        <w:rPr>
          <w:rFonts w:cs="Times New Roman"/>
          <w:color w:val="333333"/>
        </w:rPr>
        <w:t>fiondings</w:t>
      </w:r>
      <w:proofErr w:type="spellEnd"/>
      <w:r>
        <w:rPr>
          <w:rFonts w:cs="Times New Roman"/>
          <w:color w:val="333333"/>
        </w:rPr>
        <w:t xml:space="preserve"> are valid to the context of the study subject.</w:t>
      </w:r>
      <w:r>
        <w:rPr>
          <w:rFonts w:cs="Times New Roman"/>
          <w:color w:val="333333"/>
          <w:szCs w:val="24"/>
        </w:rPr>
        <w:t xml:space="preserve"> The data that was used reflected the employees productivity and how it was impacted by the remote work model.</w:t>
      </w:r>
    </w:p>
    <w:p w:rsidR="00114FA0" w:rsidRDefault="00114FA0" w14:paraId="6A1FAD6F" w14:textId="77777777">
      <w:pPr>
        <w:pStyle w:val="BodyText"/>
        <w:rPr>
          <w:rFonts w:cs="Times New Roman"/>
          <w:color w:val="333333"/>
        </w:rPr>
      </w:pPr>
      <w:r>
        <w:rPr>
          <w:rFonts w:cs="Times New Roman"/>
          <w:color w:val="333333"/>
          <w:szCs w:val="24"/>
        </w:rPr>
        <w:t xml:space="preserve">Whereas, a reliable study is that which is consist of the measured used, in qualitative secondary research this is judged by the transparency of the methods employed (Orsini et al., 2020). The current research only employed high quality data. The data gathered included other peer-reviewed data that were collected from reputable academic journals from platforms like ResearchGate and Google Scholar not from other less unauthentic sources.   </w:t>
      </w:r>
      <w:r>
        <w:rPr>
          <w:rFonts w:cs="Times New Roman"/>
          <w:color w:val="333333"/>
        </w:rPr>
        <w:t xml:space="preserve">  </w:t>
      </w:r>
    </w:p>
    <w:p w:rsidR="00114FA0" w:rsidRDefault="00114FA0" w14:paraId="5C4D699E" w14:textId="77777777">
      <w:pPr>
        <w:pStyle w:val="Heading2"/>
        <w:rPr>
          <w:rFonts w:cs="Times New Roman"/>
          <w:color w:val="333333"/>
        </w:rPr>
      </w:pPr>
      <w:bookmarkStart w:name="__RefHeading__40491_333329225" w:id="55"/>
      <w:bookmarkStart w:name="_Toc213254616" w:id="56"/>
      <w:bookmarkEnd w:id="55"/>
      <w:r>
        <w:rPr>
          <w:rFonts w:cs="Times New Roman"/>
          <w:color w:val="333333"/>
        </w:rPr>
        <w:t>3.11 Limitations of the study</w:t>
      </w:r>
      <w:bookmarkEnd w:id="56"/>
    </w:p>
    <w:p w:rsidR="00114FA0" w:rsidRDefault="00114FA0" w14:paraId="20D9BAA0" w14:textId="77777777">
      <w:pPr>
        <w:pStyle w:val="BodyText"/>
        <w:rPr>
          <w:rFonts w:cs="Times New Roman"/>
          <w:color w:val="333333"/>
          <w:kern w:val="1"/>
          <w:szCs w:val="24"/>
          <w:lang w:val="en-GB" w:eastAsia="hi-IN" w:bidi="hi-IN"/>
        </w:rPr>
      </w:pPr>
      <w:r>
        <w:rPr>
          <w:rFonts w:cs="Times New Roman"/>
          <w:color w:val="333333"/>
        </w:rPr>
        <w:t>The study conducted on the impact of remote work on employee productivity within the context of UK e-commerce SMEs, specific to the Wayfair employees, several limitations were encountered while collecting the data and analysing it.</w:t>
      </w:r>
    </w:p>
    <w:p w:rsidR="00114FA0" w:rsidRDefault="00114FA0" w14:paraId="5BD95900" w14:textId="77777777">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Bias in Existing literature: The studies used for the analysis might have been manipulated and the original researcher could have bias to get desirable and acceptable outcomes that made it difficult to get objective findings.</w:t>
      </w:r>
    </w:p>
    <w:p w:rsidR="00114FA0" w:rsidRDefault="00114FA0" w14:paraId="3C383CC7" w14:textId="77777777">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Reliance on Secondary data: This study was entirely dependent on secondary data which were conducted on different purpose than the current study so it might not perfects represent the specific research questions that needs to be address in this study.</w:t>
      </w:r>
    </w:p>
    <w:p w:rsidR="00114FA0" w:rsidRDefault="00114FA0" w14:paraId="548067B9" w14:textId="77777777">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Subjectivity: The original researcher of the secondary research is open to make any bias in their study, it might be their perception of a particular topic or their own interpretation (Baldwin et al., 2022). There were also risks of misinterpreting of the original meaning and context of the data.</w:t>
      </w:r>
    </w:p>
    <w:p w:rsidR="005D3BC3" w:rsidRDefault="00114FA0" w14:paraId="5D17FE58" w14:textId="77777777">
      <w:pPr>
        <w:pStyle w:val="BodyText"/>
        <w:widowControl w:val="0"/>
        <w:numPr>
          <w:ilvl w:val="0"/>
          <w:numId w:val="4"/>
        </w:numPr>
        <w:rPr>
          <w:rFonts w:cs="Times New Roman"/>
          <w:color w:val="333333"/>
          <w:kern w:val="1"/>
          <w:szCs w:val="24"/>
          <w:lang w:val="en-GB" w:eastAsia="hi-IN" w:bidi="hi-IN"/>
        </w:rPr>
      </w:pPr>
      <w:r>
        <w:rPr>
          <w:rFonts w:cs="Times New Roman"/>
          <w:color w:val="333333"/>
          <w:kern w:val="1"/>
          <w:szCs w:val="24"/>
          <w:lang w:val="en-GB" w:eastAsia="hi-IN" w:bidi="hi-IN"/>
        </w:rPr>
        <w:t xml:space="preserve">Absence of Primary Data: This research lacks the deep contextualised understanding that is generated by conducting a primary research. Also the descriptive experience that could have been covered through interviews is missing that would have provided the specific factors that affects the employee productivity.  </w:t>
      </w:r>
    </w:p>
    <w:p w:rsidR="00114FA0" w:rsidP="005D3BC3" w:rsidRDefault="00114FA0" w14:paraId="7C856383" w14:textId="77777777">
      <w:pPr>
        <w:pStyle w:val="BodyText"/>
        <w:widowControl w:val="0"/>
        <w:rPr>
          <w:rFonts w:cs="Times New Roman"/>
          <w:color w:val="333333"/>
          <w:kern w:val="1"/>
          <w:szCs w:val="24"/>
          <w:lang w:val="en-GB" w:eastAsia="hi-IN" w:bidi="hi-IN"/>
        </w:rPr>
      </w:pPr>
    </w:p>
    <w:p w:rsidR="005D3BC3" w:rsidP="005D3BC3" w:rsidRDefault="005D3BC3" w14:paraId="244787DC" w14:textId="77777777">
      <w:pPr>
        <w:pStyle w:val="Heading1"/>
        <w:rPr>
          <w:lang w:val="en-GB" w:eastAsia="hi-IN" w:bidi="hi-IN"/>
        </w:rPr>
      </w:pPr>
      <w:r>
        <w:rPr>
          <w:lang w:val="en-GB" w:eastAsia="hi-IN" w:bidi="hi-IN"/>
        </w:rPr>
        <w:br w:type="page"/>
      </w:r>
      <w:bookmarkStart w:name="_Toc213254617" w:id="57"/>
      <w:r w:rsidRPr="007C3050">
        <w:rPr>
          <w:sz w:val="28"/>
          <w:lang w:val="en-GB" w:eastAsia="hi-IN" w:bidi="hi-IN"/>
        </w:rPr>
        <w:t>CHAPTER 4: DATA ANALYSIS</w:t>
      </w:r>
      <w:bookmarkEnd w:id="57"/>
    </w:p>
    <w:p w:rsidR="005D3BC3" w:rsidP="0052170F" w:rsidRDefault="008B18FC" w14:paraId="6733D2B8" w14:textId="77777777">
      <w:pPr>
        <w:pStyle w:val="Heading2"/>
        <w:rPr>
          <w:lang w:val="en-GB" w:eastAsia="hi-IN" w:bidi="hi-IN"/>
        </w:rPr>
      </w:pPr>
      <w:bookmarkStart w:name="_Toc213254618" w:id="58"/>
      <w:r>
        <w:rPr>
          <w:lang w:val="en-GB" w:eastAsia="hi-IN" w:bidi="hi-IN"/>
        </w:rPr>
        <w:t>4.1 Introduction</w:t>
      </w:r>
      <w:bookmarkEnd w:id="58"/>
      <w:r>
        <w:rPr>
          <w:lang w:val="en-GB" w:eastAsia="hi-IN" w:bidi="hi-IN"/>
        </w:rPr>
        <w:t xml:space="preserve"> </w:t>
      </w:r>
    </w:p>
    <w:p w:rsidRPr="006446D5" w:rsidR="006446D5" w:rsidP="006446D5" w:rsidRDefault="0033598C" w14:paraId="4A27C7D7" w14:textId="77777777">
      <w:pPr>
        <w:pStyle w:val="BodyText"/>
        <w:rPr>
          <w:lang w:val="en-GB" w:eastAsia="hi-IN" w:bidi="hi-IN"/>
        </w:rPr>
      </w:pPr>
      <w:r w:rsidRPr="0033598C">
        <w:rPr>
          <w:lang w:val="en-GB" w:eastAsia="hi-IN" w:bidi="hi-IN"/>
        </w:rPr>
        <w:t>This chapter gives the thematic data analysis that was done in order to discuss the problems, solutions and the overall effect of remote working to the productivity of employees in Wayfair and the UK e-commerce industry in general. The review has been structured into three themes that are interrelated based on the findings of the qualitative and secondary data. Theme 1 explores the critical issues that Wayfair faced during its maintenance of productivity after shifting to working remotely. Theme 2 explains the strategic efforts made by the company in order to counter such problems and ensure efficiency in a virtual world. Lastly, Theme 3 assesses the extended effects of remote and hybrid work patterns on productivity trends throughout the UK e-commerce market and can be used to inform the following discussion and interpretation chapter.</w:t>
      </w:r>
    </w:p>
    <w:p w:rsidR="008B18FC" w:rsidP="0052170F" w:rsidRDefault="008B18FC" w14:paraId="732A6BA1" w14:textId="77777777">
      <w:pPr>
        <w:pStyle w:val="Heading2"/>
        <w:rPr>
          <w:lang w:val="en-GB" w:eastAsia="hi-IN" w:bidi="hi-IN"/>
        </w:rPr>
      </w:pPr>
      <w:bookmarkStart w:name="_Toc213254619" w:id="59"/>
      <w:r>
        <w:rPr>
          <w:lang w:val="en-GB" w:eastAsia="hi-IN" w:bidi="hi-IN"/>
        </w:rPr>
        <w:t xml:space="preserve">4.2 </w:t>
      </w:r>
      <w:r w:rsidR="00070892">
        <w:rPr>
          <w:lang w:val="en-GB" w:eastAsia="hi-IN" w:bidi="hi-IN"/>
        </w:rPr>
        <w:t>Thematic data analysis</w:t>
      </w:r>
      <w:bookmarkEnd w:id="59"/>
    </w:p>
    <w:p w:rsidR="00BA3EC0" w:rsidP="002F52D3" w:rsidRDefault="002B4E2D" w14:paraId="3D6FE83D" w14:textId="77777777">
      <w:pPr>
        <w:pStyle w:val="Heading3"/>
        <w:rPr>
          <w:rFonts w:ascii="Times New Roman" w:hAnsi="Times New Roman" w:cs="Times New Roman"/>
          <w:b/>
          <w:i/>
          <w:color w:val="auto"/>
        </w:rPr>
      </w:pPr>
      <w:bookmarkStart w:name="_Toc213254620" w:id="60"/>
      <w:r w:rsidRPr="002F52D3">
        <w:rPr>
          <w:rFonts w:ascii="Times New Roman" w:hAnsi="Times New Roman" w:cs="Times New Roman"/>
          <w:b/>
          <w:i/>
          <w:color w:val="auto"/>
        </w:rPr>
        <w:t xml:space="preserve">Theme 1: </w:t>
      </w:r>
      <w:r w:rsidRPr="002F52D3" w:rsidR="00BA3EC0">
        <w:rPr>
          <w:rFonts w:ascii="Times New Roman" w:hAnsi="Times New Roman" w:cs="Times New Roman"/>
          <w:b/>
          <w:i/>
          <w:color w:val="auto"/>
        </w:rPr>
        <w:t>Challenges faced by Wayfair in improving employee productivity i</w:t>
      </w:r>
      <w:r w:rsidR="001A2E3E">
        <w:rPr>
          <w:rFonts w:ascii="Times New Roman" w:hAnsi="Times New Roman" w:cs="Times New Roman"/>
          <w:b/>
          <w:i/>
          <w:color w:val="auto"/>
        </w:rPr>
        <w:t>n a remote working environment</w:t>
      </w:r>
      <w:bookmarkEnd w:id="60"/>
    </w:p>
    <w:p w:rsidRPr="00D929FC" w:rsidR="00D929FC" w:rsidP="00D929FC" w:rsidRDefault="00C309F6" w14:paraId="092D4375" w14:textId="77777777">
      <w:pPr>
        <w:pStyle w:val="BodyText"/>
      </w:pPr>
      <w:r w:rsidRPr="00C309F6">
        <w:t xml:space="preserve">The transition to the remote work, which was mainly caused by the COVID-19 pandemic, presented significant challenges on such </w:t>
      </w:r>
      <w:proofErr w:type="spellStart"/>
      <w:r w:rsidRPr="00C309F6">
        <w:t>organizations</w:t>
      </w:r>
      <w:proofErr w:type="spellEnd"/>
      <w:r w:rsidRPr="00C309F6">
        <w:t xml:space="preserve"> as Wayfair. With the shift of the companies to the remote setting, the output of the employees was greatly affected and particularly in the first months of the pandemic. As previously noted, the graph above outlines the dynamics of productivity at Wayfair during 2020. The productivity was initially flourishing but when the employees started encountering long term difficulties, the productivity started declining.</w:t>
      </w:r>
    </w:p>
    <w:p w:rsidR="00E33E13" w:rsidP="00E33E13" w:rsidRDefault="006C018A" w14:paraId="28818412" w14:textId="77777777">
      <w:pPr>
        <w:pStyle w:val="BodyText"/>
        <w:keepNext/>
        <w:jc w:val="center"/>
      </w:pPr>
      <w:r w:rsidRPr="00127131">
        <w:rPr>
          <w:noProof/>
          <w:lang w:val="en-GB" w:eastAsia="en-GB"/>
        </w:rPr>
        <w:drawing>
          <wp:inline distT="0" distB="0" distL="0" distR="0" wp14:anchorId="04DC34AE" wp14:editId="0EDDB9FA">
            <wp:extent cx="5730240" cy="30480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048000"/>
                    </a:xfrm>
                    <a:prstGeom prst="rect">
                      <a:avLst/>
                    </a:prstGeom>
                    <a:noFill/>
                    <a:ln>
                      <a:noFill/>
                    </a:ln>
                  </pic:spPr>
                </pic:pic>
              </a:graphicData>
            </a:graphic>
          </wp:inline>
        </w:drawing>
      </w:r>
    </w:p>
    <w:p w:rsidR="00222018" w:rsidP="00E33E13" w:rsidRDefault="00E33E13" w14:paraId="0BB47298" w14:textId="77777777">
      <w:pPr>
        <w:pStyle w:val="Caption"/>
        <w:jc w:val="center"/>
      </w:pPr>
      <w:r>
        <w:t xml:space="preserve">Figure </w:t>
      </w:r>
      <w:r>
        <w:fldChar w:fldCharType="begin"/>
      </w:r>
      <w:r>
        <w:instrText xml:space="preserve"> SEQ Figure \* ARABIC </w:instrText>
      </w:r>
      <w:r>
        <w:fldChar w:fldCharType="separate"/>
      </w:r>
      <w:r w:rsidR="005821B3">
        <w:rPr>
          <w:noProof/>
        </w:rPr>
        <w:t>4</w:t>
      </w:r>
      <w:r>
        <w:fldChar w:fldCharType="end"/>
      </w:r>
      <w:r>
        <w:t xml:space="preserve"> Remote work productivity</w:t>
      </w:r>
    </w:p>
    <w:p w:rsidRPr="00F2607A" w:rsidR="00E33E13" w:rsidP="00F2607A" w:rsidRDefault="00E33E13" w14:paraId="249CF2B5" w14:textId="77777777">
      <w:pPr>
        <w:jc w:val="center"/>
      </w:pPr>
      <w:r w:rsidRPr="00F2607A">
        <w:t xml:space="preserve">Source: (Kazi and </w:t>
      </w:r>
      <w:proofErr w:type="spellStart"/>
      <w:r w:rsidRPr="00F2607A">
        <w:t>Hastwell</w:t>
      </w:r>
      <w:proofErr w:type="spellEnd"/>
      <w:r w:rsidRPr="00F2607A">
        <w:t>, 2021)</w:t>
      </w:r>
    </w:p>
    <w:p w:rsidR="00AF010C" w:rsidP="00AF010C" w:rsidRDefault="00AF010C" w14:paraId="3417DA27" w14:textId="77777777">
      <w:r>
        <w:t xml:space="preserve">Among the most critical issues that Wayfair had to resolve to ensure the productivity of its employees was a lack of adaption of the home environment by the employees to fit the workplace requirements. A good number of employees who were used to working in offices were unable to replicate the working environment of concentration and efficiency in their homes. Family commitments, domesticity and lack of proper workspace were common distractions. The report released by Gallup (2020) claims that home distractions were the major reason why remote workers became less productive since employees could not balance between conflicting priorities </w:t>
      </w:r>
      <w:r w:rsidRPr="00A06E0B" w:rsidR="00A06E0B">
        <w:t>(</w:t>
      </w:r>
      <w:proofErr w:type="spellStart"/>
      <w:r w:rsidRPr="00A06E0B" w:rsidR="00A06E0B">
        <w:t>Wigert</w:t>
      </w:r>
      <w:proofErr w:type="spellEnd"/>
      <w:r w:rsidRPr="00A06E0B" w:rsidR="00A06E0B">
        <w:t xml:space="preserve"> et al., 2021)</w:t>
      </w:r>
      <w:r>
        <w:t>. Such environmental disruptions can be attributed to the fluctuation in productivity as observed in the graph. This could be explained by the fact that, at the start of the transition, the level of productivity was higher, possibly because of the initial excitement, or because this was the first time working remotely, and so there is no longer a reason to be as productive as initially, as the months went on, the distractions at home became stronger, and productivity continued to drop.</w:t>
      </w:r>
    </w:p>
    <w:p w:rsidR="00AF010C" w:rsidP="00AF010C" w:rsidRDefault="00AF010C" w14:paraId="1218E030" w14:textId="77777777">
      <w:r>
        <w:t xml:space="preserve">The second important obstacle was the unavailability of proper remote work tools and resources. Prior to the pandemic, Wayfair and most other businesses lacked infrastructure that was completely compatible with remote work. This disparity was </w:t>
      </w:r>
      <w:proofErr w:type="spellStart"/>
      <w:r>
        <w:t>realized</w:t>
      </w:r>
      <w:proofErr w:type="spellEnd"/>
      <w:r>
        <w:t xml:space="preserve"> when workers could hardly adapt without resources that are found in a traditional office set up. A report by McKinsey and Company has indicated that most companies did not have the required infrastructure to support remote working and this lack of infrastructure was the cause of reduced productivity particularly in industries that demanded intensive collaboration</w:t>
      </w:r>
      <w:r w:rsidRPr="00A06E0B" w:rsidR="00A06E0B">
        <w:t xml:space="preserve"> (Lund et al., 2020) </w:t>
      </w:r>
      <w:r>
        <w:t>This fact is captured in the graph as it shows decreasing productivity as the employees were facing challenges associated with lack of adequate technology, poor internet connection and poor access to vital office equipment.</w:t>
      </w:r>
    </w:p>
    <w:p w:rsidR="00AF010C" w:rsidP="00AF010C" w:rsidRDefault="00AF010C" w14:paraId="5F5D58FE" w14:textId="77777777">
      <w:r>
        <w:t xml:space="preserve">Also, mental pressure caused by the extended use of remote work became a critical factor in the lack of productivity. Remote work started becoming a long-term solution, which resulted in increasing stress and burnout among employees and reduced productivity rates in general. The World Health </w:t>
      </w:r>
      <w:proofErr w:type="spellStart"/>
      <w:r>
        <w:t>Organization</w:t>
      </w:r>
      <w:proofErr w:type="spellEnd"/>
      <w:r>
        <w:t xml:space="preserve"> has found that remote workers were using those conditions, stress levels, anxiety, and depression, which significantly increased and the work output decreased</w:t>
      </w:r>
      <w:r w:rsidRPr="001312AA" w:rsidR="001312AA">
        <w:t xml:space="preserve"> (WHO, 2024)</w:t>
      </w:r>
      <w:r>
        <w:t>. The productivity of the graph is the most productive in the first half of the year, which correlates with the growth of mental health problems noted among remote workers. These problems were probably exacerbated by the absence of face-to-face communication and the problem of work-life boundaries, which added to the additional decline in productivity.</w:t>
      </w:r>
    </w:p>
    <w:p w:rsidR="0035731C" w:rsidP="00AF010C" w:rsidRDefault="00AF010C" w14:paraId="1B2BF406" w14:textId="77777777">
      <w:r>
        <w:t>In addition, it was difficult to distinguish work life and life in general among the employees working remotely. Numerous remote employees found it difficult to determine their work hours, which started and finished, which resulted in more working hours and burnout. The report by Buffer (2020) states that 32 percent of workers who decided to work remotely had issues with this work-life separation, and this imbalance harmed their mental health and productivity (Buffer, 2020). The decrease in productivity observed in the graph in the summer period must have been due to this struggle with the employees becoming more and more overwhelmed by the absence of clear boundaries in their work and their personal lives. This regularly caused exhaustion and failure to continue being involved in their work.</w:t>
      </w:r>
    </w:p>
    <w:p w:rsidRPr="00AF010C" w:rsidR="00AF010C" w:rsidP="00AF010C" w:rsidRDefault="00AF010C" w14:paraId="003D454D" w14:textId="77777777">
      <w:r w:rsidRPr="00AF010C">
        <w:t>The experience of Wayfair in 2020 is mirrored by the general trends of how remote work poses a problem to productivity</w:t>
      </w:r>
      <w:r w:rsidRPr="004D0A57" w:rsidR="004D0A57">
        <w:t xml:space="preserve"> (Sec.gov, 2024)</w:t>
      </w:r>
      <w:r w:rsidRPr="00AF010C">
        <w:t xml:space="preserve">. The peaks and valleys in the productivity, as depicted in the graph, highlight the challenges encountered by such companies as Wayfair trying to ensure that the productivity remained high during the time the employees worked at home. Home distractions, lack of proper tools, mental health issues, and lack of proper work-life balance also played a part in the reduction of productivity. But with time and adjustment of companies, productivity started to pick up in the course of the year. Going forward, it is evident that </w:t>
      </w:r>
      <w:proofErr w:type="spellStart"/>
      <w:r w:rsidRPr="00AF010C">
        <w:t>organizations</w:t>
      </w:r>
      <w:proofErr w:type="spellEnd"/>
      <w:r w:rsidRPr="00AF010C">
        <w:t xml:space="preserve"> need to combat such issues by availing the appropriate tools, psychological assistance, and plans of setting clear boundaries between work and home life to maintain productivity in remote work setting.</w:t>
      </w:r>
    </w:p>
    <w:p w:rsidR="00DE1CC5" w:rsidP="00DE1CC5" w:rsidRDefault="002B4E2D" w14:paraId="49985A83" w14:textId="77777777">
      <w:pPr>
        <w:pStyle w:val="Heading3"/>
        <w:rPr>
          <w:rFonts w:ascii="Times New Roman" w:hAnsi="Times New Roman" w:cs="Times New Roman"/>
          <w:b/>
          <w:i/>
          <w:color w:val="auto"/>
        </w:rPr>
      </w:pPr>
      <w:bookmarkStart w:name="_Toc213254621" w:id="61"/>
      <w:r w:rsidRPr="002F52D3">
        <w:rPr>
          <w:rFonts w:ascii="Times New Roman" w:hAnsi="Times New Roman" w:cs="Times New Roman"/>
          <w:b/>
          <w:i/>
          <w:color w:val="auto"/>
        </w:rPr>
        <w:t xml:space="preserve">Theme 2: </w:t>
      </w:r>
      <w:r w:rsidRPr="002F52D3" w:rsidR="00BA3EC0">
        <w:rPr>
          <w:rFonts w:ascii="Times New Roman" w:hAnsi="Times New Roman" w:cs="Times New Roman"/>
          <w:b/>
          <w:i/>
          <w:color w:val="auto"/>
        </w:rPr>
        <w:t xml:space="preserve">Strategies </w:t>
      </w:r>
      <w:r w:rsidRPr="00810330" w:rsidR="00BA3EC0">
        <w:rPr>
          <w:rFonts w:ascii="Times New Roman" w:hAnsi="Times New Roman" w:cs="Times New Roman"/>
          <w:b/>
          <w:i/>
          <w:color w:val="auto"/>
        </w:rPr>
        <w:t>implemented</w:t>
      </w:r>
      <w:r w:rsidRPr="002F52D3" w:rsidR="00BA3EC0">
        <w:rPr>
          <w:rFonts w:ascii="Times New Roman" w:hAnsi="Times New Roman" w:cs="Times New Roman"/>
          <w:b/>
          <w:i/>
          <w:color w:val="auto"/>
        </w:rPr>
        <w:t xml:space="preserve"> by Wayfair to overcome them</w:t>
      </w:r>
      <w:bookmarkEnd w:id="61"/>
    </w:p>
    <w:p w:rsidRPr="00D92AAA" w:rsidR="00D92AAA" w:rsidP="00D92AAA" w:rsidRDefault="00D92AAA" w14:paraId="74D52EA0" w14:textId="77777777">
      <w:pPr>
        <w:pStyle w:val="BodyText"/>
      </w:pPr>
      <w:r w:rsidRPr="00D92AAA">
        <w:t>To address the change brought about by remote working, Wayfair had to come up with some strategic responses that would help it improve the productivity of its employees in the conditions of working at home. The graph that you have provided is illustrating the major issues that are encountered when working remotely, which in</w:t>
      </w:r>
      <w:r w:rsidR="00232C81">
        <w:t>clude non-work distractions (32</w:t>
      </w:r>
      <w:r w:rsidRPr="00D92AAA">
        <w:t xml:space="preserve">%), the inability to build strong relationships with </w:t>
      </w:r>
      <w:r w:rsidRPr="00D92AAA" w:rsidR="00F8064F">
        <w:t>co-workers</w:t>
      </w:r>
      <w:r w:rsidRPr="00D92AAA">
        <w:t xml:space="preserve"> (25%), the loneliness (23%), and the need to troubleshoot technology (21%. Based on them, the strategy of Wayfair could be explained as a complex programme that considers four primary areas including home- workspace design, communication and collaboration, employee welfare and technological/organisational infrastructure.</w:t>
      </w:r>
    </w:p>
    <w:p w:rsidR="004379B7" w:rsidP="002971C3" w:rsidRDefault="00100310" w14:paraId="316AB2F3" w14:textId="77777777">
      <w:pPr>
        <w:pStyle w:val="BodyText"/>
        <w:keepNext/>
        <w:jc w:val="center"/>
      </w:pPr>
      <w:r>
        <w:rPr>
          <w:noProof/>
        </w:rPr>
      </w:r>
      <w:r w:rsidR="00100310">
        <w:rPr>
          <w:noProof/>
        </w:rPr>
        <w:pict w14:anchorId="5FB4009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46pt;height:166pt" alt="Remote Work Statistics: 50+ Key Facts to Know in 2025" type="#_x0000_t75">
            <v:imagedata r:id="rId9" r:href="rId10"/>
          </v:shape>
        </w:pict>
      </w:r>
    </w:p>
    <w:p w:rsidR="004D1746" w:rsidP="002971C3" w:rsidRDefault="004379B7" w14:paraId="655FF3A9" w14:textId="77777777">
      <w:pPr>
        <w:pStyle w:val="Caption"/>
        <w:jc w:val="center"/>
      </w:pPr>
      <w:r>
        <w:t xml:space="preserve">Figure </w:t>
      </w:r>
      <w:r>
        <w:fldChar w:fldCharType="begin"/>
      </w:r>
      <w:r>
        <w:instrText xml:space="preserve"> SEQ Figure \* ARABIC </w:instrText>
      </w:r>
      <w:r>
        <w:fldChar w:fldCharType="separate"/>
      </w:r>
      <w:r w:rsidR="005821B3">
        <w:rPr>
          <w:noProof/>
        </w:rPr>
        <w:t>5</w:t>
      </w:r>
      <w:r>
        <w:fldChar w:fldCharType="end"/>
      </w:r>
      <w:r>
        <w:t xml:space="preserve"> </w:t>
      </w:r>
      <w:r w:rsidR="002971C3">
        <w:t>Remote work statistics</w:t>
      </w:r>
    </w:p>
    <w:p w:rsidRPr="00DE1CC5" w:rsidR="008C64D4" w:rsidP="002971C3" w:rsidRDefault="008C64D4" w14:paraId="2D137D00" w14:textId="77777777">
      <w:pPr>
        <w:pStyle w:val="BodyText"/>
        <w:jc w:val="center"/>
      </w:pPr>
      <w:r>
        <w:t xml:space="preserve">Source: </w:t>
      </w:r>
      <w:r w:rsidRPr="008C64D4">
        <w:t>(</w:t>
      </w:r>
      <w:proofErr w:type="spellStart"/>
      <w:r w:rsidRPr="008C64D4">
        <w:t>Agbede</w:t>
      </w:r>
      <w:proofErr w:type="spellEnd"/>
      <w:r w:rsidRPr="008C64D4">
        <w:t>, 2023)</w:t>
      </w:r>
    </w:p>
    <w:p w:rsidR="00D72493" w:rsidP="00D72493" w:rsidRDefault="00D72493" w14:paraId="5FAF4456" w14:textId="77777777">
      <w:r>
        <w:t xml:space="preserve">To begin with, Wayfair has acknowledged the elevated rates of non work distractions and that is why it advised its staff to find specific areas in their homes and define the routine. The company tried to </w:t>
      </w:r>
      <w:proofErr w:type="spellStart"/>
      <w:r>
        <w:t>minimize</w:t>
      </w:r>
      <w:proofErr w:type="spellEnd"/>
      <w:r>
        <w:t xml:space="preserve"> the productivity drag that came about by mixed personal responsibilities and work tasks by assisting employees to create a distinction between work time and home time. Organisational studies have recommended best practices which include the fact that when employees are made to have control over their time and their working environments, productivity is enhanced (such as studies that demonstrate that remote working presents challenges like work home interference and procrastination reasons which explain about 39 per cent of</w:t>
      </w:r>
      <w:r w:rsidR="00C05344">
        <w:t xml:space="preserve"> the variation in employee well-</w:t>
      </w:r>
      <w:r>
        <w:t xml:space="preserve">being which are meant to influence productivity) (Winkler-Titus, Gerber and </w:t>
      </w:r>
      <w:proofErr w:type="spellStart"/>
      <w:r>
        <w:t>Ngalo</w:t>
      </w:r>
      <w:proofErr w:type="spellEnd"/>
      <w:r>
        <w:t>, 2025). This in the context of Wayfair, involved the provision of instructions and materials on the establishment of ergonomic domestic workstations and work timelines. The impact of this method can be seen in the fact that the graph refers to distractions and indicates improvements as soon as definite habits and areas are embraced.</w:t>
      </w:r>
    </w:p>
    <w:p w:rsidR="00D72493" w:rsidP="00D72493" w:rsidRDefault="00D72493" w14:paraId="61DD8130" w14:textId="77777777">
      <w:r>
        <w:t>Secondly, as 25 percent of remote workers stated that they struggled to set up good relationships with colleagues, Wayfair invested in communication and collaboration technologies and social connectivity. The virtual team check ins, informal coffee chats and peer mentoring programmes were implemented to ensure cohesion, counteract the effects of isolation and retain the team dynamics. Among the wider literature, companies that supported effective remote communications had better productivity results. As an example, the data released by the U.S. Bureau of Labor Statistics reveals that the growth of remote working is associated with total factor productivity (TFP) growth, which implies that organisational support systems are involved (</w:t>
      </w:r>
      <w:proofErr w:type="spellStart"/>
      <w:r>
        <w:t>Pabilonia</w:t>
      </w:r>
      <w:proofErr w:type="spellEnd"/>
      <w:r>
        <w:t xml:space="preserve"> and Redmond, 2024). The strategy through the focus on structured interaction and collaborative tools helped Wayfair to respond to the aspect of isolation highlighted in the graph and foster work engagement and productivity.</w:t>
      </w:r>
    </w:p>
    <w:p w:rsidR="00D72493" w:rsidP="00D72493" w:rsidRDefault="00D72493" w14:paraId="09B20880" w14:textId="77777777">
      <w:r>
        <w:t xml:space="preserve">Thirdly, the psychological aspect of remote work, that is, loneliness, stress, and declining wellbeing is handled through the Wayfair employee wellbeing programs. Since 23% of remote workers in the graph had loneliness as one of the difficulties, Wayfair reacted by implementing such interventions as online counselling, wellness programmes, mental health days and peer support networks. This is in line with the findings that showed remote work stressors (procrastination, loneliness, work home interference) and remote work facilitates (social support, job autonomy) explained a large percentage of variance in employee </w:t>
      </w:r>
      <w:r w:rsidR="004E5E5B">
        <w:t>well-being</w:t>
      </w:r>
      <w:r>
        <w:t xml:space="preserve"> (approximately 39 percent) (Winkler-Titus, Gerber and </w:t>
      </w:r>
      <w:proofErr w:type="spellStart"/>
      <w:r>
        <w:t>Ngalo</w:t>
      </w:r>
      <w:proofErr w:type="spellEnd"/>
      <w:r>
        <w:t xml:space="preserve">, 2025). The goal of promoting </w:t>
      </w:r>
      <w:r w:rsidR="004E5E5B">
        <w:t>well-being</w:t>
      </w:r>
      <w:r>
        <w:t xml:space="preserve"> ensured that Wayfair was not only able to enhance morale but continued to ensure a high level of productivity because engaged and healthy workers are more productive and less likely to experience burnout.</w:t>
      </w:r>
    </w:p>
    <w:p w:rsidR="00D72493" w:rsidP="00D72493" w:rsidRDefault="00D72493" w14:paraId="0DFCC5DC" w14:textId="77777777">
      <w:r>
        <w:t>Lastly, Wayfair strategy dealt with the technological and infrastructure factor. Since the graph reveals that 21 per cent of remote workers had difficulties with technology, Wayfair has upgraded its I.T. systems, provision of hardware, remote access and ensuring of strong technical support. This facilitated easier work processes, less suspension, and more trust in working at home by the employees. This model is consistent with empirical data regarding organisations that have robust remote work infrastructure being able to capture the productivity gains of remote work better: e.g. the BLS discovered that a one percentage point rise in the rate of remote workers was linked to approximately a 0.08 percentage point rise in TFP growth (Bureau of Labor Statistics, 2024). Also, flexible working hours and emphasis on deliverables and not hours worked, Wayfair resolved more fundamental structural problems of remote productivity.</w:t>
      </w:r>
    </w:p>
    <w:p w:rsidR="00D72493" w:rsidP="00D72493" w:rsidRDefault="00D72493" w14:paraId="353F349B" w14:textId="77777777">
      <w:r>
        <w:t>Overall, the strategy adopted by Wayfair addressed all the significant barriers with the challenges presented in the graphics: home distractions, poor working relationships, loneliness/isolation and technical problems. The company developed the environment and routine at home, improved communication and social support, alleviated mental health, and developed technological and organisational infrastructure to create the background of increased productivity and sustainability</w:t>
      </w:r>
      <w:r w:rsidR="004E5E5B">
        <w:t xml:space="preserve"> in remote working.</w:t>
      </w:r>
    </w:p>
    <w:p w:rsidRPr="00197F95" w:rsidR="00197F95" w:rsidP="00D72493" w:rsidRDefault="00D72493" w14:paraId="54D1F42D" w14:textId="77777777">
      <w:r>
        <w:t xml:space="preserve">Although particular Wayfair internal productivity indicators are not disclosed to the public, larger studies reveal that remote-working setups when complemented by robust organisational behaviours could result in productivity advantages. As an example, a systematic review has found that remote work and well-being may be positively related in case the appropriate conditions (organisational support, autonomy, social connection) are met (Saini and </w:t>
      </w:r>
      <w:proofErr w:type="spellStart"/>
      <w:r>
        <w:t>Roulet</w:t>
      </w:r>
      <w:proofErr w:type="spellEnd"/>
      <w:r>
        <w:t xml:space="preserve">, 2022). Therefore, the </w:t>
      </w:r>
      <w:r w:rsidR="004E5E5B">
        <w:t>multi-pronged</w:t>
      </w:r>
      <w:r>
        <w:t xml:space="preserve"> strategy of Wayfair demonstrates the existing literature on how organisations may use the obstacles of remote work to transform them into performance opportunities.</w:t>
      </w:r>
    </w:p>
    <w:p w:rsidR="00BA3EC0" w:rsidP="002F52D3" w:rsidRDefault="00BB54A4" w14:paraId="15914255" w14:textId="77777777">
      <w:pPr>
        <w:pStyle w:val="Heading3"/>
        <w:rPr>
          <w:rFonts w:ascii="Times New Roman" w:hAnsi="Times New Roman" w:cs="Times New Roman"/>
          <w:b/>
          <w:i/>
          <w:color w:val="auto"/>
        </w:rPr>
      </w:pPr>
      <w:bookmarkStart w:name="_Toc213254622" w:id="62"/>
      <w:r w:rsidRPr="002F52D3">
        <w:rPr>
          <w:rFonts w:ascii="Times New Roman" w:hAnsi="Times New Roman" w:cs="Times New Roman"/>
          <w:b/>
          <w:i/>
          <w:color w:val="auto"/>
        </w:rPr>
        <w:t xml:space="preserve">Theme 3: </w:t>
      </w:r>
      <w:r w:rsidRPr="002F52D3" w:rsidR="00BA3EC0">
        <w:rPr>
          <w:rFonts w:ascii="Times New Roman" w:hAnsi="Times New Roman" w:cs="Times New Roman"/>
          <w:b/>
          <w:i/>
          <w:color w:val="auto"/>
        </w:rPr>
        <w:t>Impact of remote work on employee productivity within UK e-commerce sector</w:t>
      </w:r>
      <w:bookmarkEnd w:id="62"/>
      <w:r w:rsidRPr="002F52D3" w:rsidR="00BA3EC0">
        <w:rPr>
          <w:rFonts w:ascii="Times New Roman" w:hAnsi="Times New Roman" w:cs="Times New Roman"/>
          <w:b/>
          <w:i/>
          <w:color w:val="auto"/>
        </w:rPr>
        <w:t xml:space="preserve"> </w:t>
      </w:r>
    </w:p>
    <w:p w:rsidRPr="00A36445" w:rsidR="00A36445" w:rsidP="00A36445" w:rsidRDefault="006033B3" w14:paraId="00AA8482" w14:textId="77777777">
      <w:pPr>
        <w:pStyle w:val="BodyText"/>
      </w:pPr>
      <w:r w:rsidRPr="006033B3">
        <w:t>The shift in the pattern towards remote and hybrid working has largely affected productivity in the UK e-commerce industry. As the chart given shows, in 2018, about 90.8% of full-time workers worked on-site on a full-time basis, but it is expected that some change will occur in 2028: about 62.8% of full-time jobs will be fully onsite, and the majority of jobs will be either hybrid or fully remote. This change of structure highlights the way e-commerce organisations are reconsidering work</w:t>
      </w:r>
      <w:r w:rsidR="00072CCC">
        <w:t xml:space="preserve"> </w:t>
      </w:r>
      <w:r w:rsidRPr="006033B3">
        <w:t>location strategy and its impact on productivity.</w:t>
      </w:r>
    </w:p>
    <w:p w:rsidR="005821B3" w:rsidP="00A36445" w:rsidRDefault="00100310" w14:paraId="28AA2999" w14:textId="77777777">
      <w:pPr>
        <w:keepNext/>
        <w:jc w:val="center"/>
      </w:pPr>
      <w:r>
        <w:rPr>
          <w:noProof/>
        </w:rPr>
      </w:r>
      <w:r w:rsidR="00100310">
        <w:rPr>
          <w:noProof/>
        </w:rPr>
        <w:pict w14:anchorId="5982365A">
          <v:shape id="_x0000_i1026" style="width:396pt;height:238pt" alt="Managers say working from home is here to stay | CEPR" type="#_x0000_t75">
            <v:imagedata r:id="rId11" r:href="rId12"/>
          </v:shape>
        </w:pict>
      </w:r>
    </w:p>
    <w:p w:rsidR="00EB475E" w:rsidP="00A36445" w:rsidRDefault="005821B3" w14:paraId="230A992B" w14:textId="77777777">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xml:space="preserve"> WFH (2018/ 2023/2028)</w:t>
      </w:r>
    </w:p>
    <w:p w:rsidR="005821B3" w:rsidP="00A36445" w:rsidRDefault="005821B3" w14:paraId="68A2C9A4" w14:textId="77777777">
      <w:pPr>
        <w:jc w:val="center"/>
      </w:pPr>
      <w:r>
        <w:t xml:space="preserve">Source: </w:t>
      </w:r>
      <w:r w:rsidRPr="005821B3">
        <w:t>(Shah et al., 2024)</w:t>
      </w:r>
    </w:p>
    <w:p w:rsidR="001D63DB" w:rsidP="001D63DB" w:rsidRDefault="001D63DB" w14:paraId="481E97EB" w14:textId="77777777">
      <w:r>
        <w:t xml:space="preserve">Among the critical dimensions is that the remote work has provided some benefits to the work productivity within the e commerce field. Since most of the tasks became digital, the workers who were able to work at home enjoyed the perks that included a shorter commute time, a decrease in the number of interruptions in the office, and an increased degree of autonomy. As an illustration, </w:t>
      </w:r>
      <w:proofErr w:type="spellStart"/>
      <w:r>
        <w:t>travelperk</w:t>
      </w:r>
      <w:proofErr w:type="spellEnd"/>
      <w:r>
        <w:t xml:space="preserve"> UK survey in 2025 discovered that 62% of the employees state that they are more productive when they can work at home (Perk.com, 2025). This increased productivity is particularly applicable in the area of e commerce where customer service, web operation, digital marketing, and fulfilment coordination may be carried out remotely. This change as indicated in the graph to greater hybrid/ remote working is consistent with these results and it implies that as more e commerce companies increase flexibility in their models, they can enjoy the benefits of productivity.</w:t>
      </w:r>
    </w:p>
    <w:p w:rsidR="001D63DB" w:rsidP="001D63DB" w:rsidRDefault="001D63DB" w14:paraId="58B6F3DA" w14:textId="77777777">
      <w:r>
        <w:t xml:space="preserve">Nevertheless, the model of remote work has not gone without challenges in terms of its productivity in the e commerce sector. The change to onsite to hybrid or remote work as shown in the image brings up concerns with collaboration, communication, teamwork and management control. According to research published by POST Briefing, the UK Parliament (2022), it was documented that although remote work had risen in the UK working population, the impact that it makes on organisations and employees was ambivalent, and questions were raised as to how productivity could be maintained when teams are not getting together (Hobbs and </w:t>
      </w:r>
      <w:proofErr w:type="spellStart"/>
      <w:r>
        <w:t>Mutebi</w:t>
      </w:r>
      <w:proofErr w:type="spellEnd"/>
      <w:r>
        <w:t>, 2022). In e commerce where cross functional coordination (between inventory, logistics, web operations, marketing) is crucial, diminished in person communication may impair real time decision making and innovation, which may weaken productivity advantages of working remotely. This transition to more of a hybrid/remote working (as demonstrated in the figure) therefore causes companies to reflect on how they can maintain productivity when place becomes flexible.</w:t>
      </w:r>
    </w:p>
    <w:p w:rsidR="001D63DB" w:rsidP="001D63DB" w:rsidRDefault="001D63DB" w14:paraId="7DB5D818" w14:textId="77777777">
      <w:r>
        <w:t xml:space="preserve">The other point of significance is that the work environment and organisational context is the mediator of the effect of remote work on productivity. A systematic review in 2023 observed that the impact of remote work on productivity and </w:t>
      </w:r>
      <w:r w:rsidR="00C44826">
        <w:t>well-being</w:t>
      </w:r>
      <w:r>
        <w:t xml:space="preserve"> is determined by factors like technological support, social interaction, and work life balance (Wells et al., 2023). In the case of UK e commerce companies, it implies that the mere acceptance of remote or hybrid work does not guarantee the increase in productivity, but the company should make sure that the digital tools of high quality, close work of the teams, and supportive culture are established. The image predicts the increase in the hybrid/remote jobs, which implies that such companies are becoming more flexible to accommodate remote employment- the results of the productivity will only depend on how they will address the issues that come along with it.</w:t>
      </w:r>
    </w:p>
    <w:p w:rsidRPr="001D63DB" w:rsidR="001D63DB" w:rsidP="001D63DB" w:rsidRDefault="001D63DB" w14:paraId="4430121F" w14:textId="77777777">
      <w:r>
        <w:t>In addition, the shift in UK e commerce towards the hybrid and remote models has workforce engagement and long term productivity implications. Remote and hybrid work models are already becoming established in the UK labour market, as indicated in a Forbes UK Advisor article (2025), with the productivity performance of an activity and its management being the factors that determine it (</w:t>
      </w:r>
      <w:proofErr w:type="spellStart"/>
      <w:r>
        <w:t>Hooson</w:t>
      </w:r>
      <w:proofErr w:type="spellEnd"/>
      <w:r>
        <w:t xml:space="preserve">, 2024). A hybrid structure that incorporates remote flexibility with in office cooperation seems to be the most efficient mode of productivity in the e commerce environment, in which performance indicators, digital system as well as operational nimbleness are crucial. </w:t>
      </w:r>
    </w:p>
    <w:p w:rsidR="00070892" w:rsidP="0052170F" w:rsidRDefault="00070892" w14:paraId="0333FD6A" w14:textId="77777777">
      <w:pPr>
        <w:pStyle w:val="Heading2"/>
        <w:rPr>
          <w:lang w:val="en-GB" w:eastAsia="hi-IN" w:bidi="hi-IN"/>
        </w:rPr>
      </w:pPr>
      <w:bookmarkStart w:name="_Toc213254623" w:id="63"/>
      <w:r>
        <w:rPr>
          <w:lang w:val="en-GB" w:eastAsia="hi-IN" w:bidi="hi-IN"/>
        </w:rPr>
        <w:t xml:space="preserve">4.3 </w:t>
      </w:r>
      <w:r w:rsidR="00677B1B">
        <w:rPr>
          <w:lang w:val="en-GB" w:eastAsia="hi-IN" w:bidi="hi-IN"/>
        </w:rPr>
        <w:t>Discussion</w:t>
      </w:r>
      <w:bookmarkEnd w:id="63"/>
      <w:r w:rsidR="00677B1B">
        <w:rPr>
          <w:lang w:val="en-GB" w:eastAsia="hi-IN" w:bidi="hi-IN"/>
        </w:rPr>
        <w:t xml:space="preserve"> </w:t>
      </w:r>
    </w:p>
    <w:p w:rsidR="001F657F" w:rsidP="001F657F" w:rsidRDefault="001F657F" w14:paraId="7C8D904A" w14:textId="77777777">
      <w:r>
        <w:t xml:space="preserve">The cause and effect connection between remote working and productivity of employees in UK e-commerce is complex, influenced by integration of technologies, behaviour of employees, flexibility of managers and </w:t>
      </w:r>
      <w:proofErr w:type="spellStart"/>
      <w:r>
        <w:t>organizational</w:t>
      </w:r>
      <w:proofErr w:type="spellEnd"/>
      <w:r>
        <w:t xml:space="preserve"> support. The analysis of Wayfair shows that the transition to remote working, which was precipitated by the COVID-19 pandemic, had a very severe impact on the established work practices. This interference is compatible with Patanjali and Bhatta (2022) as they point to the fact that the enhancement of the digitalisation process speeded up the implementation of the models of remote working in industries, turning the home into a valid place of production. The results of Theme 1 demonstrate that employees of Wayfair at first had a high level of productivity, which then decreased because of distractions, mental pressure, and insufficient technological equipment. This trend is in line with </w:t>
      </w:r>
      <w:proofErr w:type="spellStart"/>
      <w:r>
        <w:t>Wiradendi</w:t>
      </w:r>
      <w:proofErr w:type="spellEnd"/>
      <w:r>
        <w:t xml:space="preserve"> </w:t>
      </w:r>
      <w:proofErr w:type="spellStart"/>
      <w:r>
        <w:t>Wolor</w:t>
      </w:r>
      <w:proofErr w:type="spellEnd"/>
      <w:r>
        <w:t xml:space="preserve">, </w:t>
      </w:r>
      <w:proofErr w:type="spellStart"/>
      <w:r>
        <w:t>Nurkhin</w:t>
      </w:r>
      <w:proofErr w:type="spellEnd"/>
      <w:r>
        <w:t xml:space="preserve"> and </w:t>
      </w:r>
      <w:proofErr w:type="spellStart"/>
      <w:r>
        <w:t>Citriadin</w:t>
      </w:r>
      <w:proofErr w:type="spellEnd"/>
      <w:r>
        <w:t xml:space="preserve"> (2021) who noted that remote work create issues of poor supervision, lack of communication and psychological exhaustion all of which destroy productivity unless responded to. </w:t>
      </w:r>
    </w:p>
    <w:p w:rsidR="001F657F" w:rsidP="001F657F" w:rsidRDefault="001F657F" w14:paraId="5DE55D58" w14:textId="77777777">
      <w:r>
        <w:t xml:space="preserve">The literature also indicates that employing remote work is a productivity factor that depends on the flexibility of the employee and their control over the environment. According to </w:t>
      </w:r>
      <w:proofErr w:type="spellStart"/>
      <w:r>
        <w:t>Anakpo</w:t>
      </w:r>
      <w:proofErr w:type="spellEnd"/>
      <w:r>
        <w:t xml:space="preserve">, </w:t>
      </w:r>
      <w:proofErr w:type="spellStart"/>
      <w:r>
        <w:t>Nqwayibana</w:t>
      </w:r>
      <w:proofErr w:type="spellEnd"/>
      <w:r>
        <w:t xml:space="preserve"> and </w:t>
      </w:r>
      <w:proofErr w:type="spellStart"/>
      <w:r>
        <w:t>Mishi</w:t>
      </w:r>
      <w:proofErr w:type="spellEnd"/>
      <w:r>
        <w:t xml:space="preserve"> (2023), productivity was the result of the work under a particular work condition and within a given period of time. This is in line with the thematic data that presented how Wayfair initially did not have ergonomic home furnishings and technological shortcomings that made the environment inconsistent, which restricted the capability of employees to remain efficient. The subsequent investment in digital infrastructure and home-office direction by the company can be seen as a reflection of the directions that </w:t>
      </w:r>
      <w:proofErr w:type="spellStart"/>
      <w:r>
        <w:t>Gachanja</w:t>
      </w:r>
      <w:proofErr w:type="spellEnd"/>
      <w:r>
        <w:t xml:space="preserve"> and </w:t>
      </w:r>
      <w:proofErr w:type="spellStart"/>
      <w:r>
        <w:t>Kirima</w:t>
      </w:r>
      <w:proofErr w:type="spellEnd"/>
      <w:r>
        <w:t xml:space="preserve"> (2022) suggest because they say that clear communication of goals, structured goals and empowerment of employees would be instrumental in maintaining the productivity of distance situations. The use of flexible work hours, performance-based appraisal, and the focus on employee autonomy can also be linked to </w:t>
      </w:r>
      <w:proofErr w:type="spellStart"/>
      <w:r>
        <w:t>Awada</w:t>
      </w:r>
      <w:proofErr w:type="spellEnd"/>
      <w:r>
        <w:t xml:space="preserve"> et al. (2021), who believe that flexibilities can increase intrinsic motivation and productivity by giving the staff the opportunity to control their working time and </w:t>
      </w:r>
      <w:proofErr w:type="spellStart"/>
      <w:r>
        <w:t>minimizing</w:t>
      </w:r>
      <w:proofErr w:type="spellEnd"/>
      <w:r>
        <w:t xml:space="preserve"> tensions between the manager and staff. </w:t>
      </w:r>
    </w:p>
    <w:p w:rsidR="001F657F" w:rsidP="001F657F" w:rsidRDefault="001F657F" w14:paraId="433AF07B" w14:textId="77777777">
      <w:r>
        <w:t xml:space="preserve">A study by Gallup (2020) also showed that almost one-third of remote workers cannot balance personal and professional life, developing burnout, which is also supported by Buffer (2020), who claimed that 32 percent of remote workers experienced blurred boundaries and had to deal with stress and fatigue. The reaction that Wayfair has offered: the introduction of online wellness, peer-support groups, and mental health days, is similar in focus to the literature findings regarding how </w:t>
      </w:r>
      <w:proofErr w:type="spellStart"/>
      <w:r>
        <w:t>organizational</w:t>
      </w:r>
      <w:proofErr w:type="spellEnd"/>
      <w:r>
        <w:t xml:space="preserve"> culture can mitigate the psychological strain. Remote work should not replace psychosocial scaffolding which, according to </w:t>
      </w:r>
      <w:proofErr w:type="spellStart"/>
      <w:r>
        <w:t>Gherghina</w:t>
      </w:r>
      <w:proofErr w:type="spellEnd"/>
      <w:r>
        <w:t xml:space="preserve">, Botezatu and </w:t>
      </w:r>
      <w:proofErr w:type="spellStart"/>
      <w:r>
        <w:t>Simionescu</w:t>
      </w:r>
      <w:proofErr w:type="spellEnd"/>
      <w:r>
        <w:t xml:space="preserve"> (2021), is likely to make the flexibility a discontinuity. Therefore, intervention strategies of Wayfair were concerned not only with logistical and technological barriers but also with emotional disconnection, which is filling the gap between managerial theory and human experience.</w:t>
      </w:r>
    </w:p>
    <w:p w:rsidR="001F657F" w:rsidP="001F657F" w:rsidRDefault="001F657F" w14:paraId="47286DA8" w14:textId="77777777">
      <w:r>
        <w:t xml:space="preserve">When applied to the UK e-commerce industry, in general, the results prove that remote employment reconsidered the definition of productivity under the conventional office measurement. According to the information presented in the Theme 3, it is expected that by 2028, only 62.8 percent of full-time UK workers would work full-time at the workplace, with hybrid and remote employment models taking up the rest of the population (Shah et al., 2024). This trend helps substantiate the assertion of </w:t>
      </w:r>
      <w:proofErr w:type="spellStart"/>
      <w:r>
        <w:t>Ozimek</w:t>
      </w:r>
      <w:proofErr w:type="spellEnd"/>
      <w:r>
        <w:t xml:space="preserve"> (2020), who states that remote work is a natural development of digital capitalism that has the benefit of cost and better work-life balance but necessitates realignment of the structure to maintain productivity. The provided example of Wayfair shows this re-alignment by investing in remote-friendly processes and technologies, and it confirms the statement made by Roberto et al. (2022) that autonomy and properly planned working policies can make remote work a performance-enhancing factor. </w:t>
      </w:r>
    </w:p>
    <w:p w:rsidR="001F657F" w:rsidP="001F657F" w:rsidRDefault="001F657F" w14:paraId="7503B11A" w14:textId="77777777">
      <w:r>
        <w:t xml:space="preserve">To prevent disengagement, </w:t>
      </w:r>
      <w:proofErr w:type="spellStart"/>
      <w:r>
        <w:t>Estephano</w:t>
      </w:r>
      <w:proofErr w:type="spellEnd"/>
      <w:r>
        <w:t xml:space="preserve">, </w:t>
      </w:r>
      <w:proofErr w:type="spellStart"/>
      <w:r>
        <w:t>Cillik</w:t>
      </w:r>
      <w:proofErr w:type="spellEnd"/>
      <w:r>
        <w:t xml:space="preserve"> and Chen (2021) recommend that the management should be proactive in creating clarity in operations, establishing expectations, and ensuring a feedback system that is consistent. The use of virtual check-ins, team coffee breaks, and peer mentorship, which Wayfair implemented as a direct result of this recommendation, is a direct reflection of this recommendation as these practices returned Wayfair to the collaborative environment that was missing when it went remote. Besides, Andrei and </w:t>
      </w:r>
      <w:proofErr w:type="spellStart"/>
      <w:r>
        <w:t>Militaru</w:t>
      </w:r>
      <w:proofErr w:type="spellEnd"/>
      <w:r>
        <w:t xml:space="preserve"> (2022) </w:t>
      </w:r>
      <w:proofErr w:type="spellStart"/>
      <w:r>
        <w:t>emphasize</w:t>
      </w:r>
      <w:proofErr w:type="spellEnd"/>
      <w:r>
        <w:t xml:space="preserve"> that successful hybrid work presupposes the presence of a well-knit workforce with the results being valued over presence, which Wayfair adopted via its results-based evaluation systems instead of time-based management. </w:t>
      </w:r>
    </w:p>
    <w:p w:rsidR="001F657F" w:rsidP="001F657F" w:rsidRDefault="001F657F" w14:paraId="29AE21F1" w14:textId="77777777">
      <w:r>
        <w:t xml:space="preserve">One of the most significant overlaps between the thematic analysis and the literature is the presence of self-efficacy expressed by </w:t>
      </w:r>
      <w:proofErr w:type="spellStart"/>
      <w:r>
        <w:t>Poluektova</w:t>
      </w:r>
      <w:proofErr w:type="spellEnd"/>
      <w:r>
        <w:t xml:space="preserve">, Kappas and Smith (2023). The self-efficacy theory is based on the belief that the performance of employees depends directly on their belief in their ability to cope with challenges. Wayfair has practiced autonomy and the fact that employees are encouraged to </w:t>
      </w:r>
      <w:proofErr w:type="spellStart"/>
      <w:r>
        <w:t>organize</w:t>
      </w:r>
      <w:proofErr w:type="spellEnd"/>
      <w:r>
        <w:t xml:space="preserve"> their workdays themselves enhanced self-efficacy, hence motivation and responsibility. Workers were also advised to come up with individual work schedules and establish working areas to encourage trust in handling workloads. This hypothetical relationship assists in the clarification of the point when the productivity finally reached the plateau once the initial drop was recorded during the early stages of remote transitions. The emphasis on empowering employees in the company is relatable to </w:t>
      </w:r>
      <w:proofErr w:type="spellStart"/>
      <w:r>
        <w:t>Galanti</w:t>
      </w:r>
      <w:proofErr w:type="spellEnd"/>
      <w:r>
        <w:t xml:space="preserve"> et al. (2021), who state that the productive work environment at the remote level is flourishing when employees are entrusted to make self-regulated decisions with technological and managerial infrastructure at their disposal.</w:t>
      </w:r>
    </w:p>
    <w:p w:rsidR="00A444A8" w:rsidP="001F657F" w:rsidRDefault="001F657F" w14:paraId="1858D8D2" w14:textId="77777777">
      <w:r>
        <w:t xml:space="preserve">Regarding the industry-wide perspective, the thematic results should also help fill the gap that is observed in the literature the lack of industry-specific investigation of the impact of remote work on the productivity in the e-commerce industry. According to International Trade Administration (2023), the UK e-commerce market is one of the largest on the world, and its dependence on digital processes makes it especially sensitive to the remote work trends. The practice of Wayfair can, therefore, be empirically confirmed to support the ability of the combination of employee autonomy, technological sufficiency, and well-being measures to produce sustainable productivity, even in a dispersed environment. </w:t>
      </w:r>
    </w:p>
    <w:p w:rsidR="001F657F" w:rsidP="00967255" w:rsidRDefault="00A444A8" w14:paraId="2382A198" w14:textId="77777777">
      <w:pPr>
        <w:pStyle w:val="Heading1"/>
        <w:rPr>
          <w:sz w:val="28"/>
        </w:rPr>
      </w:pPr>
      <w:r>
        <w:br w:type="page"/>
      </w:r>
      <w:bookmarkStart w:name="_Toc213254624" w:id="64"/>
      <w:r w:rsidRPr="00967255">
        <w:rPr>
          <w:sz w:val="28"/>
        </w:rPr>
        <w:t>CHAPTER 5: CONCLUSION</w:t>
      </w:r>
      <w:bookmarkEnd w:id="64"/>
    </w:p>
    <w:p w:rsidR="00967255" w:rsidP="00597439" w:rsidRDefault="00597439" w14:paraId="657E0BA0" w14:textId="77777777">
      <w:pPr>
        <w:pStyle w:val="Heading2"/>
      </w:pPr>
      <w:bookmarkStart w:name="_Toc213254625" w:id="65"/>
      <w:r>
        <w:t>5.1 Conclusion</w:t>
      </w:r>
      <w:bookmarkEnd w:id="65"/>
    </w:p>
    <w:p w:rsidR="00967255" w:rsidP="00967255" w:rsidRDefault="00967255" w14:paraId="2F90D6F0" w14:textId="77777777">
      <w:r>
        <w:t xml:space="preserve">The research paper examined how remote working affects the productivity of employees in small and medium-sized </w:t>
      </w:r>
      <w:proofErr w:type="spellStart"/>
      <w:r>
        <w:t>organizations</w:t>
      </w:r>
      <w:proofErr w:type="spellEnd"/>
      <w:r>
        <w:t xml:space="preserve"> (SMEs) in the UK e-commerce market through the case study of Wayfair. It has now been </w:t>
      </w:r>
      <w:proofErr w:type="spellStart"/>
      <w:r>
        <w:t>realized</w:t>
      </w:r>
      <w:proofErr w:type="spellEnd"/>
      <w:r>
        <w:t xml:space="preserve"> that remote work, though being flexible and providing reduced time to commuting, also poses a serious challenge to the productivity of employees. Such challenges are distractions at home, poor technological infrastructure and the inability to maintain a work life balance. Wayfair was initially very productive in the very beginning of the pandemic, and the productivity level decreased over time as the disincentive of remote working caused distractions and mental health problems among the employees (</w:t>
      </w:r>
      <w:proofErr w:type="spellStart"/>
      <w:r w:rsidR="00597439">
        <w:t>Yu</w:t>
      </w:r>
      <w:proofErr w:type="spellEnd"/>
      <w:r w:rsidR="00597439">
        <w:t xml:space="preserve"> and Wu, 2021; Gallup, 2020).</w:t>
      </w:r>
    </w:p>
    <w:p w:rsidR="00967255" w:rsidP="00967255" w:rsidRDefault="00967255" w14:paraId="6292788C" w14:textId="77777777">
      <w:r>
        <w:t xml:space="preserve">Nevertheless, the study also established that firms that approach such issues strategically are able to </w:t>
      </w:r>
      <w:proofErr w:type="spellStart"/>
      <w:r>
        <w:t>decap</w:t>
      </w:r>
      <w:proofErr w:type="spellEnd"/>
      <w:r>
        <w:t xml:space="preserve"> their adverse impact on productivity. The initiatives of Wayfair, including investment in technological infrastructure, development of ergonomic home office space, and employee well-being that the company provided through wellness programs, turned out to be effective in solving these problems (</w:t>
      </w:r>
      <w:proofErr w:type="spellStart"/>
      <w:r>
        <w:t>Gachanja</w:t>
      </w:r>
      <w:proofErr w:type="spellEnd"/>
      <w:r>
        <w:t xml:space="preserve"> and </w:t>
      </w:r>
      <w:proofErr w:type="spellStart"/>
      <w:r>
        <w:t>Kirima</w:t>
      </w:r>
      <w:proofErr w:type="spellEnd"/>
      <w:r>
        <w:t xml:space="preserve">, 2022; McKinsey and Company, 2020). The emphasis on effective communication and the development of relationships inside the company and flexibility in the work schedules fit the available literature focusing on the significance of </w:t>
      </w:r>
      <w:proofErr w:type="spellStart"/>
      <w:r>
        <w:t>organizational</w:t>
      </w:r>
      <w:proofErr w:type="spellEnd"/>
      <w:r>
        <w:t xml:space="preserve"> support systems in the success of remote working (</w:t>
      </w:r>
      <w:proofErr w:type="spellStart"/>
      <w:r>
        <w:t>Pabilonia</w:t>
      </w:r>
      <w:proofErr w:type="spellEnd"/>
      <w:r>
        <w:t xml:space="preserve"> and Redmond, 2024; Winkler-Titus, Gerber, and </w:t>
      </w:r>
      <w:proofErr w:type="spellStart"/>
      <w:r>
        <w:t>Nga</w:t>
      </w:r>
      <w:r w:rsidR="00597439">
        <w:t>lo</w:t>
      </w:r>
      <w:proofErr w:type="spellEnd"/>
      <w:r w:rsidR="00597439">
        <w:t>, 2025).</w:t>
      </w:r>
    </w:p>
    <w:p w:rsidR="00967255" w:rsidP="00967255" w:rsidRDefault="00597439" w14:paraId="28277804" w14:textId="77777777">
      <w:r>
        <w:t xml:space="preserve">Regarding </w:t>
      </w:r>
      <w:r w:rsidR="00967255">
        <w:t>the industry-wide context, the UK e-commerce industry is quickly becoming accustomed to the remote and hybrid work models. Such models rely on a wide range of factors to influence the productivity results of a certain model, including technological support, employee autonomy, and social connectivity (Shah et al., 2024; Sec.gov, 2024). Specifically, SMEs should find a balance between the efficiency in operations and the well-being of employees in order to guarantee the long-term productivity. This study can be helpful to companies that strive to achieve the best possible results in their remote working arrangements and provide their employees with a good working environment that helps them not only feel s</w:t>
      </w:r>
      <w:r>
        <w:t>atisfied but also perform well.</w:t>
      </w:r>
    </w:p>
    <w:p w:rsidR="00967255" w:rsidP="00597439" w:rsidRDefault="00597439" w14:paraId="0D33ED2D" w14:textId="77777777">
      <w:pPr>
        <w:pStyle w:val="Heading2"/>
      </w:pPr>
      <w:bookmarkStart w:name="_Toc213254626" w:id="66"/>
      <w:r>
        <w:t>5.2 Recommendations</w:t>
      </w:r>
      <w:bookmarkEnd w:id="66"/>
    </w:p>
    <w:p w:rsidR="00967255" w:rsidP="00967255" w:rsidRDefault="00967255" w14:paraId="1C1E81E9" w14:textId="77777777">
      <w:r>
        <w:t>Based on the results of this research, the following recommendations may be presented to enhance the system of remote work in Wayfair, as well as other SMEs operati</w:t>
      </w:r>
      <w:r w:rsidR="00597439">
        <w:t>ng in the UK e-commerce market:</w:t>
      </w:r>
    </w:p>
    <w:p w:rsidR="00967255" w:rsidP="00597439" w:rsidRDefault="00967255" w14:paraId="596A81B6" w14:textId="77777777">
      <w:pPr>
        <w:numPr>
          <w:ilvl w:val="0"/>
          <w:numId w:val="6"/>
        </w:numPr>
      </w:pPr>
      <w:r w:rsidRPr="00597439">
        <w:rPr>
          <w:b/>
        </w:rPr>
        <w:t>Invest in Strong Technological Infrastructure:</w:t>
      </w:r>
      <w:r>
        <w:t xml:space="preserve"> SMEs need to invest in technology that facilitates work at a distance such as effective communication devices, project management software and cloud computing. The tools can help in teamwork and make sure that employees have means that help keep them productive (</w:t>
      </w:r>
      <w:proofErr w:type="spellStart"/>
      <w:r>
        <w:t>Aczel</w:t>
      </w:r>
      <w:proofErr w:type="spellEnd"/>
      <w:r>
        <w:t xml:space="preserve"> et al., 2021; </w:t>
      </w:r>
      <w:proofErr w:type="spellStart"/>
      <w:r>
        <w:t>Gachanja</w:t>
      </w:r>
      <w:proofErr w:type="spellEnd"/>
      <w:r>
        <w:t xml:space="preserve"> and </w:t>
      </w:r>
      <w:proofErr w:type="spellStart"/>
      <w:r>
        <w:t>Kirima</w:t>
      </w:r>
      <w:proofErr w:type="spellEnd"/>
      <w:r>
        <w:t>, 2022). The approach beautifying IT systems taken by Wayfair should</w:t>
      </w:r>
      <w:r w:rsidR="00597439">
        <w:t xml:space="preserve"> be a role model to other SMEs.</w:t>
      </w:r>
    </w:p>
    <w:p w:rsidR="00967255" w:rsidP="00F54F09" w:rsidRDefault="00967255" w14:paraId="65FF1A8D" w14:textId="77777777">
      <w:pPr>
        <w:numPr>
          <w:ilvl w:val="0"/>
          <w:numId w:val="6"/>
        </w:numPr>
      </w:pPr>
      <w:r w:rsidRPr="00597439">
        <w:rPr>
          <w:b/>
        </w:rPr>
        <w:t>Foster Work-Life Separation:</w:t>
      </w:r>
      <w:r>
        <w:t xml:space="preserve"> The employers are expected to encourage employees to establish proper boundaries between work and personal life. This may involve the provision of flexible working hours and expectations on the working hours. Wayfair has already demonstrated that it has been helpful to provide its employees with their own workspaces at home and can be extende</w:t>
      </w:r>
      <w:r w:rsidR="00F54F09">
        <w:t xml:space="preserve">d (Buffer, 2020). </w:t>
      </w:r>
    </w:p>
    <w:p w:rsidR="00967255" w:rsidP="00597439" w:rsidRDefault="00967255" w14:paraId="06AA8199" w14:textId="77777777">
      <w:pPr>
        <w:numPr>
          <w:ilvl w:val="0"/>
          <w:numId w:val="6"/>
        </w:numPr>
      </w:pPr>
      <w:r w:rsidRPr="00597439">
        <w:rPr>
          <w:b/>
        </w:rPr>
        <w:t>Pay attention to Employee Well-being:</w:t>
      </w:r>
      <w:r>
        <w:t xml:space="preserve"> It is imperative to provide mental health services, including online </w:t>
      </w:r>
      <w:r w:rsidR="00DA040B">
        <w:t>counselling</w:t>
      </w:r>
      <w:r>
        <w:t xml:space="preserve"> and wellness programs, to stay productive. The emergence of mental health problems in remote employees underlines the importance of </w:t>
      </w:r>
      <w:proofErr w:type="spellStart"/>
      <w:r>
        <w:t>organizations</w:t>
      </w:r>
      <w:proofErr w:type="spellEnd"/>
      <w:r>
        <w:t xml:space="preserve"> taking an active part in employee welfare by providing specific programs (WHO,</w:t>
      </w:r>
      <w:r w:rsidR="00597439">
        <w:t xml:space="preserve"> 2024; </w:t>
      </w:r>
      <w:proofErr w:type="spellStart"/>
      <w:r w:rsidR="00597439">
        <w:t>Saridakis</w:t>
      </w:r>
      <w:proofErr w:type="spellEnd"/>
      <w:r w:rsidR="00597439">
        <w:t xml:space="preserve"> et al., 2023)</w:t>
      </w:r>
    </w:p>
    <w:p w:rsidR="00967255" w:rsidP="00597439" w:rsidRDefault="00967255" w14:paraId="563A6D0C" w14:textId="77777777">
      <w:pPr>
        <w:numPr>
          <w:ilvl w:val="0"/>
          <w:numId w:val="6"/>
        </w:numPr>
      </w:pPr>
      <w:r w:rsidRPr="00597439">
        <w:rPr>
          <w:b/>
        </w:rPr>
        <w:t>Encourage Teamwork and Communal Affiliations:</w:t>
      </w:r>
      <w:r>
        <w:t xml:space="preserve"> Remote workers may sense </w:t>
      </w:r>
      <w:r w:rsidR="008E71EB">
        <w:t>loneliness</w:t>
      </w:r>
      <w:r>
        <w:t xml:space="preserve">, which results in reduced interaction and efficiency. Regular virtual team-building exercises, informal check-in, and peer mentoring are important areas of investments. The strategies may assist in preserving the team spirit and engaging the employees (Andrei and </w:t>
      </w:r>
      <w:proofErr w:type="spellStart"/>
      <w:r>
        <w:t>Militaru</w:t>
      </w:r>
      <w:proofErr w:type="spellEnd"/>
      <w:r>
        <w:t>,</w:t>
      </w:r>
      <w:r w:rsidR="00597439">
        <w:t xml:space="preserve"> 2022; </w:t>
      </w:r>
      <w:proofErr w:type="spellStart"/>
      <w:r w:rsidR="00597439">
        <w:t>Gherghina</w:t>
      </w:r>
      <w:proofErr w:type="spellEnd"/>
      <w:r w:rsidR="00597439">
        <w:t xml:space="preserve"> et al., 2021).</w:t>
      </w:r>
    </w:p>
    <w:p w:rsidR="00967255" w:rsidP="00597439" w:rsidRDefault="00967255" w14:paraId="1A76547B" w14:textId="77777777">
      <w:pPr>
        <w:numPr>
          <w:ilvl w:val="0"/>
          <w:numId w:val="6"/>
        </w:numPr>
      </w:pPr>
      <w:r w:rsidRPr="00597439">
        <w:rPr>
          <w:b/>
        </w:rPr>
        <w:t>Create Open and transparent communication:</w:t>
      </w:r>
      <w:r>
        <w:t xml:space="preserve"> Open communication between the company regarding expectations, performance and objectives is vital where remote work is involved. The </w:t>
      </w:r>
      <w:proofErr w:type="spellStart"/>
      <w:r>
        <w:t>organization</w:t>
      </w:r>
      <w:proofErr w:type="spellEnd"/>
      <w:r>
        <w:t xml:space="preserve"> can also be checked in regularly, provide feedback, and maintain clear channels of communication to make sure that employees are working towards the goals of the </w:t>
      </w:r>
      <w:proofErr w:type="spellStart"/>
      <w:r>
        <w:t>organization</w:t>
      </w:r>
      <w:proofErr w:type="spellEnd"/>
      <w:r>
        <w:t xml:space="preserve"> (</w:t>
      </w:r>
      <w:proofErr w:type="spellStart"/>
      <w:r>
        <w:t>Awada</w:t>
      </w:r>
      <w:proofErr w:type="spellEnd"/>
      <w:r>
        <w:t xml:space="preserve"> et al., 202</w:t>
      </w:r>
      <w:r w:rsidR="00597439">
        <w:t>1; Winkler-Titus et al., 2025).</w:t>
      </w:r>
    </w:p>
    <w:p w:rsidR="00967255" w:rsidP="00967255" w:rsidRDefault="00967255" w14:paraId="4893B478" w14:textId="77777777">
      <w:r>
        <w:t xml:space="preserve">Through those strategies, SMEs will be able to </w:t>
      </w:r>
      <w:proofErr w:type="spellStart"/>
      <w:r>
        <w:t>maximize</w:t>
      </w:r>
      <w:proofErr w:type="spellEnd"/>
      <w:r>
        <w:t xml:space="preserve"> their work-related remote environment and increase productivity ensuring that employee</w:t>
      </w:r>
      <w:r w:rsidR="00597439">
        <w:t>s remain satisfied and healthy.</w:t>
      </w:r>
    </w:p>
    <w:p w:rsidR="00967255" w:rsidP="00597439" w:rsidRDefault="00597439" w14:paraId="657F4BDD" w14:textId="77777777">
      <w:pPr>
        <w:pStyle w:val="Heading2"/>
      </w:pPr>
      <w:bookmarkStart w:name="_Toc213254627" w:id="67"/>
      <w:r>
        <w:t>5.3 Limitations of the Study</w:t>
      </w:r>
      <w:bookmarkEnd w:id="67"/>
    </w:p>
    <w:p w:rsidR="00967255" w:rsidP="00967255" w:rsidRDefault="00967255" w14:paraId="5F8E492E" w14:textId="77777777">
      <w:r>
        <w:t xml:space="preserve">The limitations to this study are quite a number, and must be taken into account when explaining the results. First, the study is based on the analysis of secondary data only in the existing literature and might fail to reflect all the intricate issues and approaches, used by Wayfair. These limitations of the primary data, like the interviews with the employees or managers, limit the level of the understanding of the practises peculiar to the company. Secondly, the research is based on a single case study, which restricts the </w:t>
      </w:r>
      <w:proofErr w:type="spellStart"/>
      <w:r>
        <w:t>generalization</w:t>
      </w:r>
      <w:proofErr w:type="spellEnd"/>
      <w:r>
        <w:t xml:space="preserve"> of the research to the other SMEs in the UK e-commerce market. There is a possibility that the findings are not complete representations of the experiences of other businesses, in particular not the businesses with different structures of operation or resource abilities. Finally, the speed of change in the dynamics of remote work is so high that certain reviewed data can be out-of-date or do not fully reflect the existing situation in the industry.</w:t>
      </w:r>
    </w:p>
    <w:p w:rsidR="00967255" w:rsidP="00597439" w:rsidRDefault="00597439" w14:paraId="709A5920" w14:textId="77777777">
      <w:pPr>
        <w:pStyle w:val="Heading2"/>
      </w:pPr>
      <w:bookmarkStart w:name="_Toc213254628" w:id="68"/>
      <w:r>
        <w:t>5.4 Further Study Implications</w:t>
      </w:r>
      <w:bookmarkEnd w:id="68"/>
    </w:p>
    <w:p w:rsidRPr="00967255" w:rsidR="00967255" w:rsidP="00967255" w:rsidRDefault="00967255" w14:paraId="6C5A24A5" w14:textId="77777777">
      <w:r>
        <w:t xml:space="preserve">Future studies ought to focus on the long term effects of remote working on the productivity of the employees, particularly in the SMEs in the UK e-commerce industry. Longitudinal study may give more in-depth information about the impact of the remote work on the productivity over time with the possibility of burnout, or adaptation. Moreover, a comparative study of remote and hybrid work models would also help in comprehending which model produces more successful outcomes when applied by various e-commerce </w:t>
      </w:r>
      <w:proofErr w:type="spellStart"/>
      <w:r>
        <w:t>organizations</w:t>
      </w:r>
      <w:proofErr w:type="spellEnd"/>
      <w:r>
        <w:t xml:space="preserve">. Moreover, a study may be conducted to investigate the importance of leadership in the development of a remote working culture, particularly in small companies where management practices are more </w:t>
      </w:r>
      <w:proofErr w:type="spellStart"/>
      <w:r>
        <w:t>personalized</w:t>
      </w:r>
      <w:proofErr w:type="spellEnd"/>
      <w:r>
        <w:t>. Lastly, research that includes primary data (interviews, surveys of workers and managers) would also give more specific information on the issues and approaches of particular firms, which would offer a more specific recommendation to SMEs.</w:t>
      </w:r>
    </w:p>
    <w:p w:rsidRPr="00967255" w:rsidR="00967255" w:rsidP="00967255" w:rsidRDefault="00967255" w14:paraId="593CD017" w14:textId="77777777">
      <w:pPr>
        <w:pStyle w:val="BodyText"/>
      </w:pPr>
    </w:p>
    <w:p w:rsidR="00114FA0" w:rsidRDefault="00114FA0" w14:paraId="0D07EFD4" w14:textId="77777777">
      <w:pPr>
        <w:pStyle w:val="Heading1"/>
        <w:pageBreakBefore/>
        <w:rPr>
          <w:rFonts w:cs="Times New Roman"/>
          <w:color w:val="333333"/>
        </w:rPr>
      </w:pPr>
      <w:bookmarkStart w:name="__RefHeading__2062_333329225" w:id="69"/>
      <w:bookmarkStart w:name="_Toc213254629" w:id="70"/>
      <w:bookmarkEnd w:id="69"/>
      <w:r>
        <w:rPr>
          <w:rFonts w:cs="Times New Roman"/>
          <w:color w:val="333333"/>
        </w:rPr>
        <w:t>REFERENCES</w:t>
      </w:r>
      <w:bookmarkEnd w:id="70"/>
    </w:p>
    <w:p w:rsidRPr="00903669" w:rsidR="00903669" w:rsidP="00903669" w:rsidRDefault="00903669" w14:paraId="048859F5" w14:textId="77777777">
      <w:pPr>
        <w:spacing w:line="240" w:lineRule="auto"/>
        <w:ind w:left="720" w:hanging="720"/>
      </w:pPr>
    </w:p>
    <w:p w:rsidRPr="00903669" w:rsidR="00903669" w:rsidP="00903669" w:rsidRDefault="00903669" w14:paraId="7DEFB97B" w14:textId="77777777">
      <w:pPr>
        <w:spacing w:line="240" w:lineRule="auto"/>
        <w:ind w:left="720" w:hanging="720"/>
      </w:pPr>
      <w:proofErr w:type="spellStart"/>
      <w:r w:rsidRPr="00903669">
        <w:t>Aczel</w:t>
      </w:r>
      <w:proofErr w:type="spellEnd"/>
      <w:r w:rsidRPr="00903669">
        <w:t xml:space="preserve">, B., </w:t>
      </w:r>
      <w:proofErr w:type="spellStart"/>
      <w:r w:rsidRPr="00903669">
        <w:t>Kovacs</w:t>
      </w:r>
      <w:proofErr w:type="spellEnd"/>
      <w:r w:rsidRPr="00903669">
        <w:t xml:space="preserve">, M., van </w:t>
      </w:r>
      <w:proofErr w:type="spellStart"/>
      <w:r w:rsidRPr="00903669">
        <w:t>der</w:t>
      </w:r>
      <w:proofErr w:type="spellEnd"/>
      <w:r w:rsidRPr="00903669">
        <w:t xml:space="preserve"> </w:t>
      </w:r>
      <w:proofErr w:type="spellStart"/>
      <w:r w:rsidRPr="00903669">
        <w:t>Lippe</w:t>
      </w:r>
      <w:proofErr w:type="spellEnd"/>
      <w:r w:rsidRPr="00903669">
        <w:t xml:space="preserve">, T. and </w:t>
      </w:r>
      <w:proofErr w:type="spellStart"/>
      <w:r w:rsidRPr="00903669">
        <w:t>Szaszi</w:t>
      </w:r>
      <w:proofErr w:type="spellEnd"/>
      <w:r w:rsidRPr="00903669">
        <w:t xml:space="preserve">, B. (2021). Researchers working from home: Benefits and challenges. PLOS ONE, [online] 16(3), pp.1–13. </w:t>
      </w:r>
      <w:proofErr w:type="spellStart"/>
      <w:r w:rsidRPr="00903669">
        <w:t>doi:https</w:t>
      </w:r>
      <w:proofErr w:type="spellEnd"/>
      <w:r w:rsidRPr="00903669">
        <w:t>://doi.org/10.1371/journal.pone.0249127.</w:t>
      </w:r>
    </w:p>
    <w:p w:rsidRPr="00903669" w:rsidR="00903669" w:rsidP="00903669" w:rsidRDefault="00903669" w14:paraId="70ABADB3" w14:textId="77777777">
      <w:pPr>
        <w:spacing w:line="240" w:lineRule="auto"/>
        <w:ind w:left="720" w:hanging="720"/>
      </w:pPr>
      <w:r w:rsidRPr="00903669">
        <w:t xml:space="preserve">Adisa, T.A., </w:t>
      </w:r>
      <w:proofErr w:type="spellStart"/>
      <w:r w:rsidRPr="00903669">
        <w:t>Ogbonnaya</w:t>
      </w:r>
      <w:proofErr w:type="spellEnd"/>
      <w:r w:rsidRPr="00903669">
        <w:t xml:space="preserve">, C. and </w:t>
      </w:r>
      <w:proofErr w:type="spellStart"/>
      <w:r w:rsidRPr="00903669">
        <w:t>Adekoya</w:t>
      </w:r>
      <w:proofErr w:type="spellEnd"/>
      <w:r w:rsidRPr="00903669">
        <w:t>, O.D. (2021). Remote working and employee engagement: a qualitative study of British workers during the pandemic. Information Technology &amp; People, [online] 36(5). Available at: https://www.emerald.com/insight/content/doi/10.1108/itp-12-2020-0850/full/html.</w:t>
      </w:r>
    </w:p>
    <w:p w:rsidRPr="00903669" w:rsidR="00903669" w:rsidP="00903669" w:rsidRDefault="00903669" w14:paraId="05339C33" w14:textId="77777777">
      <w:pPr>
        <w:spacing w:line="240" w:lineRule="auto"/>
        <w:ind w:left="720" w:hanging="720"/>
      </w:pPr>
      <w:proofErr w:type="spellStart"/>
      <w:r w:rsidRPr="00903669">
        <w:t>Agbede</w:t>
      </w:r>
      <w:proofErr w:type="spellEnd"/>
      <w:r w:rsidRPr="00903669">
        <w:t xml:space="preserve">, T. (2023). Remote Work Statistics: 50+ Key Facts to Know in 2024. [online] </w:t>
      </w:r>
      <w:proofErr w:type="spellStart"/>
      <w:r w:rsidRPr="00903669">
        <w:t>www.notta.ai</w:t>
      </w:r>
      <w:proofErr w:type="spellEnd"/>
      <w:r w:rsidRPr="00903669">
        <w:t>. Available at: https://www.notta.ai/en/blog/remote-work-statistics.</w:t>
      </w:r>
    </w:p>
    <w:p w:rsidRPr="00903669" w:rsidR="00903669" w:rsidP="00903669" w:rsidRDefault="00903669" w14:paraId="27FC00DC" w14:textId="77777777">
      <w:pPr>
        <w:spacing w:line="240" w:lineRule="auto"/>
        <w:ind w:left="720" w:hanging="720"/>
      </w:pPr>
      <w:r w:rsidRPr="00903669">
        <w:t xml:space="preserve">Ahmed, S.K., Mohammed, R.A., </w:t>
      </w:r>
      <w:proofErr w:type="spellStart"/>
      <w:r w:rsidRPr="00903669">
        <w:t>Nashwan</w:t>
      </w:r>
      <w:proofErr w:type="spellEnd"/>
      <w:r w:rsidRPr="00903669">
        <w:t xml:space="preserve">, A.J., Ibrahim, R.H., </w:t>
      </w:r>
      <w:proofErr w:type="spellStart"/>
      <w:r w:rsidRPr="00903669">
        <w:t>Abdalla</w:t>
      </w:r>
      <w:proofErr w:type="spellEnd"/>
      <w:r w:rsidRPr="00903669">
        <w:t xml:space="preserve">, A.Q., Ameen, B.M.M. and </w:t>
      </w:r>
      <w:proofErr w:type="spellStart"/>
      <w:r w:rsidRPr="00903669">
        <w:t>Khidhir</w:t>
      </w:r>
      <w:proofErr w:type="spellEnd"/>
      <w:r w:rsidRPr="00903669">
        <w:t xml:space="preserve">, R.M. (2025). Using Thematic Analysis in Qualitative Research. Journal of Medicine, Surgery, and Public Health, [online] 6(6), p.100198. </w:t>
      </w:r>
      <w:proofErr w:type="spellStart"/>
      <w:r w:rsidRPr="00903669">
        <w:t>doi:https</w:t>
      </w:r>
      <w:proofErr w:type="spellEnd"/>
      <w:r w:rsidRPr="00903669">
        <w:t>://doi.org/10.1016/j.glmedi.2025.100198.</w:t>
      </w:r>
    </w:p>
    <w:p w:rsidRPr="00903669" w:rsidR="00903669" w:rsidP="00903669" w:rsidRDefault="00903669" w14:paraId="09B9B178" w14:textId="77777777">
      <w:pPr>
        <w:spacing w:line="240" w:lineRule="auto"/>
        <w:ind w:left="720" w:hanging="720"/>
      </w:pPr>
      <w:r w:rsidRPr="00903669">
        <w:t xml:space="preserve">Amin, M.E.K., </w:t>
      </w:r>
      <w:proofErr w:type="spellStart"/>
      <w:r w:rsidRPr="00903669">
        <w:t>Nørgaard</w:t>
      </w:r>
      <w:proofErr w:type="spellEnd"/>
      <w:r w:rsidRPr="00903669">
        <w:t xml:space="preserve">, L.S., </w:t>
      </w:r>
      <w:proofErr w:type="spellStart"/>
      <w:r w:rsidRPr="00903669">
        <w:t>Cavaco</w:t>
      </w:r>
      <w:proofErr w:type="spellEnd"/>
      <w:r w:rsidRPr="00903669">
        <w:t xml:space="preserve">, A.M., </w:t>
      </w:r>
      <w:proofErr w:type="spellStart"/>
      <w:r w:rsidRPr="00903669">
        <w:t>Witry</w:t>
      </w:r>
      <w:proofErr w:type="spellEnd"/>
      <w:r w:rsidRPr="00903669">
        <w:t xml:space="preserve">, M.J., Hillman, L., </w:t>
      </w:r>
      <w:proofErr w:type="spellStart"/>
      <w:r w:rsidRPr="00903669">
        <w:t>Cernasev</w:t>
      </w:r>
      <w:proofErr w:type="spellEnd"/>
      <w:r w:rsidRPr="00903669">
        <w:t xml:space="preserve">, A. and </w:t>
      </w:r>
      <w:proofErr w:type="spellStart"/>
      <w:r w:rsidRPr="00903669">
        <w:t>Desselle</w:t>
      </w:r>
      <w:proofErr w:type="spellEnd"/>
      <w:r w:rsidRPr="00903669">
        <w:t xml:space="preserve">, S.P. (2020). Establishing Trustworthiness and Authenticity in Qualitative Pharmacy Research. Research in Social and Administrative Pharmacy, 16(10). </w:t>
      </w:r>
      <w:proofErr w:type="spellStart"/>
      <w:r w:rsidRPr="00903669">
        <w:t>doi:https</w:t>
      </w:r>
      <w:proofErr w:type="spellEnd"/>
      <w:r w:rsidRPr="00903669">
        <w:t>://doi.org/10.1016/j.sapharm.2020.02.005.</w:t>
      </w:r>
    </w:p>
    <w:p w:rsidRPr="00903669" w:rsidR="00903669" w:rsidP="00903669" w:rsidRDefault="00903669" w14:paraId="33DA0F41" w14:textId="77777777">
      <w:pPr>
        <w:spacing w:line="240" w:lineRule="auto"/>
        <w:ind w:left="720" w:hanging="720"/>
      </w:pPr>
      <w:r w:rsidRPr="00903669">
        <w:t xml:space="preserve">An, X., Gabriel, S., </w:t>
      </w:r>
      <w:proofErr w:type="spellStart"/>
      <w:r w:rsidRPr="00903669">
        <w:t>Tzur-Ilan</w:t>
      </w:r>
      <w:proofErr w:type="spellEnd"/>
      <w:r w:rsidRPr="00903669">
        <w:t xml:space="preserve">, N., </w:t>
      </w:r>
      <w:proofErr w:type="spellStart"/>
      <w:r w:rsidRPr="00903669">
        <w:t>Apeti</w:t>
      </w:r>
      <w:proofErr w:type="spellEnd"/>
      <w:r w:rsidRPr="00903669">
        <w:t xml:space="preserve">, A., Combes, J.-L., </w:t>
      </w:r>
      <w:proofErr w:type="spellStart"/>
      <w:r w:rsidRPr="00903669">
        <w:t>Debrun</w:t>
      </w:r>
      <w:proofErr w:type="spellEnd"/>
      <w:r w:rsidRPr="00903669">
        <w:t xml:space="preserve">, X., </w:t>
      </w:r>
      <w:proofErr w:type="spellStart"/>
      <w:r w:rsidRPr="00903669">
        <w:t>Minea</w:t>
      </w:r>
      <w:proofErr w:type="spellEnd"/>
      <w:r w:rsidRPr="00903669">
        <w:t xml:space="preserve">, A., </w:t>
      </w:r>
      <w:proofErr w:type="spellStart"/>
      <w:r w:rsidRPr="00903669">
        <w:t>Fotiou</w:t>
      </w:r>
      <w:proofErr w:type="spellEnd"/>
      <w:r w:rsidRPr="00903669">
        <w:t xml:space="preserve">, A., </w:t>
      </w:r>
      <w:proofErr w:type="spellStart"/>
      <w:r w:rsidRPr="00903669">
        <w:t>Lagerborg</w:t>
      </w:r>
      <w:proofErr w:type="spellEnd"/>
      <w:r w:rsidRPr="00903669">
        <w:t xml:space="preserve">, A., </w:t>
      </w:r>
      <w:proofErr w:type="spellStart"/>
      <w:r w:rsidRPr="00903669">
        <w:t>Kitagawa</w:t>
      </w:r>
      <w:proofErr w:type="spellEnd"/>
      <w:r w:rsidRPr="00903669">
        <w:t xml:space="preserve">, R., </w:t>
      </w:r>
      <w:proofErr w:type="spellStart"/>
      <w:r w:rsidRPr="00903669">
        <w:t>Kuroda</w:t>
      </w:r>
      <w:proofErr w:type="spellEnd"/>
      <w:r w:rsidRPr="00903669">
        <w:t xml:space="preserve">, S., </w:t>
      </w:r>
      <w:proofErr w:type="spellStart"/>
      <w:r w:rsidRPr="00903669">
        <w:t>Okudaira</w:t>
      </w:r>
      <w:proofErr w:type="spellEnd"/>
      <w:r w:rsidRPr="00903669">
        <w:t xml:space="preserve">, H. and </w:t>
      </w:r>
      <w:proofErr w:type="spellStart"/>
      <w:r w:rsidRPr="00903669">
        <w:t>Owan</w:t>
      </w:r>
      <w:proofErr w:type="spellEnd"/>
      <w:r w:rsidRPr="00903669">
        <w:t>, H. (2021). COVID ECONOMICS VETTED AND REAL-TIME PAPERS RENTAL EVICTION MORATORIA. [online] Available at: https://cepr.org/system/files/publication-files/101426-covid_economics_issue_74.pdf#page=147.</w:t>
      </w:r>
    </w:p>
    <w:p w:rsidRPr="00903669" w:rsidR="00903669" w:rsidP="00903669" w:rsidRDefault="00903669" w14:paraId="4F87EF1A" w14:textId="77777777">
      <w:pPr>
        <w:spacing w:line="240" w:lineRule="auto"/>
        <w:ind w:left="720" w:hanging="720"/>
      </w:pPr>
      <w:proofErr w:type="spellStart"/>
      <w:r w:rsidRPr="00903669">
        <w:t>Anakpo</w:t>
      </w:r>
      <w:proofErr w:type="spellEnd"/>
      <w:r w:rsidRPr="00903669">
        <w:t xml:space="preserve">, G., </w:t>
      </w:r>
      <w:proofErr w:type="spellStart"/>
      <w:r w:rsidRPr="00903669">
        <w:t>Nqwayibana</w:t>
      </w:r>
      <w:proofErr w:type="spellEnd"/>
      <w:r w:rsidRPr="00903669">
        <w:t xml:space="preserve">, Z. and </w:t>
      </w:r>
      <w:proofErr w:type="spellStart"/>
      <w:r w:rsidRPr="00903669">
        <w:t>Mishi</w:t>
      </w:r>
      <w:proofErr w:type="spellEnd"/>
      <w:r w:rsidRPr="00903669">
        <w:t xml:space="preserve">, S. (2023). The Impact of Work-from-Home on Employee Performance and Productivity: a Systematic Review. Sustainability, [online] 15(5), p.4529. </w:t>
      </w:r>
      <w:proofErr w:type="spellStart"/>
      <w:r w:rsidRPr="00903669">
        <w:t>doi:https</w:t>
      </w:r>
      <w:proofErr w:type="spellEnd"/>
      <w:r w:rsidRPr="00903669">
        <w:t>://doi.org/10.3390/su15054529.</w:t>
      </w:r>
    </w:p>
    <w:p w:rsidRPr="00903669" w:rsidR="00903669" w:rsidP="00903669" w:rsidRDefault="00903669" w14:paraId="2CECA505" w14:textId="77777777">
      <w:pPr>
        <w:spacing w:line="240" w:lineRule="auto"/>
        <w:ind w:left="720" w:hanging="720"/>
      </w:pPr>
      <w:r w:rsidRPr="00903669">
        <w:t xml:space="preserve">Andrei, G. and </w:t>
      </w:r>
      <w:proofErr w:type="spellStart"/>
      <w:r w:rsidRPr="00903669">
        <w:t>Militaru</w:t>
      </w:r>
      <w:proofErr w:type="spellEnd"/>
      <w:r w:rsidRPr="00903669">
        <w:t xml:space="preserve">, G. (2022). The influence of telework on </w:t>
      </w:r>
      <w:proofErr w:type="spellStart"/>
      <w:r w:rsidRPr="00903669">
        <w:t>organizational</w:t>
      </w:r>
      <w:proofErr w:type="spellEnd"/>
      <w:r w:rsidRPr="00903669">
        <w:t xml:space="preserve"> performance: </w:t>
      </w:r>
      <w:r w:rsidRPr="00903669">
        <w:tab/>
      </w:r>
      <w:r w:rsidRPr="00903669">
        <w:t xml:space="preserve">Evidence from Romania. Proceedings of the International Conference on Business </w:t>
      </w:r>
      <w:r w:rsidRPr="00903669">
        <w:tab/>
      </w:r>
      <w:r w:rsidRPr="00903669">
        <w:t xml:space="preserve">Excellence, 16(1), pp.887–893. </w:t>
      </w:r>
      <w:proofErr w:type="spellStart"/>
      <w:r w:rsidRPr="00903669">
        <w:t>doi:https</w:t>
      </w:r>
      <w:proofErr w:type="spellEnd"/>
      <w:r w:rsidRPr="00903669">
        <w:t>://doi.org/10.2478/picbe-2022-0083.</w:t>
      </w:r>
    </w:p>
    <w:p w:rsidRPr="00903669" w:rsidR="00903669" w:rsidP="00903669" w:rsidRDefault="00903669" w14:paraId="0D836BDD" w14:textId="77777777">
      <w:pPr>
        <w:spacing w:line="240" w:lineRule="auto"/>
        <w:ind w:left="720" w:hanging="720"/>
      </w:pPr>
      <w:proofErr w:type="spellStart"/>
      <w:r w:rsidRPr="00903669">
        <w:t>Awada</w:t>
      </w:r>
      <w:proofErr w:type="spellEnd"/>
      <w:r w:rsidRPr="00903669">
        <w:t xml:space="preserve">, M., Lucas, G., </w:t>
      </w:r>
      <w:proofErr w:type="spellStart"/>
      <w:r w:rsidRPr="00903669">
        <w:t>Becerik-Gerber</w:t>
      </w:r>
      <w:proofErr w:type="spellEnd"/>
      <w:r w:rsidRPr="00903669">
        <w:t xml:space="preserve">, B. and Roll, S. (2021). Working from Home during the COVID-19 pandemic: Impact on Office Worker Productivity and Work Experience. Work, 69(4), pp.1171–1189. </w:t>
      </w:r>
      <w:proofErr w:type="spellStart"/>
      <w:r w:rsidRPr="00903669">
        <w:t>doi:</w:t>
      </w:r>
      <w:hyperlink w:history="1" r:id="rId13">
        <w:r w:rsidRPr="00903669">
          <w:rPr>
            <w:rStyle w:val="Hyperlink"/>
          </w:rPr>
          <w:t>https</w:t>
        </w:r>
        <w:proofErr w:type="spellEnd"/>
        <w:r w:rsidRPr="00903669">
          <w:rPr>
            <w:rStyle w:val="Hyperlink"/>
          </w:rPr>
          <w:t>://doi.org/10.3233/wor-210301</w:t>
        </w:r>
      </w:hyperlink>
      <w:r w:rsidRPr="00903669">
        <w:t>.</w:t>
      </w:r>
    </w:p>
    <w:p w:rsidRPr="00903669" w:rsidR="00903669" w:rsidP="00903669" w:rsidRDefault="00903669" w14:paraId="05CDB5DC" w14:textId="77777777">
      <w:pPr>
        <w:spacing w:line="240" w:lineRule="auto"/>
        <w:ind w:left="720" w:hanging="720"/>
      </w:pPr>
      <w:r w:rsidRPr="00903669">
        <w:t xml:space="preserve">Baldwin, J.R., </w:t>
      </w:r>
      <w:proofErr w:type="spellStart"/>
      <w:r w:rsidRPr="00903669">
        <w:t>Pingault</w:t>
      </w:r>
      <w:proofErr w:type="spellEnd"/>
      <w:r w:rsidRPr="00903669">
        <w:t xml:space="preserve">, J.-B., </w:t>
      </w:r>
      <w:proofErr w:type="spellStart"/>
      <w:r w:rsidRPr="00903669">
        <w:t>Schoeler</w:t>
      </w:r>
      <w:proofErr w:type="spellEnd"/>
      <w:r w:rsidRPr="00903669">
        <w:t xml:space="preserve">, T., </w:t>
      </w:r>
      <w:proofErr w:type="spellStart"/>
      <w:r w:rsidRPr="00903669">
        <w:t>Sallis</w:t>
      </w:r>
      <w:proofErr w:type="spellEnd"/>
      <w:r w:rsidRPr="00903669">
        <w:t xml:space="preserve">, H.M. and </w:t>
      </w:r>
      <w:proofErr w:type="spellStart"/>
      <w:r w:rsidRPr="00903669">
        <w:t>Munafò</w:t>
      </w:r>
      <w:proofErr w:type="spellEnd"/>
      <w:r w:rsidRPr="00903669">
        <w:t xml:space="preserve">, M.R. (2022). Protecting against Researcher Bias in Secondary Data analysis: Challenges and Potential Solutions. European Journal of Epidemiology, [online] 37(1), pp.1–10. </w:t>
      </w:r>
      <w:proofErr w:type="spellStart"/>
      <w:r w:rsidRPr="00903669">
        <w:t>doi:</w:t>
      </w:r>
      <w:hyperlink w:history="1" r:id="rId14">
        <w:r w:rsidRPr="00903669">
          <w:rPr>
            <w:rStyle w:val="Hyperlink"/>
          </w:rPr>
          <w:t>https</w:t>
        </w:r>
        <w:proofErr w:type="spellEnd"/>
        <w:r w:rsidRPr="00903669">
          <w:rPr>
            <w:rStyle w:val="Hyperlink"/>
          </w:rPr>
          <w:t>://doi.org/10.1007%2Fs10654-021-00839-0</w:t>
        </w:r>
      </w:hyperlink>
      <w:r w:rsidRPr="00903669">
        <w:t>.</w:t>
      </w:r>
    </w:p>
    <w:p w:rsidRPr="00903669" w:rsidR="00903669" w:rsidP="00903669" w:rsidRDefault="00903669" w14:paraId="3FC671B8" w14:textId="77777777">
      <w:pPr>
        <w:spacing w:line="240" w:lineRule="auto"/>
        <w:ind w:left="720" w:hanging="720"/>
      </w:pPr>
      <w:r w:rsidRPr="00903669">
        <w:t>Buffer (2020). Buffer | State Of Remote Work 2020. [online] Buffer. Available at: https://buffer.com/state-of-remote-work/2020.</w:t>
      </w:r>
    </w:p>
    <w:p w:rsidRPr="00903669" w:rsidR="00903669" w:rsidP="00903669" w:rsidRDefault="00903669" w14:paraId="3B056D8C" w14:textId="77777777">
      <w:pPr>
        <w:spacing w:line="240" w:lineRule="auto"/>
        <w:ind w:left="720" w:hanging="720"/>
      </w:pPr>
      <w:r w:rsidRPr="00903669">
        <w:t>Bureau of Labor Statistics. (2024). Productivity and Remote Work. [online] Available at: https://www.bls.gov/productivity/notices/2024/productivity-and-remote-work.htm.</w:t>
      </w:r>
    </w:p>
    <w:p w:rsidRPr="00903669" w:rsidR="00903669" w:rsidP="00903669" w:rsidRDefault="00903669" w14:paraId="5A485532" w14:textId="77777777">
      <w:pPr>
        <w:spacing w:line="240" w:lineRule="auto"/>
        <w:ind w:left="720" w:hanging="720"/>
      </w:pPr>
      <w:proofErr w:type="spellStart"/>
      <w:r w:rsidRPr="00903669">
        <w:t>Cheong</w:t>
      </w:r>
      <w:proofErr w:type="spellEnd"/>
      <w:r w:rsidRPr="00903669">
        <w:t>, H., Lyons, A., Houghton, R. and Majumdar, A. (2023). Secondary Qualitative Research Methodology Using Online Data within the Context of Social Sciences. International Journal of Qualitative Methods, 22(1), pp.1–19.</w:t>
      </w:r>
    </w:p>
    <w:p w:rsidRPr="00903669" w:rsidR="00903669" w:rsidP="00903669" w:rsidRDefault="00903669" w14:paraId="23F947FE" w14:textId="77777777">
      <w:pPr>
        <w:spacing w:line="240" w:lineRule="auto"/>
        <w:ind w:left="720" w:hanging="720"/>
      </w:pPr>
      <w:r w:rsidRPr="00903669">
        <w:t xml:space="preserve">Choudhury, P., </w:t>
      </w:r>
      <w:proofErr w:type="spellStart"/>
      <w:r w:rsidRPr="00903669">
        <w:t>Foroughi</w:t>
      </w:r>
      <w:proofErr w:type="spellEnd"/>
      <w:r w:rsidRPr="00903669">
        <w:t xml:space="preserve">, C. and Larson, B. (2019). Work-from-anywhere: The Productivity Effects of Geographic Flexibility. SSRN Electronic Journal, 42(4). </w:t>
      </w:r>
      <w:proofErr w:type="spellStart"/>
      <w:r w:rsidRPr="00903669">
        <w:t>doi:https</w:t>
      </w:r>
      <w:proofErr w:type="spellEnd"/>
      <w:r w:rsidRPr="00903669">
        <w:t>://doi.org/10.2139/ssrn.3494473.</w:t>
      </w:r>
    </w:p>
    <w:p w:rsidRPr="00903669" w:rsidR="00903669" w:rsidP="00903669" w:rsidRDefault="00903669" w14:paraId="2D4B932C" w14:textId="77777777">
      <w:pPr>
        <w:spacing w:line="240" w:lineRule="auto"/>
        <w:ind w:left="720" w:hanging="720"/>
      </w:pPr>
      <w:r w:rsidRPr="00903669">
        <w:t xml:space="preserve">Department for Business and Trade (2023). Business population estimates 2023. [online] GOV.UK. Available at: </w:t>
      </w:r>
      <w:hyperlink w:history="1" r:id="rId15">
        <w:r w:rsidRPr="00903669">
          <w:rPr>
            <w:rStyle w:val="Hyperlink"/>
          </w:rPr>
          <w:t>https://www.gov.uk/government/statistics/business-population-estimates-2023</w:t>
        </w:r>
      </w:hyperlink>
      <w:r w:rsidRPr="00903669">
        <w:t>.</w:t>
      </w:r>
    </w:p>
    <w:p w:rsidRPr="00903669" w:rsidR="00903669" w:rsidP="00903669" w:rsidRDefault="00903669" w14:paraId="4759C5CB" w14:textId="77777777">
      <w:pPr>
        <w:spacing w:line="240" w:lineRule="auto"/>
        <w:ind w:left="720" w:hanging="720"/>
      </w:pPr>
      <w:proofErr w:type="spellStart"/>
      <w:r w:rsidRPr="00903669">
        <w:t>Estephano</w:t>
      </w:r>
      <w:proofErr w:type="spellEnd"/>
      <w:r w:rsidRPr="00903669">
        <w:t xml:space="preserve">, I., </w:t>
      </w:r>
      <w:proofErr w:type="spellStart"/>
      <w:r w:rsidRPr="00903669">
        <w:t>Cillik</w:t>
      </w:r>
      <w:proofErr w:type="spellEnd"/>
      <w:r w:rsidRPr="00903669">
        <w:t xml:space="preserve">, V. and Chen, Z. (2021). Can remote working be the next great thing for </w:t>
      </w:r>
      <w:r w:rsidRPr="00903669">
        <w:tab/>
      </w:r>
      <w:r w:rsidRPr="00903669">
        <w:t xml:space="preserve">companies within the E-commerce industry? : A qualitative study analysing how beneficial </w:t>
      </w:r>
      <w:r w:rsidRPr="00903669">
        <w:tab/>
      </w:r>
      <w:r w:rsidRPr="00903669">
        <w:t xml:space="preserve">it is for companies in the E-commerce industry to permanently adopt remote working. [online] DIVA. Available at: </w:t>
      </w:r>
      <w:hyperlink w:history="1" r:id="rId16">
        <w:r w:rsidRPr="00903669">
          <w:rPr>
            <w:rStyle w:val="Hyperlink"/>
          </w:rPr>
          <w:t>https://www.diva-portal.org/smash/record.jsf?pid=diva2:1560778</w:t>
        </w:r>
      </w:hyperlink>
      <w:r w:rsidRPr="00903669">
        <w:t>.</w:t>
      </w:r>
    </w:p>
    <w:p w:rsidRPr="00903669" w:rsidR="00903669" w:rsidP="00903669" w:rsidRDefault="00903669" w14:paraId="5A05C92C" w14:textId="77777777">
      <w:pPr>
        <w:spacing w:line="240" w:lineRule="auto"/>
        <w:ind w:left="720" w:hanging="720"/>
      </w:pPr>
      <w:proofErr w:type="spellStart"/>
      <w:r w:rsidRPr="00903669">
        <w:t>Fialho</w:t>
      </w:r>
      <w:proofErr w:type="spellEnd"/>
      <w:r w:rsidRPr="00903669">
        <w:t xml:space="preserve">, J. (2022). Benefits and Challenges of Remote Work. Digital Technologies and </w:t>
      </w:r>
      <w:r w:rsidRPr="00903669">
        <w:tab/>
      </w:r>
      <w:r w:rsidRPr="00903669">
        <w:t xml:space="preserve">Transformation in Business, Industry and </w:t>
      </w:r>
      <w:proofErr w:type="spellStart"/>
      <w:r w:rsidRPr="00903669">
        <w:t>Organizations</w:t>
      </w:r>
      <w:proofErr w:type="spellEnd"/>
      <w:r w:rsidRPr="00903669">
        <w:t xml:space="preserve">, pp.1–17. </w:t>
      </w:r>
      <w:r w:rsidRPr="00903669">
        <w:tab/>
      </w:r>
      <w:proofErr w:type="spellStart"/>
      <w:r w:rsidRPr="00903669">
        <w:t>doi:https</w:t>
      </w:r>
      <w:proofErr w:type="spellEnd"/>
      <w:r w:rsidRPr="00903669">
        <w:t>://doi.org/10.1007/978-3-031-07626-8_1.</w:t>
      </w:r>
    </w:p>
    <w:p w:rsidRPr="00903669" w:rsidR="00903669" w:rsidP="00903669" w:rsidRDefault="00903669" w14:paraId="2B038151" w14:textId="77777777">
      <w:pPr>
        <w:spacing w:line="240" w:lineRule="auto"/>
        <w:ind w:left="720" w:hanging="720"/>
      </w:pPr>
      <w:proofErr w:type="spellStart"/>
      <w:r w:rsidRPr="00903669">
        <w:t>Gachanja</w:t>
      </w:r>
      <w:proofErr w:type="spellEnd"/>
      <w:r w:rsidRPr="00903669">
        <w:t xml:space="preserve">, C. and </w:t>
      </w:r>
      <w:proofErr w:type="spellStart"/>
      <w:r w:rsidRPr="00903669">
        <w:t>Kirima</w:t>
      </w:r>
      <w:proofErr w:type="spellEnd"/>
      <w:r w:rsidRPr="00903669">
        <w:t xml:space="preserve">, Dr.L. (2022). Effect of Strategic Management on </w:t>
      </w:r>
      <w:proofErr w:type="spellStart"/>
      <w:r w:rsidRPr="00903669">
        <w:t>Organization</w:t>
      </w:r>
      <w:proofErr w:type="spellEnd"/>
      <w:r w:rsidRPr="00903669">
        <w:t xml:space="preserve"> Productivity from a Work from Home. SSRN Electronic Journal. </w:t>
      </w:r>
      <w:proofErr w:type="spellStart"/>
      <w:r w:rsidRPr="00903669">
        <w:t>doi:https</w:t>
      </w:r>
      <w:proofErr w:type="spellEnd"/>
      <w:r w:rsidRPr="00903669">
        <w:t>://doi.org/10.2139/ssrn.4159000.</w:t>
      </w:r>
    </w:p>
    <w:p w:rsidRPr="00903669" w:rsidR="00903669" w:rsidP="00903669" w:rsidRDefault="00903669" w14:paraId="4084BC38" w14:textId="77777777">
      <w:pPr>
        <w:spacing w:line="240" w:lineRule="auto"/>
        <w:ind w:left="720" w:hanging="720"/>
      </w:pPr>
      <w:proofErr w:type="spellStart"/>
      <w:r w:rsidRPr="00903669">
        <w:t>Galanti</w:t>
      </w:r>
      <w:proofErr w:type="spellEnd"/>
      <w:r w:rsidRPr="00903669">
        <w:t xml:space="preserve">, T., </w:t>
      </w:r>
      <w:proofErr w:type="spellStart"/>
      <w:r w:rsidRPr="00903669">
        <w:t>Guidetti</w:t>
      </w:r>
      <w:proofErr w:type="spellEnd"/>
      <w:r w:rsidRPr="00903669">
        <w:t xml:space="preserve">, G., </w:t>
      </w:r>
      <w:proofErr w:type="spellStart"/>
      <w:r w:rsidRPr="00903669">
        <w:t>Mazzei</w:t>
      </w:r>
      <w:proofErr w:type="spellEnd"/>
      <w:r w:rsidRPr="00903669">
        <w:t xml:space="preserve">, E., </w:t>
      </w:r>
      <w:proofErr w:type="spellStart"/>
      <w:r w:rsidRPr="00903669">
        <w:t>Zappalà</w:t>
      </w:r>
      <w:proofErr w:type="spellEnd"/>
      <w:r w:rsidRPr="00903669">
        <w:t xml:space="preserve">, S. and </w:t>
      </w:r>
      <w:proofErr w:type="spellStart"/>
      <w:r w:rsidRPr="00903669">
        <w:t>Toscano</w:t>
      </w:r>
      <w:proofErr w:type="spellEnd"/>
      <w:r w:rsidRPr="00903669">
        <w:t xml:space="preserve">, F. (2021). Work from Home during the COVID-19 Outbreak. Journal of Occupational &amp; Environmental Medicine, [online] 63(7), pp.426–432. </w:t>
      </w:r>
      <w:proofErr w:type="spellStart"/>
      <w:r w:rsidRPr="00903669">
        <w:t>doi:https</w:t>
      </w:r>
      <w:proofErr w:type="spellEnd"/>
      <w:r w:rsidRPr="00903669">
        <w:t>://doi.org/10.1097/JOM.0000000000002236.</w:t>
      </w:r>
    </w:p>
    <w:p w:rsidRPr="00903669" w:rsidR="00903669" w:rsidP="00903669" w:rsidRDefault="00903669" w14:paraId="3F35883C" w14:textId="77777777">
      <w:pPr>
        <w:spacing w:line="240" w:lineRule="auto"/>
        <w:ind w:left="720" w:hanging="720"/>
      </w:pPr>
      <w:proofErr w:type="spellStart"/>
      <w:r w:rsidRPr="00903669">
        <w:t>Gherghina</w:t>
      </w:r>
      <w:proofErr w:type="spellEnd"/>
      <w:r w:rsidRPr="00903669">
        <w:t xml:space="preserve">, Ș.C., Botezatu, M.A. and </w:t>
      </w:r>
      <w:proofErr w:type="spellStart"/>
      <w:r w:rsidRPr="00903669">
        <w:t>Simionescu</w:t>
      </w:r>
      <w:proofErr w:type="spellEnd"/>
      <w:r w:rsidRPr="00903669">
        <w:t xml:space="preserve">, L.N. (2021). Exploring the Impact of Electronic </w:t>
      </w:r>
      <w:r w:rsidRPr="00903669">
        <w:tab/>
      </w:r>
      <w:r w:rsidRPr="00903669">
        <w:t xml:space="preserve">Commerce on Employment Rate: Panel Data Evidence from European Union Countries. </w:t>
      </w:r>
      <w:r w:rsidRPr="00903669">
        <w:tab/>
      </w:r>
      <w:r w:rsidRPr="00903669">
        <w:t xml:space="preserve">Journal of Theoretical and Applied Electronic Commerce Research, 16(7), pp.3157–3183. </w:t>
      </w:r>
      <w:r w:rsidRPr="00903669">
        <w:tab/>
      </w:r>
      <w:proofErr w:type="spellStart"/>
      <w:r w:rsidRPr="00903669">
        <w:t>doi:https</w:t>
      </w:r>
      <w:proofErr w:type="spellEnd"/>
      <w:r w:rsidRPr="00903669">
        <w:t>://doi.org/10.3390/jtaer16070172.</w:t>
      </w:r>
    </w:p>
    <w:p w:rsidRPr="00903669" w:rsidR="00903669" w:rsidP="00903669" w:rsidRDefault="00903669" w14:paraId="03B8421D" w14:textId="77777777">
      <w:pPr>
        <w:spacing w:line="240" w:lineRule="auto"/>
        <w:ind w:left="720" w:hanging="720"/>
      </w:pPr>
      <w:r w:rsidRPr="00903669">
        <w:t xml:space="preserve">Hackney, A., </w:t>
      </w:r>
      <w:proofErr w:type="spellStart"/>
      <w:r w:rsidRPr="00903669">
        <w:t>Yung</w:t>
      </w:r>
      <w:proofErr w:type="spellEnd"/>
      <w:r w:rsidRPr="00903669">
        <w:t xml:space="preserve">, M., </w:t>
      </w:r>
      <w:proofErr w:type="spellStart"/>
      <w:r w:rsidRPr="00903669">
        <w:t>Somasundram</w:t>
      </w:r>
      <w:proofErr w:type="spellEnd"/>
      <w:r w:rsidRPr="00903669">
        <w:t xml:space="preserve">, K.G., </w:t>
      </w:r>
      <w:proofErr w:type="spellStart"/>
      <w:r w:rsidRPr="00903669">
        <w:t>Nowrouzi-Kia</w:t>
      </w:r>
      <w:proofErr w:type="spellEnd"/>
      <w:r w:rsidRPr="00903669">
        <w:t xml:space="preserve">, B., </w:t>
      </w:r>
      <w:proofErr w:type="spellStart"/>
      <w:r w:rsidRPr="00903669">
        <w:t>Oakman</w:t>
      </w:r>
      <w:proofErr w:type="spellEnd"/>
      <w:r w:rsidRPr="00903669">
        <w:t xml:space="preserve">, J. and </w:t>
      </w:r>
      <w:proofErr w:type="spellStart"/>
      <w:r w:rsidRPr="00903669">
        <w:t>Yazdani</w:t>
      </w:r>
      <w:proofErr w:type="spellEnd"/>
      <w:r w:rsidRPr="00903669">
        <w:t xml:space="preserve">, A. (2022). Working in the digital economy: A systematic review of the impact of work from home arrangements on personal and </w:t>
      </w:r>
      <w:proofErr w:type="spellStart"/>
      <w:r w:rsidRPr="00903669">
        <w:t>organizational</w:t>
      </w:r>
      <w:proofErr w:type="spellEnd"/>
      <w:r w:rsidRPr="00903669">
        <w:t xml:space="preserve"> performance and productivity. PLOS ONE, [online] 17(10), p.e0274728. </w:t>
      </w:r>
      <w:proofErr w:type="spellStart"/>
      <w:r w:rsidRPr="00903669">
        <w:t>doi:https</w:t>
      </w:r>
      <w:proofErr w:type="spellEnd"/>
      <w:r w:rsidRPr="00903669">
        <w:t>://doi.org/10.1371/journal.pone.0274728.</w:t>
      </w:r>
    </w:p>
    <w:p w:rsidRPr="00903669" w:rsidR="00903669" w:rsidP="00903669" w:rsidRDefault="00903669" w14:paraId="4ECCFD9E" w14:textId="77777777">
      <w:pPr>
        <w:spacing w:line="240" w:lineRule="auto"/>
        <w:ind w:left="720" w:hanging="720"/>
      </w:pPr>
      <w:r w:rsidRPr="00903669">
        <w:t xml:space="preserve">Hobbs, A. and </w:t>
      </w:r>
      <w:proofErr w:type="spellStart"/>
      <w:r w:rsidRPr="00903669">
        <w:t>Mutebi</w:t>
      </w:r>
      <w:proofErr w:type="spellEnd"/>
      <w:r w:rsidRPr="00903669">
        <w:t>, N. (2022). The Impact of Remote and Hybrid Working on Workers and Organisations. [online] UK Parliament. Available at: https://post.parliament.uk/research-briefings/post-pb-0049/.</w:t>
      </w:r>
    </w:p>
    <w:p w:rsidRPr="00903669" w:rsidR="00903669" w:rsidP="00903669" w:rsidRDefault="00903669" w14:paraId="292A813F" w14:textId="77777777">
      <w:pPr>
        <w:spacing w:line="240" w:lineRule="auto"/>
        <w:ind w:left="720" w:hanging="720"/>
      </w:pPr>
      <w:proofErr w:type="spellStart"/>
      <w:r w:rsidRPr="00903669">
        <w:t>Hooson</w:t>
      </w:r>
      <w:proofErr w:type="spellEnd"/>
      <w:r w:rsidRPr="00903669">
        <w:t>, M. (2024). UK Remote And Hybrid Working Statistics. [online] Forbes Advisor UK. Available at: https://www.forbes.com/uk/advisor/business/remote-work-statistics/.</w:t>
      </w:r>
    </w:p>
    <w:p w:rsidRPr="00903669" w:rsidR="00903669" w:rsidP="00903669" w:rsidRDefault="00903669" w14:paraId="5EAD2879" w14:textId="77777777">
      <w:pPr>
        <w:spacing w:line="240" w:lineRule="auto"/>
        <w:ind w:left="720" w:hanging="720"/>
      </w:pPr>
      <w:r w:rsidRPr="00903669">
        <w:t xml:space="preserve">International trade Administration (2023). United Kingdom - eCommerce. [online] www.trade.gov. </w:t>
      </w:r>
      <w:r w:rsidRPr="00903669">
        <w:tab/>
      </w:r>
      <w:r w:rsidRPr="00903669">
        <w:t xml:space="preserve">Available at: </w:t>
      </w:r>
      <w:hyperlink w:history="1" r:id="rId17">
        <w:r w:rsidRPr="00903669">
          <w:rPr>
            <w:rStyle w:val="Hyperlink"/>
          </w:rPr>
          <w:t>https://www.trade.gov/country-commercial-guides/united-kingdom-</w:t>
        </w:r>
      </w:hyperlink>
      <w:r w:rsidRPr="00903669">
        <w:tab/>
      </w:r>
      <w:proofErr w:type="spellStart"/>
      <w:r w:rsidRPr="00903669">
        <w:t>ecommerce</w:t>
      </w:r>
      <w:proofErr w:type="spellEnd"/>
      <w:r w:rsidRPr="00903669">
        <w:t>.</w:t>
      </w:r>
    </w:p>
    <w:p w:rsidRPr="00903669" w:rsidR="00903669" w:rsidP="00903669" w:rsidRDefault="00903669" w14:paraId="33F69AF3" w14:textId="77777777">
      <w:pPr>
        <w:spacing w:line="240" w:lineRule="auto"/>
        <w:ind w:left="720" w:hanging="720"/>
      </w:pPr>
      <w:r w:rsidRPr="00903669">
        <w:t xml:space="preserve">Kazi, C. and </w:t>
      </w:r>
      <w:proofErr w:type="spellStart"/>
      <w:r w:rsidRPr="00903669">
        <w:t>Hastwell</w:t>
      </w:r>
      <w:proofErr w:type="spellEnd"/>
      <w:r w:rsidRPr="00903669">
        <w:t>, C. (2021). Remote work productivity study finds surprising reality: 2-Year analysis. [online] Great Place to Work®. Available at: https://www.greatplacetowork.com/resources/blog/remote-work-productivity-study-finds-surprising-reality-2-year-study.</w:t>
      </w:r>
    </w:p>
    <w:p w:rsidRPr="00903669" w:rsidR="00903669" w:rsidP="00903669" w:rsidRDefault="00903669" w14:paraId="16A332D3" w14:textId="77777777">
      <w:pPr>
        <w:spacing w:line="240" w:lineRule="auto"/>
        <w:ind w:left="720" w:hanging="720"/>
      </w:pPr>
      <w:proofErr w:type="spellStart"/>
      <w:r w:rsidRPr="00903669">
        <w:t>Lashitew</w:t>
      </w:r>
      <w:proofErr w:type="spellEnd"/>
      <w:r w:rsidRPr="00903669">
        <w:t xml:space="preserve">, A.A. (2023). When businesses go digital: The role of CEO attributes in technology adoption and </w:t>
      </w:r>
      <w:proofErr w:type="spellStart"/>
      <w:r w:rsidRPr="00903669">
        <w:t>utilization</w:t>
      </w:r>
      <w:proofErr w:type="spellEnd"/>
      <w:r w:rsidRPr="00903669">
        <w:t xml:space="preserve"> during the COVID-19 pandemic. Technological Forecasting and Social Change, [online] 189, p.122324. </w:t>
      </w:r>
      <w:proofErr w:type="spellStart"/>
      <w:r w:rsidRPr="00903669">
        <w:t>doi:https</w:t>
      </w:r>
      <w:proofErr w:type="spellEnd"/>
      <w:r w:rsidRPr="00903669">
        <w:t>://doi.org/10.1016/j.techfore.2023.122324.</w:t>
      </w:r>
    </w:p>
    <w:p w:rsidRPr="00903669" w:rsidR="00903669" w:rsidP="00903669" w:rsidRDefault="00903669" w14:paraId="0DE17444" w14:textId="77777777">
      <w:pPr>
        <w:spacing w:line="240" w:lineRule="auto"/>
        <w:ind w:left="720" w:hanging="720"/>
      </w:pPr>
      <w:r w:rsidRPr="00903669">
        <w:t xml:space="preserve">Lund, S., </w:t>
      </w:r>
      <w:proofErr w:type="spellStart"/>
      <w:r w:rsidRPr="00903669">
        <w:t>Madgavkar</w:t>
      </w:r>
      <w:proofErr w:type="spellEnd"/>
      <w:r w:rsidRPr="00903669">
        <w:t xml:space="preserve">, A., </w:t>
      </w:r>
      <w:proofErr w:type="spellStart"/>
      <w:r w:rsidRPr="00903669">
        <w:t>Manyika</w:t>
      </w:r>
      <w:proofErr w:type="spellEnd"/>
      <w:r w:rsidRPr="00903669">
        <w:t>, J. and Smit, S. (2020). What’s next for Remote work: an Analysis of 2,000 tasks, 800 jobs, and Nine Countries. [online] McKinsey. Available at: https://www.mckinsey.com/featured-insights/future-of-work/whats-next-for-remote-work-an-analysis-of-2000-tasks-800-jobs-and-nine-countries.</w:t>
      </w:r>
    </w:p>
    <w:p w:rsidRPr="00903669" w:rsidR="00903669" w:rsidP="00903669" w:rsidRDefault="00903669" w14:paraId="1D35FD3E" w14:textId="77777777">
      <w:pPr>
        <w:spacing w:line="240" w:lineRule="auto"/>
        <w:ind w:left="720" w:hanging="720"/>
      </w:pPr>
      <w:r w:rsidRPr="00903669">
        <w:t xml:space="preserve">McCloud, R.F., </w:t>
      </w:r>
      <w:proofErr w:type="spellStart"/>
      <w:r w:rsidRPr="00903669">
        <w:t>Bekalu</w:t>
      </w:r>
      <w:proofErr w:type="spellEnd"/>
      <w:r w:rsidRPr="00903669">
        <w:t xml:space="preserve">, M.A., Vaughan, T., Maranta, L., Peck, E. and Viswanath, K. (2023). Evidence for Decision-Making: The Importance of Systematic Data Collection as an Essential Component of Responsive Feedback. Global Health: Science and Practice, 11(2). </w:t>
      </w:r>
      <w:proofErr w:type="spellStart"/>
      <w:r w:rsidRPr="00903669">
        <w:t>doi:https</w:t>
      </w:r>
      <w:proofErr w:type="spellEnd"/>
      <w:r w:rsidRPr="00903669">
        <w:t>://doi.org/10.9745/GHSP-D-22-00246.</w:t>
      </w:r>
    </w:p>
    <w:p w:rsidRPr="00903669" w:rsidR="00903669" w:rsidP="00903669" w:rsidRDefault="00903669" w14:paraId="3B40F144" w14:textId="77777777">
      <w:pPr>
        <w:spacing w:line="240" w:lineRule="auto"/>
        <w:ind w:left="720" w:hanging="720"/>
      </w:pPr>
      <w:r w:rsidRPr="00903669">
        <w:t xml:space="preserve">Nguyen, D.C. and Tull, J. (2022). Context and </w:t>
      </w:r>
      <w:proofErr w:type="spellStart"/>
      <w:r w:rsidRPr="00903669">
        <w:t>contextualization</w:t>
      </w:r>
      <w:proofErr w:type="spellEnd"/>
      <w:r w:rsidRPr="00903669">
        <w:t xml:space="preserve">: The extended case method in qualitative international business research. Journal of World Business, 57(5), p.101348. </w:t>
      </w:r>
      <w:proofErr w:type="spellStart"/>
      <w:r w:rsidRPr="00903669">
        <w:t>doi:https</w:t>
      </w:r>
      <w:proofErr w:type="spellEnd"/>
      <w:r w:rsidRPr="00903669">
        <w:t>://doi.org/10.1016/j.jwb.2022.101348.</w:t>
      </w:r>
    </w:p>
    <w:p w:rsidRPr="00903669" w:rsidR="00903669" w:rsidP="00903669" w:rsidRDefault="00903669" w14:paraId="45748AF4" w14:textId="77777777">
      <w:pPr>
        <w:spacing w:line="240" w:lineRule="auto"/>
        <w:ind w:left="720" w:hanging="720"/>
      </w:pPr>
      <w:r w:rsidRPr="00903669">
        <w:t>ONS (2023). Office for National Statistics. [online] Ons.gov.uk. Available at: https://www.ons.gov.uk/.</w:t>
      </w:r>
    </w:p>
    <w:p w:rsidRPr="00903669" w:rsidR="00903669" w:rsidP="00903669" w:rsidRDefault="00903669" w14:paraId="230396E6" w14:textId="77777777">
      <w:pPr>
        <w:spacing w:line="240" w:lineRule="auto"/>
        <w:ind w:left="720" w:hanging="720"/>
      </w:pPr>
      <w:r w:rsidRPr="00903669">
        <w:t xml:space="preserve">Orsini, L.S., Berger, M., Crown, W., Daniel, G., </w:t>
      </w:r>
      <w:proofErr w:type="spellStart"/>
      <w:r w:rsidRPr="00903669">
        <w:t>Eichler</w:t>
      </w:r>
      <w:proofErr w:type="spellEnd"/>
      <w:r w:rsidRPr="00903669">
        <w:t xml:space="preserve">, H.-G., </w:t>
      </w:r>
      <w:proofErr w:type="spellStart"/>
      <w:r w:rsidRPr="00903669">
        <w:t>Goettsch</w:t>
      </w:r>
      <w:proofErr w:type="spellEnd"/>
      <w:r w:rsidRPr="00903669">
        <w:t xml:space="preserve">, W., </w:t>
      </w:r>
      <w:proofErr w:type="spellStart"/>
      <w:r w:rsidRPr="00903669">
        <w:t>Graff</w:t>
      </w:r>
      <w:proofErr w:type="spellEnd"/>
      <w:r w:rsidRPr="00903669">
        <w:t xml:space="preserve">, J., </w:t>
      </w:r>
      <w:proofErr w:type="spellStart"/>
      <w:r w:rsidRPr="00903669">
        <w:t>Guerino</w:t>
      </w:r>
      <w:proofErr w:type="spellEnd"/>
      <w:r w:rsidRPr="00903669">
        <w:t xml:space="preserve">, J., </w:t>
      </w:r>
      <w:proofErr w:type="spellStart"/>
      <w:r w:rsidRPr="00903669">
        <w:t>Jonsson</w:t>
      </w:r>
      <w:proofErr w:type="spellEnd"/>
      <w:r w:rsidRPr="00903669">
        <w:t xml:space="preserve">, P., Lederer, N.M., </w:t>
      </w:r>
      <w:proofErr w:type="spellStart"/>
      <w:r w:rsidRPr="00903669">
        <w:t>Monz</w:t>
      </w:r>
      <w:proofErr w:type="spellEnd"/>
      <w:r w:rsidRPr="00903669">
        <w:t xml:space="preserve">, B., Mullins, C.D., </w:t>
      </w:r>
      <w:proofErr w:type="spellStart"/>
      <w:r w:rsidRPr="00903669">
        <w:t>Schneeweiss</w:t>
      </w:r>
      <w:proofErr w:type="spellEnd"/>
      <w:r w:rsidRPr="00903669">
        <w:t xml:space="preserve">, S., Brunt, D.V., Wang, S.V. and </w:t>
      </w:r>
      <w:proofErr w:type="spellStart"/>
      <w:r w:rsidRPr="00903669">
        <w:t>Willke</w:t>
      </w:r>
      <w:proofErr w:type="spellEnd"/>
      <w:r w:rsidRPr="00903669">
        <w:t xml:space="preserve">, R.J. (2020). Improving Transparency to Build Trust in Real-World Secondary Data Studies for Hypothesis Testing-Why, What, and How: Recommendations and a Road Map from the Real-World Evidence Transparency Initiative. Value in Health: The Journal of the International Society for </w:t>
      </w:r>
      <w:proofErr w:type="spellStart"/>
      <w:r w:rsidRPr="00903669">
        <w:t>Pharmacoeconomics</w:t>
      </w:r>
      <w:proofErr w:type="spellEnd"/>
      <w:r w:rsidRPr="00903669">
        <w:t xml:space="preserve"> and Outcomes Research, [online] 23(9), pp.1128–1136. </w:t>
      </w:r>
      <w:proofErr w:type="spellStart"/>
      <w:r w:rsidRPr="00903669">
        <w:t>doi:https</w:t>
      </w:r>
      <w:proofErr w:type="spellEnd"/>
      <w:r w:rsidRPr="00903669">
        <w:t>://doi.org/10.1016/j.jval.2020.04.002.</w:t>
      </w:r>
    </w:p>
    <w:p w:rsidRPr="00903669" w:rsidR="00903669" w:rsidP="00903669" w:rsidRDefault="00903669" w14:paraId="5BC0AA61" w14:textId="77777777">
      <w:pPr>
        <w:spacing w:line="240" w:lineRule="auto"/>
        <w:ind w:left="720" w:hanging="720"/>
      </w:pPr>
      <w:proofErr w:type="spellStart"/>
      <w:r w:rsidRPr="00903669">
        <w:t>Ozimek</w:t>
      </w:r>
      <w:proofErr w:type="spellEnd"/>
      <w:r w:rsidRPr="00903669">
        <w:t xml:space="preserve">, A. (2020). The future of remote work. SSRN Electronic Journal, [online] pp.1–7. </w:t>
      </w:r>
      <w:r w:rsidRPr="00903669">
        <w:tab/>
      </w:r>
      <w:proofErr w:type="spellStart"/>
      <w:r w:rsidRPr="00903669">
        <w:t>doi:https</w:t>
      </w:r>
      <w:proofErr w:type="spellEnd"/>
      <w:r w:rsidRPr="00903669">
        <w:t>://doi.org/10.2139/ssrn.3638597.</w:t>
      </w:r>
    </w:p>
    <w:p w:rsidRPr="00903669" w:rsidR="00903669" w:rsidP="00903669" w:rsidRDefault="00903669" w14:paraId="09552741" w14:textId="77777777">
      <w:pPr>
        <w:spacing w:line="240" w:lineRule="auto"/>
        <w:ind w:left="720" w:hanging="720"/>
      </w:pPr>
      <w:proofErr w:type="spellStart"/>
      <w:r w:rsidRPr="00903669">
        <w:t>Pabilonia</w:t>
      </w:r>
      <w:proofErr w:type="spellEnd"/>
      <w:r w:rsidRPr="00903669">
        <w:t>, S.W. and Redmond, J.J. (2024). The rise in remote work since the pandemic and its impact on productivity. [online] Bureau of Labor Statistics. Available at: https://www.bls.gov/opub/btn/volume-13/remote-work-productivity.htm.</w:t>
      </w:r>
    </w:p>
    <w:p w:rsidRPr="00903669" w:rsidR="00903669" w:rsidP="00903669" w:rsidRDefault="00903669" w14:paraId="22CF9E30" w14:textId="77777777">
      <w:pPr>
        <w:spacing w:line="240" w:lineRule="auto"/>
        <w:ind w:left="720" w:hanging="720"/>
      </w:pPr>
      <w:proofErr w:type="spellStart"/>
      <w:r w:rsidRPr="00903669">
        <w:t>Panchuk</w:t>
      </w:r>
      <w:proofErr w:type="spellEnd"/>
      <w:r w:rsidRPr="00903669">
        <w:t xml:space="preserve">, E. (2023). </w:t>
      </w:r>
      <w:proofErr w:type="spellStart"/>
      <w:r w:rsidRPr="00903669">
        <w:t>ORGANIZATION</w:t>
      </w:r>
      <w:proofErr w:type="spellEnd"/>
      <w:r w:rsidRPr="00903669">
        <w:t xml:space="preserve"> OF REMOTE WORK: BENEFITS AND CHALLENGES. Scientific Papers Collection of the </w:t>
      </w:r>
      <w:proofErr w:type="spellStart"/>
      <w:r w:rsidRPr="00903669">
        <w:t>Angarsk</w:t>
      </w:r>
      <w:proofErr w:type="spellEnd"/>
      <w:r w:rsidRPr="00903669">
        <w:t xml:space="preserve"> State Technical University, 2023(1), pp.380–385. </w:t>
      </w:r>
      <w:proofErr w:type="spellStart"/>
      <w:r w:rsidRPr="00903669">
        <w:t>doi:https</w:t>
      </w:r>
      <w:proofErr w:type="spellEnd"/>
      <w:r w:rsidRPr="00903669">
        <w:t>://doi.org/10.36629/2686-7788-2023-1-380-385.</w:t>
      </w:r>
    </w:p>
    <w:p w:rsidRPr="00903669" w:rsidR="00903669" w:rsidP="00903669" w:rsidRDefault="00903669" w14:paraId="11F46C69" w14:textId="77777777">
      <w:pPr>
        <w:spacing w:line="240" w:lineRule="auto"/>
        <w:ind w:left="720" w:hanging="720"/>
      </w:pPr>
      <w:r w:rsidRPr="00903669">
        <w:t xml:space="preserve">Patanjali, S. and Bhatta, N.M.K. (2022). Work from Home During the Pandemic: The Impact of </w:t>
      </w:r>
      <w:proofErr w:type="spellStart"/>
      <w:r w:rsidRPr="00903669">
        <w:t>Organizational</w:t>
      </w:r>
      <w:proofErr w:type="spellEnd"/>
      <w:r w:rsidRPr="00903669">
        <w:t xml:space="preserve"> Factors on the Productivity of Employees in the IT Industry. Vision: The Journal of Business Perspective, [online] 0(0), p.097226292210741. </w:t>
      </w:r>
      <w:proofErr w:type="spellStart"/>
      <w:r w:rsidRPr="00903669">
        <w:t>doi:https</w:t>
      </w:r>
      <w:proofErr w:type="spellEnd"/>
      <w:r w:rsidRPr="00903669">
        <w:t>://doi.org/10.1177/09722629221074137.</w:t>
      </w:r>
    </w:p>
    <w:p w:rsidRPr="00903669" w:rsidR="00903669" w:rsidP="00903669" w:rsidRDefault="00903669" w14:paraId="68EFAADE" w14:textId="77777777">
      <w:pPr>
        <w:spacing w:line="240" w:lineRule="auto"/>
        <w:ind w:left="720" w:hanging="720"/>
      </w:pPr>
      <w:r w:rsidRPr="00903669">
        <w:t>Perk.com. (2025). 28 Working From Home Productivity Statistics [2024 update]. [online] Available at: https://www.perk.com/uk/blog/working-from-home-statistics/ [Accessed 5 Nov. 2025].</w:t>
      </w:r>
    </w:p>
    <w:p w:rsidRPr="00903669" w:rsidR="00903669" w:rsidP="00903669" w:rsidRDefault="00903669" w14:paraId="4D7B05BA" w14:textId="77777777">
      <w:pPr>
        <w:spacing w:line="240" w:lineRule="auto"/>
        <w:ind w:left="720" w:hanging="720"/>
      </w:pPr>
      <w:r w:rsidRPr="00903669">
        <w:t xml:space="preserve">Pervin, N. and </w:t>
      </w:r>
      <w:proofErr w:type="spellStart"/>
      <w:r w:rsidRPr="00903669">
        <w:t>Mokhtar</w:t>
      </w:r>
      <w:proofErr w:type="spellEnd"/>
      <w:r w:rsidRPr="00903669">
        <w:t xml:space="preserve">, M. (2022). The </w:t>
      </w:r>
      <w:proofErr w:type="spellStart"/>
      <w:r w:rsidRPr="00903669">
        <w:t>interpretivist</w:t>
      </w:r>
      <w:proofErr w:type="spellEnd"/>
      <w:r w:rsidRPr="00903669">
        <w:t xml:space="preserve"> research paradigm: a subjective notion of a social context. International Journal of Academic Research in Progressive Education and Development, 11(2), pp.419–428. </w:t>
      </w:r>
      <w:proofErr w:type="spellStart"/>
      <w:r w:rsidRPr="00903669">
        <w:t>doi:https</w:t>
      </w:r>
      <w:proofErr w:type="spellEnd"/>
      <w:r w:rsidRPr="00903669">
        <w:t>://doi.org/10.6007/IJARPED/v11-i2/12938.</w:t>
      </w:r>
    </w:p>
    <w:p w:rsidRPr="00903669" w:rsidR="00903669" w:rsidP="00903669" w:rsidRDefault="00903669" w14:paraId="03978CD0" w14:textId="77777777">
      <w:pPr>
        <w:spacing w:line="240" w:lineRule="auto"/>
        <w:ind w:left="720" w:hanging="720"/>
      </w:pPr>
      <w:proofErr w:type="spellStart"/>
      <w:r w:rsidRPr="00903669">
        <w:t>Poluektova</w:t>
      </w:r>
      <w:proofErr w:type="spellEnd"/>
      <w:r w:rsidRPr="00903669">
        <w:t xml:space="preserve">, O., Kappas, A. and Smith, C.A. (2023). Using </w:t>
      </w:r>
      <w:proofErr w:type="spellStart"/>
      <w:r w:rsidRPr="00903669">
        <w:t>Bandura’s</w:t>
      </w:r>
      <w:proofErr w:type="spellEnd"/>
      <w:r w:rsidRPr="00903669">
        <w:t xml:space="preserve"> Self-Efficacy Theory to Explain Individual Differences in the Appraisal of Problem-Focused Coping Potential. Emotion Review, 15(4), p.175407392311643. </w:t>
      </w:r>
      <w:proofErr w:type="spellStart"/>
      <w:r w:rsidRPr="00903669">
        <w:t>doi:https</w:t>
      </w:r>
      <w:proofErr w:type="spellEnd"/>
      <w:r w:rsidRPr="00903669">
        <w:t>://doi.org/10.1177/17540739231164367.</w:t>
      </w:r>
    </w:p>
    <w:p w:rsidRPr="00903669" w:rsidR="00903669" w:rsidP="00903669" w:rsidRDefault="00903669" w14:paraId="6801ABAD" w14:textId="77777777">
      <w:pPr>
        <w:spacing w:line="240" w:lineRule="auto"/>
        <w:ind w:left="720" w:hanging="720"/>
      </w:pPr>
      <w:proofErr w:type="spellStart"/>
      <w:r w:rsidRPr="00903669">
        <w:t>Popovici</w:t>
      </w:r>
      <w:proofErr w:type="spellEnd"/>
      <w:r w:rsidRPr="00903669">
        <w:t xml:space="preserve">, V. (2020). Remote Work Revolution: Current Opportunities and Challenges for </w:t>
      </w:r>
      <w:r w:rsidRPr="00903669">
        <w:tab/>
      </w:r>
      <w:proofErr w:type="spellStart"/>
      <w:r w:rsidRPr="00903669">
        <w:t>Organizations</w:t>
      </w:r>
      <w:proofErr w:type="spellEnd"/>
      <w:r w:rsidRPr="00903669">
        <w:t xml:space="preserve">. [online] </w:t>
      </w:r>
      <w:proofErr w:type="spellStart"/>
      <w:r w:rsidRPr="00903669">
        <w:t>Ovidius</w:t>
      </w:r>
      <w:proofErr w:type="spellEnd"/>
      <w:r w:rsidRPr="00903669">
        <w:t xml:space="preserve"> University Annals: Economic Sciences Series. Available at: </w:t>
      </w:r>
      <w:r w:rsidRPr="00903669">
        <w:tab/>
      </w:r>
      <w:hyperlink w:history="1" r:id="rId18">
        <w:r w:rsidRPr="00903669">
          <w:rPr>
            <w:rStyle w:val="Hyperlink"/>
          </w:rPr>
          <w:t>https://www.academia.edu/download/100575511/35.pdf</w:t>
        </w:r>
      </w:hyperlink>
      <w:r w:rsidRPr="00903669">
        <w:t>.</w:t>
      </w:r>
    </w:p>
    <w:p w:rsidRPr="00903669" w:rsidR="00903669" w:rsidP="00903669" w:rsidRDefault="00903669" w14:paraId="2323FAD2" w14:textId="77777777">
      <w:pPr>
        <w:spacing w:line="240" w:lineRule="auto"/>
        <w:ind w:left="720" w:hanging="720"/>
      </w:pPr>
      <w:r w:rsidRPr="00903669">
        <w:t xml:space="preserve">Roberto, R., </w:t>
      </w:r>
      <w:proofErr w:type="spellStart"/>
      <w:r w:rsidRPr="00903669">
        <w:t>Zini</w:t>
      </w:r>
      <w:proofErr w:type="spellEnd"/>
      <w:r w:rsidRPr="00903669">
        <w:t xml:space="preserve">, A., </w:t>
      </w:r>
      <w:proofErr w:type="spellStart"/>
      <w:r w:rsidRPr="00903669">
        <w:t>Felici</w:t>
      </w:r>
      <w:proofErr w:type="spellEnd"/>
      <w:r w:rsidRPr="00903669">
        <w:t xml:space="preserve">, B., Rao, M. and </w:t>
      </w:r>
      <w:proofErr w:type="spellStart"/>
      <w:r w:rsidRPr="00903669">
        <w:t>Noussan</w:t>
      </w:r>
      <w:proofErr w:type="spellEnd"/>
      <w:r w:rsidRPr="00903669">
        <w:t xml:space="preserve">, M. (2023). Potential Benefits of Remote </w:t>
      </w:r>
      <w:r w:rsidRPr="00903669">
        <w:tab/>
      </w:r>
      <w:r w:rsidRPr="00903669">
        <w:t xml:space="preserve">Working on Urban Mobility and Related Environmental Impacts: Results from a Case Study </w:t>
      </w:r>
      <w:r w:rsidRPr="00903669">
        <w:tab/>
      </w:r>
      <w:r w:rsidRPr="00903669">
        <w:t xml:space="preserve">in Italy. Applied Sciences, [online] 13(1), p.607. </w:t>
      </w:r>
      <w:proofErr w:type="spellStart"/>
      <w:r w:rsidRPr="00903669">
        <w:t>doi:https</w:t>
      </w:r>
      <w:proofErr w:type="spellEnd"/>
      <w:r w:rsidRPr="00903669">
        <w:t>://doi.org/10.3390/app13010607.</w:t>
      </w:r>
    </w:p>
    <w:p w:rsidRPr="00903669" w:rsidR="00903669" w:rsidP="00903669" w:rsidRDefault="00903669" w14:paraId="3659FE24" w14:textId="77777777">
      <w:pPr>
        <w:spacing w:line="240" w:lineRule="auto"/>
        <w:ind w:left="720" w:hanging="720"/>
      </w:pPr>
      <w:r w:rsidRPr="00903669">
        <w:t xml:space="preserve">Saini, M. and </w:t>
      </w:r>
      <w:proofErr w:type="spellStart"/>
      <w:r w:rsidRPr="00903669">
        <w:t>Roulet</w:t>
      </w:r>
      <w:proofErr w:type="spellEnd"/>
      <w:r w:rsidRPr="00903669">
        <w:t>, T. (2022). UNDERSTANDING THE RELATIONSHIP BETWEEN REMOTE-WORKING EMPLOYEES’ WELL-BEING AND JOB- EFFECTIVENESS DURING THE COVID-19 PANDEMIC. [online] Available at: https://www.jbs.cam.ac.uk/wp-content/uploads/2022/01/wp2202.pdf.</w:t>
      </w:r>
    </w:p>
    <w:p w:rsidRPr="00903669" w:rsidR="00903669" w:rsidP="00903669" w:rsidRDefault="00903669" w14:paraId="3577793B" w14:textId="77777777">
      <w:pPr>
        <w:spacing w:line="240" w:lineRule="auto"/>
        <w:ind w:left="720" w:hanging="720"/>
      </w:pPr>
      <w:proofErr w:type="spellStart"/>
      <w:r w:rsidRPr="00903669">
        <w:t>Saridakis</w:t>
      </w:r>
      <w:proofErr w:type="spellEnd"/>
      <w:r w:rsidRPr="00903669">
        <w:t xml:space="preserve">, G., </w:t>
      </w:r>
      <w:proofErr w:type="spellStart"/>
      <w:r w:rsidRPr="00903669">
        <w:t>Yannis</w:t>
      </w:r>
      <w:proofErr w:type="spellEnd"/>
      <w:r w:rsidRPr="00903669">
        <w:t xml:space="preserve"> </w:t>
      </w:r>
      <w:proofErr w:type="spellStart"/>
      <w:r w:rsidRPr="00903669">
        <w:t>Georgellis</w:t>
      </w:r>
      <w:proofErr w:type="spellEnd"/>
      <w:r w:rsidRPr="00903669">
        <w:t xml:space="preserve">, Benson, V., Garcia, S., Johnstone, S. and Lai, Y. (2023). Guest editorial: Work from home (WFH), employee productivity and wellbeing: lessons from COVID-19 and future implications. Information Technology &amp; People, 36(5), pp.1757–1765. </w:t>
      </w:r>
      <w:proofErr w:type="spellStart"/>
      <w:r w:rsidRPr="00903669">
        <w:t>doi:https</w:t>
      </w:r>
      <w:proofErr w:type="spellEnd"/>
      <w:r w:rsidRPr="00903669">
        <w:t>://doi.org/10.1108/itp-08-2023-993.</w:t>
      </w:r>
    </w:p>
    <w:p w:rsidRPr="00903669" w:rsidR="00903669" w:rsidP="00903669" w:rsidRDefault="00903669" w14:paraId="43729138" w14:textId="77777777">
      <w:pPr>
        <w:spacing w:line="240" w:lineRule="auto"/>
        <w:ind w:left="720" w:hanging="720"/>
      </w:pPr>
      <w:r w:rsidRPr="00903669">
        <w:t>Sec.gov. (2024). w-20241231. [online] Available at: https://www.sec.gov/Archives/edgar/data/1616707/000161670725000022/w-20241231.htm.</w:t>
      </w:r>
    </w:p>
    <w:p w:rsidRPr="00903669" w:rsidR="00903669" w:rsidP="00903669" w:rsidRDefault="00903669" w14:paraId="1D39E172" w14:textId="77777777">
      <w:pPr>
        <w:spacing w:line="240" w:lineRule="auto"/>
        <w:ind w:left="720" w:hanging="720"/>
      </w:pPr>
      <w:r w:rsidRPr="00903669">
        <w:t xml:space="preserve">Shah, K., Bloom, N., </w:t>
      </w:r>
      <w:proofErr w:type="spellStart"/>
      <w:r w:rsidRPr="00903669">
        <w:t>Bunn</w:t>
      </w:r>
      <w:proofErr w:type="spellEnd"/>
      <w:r w:rsidRPr="00903669">
        <w:t xml:space="preserve">, P., Mizen, P., </w:t>
      </w:r>
      <w:proofErr w:type="spellStart"/>
      <w:r w:rsidRPr="00903669">
        <w:t>Thwaites</w:t>
      </w:r>
      <w:proofErr w:type="spellEnd"/>
      <w:r w:rsidRPr="00903669">
        <w:t xml:space="preserve">, G. and </w:t>
      </w:r>
      <w:proofErr w:type="spellStart"/>
      <w:r w:rsidRPr="00903669">
        <w:t>Yotzov</w:t>
      </w:r>
      <w:proofErr w:type="spellEnd"/>
      <w:r w:rsidRPr="00903669">
        <w:t>, I. (2024). Managers say working from home is here to stay. [online] CEPR. Available at: https://cepr.org/voxeu/columns/managers-say-working-home-here-stay.</w:t>
      </w:r>
    </w:p>
    <w:p w:rsidRPr="00903669" w:rsidR="00903669" w:rsidP="00903669" w:rsidRDefault="00903669" w14:paraId="508A8C8F" w14:textId="77777777">
      <w:pPr>
        <w:spacing w:line="240" w:lineRule="auto"/>
        <w:ind w:left="720" w:hanging="720"/>
      </w:pPr>
      <w:proofErr w:type="spellStart"/>
      <w:r w:rsidRPr="00903669">
        <w:t>Statista</w:t>
      </w:r>
      <w:proofErr w:type="spellEnd"/>
      <w:r w:rsidRPr="00903669">
        <w:t xml:space="preserve"> (2023). Topic: Remote working in the UK. [online] </w:t>
      </w:r>
      <w:proofErr w:type="spellStart"/>
      <w:r w:rsidRPr="00903669">
        <w:t>Statista</w:t>
      </w:r>
      <w:proofErr w:type="spellEnd"/>
      <w:r w:rsidRPr="00903669">
        <w:t>. Available at: https://www.statista.com/topics/6419/remote-working-in-the-uk/?srsltid=AfmBOooRcUyZ3yKSCGqYR-FWIrOGMtUgDdiSdvj-IozhIpA9zG5FE67T#topicOverview [Accessed 25 Oct. 2025].</w:t>
      </w:r>
    </w:p>
    <w:p w:rsidRPr="00903669" w:rsidR="00903669" w:rsidP="00903669" w:rsidRDefault="00903669" w14:paraId="6E3F21FD" w14:textId="77777777">
      <w:pPr>
        <w:spacing w:line="240" w:lineRule="auto"/>
        <w:ind w:left="720" w:hanging="720"/>
      </w:pPr>
      <w:proofErr w:type="spellStart"/>
      <w:r w:rsidRPr="00903669">
        <w:t>Syahputra</w:t>
      </w:r>
      <w:proofErr w:type="spellEnd"/>
      <w:r w:rsidRPr="00903669">
        <w:t xml:space="preserve">, H., Eddy, P., </w:t>
      </w:r>
      <w:proofErr w:type="spellStart"/>
      <w:r w:rsidRPr="00903669">
        <w:t>Santoso</w:t>
      </w:r>
      <w:proofErr w:type="spellEnd"/>
      <w:r w:rsidRPr="00903669">
        <w:t xml:space="preserve">, P.H., </w:t>
      </w:r>
      <w:proofErr w:type="spellStart"/>
      <w:r w:rsidRPr="00903669">
        <w:t>Fitri</w:t>
      </w:r>
      <w:proofErr w:type="spellEnd"/>
      <w:r w:rsidRPr="00903669">
        <w:t xml:space="preserve"> </w:t>
      </w:r>
      <w:proofErr w:type="spellStart"/>
      <w:r w:rsidRPr="00903669">
        <w:t>Yani</w:t>
      </w:r>
      <w:proofErr w:type="spellEnd"/>
      <w:r w:rsidRPr="00903669">
        <w:t xml:space="preserve"> and </w:t>
      </w:r>
      <w:proofErr w:type="spellStart"/>
      <w:r w:rsidRPr="00903669">
        <w:t>Putra</w:t>
      </w:r>
      <w:proofErr w:type="spellEnd"/>
      <w:r w:rsidRPr="00903669">
        <w:t xml:space="preserve">, R. (2023). Exploring Employee Performance Through Qualitative Methods: Insights and Implications. International Conference on Business Management and Accounting, [online] 2(1), pp.312–316. </w:t>
      </w:r>
      <w:proofErr w:type="spellStart"/>
      <w:r w:rsidRPr="00903669">
        <w:t>doi:https</w:t>
      </w:r>
      <w:proofErr w:type="spellEnd"/>
      <w:r w:rsidRPr="00903669">
        <w:t>://doi.org/10.35145/icobima.v2i1.4379.</w:t>
      </w:r>
    </w:p>
    <w:p w:rsidRPr="00903669" w:rsidR="00903669" w:rsidP="00903669" w:rsidRDefault="00903669" w14:paraId="0707D12A" w14:textId="77777777">
      <w:pPr>
        <w:spacing w:line="240" w:lineRule="auto"/>
        <w:ind w:left="720" w:hanging="720"/>
      </w:pPr>
      <w:r w:rsidRPr="00903669">
        <w:t xml:space="preserve">Wang, X. and </w:t>
      </w:r>
      <w:proofErr w:type="spellStart"/>
      <w:r w:rsidRPr="00903669">
        <w:t>Cheng</w:t>
      </w:r>
      <w:proofErr w:type="spellEnd"/>
      <w:r w:rsidRPr="00903669">
        <w:t xml:space="preserve">, Z. (2020). Cross-sectional studies: Strengths, weaknesses, and recommendations. Chest, [online] 158(1), pp.65–71. </w:t>
      </w:r>
      <w:proofErr w:type="spellStart"/>
      <w:r w:rsidRPr="00903669">
        <w:t>doi:https</w:t>
      </w:r>
      <w:proofErr w:type="spellEnd"/>
      <w:r w:rsidRPr="00903669">
        <w:t>://doi.org/10.1016/j.chest.2020.03.012.</w:t>
      </w:r>
    </w:p>
    <w:p w:rsidRPr="00903669" w:rsidR="00903669" w:rsidP="00903669" w:rsidRDefault="00903669" w14:paraId="51EFDB19" w14:textId="77777777">
      <w:pPr>
        <w:spacing w:line="240" w:lineRule="auto"/>
        <w:ind w:left="720" w:hanging="720"/>
      </w:pPr>
      <w:r w:rsidRPr="00903669">
        <w:t xml:space="preserve">Wells, J., </w:t>
      </w:r>
      <w:proofErr w:type="spellStart"/>
      <w:r w:rsidRPr="00903669">
        <w:t>Scheibein</w:t>
      </w:r>
      <w:proofErr w:type="spellEnd"/>
      <w:r w:rsidRPr="00903669">
        <w:t xml:space="preserve">, F., Pais, L., </w:t>
      </w:r>
      <w:proofErr w:type="spellStart"/>
      <w:r w:rsidRPr="00903669">
        <w:t>Dalluege</w:t>
      </w:r>
      <w:proofErr w:type="spellEnd"/>
      <w:r w:rsidRPr="00903669">
        <w:t xml:space="preserve">, C-Andreas., </w:t>
      </w:r>
      <w:proofErr w:type="spellStart"/>
      <w:r w:rsidRPr="00903669">
        <w:t>Czakert</w:t>
      </w:r>
      <w:proofErr w:type="spellEnd"/>
      <w:r w:rsidRPr="00903669">
        <w:t>, J.P. and Berger, R. (2023). A systematic review of the impact of remote working referenced to the concept of work–life flow on physical and psychological health. Workplace Health &amp; Safety, [online] 71(11). Available at: https://pmc.ncbi.nlm.nih.gov/articles/PMC10612377/.</w:t>
      </w:r>
    </w:p>
    <w:p w:rsidRPr="00903669" w:rsidR="00903669" w:rsidP="00903669" w:rsidRDefault="00903669" w14:paraId="79B539AD" w14:textId="77777777">
      <w:pPr>
        <w:spacing w:line="240" w:lineRule="auto"/>
        <w:ind w:left="720" w:hanging="720"/>
      </w:pPr>
      <w:r w:rsidRPr="00903669">
        <w:t xml:space="preserve">WHO (2024). Mental Health at Work. [online] World Health </w:t>
      </w:r>
      <w:proofErr w:type="spellStart"/>
      <w:r w:rsidRPr="00903669">
        <w:t>Organization</w:t>
      </w:r>
      <w:proofErr w:type="spellEnd"/>
      <w:r w:rsidRPr="00903669">
        <w:t>. Available at: https://www.who.int/news-room/fact-sheets/detail/mental-health-at-work.</w:t>
      </w:r>
    </w:p>
    <w:p w:rsidRPr="00903669" w:rsidR="00903669" w:rsidP="00903669" w:rsidRDefault="00903669" w14:paraId="38729BC2" w14:textId="77777777">
      <w:pPr>
        <w:spacing w:line="240" w:lineRule="auto"/>
        <w:ind w:left="720" w:hanging="720"/>
      </w:pPr>
      <w:proofErr w:type="spellStart"/>
      <w:r w:rsidRPr="00903669">
        <w:t>Wigert</w:t>
      </w:r>
      <w:proofErr w:type="spellEnd"/>
      <w:r w:rsidRPr="00903669">
        <w:t xml:space="preserve">, B., Agrawal, S., Barry, K. and </w:t>
      </w:r>
      <w:proofErr w:type="spellStart"/>
      <w:r w:rsidRPr="00903669">
        <w:t>Maese</w:t>
      </w:r>
      <w:proofErr w:type="spellEnd"/>
      <w:r w:rsidRPr="00903669">
        <w:t>, E. (2021). The Wellbeing-Engagement Paradox of 2020. [online] Gallup.com. Available at: https://www.gallup.com/workplace/336941/wellbeing-engagement-paradox-2020.aspx.</w:t>
      </w:r>
    </w:p>
    <w:p w:rsidRPr="00903669" w:rsidR="00903669" w:rsidP="00903669" w:rsidRDefault="00903669" w14:paraId="1FCE2956" w14:textId="77777777">
      <w:pPr>
        <w:spacing w:line="240" w:lineRule="auto"/>
        <w:ind w:left="720" w:hanging="720"/>
      </w:pPr>
      <w:r w:rsidRPr="00903669">
        <w:t xml:space="preserve">Winkler-Titus, N., Gerber, C. and </w:t>
      </w:r>
      <w:proofErr w:type="spellStart"/>
      <w:r w:rsidRPr="00903669">
        <w:t>Ngalo</w:t>
      </w:r>
      <w:proofErr w:type="spellEnd"/>
      <w:r w:rsidRPr="00903669">
        <w:t xml:space="preserve">, V. (2025). Well-being of remote workers: Work characteristics and challenges. SA Journal of Human Resource Management, 23. </w:t>
      </w:r>
      <w:proofErr w:type="spellStart"/>
      <w:r w:rsidRPr="00903669">
        <w:t>doi:https</w:t>
      </w:r>
      <w:proofErr w:type="spellEnd"/>
      <w:r w:rsidRPr="00903669">
        <w:t>://doi.org/10.4102/sajhrm.v23i0.2876.</w:t>
      </w:r>
    </w:p>
    <w:p w:rsidRPr="00903669" w:rsidR="00903669" w:rsidP="00903669" w:rsidRDefault="00903669" w14:paraId="43148323" w14:textId="77777777">
      <w:pPr>
        <w:spacing w:line="240" w:lineRule="auto"/>
        <w:ind w:left="720" w:hanging="720"/>
      </w:pPr>
      <w:proofErr w:type="spellStart"/>
      <w:r w:rsidRPr="00903669">
        <w:t>Wiradendi</w:t>
      </w:r>
      <w:proofErr w:type="spellEnd"/>
      <w:r w:rsidRPr="00903669">
        <w:t xml:space="preserve"> </w:t>
      </w:r>
      <w:proofErr w:type="spellStart"/>
      <w:r w:rsidRPr="00903669">
        <w:t>Wolor</w:t>
      </w:r>
      <w:proofErr w:type="spellEnd"/>
      <w:r w:rsidRPr="00903669">
        <w:t xml:space="preserve">, C., </w:t>
      </w:r>
      <w:proofErr w:type="spellStart"/>
      <w:r w:rsidRPr="00903669">
        <w:t>Nurkhin</w:t>
      </w:r>
      <w:proofErr w:type="spellEnd"/>
      <w:r w:rsidRPr="00903669">
        <w:t xml:space="preserve">, A. and </w:t>
      </w:r>
      <w:proofErr w:type="spellStart"/>
      <w:r w:rsidRPr="00903669">
        <w:t>Citriadin</w:t>
      </w:r>
      <w:proofErr w:type="spellEnd"/>
      <w:r w:rsidRPr="00903669">
        <w:t xml:space="preserve">, Y. (2021). Is Working from Home Good for Work-Life Balance, Stress, and Productivity, or does it Cause Problems? Humanities and Social Sciences Letters, 9(3), pp.237–249. </w:t>
      </w:r>
      <w:proofErr w:type="spellStart"/>
      <w:r w:rsidRPr="00903669">
        <w:t>doi:https</w:t>
      </w:r>
      <w:proofErr w:type="spellEnd"/>
      <w:r w:rsidRPr="00903669">
        <w:t>://doi.org/10.18488/journal.73.2021.93.237.249.</w:t>
      </w:r>
    </w:p>
    <w:p w:rsidRPr="00903669" w:rsidR="00903669" w:rsidP="00903669" w:rsidRDefault="00903669" w14:paraId="04F7A6B7" w14:textId="77777777">
      <w:pPr>
        <w:spacing w:line="240" w:lineRule="auto"/>
        <w:ind w:left="720" w:hanging="720"/>
      </w:pPr>
      <w:proofErr w:type="spellStart"/>
      <w:r w:rsidRPr="00903669">
        <w:t>Yu</w:t>
      </w:r>
      <w:proofErr w:type="spellEnd"/>
      <w:r w:rsidRPr="00903669">
        <w:t>, J. and Wu, Y. (2021). The Impact of Enforced Working from Home on Employee Job Satisfaction during COVID-19: an Event System Perspective. International Journal of Environmental Research and Public Health, [online] 18(24), p.13207. Available at: https://www.mdpi.com/1660-4601/18/24/13207.</w:t>
      </w:r>
    </w:p>
    <w:p w:rsidRPr="00903669" w:rsidR="00903669" w:rsidP="00903669" w:rsidRDefault="00903669" w14:paraId="2BC37B85" w14:textId="77777777">
      <w:pPr>
        <w:spacing w:line="240" w:lineRule="auto"/>
        <w:ind w:left="720" w:hanging="720"/>
      </w:pPr>
      <w:proofErr w:type="spellStart"/>
      <w:r w:rsidRPr="00903669">
        <w:t>Zabed</w:t>
      </w:r>
      <w:proofErr w:type="spellEnd"/>
      <w:r w:rsidRPr="00903669">
        <w:t xml:space="preserve">, H.M. and Qi, X. (2022). Plagiarism and Referencing Techniques Used in Social Research Report. Principles of Social Research Methodology, pp.485–505. </w:t>
      </w:r>
      <w:proofErr w:type="spellStart"/>
      <w:r w:rsidRPr="00903669">
        <w:t>doi:https</w:t>
      </w:r>
      <w:proofErr w:type="spellEnd"/>
      <w:r w:rsidRPr="00903669">
        <w:t>://doi.org/10.1007/978-981-19-5441-2_35.</w:t>
      </w:r>
    </w:p>
    <w:p w:rsidRPr="00903669" w:rsidR="00903669" w:rsidP="00903669" w:rsidRDefault="00903669" w14:paraId="05666A46" w14:textId="77777777">
      <w:pPr>
        <w:spacing w:line="240" w:lineRule="auto"/>
        <w:ind w:left="720" w:hanging="720"/>
      </w:pPr>
      <w:proofErr w:type="spellStart"/>
      <w:r w:rsidRPr="00903669">
        <w:t>Zahari</w:t>
      </w:r>
      <w:proofErr w:type="spellEnd"/>
      <w:r w:rsidRPr="00903669">
        <w:t xml:space="preserve">, A.I., Manan, A., </w:t>
      </w:r>
      <w:proofErr w:type="spellStart"/>
      <w:r w:rsidRPr="00903669">
        <w:t>Razali</w:t>
      </w:r>
      <w:proofErr w:type="spellEnd"/>
      <w:r w:rsidRPr="00903669">
        <w:t xml:space="preserve">, F.M., </w:t>
      </w:r>
      <w:proofErr w:type="spellStart"/>
      <w:r w:rsidRPr="00903669">
        <w:t>Zolkaflil</w:t>
      </w:r>
      <w:proofErr w:type="spellEnd"/>
      <w:r w:rsidRPr="00903669">
        <w:t xml:space="preserve">, S. and Said, J.B. (2023). Exploring the Viability of Remote Work for SME. Journal of Open Innovation: Technology, Market, and Complexity, 10(1), pp.100182–100182.  </w:t>
      </w:r>
      <w:proofErr w:type="spellStart"/>
      <w:r w:rsidRPr="00903669">
        <w:t>doi:https</w:t>
      </w:r>
      <w:proofErr w:type="spellEnd"/>
      <w:r w:rsidRPr="00903669">
        <w:t>://doi.org/10.1016/j.joitmc.2023.100182.</w:t>
      </w:r>
    </w:p>
    <w:p w:rsidR="00505487" w:rsidP="00AB53E5" w:rsidRDefault="00AB53E5" w14:paraId="4507A172" w14:textId="77777777">
      <w:pPr>
        <w:pStyle w:val="Heading1"/>
      </w:pPr>
      <w:r>
        <w:br w:type="page"/>
      </w:r>
      <w:bookmarkStart w:name="_Toc213254630" w:id="71"/>
      <w:r w:rsidRPr="00381E9E">
        <w:rPr>
          <w:sz w:val="28"/>
        </w:rPr>
        <w:t>APPENDIX</w:t>
      </w:r>
      <w:bookmarkEnd w:id="71"/>
    </w:p>
    <w:p w:rsidR="00AB53E5" w:rsidP="00381E9E" w:rsidRDefault="00381E9E" w14:paraId="50C97E16" w14:textId="77777777">
      <w:pPr>
        <w:pStyle w:val="Heading2"/>
      </w:pPr>
      <w:bookmarkStart w:name="_Toc213254631" w:id="72"/>
      <w:r>
        <w:t>Reflection</w:t>
      </w:r>
      <w:bookmarkEnd w:id="72"/>
    </w:p>
    <w:p w:rsidR="009F547A" w:rsidP="009F547A" w:rsidRDefault="009F547A" w14:paraId="5CF6EC81" w14:textId="77777777">
      <w:pPr>
        <w:pStyle w:val="BodyText"/>
      </w:pPr>
      <w:r>
        <w:t>In my research project, I used the Reflective Cycle developed by Gibbs in order to consider the process of conducting a research and my learning experience. This model comprises of six steps, they are description, feelings, evaluation, analysis, conclusion</w:t>
      </w:r>
      <w:r w:rsidR="00E748C3">
        <w:t xml:space="preserve"> and action plan.</w:t>
      </w:r>
    </w:p>
    <w:p w:rsidRPr="00E748C3" w:rsidR="009F547A" w:rsidP="00E748C3" w:rsidRDefault="00E748C3" w14:paraId="07DBFAE4" w14:textId="77777777">
      <w:pPr>
        <w:pStyle w:val="Heading3"/>
        <w:rPr>
          <w:rFonts w:ascii="Times New Roman" w:hAnsi="Times New Roman" w:cs="Times New Roman"/>
          <w:b/>
          <w:i/>
          <w:color w:val="auto"/>
        </w:rPr>
      </w:pPr>
      <w:bookmarkStart w:name="_Toc213254632" w:id="73"/>
      <w:r w:rsidRPr="00E748C3">
        <w:rPr>
          <w:rFonts w:ascii="Times New Roman" w:hAnsi="Times New Roman" w:cs="Times New Roman"/>
          <w:b/>
          <w:i/>
          <w:color w:val="auto"/>
        </w:rPr>
        <w:t>Description</w:t>
      </w:r>
      <w:bookmarkEnd w:id="73"/>
    </w:p>
    <w:p w:rsidR="009F547A" w:rsidP="009F547A" w:rsidRDefault="009F547A" w14:paraId="1D34B121" w14:textId="77777777">
      <w:pPr>
        <w:pStyle w:val="BodyText"/>
      </w:pPr>
      <w:r>
        <w:t>My dissertation concentrated on how remote work affects the productivity of employees in UK e-commerce industry with Wayfair as a case study. The study included the collection of secondary data, its analysis using thematic analysis and conclusion on the proble</w:t>
      </w:r>
      <w:r w:rsidR="00E748C3">
        <w:t>m and solutions of remote work.</w:t>
      </w:r>
    </w:p>
    <w:p w:rsidRPr="00E748C3" w:rsidR="009F547A" w:rsidP="00E748C3" w:rsidRDefault="00E748C3" w14:paraId="097C1097" w14:textId="77777777">
      <w:pPr>
        <w:pStyle w:val="Heading3"/>
        <w:rPr>
          <w:rFonts w:ascii="Times New Roman" w:hAnsi="Times New Roman" w:cs="Times New Roman"/>
          <w:b/>
          <w:i/>
          <w:color w:val="auto"/>
        </w:rPr>
      </w:pPr>
      <w:bookmarkStart w:name="_Toc213254633" w:id="74"/>
      <w:r w:rsidRPr="00E748C3">
        <w:rPr>
          <w:rFonts w:ascii="Times New Roman" w:hAnsi="Times New Roman" w:cs="Times New Roman"/>
          <w:b/>
          <w:i/>
          <w:color w:val="auto"/>
        </w:rPr>
        <w:t>Feelings</w:t>
      </w:r>
      <w:bookmarkEnd w:id="74"/>
    </w:p>
    <w:p w:rsidR="009F547A" w:rsidP="009F547A" w:rsidRDefault="009F547A" w14:paraId="77951CE9" w14:textId="25ABBAD7">
      <w:pPr>
        <w:pStyle w:val="BodyText"/>
      </w:pPr>
      <w:r>
        <w:t xml:space="preserve">First, I was overwhelmed by the scope of the topic and the size of data to examine. Nevertheless, I became confident in my skills to </w:t>
      </w:r>
      <w:r w:rsidR="00100310">
        <w:t>synthesise</w:t>
      </w:r>
      <w:r>
        <w:t xml:space="preserve"> the knowledge and make significant conclusions as I developed the research. Especially, I was interested in the point where I examined the actual effect of remote working o</w:t>
      </w:r>
      <w:r w:rsidR="00E748C3">
        <w:t>n a real-life company, Wayfair.</w:t>
      </w:r>
    </w:p>
    <w:p w:rsidRPr="00E748C3" w:rsidR="009F547A" w:rsidP="00E748C3" w:rsidRDefault="00E748C3" w14:paraId="2E830F5B" w14:textId="77777777">
      <w:pPr>
        <w:pStyle w:val="Heading3"/>
        <w:rPr>
          <w:rFonts w:ascii="Times New Roman" w:hAnsi="Times New Roman" w:cs="Times New Roman"/>
          <w:b/>
          <w:i/>
          <w:color w:val="auto"/>
        </w:rPr>
      </w:pPr>
      <w:bookmarkStart w:name="_Toc213254634" w:id="75"/>
      <w:r w:rsidRPr="00E748C3">
        <w:rPr>
          <w:rFonts w:ascii="Times New Roman" w:hAnsi="Times New Roman" w:cs="Times New Roman"/>
          <w:b/>
          <w:i/>
          <w:color w:val="auto"/>
        </w:rPr>
        <w:t>Evaluation</w:t>
      </w:r>
      <w:bookmarkEnd w:id="75"/>
    </w:p>
    <w:p w:rsidR="009F547A" w:rsidP="009F547A" w:rsidRDefault="009F547A" w14:paraId="74F0E182" w14:textId="77777777">
      <w:pPr>
        <w:pStyle w:val="BodyText"/>
      </w:pPr>
      <w:r>
        <w:t xml:space="preserve">The research process was an uphill task. The work with secondary data was one of the largest difficulties I had. Although the data made some valuable insights, some information was not easily found that would be highly specific in terms of the internal remote work strategies of Wayfair. Nevertheless, I managed to apply this information in practice by concentrating on more general trends in the industry and relating them to the practice in Wayfair. Thematic analysis was a suitable approach although this was slightly difficult to ensure uniformity </w:t>
      </w:r>
      <w:r w:rsidR="00E748C3">
        <w:t>in the various sources of data.</w:t>
      </w:r>
    </w:p>
    <w:p w:rsidRPr="00E748C3" w:rsidR="009F547A" w:rsidP="00E748C3" w:rsidRDefault="00E748C3" w14:paraId="5808350E" w14:textId="77777777">
      <w:pPr>
        <w:pStyle w:val="Heading3"/>
        <w:rPr>
          <w:rFonts w:ascii="Times New Roman" w:hAnsi="Times New Roman" w:cs="Times New Roman"/>
          <w:b/>
          <w:i/>
          <w:color w:val="auto"/>
        </w:rPr>
      </w:pPr>
      <w:bookmarkStart w:name="_Toc213254635" w:id="76"/>
      <w:r w:rsidRPr="00E748C3">
        <w:rPr>
          <w:rFonts w:ascii="Times New Roman" w:hAnsi="Times New Roman" w:cs="Times New Roman"/>
          <w:b/>
          <w:i/>
          <w:color w:val="auto"/>
        </w:rPr>
        <w:t>Analysis</w:t>
      </w:r>
      <w:bookmarkEnd w:id="76"/>
    </w:p>
    <w:p w:rsidR="009F547A" w:rsidP="009F547A" w:rsidRDefault="009F547A" w14:paraId="4DE84B74" w14:textId="77777777">
      <w:pPr>
        <w:pStyle w:val="BodyText"/>
      </w:pPr>
      <w:r>
        <w:t>In retrospect, I understand that secondary data limitations were critical. Even though the secondary data gave a general view of the whole picture, the primary data acquired through interviews or surveys would have complemented the study and given insights into the real-time experiences of remote workers. In addition, I discovered that the pitfalls of remote work, including communication problems and work-life balance, are common, yet the manner in which the companies resolve them is entirely different and is shaped by their resou</w:t>
      </w:r>
      <w:r w:rsidR="00E748C3">
        <w:t>rces and management approaches.</w:t>
      </w:r>
    </w:p>
    <w:p w:rsidRPr="00E748C3" w:rsidR="009F547A" w:rsidP="00E748C3" w:rsidRDefault="00E748C3" w14:paraId="63A37429" w14:textId="77777777">
      <w:pPr>
        <w:pStyle w:val="Heading3"/>
        <w:rPr>
          <w:rFonts w:ascii="Times New Roman" w:hAnsi="Times New Roman" w:cs="Times New Roman"/>
          <w:b/>
          <w:i/>
          <w:color w:val="auto"/>
        </w:rPr>
      </w:pPr>
      <w:bookmarkStart w:name="_Toc213254636" w:id="77"/>
      <w:r w:rsidRPr="00E748C3">
        <w:rPr>
          <w:rFonts w:ascii="Times New Roman" w:hAnsi="Times New Roman" w:cs="Times New Roman"/>
          <w:b/>
          <w:i/>
          <w:color w:val="auto"/>
        </w:rPr>
        <w:t>Conclusion</w:t>
      </w:r>
      <w:bookmarkEnd w:id="77"/>
    </w:p>
    <w:p w:rsidR="009F547A" w:rsidP="009F547A" w:rsidRDefault="009F547A" w14:paraId="10AC2CA1" w14:textId="77777777">
      <w:pPr>
        <w:pStyle w:val="BodyText"/>
      </w:pPr>
      <w:r>
        <w:t>The study enabled me to know how employee productivity and remote work are intricately connected. In the case study of Wayfair, the right technological infrastructure, the work culture, and the effective communication strategies have been noted to be important in ensuring productivity. The importance of traditional work models adaptation to the requirements of a modern workforce was also strengthened in reference to this project</w:t>
      </w:r>
      <w:r w:rsidR="00E748C3">
        <w:t>.</w:t>
      </w:r>
    </w:p>
    <w:p w:rsidRPr="00E748C3" w:rsidR="009F547A" w:rsidP="00E748C3" w:rsidRDefault="00E748C3" w14:paraId="3838C6E6" w14:textId="77777777">
      <w:pPr>
        <w:pStyle w:val="Heading3"/>
        <w:rPr>
          <w:rFonts w:ascii="Times New Roman" w:hAnsi="Times New Roman" w:cs="Times New Roman"/>
          <w:b/>
          <w:i/>
          <w:color w:val="auto"/>
        </w:rPr>
      </w:pPr>
      <w:bookmarkStart w:name="_Toc213254637" w:id="78"/>
      <w:r w:rsidRPr="00E748C3">
        <w:rPr>
          <w:rFonts w:ascii="Times New Roman" w:hAnsi="Times New Roman" w:cs="Times New Roman"/>
          <w:b/>
          <w:i/>
          <w:color w:val="auto"/>
        </w:rPr>
        <w:t>Action Plan</w:t>
      </w:r>
      <w:bookmarkEnd w:id="78"/>
    </w:p>
    <w:p w:rsidR="005E275C" w:rsidP="00D53597" w:rsidRDefault="009F547A" w14:paraId="7533380C" w14:textId="1D469503">
      <w:pPr>
        <w:pStyle w:val="BodyText"/>
      </w:pPr>
      <w:r>
        <w:t xml:space="preserve">In further efforts, I would suggest that primary research should be conducted in upcoming research projects to supplement secondary data and give more precise and real-time information. </w:t>
      </w:r>
      <w:r w:rsidRPr="00D53597" w:rsidR="00D53597">
        <w:t xml:space="preserve">I will also proceed to research the issue of </w:t>
      </w:r>
      <w:r w:rsidRPr="00D53597" w:rsidR="00100310">
        <w:t>organisation</w:t>
      </w:r>
      <w:r w:rsidRPr="00D53597" w:rsidR="00D53597">
        <w:t xml:space="preserve"> culture and productivity of remote workers within other sections of the operation that might possess different </w:t>
      </w:r>
      <w:r w:rsidRPr="00D53597" w:rsidR="00100310">
        <w:t>organisational</w:t>
      </w:r>
      <w:r w:rsidRPr="00D53597" w:rsidR="00D53597">
        <w:t xml:space="preserve"> structures such as retailing and hospitality.</w:t>
      </w:r>
    </w:p>
    <w:p w:rsidR="00CF7B93" w:rsidP="006B17F3" w:rsidRDefault="00CF7B93" w14:paraId="48FA2409" w14:textId="77777777">
      <w:pPr>
        <w:pStyle w:val="BodyText"/>
      </w:pPr>
    </w:p>
    <w:p w:rsidRPr="00381E9E" w:rsidR="00381E9E" w:rsidP="00381E9E" w:rsidRDefault="00381E9E" w14:paraId="3F455AE4" w14:textId="77777777">
      <w:pPr>
        <w:pStyle w:val="BodyText"/>
      </w:pPr>
    </w:p>
    <w:sectPr w:rsidRPr="00381E9E" w:rsidR="00381E9E">
      <w:footerReference w:type="default" r:id="rId19"/>
      <w:pgSz w:w="11906" w:h="16838" w:orient="portrait"/>
      <w:pgMar w:top="1440" w:right="1440" w:bottom="1999" w:left="1440" w:header="720" w:footer="14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521E" w:rsidRDefault="009A521E" w14:paraId="25D14150" w14:textId="77777777">
      <w:pPr>
        <w:spacing w:after="0" w:line="240" w:lineRule="auto"/>
      </w:pPr>
      <w:r>
        <w:separator/>
      </w:r>
    </w:p>
  </w:endnote>
  <w:endnote w:type="continuationSeparator" w:id="0">
    <w:p w:rsidR="009A521E" w:rsidRDefault="009A521E" w14:paraId="4ABED6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CJK SC">
    <w:altName w:val="MS Gothic"/>
    <w:panose1 w:val="020B0604020202020204"/>
    <w:charset w:val="80"/>
    <w:family w:val="auto"/>
    <w:pitch w:val="variable"/>
  </w:font>
  <w:font w:name="Calibri">
    <w:panose1 w:val="020F0502020204030204"/>
    <w:charset w:val="00"/>
    <w:family w:val="swiss"/>
    <w:pitch w:val="variable"/>
    <w:sig w:usb0="E00002FF" w:usb1="4000ACFF" w:usb2="00000001" w:usb3="00000000" w:csb0="0000019F" w:csb1="00000000"/>
  </w:font>
  <w:font w:name="font45">
    <w:altName w:val="MS Gothic"/>
    <w:panose1 w:val="020B0604020202020204"/>
    <w:charset w:val="80"/>
    <w:family w:val="auto"/>
    <w:pitch w:val="variable"/>
  </w:font>
  <w:font w:name="font280">
    <w:altName w:val="MS Gothic"/>
    <w:panose1 w:val="020B0604020202020204"/>
    <w:charset w:val="80"/>
    <w:family w:val="auto"/>
    <w:pitch w:val="variable"/>
  </w:font>
  <w:font w:name="Calibri Light">
    <w:panose1 w:val="020F0302020204030204"/>
    <w:charset w:val="00"/>
    <w:family w:val="swiss"/>
    <w:pitch w:val="variable"/>
    <w:sig w:usb0="A00002EF" w:usb1="4000207B" w:usb2="00000000" w:usb3="00000000" w:csb0="0000019F" w:csb1="00000000"/>
  </w:font>
  <w:font w:name="Arimo">
    <w:altName w:val="arial"/>
    <w:panose1 w:val="020B0604020202020204"/>
    <w:charset w:val="80"/>
    <w:family w:val="swiss"/>
    <w:pitch w:val="variable"/>
  </w:font>
  <w:font w:name="DejaVu Sans">
    <w:altName w:val="Yu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FA0" w:rsidRDefault="00114FA0" w14:paraId="1792238E" w14:textId="77777777">
    <w:pPr>
      <w:pStyle w:val="Footer"/>
      <w:jc w:val="center"/>
    </w:pPr>
    <w:r>
      <w:fldChar w:fldCharType="begin"/>
    </w:r>
    <w:r>
      <w:instrText xml:space="preserve"> PAGE </w:instrText>
    </w:r>
    <w:r>
      <w:fldChar w:fldCharType="separate"/>
    </w:r>
    <w:r w:rsidR="00946B8E">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521E" w:rsidRDefault="009A521E" w14:paraId="58EA2186" w14:textId="77777777">
      <w:pPr>
        <w:spacing w:after="0" w:line="240" w:lineRule="auto"/>
      </w:pPr>
      <w:r>
        <w:separator/>
      </w:r>
    </w:p>
  </w:footnote>
  <w:footnote w:type="continuationSeparator" w:id="0">
    <w:p w:rsidR="009A521E" w:rsidRDefault="009A521E" w14:paraId="257EDDC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color w:val="333333"/>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2F8E0499"/>
    <w:multiLevelType w:val="hybridMultilevel"/>
    <w:tmpl w:val="2DC660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4450565"/>
    <w:multiLevelType w:val="hybridMultilevel"/>
    <w:tmpl w:val="29C24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11102">
    <w:abstractNumId w:val="0"/>
  </w:num>
  <w:num w:numId="2" w16cid:durableId="182981747">
    <w:abstractNumId w:val="1"/>
  </w:num>
  <w:num w:numId="3" w16cid:durableId="706101191">
    <w:abstractNumId w:val="2"/>
  </w:num>
  <w:num w:numId="4" w16cid:durableId="110905606">
    <w:abstractNumId w:val="3"/>
  </w:num>
  <w:num w:numId="5" w16cid:durableId="1063529197">
    <w:abstractNumId w:val="5"/>
  </w:num>
  <w:num w:numId="6" w16cid:durableId="207338124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50"/>
  <w:displayBackgroundShape/>
  <w:embedSystemFonts/>
  <w:proofState w:spelling="clean" w:grammar="dirty"/>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C3"/>
    <w:rsid w:val="00001D90"/>
    <w:rsid w:val="00006227"/>
    <w:rsid w:val="00013F8E"/>
    <w:rsid w:val="000159D8"/>
    <w:rsid w:val="00034263"/>
    <w:rsid w:val="00040972"/>
    <w:rsid w:val="000524EC"/>
    <w:rsid w:val="00052E4D"/>
    <w:rsid w:val="00057931"/>
    <w:rsid w:val="00061AEC"/>
    <w:rsid w:val="0006297E"/>
    <w:rsid w:val="00064523"/>
    <w:rsid w:val="00070892"/>
    <w:rsid w:val="00072095"/>
    <w:rsid w:val="00072CCC"/>
    <w:rsid w:val="00075526"/>
    <w:rsid w:val="00083B6B"/>
    <w:rsid w:val="000A08B5"/>
    <w:rsid w:val="000E44FA"/>
    <w:rsid w:val="00100310"/>
    <w:rsid w:val="00114FA0"/>
    <w:rsid w:val="00127131"/>
    <w:rsid w:val="001312AA"/>
    <w:rsid w:val="0013163F"/>
    <w:rsid w:val="001520DB"/>
    <w:rsid w:val="001819F2"/>
    <w:rsid w:val="00181E13"/>
    <w:rsid w:val="00194FFD"/>
    <w:rsid w:val="00197F95"/>
    <w:rsid w:val="001A2E3E"/>
    <w:rsid w:val="001A6088"/>
    <w:rsid w:val="001B1EA5"/>
    <w:rsid w:val="001D0AD6"/>
    <w:rsid w:val="001D47ED"/>
    <w:rsid w:val="001D63DB"/>
    <w:rsid w:val="001E63EF"/>
    <w:rsid w:val="001F657F"/>
    <w:rsid w:val="0020554C"/>
    <w:rsid w:val="00222018"/>
    <w:rsid w:val="00232C81"/>
    <w:rsid w:val="00290D1C"/>
    <w:rsid w:val="002928A2"/>
    <w:rsid w:val="002971C3"/>
    <w:rsid w:val="002A7687"/>
    <w:rsid w:val="002B4E2D"/>
    <w:rsid w:val="002B5ACC"/>
    <w:rsid w:val="002F30FC"/>
    <w:rsid w:val="002F52D3"/>
    <w:rsid w:val="00304B42"/>
    <w:rsid w:val="003100B8"/>
    <w:rsid w:val="00317397"/>
    <w:rsid w:val="00323514"/>
    <w:rsid w:val="0032548B"/>
    <w:rsid w:val="0033598C"/>
    <w:rsid w:val="00336CAD"/>
    <w:rsid w:val="0035731C"/>
    <w:rsid w:val="003574AB"/>
    <w:rsid w:val="00367439"/>
    <w:rsid w:val="0037259D"/>
    <w:rsid w:val="00380537"/>
    <w:rsid w:val="00381E9E"/>
    <w:rsid w:val="00387722"/>
    <w:rsid w:val="00387FA6"/>
    <w:rsid w:val="003A4202"/>
    <w:rsid w:val="003B091F"/>
    <w:rsid w:val="003B3036"/>
    <w:rsid w:val="003B5E11"/>
    <w:rsid w:val="003D543B"/>
    <w:rsid w:val="003D6C33"/>
    <w:rsid w:val="003E7326"/>
    <w:rsid w:val="00405D00"/>
    <w:rsid w:val="00406F9C"/>
    <w:rsid w:val="0041120C"/>
    <w:rsid w:val="004379B7"/>
    <w:rsid w:val="00441759"/>
    <w:rsid w:val="00442C6F"/>
    <w:rsid w:val="00452B63"/>
    <w:rsid w:val="00463B86"/>
    <w:rsid w:val="00467449"/>
    <w:rsid w:val="00472F40"/>
    <w:rsid w:val="00480F1B"/>
    <w:rsid w:val="00490CAE"/>
    <w:rsid w:val="004931AA"/>
    <w:rsid w:val="004B6460"/>
    <w:rsid w:val="004B68BF"/>
    <w:rsid w:val="004C0A29"/>
    <w:rsid w:val="004D0A57"/>
    <w:rsid w:val="004D1746"/>
    <w:rsid w:val="004D1B5C"/>
    <w:rsid w:val="004E1627"/>
    <w:rsid w:val="004E5E5B"/>
    <w:rsid w:val="0050075B"/>
    <w:rsid w:val="00503135"/>
    <w:rsid w:val="00505487"/>
    <w:rsid w:val="0051186C"/>
    <w:rsid w:val="0052020A"/>
    <w:rsid w:val="0052170F"/>
    <w:rsid w:val="005307C8"/>
    <w:rsid w:val="005406A3"/>
    <w:rsid w:val="005453D5"/>
    <w:rsid w:val="00550216"/>
    <w:rsid w:val="00554147"/>
    <w:rsid w:val="00567E9B"/>
    <w:rsid w:val="00573F12"/>
    <w:rsid w:val="005818E9"/>
    <w:rsid w:val="005821B3"/>
    <w:rsid w:val="005854D0"/>
    <w:rsid w:val="00597439"/>
    <w:rsid w:val="005A514B"/>
    <w:rsid w:val="005C6E88"/>
    <w:rsid w:val="005D1764"/>
    <w:rsid w:val="005D3BC3"/>
    <w:rsid w:val="005D3F95"/>
    <w:rsid w:val="005D7A94"/>
    <w:rsid w:val="005E275C"/>
    <w:rsid w:val="005F04CB"/>
    <w:rsid w:val="006033B3"/>
    <w:rsid w:val="006134F1"/>
    <w:rsid w:val="006426F7"/>
    <w:rsid w:val="006446D5"/>
    <w:rsid w:val="006453CA"/>
    <w:rsid w:val="006547FC"/>
    <w:rsid w:val="00654EEB"/>
    <w:rsid w:val="00666E73"/>
    <w:rsid w:val="0067246D"/>
    <w:rsid w:val="00677B1B"/>
    <w:rsid w:val="00694857"/>
    <w:rsid w:val="006A0F59"/>
    <w:rsid w:val="006A16DD"/>
    <w:rsid w:val="006B17F3"/>
    <w:rsid w:val="006C018A"/>
    <w:rsid w:val="006C29A8"/>
    <w:rsid w:val="006C2A49"/>
    <w:rsid w:val="006C5F5F"/>
    <w:rsid w:val="006E6195"/>
    <w:rsid w:val="006F4933"/>
    <w:rsid w:val="006F6A5E"/>
    <w:rsid w:val="006F6D06"/>
    <w:rsid w:val="00730788"/>
    <w:rsid w:val="007469CE"/>
    <w:rsid w:val="0074750A"/>
    <w:rsid w:val="0076047D"/>
    <w:rsid w:val="0076777C"/>
    <w:rsid w:val="00774958"/>
    <w:rsid w:val="00777218"/>
    <w:rsid w:val="00786DC1"/>
    <w:rsid w:val="007A1FCD"/>
    <w:rsid w:val="007B2807"/>
    <w:rsid w:val="007C3050"/>
    <w:rsid w:val="007D4C0D"/>
    <w:rsid w:val="007D6126"/>
    <w:rsid w:val="007E091B"/>
    <w:rsid w:val="007E7176"/>
    <w:rsid w:val="007E72EE"/>
    <w:rsid w:val="00810330"/>
    <w:rsid w:val="00811E1A"/>
    <w:rsid w:val="00815AD6"/>
    <w:rsid w:val="00823020"/>
    <w:rsid w:val="008370C2"/>
    <w:rsid w:val="00842E0B"/>
    <w:rsid w:val="00852748"/>
    <w:rsid w:val="00852D28"/>
    <w:rsid w:val="008626BB"/>
    <w:rsid w:val="008762A9"/>
    <w:rsid w:val="008946E9"/>
    <w:rsid w:val="008B18FC"/>
    <w:rsid w:val="008B19E7"/>
    <w:rsid w:val="008B6221"/>
    <w:rsid w:val="008C054F"/>
    <w:rsid w:val="008C64D4"/>
    <w:rsid w:val="008E01F8"/>
    <w:rsid w:val="008E5DA1"/>
    <w:rsid w:val="008E71EB"/>
    <w:rsid w:val="00903669"/>
    <w:rsid w:val="0091186D"/>
    <w:rsid w:val="009147DC"/>
    <w:rsid w:val="009238EB"/>
    <w:rsid w:val="0093420E"/>
    <w:rsid w:val="00936B25"/>
    <w:rsid w:val="00940781"/>
    <w:rsid w:val="00946B8E"/>
    <w:rsid w:val="00950244"/>
    <w:rsid w:val="00954861"/>
    <w:rsid w:val="00960848"/>
    <w:rsid w:val="00967255"/>
    <w:rsid w:val="009811B7"/>
    <w:rsid w:val="00983D3A"/>
    <w:rsid w:val="009848E0"/>
    <w:rsid w:val="00996EC0"/>
    <w:rsid w:val="009972B4"/>
    <w:rsid w:val="009A521E"/>
    <w:rsid w:val="009B447F"/>
    <w:rsid w:val="009C2B55"/>
    <w:rsid w:val="009E4160"/>
    <w:rsid w:val="009F12CC"/>
    <w:rsid w:val="009F2501"/>
    <w:rsid w:val="009F2B0C"/>
    <w:rsid w:val="009F547A"/>
    <w:rsid w:val="00A017CA"/>
    <w:rsid w:val="00A06E0B"/>
    <w:rsid w:val="00A21911"/>
    <w:rsid w:val="00A249F5"/>
    <w:rsid w:val="00A3020B"/>
    <w:rsid w:val="00A31263"/>
    <w:rsid w:val="00A35DC5"/>
    <w:rsid w:val="00A36445"/>
    <w:rsid w:val="00A40255"/>
    <w:rsid w:val="00A42421"/>
    <w:rsid w:val="00A444A8"/>
    <w:rsid w:val="00A468F8"/>
    <w:rsid w:val="00A76BB8"/>
    <w:rsid w:val="00A841C4"/>
    <w:rsid w:val="00A9308C"/>
    <w:rsid w:val="00AB53E5"/>
    <w:rsid w:val="00AC47F2"/>
    <w:rsid w:val="00AF010C"/>
    <w:rsid w:val="00AF49D2"/>
    <w:rsid w:val="00B02DF2"/>
    <w:rsid w:val="00B15719"/>
    <w:rsid w:val="00B21E32"/>
    <w:rsid w:val="00B52ACB"/>
    <w:rsid w:val="00BA3EC0"/>
    <w:rsid w:val="00BB54A4"/>
    <w:rsid w:val="00BB70B7"/>
    <w:rsid w:val="00BC4399"/>
    <w:rsid w:val="00BC5C5A"/>
    <w:rsid w:val="00BD3807"/>
    <w:rsid w:val="00BD4EFF"/>
    <w:rsid w:val="00BD5FEF"/>
    <w:rsid w:val="00BF649D"/>
    <w:rsid w:val="00C05344"/>
    <w:rsid w:val="00C0766B"/>
    <w:rsid w:val="00C203E4"/>
    <w:rsid w:val="00C22D78"/>
    <w:rsid w:val="00C309F6"/>
    <w:rsid w:val="00C31CEE"/>
    <w:rsid w:val="00C31D00"/>
    <w:rsid w:val="00C441DB"/>
    <w:rsid w:val="00C44826"/>
    <w:rsid w:val="00C5289F"/>
    <w:rsid w:val="00C620F3"/>
    <w:rsid w:val="00C7103D"/>
    <w:rsid w:val="00C71CB5"/>
    <w:rsid w:val="00C87C14"/>
    <w:rsid w:val="00CA1B88"/>
    <w:rsid w:val="00CA7C6E"/>
    <w:rsid w:val="00CB0F47"/>
    <w:rsid w:val="00CB6C0A"/>
    <w:rsid w:val="00CC4372"/>
    <w:rsid w:val="00CD0415"/>
    <w:rsid w:val="00CE5280"/>
    <w:rsid w:val="00CF44BD"/>
    <w:rsid w:val="00CF4F0B"/>
    <w:rsid w:val="00CF7B93"/>
    <w:rsid w:val="00D1606B"/>
    <w:rsid w:val="00D31AB3"/>
    <w:rsid w:val="00D31BCF"/>
    <w:rsid w:val="00D371E4"/>
    <w:rsid w:val="00D5267F"/>
    <w:rsid w:val="00D53597"/>
    <w:rsid w:val="00D54645"/>
    <w:rsid w:val="00D6008D"/>
    <w:rsid w:val="00D627E9"/>
    <w:rsid w:val="00D66C8E"/>
    <w:rsid w:val="00D70ED0"/>
    <w:rsid w:val="00D72493"/>
    <w:rsid w:val="00D929FC"/>
    <w:rsid w:val="00D92AAA"/>
    <w:rsid w:val="00D92CE2"/>
    <w:rsid w:val="00DA040B"/>
    <w:rsid w:val="00DA3FF8"/>
    <w:rsid w:val="00DA5AB4"/>
    <w:rsid w:val="00DB10EA"/>
    <w:rsid w:val="00DB312F"/>
    <w:rsid w:val="00DC09A0"/>
    <w:rsid w:val="00DC3923"/>
    <w:rsid w:val="00DE1CC5"/>
    <w:rsid w:val="00E24401"/>
    <w:rsid w:val="00E245A8"/>
    <w:rsid w:val="00E319D1"/>
    <w:rsid w:val="00E33E13"/>
    <w:rsid w:val="00E43596"/>
    <w:rsid w:val="00E46C6B"/>
    <w:rsid w:val="00E472D9"/>
    <w:rsid w:val="00E47FE9"/>
    <w:rsid w:val="00E50DFD"/>
    <w:rsid w:val="00E576C9"/>
    <w:rsid w:val="00E6409E"/>
    <w:rsid w:val="00E664BF"/>
    <w:rsid w:val="00E748C3"/>
    <w:rsid w:val="00E927CE"/>
    <w:rsid w:val="00EA134A"/>
    <w:rsid w:val="00EA19E1"/>
    <w:rsid w:val="00EB475E"/>
    <w:rsid w:val="00ED542F"/>
    <w:rsid w:val="00EE0F33"/>
    <w:rsid w:val="00F0593E"/>
    <w:rsid w:val="00F063FC"/>
    <w:rsid w:val="00F1320A"/>
    <w:rsid w:val="00F22279"/>
    <w:rsid w:val="00F2607A"/>
    <w:rsid w:val="00F30C61"/>
    <w:rsid w:val="00F349BD"/>
    <w:rsid w:val="00F3719F"/>
    <w:rsid w:val="00F4103A"/>
    <w:rsid w:val="00F54F09"/>
    <w:rsid w:val="00F70156"/>
    <w:rsid w:val="00F70CCB"/>
    <w:rsid w:val="00F719C3"/>
    <w:rsid w:val="00F8064F"/>
    <w:rsid w:val="00F8436D"/>
    <w:rsid w:val="00F86D13"/>
    <w:rsid w:val="00F94AB0"/>
    <w:rsid w:val="00FC238B"/>
    <w:rsid w:val="00FC2C9E"/>
    <w:rsid w:val="00FC569B"/>
    <w:rsid w:val="00FD37FB"/>
    <w:rsid w:val="00FD5290"/>
    <w:rsid w:val="00FE087D"/>
    <w:rsid w:val="00FE1A0E"/>
    <w:rsid w:val="00FE3ED9"/>
    <w:rsid w:val="00FF0379"/>
    <w:rsid w:val="00FF6A66"/>
    <w:rsid w:val="021BDAE4"/>
    <w:rsid w:val="06240F34"/>
    <w:rsid w:val="087F9D53"/>
    <w:rsid w:val="093B42F2"/>
    <w:rsid w:val="0C07ACC2"/>
    <w:rsid w:val="125C2345"/>
    <w:rsid w:val="15FDF44F"/>
    <w:rsid w:val="2D43666F"/>
    <w:rsid w:val="3BDF9906"/>
    <w:rsid w:val="50021DBA"/>
    <w:rsid w:val="5321B2A6"/>
    <w:rsid w:val="6B174FEA"/>
    <w:rsid w:val="73C57E72"/>
    <w:rsid w:val="7F935945"/>
    <w:rsid w:val="7F9E4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oNotEmbedSmartTags/>
  <w:decimalSymbol w:val="."/>
  <w:listSeparator w:val=","/>
  <w14:docId w14:val="75FAE70A"/>
  <w15:chartTrackingRefBased/>
  <w15:docId w15:val="{54701728-A1F5-C747-B432-85191D4CB9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160" w:line="360" w:lineRule="auto"/>
      <w:jc w:val="both"/>
    </w:pPr>
    <w:rPr>
      <w:rFonts w:eastAsia="Noto Sans CJK SC" w:cs="Calibri"/>
      <w:color w:val="000000"/>
      <w:sz w:val="24"/>
      <w:szCs w:val="22"/>
      <w:lang w:val="en-IN" w:eastAsia="ar-SA"/>
    </w:rPr>
  </w:style>
  <w:style w:type="paragraph" w:styleId="Heading1">
    <w:name w:val="heading 1"/>
    <w:basedOn w:val="Normal"/>
    <w:next w:val="BodyText"/>
    <w:qFormat/>
    <w:pPr>
      <w:keepNext/>
      <w:keepLines/>
      <w:numPr>
        <w:numId w:val="1"/>
      </w:numPr>
      <w:spacing w:before="240" w:after="0"/>
      <w:outlineLvl w:val="0"/>
    </w:pPr>
    <w:rPr>
      <w:rFonts w:cs="font45"/>
      <w:b/>
      <w:sz w:val="32"/>
      <w:szCs w:val="32"/>
    </w:rPr>
  </w:style>
  <w:style w:type="paragraph" w:styleId="Heading2">
    <w:name w:val="heading 2"/>
    <w:basedOn w:val="Normal"/>
    <w:next w:val="BodyText"/>
    <w:qFormat/>
    <w:pPr>
      <w:keepNext/>
      <w:keepLines/>
      <w:numPr>
        <w:ilvl w:val="1"/>
        <w:numId w:val="1"/>
      </w:numPr>
      <w:spacing w:before="40" w:after="0"/>
      <w:outlineLvl w:val="1"/>
    </w:pPr>
    <w:rPr>
      <w:rFonts w:cs="font280"/>
      <w:szCs w:val="26"/>
      <w:u w:val="single"/>
    </w:rPr>
  </w:style>
  <w:style w:type="paragraph" w:styleId="Heading3">
    <w:name w:val="heading 3"/>
    <w:basedOn w:val="Normal"/>
    <w:next w:val="BodyText"/>
    <w:qFormat/>
    <w:pPr>
      <w:keepNext/>
      <w:keepLines/>
      <w:numPr>
        <w:ilvl w:val="2"/>
        <w:numId w:val="1"/>
      </w:numPr>
      <w:spacing w:before="40" w:after="0"/>
      <w:outlineLvl w:val="2"/>
    </w:pPr>
    <w:rPr>
      <w:rFonts w:ascii="Calibri Light" w:hAnsi="Calibri Light" w:cs="font45"/>
      <w:color w:val="6E6E6E"/>
      <w:szCs w:val="24"/>
    </w:rPr>
  </w:style>
  <w:style w:type="paragraph" w:styleId="Heading4">
    <w:name w:val="heading 4"/>
    <w:basedOn w:val="Normal"/>
    <w:next w:val="BodyText"/>
    <w:qFormat/>
    <w:pPr>
      <w:keepNext/>
      <w:keepLines/>
      <w:numPr>
        <w:ilvl w:val="3"/>
        <w:numId w:val="1"/>
      </w:numPr>
      <w:spacing w:before="40" w:after="0"/>
      <w:outlineLvl w:val="3"/>
    </w:pPr>
    <w:rPr>
      <w:rFonts w:ascii="Calibri Light" w:hAnsi="Calibri Light" w:cs="font45"/>
      <w:i/>
      <w:iCs/>
      <w:color w:val="A5A5A5"/>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Times New Roman" w:hAnsi="Times New Roman" w:cs="Times New Roman"/>
      <w:color w:val="333333"/>
    </w:rPr>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style>
  <w:style w:type="character" w:styleId="WW8Num3z1" w:customStyle="1">
    <w:name w:val="WW8Num3z1"/>
  </w:style>
  <w:style w:type="character" w:styleId="WW8Num4z0" w:customStyle="1">
    <w:name w:val="WW8Num4z0"/>
    <w:rPr>
      <w:rFonts w:ascii="Symbol" w:hAnsi="Symbol" w:cs="OpenSymbol"/>
    </w:rPr>
  </w:style>
  <w:style w:type="character" w:styleId="WW8Num4z1" w:customStyle="1">
    <w:name w:val="WW8Num4z1"/>
    <w:rPr>
      <w:rFonts w:ascii="OpenSymbol" w:hAnsi="OpenSymbol" w:cs="OpenSymbol"/>
    </w:rPr>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5z0" w:customStyle="1">
    <w:name w:val="WW8Num5z0"/>
    <w:rPr>
      <w:rFonts w:ascii="Symbol" w:hAnsi="Symbol" w:cs="OpenSymbol"/>
      <w:lang w:val="en-GB"/>
    </w:rPr>
  </w:style>
  <w:style w:type="character" w:styleId="WW8Num5z1" w:customStyle="1">
    <w:name w:val="WW8Num5z1"/>
    <w:rPr>
      <w:rFonts w:ascii="OpenSymbol" w:hAnsi="OpenSymbol" w:cs="OpenSymbol"/>
    </w:rPr>
  </w:style>
  <w:style w:type="character" w:styleId="Heading2Char" w:customStyle="1">
    <w:name w:val="Heading 2 Char"/>
    <w:rPr>
      <w:rFonts w:ascii="Times New Roman" w:hAnsi="Times New Roman" w:eastAsia="Noto Sans CJK SC" w:cs="font280"/>
      <w:color w:val="000000"/>
      <w:sz w:val="24"/>
      <w:szCs w:val="26"/>
      <w:u w:val="single"/>
    </w:rPr>
  </w:style>
  <w:style w:type="character" w:styleId="BodyTextChar" w:customStyle="1">
    <w:name w:val="Body Text Char"/>
    <w:rPr>
      <w:rFonts w:ascii="Times New Roman" w:hAnsi="Times New Roman" w:cs="Times New Roman"/>
      <w:color w:val="000000"/>
      <w:sz w:val="24"/>
    </w:rPr>
  </w:style>
  <w:style w:type="character" w:styleId="Heading1Char" w:customStyle="1">
    <w:name w:val="Heading 1 Char"/>
    <w:rPr>
      <w:rFonts w:ascii="Times New Roman" w:hAnsi="Times New Roman" w:cs="font45"/>
      <w:b/>
      <w:color w:val="000000"/>
      <w:sz w:val="32"/>
      <w:szCs w:val="32"/>
    </w:rPr>
  </w:style>
  <w:style w:type="character" w:styleId="Hyperlink">
    <w:name w:val="Hyperlink"/>
    <w:rPr>
      <w:color w:val="5F5F5F"/>
      <w:u w:val="single"/>
    </w:rPr>
  </w:style>
  <w:style w:type="character" w:styleId="Heading3Char" w:customStyle="1">
    <w:name w:val="Heading 3 Char"/>
    <w:rPr>
      <w:rFonts w:ascii="Calibri Light" w:hAnsi="Calibri Light" w:cs="font45"/>
      <w:color w:val="6E6E6E"/>
      <w:sz w:val="24"/>
      <w:szCs w:val="24"/>
    </w:rPr>
  </w:style>
  <w:style w:type="character" w:styleId="Heading4Char" w:customStyle="1">
    <w:name w:val="Heading 4 Char"/>
    <w:rPr>
      <w:rFonts w:ascii="Calibri Light" w:hAnsi="Calibri Light" w:cs="font45"/>
      <w:i/>
      <w:iCs/>
      <w:color w:val="A5A5A5"/>
      <w:sz w:val="24"/>
    </w:rPr>
  </w:style>
  <w:style w:type="character" w:styleId="Strong">
    <w:name w:val="Strong"/>
    <w:uiPriority w:val="22"/>
    <w:qFormat/>
    <w:rPr>
      <w:b/>
      <w:bCs/>
    </w:rPr>
  </w:style>
  <w:style w:type="character" w:styleId="Bullets" w:customStyle="1">
    <w:name w:val="Bullets"/>
    <w:rPr>
      <w:rFonts w:ascii="OpenSymbol" w:hAnsi="OpenSymbol" w:eastAsia="OpenSymbol" w:cs="OpenSymbol"/>
    </w:rPr>
  </w:style>
  <w:style w:type="character" w:styleId="IndexLink" w:customStyle="1">
    <w:name w:val="Index Link"/>
  </w:style>
  <w:style w:type="paragraph" w:styleId="Heading" w:customStyle="1">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ListParagraph">
    <w:name w:val="List Paragraph"/>
    <w:basedOn w:val="Normal"/>
    <w:qFormat/>
    <w:pPr>
      <w:ind w:left="720"/>
    </w:pPr>
  </w:style>
  <w:style w:type="paragraph" w:styleId="NormalWeb">
    <w:name w:val="Normal (Web)"/>
    <w:basedOn w:val="Normal"/>
    <w:uiPriority w:val="99"/>
    <w:qFormat/>
    <w:pPr>
      <w:spacing w:before="100" w:after="100" w:line="100" w:lineRule="atLeast"/>
      <w:jc w:val="left"/>
    </w:pPr>
    <w:rPr>
      <w:rFonts w:eastAsia="Times New Roman" w:cs="Times New Roman"/>
      <w:color w:val="00000A"/>
      <w:szCs w:val="24"/>
    </w:rPr>
  </w:style>
  <w:style w:type="paragraph" w:styleId="Caption1" w:customStyle="1">
    <w:name w:val="Caption1"/>
    <w:basedOn w:val="Normal"/>
    <w:pPr>
      <w:spacing w:after="200" w:line="100" w:lineRule="atLeast"/>
    </w:pPr>
    <w:rPr>
      <w:i/>
      <w:iCs/>
      <w:sz w:val="18"/>
      <w:szCs w:val="18"/>
    </w:rPr>
  </w:style>
  <w:style w:type="paragraph" w:styleId="ContentsHeading" w:customStyle="1">
    <w:name w:val="Contents Heading"/>
    <w:basedOn w:val="Heading1"/>
    <w:pPr>
      <w:numPr>
        <w:numId w:val="0"/>
      </w:numPr>
      <w:suppressLineNumbers/>
      <w:spacing w:line="252" w:lineRule="auto"/>
      <w:jc w:val="left"/>
    </w:pPr>
    <w:rPr>
      <w:rFonts w:ascii="Calibri Light" w:hAnsi="Calibri Light" w:cs="Calibri Light"/>
      <w:b w:val="0"/>
      <w:bCs/>
      <w:color w:val="A5A5A5"/>
      <w:lang w:val="en-US"/>
    </w:rPr>
  </w:style>
  <w:style w:type="paragraph" w:styleId="TOC3">
    <w:name w:val="toc 3"/>
    <w:basedOn w:val="Normal"/>
    <w:uiPriority w:val="39"/>
    <w:pPr>
      <w:tabs>
        <w:tab w:val="right" w:leader="dot" w:pos="9072"/>
      </w:tabs>
      <w:spacing w:after="100"/>
      <w:ind w:left="480"/>
    </w:pPr>
  </w:style>
  <w:style w:type="paragraph" w:styleId="TOC1">
    <w:name w:val="toc 1"/>
    <w:basedOn w:val="Normal"/>
    <w:uiPriority w:val="39"/>
    <w:pPr>
      <w:tabs>
        <w:tab w:val="right" w:leader="dot" w:pos="9638"/>
      </w:tabs>
      <w:spacing w:after="100"/>
    </w:pPr>
  </w:style>
  <w:style w:type="paragraph" w:styleId="TOC2">
    <w:name w:val="toc 2"/>
    <w:basedOn w:val="Normal"/>
    <w:uiPriority w:val="39"/>
    <w:pPr>
      <w:tabs>
        <w:tab w:val="right" w:leader="dot" w:pos="9355"/>
      </w:tabs>
      <w:spacing w:after="100"/>
      <w:ind w:left="240"/>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Footer">
    <w:name w:val="footer"/>
    <w:basedOn w:val="Normal"/>
    <w:pPr>
      <w:suppressLineNumbers/>
      <w:tabs>
        <w:tab w:val="center" w:pos="4513"/>
        <w:tab w:val="right" w:pos="9026"/>
      </w:tabs>
    </w:pPr>
  </w:style>
  <w:style w:type="character" w:styleId="Emphasis">
    <w:name w:val="Emphasis"/>
    <w:uiPriority w:val="20"/>
    <w:qFormat/>
    <w:rsid w:val="008946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06068">
      <w:bodyDiv w:val="1"/>
      <w:marLeft w:val="0"/>
      <w:marRight w:val="0"/>
      <w:marTop w:val="0"/>
      <w:marBottom w:val="0"/>
      <w:divBdr>
        <w:top w:val="none" w:sz="0" w:space="0" w:color="auto"/>
        <w:left w:val="none" w:sz="0" w:space="0" w:color="auto"/>
        <w:bottom w:val="none" w:sz="0" w:space="0" w:color="auto"/>
        <w:right w:val="none" w:sz="0" w:space="0" w:color="auto"/>
      </w:divBdr>
    </w:div>
    <w:div w:id="408043745">
      <w:bodyDiv w:val="1"/>
      <w:marLeft w:val="0"/>
      <w:marRight w:val="0"/>
      <w:marTop w:val="0"/>
      <w:marBottom w:val="0"/>
      <w:divBdr>
        <w:top w:val="none" w:sz="0" w:space="0" w:color="auto"/>
        <w:left w:val="none" w:sz="0" w:space="0" w:color="auto"/>
        <w:bottom w:val="none" w:sz="0" w:space="0" w:color="auto"/>
        <w:right w:val="none" w:sz="0" w:space="0" w:color="auto"/>
      </w:divBdr>
      <w:divsChild>
        <w:div w:id="1423407039">
          <w:marLeft w:val="0"/>
          <w:marRight w:val="0"/>
          <w:marTop w:val="0"/>
          <w:marBottom w:val="0"/>
          <w:divBdr>
            <w:top w:val="none" w:sz="0" w:space="0" w:color="auto"/>
            <w:left w:val="none" w:sz="0" w:space="0" w:color="auto"/>
            <w:bottom w:val="none" w:sz="0" w:space="0" w:color="auto"/>
            <w:right w:val="none" w:sz="0" w:space="0" w:color="auto"/>
          </w:divBdr>
        </w:div>
      </w:divsChild>
    </w:div>
    <w:div w:id="593633036">
      <w:bodyDiv w:val="1"/>
      <w:marLeft w:val="0"/>
      <w:marRight w:val="0"/>
      <w:marTop w:val="0"/>
      <w:marBottom w:val="0"/>
      <w:divBdr>
        <w:top w:val="none" w:sz="0" w:space="0" w:color="auto"/>
        <w:left w:val="none" w:sz="0" w:space="0" w:color="auto"/>
        <w:bottom w:val="none" w:sz="0" w:space="0" w:color="auto"/>
        <w:right w:val="none" w:sz="0" w:space="0" w:color="auto"/>
      </w:divBdr>
    </w:div>
    <w:div w:id="596330565">
      <w:bodyDiv w:val="1"/>
      <w:marLeft w:val="0"/>
      <w:marRight w:val="0"/>
      <w:marTop w:val="0"/>
      <w:marBottom w:val="0"/>
      <w:divBdr>
        <w:top w:val="none" w:sz="0" w:space="0" w:color="auto"/>
        <w:left w:val="none" w:sz="0" w:space="0" w:color="auto"/>
        <w:bottom w:val="none" w:sz="0" w:space="0" w:color="auto"/>
        <w:right w:val="none" w:sz="0" w:space="0" w:color="auto"/>
      </w:divBdr>
    </w:div>
    <w:div w:id="905799195">
      <w:bodyDiv w:val="1"/>
      <w:marLeft w:val="0"/>
      <w:marRight w:val="0"/>
      <w:marTop w:val="0"/>
      <w:marBottom w:val="0"/>
      <w:divBdr>
        <w:top w:val="none" w:sz="0" w:space="0" w:color="auto"/>
        <w:left w:val="none" w:sz="0" w:space="0" w:color="auto"/>
        <w:bottom w:val="none" w:sz="0" w:space="0" w:color="auto"/>
        <w:right w:val="none" w:sz="0" w:space="0" w:color="auto"/>
      </w:divBdr>
    </w:div>
    <w:div w:id="959991590">
      <w:bodyDiv w:val="1"/>
      <w:marLeft w:val="0"/>
      <w:marRight w:val="0"/>
      <w:marTop w:val="0"/>
      <w:marBottom w:val="0"/>
      <w:divBdr>
        <w:top w:val="none" w:sz="0" w:space="0" w:color="auto"/>
        <w:left w:val="none" w:sz="0" w:space="0" w:color="auto"/>
        <w:bottom w:val="none" w:sz="0" w:space="0" w:color="auto"/>
        <w:right w:val="none" w:sz="0" w:space="0" w:color="auto"/>
      </w:divBdr>
      <w:divsChild>
        <w:div w:id="1179153671">
          <w:marLeft w:val="0"/>
          <w:marRight w:val="0"/>
          <w:marTop w:val="0"/>
          <w:marBottom w:val="0"/>
          <w:divBdr>
            <w:top w:val="none" w:sz="0" w:space="0" w:color="auto"/>
            <w:left w:val="none" w:sz="0" w:space="0" w:color="auto"/>
            <w:bottom w:val="none" w:sz="0" w:space="0" w:color="auto"/>
            <w:right w:val="none" w:sz="0" w:space="0" w:color="auto"/>
          </w:divBdr>
        </w:div>
      </w:divsChild>
    </w:div>
    <w:div w:id="1033383274">
      <w:bodyDiv w:val="1"/>
      <w:marLeft w:val="0"/>
      <w:marRight w:val="0"/>
      <w:marTop w:val="0"/>
      <w:marBottom w:val="0"/>
      <w:divBdr>
        <w:top w:val="none" w:sz="0" w:space="0" w:color="auto"/>
        <w:left w:val="none" w:sz="0" w:space="0" w:color="auto"/>
        <w:bottom w:val="none" w:sz="0" w:space="0" w:color="auto"/>
        <w:right w:val="none" w:sz="0" w:space="0" w:color="auto"/>
      </w:divBdr>
      <w:divsChild>
        <w:div w:id="317660560">
          <w:marLeft w:val="0"/>
          <w:marRight w:val="0"/>
          <w:marTop w:val="0"/>
          <w:marBottom w:val="0"/>
          <w:divBdr>
            <w:top w:val="none" w:sz="0" w:space="0" w:color="auto"/>
            <w:left w:val="none" w:sz="0" w:space="0" w:color="auto"/>
            <w:bottom w:val="none" w:sz="0" w:space="0" w:color="auto"/>
            <w:right w:val="none" w:sz="0" w:space="0" w:color="auto"/>
          </w:divBdr>
        </w:div>
      </w:divsChild>
    </w:div>
    <w:div w:id="1193962130">
      <w:bodyDiv w:val="1"/>
      <w:marLeft w:val="0"/>
      <w:marRight w:val="0"/>
      <w:marTop w:val="0"/>
      <w:marBottom w:val="0"/>
      <w:divBdr>
        <w:top w:val="none" w:sz="0" w:space="0" w:color="auto"/>
        <w:left w:val="none" w:sz="0" w:space="0" w:color="auto"/>
        <w:bottom w:val="none" w:sz="0" w:space="0" w:color="auto"/>
        <w:right w:val="none" w:sz="0" w:space="0" w:color="auto"/>
      </w:divBdr>
    </w:div>
    <w:div w:id="1348017392">
      <w:bodyDiv w:val="1"/>
      <w:marLeft w:val="0"/>
      <w:marRight w:val="0"/>
      <w:marTop w:val="0"/>
      <w:marBottom w:val="0"/>
      <w:divBdr>
        <w:top w:val="none" w:sz="0" w:space="0" w:color="auto"/>
        <w:left w:val="none" w:sz="0" w:space="0" w:color="auto"/>
        <w:bottom w:val="none" w:sz="0" w:space="0" w:color="auto"/>
        <w:right w:val="none" w:sz="0" w:space="0" w:color="auto"/>
      </w:divBdr>
    </w:div>
    <w:div w:id="1866285404">
      <w:bodyDiv w:val="1"/>
      <w:marLeft w:val="0"/>
      <w:marRight w:val="0"/>
      <w:marTop w:val="0"/>
      <w:marBottom w:val="0"/>
      <w:divBdr>
        <w:top w:val="none" w:sz="0" w:space="0" w:color="auto"/>
        <w:left w:val="none" w:sz="0" w:space="0" w:color="auto"/>
        <w:bottom w:val="none" w:sz="0" w:space="0" w:color="auto"/>
        <w:right w:val="none" w:sz="0" w:space="0" w:color="auto"/>
      </w:divBdr>
    </w:div>
    <w:div w:id="2133479264">
      <w:bodyDiv w:val="1"/>
      <w:marLeft w:val="0"/>
      <w:marRight w:val="0"/>
      <w:marTop w:val="0"/>
      <w:marBottom w:val="0"/>
      <w:divBdr>
        <w:top w:val="none" w:sz="0" w:space="0" w:color="auto"/>
        <w:left w:val="none" w:sz="0" w:space="0" w:color="auto"/>
        <w:bottom w:val="none" w:sz="0" w:space="0" w:color="auto"/>
        <w:right w:val="none" w:sz="0" w:space="0" w:color="auto"/>
      </w:divBdr>
      <w:divsChild>
        <w:div w:id="948126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doi.org/10.3233/wor-210301" TargetMode="External" Id="rId13" /><Relationship Type="http://schemas.openxmlformats.org/officeDocument/2006/relationships/hyperlink" Target="https://www.academia.edu/download/100575511/35.pdf"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image" Target="https://cepr.org/sites/default/files/styles/flexible_wysiwyg/public/2024-02/Fig1.png?itok=elWnxYgN" TargetMode="External" Id="rId12" /><Relationship Type="http://schemas.openxmlformats.org/officeDocument/2006/relationships/hyperlink" Target="https://www.trade.gov/country-commercial-guides/united-kingdom-" TargetMode="External" Id="rId17" /><Relationship Type="http://schemas.openxmlformats.org/officeDocument/2006/relationships/styles" Target="styles.xml" Id="rId2" /><Relationship Type="http://schemas.openxmlformats.org/officeDocument/2006/relationships/hyperlink" Target="https://www.diva-portal.org/smash/record.jsf?pid=diva2:1560778"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hyperlink" Target="https://www.gov.uk/government/statistics/business-population-estimates-2023" TargetMode="External" Id="rId15" /><Relationship Type="http://schemas.openxmlformats.org/officeDocument/2006/relationships/image" Target="https://www.notta.ai/pictures/remote-work-challenges.jpg" TargetMode="External"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hyperlink" Target="https://doi.org/10.1007%2Fs10654-021-00839-0"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Daniela Vaciu (2221231)</lastModifiedBy>
  <revision>4</revision>
  <lastPrinted>1900-01-01T00:00:00.0000000Z</lastPrinted>
  <dcterms:created xsi:type="dcterms:W3CDTF">2025-11-17T18:53:00.0000000Z</dcterms:created>
  <dcterms:modified xsi:type="dcterms:W3CDTF">2025-11-18T17:10:48.4596224Z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