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22FDE00">
        <w:rPr>
          <w:rFonts w:ascii="Arial" w:hAnsi="Arial" w:cs="Arial"/>
          <w:b/>
          <w:bCs/>
          <w:sz w:val="28"/>
          <w:szCs w:val="28"/>
        </w:rPr>
        <w:t xml:space="preserve">APPENDIX </w:t>
      </w:r>
      <w:r w:rsidR="00FF5AAD" w:rsidRPr="222FDE00">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4818893">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7481889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7E9C9FF4"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008F1308" w:rsidRPr="00A406E5" w14:paraId="4637B2E8" w14:textId="77777777" w:rsidTr="74818893">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7B35E36C" w:rsidR="008F1308"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7481889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78293539" w:rsidR="00B84B5B" w:rsidRPr="00A406E5" w:rsidRDefault="5714CFBE" w:rsidP="5714CFBE">
            <w:pPr>
              <w:spacing w:before="120" w:after="120"/>
              <w:jc w:val="both"/>
              <w:rPr>
                <w:rFonts w:ascii="Arial" w:hAnsi="Arial" w:cs="Arial"/>
                <w:b/>
                <w:bCs/>
                <w:sz w:val="22"/>
                <w:szCs w:val="22"/>
              </w:rPr>
            </w:pPr>
            <w:r w:rsidRPr="222FDE00">
              <w:rPr>
                <w:rFonts w:ascii="Arial" w:hAnsi="Arial" w:cs="Arial"/>
                <w:b/>
                <w:bCs/>
                <w:sz w:val="22"/>
                <w:szCs w:val="22"/>
              </w:rPr>
              <w:t>BMP</w:t>
            </w:r>
            <w:r w:rsidR="00658F26" w:rsidRPr="222FDE00">
              <w:rPr>
                <w:rFonts w:ascii="Arial" w:hAnsi="Arial" w:cs="Arial"/>
                <w:b/>
                <w:bCs/>
                <w:sz w:val="22"/>
                <w:szCs w:val="22"/>
              </w:rPr>
              <w:t>L 4002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7481889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203E8015" w:rsidR="00DB116D"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6FABDC9E" w:rsidR="00ED6BC3" w:rsidRPr="00A406E5" w:rsidRDefault="00ED6BC3" w:rsidP="7C1A517A">
            <w:pPr>
              <w:spacing w:before="120" w:after="120"/>
              <w:jc w:val="both"/>
              <w:rPr>
                <w:rFonts w:ascii="Arial" w:hAnsi="Arial" w:cs="Arial"/>
                <w:b/>
                <w:bCs/>
                <w:sz w:val="22"/>
                <w:szCs w:val="22"/>
              </w:rPr>
            </w:pPr>
            <w:r>
              <w:rPr>
                <w:rFonts w:ascii="Arial" w:hAnsi="Arial" w:cs="Arial"/>
                <w:b/>
                <w:bCs/>
                <w:sz w:val="22"/>
                <w:szCs w:val="22"/>
              </w:rPr>
              <w:t xml:space="preserve">Rhiannon Lloyd </w:t>
            </w:r>
          </w:p>
        </w:tc>
      </w:tr>
      <w:tr w:rsidR="00DB116D" w:rsidRPr="00A406E5" w14:paraId="4309A004" w14:textId="77777777" w:rsidTr="7481889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006B071E" w:rsidR="00DB116D" w:rsidRPr="00A406E5" w:rsidRDefault="003D6ABE" w:rsidP="24FA67F4">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4AB5903E" w:rsidR="00DB116D" w:rsidRPr="00A406E5" w:rsidRDefault="00C97E06" w:rsidP="7C1A517A">
            <w:pPr>
              <w:spacing w:before="120" w:after="120"/>
              <w:jc w:val="both"/>
              <w:rPr>
                <w:rFonts w:ascii="Arial" w:hAnsi="Arial" w:cs="Arial"/>
                <w:b/>
                <w:bCs/>
                <w:sz w:val="22"/>
                <w:szCs w:val="22"/>
              </w:rPr>
            </w:pPr>
            <w:r>
              <w:rPr>
                <w:rFonts w:ascii="Arial" w:hAnsi="Arial" w:cs="Arial"/>
                <w:b/>
                <w:bCs/>
                <w:sz w:val="22"/>
                <w:szCs w:val="22"/>
              </w:rPr>
              <w:t>1500</w:t>
            </w:r>
          </w:p>
        </w:tc>
      </w:tr>
      <w:tr w:rsidR="00B84B5B" w:rsidRPr="00A406E5" w14:paraId="27E33F05" w14:textId="77777777" w:rsidTr="7481889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51C5EA26" w:rsidR="00B84B5B" w:rsidRPr="00A406E5" w:rsidRDefault="5BF700F4" w:rsidP="5BF700F4">
            <w:pPr>
              <w:spacing w:before="120" w:after="120"/>
              <w:jc w:val="both"/>
              <w:rPr>
                <w:rFonts w:ascii="Arial" w:hAnsi="Arial" w:cs="Arial"/>
                <w:b/>
                <w:bCs/>
                <w:sz w:val="22"/>
                <w:szCs w:val="22"/>
              </w:rPr>
            </w:pPr>
            <w:r w:rsidRPr="222FDE00">
              <w:rPr>
                <w:rFonts w:ascii="Arial" w:hAnsi="Arial" w:cs="Arial"/>
                <w:b/>
                <w:bCs/>
                <w:sz w:val="22"/>
                <w:szCs w:val="22"/>
              </w:rPr>
              <w:t xml:space="preserve"> </w:t>
            </w:r>
            <w:r w:rsidR="0032291A">
              <w:rPr>
                <w:rFonts w:ascii="Arial" w:hAnsi="Arial" w:cs="Arial"/>
                <w:b/>
                <w:bCs/>
                <w:sz w:val="22"/>
                <w:szCs w:val="22"/>
              </w:rPr>
              <w:t>11th</w:t>
            </w:r>
            <w:r w:rsidRPr="222FDE00">
              <w:rPr>
                <w:rFonts w:ascii="Arial" w:hAnsi="Arial" w:cs="Arial"/>
                <w:b/>
                <w:bCs/>
                <w:sz w:val="22"/>
                <w:szCs w:val="22"/>
              </w:rPr>
              <w:t xml:space="preserve"> November 20</w:t>
            </w:r>
            <w:r w:rsidR="00ED6BC3">
              <w:rPr>
                <w:rFonts w:ascii="Arial" w:hAnsi="Arial" w:cs="Arial"/>
                <w:b/>
                <w:bCs/>
                <w:sz w:val="22"/>
                <w:szCs w:val="22"/>
              </w:rPr>
              <w:t>22 at 23:59hrs</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5B2285A5" w:rsidR="00B84B5B" w:rsidRPr="00ED6BC3" w:rsidRDefault="0032291A" w:rsidP="74818893">
            <w:pPr>
              <w:spacing w:before="120" w:after="120" w:line="259" w:lineRule="auto"/>
              <w:jc w:val="both"/>
              <w:rPr>
                <w:rFonts w:ascii="Arial" w:hAnsi="Arial" w:cs="Arial"/>
                <w:b/>
                <w:bCs/>
                <w:sz w:val="22"/>
                <w:szCs w:val="22"/>
              </w:rPr>
            </w:pPr>
            <w:r>
              <w:rPr>
                <w:rFonts w:ascii="Arial" w:hAnsi="Arial" w:cs="Arial"/>
                <w:b/>
                <w:bCs/>
                <w:sz w:val="22"/>
                <w:szCs w:val="22"/>
              </w:rPr>
              <w:t>12</w:t>
            </w:r>
            <w:r w:rsidRPr="0032291A">
              <w:rPr>
                <w:rFonts w:ascii="Arial" w:hAnsi="Arial" w:cs="Arial"/>
                <w:b/>
                <w:bCs/>
                <w:sz w:val="22"/>
                <w:szCs w:val="22"/>
                <w:vertAlign w:val="superscript"/>
              </w:rPr>
              <w:t>th</w:t>
            </w:r>
            <w:r>
              <w:rPr>
                <w:rFonts w:ascii="Arial" w:hAnsi="Arial" w:cs="Arial"/>
                <w:b/>
                <w:bCs/>
                <w:sz w:val="22"/>
                <w:szCs w:val="22"/>
              </w:rPr>
              <w:t xml:space="preserve"> </w:t>
            </w:r>
            <w:r w:rsidR="00ED6BC3" w:rsidRPr="00ED6BC3">
              <w:rPr>
                <w:rFonts w:ascii="Arial" w:hAnsi="Arial" w:cs="Arial"/>
                <w:b/>
                <w:bCs/>
                <w:sz w:val="22"/>
                <w:szCs w:val="22"/>
              </w:rPr>
              <w:t xml:space="preserve"> December 2022 at </w:t>
            </w:r>
            <w:r>
              <w:rPr>
                <w:rFonts w:ascii="Arial" w:hAnsi="Arial" w:cs="Arial"/>
                <w:b/>
                <w:bCs/>
                <w:sz w:val="22"/>
                <w:szCs w:val="22"/>
              </w:rPr>
              <w:t>09:00hrs</w:t>
            </w:r>
            <w:r w:rsidR="00ED6BC3" w:rsidRPr="00ED6BC3">
              <w:rPr>
                <w:rFonts w:ascii="Arial" w:hAnsi="Arial" w:cs="Arial"/>
                <w:b/>
                <w:bCs/>
                <w:sz w:val="22"/>
                <w:szCs w:val="22"/>
              </w:rPr>
              <w:t xml:space="preserve"> </w:t>
            </w:r>
          </w:p>
        </w:tc>
      </w:tr>
      <w:tr w:rsidR="00152E9D" w:rsidRPr="00A406E5" w14:paraId="79C72E96" w14:textId="77777777" w:rsidTr="7481889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481889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w:t>
            </w:r>
            <w:proofErr w:type="gramStart"/>
            <w:r w:rsidRPr="7C1A517A">
              <w:rPr>
                <w:rFonts w:ascii="Arial" w:hAnsi="Arial" w:cs="Arial"/>
                <w:color w:val="FF0000"/>
                <w:sz w:val="22"/>
                <w:szCs w:val="22"/>
              </w:rPr>
              <w:t>submission</w:t>
            </w:r>
            <w:proofErr w:type="gramEnd"/>
            <w:r w:rsidRPr="7C1A517A">
              <w:rPr>
                <w:rFonts w:ascii="Arial" w:hAnsi="Arial" w:cs="Arial"/>
                <w:color w:val="FF0000"/>
                <w:sz w:val="22"/>
                <w:szCs w:val="22"/>
              </w:rPr>
              <w:t xml:space="preserve"> you must give credit to authors on whose research and ideas your work is based. Append to your submission a reference list that indicates the books, articles, etc. that you have used, </w:t>
            </w:r>
            <w:proofErr w:type="gramStart"/>
            <w:r w:rsidRPr="7C1A517A">
              <w:rPr>
                <w:rFonts w:ascii="Arial" w:hAnsi="Arial" w:cs="Arial"/>
                <w:color w:val="FF0000"/>
                <w:sz w:val="22"/>
                <w:szCs w:val="22"/>
              </w:rPr>
              <w:t>cited</w:t>
            </w:r>
            <w:proofErr w:type="gramEnd"/>
            <w:r w:rsidRPr="7C1A517A">
              <w:rPr>
                <w:rFonts w:ascii="Arial" w:hAnsi="Arial" w:cs="Arial"/>
                <w:color w:val="FF0000"/>
                <w:sz w:val="22"/>
                <w:szCs w:val="22"/>
              </w:rPr>
              <w:t xml:space="preserve">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C1A517A">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299C43A" w14:textId="77777777" w:rsidTr="7C1A517A">
        <w:tc>
          <w:tcPr>
            <w:tcW w:w="9747" w:type="dxa"/>
          </w:tcPr>
          <w:p w14:paraId="0562CB0E" w14:textId="457F81B0" w:rsidR="00C01A3F" w:rsidRDefault="00C01A3F" w:rsidP="7C1A517A">
            <w:pPr>
              <w:rPr>
                <w:rFonts w:ascii="Arial" w:hAnsi="Arial" w:cs="Arial"/>
                <w:b/>
                <w:bCs/>
                <w:sz w:val="22"/>
                <w:szCs w:val="22"/>
              </w:rPr>
            </w:pPr>
          </w:p>
          <w:p w14:paraId="3F02AD67" w14:textId="77777777" w:rsidR="00ED6BC3" w:rsidRPr="00CF3809" w:rsidRDefault="00ED6BC3" w:rsidP="00ED6BC3">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14:paraId="64C31EBC" w14:textId="77777777" w:rsidR="00ED6BC3" w:rsidRPr="00CF3809" w:rsidRDefault="00ED6BC3" w:rsidP="00ED6BC3">
            <w:pPr>
              <w:overflowPunct w:val="0"/>
              <w:autoSpaceDE w:val="0"/>
              <w:autoSpaceDN w:val="0"/>
              <w:adjustRightInd w:val="0"/>
              <w:jc w:val="both"/>
              <w:textAlignment w:val="baseline"/>
              <w:rPr>
                <w:rFonts w:ascii="Arial" w:hAnsi="Arial" w:cs="Arial"/>
                <w:b/>
              </w:rPr>
            </w:pPr>
          </w:p>
          <w:p w14:paraId="2C7EF5BA" w14:textId="77777777" w:rsidR="00ED6BC3" w:rsidRPr="00CF3809" w:rsidRDefault="00ED6BC3" w:rsidP="00ED6BC3">
            <w:pPr>
              <w:overflowPunct w:val="0"/>
              <w:autoSpaceDE w:val="0"/>
              <w:autoSpaceDN w:val="0"/>
              <w:adjustRightInd w:val="0"/>
              <w:jc w:val="both"/>
              <w:textAlignment w:val="baseline"/>
              <w:rPr>
                <w:rFonts w:ascii="Arial" w:hAnsi="Arial" w:cs="Arial"/>
              </w:rPr>
            </w:pPr>
            <w:r w:rsidRPr="00CF3809">
              <w:rPr>
                <w:rFonts w:ascii="Arial" w:hAnsi="Arial" w:cs="Arial"/>
              </w:rPr>
              <w:t>Upon the successful completion of this module, the student should be able to:</w:t>
            </w:r>
          </w:p>
          <w:p w14:paraId="1DA5BBD6"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purpose, the powers and organisational structure of the police service and </w:t>
            </w:r>
            <w:r>
              <w:rPr>
                <w:rFonts w:ascii="Arial" w:hAnsi="Arial" w:cs="Arial"/>
              </w:rPr>
              <w:t>analyse</w:t>
            </w:r>
            <w:r w:rsidRPr="00CF3809">
              <w:rPr>
                <w:rFonts w:ascii="Arial" w:hAnsi="Arial" w:cs="Arial"/>
              </w:rPr>
              <w:t xml:space="preserve"> the role of a Police Constable within a uniformed and disciplined service and the principle of ‘policing by consent’.</w:t>
            </w:r>
          </w:p>
          <w:p w14:paraId="7A23BD5B"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necessity of maintaining Professional Standards in line with the Code of Ethics and the Standards of Professional Behaviour, including ethical decision making, in policing </w:t>
            </w:r>
            <w:proofErr w:type="gramStart"/>
            <w:r w:rsidRPr="00CF3809">
              <w:rPr>
                <w:rFonts w:ascii="Arial" w:hAnsi="Arial" w:cs="Arial"/>
              </w:rPr>
              <w:t>scenarios;</w:t>
            </w:r>
            <w:proofErr w:type="gramEnd"/>
          </w:p>
          <w:p w14:paraId="48244A3D" w14:textId="77777777" w:rsidR="00ED6BC3" w:rsidRPr="00CF3809" w:rsidRDefault="00ED6BC3" w:rsidP="00ED6BC3">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how to exercise police powers and procedures fairly and with </w:t>
            </w:r>
            <w:proofErr w:type="gramStart"/>
            <w:r w:rsidRPr="00CF3809">
              <w:rPr>
                <w:rFonts w:ascii="Arial" w:hAnsi="Arial" w:cs="Arial"/>
              </w:rPr>
              <w:t>integrity, and</w:t>
            </w:r>
            <w:proofErr w:type="gramEnd"/>
            <w:r w:rsidRPr="00CF3809">
              <w:rPr>
                <w:rFonts w:ascii="Arial" w:hAnsi="Arial" w:cs="Arial"/>
              </w:rPr>
              <w:t xml:space="preserve"> understand the impact differing values and ethics can have on communities. </w:t>
            </w:r>
          </w:p>
          <w:p w14:paraId="3340DB81" w14:textId="77777777" w:rsidR="00ED6BC3" w:rsidRPr="00CF3809" w:rsidRDefault="00ED6BC3" w:rsidP="00ED6BC3">
            <w:pPr>
              <w:overflowPunct w:val="0"/>
              <w:autoSpaceDE w:val="0"/>
              <w:autoSpaceDN w:val="0"/>
              <w:adjustRightInd w:val="0"/>
              <w:spacing w:before="240"/>
              <w:ind w:left="851"/>
              <w:jc w:val="both"/>
              <w:textAlignment w:val="baseline"/>
              <w:rPr>
                <w:rFonts w:ascii="Arial" w:hAnsi="Arial" w:cs="Arial"/>
              </w:rPr>
            </w:pPr>
          </w:p>
          <w:p w14:paraId="479F22B1" w14:textId="77777777" w:rsidR="00ED6BC3" w:rsidRPr="00A406E5" w:rsidRDefault="00ED6BC3" w:rsidP="7C1A517A">
            <w:pPr>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6B699379" w14:textId="66E2A5BE" w:rsidR="00152E9D" w:rsidRPr="00A406E5" w:rsidRDefault="7C1A517A" w:rsidP="7C1A517A">
      <w:pPr>
        <w:ind w:left="720"/>
        <w:rPr>
          <w:rFonts w:ascii="Arial" w:hAnsi="Arial" w:cs="Arial"/>
          <w:b/>
          <w:bCs/>
          <w:sz w:val="24"/>
          <w:szCs w:val="24"/>
        </w:rPr>
      </w:pPr>
      <w:r w:rsidRPr="7C1A517A">
        <w:rPr>
          <w:rFonts w:ascii="Arial" w:hAnsi="Arial" w:cs="Arial"/>
          <w:b/>
          <w:bCs/>
          <w:sz w:val="24"/>
          <w:szCs w:val="24"/>
        </w:rPr>
        <w:t xml:space="preserve">Prepare a </w:t>
      </w:r>
      <w:r w:rsidR="00043AE4">
        <w:rPr>
          <w:rFonts w:ascii="Arial" w:hAnsi="Arial" w:cs="Arial"/>
          <w:b/>
          <w:bCs/>
          <w:sz w:val="24"/>
          <w:szCs w:val="24"/>
        </w:rPr>
        <w:t>1500</w:t>
      </w:r>
      <w:r w:rsidRPr="7C1A517A">
        <w:rPr>
          <w:rFonts w:ascii="Arial" w:hAnsi="Arial" w:cs="Arial"/>
          <w:b/>
          <w:bCs/>
          <w:sz w:val="24"/>
          <w:szCs w:val="24"/>
        </w:rPr>
        <w:t xml:space="preserve"> word ‘</w:t>
      </w:r>
      <w:r w:rsidR="00043AE4">
        <w:rPr>
          <w:rFonts w:ascii="Arial" w:hAnsi="Arial" w:cs="Arial"/>
          <w:b/>
          <w:bCs/>
          <w:sz w:val="24"/>
          <w:szCs w:val="24"/>
        </w:rPr>
        <w:t>essay</w:t>
      </w:r>
      <w:r w:rsidRPr="7C1A517A">
        <w:rPr>
          <w:rFonts w:ascii="Arial" w:hAnsi="Arial" w:cs="Arial"/>
          <w:b/>
          <w:bCs/>
          <w:sz w:val="24"/>
          <w:szCs w:val="24"/>
        </w:rPr>
        <w:t xml:space="preserve">’ answering </w:t>
      </w:r>
      <w:r w:rsidRPr="7C1A517A">
        <w:rPr>
          <w:rFonts w:ascii="Arial" w:hAnsi="Arial" w:cs="Arial"/>
          <w:b/>
          <w:bCs/>
          <w:color w:val="FF0000"/>
          <w:sz w:val="24"/>
          <w:szCs w:val="24"/>
        </w:rPr>
        <w:t>ONE</w:t>
      </w:r>
      <w:r w:rsidRPr="7C1A517A">
        <w:rPr>
          <w:rFonts w:ascii="Arial" w:hAnsi="Arial" w:cs="Arial"/>
          <w:b/>
          <w:bCs/>
          <w:sz w:val="24"/>
          <w:szCs w:val="24"/>
        </w:rPr>
        <w:t xml:space="preserve"> of the following </w:t>
      </w:r>
      <w:proofErr w:type="gramStart"/>
      <w:r w:rsidRPr="7C1A517A">
        <w:rPr>
          <w:rFonts w:ascii="Arial" w:hAnsi="Arial" w:cs="Arial"/>
          <w:b/>
          <w:bCs/>
          <w:sz w:val="24"/>
          <w:szCs w:val="24"/>
        </w:rPr>
        <w:t>questions;</w:t>
      </w:r>
      <w:proofErr w:type="gramEnd"/>
    </w:p>
    <w:p w14:paraId="3330689A" w14:textId="7AFCABCB" w:rsidR="7C1A517A" w:rsidRDefault="7C1A517A" w:rsidP="7C1A517A">
      <w:pPr>
        <w:ind w:left="720"/>
        <w:rPr>
          <w:rFonts w:ascii="Arial" w:hAnsi="Arial" w:cs="Arial"/>
          <w:b/>
          <w:bCs/>
          <w:sz w:val="24"/>
          <w:szCs w:val="24"/>
        </w:rPr>
      </w:pPr>
    </w:p>
    <w:p w14:paraId="4650BB75" w14:textId="0DD8FCBB" w:rsidR="7C1A517A" w:rsidRPr="00043AE4" w:rsidRDefault="7C1A517A" w:rsidP="7C1A517A">
      <w:pPr>
        <w:ind w:left="720"/>
        <w:rPr>
          <w:rFonts w:ascii="Arial" w:hAnsi="Arial" w:cs="Arial"/>
          <w:sz w:val="24"/>
          <w:szCs w:val="24"/>
        </w:rPr>
      </w:pPr>
    </w:p>
    <w:p w14:paraId="7A6C27A2" w14:textId="7AF0C2BD" w:rsidR="00043AE4" w:rsidRDefault="00DC2B96" w:rsidP="00043AE4">
      <w:pPr>
        <w:pStyle w:val="ListParagraph"/>
        <w:numPr>
          <w:ilvl w:val="0"/>
          <w:numId w:val="23"/>
        </w:numPr>
        <w:rPr>
          <w:rFonts w:ascii="Arial" w:hAnsi="Arial" w:cs="Arial"/>
          <w:sz w:val="24"/>
          <w:szCs w:val="24"/>
        </w:rPr>
      </w:pPr>
      <w:r>
        <w:rPr>
          <w:rFonts w:ascii="Arial" w:hAnsi="Arial" w:cs="Arial"/>
          <w:sz w:val="24"/>
          <w:szCs w:val="24"/>
        </w:rPr>
        <w:t xml:space="preserve">Examine </w:t>
      </w:r>
      <w:r w:rsidR="00043AE4" w:rsidRPr="00043AE4">
        <w:rPr>
          <w:rFonts w:ascii="Arial" w:hAnsi="Arial" w:cs="Arial"/>
          <w:sz w:val="24"/>
          <w:szCs w:val="24"/>
        </w:rPr>
        <w:t xml:space="preserve">the importance of </w:t>
      </w:r>
      <w:r w:rsidR="00043AE4" w:rsidRPr="00DA6B0C">
        <w:rPr>
          <w:rFonts w:ascii="Arial" w:hAnsi="Arial" w:cs="Arial"/>
          <w:i/>
          <w:iCs/>
          <w:sz w:val="24"/>
          <w:szCs w:val="24"/>
        </w:rPr>
        <w:t>‘policing by consent’</w:t>
      </w:r>
      <w:r w:rsidR="00043AE4" w:rsidRPr="00043AE4">
        <w:rPr>
          <w:rFonts w:ascii="Arial" w:hAnsi="Arial" w:cs="Arial"/>
          <w:sz w:val="24"/>
          <w:szCs w:val="24"/>
        </w:rPr>
        <w:t xml:space="preserve"> and the impact it has upon a modern-day police service</w:t>
      </w:r>
      <w:r w:rsidR="00DA6B0C">
        <w:rPr>
          <w:rFonts w:ascii="Arial" w:hAnsi="Arial" w:cs="Arial"/>
          <w:sz w:val="24"/>
          <w:szCs w:val="24"/>
        </w:rPr>
        <w:t xml:space="preserve">. </w:t>
      </w:r>
    </w:p>
    <w:p w14:paraId="063B4A82" w14:textId="77777777" w:rsidR="003D6ABE" w:rsidRPr="00043AE4" w:rsidRDefault="003D6ABE" w:rsidP="003D6ABE">
      <w:pPr>
        <w:pStyle w:val="ListParagraph"/>
        <w:ind w:left="1080"/>
        <w:rPr>
          <w:rFonts w:ascii="Arial" w:hAnsi="Arial" w:cs="Arial"/>
          <w:sz w:val="24"/>
          <w:szCs w:val="24"/>
        </w:rPr>
      </w:pPr>
    </w:p>
    <w:p w14:paraId="211BE32E" w14:textId="77777777" w:rsidR="00043AE4" w:rsidRPr="00043AE4" w:rsidRDefault="00043AE4" w:rsidP="00043AE4">
      <w:pPr>
        <w:pStyle w:val="ListParagraph"/>
        <w:ind w:left="1080"/>
        <w:rPr>
          <w:rFonts w:ascii="Arial" w:hAnsi="Arial" w:cs="Arial"/>
          <w:sz w:val="24"/>
          <w:szCs w:val="24"/>
        </w:rPr>
      </w:pPr>
    </w:p>
    <w:p w14:paraId="035D2898" w14:textId="1D85336F" w:rsidR="00043AE4" w:rsidRDefault="00043AE4" w:rsidP="00043AE4">
      <w:pPr>
        <w:pStyle w:val="ListParagraph"/>
        <w:numPr>
          <w:ilvl w:val="0"/>
          <w:numId w:val="23"/>
        </w:numPr>
        <w:rPr>
          <w:rFonts w:ascii="Arial" w:hAnsi="Arial" w:cs="Arial"/>
          <w:sz w:val="24"/>
          <w:szCs w:val="24"/>
        </w:rPr>
      </w:pPr>
      <w:r w:rsidRPr="00043AE4">
        <w:rPr>
          <w:rFonts w:ascii="Arial" w:hAnsi="Arial" w:cs="Arial"/>
          <w:sz w:val="24"/>
          <w:szCs w:val="24"/>
        </w:rPr>
        <w:t>Explore the necessity of maintaining Professional Standards within the police service by considering the impact of the Code of Ethics</w:t>
      </w:r>
      <w:r w:rsidR="00DA6B0C">
        <w:rPr>
          <w:rFonts w:ascii="Arial" w:hAnsi="Arial" w:cs="Arial"/>
          <w:sz w:val="24"/>
          <w:szCs w:val="24"/>
        </w:rPr>
        <w:t>,</w:t>
      </w:r>
      <w:r w:rsidRPr="00043AE4">
        <w:rPr>
          <w:rFonts w:ascii="Arial" w:hAnsi="Arial" w:cs="Arial"/>
          <w:sz w:val="24"/>
          <w:szCs w:val="24"/>
        </w:rPr>
        <w:t xml:space="preserve"> and the Standards of Professional Behaviour</w:t>
      </w:r>
      <w:r w:rsidR="00DA6B0C">
        <w:rPr>
          <w:rFonts w:ascii="Arial" w:hAnsi="Arial" w:cs="Arial"/>
          <w:sz w:val="24"/>
          <w:szCs w:val="24"/>
        </w:rPr>
        <w:t>.</w:t>
      </w:r>
    </w:p>
    <w:p w14:paraId="1A12F5C1" w14:textId="77777777" w:rsidR="003D6ABE" w:rsidRDefault="003D6ABE" w:rsidP="003D6ABE">
      <w:pPr>
        <w:pStyle w:val="ListParagraph"/>
        <w:ind w:left="1080"/>
        <w:rPr>
          <w:rFonts w:ascii="Arial" w:hAnsi="Arial" w:cs="Arial"/>
          <w:sz w:val="24"/>
          <w:szCs w:val="24"/>
        </w:rPr>
      </w:pPr>
    </w:p>
    <w:p w14:paraId="41044E80" w14:textId="77777777" w:rsidR="00DA6B0C" w:rsidRPr="00DA6B0C" w:rsidRDefault="00DA6B0C" w:rsidP="00DA6B0C">
      <w:pPr>
        <w:pStyle w:val="ListParagraph"/>
        <w:rPr>
          <w:rFonts w:ascii="Arial" w:hAnsi="Arial" w:cs="Arial"/>
          <w:sz w:val="24"/>
          <w:szCs w:val="24"/>
        </w:rPr>
      </w:pPr>
    </w:p>
    <w:p w14:paraId="12617CFA" w14:textId="63F24DEF" w:rsidR="00DA6B0C" w:rsidRPr="003D6ABE" w:rsidRDefault="00DA6B0C" w:rsidP="003D6ABE">
      <w:pPr>
        <w:pStyle w:val="ListParagraph"/>
        <w:numPr>
          <w:ilvl w:val="0"/>
          <w:numId w:val="23"/>
        </w:numPr>
        <w:rPr>
          <w:rFonts w:ascii="Arial" w:hAnsi="Arial" w:cs="Arial"/>
          <w:sz w:val="24"/>
          <w:szCs w:val="24"/>
        </w:rPr>
      </w:pPr>
      <w:r>
        <w:rPr>
          <w:rFonts w:ascii="Arial" w:hAnsi="Arial" w:cs="Arial"/>
          <w:sz w:val="24"/>
          <w:szCs w:val="24"/>
        </w:rPr>
        <w:t>Evaluate how police powers and procedures</w:t>
      </w:r>
      <w:r w:rsidR="003D6ABE">
        <w:rPr>
          <w:rFonts w:ascii="Arial" w:hAnsi="Arial" w:cs="Arial"/>
          <w:sz w:val="24"/>
          <w:szCs w:val="24"/>
        </w:rPr>
        <w:t xml:space="preserve"> are</w:t>
      </w:r>
      <w:r>
        <w:rPr>
          <w:rFonts w:ascii="Arial" w:hAnsi="Arial" w:cs="Arial"/>
          <w:sz w:val="24"/>
          <w:szCs w:val="24"/>
        </w:rPr>
        <w:t xml:space="preserve"> exercised with integrity</w:t>
      </w:r>
      <w:r w:rsidR="003D6ABE">
        <w:rPr>
          <w:rFonts w:ascii="Arial" w:hAnsi="Arial" w:cs="Arial"/>
          <w:sz w:val="24"/>
          <w:szCs w:val="24"/>
        </w:rPr>
        <w:t xml:space="preserve"> a</w:t>
      </w:r>
      <w:r>
        <w:rPr>
          <w:rFonts w:ascii="Arial" w:hAnsi="Arial" w:cs="Arial"/>
          <w:sz w:val="24"/>
          <w:szCs w:val="24"/>
        </w:rPr>
        <w:t xml:space="preserve">nd consider </w:t>
      </w:r>
      <w:r w:rsidR="003D6ABE">
        <w:rPr>
          <w:rFonts w:ascii="Arial" w:hAnsi="Arial" w:cs="Arial"/>
          <w:sz w:val="24"/>
          <w:szCs w:val="24"/>
        </w:rPr>
        <w:t xml:space="preserve">the </w:t>
      </w:r>
      <w:r>
        <w:rPr>
          <w:rFonts w:ascii="Arial" w:hAnsi="Arial" w:cs="Arial"/>
          <w:sz w:val="24"/>
          <w:szCs w:val="24"/>
        </w:rPr>
        <w:t xml:space="preserve">impact </w:t>
      </w:r>
      <w:r w:rsidRPr="003D6ABE">
        <w:rPr>
          <w:rFonts w:ascii="Arial" w:hAnsi="Arial" w:cs="Arial"/>
          <w:sz w:val="24"/>
          <w:szCs w:val="24"/>
        </w:rPr>
        <w:t>differing values and ethics</w:t>
      </w:r>
      <w:r w:rsidR="003D6ABE">
        <w:rPr>
          <w:rFonts w:ascii="Arial" w:hAnsi="Arial" w:cs="Arial"/>
          <w:sz w:val="24"/>
          <w:szCs w:val="24"/>
        </w:rPr>
        <w:t xml:space="preserve"> can have upon</w:t>
      </w:r>
      <w:r w:rsidRPr="003D6ABE">
        <w:rPr>
          <w:rFonts w:ascii="Arial" w:hAnsi="Arial" w:cs="Arial"/>
          <w:sz w:val="24"/>
          <w:szCs w:val="24"/>
        </w:rPr>
        <w:t xml:space="preserve"> communities</w:t>
      </w:r>
      <w:r w:rsidR="003D6ABE" w:rsidRPr="003D6ABE">
        <w:rPr>
          <w:rFonts w:ascii="Arial" w:hAnsi="Arial" w:cs="Arial"/>
          <w:sz w:val="24"/>
          <w:szCs w:val="24"/>
        </w:rPr>
        <w:t xml:space="preserve">. </w:t>
      </w:r>
    </w:p>
    <w:p w14:paraId="719E4228" w14:textId="1E303D69" w:rsidR="7C1A517A" w:rsidRDefault="7C1A517A" w:rsidP="7C1A517A">
      <w:pPr>
        <w:rPr>
          <w:rFonts w:ascii="Arial" w:hAnsi="Arial" w:cs="Arial"/>
          <w:b/>
          <w:bCs/>
          <w:sz w:val="24"/>
          <w:szCs w:val="24"/>
        </w:rPr>
      </w:pPr>
    </w:p>
    <w:p w14:paraId="46F4BA51" w14:textId="19C56E1F" w:rsidR="74818893" w:rsidRDefault="74818893" w:rsidP="74818893">
      <w:pPr>
        <w:rPr>
          <w:rFonts w:ascii="Arial" w:hAnsi="Arial" w:cs="Arial"/>
          <w:b/>
          <w:bCs/>
          <w:sz w:val="24"/>
          <w:szCs w:val="24"/>
        </w:rPr>
      </w:pPr>
    </w:p>
    <w:p w14:paraId="6AEA429E" w14:textId="0DB17B61" w:rsidR="74818893" w:rsidRDefault="74818893" w:rsidP="74818893">
      <w:pPr>
        <w:spacing w:line="240" w:lineRule="exact"/>
        <w:ind w:left="360"/>
        <w:rPr>
          <w:rFonts w:ascii="Arial" w:eastAsia="Arial" w:hAnsi="Arial" w:cs="Arial"/>
          <w:b/>
          <w:bCs/>
          <w:color w:val="FF0000"/>
          <w:sz w:val="24"/>
          <w:szCs w:val="24"/>
          <w:vertAlign w:val="superscript"/>
        </w:rPr>
      </w:pPr>
    </w:p>
    <w:p w14:paraId="6CD6EBA3" w14:textId="0C1ABD49" w:rsidR="003D6ABE" w:rsidRDefault="003D6ABE" w:rsidP="74818893">
      <w:pPr>
        <w:spacing w:line="240" w:lineRule="exact"/>
        <w:ind w:left="360"/>
        <w:rPr>
          <w:rFonts w:ascii="Arial" w:eastAsia="Arial" w:hAnsi="Arial" w:cs="Arial"/>
          <w:b/>
          <w:bCs/>
          <w:color w:val="FF0000"/>
          <w:sz w:val="24"/>
          <w:szCs w:val="24"/>
          <w:vertAlign w:val="superscript"/>
        </w:rPr>
      </w:pPr>
    </w:p>
    <w:p w14:paraId="78DC50BD" w14:textId="37125DD8" w:rsidR="003D6ABE" w:rsidRDefault="003D6ABE" w:rsidP="74818893">
      <w:pPr>
        <w:spacing w:line="240" w:lineRule="exact"/>
        <w:ind w:left="360"/>
        <w:rPr>
          <w:rFonts w:ascii="Arial" w:eastAsia="Arial" w:hAnsi="Arial" w:cs="Arial"/>
          <w:b/>
          <w:bCs/>
          <w:color w:val="FF0000"/>
          <w:sz w:val="24"/>
          <w:szCs w:val="24"/>
          <w:vertAlign w:val="superscript"/>
        </w:rPr>
      </w:pPr>
    </w:p>
    <w:p w14:paraId="56A6F29F" w14:textId="5DB69EB8" w:rsidR="003D6ABE" w:rsidRDefault="003D6ABE" w:rsidP="74818893">
      <w:pPr>
        <w:spacing w:line="240" w:lineRule="exact"/>
        <w:ind w:left="360"/>
        <w:rPr>
          <w:rFonts w:ascii="Arial" w:eastAsia="Arial" w:hAnsi="Arial" w:cs="Arial"/>
          <w:b/>
          <w:bCs/>
          <w:color w:val="FF0000"/>
          <w:sz w:val="24"/>
          <w:szCs w:val="24"/>
          <w:vertAlign w:val="superscript"/>
        </w:rPr>
      </w:pPr>
    </w:p>
    <w:p w14:paraId="41F3D455" w14:textId="42259267" w:rsidR="003D6ABE" w:rsidRDefault="003D6ABE" w:rsidP="74818893">
      <w:pPr>
        <w:spacing w:line="240" w:lineRule="exact"/>
        <w:ind w:left="360"/>
        <w:rPr>
          <w:rFonts w:ascii="Arial" w:eastAsia="Arial" w:hAnsi="Arial" w:cs="Arial"/>
          <w:b/>
          <w:bCs/>
          <w:color w:val="FF0000"/>
          <w:sz w:val="24"/>
          <w:szCs w:val="24"/>
          <w:vertAlign w:val="superscript"/>
        </w:rPr>
      </w:pPr>
    </w:p>
    <w:p w14:paraId="366E44DF" w14:textId="3F54F57B" w:rsidR="003D6ABE" w:rsidRDefault="003D6ABE" w:rsidP="74818893">
      <w:pPr>
        <w:spacing w:line="240" w:lineRule="exact"/>
        <w:ind w:left="360"/>
        <w:rPr>
          <w:rFonts w:ascii="Arial" w:eastAsia="Arial" w:hAnsi="Arial" w:cs="Arial"/>
          <w:b/>
          <w:bCs/>
          <w:color w:val="FF0000"/>
          <w:sz w:val="24"/>
          <w:szCs w:val="24"/>
          <w:vertAlign w:val="superscript"/>
        </w:rPr>
      </w:pPr>
    </w:p>
    <w:p w14:paraId="395A3AB0" w14:textId="558A44F5" w:rsidR="003D6ABE" w:rsidRDefault="003D6ABE" w:rsidP="74818893">
      <w:pPr>
        <w:spacing w:line="240" w:lineRule="exact"/>
        <w:ind w:left="360"/>
        <w:rPr>
          <w:rFonts w:ascii="Arial" w:eastAsia="Arial" w:hAnsi="Arial" w:cs="Arial"/>
          <w:b/>
          <w:bCs/>
          <w:color w:val="FF0000"/>
          <w:sz w:val="24"/>
          <w:szCs w:val="24"/>
          <w:vertAlign w:val="superscript"/>
        </w:rPr>
      </w:pPr>
    </w:p>
    <w:p w14:paraId="34844EBC" w14:textId="52CD5312" w:rsidR="003D6ABE" w:rsidRDefault="003D6ABE" w:rsidP="74818893">
      <w:pPr>
        <w:spacing w:line="240" w:lineRule="exact"/>
        <w:ind w:left="360"/>
        <w:rPr>
          <w:rFonts w:ascii="Arial" w:eastAsia="Arial" w:hAnsi="Arial" w:cs="Arial"/>
          <w:b/>
          <w:bCs/>
          <w:color w:val="FF0000"/>
          <w:sz w:val="24"/>
          <w:szCs w:val="24"/>
          <w:vertAlign w:val="superscript"/>
        </w:rPr>
      </w:pPr>
    </w:p>
    <w:p w14:paraId="29F8AC09" w14:textId="43ECAE96" w:rsidR="003D6ABE" w:rsidRDefault="003D6ABE" w:rsidP="74818893">
      <w:pPr>
        <w:spacing w:line="240" w:lineRule="exact"/>
        <w:ind w:left="360"/>
        <w:rPr>
          <w:rFonts w:ascii="Arial" w:eastAsia="Arial" w:hAnsi="Arial" w:cs="Arial"/>
          <w:b/>
          <w:bCs/>
          <w:color w:val="FF0000"/>
          <w:sz w:val="24"/>
          <w:szCs w:val="24"/>
          <w:vertAlign w:val="superscript"/>
        </w:rPr>
      </w:pPr>
    </w:p>
    <w:p w14:paraId="69F277BF" w14:textId="15E8D0A0" w:rsidR="003D6ABE" w:rsidRDefault="003D6ABE" w:rsidP="74818893">
      <w:pPr>
        <w:spacing w:line="240" w:lineRule="exact"/>
        <w:ind w:left="360"/>
        <w:rPr>
          <w:rFonts w:ascii="Arial" w:eastAsia="Arial" w:hAnsi="Arial" w:cs="Arial"/>
          <w:b/>
          <w:bCs/>
          <w:color w:val="FF0000"/>
          <w:sz w:val="24"/>
          <w:szCs w:val="24"/>
          <w:vertAlign w:val="superscript"/>
        </w:rPr>
      </w:pPr>
    </w:p>
    <w:p w14:paraId="1F9855BB" w14:textId="321DA4FA" w:rsidR="003D6ABE" w:rsidRDefault="003D6ABE" w:rsidP="74818893">
      <w:pPr>
        <w:spacing w:line="240" w:lineRule="exact"/>
        <w:ind w:left="360"/>
        <w:rPr>
          <w:rFonts w:ascii="Arial" w:eastAsia="Arial" w:hAnsi="Arial" w:cs="Arial"/>
          <w:b/>
          <w:bCs/>
          <w:color w:val="FF0000"/>
          <w:sz w:val="24"/>
          <w:szCs w:val="24"/>
          <w:vertAlign w:val="superscript"/>
        </w:rPr>
      </w:pPr>
    </w:p>
    <w:p w14:paraId="364ECD95" w14:textId="0831A0E7" w:rsidR="003D6ABE" w:rsidRDefault="003D6ABE" w:rsidP="74818893">
      <w:pPr>
        <w:spacing w:line="240" w:lineRule="exact"/>
        <w:ind w:left="360"/>
        <w:rPr>
          <w:rFonts w:ascii="Arial" w:eastAsia="Arial" w:hAnsi="Arial" w:cs="Arial"/>
          <w:b/>
          <w:bCs/>
          <w:color w:val="FF0000"/>
          <w:sz w:val="24"/>
          <w:szCs w:val="24"/>
          <w:vertAlign w:val="superscript"/>
        </w:rPr>
      </w:pPr>
    </w:p>
    <w:p w14:paraId="72F6743D" w14:textId="73D63C72" w:rsidR="003D6ABE" w:rsidRDefault="003D6ABE" w:rsidP="74818893">
      <w:pPr>
        <w:spacing w:line="240" w:lineRule="exact"/>
        <w:ind w:left="360"/>
        <w:rPr>
          <w:rFonts w:ascii="Arial" w:eastAsia="Arial" w:hAnsi="Arial" w:cs="Arial"/>
          <w:b/>
          <w:bCs/>
          <w:color w:val="FF0000"/>
          <w:sz w:val="24"/>
          <w:szCs w:val="24"/>
          <w:vertAlign w:val="superscript"/>
        </w:rPr>
      </w:pPr>
    </w:p>
    <w:p w14:paraId="7CD9DE04" w14:textId="77777777" w:rsidR="003D6ABE" w:rsidRDefault="003D6ABE" w:rsidP="74818893">
      <w:pPr>
        <w:spacing w:line="240" w:lineRule="exact"/>
        <w:ind w:left="360"/>
        <w:rPr>
          <w:rFonts w:ascii="Arial" w:eastAsia="Arial" w:hAnsi="Arial" w:cs="Arial"/>
          <w:b/>
          <w:bCs/>
          <w:color w:val="FF0000"/>
          <w:sz w:val="24"/>
          <w:szCs w:val="24"/>
          <w:vertAlign w:val="superscript"/>
        </w:rPr>
      </w:pPr>
    </w:p>
    <w:p w14:paraId="206041C2" w14:textId="04049A05" w:rsidR="74818893" w:rsidRDefault="74818893" w:rsidP="74818893">
      <w:pPr>
        <w:spacing w:line="240" w:lineRule="exact"/>
        <w:ind w:left="360"/>
        <w:rPr>
          <w:rFonts w:ascii="Arial" w:eastAsia="Arial" w:hAnsi="Arial" w:cs="Arial"/>
          <w:b/>
          <w:bCs/>
          <w:color w:val="000000" w:themeColor="text1"/>
          <w:sz w:val="31"/>
          <w:szCs w:val="31"/>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27"/>
      </w:tblGrid>
      <w:tr w:rsidR="003D6ABE" w:rsidRPr="002D7210" w14:paraId="30A8CCCF" w14:textId="77777777" w:rsidTr="00096A52">
        <w:trPr>
          <w:trHeight w:val="537"/>
        </w:trPr>
        <w:tc>
          <w:tcPr>
            <w:tcW w:w="9327" w:type="dxa"/>
          </w:tcPr>
          <w:p w14:paraId="0A835659" w14:textId="77777777" w:rsidR="003D6ABE" w:rsidRDefault="003D6ABE" w:rsidP="00096A52">
            <w:pPr>
              <w:rPr>
                <w:rFonts w:ascii="Arial" w:hAnsi="Arial" w:cs="Arial"/>
                <w:sz w:val="24"/>
                <w:szCs w:val="24"/>
              </w:rPr>
            </w:pPr>
          </w:p>
          <w:p w14:paraId="76295D1F" w14:textId="77777777" w:rsidR="003D6ABE" w:rsidRDefault="003D6ABE" w:rsidP="00096A52">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essay is not a formal report with set headings and rigid structure.</w:t>
            </w:r>
          </w:p>
          <w:p w14:paraId="3E266B39" w14:textId="77777777" w:rsidR="003D6ABE" w:rsidRDefault="003D6ABE" w:rsidP="00096A52">
            <w:pPr>
              <w:rPr>
                <w:rFonts w:ascii="Arial" w:hAnsi="Arial" w:cs="Arial"/>
                <w:sz w:val="24"/>
                <w:szCs w:val="24"/>
              </w:rPr>
            </w:pPr>
          </w:p>
          <w:p w14:paraId="6B9444E2" w14:textId="62EC3815" w:rsidR="003D6ABE" w:rsidRDefault="003D6ABE" w:rsidP="00096A52">
            <w:pPr>
              <w:rPr>
                <w:rFonts w:ascii="Arial" w:hAnsi="Arial" w:cs="Arial"/>
                <w:sz w:val="24"/>
                <w:szCs w:val="24"/>
              </w:rPr>
            </w:pPr>
            <w:r w:rsidRPr="00C03C06">
              <w:rPr>
                <w:rFonts w:ascii="Arial" w:hAnsi="Arial" w:cs="Arial"/>
                <w:sz w:val="24"/>
                <w:szCs w:val="24"/>
              </w:rPr>
              <w:t xml:space="preserve">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322386EA" w14:textId="77777777" w:rsidR="003D6ABE" w:rsidRPr="00C03C06" w:rsidRDefault="003D6ABE" w:rsidP="00096A52">
            <w:pPr>
              <w:rPr>
                <w:rFonts w:ascii="Arial" w:hAnsi="Arial" w:cs="Arial"/>
                <w:sz w:val="24"/>
                <w:szCs w:val="24"/>
              </w:rPr>
            </w:pPr>
          </w:p>
          <w:p w14:paraId="17FB9FBE"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w:t>
            </w:r>
            <w:proofErr w:type="gramStart"/>
            <w:r w:rsidRPr="00C03C06">
              <w:rPr>
                <w:rFonts w:ascii="Arial" w:hAnsi="Arial" w:cs="Arial"/>
                <w:sz w:val="24"/>
                <w:szCs w:val="24"/>
              </w:rPr>
              <w:t>structured</w:t>
            </w:r>
            <w:r>
              <w:rPr>
                <w:rFonts w:ascii="Arial" w:hAnsi="Arial" w:cs="Arial"/>
                <w:sz w:val="24"/>
                <w:szCs w:val="24"/>
              </w:rPr>
              <w:t>;</w:t>
            </w:r>
            <w:proofErr w:type="gramEnd"/>
          </w:p>
          <w:p w14:paraId="2B2C029C"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xml:space="preserve">, and discussing these facts with a critical </w:t>
            </w:r>
            <w:proofErr w:type="gramStart"/>
            <w:r>
              <w:rPr>
                <w:rFonts w:ascii="Arial" w:hAnsi="Arial" w:cs="Arial"/>
                <w:sz w:val="24"/>
                <w:szCs w:val="24"/>
              </w:rPr>
              <w:t>eye;</w:t>
            </w:r>
            <w:proofErr w:type="gramEnd"/>
          </w:p>
          <w:p w14:paraId="526CD231" w14:textId="77777777" w:rsidR="003D6ABE" w:rsidRPr="00C03C06" w:rsidRDefault="003D6ABE" w:rsidP="003D6ABE">
            <w:pPr>
              <w:pStyle w:val="ListParagraph"/>
              <w:numPr>
                <w:ilvl w:val="0"/>
                <w:numId w:val="24"/>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33C8927E" w14:textId="77777777" w:rsidR="003D6ABE" w:rsidRPr="002D7210" w:rsidRDefault="003D6ABE" w:rsidP="00096A52">
            <w:pPr>
              <w:rPr>
                <w:rFonts w:ascii="Arial" w:hAnsi="Arial" w:cs="Arial"/>
                <w:sz w:val="24"/>
                <w:szCs w:val="24"/>
              </w:rPr>
            </w:pPr>
          </w:p>
        </w:tc>
      </w:tr>
      <w:tr w:rsidR="003D6ABE" w:rsidRPr="00127619" w14:paraId="32B84257" w14:textId="77777777" w:rsidTr="00096A52">
        <w:trPr>
          <w:trHeight w:val="537"/>
        </w:trPr>
        <w:tc>
          <w:tcPr>
            <w:tcW w:w="9327" w:type="dxa"/>
          </w:tcPr>
          <w:p w14:paraId="56C5DD4A" w14:textId="77777777" w:rsidR="003D6ABE" w:rsidRDefault="003D6ABE" w:rsidP="00096A52">
            <w:pPr>
              <w:rPr>
                <w:rFonts w:ascii="Arial" w:hAnsi="Arial" w:cs="Arial"/>
                <w:sz w:val="24"/>
                <w:szCs w:val="24"/>
              </w:rPr>
            </w:pPr>
            <w:r>
              <w:rPr>
                <w:rFonts w:ascii="Arial" w:hAnsi="Arial" w:cs="Arial"/>
                <w:sz w:val="24"/>
                <w:szCs w:val="24"/>
              </w:rPr>
              <w:t>Read widely around the subject matter. Workshops and support sessions should be seen as a springboard for your own research, not an end in themselves. Remember to check the Generic Marking Criteria (below) which explains how marks will be allocated.</w:t>
            </w:r>
          </w:p>
          <w:p w14:paraId="7FC753A5" w14:textId="77777777" w:rsidR="003D6ABE" w:rsidRDefault="003D6ABE" w:rsidP="00096A52">
            <w:pPr>
              <w:rPr>
                <w:rFonts w:ascii="Arial" w:hAnsi="Arial" w:cs="Arial"/>
                <w:sz w:val="24"/>
                <w:szCs w:val="24"/>
              </w:rPr>
            </w:pPr>
          </w:p>
          <w:p w14:paraId="1CE0D322"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Engagement with Literature Skills </w:t>
            </w:r>
          </w:p>
          <w:p w14:paraId="7810924B"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Knowledge and Understanding Skills </w:t>
            </w:r>
          </w:p>
          <w:p w14:paraId="2EC94A5F" w14:textId="77777777" w:rsidR="003D6ABE" w:rsidRPr="00127619" w:rsidRDefault="003D6ABE" w:rsidP="003D6ABE">
            <w:pPr>
              <w:pStyle w:val="ListParagraph"/>
              <w:numPr>
                <w:ilvl w:val="0"/>
                <w:numId w:val="25"/>
              </w:numPr>
              <w:rPr>
                <w:rFonts w:ascii="Arial" w:hAnsi="Arial" w:cs="Arial"/>
                <w:bCs/>
                <w:sz w:val="24"/>
                <w:szCs w:val="24"/>
              </w:rPr>
            </w:pPr>
            <w:r w:rsidRPr="00127619">
              <w:rPr>
                <w:rFonts w:ascii="Arial" w:hAnsi="Arial" w:cs="Arial"/>
                <w:bCs/>
                <w:sz w:val="24"/>
                <w:szCs w:val="24"/>
              </w:rPr>
              <w:t xml:space="preserve">Cognitive and Intellectual Skills </w:t>
            </w:r>
          </w:p>
          <w:p w14:paraId="7B36F38D" w14:textId="77777777" w:rsidR="003D6ABE" w:rsidRPr="00127619" w:rsidRDefault="003D6ABE" w:rsidP="003D6ABE">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sidRPr="00127619">
              <w:rPr>
                <w:rFonts w:ascii="Arial" w:hAnsi="Arial" w:cs="Arial"/>
                <w:bCs/>
                <w:sz w:val="24"/>
                <w:szCs w:val="24"/>
              </w:rPr>
              <w:t xml:space="preserve">Practical Skills </w:t>
            </w:r>
          </w:p>
          <w:p w14:paraId="062A6EA6" w14:textId="77777777" w:rsidR="003D6ABE" w:rsidRPr="00127619" w:rsidRDefault="003D6ABE" w:rsidP="003D6ABE">
            <w:pPr>
              <w:pStyle w:val="ListParagraph"/>
              <w:numPr>
                <w:ilvl w:val="0"/>
                <w:numId w:val="25"/>
              </w:numPr>
              <w:rPr>
                <w:rFonts w:ascii="Arial" w:hAnsi="Arial" w:cs="Arial"/>
                <w:sz w:val="24"/>
                <w:szCs w:val="24"/>
              </w:rPr>
            </w:pPr>
            <w:r w:rsidRPr="00127619">
              <w:rPr>
                <w:rFonts w:ascii="Arial" w:hAnsi="Arial" w:cs="Arial"/>
                <w:bCs/>
                <w:sz w:val="24"/>
                <w:szCs w:val="24"/>
              </w:rPr>
              <w:t xml:space="preserve">Transferable Skills for Life and Professional Practice </w:t>
            </w:r>
          </w:p>
          <w:p w14:paraId="24E384B0" w14:textId="77777777" w:rsidR="003D6ABE" w:rsidRDefault="003D6ABE" w:rsidP="00096A52">
            <w:pPr>
              <w:rPr>
                <w:rFonts w:ascii="Arial" w:hAnsi="Arial" w:cs="Arial"/>
                <w:sz w:val="24"/>
                <w:szCs w:val="24"/>
              </w:rPr>
            </w:pPr>
          </w:p>
          <w:p w14:paraId="4766181F" w14:textId="77777777" w:rsidR="003D6ABE" w:rsidRPr="00127619" w:rsidRDefault="003D6ABE" w:rsidP="00096A52">
            <w:pPr>
              <w:rPr>
                <w:rFonts w:ascii="Arial" w:hAnsi="Arial" w:cs="Arial"/>
                <w:sz w:val="24"/>
                <w:szCs w:val="24"/>
              </w:rPr>
            </w:pPr>
            <w:r>
              <w:rPr>
                <w:rFonts w:ascii="Arial" w:hAnsi="Arial" w:cs="Arial"/>
                <w:sz w:val="24"/>
                <w:szCs w:val="24"/>
              </w:rPr>
              <w:t xml:space="preserve">(Please have a read of the last 4 pages of this document for further detail) </w:t>
            </w:r>
          </w:p>
        </w:tc>
      </w:tr>
      <w:tr w:rsidR="003D6ABE" w:rsidRPr="002D7210" w14:paraId="4FF79D86" w14:textId="77777777" w:rsidTr="00096A52">
        <w:trPr>
          <w:trHeight w:val="525"/>
        </w:trPr>
        <w:tc>
          <w:tcPr>
            <w:tcW w:w="9327" w:type="dxa"/>
          </w:tcPr>
          <w:p w14:paraId="61D5DEB7" w14:textId="77777777" w:rsidR="003D6ABE" w:rsidRDefault="003D6ABE" w:rsidP="00096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r>
              <w:rPr>
                <w:rFonts w:ascii="Arial" w:hAnsi="Arial" w:cs="Arial"/>
                <w:bCs/>
                <w:sz w:val="24"/>
                <w:szCs w:val="24"/>
              </w:rPr>
              <w:t>Work should be presented well. Using Arial font size 12 and double spacing your work will mean that it is easier to proof-read prior to formal submission.</w:t>
            </w:r>
          </w:p>
          <w:p w14:paraId="64CE0DE3" w14:textId="77777777" w:rsidR="003D6ABE" w:rsidRPr="002D7210" w:rsidRDefault="003D6ABE" w:rsidP="00096A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Cs/>
                <w:sz w:val="24"/>
                <w:szCs w:val="24"/>
              </w:rPr>
            </w:pPr>
          </w:p>
        </w:tc>
      </w:tr>
    </w:tbl>
    <w:p w14:paraId="58CCB738" w14:textId="4C707E68" w:rsidR="74818893" w:rsidRDefault="74818893" w:rsidP="74818893">
      <w:pPr>
        <w:rPr>
          <w:rFonts w:ascii="Arial" w:hAnsi="Arial" w:cs="Arial"/>
          <w:b/>
          <w:bCs/>
          <w:sz w:val="24"/>
          <w:szCs w:val="24"/>
        </w:rPr>
      </w:pPr>
    </w:p>
    <w:p w14:paraId="304C06D6" w14:textId="7A26365E" w:rsidR="7C1A517A" w:rsidRDefault="7C1A517A" w:rsidP="7C1A517A">
      <w:pPr>
        <w:ind w:left="720"/>
        <w:rPr>
          <w:rFonts w:ascii="Arial" w:hAnsi="Arial" w:cs="Arial"/>
          <w:b/>
          <w:bCs/>
          <w:sz w:val="24"/>
          <w:szCs w:val="24"/>
        </w:rPr>
      </w:pPr>
    </w:p>
    <w:p w14:paraId="593E1D95" w14:textId="455D83DE" w:rsidR="7C1A517A" w:rsidRDefault="7C1A517A" w:rsidP="7C1A517A">
      <w:pPr>
        <w:rPr>
          <w:rFonts w:ascii="Arial" w:hAnsi="Arial" w:cs="Arial"/>
          <w:b/>
          <w:bCs/>
          <w:sz w:val="24"/>
          <w:szCs w:val="24"/>
        </w:rPr>
      </w:pPr>
    </w:p>
    <w:p w14:paraId="2234AAE0" w14:textId="7D47E532" w:rsidR="7C1A517A" w:rsidRDefault="7C1A517A" w:rsidP="7C1A517A">
      <w:pPr>
        <w:ind w:left="720"/>
        <w:rPr>
          <w:rFonts w:ascii="Arial" w:hAnsi="Arial" w:cs="Arial"/>
          <w:sz w:val="24"/>
          <w:szCs w:val="24"/>
        </w:rPr>
      </w:pPr>
    </w:p>
    <w:p w14:paraId="10F547C1" w14:textId="23DEDF26" w:rsidR="7C1A517A" w:rsidRDefault="7C1A517A" w:rsidP="7C1A517A">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BE7B9" w14:textId="77777777" w:rsidR="000F3D13" w:rsidRDefault="000F3D13">
      <w:r>
        <w:separator/>
      </w:r>
    </w:p>
  </w:endnote>
  <w:endnote w:type="continuationSeparator" w:id="0">
    <w:p w14:paraId="2317D1D1" w14:textId="77777777" w:rsidR="000F3D13" w:rsidRDefault="000F3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780A63" w14:textId="77777777" w:rsidR="000F3D13" w:rsidRDefault="000F3D13">
      <w:r>
        <w:separator/>
      </w:r>
    </w:p>
  </w:footnote>
  <w:footnote w:type="continuationSeparator" w:id="0">
    <w:p w14:paraId="572105A7" w14:textId="77777777" w:rsidR="000F3D13" w:rsidRDefault="000F3D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ascii="Symbol" w:hAnsi="Symbol" w:hint="default"/>
      </w:rPr>
    </w:lvl>
    <w:lvl w:ilvl="1" w:tplc="DD90776C">
      <w:start w:val="1"/>
      <w:numFmt w:val="bullet"/>
      <w:lvlText w:val="o"/>
      <w:lvlJc w:val="left"/>
      <w:pPr>
        <w:ind w:left="1440" w:hanging="360"/>
      </w:pPr>
      <w:rPr>
        <w:rFonts w:ascii="Courier New" w:hAnsi="Courier New" w:hint="default"/>
      </w:rPr>
    </w:lvl>
    <w:lvl w:ilvl="2" w:tplc="DC4C060C">
      <w:start w:val="1"/>
      <w:numFmt w:val="bullet"/>
      <w:lvlText w:val=""/>
      <w:lvlJc w:val="left"/>
      <w:pPr>
        <w:ind w:left="2160" w:hanging="360"/>
      </w:pPr>
      <w:rPr>
        <w:rFonts w:ascii="Wingdings" w:hAnsi="Wingdings" w:hint="default"/>
      </w:rPr>
    </w:lvl>
    <w:lvl w:ilvl="3" w:tplc="67105A26">
      <w:start w:val="1"/>
      <w:numFmt w:val="bullet"/>
      <w:lvlText w:val=""/>
      <w:lvlJc w:val="left"/>
      <w:pPr>
        <w:ind w:left="2880" w:hanging="360"/>
      </w:pPr>
      <w:rPr>
        <w:rFonts w:ascii="Symbol" w:hAnsi="Symbol" w:hint="default"/>
      </w:rPr>
    </w:lvl>
    <w:lvl w:ilvl="4" w:tplc="FA7E7BB2">
      <w:start w:val="1"/>
      <w:numFmt w:val="bullet"/>
      <w:lvlText w:val="o"/>
      <w:lvlJc w:val="left"/>
      <w:pPr>
        <w:ind w:left="3600" w:hanging="360"/>
      </w:pPr>
      <w:rPr>
        <w:rFonts w:ascii="Courier New" w:hAnsi="Courier New" w:hint="default"/>
      </w:rPr>
    </w:lvl>
    <w:lvl w:ilvl="5" w:tplc="C9904E66">
      <w:start w:val="1"/>
      <w:numFmt w:val="bullet"/>
      <w:lvlText w:val=""/>
      <w:lvlJc w:val="left"/>
      <w:pPr>
        <w:ind w:left="4320" w:hanging="360"/>
      </w:pPr>
      <w:rPr>
        <w:rFonts w:ascii="Wingdings" w:hAnsi="Wingdings" w:hint="default"/>
      </w:rPr>
    </w:lvl>
    <w:lvl w:ilvl="6" w:tplc="310A9D0C">
      <w:start w:val="1"/>
      <w:numFmt w:val="bullet"/>
      <w:lvlText w:val=""/>
      <w:lvlJc w:val="left"/>
      <w:pPr>
        <w:ind w:left="5040" w:hanging="360"/>
      </w:pPr>
      <w:rPr>
        <w:rFonts w:ascii="Symbol" w:hAnsi="Symbol" w:hint="default"/>
      </w:rPr>
    </w:lvl>
    <w:lvl w:ilvl="7" w:tplc="4BE630A0">
      <w:start w:val="1"/>
      <w:numFmt w:val="bullet"/>
      <w:lvlText w:val="o"/>
      <w:lvlJc w:val="left"/>
      <w:pPr>
        <w:ind w:left="5760" w:hanging="360"/>
      </w:pPr>
      <w:rPr>
        <w:rFonts w:ascii="Courier New" w:hAnsi="Courier New" w:hint="default"/>
      </w:rPr>
    </w:lvl>
    <w:lvl w:ilvl="8" w:tplc="F2A65E56">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96108A"/>
    <w:multiLevelType w:val="hybridMultilevel"/>
    <w:tmpl w:val="46F0BA72"/>
    <w:lvl w:ilvl="0" w:tplc="59822742">
      <w:start w:val="1"/>
      <w:numFmt w:val="bullet"/>
      <w:lvlText w:val=""/>
      <w:lvlJc w:val="left"/>
      <w:pPr>
        <w:ind w:left="720" w:hanging="360"/>
      </w:pPr>
      <w:rPr>
        <w:rFonts w:ascii="Symbol" w:hAnsi="Symbol" w:hint="default"/>
      </w:rPr>
    </w:lvl>
    <w:lvl w:ilvl="1" w:tplc="73226C42">
      <w:start w:val="1"/>
      <w:numFmt w:val="bullet"/>
      <w:lvlText w:val="o"/>
      <w:lvlJc w:val="left"/>
      <w:pPr>
        <w:ind w:left="1440" w:hanging="360"/>
      </w:pPr>
      <w:rPr>
        <w:rFonts w:ascii="Courier New" w:hAnsi="Courier New" w:hint="default"/>
      </w:rPr>
    </w:lvl>
    <w:lvl w:ilvl="2" w:tplc="894CC290">
      <w:start w:val="1"/>
      <w:numFmt w:val="bullet"/>
      <w:lvlText w:val=""/>
      <w:lvlJc w:val="left"/>
      <w:pPr>
        <w:ind w:left="2160" w:hanging="360"/>
      </w:pPr>
      <w:rPr>
        <w:rFonts w:ascii="Wingdings" w:hAnsi="Wingdings" w:hint="default"/>
      </w:rPr>
    </w:lvl>
    <w:lvl w:ilvl="3" w:tplc="A3A43282">
      <w:start w:val="1"/>
      <w:numFmt w:val="bullet"/>
      <w:lvlText w:val=""/>
      <w:lvlJc w:val="left"/>
      <w:pPr>
        <w:ind w:left="2880" w:hanging="360"/>
      </w:pPr>
      <w:rPr>
        <w:rFonts w:ascii="Symbol" w:hAnsi="Symbol" w:hint="default"/>
      </w:rPr>
    </w:lvl>
    <w:lvl w:ilvl="4" w:tplc="08363BDC">
      <w:start w:val="1"/>
      <w:numFmt w:val="bullet"/>
      <w:lvlText w:val="o"/>
      <w:lvlJc w:val="left"/>
      <w:pPr>
        <w:ind w:left="3600" w:hanging="360"/>
      </w:pPr>
      <w:rPr>
        <w:rFonts w:ascii="Courier New" w:hAnsi="Courier New" w:hint="default"/>
      </w:rPr>
    </w:lvl>
    <w:lvl w:ilvl="5" w:tplc="CD781EF8">
      <w:start w:val="1"/>
      <w:numFmt w:val="bullet"/>
      <w:lvlText w:val=""/>
      <w:lvlJc w:val="left"/>
      <w:pPr>
        <w:ind w:left="4320" w:hanging="360"/>
      </w:pPr>
      <w:rPr>
        <w:rFonts w:ascii="Wingdings" w:hAnsi="Wingdings" w:hint="default"/>
      </w:rPr>
    </w:lvl>
    <w:lvl w:ilvl="6" w:tplc="876C992A">
      <w:start w:val="1"/>
      <w:numFmt w:val="bullet"/>
      <w:lvlText w:val=""/>
      <w:lvlJc w:val="left"/>
      <w:pPr>
        <w:ind w:left="5040" w:hanging="360"/>
      </w:pPr>
      <w:rPr>
        <w:rFonts w:ascii="Symbol" w:hAnsi="Symbol" w:hint="default"/>
      </w:rPr>
    </w:lvl>
    <w:lvl w:ilvl="7" w:tplc="584AA148">
      <w:start w:val="1"/>
      <w:numFmt w:val="bullet"/>
      <w:lvlText w:val="o"/>
      <w:lvlJc w:val="left"/>
      <w:pPr>
        <w:ind w:left="5760" w:hanging="360"/>
      </w:pPr>
      <w:rPr>
        <w:rFonts w:ascii="Courier New" w:hAnsi="Courier New" w:hint="default"/>
      </w:rPr>
    </w:lvl>
    <w:lvl w:ilvl="8" w:tplc="D29093C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0"/>
  </w:num>
  <w:num w:numId="6" w16cid:durableId="241379977">
    <w:abstractNumId w:val="2"/>
  </w:num>
  <w:num w:numId="7" w16cid:durableId="1775632756">
    <w:abstractNumId w:val="11"/>
  </w:num>
  <w:num w:numId="8" w16cid:durableId="1841265200">
    <w:abstractNumId w:val="22"/>
  </w:num>
  <w:num w:numId="9" w16cid:durableId="370031052">
    <w:abstractNumId w:val="15"/>
  </w:num>
  <w:num w:numId="10" w16cid:durableId="878472460">
    <w:abstractNumId w:val="9"/>
  </w:num>
  <w:num w:numId="11" w16cid:durableId="634482746">
    <w:abstractNumId w:val="21"/>
  </w:num>
  <w:num w:numId="12" w16cid:durableId="1944678598">
    <w:abstractNumId w:val="4"/>
  </w:num>
  <w:num w:numId="13" w16cid:durableId="303699231">
    <w:abstractNumId w:val="19"/>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3"/>
  </w:num>
  <w:num w:numId="23" w16cid:durableId="1026293935">
    <w:abstractNumId w:val="24"/>
  </w:num>
  <w:num w:numId="24" w16cid:durableId="744693264">
    <w:abstractNumId w:val="13"/>
  </w:num>
  <w:num w:numId="25" w16cid:durableId="11247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3D13"/>
    <w:rsid w:val="000F5AA3"/>
    <w:rsid w:val="00100396"/>
    <w:rsid w:val="00100B5C"/>
    <w:rsid w:val="0010625F"/>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291A"/>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127303D6"/>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11</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Rhiannon Lloyd</cp:lastModifiedBy>
  <cp:revision>20</cp:revision>
  <cp:lastPrinted>2014-10-10T07:42:00Z</cp:lastPrinted>
  <dcterms:created xsi:type="dcterms:W3CDTF">2018-07-10T09:26:00Z</dcterms:created>
  <dcterms:modified xsi:type="dcterms:W3CDTF">2022-09-01T09:14:00Z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