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96BED0" w14:textId="12018F4D" w:rsidR="00182746" w:rsidRPr="008E2115" w:rsidRDefault="00F53D9C" w:rsidP="004D22CE">
      <w:pPr>
        <w:spacing w:line="360" w:lineRule="auto"/>
        <w:jc w:val="center"/>
        <w:rPr>
          <w:rFonts w:ascii="Arial" w:hAnsi="Arial" w:cs="Arial"/>
          <w:b/>
          <w:bCs/>
          <w:sz w:val="24"/>
          <w:szCs w:val="24"/>
        </w:rPr>
      </w:pPr>
      <w:r w:rsidRPr="008E2115">
        <w:rPr>
          <w:rFonts w:ascii="Arial" w:hAnsi="Arial" w:cs="Arial"/>
          <w:b/>
          <w:bCs/>
          <w:sz w:val="24"/>
          <w:szCs w:val="24"/>
        </w:rPr>
        <w:t>PROGRAMME: BA (HONS) LEADERSHIP AND MANAGEMENT SKILLS FOR THE WORKPLACE</w:t>
      </w:r>
    </w:p>
    <w:p w14:paraId="4EA64400" w14:textId="67D74A55" w:rsidR="00B10F9F" w:rsidRPr="008E2115" w:rsidRDefault="0051544A" w:rsidP="004D22CE">
      <w:pPr>
        <w:spacing w:line="360" w:lineRule="auto"/>
        <w:jc w:val="center"/>
        <w:rPr>
          <w:rFonts w:ascii="Arial" w:hAnsi="Arial" w:cs="Arial"/>
          <w:b/>
          <w:bCs/>
          <w:sz w:val="24"/>
          <w:szCs w:val="24"/>
        </w:rPr>
      </w:pPr>
      <w:r w:rsidRPr="008E2115">
        <w:rPr>
          <w:rFonts w:ascii="Arial" w:hAnsi="Arial" w:cs="Arial"/>
          <w:b/>
          <w:bCs/>
          <w:sz w:val="24"/>
          <w:szCs w:val="24"/>
        </w:rPr>
        <w:t xml:space="preserve">MODULE: </w:t>
      </w:r>
      <w:r w:rsidRPr="00E830C4">
        <w:rPr>
          <w:rFonts w:ascii="Arial" w:hAnsi="Arial" w:cs="Arial"/>
          <w:b/>
          <w:bCs/>
          <w:sz w:val="24"/>
          <w:szCs w:val="24"/>
        </w:rPr>
        <w:t>LEADING AND IMPLEMENTING CHANGE</w:t>
      </w:r>
    </w:p>
    <w:p w14:paraId="4F231883" w14:textId="5B67B9AE" w:rsidR="00182746" w:rsidRPr="008E2115" w:rsidRDefault="00F53D9C" w:rsidP="004D22CE">
      <w:pPr>
        <w:spacing w:line="360" w:lineRule="auto"/>
        <w:jc w:val="center"/>
        <w:rPr>
          <w:rFonts w:ascii="Arial" w:hAnsi="Arial" w:cs="Arial"/>
          <w:b/>
          <w:bCs/>
          <w:sz w:val="24"/>
          <w:szCs w:val="24"/>
        </w:rPr>
      </w:pPr>
      <w:r w:rsidRPr="008E2115">
        <w:rPr>
          <w:rFonts w:ascii="Arial" w:hAnsi="Arial" w:cs="Arial"/>
          <w:b/>
          <w:bCs/>
          <w:sz w:val="24"/>
          <w:szCs w:val="24"/>
        </w:rPr>
        <w:t xml:space="preserve">MODULE CODE: LCLM </w:t>
      </w:r>
      <w:r w:rsidR="00E830C4" w:rsidRPr="00E830C4">
        <w:rPr>
          <w:rFonts w:ascii="Arial" w:hAnsi="Arial" w:cs="Arial"/>
          <w:b/>
          <w:bCs/>
          <w:sz w:val="24"/>
          <w:szCs w:val="24"/>
        </w:rPr>
        <w:t>6003</w:t>
      </w:r>
    </w:p>
    <w:p w14:paraId="10704976" w14:textId="78C3CF52" w:rsidR="00182746" w:rsidRPr="008E2115" w:rsidRDefault="00F53D9C" w:rsidP="004D22CE">
      <w:pPr>
        <w:spacing w:line="360" w:lineRule="auto"/>
        <w:jc w:val="center"/>
        <w:rPr>
          <w:rFonts w:ascii="Arial" w:hAnsi="Arial" w:cs="Arial"/>
          <w:b/>
          <w:bCs/>
          <w:sz w:val="24"/>
          <w:szCs w:val="24"/>
        </w:rPr>
      </w:pPr>
      <w:r w:rsidRPr="008E2115">
        <w:rPr>
          <w:rFonts w:ascii="Arial" w:hAnsi="Arial" w:cs="Arial"/>
          <w:b/>
          <w:bCs/>
          <w:sz w:val="24"/>
          <w:szCs w:val="24"/>
        </w:rPr>
        <w:t>STUDENT: BRANDUSA PANDELE</w:t>
      </w:r>
    </w:p>
    <w:p w14:paraId="4106D8E9" w14:textId="02C99C10" w:rsidR="0030524C" w:rsidRPr="008E2115" w:rsidRDefault="00F53D9C" w:rsidP="004D22CE">
      <w:pPr>
        <w:spacing w:line="360" w:lineRule="auto"/>
        <w:jc w:val="center"/>
        <w:rPr>
          <w:rFonts w:ascii="Arial" w:hAnsi="Arial" w:cs="Arial"/>
          <w:b/>
          <w:bCs/>
          <w:sz w:val="24"/>
          <w:szCs w:val="24"/>
        </w:rPr>
      </w:pPr>
      <w:r w:rsidRPr="008E2115">
        <w:rPr>
          <w:rFonts w:ascii="Arial" w:hAnsi="Arial" w:cs="Arial"/>
          <w:b/>
          <w:bCs/>
          <w:sz w:val="24"/>
          <w:szCs w:val="24"/>
        </w:rPr>
        <w:t>STUDENT ID NUMBER:</w:t>
      </w:r>
    </w:p>
    <w:p w14:paraId="0091784F" w14:textId="1C1FFE46" w:rsidR="0030524C" w:rsidRPr="008E2115" w:rsidRDefault="00F53D9C" w:rsidP="004D22CE">
      <w:pPr>
        <w:spacing w:line="360" w:lineRule="auto"/>
        <w:jc w:val="center"/>
        <w:rPr>
          <w:rFonts w:ascii="Arial" w:hAnsi="Arial" w:cs="Arial"/>
          <w:b/>
          <w:bCs/>
          <w:sz w:val="24"/>
          <w:szCs w:val="24"/>
        </w:rPr>
      </w:pPr>
      <w:r w:rsidRPr="008E2115">
        <w:rPr>
          <w:rFonts w:ascii="Arial" w:hAnsi="Arial" w:cs="Arial"/>
          <w:b/>
          <w:bCs/>
          <w:sz w:val="24"/>
          <w:szCs w:val="24"/>
        </w:rPr>
        <w:t xml:space="preserve">LECTURER’S NAME: </w:t>
      </w:r>
    </w:p>
    <w:p w14:paraId="2D955868" w14:textId="1E51BE5F" w:rsidR="00695CEF" w:rsidRDefault="00F53D9C" w:rsidP="004D22CE">
      <w:pPr>
        <w:spacing w:line="360" w:lineRule="auto"/>
        <w:jc w:val="center"/>
        <w:rPr>
          <w:rFonts w:ascii="Arial" w:hAnsi="Arial" w:cs="Arial"/>
          <w:b/>
          <w:bCs/>
          <w:sz w:val="24"/>
          <w:szCs w:val="24"/>
        </w:rPr>
      </w:pPr>
      <w:r w:rsidRPr="008E2115">
        <w:rPr>
          <w:rFonts w:ascii="Arial" w:hAnsi="Arial" w:cs="Arial"/>
          <w:b/>
          <w:bCs/>
          <w:sz w:val="24"/>
          <w:szCs w:val="24"/>
        </w:rPr>
        <w:t xml:space="preserve">ASSIGNMENT TITLE: </w:t>
      </w:r>
      <w:r w:rsidR="0051544A" w:rsidRPr="0051544A">
        <w:rPr>
          <w:rFonts w:ascii="Arial" w:hAnsi="Arial" w:cs="Arial"/>
          <w:b/>
          <w:bCs/>
          <w:sz w:val="24"/>
          <w:szCs w:val="24"/>
        </w:rPr>
        <w:t>RESPONDING TO DIGITAL TRANSFORMATION AND COMPETITIVE PRESSURE IN THE UK RETAIL SECTOR</w:t>
      </w:r>
      <w:r w:rsidR="0051544A">
        <w:rPr>
          <w:rFonts w:ascii="Arial" w:hAnsi="Arial" w:cs="Arial"/>
          <w:b/>
          <w:bCs/>
          <w:sz w:val="24"/>
          <w:szCs w:val="24"/>
        </w:rPr>
        <w:t xml:space="preserve"> </w:t>
      </w:r>
      <w:r w:rsidR="001B0F76">
        <w:rPr>
          <w:rFonts w:ascii="Arial" w:hAnsi="Arial" w:cs="Arial"/>
          <w:b/>
          <w:bCs/>
          <w:sz w:val="24"/>
          <w:szCs w:val="24"/>
        </w:rPr>
        <w:t>–</w:t>
      </w:r>
      <w:r w:rsidR="0051544A">
        <w:rPr>
          <w:rFonts w:ascii="Arial" w:hAnsi="Arial" w:cs="Arial"/>
          <w:b/>
          <w:bCs/>
          <w:sz w:val="24"/>
          <w:szCs w:val="24"/>
        </w:rPr>
        <w:t xml:space="preserve"> </w:t>
      </w:r>
      <w:r w:rsidR="001B0F76">
        <w:rPr>
          <w:rFonts w:ascii="Arial" w:hAnsi="Arial" w:cs="Arial"/>
          <w:b/>
          <w:bCs/>
          <w:sz w:val="24"/>
          <w:szCs w:val="24"/>
        </w:rPr>
        <w:t>A STRATEGIC PLAN FOR</w:t>
      </w:r>
      <w:r w:rsidR="00424ED6">
        <w:rPr>
          <w:rFonts w:ascii="Arial" w:hAnsi="Arial" w:cs="Arial"/>
          <w:b/>
          <w:bCs/>
          <w:sz w:val="24"/>
          <w:szCs w:val="24"/>
        </w:rPr>
        <w:t xml:space="preserve"> </w:t>
      </w:r>
      <w:r w:rsidR="0051544A">
        <w:rPr>
          <w:rFonts w:ascii="Arial" w:hAnsi="Arial" w:cs="Arial"/>
          <w:b/>
          <w:bCs/>
          <w:sz w:val="24"/>
          <w:szCs w:val="24"/>
        </w:rPr>
        <w:t>TESCO</w:t>
      </w:r>
    </w:p>
    <w:p w14:paraId="46DAD8EF" w14:textId="77777777" w:rsidR="000C7CC6" w:rsidRDefault="000C7CC6" w:rsidP="004D22CE">
      <w:pPr>
        <w:spacing w:line="360" w:lineRule="auto"/>
        <w:jc w:val="center"/>
        <w:rPr>
          <w:rFonts w:ascii="Arial" w:hAnsi="Arial" w:cs="Arial"/>
          <w:b/>
          <w:bCs/>
          <w:sz w:val="24"/>
          <w:szCs w:val="24"/>
        </w:rPr>
      </w:pPr>
    </w:p>
    <w:p w14:paraId="13556329" w14:textId="77777777" w:rsidR="000C7CC6" w:rsidRDefault="000C7CC6" w:rsidP="004D22CE">
      <w:pPr>
        <w:spacing w:line="360" w:lineRule="auto"/>
        <w:jc w:val="center"/>
        <w:rPr>
          <w:rFonts w:ascii="Arial" w:hAnsi="Arial" w:cs="Arial"/>
          <w:b/>
          <w:bCs/>
          <w:sz w:val="24"/>
          <w:szCs w:val="24"/>
        </w:rPr>
      </w:pPr>
    </w:p>
    <w:p w14:paraId="5524BEA7" w14:textId="77777777" w:rsidR="000C7CC6" w:rsidRDefault="000C7CC6" w:rsidP="004D22CE">
      <w:pPr>
        <w:spacing w:line="360" w:lineRule="auto"/>
        <w:jc w:val="center"/>
        <w:rPr>
          <w:rFonts w:ascii="Arial" w:hAnsi="Arial" w:cs="Arial"/>
          <w:b/>
          <w:bCs/>
          <w:sz w:val="24"/>
          <w:szCs w:val="24"/>
        </w:rPr>
      </w:pPr>
    </w:p>
    <w:p w14:paraId="55052698" w14:textId="77777777" w:rsidR="000C7CC6" w:rsidRDefault="000C7CC6" w:rsidP="004D22CE">
      <w:pPr>
        <w:spacing w:line="360" w:lineRule="auto"/>
        <w:jc w:val="center"/>
        <w:rPr>
          <w:rFonts w:ascii="Arial" w:hAnsi="Arial" w:cs="Arial"/>
          <w:b/>
          <w:bCs/>
          <w:sz w:val="24"/>
          <w:szCs w:val="24"/>
        </w:rPr>
      </w:pPr>
    </w:p>
    <w:p w14:paraId="29B75BD9" w14:textId="77777777" w:rsidR="000C7CC6" w:rsidRDefault="000C7CC6" w:rsidP="004D22CE">
      <w:pPr>
        <w:spacing w:line="360" w:lineRule="auto"/>
        <w:jc w:val="center"/>
        <w:rPr>
          <w:rFonts w:ascii="Arial" w:hAnsi="Arial" w:cs="Arial"/>
          <w:b/>
          <w:bCs/>
          <w:sz w:val="24"/>
          <w:szCs w:val="24"/>
        </w:rPr>
      </w:pPr>
    </w:p>
    <w:p w14:paraId="35A22BDF" w14:textId="77777777" w:rsidR="000C7CC6" w:rsidRDefault="000C7CC6" w:rsidP="004D22CE">
      <w:pPr>
        <w:spacing w:line="360" w:lineRule="auto"/>
        <w:jc w:val="center"/>
        <w:rPr>
          <w:rFonts w:ascii="Arial" w:hAnsi="Arial" w:cs="Arial"/>
          <w:b/>
          <w:bCs/>
          <w:sz w:val="24"/>
          <w:szCs w:val="24"/>
        </w:rPr>
      </w:pPr>
    </w:p>
    <w:p w14:paraId="42C283E7" w14:textId="77777777" w:rsidR="000C7CC6" w:rsidRDefault="000C7CC6" w:rsidP="004D22CE">
      <w:pPr>
        <w:spacing w:line="360" w:lineRule="auto"/>
        <w:jc w:val="center"/>
        <w:rPr>
          <w:rFonts w:ascii="Arial" w:hAnsi="Arial" w:cs="Arial"/>
          <w:b/>
          <w:bCs/>
          <w:sz w:val="24"/>
          <w:szCs w:val="24"/>
        </w:rPr>
      </w:pPr>
    </w:p>
    <w:p w14:paraId="4B4825B7" w14:textId="77777777" w:rsidR="000C7CC6" w:rsidRDefault="000C7CC6" w:rsidP="004D22CE">
      <w:pPr>
        <w:spacing w:line="360" w:lineRule="auto"/>
        <w:jc w:val="center"/>
        <w:rPr>
          <w:rFonts w:ascii="Arial" w:hAnsi="Arial" w:cs="Arial"/>
          <w:b/>
          <w:bCs/>
          <w:sz w:val="24"/>
          <w:szCs w:val="24"/>
        </w:rPr>
      </w:pPr>
    </w:p>
    <w:p w14:paraId="6D2B956D" w14:textId="77777777" w:rsidR="000C7CC6" w:rsidRDefault="000C7CC6" w:rsidP="004D22CE">
      <w:pPr>
        <w:spacing w:line="360" w:lineRule="auto"/>
        <w:jc w:val="center"/>
        <w:rPr>
          <w:rFonts w:ascii="Arial" w:hAnsi="Arial" w:cs="Arial"/>
          <w:b/>
          <w:bCs/>
          <w:sz w:val="24"/>
          <w:szCs w:val="24"/>
        </w:rPr>
      </w:pPr>
    </w:p>
    <w:p w14:paraId="59A861E6" w14:textId="77777777" w:rsidR="000C7CC6" w:rsidRDefault="000C7CC6" w:rsidP="004D22CE">
      <w:pPr>
        <w:spacing w:line="360" w:lineRule="auto"/>
        <w:jc w:val="center"/>
        <w:rPr>
          <w:rFonts w:ascii="Arial" w:hAnsi="Arial" w:cs="Arial"/>
          <w:b/>
          <w:bCs/>
          <w:sz w:val="24"/>
          <w:szCs w:val="24"/>
        </w:rPr>
      </w:pPr>
    </w:p>
    <w:p w14:paraId="15996510" w14:textId="77777777" w:rsidR="000C7CC6" w:rsidRDefault="000C7CC6" w:rsidP="004D22CE">
      <w:pPr>
        <w:spacing w:line="360" w:lineRule="auto"/>
        <w:jc w:val="center"/>
        <w:rPr>
          <w:rFonts w:ascii="Arial" w:hAnsi="Arial" w:cs="Arial"/>
          <w:b/>
          <w:bCs/>
          <w:sz w:val="24"/>
          <w:szCs w:val="24"/>
        </w:rPr>
      </w:pPr>
    </w:p>
    <w:p w14:paraId="40A6C3E3" w14:textId="77777777" w:rsidR="000C7CC6" w:rsidRDefault="000C7CC6" w:rsidP="004D22CE">
      <w:pPr>
        <w:spacing w:line="360" w:lineRule="auto"/>
        <w:jc w:val="center"/>
        <w:rPr>
          <w:rFonts w:ascii="Arial" w:hAnsi="Arial" w:cs="Arial"/>
          <w:b/>
          <w:bCs/>
          <w:sz w:val="24"/>
          <w:szCs w:val="24"/>
        </w:rPr>
      </w:pPr>
    </w:p>
    <w:p w14:paraId="4D38ABAC" w14:textId="77777777" w:rsidR="000C7CC6" w:rsidRDefault="000C7CC6" w:rsidP="004D22CE">
      <w:pPr>
        <w:spacing w:line="360" w:lineRule="auto"/>
        <w:jc w:val="center"/>
        <w:rPr>
          <w:rFonts w:ascii="Arial" w:hAnsi="Arial" w:cs="Arial"/>
          <w:b/>
          <w:bCs/>
          <w:sz w:val="24"/>
          <w:szCs w:val="24"/>
        </w:rPr>
      </w:pPr>
    </w:p>
    <w:p w14:paraId="41AFB88A" w14:textId="77777777" w:rsidR="000C7CC6" w:rsidRDefault="000C7CC6" w:rsidP="004D22CE">
      <w:pPr>
        <w:spacing w:line="360" w:lineRule="auto"/>
        <w:jc w:val="center"/>
        <w:rPr>
          <w:rFonts w:ascii="Arial" w:hAnsi="Arial" w:cs="Arial"/>
          <w:b/>
          <w:bCs/>
          <w:sz w:val="24"/>
          <w:szCs w:val="24"/>
        </w:rPr>
      </w:pPr>
    </w:p>
    <w:p w14:paraId="04FA937D" w14:textId="77777777" w:rsidR="000C7CC6" w:rsidRDefault="000C7CC6" w:rsidP="004D22CE">
      <w:pPr>
        <w:spacing w:line="360" w:lineRule="auto"/>
        <w:jc w:val="center"/>
        <w:rPr>
          <w:rFonts w:ascii="Arial" w:hAnsi="Arial" w:cs="Arial"/>
          <w:b/>
          <w:bCs/>
          <w:sz w:val="24"/>
          <w:szCs w:val="24"/>
        </w:rPr>
      </w:pPr>
    </w:p>
    <w:p w14:paraId="08320218" w14:textId="677ADB9E" w:rsidR="000C7CC6" w:rsidRDefault="000C7CC6" w:rsidP="004D22CE">
      <w:pPr>
        <w:spacing w:line="360" w:lineRule="auto"/>
        <w:jc w:val="center"/>
        <w:rPr>
          <w:rFonts w:ascii="Arial" w:hAnsi="Arial" w:cs="Arial"/>
          <w:b/>
          <w:bCs/>
          <w:sz w:val="24"/>
          <w:szCs w:val="24"/>
        </w:rPr>
      </w:pPr>
      <w:r>
        <w:rPr>
          <w:rFonts w:ascii="Arial" w:hAnsi="Arial" w:cs="Arial"/>
          <w:b/>
          <w:bCs/>
          <w:sz w:val="24"/>
          <w:szCs w:val="24"/>
        </w:rPr>
        <w:lastRenderedPageBreak/>
        <w:t>T</w:t>
      </w:r>
      <w:r w:rsidR="00335513">
        <w:rPr>
          <w:rFonts w:ascii="Arial" w:hAnsi="Arial" w:cs="Arial"/>
          <w:b/>
          <w:bCs/>
          <w:sz w:val="24"/>
          <w:szCs w:val="24"/>
        </w:rPr>
        <w:t>A</w:t>
      </w:r>
      <w:r>
        <w:rPr>
          <w:rFonts w:ascii="Arial" w:hAnsi="Arial" w:cs="Arial"/>
          <w:b/>
          <w:bCs/>
          <w:sz w:val="24"/>
          <w:szCs w:val="24"/>
        </w:rPr>
        <w:t>BLE OF CONTENTS</w:t>
      </w:r>
    </w:p>
    <w:tbl>
      <w:tblPr>
        <w:tblStyle w:val="TableGrid"/>
        <w:tblW w:w="0" w:type="auto"/>
        <w:tblInd w:w="176" w:type="dxa"/>
        <w:tblLook w:val="04A0" w:firstRow="1" w:lastRow="0" w:firstColumn="1" w:lastColumn="0" w:noHBand="0" w:noVBand="1"/>
      </w:tblPr>
      <w:tblGrid>
        <w:gridCol w:w="812"/>
        <w:gridCol w:w="6662"/>
        <w:gridCol w:w="1366"/>
      </w:tblGrid>
      <w:tr w:rsidR="000C7CC6" w:rsidRPr="00F2740C" w14:paraId="58CF407F" w14:textId="77777777" w:rsidTr="00731355">
        <w:tc>
          <w:tcPr>
            <w:tcW w:w="812" w:type="dxa"/>
          </w:tcPr>
          <w:p w14:paraId="4346FBEA" w14:textId="7773F5FD" w:rsidR="000C7CC6" w:rsidRPr="00F2740C" w:rsidRDefault="00F2740C" w:rsidP="005266DE">
            <w:pPr>
              <w:spacing w:line="276" w:lineRule="auto"/>
              <w:jc w:val="center"/>
              <w:rPr>
                <w:rFonts w:ascii="Arial" w:hAnsi="Arial" w:cs="Arial"/>
                <w:b/>
                <w:bCs/>
                <w:sz w:val="24"/>
                <w:szCs w:val="24"/>
              </w:rPr>
            </w:pPr>
            <w:r w:rsidRPr="00F2740C">
              <w:rPr>
                <w:rFonts w:ascii="Arial" w:hAnsi="Arial" w:cs="Arial"/>
                <w:b/>
                <w:bCs/>
                <w:sz w:val="24"/>
                <w:szCs w:val="24"/>
              </w:rPr>
              <w:t>NO</w:t>
            </w:r>
            <w:r w:rsidR="002132F6">
              <w:rPr>
                <w:rFonts w:ascii="Arial" w:hAnsi="Arial" w:cs="Arial"/>
                <w:b/>
                <w:bCs/>
                <w:sz w:val="24"/>
                <w:szCs w:val="24"/>
              </w:rPr>
              <w:t>.</w:t>
            </w:r>
          </w:p>
        </w:tc>
        <w:tc>
          <w:tcPr>
            <w:tcW w:w="6662" w:type="dxa"/>
          </w:tcPr>
          <w:p w14:paraId="153B0CAA" w14:textId="1A6F3BAC" w:rsidR="000C7CC6" w:rsidRPr="00F2740C" w:rsidRDefault="00F2740C" w:rsidP="00F2740C">
            <w:pPr>
              <w:spacing w:line="276" w:lineRule="auto"/>
              <w:jc w:val="center"/>
              <w:rPr>
                <w:rFonts w:ascii="Arial" w:hAnsi="Arial" w:cs="Arial"/>
                <w:b/>
                <w:bCs/>
                <w:sz w:val="24"/>
                <w:szCs w:val="24"/>
              </w:rPr>
            </w:pPr>
            <w:r w:rsidRPr="00F2740C">
              <w:rPr>
                <w:rFonts w:ascii="Arial" w:hAnsi="Arial" w:cs="Arial"/>
                <w:b/>
                <w:bCs/>
                <w:sz w:val="24"/>
                <w:szCs w:val="24"/>
              </w:rPr>
              <w:t>DESCRIPTION</w:t>
            </w:r>
          </w:p>
        </w:tc>
        <w:tc>
          <w:tcPr>
            <w:tcW w:w="1366" w:type="dxa"/>
          </w:tcPr>
          <w:p w14:paraId="15618245" w14:textId="53FEF7C4" w:rsidR="000C7CC6" w:rsidRPr="00F2740C" w:rsidRDefault="00F2740C" w:rsidP="00C44311">
            <w:pPr>
              <w:spacing w:line="276" w:lineRule="auto"/>
              <w:jc w:val="center"/>
              <w:rPr>
                <w:rFonts w:ascii="Arial" w:hAnsi="Arial" w:cs="Arial"/>
                <w:b/>
                <w:bCs/>
                <w:sz w:val="24"/>
                <w:szCs w:val="24"/>
              </w:rPr>
            </w:pPr>
            <w:r w:rsidRPr="00F2740C">
              <w:rPr>
                <w:rFonts w:ascii="Arial" w:hAnsi="Arial" w:cs="Arial"/>
                <w:b/>
                <w:bCs/>
                <w:sz w:val="24"/>
                <w:szCs w:val="24"/>
              </w:rPr>
              <w:t>PG.NO</w:t>
            </w:r>
            <w:r w:rsidR="002132F6">
              <w:rPr>
                <w:rFonts w:ascii="Arial" w:hAnsi="Arial" w:cs="Arial"/>
                <w:b/>
                <w:bCs/>
                <w:sz w:val="24"/>
                <w:szCs w:val="24"/>
              </w:rPr>
              <w:t>.</w:t>
            </w:r>
          </w:p>
        </w:tc>
      </w:tr>
      <w:tr w:rsidR="000C7CC6" w:rsidRPr="001877A5" w14:paraId="7F11C340" w14:textId="77777777" w:rsidTr="00731355">
        <w:tc>
          <w:tcPr>
            <w:tcW w:w="812" w:type="dxa"/>
          </w:tcPr>
          <w:p w14:paraId="21EA2127" w14:textId="171FF391" w:rsidR="000C7CC6" w:rsidRPr="001877A5" w:rsidRDefault="00C907FA" w:rsidP="005266DE">
            <w:pPr>
              <w:spacing w:line="276" w:lineRule="auto"/>
              <w:jc w:val="center"/>
              <w:rPr>
                <w:rFonts w:ascii="Arial" w:hAnsi="Arial" w:cs="Arial"/>
                <w:sz w:val="24"/>
                <w:szCs w:val="24"/>
              </w:rPr>
            </w:pPr>
            <w:r>
              <w:rPr>
                <w:rFonts w:ascii="Arial" w:hAnsi="Arial" w:cs="Arial"/>
                <w:sz w:val="24"/>
                <w:szCs w:val="24"/>
              </w:rPr>
              <w:t>1</w:t>
            </w:r>
          </w:p>
        </w:tc>
        <w:tc>
          <w:tcPr>
            <w:tcW w:w="6662" w:type="dxa"/>
          </w:tcPr>
          <w:p w14:paraId="2E06A6EB" w14:textId="4322A86B" w:rsidR="000C7CC6" w:rsidRPr="00C44311" w:rsidRDefault="00C44311" w:rsidP="00C907FA">
            <w:pPr>
              <w:spacing w:line="360" w:lineRule="auto"/>
              <w:ind w:left="720" w:hanging="720"/>
              <w:jc w:val="center"/>
              <w:rPr>
                <w:rFonts w:ascii="Arial" w:hAnsi="Arial" w:cs="Arial"/>
                <w:sz w:val="24"/>
                <w:szCs w:val="24"/>
              </w:rPr>
            </w:pPr>
            <w:r w:rsidRPr="00C44311">
              <w:rPr>
                <w:rFonts w:ascii="Arial" w:hAnsi="Arial" w:cs="Arial"/>
                <w:sz w:val="24"/>
                <w:szCs w:val="24"/>
              </w:rPr>
              <w:t>Executive summary</w:t>
            </w:r>
          </w:p>
        </w:tc>
        <w:tc>
          <w:tcPr>
            <w:tcW w:w="1366" w:type="dxa"/>
          </w:tcPr>
          <w:p w14:paraId="503E3F5D" w14:textId="5F803F66" w:rsidR="000C7CC6" w:rsidRPr="001877A5" w:rsidRDefault="00C907FA" w:rsidP="00C44311">
            <w:pPr>
              <w:spacing w:line="276" w:lineRule="auto"/>
              <w:jc w:val="center"/>
              <w:rPr>
                <w:rFonts w:ascii="Arial" w:hAnsi="Arial" w:cs="Arial"/>
                <w:sz w:val="24"/>
                <w:szCs w:val="24"/>
              </w:rPr>
            </w:pPr>
            <w:r>
              <w:rPr>
                <w:rFonts w:ascii="Arial" w:hAnsi="Arial" w:cs="Arial"/>
                <w:sz w:val="24"/>
                <w:szCs w:val="24"/>
              </w:rPr>
              <w:t>3</w:t>
            </w:r>
          </w:p>
        </w:tc>
      </w:tr>
      <w:tr w:rsidR="000C7CC6" w:rsidRPr="001877A5" w14:paraId="2FF4AEC3" w14:textId="77777777" w:rsidTr="00731355">
        <w:tc>
          <w:tcPr>
            <w:tcW w:w="812" w:type="dxa"/>
          </w:tcPr>
          <w:p w14:paraId="677C60BD" w14:textId="3FCFBF7E" w:rsidR="000C7CC6" w:rsidRPr="001877A5" w:rsidRDefault="00C907FA" w:rsidP="005266DE">
            <w:pPr>
              <w:spacing w:line="276" w:lineRule="auto"/>
              <w:jc w:val="center"/>
              <w:rPr>
                <w:rFonts w:ascii="Arial" w:hAnsi="Arial" w:cs="Arial"/>
                <w:sz w:val="24"/>
                <w:szCs w:val="24"/>
              </w:rPr>
            </w:pPr>
            <w:r>
              <w:rPr>
                <w:rFonts w:ascii="Arial" w:hAnsi="Arial" w:cs="Arial"/>
                <w:sz w:val="24"/>
                <w:szCs w:val="24"/>
              </w:rPr>
              <w:t>2</w:t>
            </w:r>
          </w:p>
        </w:tc>
        <w:tc>
          <w:tcPr>
            <w:tcW w:w="6662" w:type="dxa"/>
          </w:tcPr>
          <w:p w14:paraId="2998217B" w14:textId="63FCC7F1" w:rsidR="000C7CC6" w:rsidRPr="00C44311" w:rsidRDefault="00C44311" w:rsidP="00C907FA">
            <w:pPr>
              <w:spacing w:line="360" w:lineRule="auto"/>
              <w:ind w:left="720" w:hanging="720"/>
              <w:jc w:val="center"/>
              <w:rPr>
                <w:rFonts w:ascii="Arial" w:hAnsi="Arial" w:cs="Arial"/>
                <w:sz w:val="24"/>
                <w:szCs w:val="24"/>
              </w:rPr>
            </w:pPr>
            <w:r w:rsidRPr="00C44311">
              <w:rPr>
                <w:rFonts w:ascii="Arial" w:hAnsi="Arial" w:cs="Arial"/>
                <w:sz w:val="24"/>
                <w:szCs w:val="24"/>
              </w:rPr>
              <w:t>Introduction</w:t>
            </w:r>
          </w:p>
        </w:tc>
        <w:tc>
          <w:tcPr>
            <w:tcW w:w="1366" w:type="dxa"/>
          </w:tcPr>
          <w:p w14:paraId="4C4937F6" w14:textId="382D74C9" w:rsidR="000C7CC6" w:rsidRPr="001877A5" w:rsidRDefault="00C907FA" w:rsidP="00C44311">
            <w:pPr>
              <w:spacing w:line="276" w:lineRule="auto"/>
              <w:jc w:val="center"/>
              <w:rPr>
                <w:rFonts w:ascii="Arial" w:hAnsi="Arial" w:cs="Arial"/>
                <w:sz w:val="24"/>
                <w:szCs w:val="24"/>
              </w:rPr>
            </w:pPr>
            <w:r>
              <w:rPr>
                <w:rFonts w:ascii="Arial" w:hAnsi="Arial" w:cs="Arial"/>
                <w:sz w:val="24"/>
                <w:szCs w:val="24"/>
              </w:rPr>
              <w:t>3-4</w:t>
            </w:r>
          </w:p>
        </w:tc>
      </w:tr>
      <w:tr w:rsidR="000C7CC6" w:rsidRPr="001877A5" w14:paraId="63066BFE" w14:textId="77777777" w:rsidTr="00731355">
        <w:tc>
          <w:tcPr>
            <w:tcW w:w="812" w:type="dxa"/>
          </w:tcPr>
          <w:p w14:paraId="58E132E0" w14:textId="1FF218FF" w:rsidR="000C7CC6" w:rsidRPr="001877A5" w:rsidRDefault="00C907FA" w:rsidP="005266DE">
            <w:pPr>
              <w:spacing w:line="276" w:lineRule="auto"/>
              <w:jc w:val="center"/>
              <w:rPr>
                <w:rFonts w:ascii="Arial" w:hAnsi="Arial" w:cs="Arial"/>
                <w:sz w:val="24"/>
                <w:szCs w:val="24"/>
              </w:rPr>
            </w:pPr>
            <w:r>
              <w:rPr>
                <w:rFonts w:ascii="Arial" w:hAnsi="Arial" w:cs="Arial"/>
                <w:sz w:val="24"/>
                <w:szCs w:val="24"/>
              </w:rPr>
              <w:t>3</w:t>
            </w:r>
          </w:p>
        </w:tc>
        <w:tc>
          <w:tcPr>
            <w:tcW w:w="6662" w:type="dxa"/>
          </w:tcPr>
          <w:p w14:paraId="52699284" w14:textId="5AE43D23" w:rsidR="000C7CC6" w:rsidRPr="00C44311" w:rsidRDefault="00C44311" w:rsidP="00C907FA">
            <w:pPr>
              <w:spacing w:line="360" w:lineRule="auto"/>
              <w:ind w:left="720" w:hanging="720"/>
              <w:jc w:val="center"/>
              <w:rPr>
                <w:rFonts w:ascii="Arial" w:hAnsi="Arial" w:cs="Arial"/>
                <w:sz w:val="24"/>
                <w:szCs w:val="24"/>
              </w:rPr>
            </w:pPr>
            <w:r w:rsidRPr="00C44311">
              <w:rPr>
                <w:rFonts w:ascii="Arial" w:hAnsi="Arial" w:cs="Arial"/>
                <w:sz w:val="24"/>
                <w:szCs w:val="24"/>
              </w:rPr>
              <w:t>Organisation overview</w:t>
            </w:r>
          </w:p>
        </w:tc>
        <w:tc>
          <w:tcPr>
            <w:tcW w:w="1366" w:type="dxa"/>
          </w:tcPr>
          <w:p w14:paraId="3726B54F" w14:textId="06C5A4BB" w:rsidR="000C7CC6" w:rsidRPr="001877A5" w:rsidRDefault="00C907FA" w:rsidP="00C44311">
            <w:pPr>
              <w:spacing w:line="276" w:lineRule="auto"/>
              <w:jc w:val="center"/>
              <w:rPr>
                <w:rFonts w:ascii="Arial" w:hAnsi="Arial" w:cs="Arial"/>
                <w:sz w:val="24"/>
                <w:szCs w:val="24"/>
              </w:rPr>
            </w:pPr>
            <w:r>
              <w:rPr>
                <w:rFonts w:ascii="Arial" w:hAnsi="Arial" w:cs="Arial"/>
                <w:sz w:val="24"/>
                <w:szCs w:val="24"/>
              </w:rPr>
              <w:t>4-5</w:t>
            </w:r>
          </w:p>
        </w:tc>
      </w:tr>
      <w:tr w:rsidR="000C7CC6" w:rsidRPr="001877A5" w14:paraId="0C07450F" w14:textId="77777777" w:rsidTr="00731355">
        <w:tc>
          <w:tcPr>
            <w:tcW w:w="812" w:type="dxa"/>
          </w:tcPr>
          <w:p w14:paraId="0869D661" w14:textId="25B5A869" w:rsidR="000C7CC6" w:rsidRPr="001877A5" w:rsidRDefault="00C907FA" w:rsidP="005266DE">
            <w:pPr>
              <w:spacing w:line="276" w:lineRule="auto"/>
              <w:jc w:val="center"/>
              <w:rPr>
                <w:rFonts w:ascii="Arial" w:hAnsi="Arial" w:cs="Arial"/>
                <w:sz w:val="24"/>
                <w:szCs w:val="24"/>
              </w:rPr>
            </w:pPr>
            <w:r>
              <w:rPr>
                <w:rFonts w:ascii="Arial" w:hAnsi="Arial" w:cs="Arial"/>
                <w:sz w:val="24"/>
                <w:szCs w:val="24"/>
              </w:rPr>
              <w:t>4</w:t>
            </w:r>
          </w:p>
        </w:tc>
        <w:tc>
          <w:tcPr>
            <w:tcW w:w="6662" w:type="dxa"/>
          </w:tcPr>
          <w:p w14:paraId="5F51F851" w14:textId="0153B855" w:rsidR="000C7CC6" w:rsidRPr="00C44311" w:rsidRDefault="00C44311" w:rsidP="007228C1">
            <w:pPr>
              <w:spacing w:line="360" w:lineRule="auto"/>
              <w:ind w:left="720" w:hanging="720"/>
              <w:jc w:val="center"/>
              <w:rPr>
                <w:rFonts w:ascii="Arial" w:hAnsi="Arial" w:cs="Arial"/>
                <w:sz w:val="24"/>
                <w:szCs w:val="24"/>
              </w:rPr>
            </w:pPr>
            <w:r w:rsidRPr="00C44311">
              <w:rPr>
                <w:rFonts w:ascii="Arial" w:hAnsi="Arial" w:cs="Arial"/>
                <w:sz w:val="24"/>
                <w:szCs w:val="24"/>
              </w:rPr>
              <w:t>Environmental and organisational analysis</w:t>
            </w:r>
          </w:p>
        </w:tc>
        <w:tc>
          <w:tcPr>
            <w:tcW w:w="1366" w:type="dxa"/>
          </w:tcPr>
          <w:p w14:paraId="66B0144A" w14:textId="44F6F441" w:rsidR="000C7CC6" w:rsidRPr="001877A5" w:rsidRDefault="007228C1" w:rsidP="00C44311">
            <w:pPr>
              <w:spacing w:line="276" w:lineRule="auto"/>
              <w:jc w:val="center"/>
              <w:rPr>
                <w:rFonts w:ascii="Arial" w:hAnsi="Arial" w:cs="Arial"/>
                <w:sz w:val="24"/>
                <w:szCs w:val="24"/>
              </w:rPr>
            </w:pPr>
            <w:r>
              <w:rPr>
                <w:rFonts w:ascii="Arial" w:hAnsi="Arial" w:cs="Arial"/>
                <w:sz w:val="24"/>
                <w:szCs w:val="24"/>
              </w:rPr>
              <w:t>5-7</w:t>
            </w:r>
          </w:p>
        </w:tc>
      </w:tr>
      <w:tr w:rsidR="000C7CC6" w:rsidRPr="001877A5" w14:paraId="49042F53" w14:textId="77777777" w:rsidTr="00731355">
        <w:tc>
          <w:tcPr>
            <w:tcW w:w="812" w:type="dxa"/>
          </w:tcPr>
          <w:p w14:paraId="0DF112B0" w14:textId="450A7958" w:rsidR="000C7CC6" w:rsidRPr="001877A5" w:rsidRDefault="00C907FA" w:rsidP="005266DE">
            <w:pPr>
              <w:spacing w:line="276" w:lineRule="auto"/>
              <w:jc w:val="center"/>
              <w:rPr>
                <w:rFonts w:ascii="Arial" w:hAnsi="Arial" w:cs="Arial"/>
                <w:sz w:val="24"/>
                <w:szCs w:val="24"/>
              </w:rPr>
            </w:pPr>
            <w:r>
              <w:rPr>
                <w:rFonts w:ascii="Arial" w:hAnsi="Arial" w:cs="Arial"/>
                <w:sz w:val="24"/>
                <w:szCs w:val="24"/>
              </w:rPr>
              <w:t>5</w:t>
            </w:r>
          </w:p>
        </w:tc>
        <w:tc>
          <w:tcPr>
            <w:tcW w:w="6662" w:type="dxa"/>
          </w:tcPr>
          <w:p w14:paraId="7466B34A" w14:textId="59DC7BA1" w:rsidR="000C7CC6" w:rsidRPr="00C44311" w:rsidRDefault="00C44311" w:rsidP="007228C1">
            <w:pPr>
              <w:spacing w:line="360" w:lineRule="auto"/>
              <w:ind w:left="720" w:hanging="720"/>
              <w:jc w:val="center"/>
              <w:rPr>
                <w:rFonts w:ascii="Arial" w:hAnsi="Arial" w:cs="Arial"/>
                <w:sz w:val="24"/>
                <w:szCs w:val="24"/>
              </w:rPr>
            </w:pPr>
            <w:r w:rsidRPr="00C44311">
              <w:rPr>
                <w:rFonts w:ascii="Arial" w:hAnsi="Arial" w:cs="Arial"/>
                <w:sz w:val="24"/>
                <w:szCs w:val="24"/>
              </w:rPr>
              <w:t xml:space="preserve">Evaluation of change management models in </w:t>
            </w:r>
            <w:proofErr w:type="spellStart"/>
            <w:r w:rsidRPr="00C44311">
              <w:rPr>
                <w:rFonts w:ascii="Arial" w:hAnsi="Arial" w:cs="Arial"/>
                <w:sz w:val="24"/>
                <w:szCs w:val="24"/>
              </w:rPr>
              <w:t>tesco</w:t>
            </w:r>
            <w:proofErr w:type="spellEnd"/>
          </w:p>
        </w:tc>
        <w:tc>
          <w:tcPr>
            <w:tcW w:w="1366" w:type="dxa"/>
          </w:tcPr>
          <w:p w14:paraId="06566F25" w14:textId="77777777" w:rsidR="000C7CC6" w:rsidRDefault="000C7CC6" w:rsidP="00C44311">
            <w:pPr>
              <w:spacing w:line="276" w:lineRule="auto"/>
              <w:jc w:val="center"/>
              <w:rPr>
                <w:rFonts w:ascii="Arial" w:hAnsi="Arial" w:cs="Arial"/>
                <w:sz w:val="24"/>
                <w:szCs w:val="24"/>
              </w:rPr>
            </w:pPr>
          </w:p>
          <w:p w14:paraId="22F9176B" w14:textId="70B5277E" w:rsidR="007228C1" w:rsidRPr="001877A5" w:rsidRDefault="007228C1" w:rsidP="00C44311">
            <w:pPr>
              <w:spacing w:line="276" w:lineRule="auto"/>
              <w:jc w:val="center"/>
              <w:rPr>
                <w:rFonts w:ascii="Arial" w:hAnsi="Arial" w:cs="Arial"/>
                <w:sz w:val="24"/>
                <w:szCs w:val="24"/>
              </w:rPr>
            </w:pPr>
            <w:r>
              <w:rPr>
                <w:rFonts w:ascii="Arial" w:hAnsi="Arial" w:cs="Arial"/>
                <w:sz w:val="24"/>
                <w:szCs w:val="24"/>
              </w:rPr>
              <w:t>8-11</w:t>
            </w:r>
          </w:p>
        </w:tc>
      </w:tr>
      <w:tr w:rsidR="000C7CC6" w:rsidRPr="001877A5" w14:paraId="1ABD6370" w14:textId="77777777" w:rsidTr="00731355">
        <w:tc>
          <w:tcPr>
            <w:tcW w:w="812" w:type="dxa"/>
          </w:tcPr>
          <w:p w14:paraId="4098599F" w14:textId="3DDDFD76" w:rsidR="000C7CC6" w:rsidRPr="001877A5" w:rsidRDefault="00C907FA" w:rsidP="005266DE">
            <w:pPr>
              <w:spacing w:line="276" w:lineRule="auto"/>
              <w:jc w:val="center"/>
              <w:rPr>
                <w:rFonts w:ascii="Arial" w:hAnsi="Arial" w:cs="Arial"/>
                <w:sz w:val="24"/>
                <w:szCs w:val="24"/>
              </w:rPr>
            </w:pPr>
            <w:r>
              <w:rPr>
                <w:rFonts w:ascii="Arial" w:hAnsi="Arial" w:cs="Arial"/>
                <w:sz w:val="24"/>
                <w:szCs w:val="24"/>
              </w:rPr>
              <w:t>6</w:t>
            </w:r>
          </w:p>
        </w:tc>
        <w:tc>
          <w:tcPr>
            <w:tcW w:w="6662" w:type="dxa"/>
          </w:tcPr>
          <w:p w14:paraId="2FB2F3C4" w14:textId="0DE520DC" w:rsidR="000C7CC6" w:rsidRPr="00C44311" w:rsidRDefault="00C44311" w:rsidP="007228C1">
            <w:pPr>
              <w:spacing w:line="360" w:lineRule="auto"/>
              <w:ind w:left="720" w:hanging="720"/>
              <w:jc w:val="center"/>
              <w:rPr>
                <w:rFonts w:ascii="Arial" w:hAnsi="Arial" w:cs="Arial"/>
                <w:sz w:val="24"/>
                <w:szCs w:val="24"/>
              </w:rPr>
            </w:pPr>
            <w:r w:rsidRPr="00C44311">
              <w:rPr>
                <w:rFonts w:ascii="Arial" w:hAnsi="Arial" w:cs="Arial"/>
                <w:sz w:val="24"/>
                <w:szCs w:val="24"/>
              </w:rPr>
              <w:t>Leadership and organisational culture in change</w:t>
            </w:r>
          </w:p>
        </w:tc>
        <w:tc>
          <w:tcPr>
            <w:tcW w:w="1366" w:type="dxa"/>
          </w:tcPr>
          <w:p w14:paraId="4952BC0A" w14:textId="77777777" w:rsidR="000C7CC6" w:rsidRDefault="000C7CC6" w:rsidP="00C44311">
            <w:pPr>
              <w:spacing w:line="276" w:lineRule="auto"/>
              <w:jc w:val="center"/>
              <w:rPr>
                <w:rFonts w:ascii="Arial" w:hAnsi="Arial" w:cs="Arial"/>
                <w:sz w:val="24"/>
                <w:szCs w:val="24"/>
              </w:rPr>
            </w:pPr>
          </w:p>
          <w:p w14:paraId="7F3E7938" w14:textId="378A7FF9" w:rsidR="007228C1" w:rsidRPr="001877A5" w:rsidRDefault="007228C1" w:rsidP="00C44311">
            <w:pPr>
              <w:spacing w:line="276" w:lineRule="auto"/>
              <w:jc w:val="center"/>
              <w:rPr>
                <w:rFonts w:ascii="Arial" w:hAnsi="Arial" w:cs="Arial"/>
                <w:sz w:val="24"/>
                <w:szCs w:val="24"/>
              </w:rPr>
            </w:pPr>
            <w:r>
              <w:rPr>
                <w:rFonts w:ascii="Arial" w:hAnsi="Arial" w:cs="Arial"/>
                <w:sz w:val="24"/>
                <w:szCs w:val="24"/>
              </w:rPr>
              <w:t>12-14</w:t>
            </w:r>
          </w:p>
        </w:tc>
      </w:tr>
      <w:tr w:rsidR="007228C1" w:rsidRPr="001877A5" w14:paraId="7F1FE018" w14:textId="77777777" w:rsidTr="00731355">
        <w:tc>
          <w:tcPr>
            <w:tcW w:w="812" w:type="dxa"/>
          </w:tcPr>
          <w:p w14:paraId="61114D16" w14:textId="0CDB2977" w:rsidR="007228C1" w:rsidRDefault="005266DE" w:rsidP="005266DE">
            <w:pPr>
              <w:spacing w:line="276" w:lineRule="auto"/>
              <w:jc w:val="center"/>
              <w:rPr>
                <w:rFonts w:ascii="Arial" w:hAnsi="Arial" w:cs="Arial"/>
                <w:sz w:val="24"/>
                <w:szCs w:val="24"/>
              </w:rPr>
            </w:pPr>
            <w:r>
              <w:rPr>
                <w:rFonts w:ascii="Arial" w:hAnsi="Arial" w:cs="Arial"/>
                <w:sz w:val="24"/>
                <w:szCs w:val="24"/>
              </w:rPr>
              <w:t>7</w:t>
            </w:r>
          </w:p>
        </w:tc>
        <w:tc>
          <w:tcPr>
            <w:tcW w:w="6662" w:type="dxa"/>
          </w:tcPr>
          <w:p w14:paraId="6FC73F0C" w14:textId="359542F7" w:rsidR="007228C1" w:rsidRPr="00C44311" w:rsidRDefault="00C44311" w:rsidP="007228C1">
            <w:pPr>
              <w:spacing w:line="360" w:lineRule="auto"/>
              <w:ind w:left="720" w:hanging="720"/>
              <w:jc w:val="center"/>
              <w:rPr>
                <w:rFonts w:ascii="Arial" w:hAnsi="Arial" w:cs="Arial"/>
                <w:sz w:val="24"/>
                <w:szCs w:val="24"/>
              </w:rPr>
            </w:pPr>
            <w:r w:rsidRPr="00C44311">
              <w:rPr>
                <w:rFonts w:ascii="Arial" w:hAnsi="Arial" w:cs="Arial"/>
                <w:sz w:val="24"/>
                <w:szCs w:val="24"/>
              </w:rPr>
              <w:t>Proposed strategic change management plan</w:t>
            </w:r>
          </w:p>
        </w:tc>
        <w:tc>
          <w:tcPr>
            <w:tcW w:w="1366" w:type="dxa"/>
          </w:tcPr>
          <w:p w14:paraId="49CAAB71" w14:textId="4CBCBA21" w:rsidR="007228C1" w:rsidRDefault="007228C1" w:rsidP="00C44311">
            <w:pPr>
              <w:spacing w:line="276" w:lineRule="auto"/>
              <w:jc w:val="center"/>
              <w:rPr>
                <w:rFonts w:ascii="Arial" w:hAnsi="Arial" w:cs="Arial"/>
                <w:sz w:val="24"/>
                <w:szCs w:val="24"/>
              </w:rPr>
            </w:pPr>
            <w:r>
              <w:rPr>
                <w:rFonts w:ascii="Arial" w:hAnsi="Arial" w:cs="Arial"/>
                <w:sz w:val="24"/>
                <w:szCs w:val="24"/>
              </w:rPr>
              <w:t>14-17</w:t>
            </w:r>
          </w:p>
        </w:tc>
      </w:tr>
      <w:tr w:rsidR="007228C1" w:rsidRPr="001877A5" w14:paraId="288BD4EC" w14:textId="77777777" w:rsidTr="00731355">
        <w:tc>
          <w:tcPr>
            <w:tcW w:w="812" w:type="dxa"/>
          </w:tcPr>
          <w:p w14:paraId="3962B13F" w14:textId="4ED26B75" w:rsidR="007228C1" w:rsidRDefault="005266DE" w:rsidP="005266DE">
            <w:pPr>
              <w:spacing w:line="276" w:lineRule="auto"/>
              <w:jc w:val="center"/>
              <w:rPr>
                <w:rFonts w:ascii="Arial" w:hAnsi="Arial" w:cs="Arial"/>
                <w:sz w:val="24"/>
                <w:szCs w:val="24"/>
              </w:rPr>
            </w:pPr>
            <w:r>
              <w:rPr>
                <w:rFonts w:ascii="Arial" w:hAnsi="Arial" w:cs="Arial"/>
                <w:sz w:val="24"/>
                <w:szCs w:val="24"/>
              </w:rPr>
              <w:t>8</w:t>
            </w:r>
          </w:p>
        </w:tc>
        <w:tc>
          <w:tcPr>
            <w:tcW w:w="6662" w:type="dxa"/>
          </w:tcPr>
          <w:p w14:paraId="1A368539" w14:textId="65718847" w:rsidR="007228C1" w:rsidRPr="00C44311" w:rsidRDefault="00C44311" w:rsidP="007228C1">
            <w:pPr>
              <w:spacing w:line="360" w:lineRule="auto"/>
              <w:ind w:left="720" w:hanging="720"/>
              <w:jc w:val="center"/>
              <w:rPr>
                <w:rFonts w:ascii="Arial" w:hAnsi="Arial" w:cs="Arial"/>
                <w:sz w:val="24"/>
                <w:szCs w:val="24"/>
              </w:rPr>
            </w:pPr>
            <w:r w:rsidRPr="00C44311">
              <w:rPr>
                <w:rFonts w:ascii="Arial" w:hAnsi="Arial" w:cs="Arial"/>
                <w:sz w:val="24"/>
                <w:szCs w:val="24"/>
              </w:rPr>
              <w:t>Discussion and critical reflection</w:t>
            </w:r>
          </w:p>
        </w:tc>
        <w:tc>
          <w:tcPr>
            <w:tcW w:w="1366" w:type="dxa"/>
          </w:tcPr>
          <w:p w14:paraId="38A18C30" w14:textId="51E586CD" w:rsidR="007228C1" w:rsidRDefault="007228C1" w:rsidP="00C44311">
            <w:pPr>
              <w:spacing w:line="276" w:lineRule="auto"/>
              <w:jc w:val="center"/>
              <w:rPr>
                <w:rFonts w:ascii="Arial" w:hAnsi="Arial" w:cs="Arial"/>
                <w:sz w:val="24"/>
                <w:szCs w:val="24"/>
              </w:rPr>
            </w:pPr>
            <w:r>
              <w:rPr>
                <w:rFonts w:ascii="Arial" w:hAnsi="Arial" w:cs="Arial"/>
                <w:sz w:val="24"/>
                <w:szCs w:val="24"/>
              </w:rPr>
              <w:t>17</w:t>
            </w:r>
          </w:p>
        </w:tc>
      </w:tr>
      <w:tr w:rsidR="007228C1" w:rsidRPr="001877A5" w14:paraId="1E7CAB8D" w14:textId="77777777" w:rsidTr="00731355">
        <w:tc>
          <w:tcPr>
            <w:tcW w:w="812" w:type="dxa"/>
          </w:tcPr>
          <w:p w14:paraId="70063F36" w14:textId="79714E4D" w:rsidR="007228C1" w:rsidRDefault="005266DE" w:rsidP="005266DE">
            <w:pPr>
              <w:spacing w:line="276" w:lineRule="auto"/>
              <w:jc w:val="center"/>
              <w:rPr>
                <w:rFonts w:ascii="Arial" w:hAnsi="Arial" w:cs="Arial"/>
                <w:sz w:val="24"/>
                <w:szCs w:val="24"/>
              </w:rPr>
            </w:pPr>
            <w:r>
              <w:rPr>
                <w:rFonts w:ascii="Arial" w:hAnsi="Arial" w:cs="Arial"/>
                <w:sz w:val="24"/>
                <w:szCs w:val="24"/>
              </w:rPr>
              <w:t>9</w:t>
            </w:r>
          </w:p>
        </w:tc>
        <w:tc>
          <w:tcPr>
            <w:tcW w:w="6662" w:type="dxa"/>
          </w:tcPr>
          <w:p w14:paraId="3AB3DB5A" w14:textId="6184A9F7" w:rsidR="007228C1" w:rsidRPr="00C44311" w:rsidRDefault="007228C1" w:rsidP="007228C1">
            <w:pPr>
              <w:spacing w:line="360" w:lineRule="auto"/>
              <w:ind w:left="720" w:hanging="720"/>
              <w:jc w:val="center"/>
              <w:rPr>
                <w:rFonts w:ascii="Arial" w:hAnsi="Arial" w:cs="Arial"/>
                <w:sz w:val="24"/>
                <w:szCs w:val="24"/>
              </w:rPr>
            </w:pPr>
            <w:r w:rsidRPr="00C44311">
              <w:rPr>
                <w:rFonts w:ascii="Arial" w:hAnsi="Arial" w:cs="Arial"/>
                <w:sz w:val="24"/>
                <w:szCs w:val="24"/>
              </w:rPr>
              <w:t>C</w:t>
            </w:r>
            <w:r w:rsidR="00C44311" w:rsidRPr="00C44311">
              <w:rPr>
                <w:rFonts w:ascii="Arial" w:hAnsi="Arial" w:cs="Arial"/>
                <w:sz w:val="24"/>
                <w:szCs w:val="24"/>
              </w:rPr>
              <w:t>onclusion</w:t>
            </w:r>
          </w:p>
        </w:tc>
        <w:tc>
          <w:tcPr>
            <w:tcW w:w="1366" w:type="dxa"/>
          </w:tcPr>
          <w:p w14:paraId="20F2D25B" w14:textId="0529911F" w:rsidR="007228C1" w:rsidRDefault="007228C1" w:rsidP="00C44311">
            <w:pPr>
              <w:spacing w:line="276" w:lineRule="auto"/>
              <w:jc w:val="center"/>
              <w:rPr>
                <w:rFonts w:ascii="Arial" w:hAnsi="Arial" w:cs="Arial"/>
                <w:sz w:val="24"/>
                <w:szCs w:val="24"/>
              </w:rPr>
            </w:pPr>
            <w:r>
              <w:rPr>
                <w:rFonts w:ascii="Arial" w:hAnsi="Arial" w:cs="Arial"/>
                <w:sz w:val="24"/>
                <w:szCs w:val="24"/>
              </w:rPr>
              <w:t>18</w:t>
            </w:r>
          </w:p>
        </w:tc>
      </w:tr>
      <w:tr w:rsidR="007228C1" w:rsidRPr="001877A5" w14:paraId="7BC0BF1E" w14:textId="77777777" w:rsidTr="00731355">
        <w:tc>
          <w:tcPr>
            <w:tcW w:w="812" w:type="dxa"/>
          </w:tcPr>
          <w:p w14:paraId="24A628CA" w14:textId="4B3C6220" w:rsidR="007228C1" w:rsidRDefault="005266DE" w:rsidP="005266DE">
            <w:pPr>
              <w:spacing w:line="276" w:lineRule="auto"/>
              <w:jc w:val="center"/>
              <w:rPr>
                <w:rFonts w:ascii="Arial" w:hAnsi="Arial" w:cs="Arial"/>
                <w:sz w:val="24"/>
                <w:szCs w:val="24"/>
              </w:rPr>
            </w:pPr>
            <w:r>
              <w:rPr>
                <w:rFonts w:ascii="Arial" w:hAnsi="Arial" w:cs="Arial"/>
                <w:sz w:val="24"/>
                <w:szCs w:val="24"/>
              </w:rPr>
              <w:t>10</w:t>
            </w:r>
          </w:p>
        </w:tc>
        <w:tc>
          <w:tcPr>
            <w:tcW w:w="6662" w:type="dxa"/>
          </w:tcPr>
          <w:p w14:paraId="15779B3C" w14:textId="0073B93E" w:rsidR="007228C1" w:rsidRPr="00C44311" w:rsidRDefault="00C44311" w:rsidP="007228C1">
            <w:pPr>
              <w:spacing w:line="360" w:lineRule="auto"/>
              <w:ind w:left="720" w:hanging="720"/>
              <w:jc w:val="center"/>
              <w:rPr>
                <w:rFonts w:ascii="Arial" w:hAnsi="Arial" w:cs="Arial"/>
                <w:sz w:val="24"/>
                <w:szCs w:val="24"/>
              </w:rPr>
            </w:pPr>
            <w:r w:rsidRPr="00C44311">
              <w:rPr>
                <w:rFonts w:ascii="Arial" w:hAnsi="Arial" w:cs="Arial"/>
                <w:sz w:val="24"/>
                <w:szCs w:val="24"/>
              </w:rPr>
              <w:t>References</w:t>
            </w:r>
          </w:p>
        </w:tc>
        <w:tc>
          <w:tcPr>
            <w:tcW w:w="1366" w:type="dxa"/>
          </w:tcPr>
          <w:p w14:paraId="288B1C13" w14:textId="4317B21E" w:rsidR="007228C1" w:rsidRDefault="007228C1" w:rsidP="00C44311">
            <w:pPr>
              <w:spacing w:line="276" w:lineRule="auto"/>
              <w:jc w:val="center"/>
              <w:rPr>
                <w:rFonts w:ascii="Arial" w:hAnsi="Arial" w:cs="Arial"/>
                <w:sz w:val="24"/>
                <w:szCs w:val="24"/>
              </w:rPr>
            </w:pPr>
            <w:r>
              <w:rPr>
                <w:rFonts w:ascii="Arial" w:hAnsi="Arial" w:cs="Arial"/>
                <w:sz w:val="24"/>
                <w:szCs w:val="24"/>
              </w:rPr>
              <w:t>19-22</w:t>
            </w:r>
          </w:p>
        </w:tc>
      </w:tr>
      <w:tr w:rsidR="007228C1" w:rsidRPr="001877A5" w14:paraId="551903E0" w14:textId="77777777" w:rsidTr="00731355">
        <w:tc>
          <w:tcPr>
            <w:tcW w:w="812" w:type="dxa"/>
          </w:tcPr>
          <w:p w14:paraId="5C05941A" w14:textId="570D0444" w:rsidR="007228C1" w:rsidRDefault="005266DE" w:rsidP="005266DE">
            <w:pPr>
              <w:spacing w:line="276" w:lineRule="auto"/>
              <w:jc w:val="center"/>
              <w:rPr>
                <w:rFonts w:ascii="Arial" w:hAnsi="Arial" w:cs="Arial"/>
                <w:sz w:val="24"/>
                <w:szCs w:val="24"/>
              </w:rPr>
            </w:pPr>
            <w:r>
              <w:rPr>
                <w:rFonts w:ascii="Arial" w:hAnsi="Arial" w:cs="Arial"/>
                <w:sz w:val="24"/>
                <w:szCs w:val="24"/>
              </w:rPr>
              <w:t>11</w:t>
            </w:r>
          </w:p>
        </w:tc>
        <w:tc>
          <w:tcPr>
            <w:tcW w:w="6662" w:type="dxa"/>
          </w:tcPr>
          <w:p w14:paraId="5D0F7F63" w14:textId="08884928" w:rsidR="007228C1" w:rsidRPr="00C44311" w:rsidRDefault="00C44311" w:rsidP="00DE1259">
            <w:pPr>
              <w:spacing w:line="360" w:lineRule="auto"/>
              <w:jc w:val="center"/>
              <w:rPr>
                <w:rFonts w:ascii="Arial" w:hAnsi="Arial" w:cs="Arial"/>
                <w:sz w:val="24"/>
                <w:szCs w:val="24"/>
              </w:rPr>
            </w:pPr>
            <w:r w:rsidRPr="00C44311">
              <w:rPr>
                <w:rFonts w:ascii="Arial" w:hAnsi="Arial" w:cs="Arial"/>
                <w:sz w:val="24"/>
                <w:szCs w:val="24"/>
              </w:rPr>
              <w:t xml:space="preserve">Appendix a: pestle </w:t>
            </w:r>
            <w:proofErr w:type="spellStart"/>
            <w:r w:rsidRPr="00C44311">
              <w:rPr>
                <w:rFonts w:ascii="Arial" w:hAnsi="Arial" w:cs="Arial"/>
                <w:sz w:val="24"/>
                <w:szCs w:val="24"/>
              </w:rPr>
              <w:t>tesco</w:t>
            </w:r>
            <w:proofErr w:type="spellEnd"/>
          </w:p>
        </w:tc>
        <w:tc>
          <w:tcPr>
            <w:tcW w:w="1366" w:type="dxa"/>
          </w:tcPr>
          <w:p w14:paraId="3696DFEB" w14:textId="3B5D698D" w:rsidR="007228C1" w:rsidRDefault="00DE1259" w:rsidP="00C44311">
            <w:pPr>
              <w:spacing w:line="276" w:lineRule="auto"/>
              <w:jc w:val="center"/>
              <w:rPr>
                <w:rFonts w:ascii="Arial" w:hAnsi="Arial" w:cs="Arial"/>
                <w:sz w:val="24"/>
                <w:szCs w:val="24"/>
              </w:rPr>
            </w:pPr>
            <w:r>
              <w:rPr>
                <w:rFonts w:ascii="Arial" w:hAnsi="Arial" w:cs="Arial"/>
                <w:sz w:val="24"/>
                <w:szCs w:val="24"/>
              </w:rPr>
              <w:t>23</w:t>
            </w:r>
          </w:p>
        </w:tc>
      </w:tr>
      <w:tr w:rsidR="007228C1" w:rsidRPr="001877A5" w14:paraId="5628A87D" w14:textId="77777777" w:rsidTr="00731355">
        <w:tc>
          <w:tcPr>
            <w:tcW w:w="812" w:type="dxa"/>
          </w:tcPr>
          <w:p w14:paraId="3DB82258" w14:textId="53589BEE" w:rsidR="007228C1" w:rsidRDefault="005266DE" w:rsidP="005266DE">
            <w:pPr>
              <w:spacing w:line="276" w:lineRule="auto"/>
              <w:jc w:val="center"/>
              <w:rPr>
                <w:rFonts w:ascii="Arial" w:hAnsi="Arial" w:cs="Arial"/>
                <w:sz w:val="24"/>
                <w:szCs w:val="24"/>
              </w:rPr>
            </w:pPr>
            <w:r>
              <w:rPr>
                <w:rFonts w:ascii="Arial" w:hAnsi="Arial" w:cs="Arial"/>
                <w:sz w:val="24"/>
                <w:szCs w:val="24"/>
              </w:rPr>
              <w:t>12</w:t>
            </w:r>
          </w:p>
        </w:tc>
        <w:tc>
          <w:tcPr>
            <w:tcW w:w="6662" w:type="dxa"/>
          </w:tcPr>
          <w:p w14:paraId="5C0A5977" w14:textId="43ED9FAA" w:rsidR="007228C1" w:rsidRPr="00C44311" w:rsidRDefault="00C44311" w:rsidP="00DE1259">
            <w:pPr>
              <w:spacing w:line="360" w:lineRule="auto"/>
              <w:jc w:val="center"/>
              <w:rPr>
                <w:rFonts w:ascii="Arial" w:hAnsi="Arial" w:cs="Arial"/>
                <w:sz w:val="24"/>
                <w:szCs w:val="24"/>
              </w:rPr>
            </w:pPr>
            <w:r w:rsidRPr="00C44311">
              <w:rPr>
                <w:rFonts w:ascii="Arial" w:hAnsi="Arial" w:cs="Arial"/>
                <w:sz w:val="24"/>
                <w:szCs w:val="24"/>
              </w:rPr>
              <w:t>Appendix b</w:t>
            </w:r>
            <w:r w:rsidR="00DE1259" w:rsidRPr="00C44311">
              <w:rPr>
                <w:rFonts w:ascii="Arial" w:hAnsi="Arial" w:cs="Arial"/>
                <w:sz w:val="24"/>
                <w:szCs w:val="24"/>
              </w:rPr>
              <w:t xml:space="preserve">: </w:t>
            </w:r>
            <w:r w:rsidRPr="00C44311">
              <w:rPr>
                <w:rFonts w:ascii="Arial" w:hAnsi="Arial" w:cs="Arial"/>
                <w:sz w:val="24"/>
                <w:szCs w:val="24"/>
              </w:rPr>
              <w:t xml:space="preserve">swot </w:t>
            </w:r>
            <w:proofErr w:type="spellStart"/>
            <w:r w:rsidRPr="00C44311">
              <w:rPr>
                <w:rFonts w:ascii="Arial" w:hAnsi="Arial" w:cs="Arial"/>
                <w:sz w:val="24"/>
                <w:szCs w:val="24"/>
              </w:rPr>
              <w:t>tesco</w:t>
            </w:r>
            <w:proofErr w:type="spellEnd"/>
          </w:p>
        </w:tc>
        <w:tc>
          <w:tcPr>
            <w:tcW w:w="1366" w:type="dxa"/>
          </w:tcPr>
          <w:p w14:paraId="14171FB9" w14:textId="456C4A4A" w:rsidR="007228C1" w:rsidRDefault="00DE1259" w:rsidP="00C44311">
            <w:pPr>
              <w:spacing w:line="276" w:lineRule="auto"/>
              <w:jc w:val="center"/>
              <w:rPr>
                <w:rFonts w:ascii="Arial" w:hAnsi="Arial" w:cs="Arial"/>
                <w:sz w:val="24"/>
                <w:szCs w:val="24"/>
              </w:rPr>
            </w:pPr>
            <w:r>
              <w:rPr>
                <w:rFonts w:ascii="Arial" w:hAnsi="Arial" w:cs="Arial"/>
                <w:sz w:val="24"/>
                <w:szCs w:val="24"/>
              </w:rPr>
              <w:t>24</w:t>
            </w:r>
          </w:p>
        </w:tc>
      </w:tr>
    </w:tbl>
    <w:p w14:paraId="33B0DCF5" w14:textId="77777777" w:rsidR="000C7CC6" w:rsidRPr="008E2115" w:rsidRDefault="000C7CC6" w:rsidP="004D22CE">
      <w:pPr>
        <w:spacing w:line="360" w:lineRule="auto"/>
        <w:jc w:val="center"/>
        <w:rPr>
          <w:rFonts w:ascii="Arial" w:hAnsi="Arial" w:cs="Arial"/>
          <w:b/>
          <w:bCs/>
          <w:sz w:val="24"/>
          <w:szCs w:val="24"/>
        </w:rPr>
      </w:pPr>
    </w:p>
    <w:p w14:paraId="42A67655" w14:textId="77777777" w:rsidR="00CA391D" w:rsidRPr="008E2115" w:rsidRDefault="00CA391D" w:rsidP="004D22CE">
      <w:pPr>
        <w:spacing w:line="360" w:lineRule="auto"/>
        <w:jc w:val="center"/>
        <w:rPr>
          <w:rFonts w:ascii="Arial" w:hAnsi="Arial" w:cs="Arial"/>
          <w:sz w:val="24"/>
          <w:szCs w:val="24"/>
        </w:rPr>
      </w:pPr>
    </w:p>
    <w:p w14:paraId="6AD78D44" w14:textId="77777777" w:rsidR="001F645E" w:rsidRPr="008E2115" w:rsidRDefault="001F645E" w:rsidP="004D22CE">
      <w:pPr>
        <w:spacing w:line="360" w:lineRule="auto"/>
        <w:jc w:val="center"/>
        <w:rPr>
          <w:rFonts w:ascii="Arial" w:hAnsi="Arial" w:cs="Arial"/>
          <w:sz w:val="24"/>
          <w:szCs w:val="24"/>
        </w:rPr>
      </w:pPr>
    </w:p>
    <w:p w14:paraId="1AFEF308" w14:textId="77777777" w:rsidR="001F645E" w:rsidRPr="008E2115" w:rsidRDefault="001F645E" w:rsidP="004D22CE">
      <w:pPr>
        <w:spacing w:line="360" w:lineRule="auto"/>
        <w:jc w:val="center"/>
        <w:rPr>
          <w:rFonts w:ascii="Arial" w:hAnsi="Arial" w:cs="Arial"/>
          <w:sz w:val="24"/>
          <w:szCs w:val="24"/>
        </w:rPr>
      </w:pPr>
    </w:p>
    <w:p w14:paraId="392A6B67" w14:textId="77777777" w:rsidR="001F645E" w:rsidRPr="008E2115" w:rsidRDefault="001F645E" w:rsidP="004D22CE">
      <w:pPr>
        <w:spacing w:line="360" w:lineRule="auto"/>
        <w:jc w:val="center"/>
        <w:rPr>
          <w:rFonts w:ascii="Arial" w:hAnsi="Arial" w:cs="Arial"/>
          <w:sz w:val="24"/>
          <w:szCs w:val="24"/>
        </w:rPr>
      </w:pPr>
    </w:p>
    <w:p w14:paraId="2D66B5D5" w14:textId="77777777" w:rsidR="001F645E" w:rsidRPr="008E2115" w:rsidRDefault="001F645E" w:rsidP="004D22CE">
      <w:pPr>
        <w:spacing w:line="360" w:lineRule="auto"/>
        <w:jc w:val="center"/>
        <w:rPr>
          <w:rFonts w:ascii="Arial" w:hAnsi="Arial" w:cs="Arial"/>
          <w:sz w:val="24"/>
          <w:szCs w:val="24"/>
        </w:rPr>
      </w:pPr>
    </w:p>
    <w:p w14:paraId="244BFEF9" w14:textId="77777777" w:rsidR="001F645E" w:rsidRPr="008E2115" w:rsidRDefault="001F645E" w:rsidP="004D22CE">
      <w:pPr>
        <w:spacing w:line="360" w:lineRule="auto"/>
        <w:jc w:val="center"/>
        <w:rPr>
          <w:rFonts w:ascii="Arial" w:hAnsi="Arial" w:cs="Arial"/>
          <w:sz w:val="24"/>
          <w:szCs w:val="24"/>
        </w:rPr>
      </w:pPr>
    </w:p>
    <w:p w14:paraId="0995D29B" w14:textId="77777777" w:rsidR="001F645E" w:rsidRPr="008E2115" w:rsidRDefault="001F645E" w:rsidP="004D22CE">
      <w:pPr>
        <w:spacing w:line="360" w:lineRule="auto"/>
        <w:jc w:val="center"/>
        <w:rPr>
          <w:rFonts w:ascii="Arial" w:hAnsi="Arial" w:cs="Arial"/>
          <w:sz w:val="24"/>
          <w:szCs w:val="24"/>
        </w:rPr>
      </w:pPr>
    </w:p>
    <w:p w14:paraId="1D5F8834" w14:textId="77777777" w:rsidR="001F645E" w:rsidRPr="008E2115" w:rsidRDefault="001F645E" w:rsidP="004D22CE">
      <w:pPr>
        <w:spacing w:line="360" w:lineRule="auto"/>
        <w:jc w:val="center"/>
        <w:rPr>
          <w:rFonts w:ascii="Arial" w:hAnsi="Arial" w:cs="Arial"/>
          <w:sz w:val="24"/>
          <w:szCs w:val="24"/>
        </w:rPr>
      </w:pPr>
    </w:p>
    <w:p w14:paraId="0C2BD001" w14:textId="77777777" w:rsidR="001F645E" w:rsidRPr="008E2115" w:rsidRDefault="001F645E" w:rsidP="004D22CE">
      <w:pPr>
        <w:spacing w:line="360" w:lineRule="auto"/>
        <w:jc w:val="center"/>
        <w:rPr>
          <w:rFonts w:ascii="Arial" w:hAnsi="Arial" w:cs="Arial"/>
          <w:sz w:val="24"/>
          <w:szCs w:val="24"/>
        </w:rPr>
      </w:pPr>
    </w:p>
    <w:p w14:paraId="6EEA246E" w14:textId="77777777" w:rsidR="001F645E" w:rsidRPr="008E2115" w:rsidRDefault="001F645E" w:rsidP="004D22CE">
      <w:pPr>
        <w:spacing w:line="360" w:lineRule="auto"/>
        <w:jc w:val="center"/>
        <w:rPr>
          <w:rFonts w:ascii="Arial" w:hAnsi="Arial" w:cs="Arial"/>
          <w:sz w:val="24"/>
          <w:szCs w:val="24"/>
        </w:rPr>
      </w:pPr>
    </w:p>
    <w:p w14:paraId="20205519" w14:textId="77777777" w:rsidR="001F645E" w:rsidRPr="008E2115" w:rsidRDefault="001F645E" w:rsidP="004D22CE">
      <w:pPr>
        <w:spacing w:line="360" w:lineRule="auto"/>
        <w:jc w:val="center"/>
        <w:rPr>
          <w:rFonts w:ascii="Arial" w:hAnsi="Arial" w:cs="Arial"/>
          <w:sz w:val="24"/>
          <w:szCs w:val="24"/>
        </w:rPr>
      </w:pPr>
    </w:p>
    <w:p w14:paraId="66E02774" w14:textId="77777777" w:rsidR="001F645E" w:rsidRPr="008E2115" w:rsidRDefault="001F645E" w:rsidP="004D22CE">
      <w:pPr>
        <w:spacing w:line="360" w:lineRule="auto"/>
        <w:jc w:val="center"/>
        <w:rPr>
          <w:rFonts w:ascii="Arial" w:hAnsi="Arial" w:cs="Arial"/>
          <w:sz w:val="24"/>
          <w:szCs w:val="24"/>
        </w:rPr>
      </w:pPr>
    </w:p>
    <w:p w14:paraId="69227B3F" w14:textId="524D8D65" w:rsidR="006D5504" w:rsidRDefault="006D5504" w:rsidP="00DC0250">
      <w:pPr>
        <w:spacing w:line="360" w:lineRule="auto"/>
        <w:ind w:left="720" w:hanging="720"/>
        <w:jc w:val="center"/>
        <w:rPr>
          <w:rFonts w:ascii="Arial" w:hAnsi="Arial" w:cs="Arial"/>
          <w:b/>
          <w:bCs/>
          <w:sz w:val="24"/>
          <w:szCs w:val="24"/>
        </w:rPr>
      </w:pPr>
      <w:r>
        <w:rPr>
          <w:rFonts w:ascii="Arial" w:hAnsi="Arial" w:cs="Arial"/>
          <w:b/>
          <w:bCs/>
          <w:sz w:val="24"/>
          <w:szCs w:val="24"/>
        </w:rPr>
        <w:lastRenderedPageBreak/>
        <w:t>EXECUTIVE SUMMARY</w:t>
      </w:r>
    </w:p>
    <w:p w14:paraId="64F6A6FD" w14:textId="48305056" w:rsidR="00DF4F7E" w:rsidRPr="00DF4F7E" w:rsidRDefault="00DF4F7E" w:rsidP="00DF4F7E">
      <w:pPr>
        <w:spacing w:line="360" w:lineRule="auto"/>
        <w:ind w:left="720" w:hanging="720"/>
        <w:rPr>
          <w:rFonts w:ascii="Arial" w:hAnsi="Arial" w:cs="Arial"/>
          <w:sz w:val="24"/>
          <w:szCs w:val="24"/>
        </w:rPr>
      </w:pPr>
      <w:r>
        <w:rPr>
          <w:rFonts w:ascii="Arial" w:hAnsi="Arial" w:cs="Arial"/>
          <w:b/>
          <w:bCs/>
          <w:sz w:val="24"/>
          <w:szCs w:val="24"/>
        </w:rPr>
        <w:t xml:space="preserve">      </w:t>
      </w:r>
      <w:r w:rsidRPr="00DF4F7E">
        <w:rPr>
          <w:rFonts w:ascii="Arial" w:hAnsi="Arial" w:cs="Arial"/>
          <w:sz w:val="24"/>
          <w:szCs w:val="24"/>
        </w:rPr>
        <w:t xml:space="preserve">        This r</w:t>
      </w:r>
      <w:r>
        <w:rPr>
          <w:rFonts w:ascii="Arial" w:hAnsi="Arial" w:cs="Arial"/>
          <w:sz w:val="24"/>
          <w:szCs w:val="24"/>
        </w:rPr>
        <w:t xml:space="preserve">eport </w:t>
      </w:r>
      <w:proofErr w:type="gramStart"/>
      <w:r>
        <w:rPr>
          <w:rFonts w:ascii="Arial" w:hAnsi="Arial" w:cs="Arial"/>
          <w:sz w:val="24"/>
          <w:szCs w:val="24"/>
        </w:rPr>
        <w:t>analyse</w:t>
      </w:r>
      <w:proofErr w:type="gramEnd"/>
      <w:r>
        <w:rPr>
          <w:rFonts w:ascii="Arial" w:hAnsi="Arial" w:cs="Arial"/>
          <w:sz w:val="24"/>
          <w:szCs w:val="24"/>
        </w:rPr>
        <w:t xml:space="preserve"> </w:t>
      </w:r>
      <w:r w:rsidRPr="00DF4F7E">
        <w:rPr>
          <w:rFonts w:ascii="Arial" w:hAnsi="Arial" w:cs="Arial"/>
          <w:sz w:val="24"/>
          <w:szCs w:val="24"/>
        </w:rPr>
        <w:t>the strategic problems that Tesco is having because of digital transformation and more competition in the UK retail sector. Technological advances, the quick rise of internet shopping, and shifting customer expectations have all caused big problems for the retail business in the past few years. These changes have made things easier and harder for big grocery companies.</w:t>
      </w:r>
      <w:r w:rsidRPr="00DF4F7E">
        <w:rPr>
          <w:rFonts w:ascii="Arial" w:hAnsi="Arial" w:cs="Arial"/>
          <w:sz w:val="24"/>
          <w:szCs w:val="24"/>
        </w:rPr>
        <w:br/>
        <w:t xml:space="preserve">The </w:t>
      </w:r>
      <w:r w:rsidR="00055A42">
        <w:rPr>
          <w:rFonts w:ascii="Arial" w:hAnsi="Arial" w:cs="Arial"/>
          <w:sz w:val="24"/>
          <w:szCs w:val="24"/>
        </w:rPr>
        <w:t xml:space="preserve">report </w:t>
      </w:r>
      <w:r w:rsidR="001C165B">
        <w:rPr>
          <w:rFonts w:ascii="Arial" w:hAnsi="Arial" w:cs="Arial"/>
          <w:sz w:val="24"/>
          <w:szCs w:val="24"/>
        </w:rPr>
        <w:t xml:space="preserve">initiates </w:t>
      </w:r>
      <w:r w:rsidRPr="00DF4F7E">
        <w:rPr>
          <w:rFonts w:ascii="Arial" w:hAnsi="Arial" w:cs="Arial"/>
          <w:sz w:val="24"/>
          <w:szCs w:val="24"/>
        </w:rPr>
        <w:t xml:space="preserve">by </w:t>
      </w:r>
      <w:r w:rsidR="001C165B">
        <w:rPr>
          <w:rFonts w:ascii="Arial" w:hAnsi="Arial" w:cs="Arial"/>
          <w:sz w:val="24"/>
          <w:szCs w:val="24"/>
        </w:rPr>
        <w:t>describ</w:t>
      </w:r>
      <w:r w:rsidRPr="00DF4F7E">
        <w:rPr>
          <w:rFonts w:ascii="Arial" w:hAnsi="Arial" w:cs="Arial"/>
          <w:sz w:val="24"/>
          <w:szCs w:val="24"/>
        </w:rPr>
        <w:t>ing Tesco and where it fits into the UK food sector. Then it looks at the main internal and external factors that are causing the organization to change. These include digitalisation, changing customer behaviour, and more competition from bargain stores and online platforms. To figure out why Tesco needs to make strategic changes, you need to know about these things.</w:t>
      </w:r>
      <w:r w:rsidRPr="00DF4F7E">
        <w:rPr>
          <w:rFonts w:ascii="Arial" w:hAnsi="Arial" w:cs="Arial"/>
          <w:sz w:val="24"/>
          <w:szCs w:val="24"/>
        </w:rPr>
        <w:br/>
      </w:r>
      <w:r w:rsidR="00341558">
        <w:rPr>
          <w:rFonts w:ascii="Arial" w:hAnsi="Arial" w:cs="Arial"/>
          <w:sz w:val="24"/>
          <w:szCs w:val="24"/>
        </w:rPr>
        <w:t xml:space="preserve">   Furthermore, th</w:t>
      </w:r>
      <w:r w:rsidRPr="00DF4F7E">
        <w:rPr>
          <w:rFonts w:ascii="Arial" w:hAnsi="Arial" w:cs="Arial"/>
          <w:sz w:val="24"/>
          <w:szCs w:val="24"/>
        </w:rPr>
        <w:t xml:space="preserve">e report </w:t>
      </w:r>
      <w:proofErr w:type="gramStart"/>
      <w:r w:rsidR="00341558">
        <w:rPr>
          <w:rFonts w:ascii="Arial" w:hAnsi="Arial" w:cs="Arial"/>
          <w:sz w:val="24"/>
          <w:szCs w:val="24"/>
        </w:rPr>
        <w:t>evaluate</w:t>
      </w:r>
      <w:proofErr w:type="gramEnd"/>
      <w:r w:rsidRPr="00DF4F7E">
        <w:rPr>
          <w:rFonts w:ascii="Arial" w:hAnsi="Arial" w:cs="Arial"/>
          <w:sz w:val="24"/>
          <w:szCs w:val="24"/>
        </w:rPr>
        <w:t xml:space="preserve"> at change management ideas and approaches that can help organisations shift. A lot of focus is on how leadership styles and the culture of an organization affect how change initiatives are put into action in big retail companies.</w:t>
      </w:r>
      <w:r w:rsidRPr="00DF4F7E">
        <w:rPr>
          <w:rFonts w:ascii="Arial" w:hAnsi="Arial" w:cs="Arial"/>
          <w:sz w:val="24"/>
          <w:szCs w:val="24"/>
        </w:rPr>
        <w:br/>
      </w:r>
      <w:r w:rsidR="001F3957">
        <w:rPr>
          <w:rFonts w:ascii="Arial" w:hAnsi="Arial" w:cs="Arial"/>
          <w:sz w:val="24"/>
          <w:szCs w:val="24"/>
        </w:rPr>
        <w:t xml:space="preserve">   Finally, </w:t>
      </w:r>
      <w:r w:rsidRPr="00DF4F7E">
        <w:rPr>
          <w:rFonts w:ascii="Arial" w:hAnsi="Arial" w:cs="Arial"/>
          <w:sz w:val="24"/>
          <w:szCs w:val="24"/>
        </w:rPr>
        <w:t xml:space="preserve">the </w:t>
      </w:r>
      <w:r w:rsidR="001F3957">
        <w:rPr>
          <w:rFonts w:ascii="Arial" w:hAnsi="Arial" w:cs="Arial"/>
          <w:sz w:val="24"/>
          <w:szCs w:val="24"/>
        </w:rPr>
        <w:t>report</w:t>
      </w:r>
      <w:r w:rsidRPr="00DF4F7E">
        <w:rPr>
          <w:rFonts w:ascii="Arial" w:hAnsi="Arial" w:cs="Arial"/>
          <w:sz w:val="24"/>
          <w:szCs w:val="24"/>
        </w:rPr>
        <w:t xml:space="preserve"> suggests a strategic change strategy to help Tesco deal with digital transformation and stay competitive in the UK retail industry. The suggested strategy has strategic goals, ways to communicate, and ways to evaluate that are all meant to help the organization grow over time.</w:t>
      </w:r>
    </w:p>
    <w:p w14:paraId="58F327DD" w14:textId="77777777" w:rsidR="00D47851" w:rsidRDefault="00D47851" w:rsidP="00DF4F7E">
      <w:pPr>
        <w:spacing w:line="360" w:lineRule="auto"/>
        <w:ind w:left="720" w:hanging="720"/>
        <w:rPr>
          <w:rFonts w:ascii="Arial" w:hAnsi="Arial" w:cs="Arial"/>
          <w:b/>
          <w:bCs/>
          <w:sz w:val="24"/>
          <w:szCs w:val="24"/>
        </w:rPr>
      </w:pPr>
    </w:p>
    <w:p w14:paraId="60E175FD" w14:textId="6ADF148C" w:rsidR="000B05E3" w:rsidRPr="00DC0250" w:rsidRDefault="00DC0250" w:rsidP="00DC0250">
      <w:pPr>
        <w:spacing w:line="360" w:lineRule="auto"/>
        <w:ind w:left="720" w:hanging="720"/>
        <w:jc w:val="center"/>
        <w:rPr>
          <w:rFonts w:ascii="Arial" w:hAnsi="Arial" w:cs="Arial"/>
          <w:b/>
          <w:bCs/>
          <w:sz w:val="24"/>
          <w:szCs w:val="24"/>
        </w:rPr>
      </w:pPr>
      <w:r w:rsidRPr="00DC0250">
        <w:rPr>
          <w:rFonts w:ascii="Arial" w:hAnsi="Arial" w:cs="Arial"/>
          <w:b/>
          <w:bCs/>
          <w:sz w:val="24"/>
          <w:szCs w:val="24"/>
        </w:rPr>
        <w:t>INTRODUCTION</w:t>
      </w:r>
    </w:p>
    <w:p w14:paraId="5391116B" w14:textId="5CAE0E12" w:rsidR="003A29DA" w:rsidRDefault="000536F8" w:rsidP="0043259D">
      <w:pPr>
        <w:spacing w:line="360" w:lineRule="auto"/>
        <w:ind w:left="720" w:hanging="720"/>
        <w:rPr>
          <w:rFonts w:ascii="Arial" w:hAnsi="Arial" w:cs="Arial"/>
          <w:b/>
          <w:bCs/>
          <w:sz w:val="24"/>
          <w:szCs w:val="24"/>
        </w:rPr>
      </w:pPr>
      <w:r>
        <w:rPr>
          <w:rFonts w:ascii="Arial" w:hAnsi="Arial" w:cs="Arial"/>
          <w:sz w:val="24"/>
          <w:szCs w:val="24"/>
        </w:rPr>
        <w:t xml:space="preserve">              </w:t>
      </w:r>
      <w:r w:rsidRPr="000536F8">
        <w:rPr>
          <w:rFonts w:ascii="Arial" w:hAnsi="Arial" w:cs="Arial"/>
          <w:sz w:val="24"/>
          <w:szCs w:val="24"/>
        </w:rPr>
        <w:t>Tesco is one of the biggest grocery stores in the UK and one of the biggest supermarket stores in the world. The company started in 1919 and has grown into a global retailer that serves millions of customers every week through both physical locations and online channels. The retail industry has changed a lot in the last several years because of digital technology, changes in how people shop, and the fast growth of e-commerce (Kotter, 2012). These changes have made things easier and harder for traditional stores like Tesco.</w:t>
      </w:r>
      <w:r w:rsidRPr="000536F8">
        <w:rPr>
          <w:rFonts w:ascii="Arial" w:hAnsi="Arial" w:cs="Arial"/>
          <w:sz w:val="24"/>
          <w:szCs w:val="24"/>
        </w:rPr>
        <w:br/>
      </w:r>
      <w:r>
        <w:rPr>
          <w:rFonts w:ascii="Arial" w:hAnsi="Arial" w:cs="Arial"/>
          <w:sz w:val="24"/>
          <w:szCs w:val="24"/>
        </w:rPr>
        <w:t xml:space="preserve">   </w:t>
      </w:r>
      <w:r w:rsidRPr="000536F8">
        <w:rPr>
          <w:rFonts w:ascii="Arial" w:hAnsi="Arial" w:cs="Arial"/>
          <w:sz w:val="24"/>
          <w:szCs w:val="24"/>
        </w:rPr>
        <w:t xml:space="preserve">The rise of internet shopping and digital retail platforms has changed the way businesses compete in the UK retail sector. Customers are </w:t>
      </w:r>
      <w:proofErr w:type="gramStart"/>
      <w:r w:rsidRPr="000536F8">
        <w:rPr>
          <w:rFonts w:ascii="Arial" w:hAnsi="Arial" w:cs="Arial"/>
          <w:sz w:val="24"/>
          <w:szCs w:val="24"/>
        </w:rPr>
        <w:t xml:space="preserve">more and </w:t>
      </w:r>
      <w:r w:rsidRPr="000536F8">
        <w:rPr>
          <w:rFonts w:ascii="Arial" w:hAnsi="Arial" w:cs="Arial"/>
          <w:sz w:val="24"/>
          <w:szCs w:val="24"/>
        </w:rPr>
        <w:lastRenderedPageBreak/>
        <w:t>more</w:t>
      </w:r>
      <w:proofErr w:type="gramEnd"/>
      <w:r w:rsidRPr="000536F8">
        <w:rPr>
          <w:rFonts w:ascii="Arial" w:hAnsi="Arial" w:cs="Arial"/>
          <w:sz w:val="24"/>
          <w:szCs w:val="24"/>
        </w:rPr>
        <w:t xml:space="preserve"> expecting convenience, customised offerings, and smooth digital experiences across all channels. Tesco also confronts a lot of competition from bargain stores like Aldi and Lidl, as well as from enterprises that have incorporated new digital logistics and supply chain technologies. Brynjolfsson and McAfee (2014) say that digital transformation is now a major force behind change in numerous fields, such as retail.</w:t>
      </w:r>
      <w:r w:rsidRPr="000536F8">
        <w:rPr>
          <w:rFonts w:ascii="Arial" w:hAnsi="Arial" w:cs="Arial"/>
          <w:sz w:val="24"/>
          <w:szCs w:val="24"/>
        </w:rPr>
        <w:br/>
      </w:r>
      <w:r>
        <w:rPr>
          <w:rFonts w:ascii="Arial" w:hAnsi="Arial" w:cs="Arial"/>
          <w:sz w:val="24"/>
          <w:szCs w:val="24"/>
        </w:rPr>
        <w:t xml:space="preserve">   </w:t>
      </w:r>
      <w:r w:rsidRPr="000536F8">
        <w:rPr>
          <w:rFonts w:ascii="Arial" w:hAnsi="Arial" w:cs="Arial"/>
          <w:sz w:val="24"/>
          <w:szCs w:val="24"/>
        </w:rPr>
        <w:t>Organisations that want to stay competitive and last a long time need to be good at managing change in an environment that changes quickly. Companies can change their structures, procedures, and leadership styles in response to outside influences and new technologies thanks to strategic change. Tesco needs a well-thought-out change management plan to deal with digital transformation and more competition.</w:t>
      </w:r>
      <w:r w:rsidRPr="000536F8">
        <w:rPr>
          <w:rFonts w:ascii="Arial" w:hAnsi="Arial" w:cs="Arial"/>
          <w:sz w:val="24"/>
          <w:szCs w:val="24"/>
        </w:rPr>
        <w:br/>
      </w:r>
      <w:r>
        <w:rPr>
          <w:rFonts w:ascii="Arial" w:hAnsi="Arial" w:cs="Arial"/>
          <w:sz w:val="24"/>
          <w:szCs w:val="24"/>
        </w:rPr>
        <w:t xml:space="preserve">   </w:t>
      </w:r>
      <w:r w:rsidRPr="000536F8">
        <w:rPr>
          <w:rFonts w:ascii="Arial" w:hAnsi="Arial" w:cs="Arial"/>
          <w:sz w:val="24"/>
          <w:szCs w:val="24"/>
        </w:rPr>
        <w:t xml:space="preserve">This report's goal is to </w:t>
      </w:r>
      <w:r>
        <w:rPr>
          <w:rFonts w:ascii="Arial" w:hAnsi="Arial" w:cs="Arial"/>
          <w:sz w:val="24"/>
          <w:szCs w:val="24"/>
        </w:rPr>
        <w:t>describe</w:t>
      </w:r>
      <w:r w:rsidRPr="000536F8">
        <w:rPr>
          <w:rFonts w:ascii="Arial" w:hAnsi="Arial" w:cs="Arial"/>
          <w:sz w:val="24"/>
          <w:szCs w:val="24"/>
        </w:rPr>
        <w:t xml:space="preserve"> at the main factors that are causing change at Tesco and figure out how the company can strategically deal with these problems. The report </w:t>
      </w:r>
      <w:proofErr w:type="gramStart"/>
      <w:r w:rsidR="007F4A95">
        <w:rPr>
          <w:rFonts w:ascii="Arial" w:hAnsi="Arial" w:cs="Arial"/>
          <w:sz w:val="24"/>
          <w:szCs w:val="24"/>
        </w:rPr>
        <w:t>analyse</w:t>
      </w:r>
      <w:proofErr w:type="gramEnd"/>
      <w:r w:rsidR="007F4A95">
        <w:rPr>
          <w:rFonts w:ascii="Arial" w:hAnsi="Arial" w:cs="Arial"/>
          <w:sz w:val="24"/>
          <w:szCs w:val="24"/>
        </w:rPr>
        <w:t xml:space="preserve"> </w:t>
      </w:r>
      <w:r w:rsidRPr="000536F8">
        <w:rPr>
          <w:rFonts w:ascii="Arial" w:hAnsi="Arial" w:cs="Arial"/>
          <w:sz w:val="24"/>
          <w:szCs w:val="24"/>
        </w:rPr>
        <w:t xml:space="preserve">the organization's internal and external environments, evaluate applicable change management approaches, and </w:t>
      </w:r>
      <w:proofErr w:type="gramStart"/>
      <w:r w:rsidRPr="000536F8">
        <w:rPr>
          <w:rFonts w:ascii="Arial" w:hAnsi="Arial" w:cs="Arial"/>
          <w:sz w:val="24"/>
          <w:szCs w:val="24"/>
        </w:rPr>
        <w:t>look into</w:t>
      </w:r>
      <w:proofErr w:type="gramEnd"/>
      <w:r w:rsidRPr="000536F8">
        <w:rPr>
          <w:rFonts w:ascii="Arial" w:hAnsi="Arial" w:cs="Arial"/>
          <w:sz w:val="24"/>
          <w:szCs w:val="24"/>
        </w:rPr>
        <w:t xml:space="preserve"> how leadership and organisational culture might help with change. </w:t>
      </w:r>
      <w:r w:rsidR="00143762">
        <w:rPr>
          <w:rFonts w:ascii="Arial" w:hAnsi="Arial" w:cs="Arial"/>
          <w:sz w:val="24"/>
          <w:szCs w:val="24"/>
        </w:rPr>
        <w:t xml:space="preserve">  </w:t>
      </w:r>
      <w:r w:rsidRPr="000536F8">
        <w:rPr>
          <w:rFonts w:ascii="Arial" w:hAnsi="Arial" w:cs="Arial"/>
          <w:sz w:val="24"/>
          <w:szCs w:val="24"/>
        </w:rPr>
        <w:t>Lastly, the report will provide a plan for strategic transformation that will help Tesco's position in the UK retail market.</w:t>
      </w:r>
    </w:p>
    <w:p w14:paraId="6314527E" w14:textId="0979F34F" w:rsidR="00817307" w:rsidRPr="005D3148" w:rsidRDefault="005D3148" w:rsidP="005D3148">
      <w:pPr>
        <w:spacing w:line="360" w:lineRule="auto"/>
        <w:ind w:left="720" w:hanging="720"/>
        <w:jc w:val="center"/>
        <w:rPr>
          <w:rFonts w:ascii="Arial" w:hAnsi="Arial" w:cs="Arial"/>
          <w:b/>
          <w:bCs/>
          <w:sz w:val="24"/>
          <w:szCs w:val="24"/>
        </w:rPr>
      </w:pPr>
      <w:r w:rsidRPr="005D3148">
        <w:rPr>
          <w:rFonts w:ascii="Arial" w:hAnsi="Arial" w:cs="Arial"/>
          <w:b/>
          <w:bCs/>
          <w:sz w:val="24"/>
          <w:szCs w:val="24"/>
        </w:rPr>
        <w:t>ORGANISATION OVERVIEW</w:t>
      </w:r>
    </w:p>
    <w:p w14:paraId="5A195F87" w14:textId="305A3F22" w:rsidR="00D90C40" w:rsidRDefault="005D3148" w:rsidP="00D90C40">
      <w:pPr>
        <w:spacing w:line="360" w:lineRule="auto"/>
        <w:ind w:left="720" w:hanging="720"/>
        <w:rPr>
          <w:rFonts w:ascii="Arial" w:hAnsi="Arial" w:cs="Arial"/>
          <w:sz w:val="24"/>
          <w:szCs w:val="24"/>
        </w:rPr>
      </w:pPr>
      <w:r>
        <w:rPr>
          <w:rFonts w:ascii="Arial" w:hAnsi="Arial" w:cs="Arial"/>
          <w:sz w:val="24"/>
          <w:szCs w:val="24"/>
        </w:rPr>
        <w:t xml:space="preserve">               </w:t>
      </w:r>
      <w:r w:rsidR="00D90C40" w:rsidRPr="00D90C40">
        <w:rPr>
          <w:rFonts w:ascii="Arial" w:hAnsi="Arial" w:cs="Arial"/>
          <w:sz w:val="24"/>
          <w:szCs w:val="24"/>
        </w:rPr>
        <w:t>Tesco is one of the biggest food stores in the UK and one of the biggest worldwide retail companies. Jack Cohen started the business in 1919, and it has since grown to be a key player in the global retail market.</w:t>
      </w:r>
      <w:r w:rsidR="005E17EF">
        <w:rPr>
          <w:rFonts w:ascii="Arial" w:hAnsi="Arial" w:cs="Arial"/>
          <w:sz w:val="24"/>
          <w:szCs w:val="24"/>
        </w:rPr>
        <w:t xml:space="preserve"> </w:t>
      </w:r>
      <w:r w:rsidR="00D90C40" w:rsidRPr="00D90C40">
        <w:rPr>
          <w:rFonts w:ascii="Arial" w:hAnsi="Arial" w:cs="Arial"/>
          <w:sz w:val="24"/>
          <w:szCs w:val="24"/>
        </w:rPr>
        <w:t xml:space="preserve">The company sells </w:t>
      </w:r>
      <w:proofErr w:type="gramStart"/>
      <w:r w:rsidR="00D90C40" w:rsidRPr="00D90C40">
        <w:rPr>
          <w:rFonts w:ascii="Arial" w:hAnsi="Arial" w:cs="Arial"/>
          <w:sz w:val="24"/>
          <w:szCs w:val="24"/>
        </w:rPr>
        <w:t>a number of</w:t>
      </w:r>
      <w:proofErr w:type="gramEnd"/>
      <w:r w:rsidR="00D90C40" w:rsidRPr="00D90C40">
        <w:rPr>
          <w:rFonts w:ascii="Arial" w:hAnsi="Arial" w:cs="Arial"/>
          <w:sz w:val="24"/>
          <w:szCs w:val="24"/>
        </w:rPr>
        <w:t xml:space="preserve"> different things, such as groceries, clothes, electronics, and financial services (Tesco, 2024).</w:t>
      </w:r>
      <w:r w:rsidR="00D90C40" w:rsidRPr="00D90C40">
        <w:rPr>
          <w:rFonts w:ascii="Arial" w:hAnsi="Arial" w:cs="Arial"/>
          <w:sz w:val="24"/>
          <w:szCs w:val="24"/>
        </w:rPr>
        <w:br/>
        <w:t xml:space="preserve">The corporation has created </w:t>
      </w:r>
      <w:proofErr w:type="gramStart"/>
      <w:r w:rsidR="00D90C40" w:rsidRPr="00D90C40">
        <w:rPr>
          <w:rFonts w:ascii="Arial" w:hAnsi="Arial" w:cs="Arial"/>
          <w:sz w:val="24"/>
          <w:szCs w:val="24"/>
        </w:rPr>
        <w:t>a number of</w:t>
      </w:r>
      <w:proofErr w:type="gramEnd"/>
      <w:r w:rsidR="00D90C40" w:rsidRPr="00D90C40">
        <w:rPr>
          <w:rFonts w:ascii="Arial" w:hAnsi="Arial" w:cs="Arial"/>
          <w:sz w:val="24"/>
          <w:szCs w:val="24"/>
        </w:rPr>
        <w:t xml:space="preserve"> various store formats over time to accommodate the needs of different customers. These are Tesco Extra hypermarkets, Tesco Superstores, Tesco Express convenience stores, and smaller stores in cities. Tesco can reach a lot of different customers in different parts of the world and in different market categories because of this diversification (</w:t>
      </w:r>
      <w:proofErr w:type="spellStart"/>
      <w:r w:rsidR="00D90C40" w:rsidRPr="00D90C40">
        <w:rPr>
          <w:rFonts w:ascii="Arial" w:hAnsi="Arial" w:cs="Arial"/>
          <w:sz w:val="24"/>
          <w:szCs w:val="24"/>
        </w:rPr>
        <w:t>Fernie</w:t>
      </w:r>
      <w:proofErr w:type="spellEnd"/>
      <w:r w:rsidR="00D90C40" w:rsidRPr="00D90C40">
        <w:rPr>
          <w:rFonts w:ascii="Arial" w:hAnsi="Arial" w:cs="Arial"/>
          <w:sz w:val="24"/>
          <w:szCs w:val="24"/>
        </w:rPr>
        <w:t xml:space="preserve"> and Sparks, 2019).</w:t>
      </w:r>
      <w:r w:rsidR="00D90C40" w:rsidRPr="00D90C40">
        <w:rPr>
          <w:rFonts w:ascii="Arial" w:hAnsi="Arial" w:cs="Arial"/>
          <w:sz w:val="24"/>
          <w:szCs w:val="24"/>
        </w:rPr>
        <w:br/>
        <w:t xml:space="preserve">Tesco has been putting more money into digital technology and online shopping services in addition to its regular retail business. </w:t>
      </w:r>
      <w:r w:rsidR="005E17EF">
        <w:rPr>
          <w:rFonts w:ascii="Arial" w:hAnsi="Arial" w:cs="Arial"/>
          <w:sz w:val="24"/>
          <w:szCs w:val="24"/>
        </w:rPr>
        <w:t>Customers</w:t>
      </w:r>
      <w:r w:rsidR="00D90C40" w:rsidRPr="00D90C40">
        <w:rPr>
          <w:rFonts w:ascii="Arial" w:hAnsi="Arial" w:cs="Arial"/>
          <w:sz w:val="24"/>
          <w:szCs w:val="24"/>
        </w:rPr>
        <w:t xml:space="preserve"> can </w:t>
      </w:r>
      <w:r w:rsidR="00D90C40" w:rsidRPr="00D90C40">
        <w:rPr>
          <w:rFonts w:ascii="Arial" w:hAnsi="Arial" w:cs="Arial"/>
          <w:sz w:val="24"/>
          <w:szCs w:val="24"/>
        </w:rPr>
        <w:lastRenderedPageBreak/>
        <w:t>choose to have the groceries delivered to their homes or pick them up at the store. The rise of digital shopping channels has led big stores to combine online and in-store services into a multichannel retail strategy (Verhoef, Kannan, and Inman, 2015).</w:t>
      </w:r>
      <w:r w:rsidR="00D90C40" w:rsidRPr="00D90C40">
        <w:rPr>
          <w:rFonts w:ascii="Arial" w:hAnsi="Arial" w:cs="Arial"/>
          <w:sz w:val="24"/>
          <w:szCs w:val="24"/>
        </w:rPr>
        <w:br/>
        <w:t xml:space="preserve">Tesco has also started programs to make customers more loyal and make the shopping experience better overall. The Tesco Clubcard loyalty program is one of the most well-known. It lets users earn points and get tailored discounts based on how they shop. Using customer data analytics to support loyalty programs helps stores learn more about what customers like and make marketing plans that are more effective (Grewal, Roggeveen, and </w:t>
      </w:r>
      <w:proofErr w:type="spellStart"/>
      <w:r w:rsidR="00D90C40" w:rsidRPr="00D90C40">
        <w:rPr>
          <w:rFonts w:ascii="Arial" w:hAnsi="Arial" w:cs="Arial"/>
          <w:sz w:val="24"/>
          <w:szCs w:val="24"/>
        </w:rPr>
        <w:t>Nordfält</w:t>
      </w:r>
      <w:proofErr w:type="spellEnd"/>
      <w:r w:rsidR="00D90C40" w:rsidRPr="00D90C40">
        <w:rPr>
          <w:rFonts w:ascii="Arial" w:hAnsi="Arial" w:cs="Arial"/>
          <w:sz w:val="24"/>
          <w:szCs w:val="24"/>
        </w:rPr>
        <w:t>, 2017).</w:t>
      </w:r>
      <w:r w:rsidR="00D90C40" w:rsidRPr="00D90C40">
        <w:rPr>
          <w:rFonts w:ascii="Arial" w:hAnsi="Arial" w:cs="Arial"/>
          <w:sz w:val="24"/>
          <w:szCs w:val="24"/>
        </w:rPr>
        <w:br/>
      </w:r>
      <w:r w:rsidR="00D90C40">
        <w:rPr>
          <w:rFonts w:ascii="Arial" w:hAnsi="Arial" w:cs="Arial"/>
          <w:sz w:val="24"/>
          <w:szCs w:val="24"/>
        </w:rPr>
        <w:t xml:space="preserve">   </w:t>
      </w:r>
      <w:r w:rsidR="00D90C40" w:rsidRPr="00D90C40">
        <w:rPr>
          <w:rFonts w:ascii="Arial" w:hAnsi="Arial" w:cs="Arial"/>
          <w:sz w:val="24"/>
          <w:szCs w:val="24"/>
        </w:rPr>
        <w:t xml:space="preserve">Overall, Tesco is still the most important company in the UK retail sector. This is because it has a strong brand reputation, a wide range of distribution networks, and expanding digital retail capabilities. To figure out what is causing changes at Tesco and </w:t>
      </w:r>
      <w:proofErr w:type="gramStart"/>
      <w:r w:rsidR="00D90C40" w:rsidRPr="00D90C40">
        <w:rPr>
          <w:rFonts w:ascii="Arial" w:hAnsi="Arial" w:cs="Arial"/>
          <w:sz w:val="24"/>
          <w:szCs w:val="24"/>
        </w:rPr>
        <w:t>make a plan</w:t>
      </w:r>
      <w:proofErr w:type="gramEnd"/>
      <w:r w:rsidR="00D90C40" w:rsidRPr="00D90C40">
        <w:rPr>
          <w:rFonts w:ascii="Arial" w:hAnsi="Arial" w:cs="Arial"/>
          <w:sz w:val="24"/>
          <w:szCs w:val="24"/>
        </w:rPr>
        <w:t xml:space="preserve"> to deal with digital transformation and competition in the UK retail industry, you need to know how the firm is set up, how it works, and what its strategy is.</w:t>
      </w:r>
    </w:p>
    <w:p w14:paraId="6782610D" w14:textId="77777777" w:rsidR="00547DEF" w:rsidRDefault="00547DEF" w:rsidP="00D90C40">
      <w:pPr>
        <w:spacing w:line="360" w:lineRule="auto"/>
        <w:ind w:left="720" w:hanging="720"/>
        <w:rPr>
          <w:rFonts w:ascii="Arial" w:hAnsi="Arial" w:cs="Arial"/>
          <w:sz w:val="24"/>
          <w:szCs w:val="24"/>
        </w:rPr>
      </w:pPr>
    </w:p>
    <w:p w14:paraId="7A4DC0C8" w14:textId="77777777" w:rsidR="0043259D" w:rsidRDefault="0043259D" w:rsidP="0043259D">
      <w:pPr>
        <w:spacing w:line="360" w:lineRule="auto"/>
        <w:ind w:left="720" w:hanging="720"/>
        <w:jc w:val="center"/>
        <w:rPr>
          <w:rFonts w:ascii="Arial" w:hAnsi="Arial" w:cs="Arial"/>
          <w:b/>
          <w:bCs/>
          <w:sz w:val="24"/>
          <w:szCs w:val="24"/>
        </w:rPr>
      </w:pPr>
      <w:r w:rsidRPr="0043259D">
        <w:rPr>
          <w:rFonts w:ascii="Arial" w:hAnsi="Arial" w:cs="Arial"/>
          <w:b/>
          <w:bCs/>
          <w:sz w:val="24"/>
          <w:szCs w:val="24"/>
        </w:rPr>
        <w:t>ENVIRONMENTAL AND ORGANISATIONAL ANALYSIS</w:t>
      </w:r>
    </w:p>
    <w:p w14:paraId="3D49AE71" w14:textId="3D35CB14" w:rsidR="00303D7F" w:rsidRPr="00303D7F" w:rsidRDefault="00547DEF" w:rsidP="00882A88">
      <w:pPr>
        <w:spacing w:line="360" w:lineRule="auto"/>
        <w:ind w:left="720" w:hanging="720"/>
        <w:rPr>
          <w:rFonts w:ascii="Arial" w:hAnsi="Arial" w:cs="Arial"/>
          <w:sz w:val="24"/>
          <w:szCs w:val="24"/>
          <w:u w:val="single"/>
        </w:rPr>
      </w:pPr>
      <w:r w:rsidRPr="00547DEF">
        <w:rPr>
          <w:rFonts w:ascii="Arial" w:hAnsi="Arial" w:cs="Arial"/>
          <w:sz w:val="24"/>
          <w:szCs w:val="24"/>
        </w:rPr>
        <w:t xml:space="preserve">            </w:t>
      </w:r>
      <w:r w:rsidR="00303D7F" w:rsidRPr="00303D7F">
        <w:rPr>
          <w:rFonts w:ascii="Arial" w:hAnsi="Arial" w:cs="Arial"/>
          <w:sz w:val="24"/>
          <w:szCs w:val="24"/>
          <w:u w:val="single"/>
        </w:rPr>
        <w:t>External analysis</w:t>
      </w:r>
      <w:r w:rsidR="00497FD0">
        <w:rPr>
          <w:rFonts w:ascii="Arial" w:hAnsi="Arial" w:cs="Arial"/>
          <w:sz w:val="24"/>
          <w:szCs w:val="24"/>
          <w:u w:val="single"/>
        </w:rPr>
        <w:t xml:space="preserve"> - PESTLE</w:t>
      </w:r>
    </w:p>
    <w:p w14:paraId="658A9AE2" w14:textId="1E97A945" w:rsidR="00882A88" w:rsidRDefault="00303D7F" w:rsidP="00882A88">
      <w:pPr>
        <w:spacing w:line="360" w:lineRule="auto"/>
        <w:ind w:left="720" w:hanging="720"/>
        <w:rPr>
          <w:rFonts w:ascii="Arial" w:hAnsi="Arial" w:cs="Arial"/>
          <w:sz w:val="24"/>
          <w:szCs w:val="24"/>
        </w:rPr>
      </w:pPr>
      <w:r>
        <w:rPr>
          <w:rFonts w:ascii="Arial" w:hAnsi="Arial" w:cs="Arial"/>
          <w:sz w:val="24"/>
          <w:szCs w:val="24"/>
        </w:rPr>
        <w:t xml:space="preserve">               </w:t>
      </w:r>
      <w:r w:rsidR="00882A88">
        <w:rPr>
          <w:rFonts w:ascii="Arial" w:hAnsi="Arial" w:cs="Arial"/>
          <w:sz w:val="24"/>
          <w:szCs w:val="24"/>
        </w:rPr>
        <w:t xml:space="preserve">   </w:t>
      </w:r>
      <w:r w:rsidR="00882A88" w:rsidRPr="00882A88">
        <w:rPr>
          <w:rFonts w:ascii="Arial" w:hAnsi="Arial" w:cs="Arial"/>
          <w:sz w:val="24"/>
          <w:szCs w:val="24"/>
        </w:rPr>
        <w:t xml:space="preserve">The UK retail sector is affected by laws and rules on competition, consumer protection, and sustainability. These rules make companies like Tesco change how they do business and report on it all the time. Inflation and the rising cost of living have made consumers more price-sensitive, which has made competition between big stores and discount chains like Aldi and Lidl even more </w:t>
      </w:r>
      <w:r w:rsidR="00882A88">
        <w:rPr>
          <w:rFonts w:ascii="Arial" w:hAnsi="Arial" w:cs="Arial"/>
          <w:sz w:val="24"/>
          <w:szCs w:val="24"/>
        </w:rPr>
        <w:t>brutal</w:t>
      </w:r>
      <w:r w:rsidR="00882A88" w:rsidRPr="00882A88">
        <w:rPr>
          <w:rFonts w:ascii="Arial" w:hAnsi="Arial" w:cs="Arial"/>
          <w:sz w:val="24"/>
          <w:szCs w:val="24"/>
        </w:rPr>
        <w:t xml:space="preserve"> (Wrigley and </w:t>
      </w:r>
      <w:proofErr w:type="spellStart"/>
      <w:r w:rsidR="00882A88" w:rsidRPr="00882A88">
        <w:rPr>
          <w:rFonts w:ascii="Arial" w:hAnsi="Arial" w:cs="Arial"/>
          <w:sz w:val="24"/>
          <w:szCs w:val="24"/>
        </w:rPr>
        <w:t>Lambiri</w:t>
      </w:r>
      <w:proofErr w:type="spellEnd"/>
      <w:r w:rsidR="00882A88" w:rsidRPr="00882A88">
        <w:rPr>
          <w:rFonts w:ascii="Arial" w:hAnsi="Arial" w:cs="Arial"/>
          <w:sz w:val="24"/>
          <w:szCs w:val="24"/>
        </w:rPr>
        <w:t>, 2015).</w:t>
      </w:r>
      <w:r w:rsidR="00882A88" w:rsidRPr="00882A88">
        <w:rPr>
          <w:rFonts w:ascii="Arial" w:hAnsi="Arial" w:cs="Arial"/>
          <w:sz w:val="24"/>
          <w:szCs w:val="24"/>
        </w:rPr>
        <w:br/>
      </w:r>
      <w:r>
        <w:rPr>
          <w:rFonts w:ascii="Arial" w:hAnsi="Arial" w:cs="Arial"/>
          <w:sz w:val="24"/>
          <w:szCs w:val="24"/>
        </w:rPr>
        <w:t xml:space="preserve">   </w:t>
      </w:r>
      <w:r w:rsidR="00882A88" w:rsidRPr="00882A88">
        <w:rPr>
          <w:rFonts w:ascii="Arial" w:hAnsi="Arial" w:cs="Arial"/>
          <w:sz w:val="24"/>
          <w:szCs w:val="24"/>
        </w:rPr>
        <w:t xml:space="preserve">Social considerations are also very important because modern shoppers want things that are quick, easy, and tailored to their needs. Technological advances, especially the quick rise of e-commerce and digital platforms, have made this change in what consumers demand happen even faster. Pantano and Gandini (2017) </w:t>
      </w:r>
      <w:r w:rsidR="005E17EF">
        <w:rPr>
          <w:rFonts w:ascii="Arial" w:hAnsi="Arial" w:cs="Arial"/>
          <w:sz w:val="24"/>
          <w:szCs w:val="24"/>
        </w:rPr>
        <w:t>argue</w:t>
      </w:r>
      <w:r w:rsidR="00882A88" w:rsidRPr="00882A88">
        <w:rPr>
          <w:rFonts w:ascii="Arial" w:hAnsi="Arial" w:cs="Arial"/>
          <w:sz w:val="24"/>
          <w:szCs w:val="24"/>
        </w:rPr>
        <w:t xml:space="preserve"> that new retail technologies are changing the way businesses connect with customers, which is causing traditional merchants to </w:t>
      </w:r>
      <w:r w:rsidR="00882A88" w:rsidRPr="00882A88">
        <w:rPr>
          <w:rFonts w:ascii="Arial" w:hAnsi="Arial" w:cs="Arial"/>
          <w:sz w:val="24"/>
          <w:szCs w:val="24"/>
        </w:rPr>
        <w:lastRenderedPageBreak/>
        <w:t>change the way they do business.</w:t>
      </w:r>
      <w:r w:rsidR="00882A88" w:rsidRPr="00882A88">
        <w:rPr>
          <w:rFonts w:ascii="Arial" w:hAnsi="Arial" w:cs="Arial"/>
          <w:sz w:val="24"/>
          <w:szCs w:val="24"/>
        </w:rPr>
        <w:br/>
      </w:r>
      <w:r>
        <w:rPr>
          <w:rFonts w:ascii="Arial" w:hAnsi="Arial" w:cs="Arial"/>
          <w:sz w:val="24"/>
          <w:szCs w:val="24"/>
        </w:rPr>
        <w:t xml:space="preserve">   </w:t>
      </w:r>
      <w:r w:rsidR="00882A88" w:rsidRPr="00882A88">
        <w:rPr>
          <w:rFonts w:ascii="Arial" w:hAnsi="Arial" w:cs="Arial"/>
          <w:sz w:val="24"/>
          <w:szCs w:val="24"/>
        </w:rPr>
        <w:t>Environmental issues are also becoming more important, and stakeholders want stores to cut down on waste and run their businesses in a more environmentally friendly way. Tesco faces both possibilities and problems in the outside world, so it needs to keep changing its strategy to stay ahead of the competition.</w:t>
      </w:r>
      <w:r w:rsidR="00497FD0">
        <w:rPr>
          <w:rFonts w:ascii="Arial" w:hAnsi="Arial" w:cs="Arial"/>
          <w:sz w:val="24"/>
          <w:szCs w:val="24"/>
        </w:rPr>
        <w:t xml:space="preserve"> (see Appendix A)</w:t>
      </w:r>
    </w:p>
    <w:p w14:paraId="3F403E17" w14:textId="072616F1" w:rsidR="00B068F8" w:rsidRDefault="00B068F8" w:rsidP="00882A88">
      <w:pPr>
        <w:spacing w:line="360" w:lineRule="auto"/>
        <w:ind w:left="720" w:hanging="720"/>
        <w:rPr>
          <w:rFonts w:ascii="Arial" w:hAnsi="Arial" w:cs="Arial"/>
          <w:sz w:val="24"/>
          <w:szCs w:val="24"/>
          <w:u w:val="single"/>
        </w:rPr>
      </w:pPr>
      <w:r>
        <w:rPr>
          <w:rFonts w:ascii="Arial" w:hAnsi="Arial" w:cs="Arial"/>
          <w:sz w:val="24"/>
          <w:szCs w:val="24"/>
        </w:rPr>
        <w:t xml:space="preserve">           </w:t>
      </w:r>
      <w:r w:rsidRPr="00B068F8">
        <w:rPr>
          <w:rFonts w:ascii="Arial" w:hAnsi="Arial" w:cs="Arial"/>
          <w:sz w:val="24"/>
          <w:szCs w:val="24"/>
          <w:u w:val="single"/>
        </w:rPr>
        <w:t>Internal analysis</w:t>
      </w:r>
    </w:p>
    <w:p w14:paraId="5EDD28AF" w14:textId="42AD3998" w:rsidR="009644C6" w:rsidRDefault="00B068F8" w:rsidP="007D2C0B">
      <w:pPr>
        <w:spacing w:line="360" w:lineRule="auto"/>
        <w:ind w:left="720" w:hanging="720"/>
        <w:rPr>
          <w:rFonts w:ascii="Arial" w:hAnsi="Arial" w:cs="Arial"/>
          <w:sz w:val="24"/>
          <w:szCs w:val="24"/>
        </w:rPr>
      </w:pPr>
      <w:r w:rsidRPr="007D2C0B">
        <w:rPr>
          <w:rFonts w:ascii="Arial" w:hAnsi="Arial" w:cs="Arial"/>
          <w:sz w:val="24"/>
          <w:szCs w:val="24"/>
        </w:rPr>
        <w:t xml:space="preserve">           </w:t>
      </w:r>
      <w:r w:rsidR="007D2C0B" w:rsidRPr="007D2C0B">
        <w:rPr>
          <w:rFonts w:ascii="Arial" w:hAnsi="Arial" w:cs="Arial"/>
          <w:sz w:val="24"/>
          <w:szCs w:val="24"/>
        </w:rPr>
        <w:t xml:space="preserve">     A SWOT analysis can be used to </w:t>
      </w:r>
      <w:r w:rsidR="007D2C0B">
        <w:rPr>
          <w:rFonts w:ascii="Arial" w:hAnsi="Arial" w:cs="Arial"/>
          <w:sz w:val="24"/>
          <w:szCs w:val="24"/>
        </w:rPr>
        <w:t>see</w:t>
      </w:r>
      <w:r w:rsidR="007D2C0B" w:rsidRPr="007D2C0B">
        <w:rPr>
          <w:rFonts w:ascii="Arial" w:hAnsi="Arial" w:cs="Arial"/>
          <w:sz w:val="24"/>
          <w:szCs w:val="24"/>
        </w:rPr>
        <w:t xml:space="preserve"> Tesco's internal environment and show its strengths, weaknesses, opportunities, and threats.</w:t>
      </w:r>
      <w:r w:rsidR="009644C6">
        <w:rPr>
          <w:rFonts w:ascii="Arial" w:hAnsi="Arial" w:cs="Arial"/>
          <w:sz w:val="24"/>
          <w:szCs w:val="24"/>
        </w:rPr>
        <w:t xml:space="preserve"> (see Appendix B).</w:t>
      </w:r>
    </w:p>
    <w:p w14:paraId="110289AF" w14:textId="0660F148" w:rsidR="007D2C0B" w:rsidRDefault="009644C6" w:rsidP="007D2C0B">
      <w:pPr>
        <w:spacing w:line="360" w:lineRule="auto"/>
        <w:ind w:left="720" w:hanging="720"/>
        <w:rPr>
          <w:rFonts w:ascii="Arial" w:hAnsi="Arial" w:cs="Arial"/>
          <w:sz w:val="24"/>
          <w:szCs w:val="24"/>
        </w:rPr>
      </w:pPr>
      <w:r>
        <w:rPr>
          <w:rFonts w:ascii="Arial" w:hAnsi="Arial" w:cs="Arial"/>
          <w:sz w:val="24"/>
          <w:szCs w:val="24"/>
        </w:rPr>
        <w:t xml:space="preserve">                </w:t>
      </w:r>
      <w:r w:rsidR="007D2C0B" w:rsidRPr="007D2C0B">
        <w:rPr>
          <w:rFonts w:ascii="Arial" w:hAnsi="Arial" w:cs="Arial"/>
          <w:sz w:val="24"/>
          <w:szCs w:val="24"/>
        </w:rPr>
        <w:t>Tesco's excellent market position and brand familiarity in the UK retail sector are two of its biggest strengths. The company has a large consumer base since it has a comprehensive distribution network, different retail formats, and well-established online services (</w:t>
      </w:r>
      <w:proofErr w:type="spellStart"/>
      <w:r w:rsidR="007D2C0B" w:rsidRPr="007D2C0B">
        <w:rPr>
          <w:rFonts w:ascii="Arial" w:hAnsi="Arial" w:cs="Arial"/>
          <w:sz w:val="24"/>
          <w:szCs w:val="24"/>
        </w:rPr>
        <w:t>Fernie</w:t>
      </w:r>
      <w:proofErr w:type="spellEnd"/>
      <w:r w:rsidR="007D2C0B" w:rsidRPr="007D2C0B">
        <w:rPr>
          <w:rFonts w:ascii="Arial" w:hAnsi="Arial" w:cs="Arial"/>
          <w:sz w:val="24"/>
          <w:szCs w:val="24"/>
        </w:rPr>
        <w:t xml:space="preserve"> and Sparks, 2019). Using customer data through loyalty programs like Clubcard also gives the company useful information about how customers act, which helps it make focused marketing plans (Grewal, Roggeveen, and </w:t>
      </w:r>
      <w:proofErr w:type="spellStart"/>
      <w:r w:rsidR="007D2C0B" w:rsidRPr="007D2C0B">
        <w:rPr>
          <w:rFonts w:ascii="Arial" w:hAnsi="Arial" w:cs="Arial"/>
          <w:sz w:val="24"/>
          <w:szCs w:val="24"/>
        </w:rPr>
        <w:t>Nordfält</w:t>
      </w:r>
      <w:proofErr w:type="spellEnd"/>
      <w:r w:rsidR="007D2C0B" w:rsidRPr="007D2C0B">
        <w:rPr>
          <w:rFonts w:ascii="Arial" w:hAnsi="Arial" w:cs="Arial"/>
          <w:sz w:val="24"/>
          <w:szCs w:val="24"/>
        </w:rPr>
        <w:t>, 2017).</w:t>
      </w:r>
      <w:r w:rsidR="007D2C0B" w:rsidRPr="007D2C0B">
        <w:rPr>
          <w:rFonts w:ascii="Arial" w:hAnsi="Arial" w:cs="Arial"/>
          <w:sz w:val="24"/>
          <w:szCs w:val="24"/>
        </w:rPr>
        <w:br/>
      </w:r>
      <w:r w:rsidR="007D2C0B">
        <w:rPr>
          <w:rFonts w:ascii="Arial" w:hAnsi="Arial" w:cs="Arial"/>
          <w:sz w:val="24"/>
          <w:szCs w:val="24"/>
        </w:rPr>
        <w:t xml:space="preserve">   </w:t>
      </w:r>
      <w:r w:rsidR="007D2C0B" w:rsidRPr="007D2C0B">
        <w:rPr>
          <w:rFonts w:ascii="Arial" w:hAnsi="Arial" w:cs="Arial"/>
          <w:sz w:val="24"/>
          <w:szCs w:val="24"/>
        </w:rPr>
        <w:t>But Tesco also has some problems on the inside. Its big structure can make it less flexible and delay down decision-making, which is especially bad in a retail environment that changes quickly. Also, relying on old store formats may make it harder for it to completely compete with stores that are only online.</w:t>
      </w:r>
      <w:r w:rsidR="007D2C0B" w:rsidRPr="007D2C0B">
        <w:rPr>
          <w:rFonts w:ascii="Arial" w:hAnsi="Arial" w:cs="Arial"/>
          <w:sz w:val="24"/>
          <w:szCs w:val="24"/>
        </w:rPr>
        <w:br/>
      </w:r>
      <w:r w:rsidR="007D2C0B">
        <w:rPr>
          <w:rFonts w:ascii="Arial" w:hAnsi="Arial" w:cs="Arial"/>
          <w:sz w:val="24"/>
          <w:szCs w:val="24"/>
        </w:rPr>
        <w:t xml:space="preserve">   </w:t>
      </w:r>
      <w:r w:rsidR="007D2C0B" w:rsidRPr="007D2C0B">
        <w:rPr>
          <w:rFonts w:ascii="Arial" w:hAnsi="Arial" w:cs="Arial"/>
          <w:sz w:val="24"/>
          <w:szCs w:val="24"/>
        </w:rPr>
        <w:t>Tesco has a chance to grow by strengthening its digital skills and using technology to make its operations more efficient. Combining online and offline channels has a lot of promise to improve the consumer experience and boost sales. At the same time, risks are still quite real, especially because of fierce competition and changing client needs. Verhoef, Kannan, and Inman (2015) stress that moving to omni-channel retailing involves ongoing investment and strategy alignment, which can be hard for big companies.</w:t>
      </w:r>
    </w:p>
    <w:p w14:paraId="34BC07BD" w14:textId="77777777" w:rsidR="00ED448E" w:rsidRDefault="008D60A0" w:rsidP="00547DEF">
      <w:pPr>
        <w:spacing w:line="360" w:lineRule="auto"/>
        <w:ind w:left="720" w:hanging="720"/>
        <w:rPr>
          <w:rFonts w:ascii="Arial" w:hAnsi="Arial" w:cs="Arial"/>
          <w:sz w:val="24"/>
          <w:szCs w:val="24"/>
        </w:rPr>
      </w:pPr>
      <w:r>
        <w:rPr>
          <w:rFonts w:ascii="Arial" w:hAnsi="Arial" w:cs="Arial"/>
          <w:sz w:val="24"/>
          <w:szCs w:val="24"/>
        </w:rPr>
        <w:t xml:space="preserve">                 </w:t>
      </w:r>
      <w:r w:rsidRPr="008D60A0">
        <w:rPr>
          <w:rFonts w:ascii="Arial" w:hAnsi="Arial" w:cs="Arial"/>
          <w:sz w:val="24"/>
          <w:szCs w:val="24"/>
        </w:rPr>
        <w:t xml:space="preserve">There are many things inside and outside of Tesco that are causing changes, thus the company needs to make strategic changes. Digital disruption is one of the biggest things that drives change. The rapid growth of e-commerce has fundamentally transformed how people shop, making them want more convenience and smooth online experiences. Because of this, </w:t>
      </w:r>
      <w:r w:rsidRPr="008D60A0">
        <w:rPr>
          <w:rFonts w:ascii="Arial" w:hAnsi="Arial" w:cs="Arial"/>
          <w:sz w:val="24"/>
          <w:szCs w:val="24"/>
        </w:rPr>
        <w:lastRenderedPageBreak/>
        <w:t xml:space="preserve">Tesco </w:t>
      </w:r>
      <w:proofErr w:type="gramStart"/>
      <w:r w:rsidRPr="008D60A0">
        <w:rPr>
          <w:rFonts w:ascii="Arial" w:hAnsi="Arial" w:cs="Arial"/>
          <w:sz w:val="24"/>
          <w:szCs w:val="24"/>
        </w:rPr>
        <w:t>has to</w:t>
      </w:r>
      <w:proofErr w:type="gramEnd"/>
      <w:r w:rsidRPr="008D60A0">
        <w:rPr>
          <w:rFonts w:ascii="Arial" w:hAnsi="Arial" w:cs="Arial"/>
          <w:sz w:val="24"/>
          <w:szCs w:val="24"/>
        </w:rPr>
        <w:t xml:space="preserve"> keep spending money on digital infrastructure to stay relevant.</w:t>
      </w:r>
      <w:r w:rsidRPr="008D60A0">
        <w:rPr>
          <w:rFonts w:ascii="Arial" w:hAnsi="Arial" w:cs="Arial"/>
          <w:sz w:val="24"/>
          <w:szCs w:val="24"/>
        </w:rPr>
        <w:br/>
      </w:r>
      <w:r>
        <w:rPr>
          <w:rFonts w:ascii="Arial" w:hAnsi="Arial" w:cs="Arial"/>
          <w:sz w:val="24"/>
          <w:szCs w:val="24"/>
        </w:rPr>
        <w:t xml:space="preserve">   </w:t>
      </w:r>
      <w:r w:rsidRPr="008D60A0">
        <w:rPr>
          <w:rFonts w:ascii="Arial" w:hAnsi="Arial" w:cs="Arial"/>
          <w:sz w:val="24"/>
          <w:szCs w:val="24"/>
        </w:rPr>
        <w:t xml:space="preserve">Another important trigger is how consumers act. Customers are now more knowledgeable, care more about price, and care more about the experience than they used to. Lemon and Verhoef (2016) say that customer experience is now a critical way to get ahead of the competition, thus businesses need to make sure that </w:t>
      </w:r>
      <w:proofErr w:type="gramStart"/>
      <w:r w:rsidRPr="008D60A0">
        <w:rPr>
          <w:rFonts w:ascii="Arial" w:hAnsi="Arial" w:cs="Arial"/>
          <w:sz w:val="24"/>
          <w:szCs w:val="24"/>
        </w:rPr>
        <w:t>all of</w:t>
      </w:r>
      <w:proofErr w:type="gramEnd"/>
      <w:r w:rsidRPr="008D60A0">
        <w:rPr>
          <w:rFonts w:ascii="Arial" w:hAnsi="Arial" w:cs="Arial"/>
          <w:sz w:val="24"/>
          <w:szCs w:val="24"/>
        </w:rPr>
        <w:t xml:space="preserve"> their interactions are consistent and tailored to each consumer. This means that Tesco needs to improve both its physical and digital services.</w:t>
      </w:r>
      <w:r w:rsidRPr="008D60A0">
        <w:rPr>
          <w:rFonts w:ascii="Arial" w:hAnsi="Arial" w:cs="Arial"/>
          <w:sz w:val="24"/>
          <w:szCs w:val="24"/>
        </w:rPr>
        <w:br/>
      </w:r>
      <w:r>
        <w:rPr>
          <w:rFonts w:ascii="Arial" w:hAnsi="Arial" w:cs="Arial"/>
          <w:sz w:val="24"/>
          <w:szCs w:val="24"/>
        </w:rPr>
        <w:t xml:space="preserve">   </w:t>
      </w:r>
      <w:r w:rsidRPr="008D60A0">
        <w:rPr>
          <w:rFonts w:ascii="Arial" w:hAnsi="Arial" w:cs="Arial"/>
          <w:sz w:val="24"/>
          <w:szCs w:val="24"/>
        </w:rPr>
        <w:t xml:space="preserve">Another big reason for change is competition. The UK retail business is very competitive. Tesco's market position is threatened by budget stores and stores that use technology in new ways. Wrigley and </w:t>
      </w:r>
      <w:proofErr w:type="spellStart"/>
      <w:r w:rsidRPr="008D60A0">
        <w:rPr>
          <w:rFonts w:ascii="Arial" w:hAnsi="Arial" w:cs="Arial"/>
          <w:sz w:val="24"/>
          <w:szCs w:val="24"/>
        </w:rPr>
        <w:t>Lambiri</w:t>
      </w:r>
      <w:proofErr w:type="spellEnd"/>
      <w:r w:rsidRPr="008D60A0">
        <w:rPr>
          <w:rFonts w:ascii="Arial" w:hAnsi="Arial" w:cs="Arial"/>
          <w:sz w:val="24"/>
          <w:szCs w:val="24"/>
        </w:rPr>
        <w:t xml:space="preserve"> (2015) say that changes in the structure of retail competition make established companies reassess their plans </w:t>
      </w:r>
      <w:proofErr w:type="gramStart"/>
      <w:r w:rsidRPr="008D60A0">
        <w:rPr>
          <w:rFonts w:ascii="Arial" w:hAnsi="Arial" w:cs="Arial"/>
          <w:sz w:val="24"/>
          <w:szCs w:val="24"/>
        </w:rPr>
        <w:t>in order to</w:t>
      </w:r>
      <w:proofErr w:type="gramEnd"/>
      <w:r w:rsidRPr="008D60A0">
        <w:rPr>
          <w:rFonts w:ascii="Arial" w:hAnsi="Arial" w:cs="Arial"/>
          <w:sz w:val="24"/>
          <w:szCs w:val="24"/>
        </w:rPr>
        <w:t xml:space="preserve"> stay relevant.</w:t>
      </w:r>
      <w:r w:rsidRPr="008D60A0">
        <w:rPr>
          <w:rFonts w:ascii="Arial" w:hAnsi="Arial" w:cs="Arial"/>
          <w:sz w:val="24"/>
          <w:szCs w:val="24"/>
        </w:rPr>
        <w:br/>
      </w:r>
      <w:r>
        <w:rPr>
          <w:rFonts w:ascii="Arial" w:hAnsi="Arial" w:cs="Arial"/>
          <w:sz w:val="24"/>
          <w:szCs w:val="24"/>
        </w:rPr>
        <w:t xml:space="preserve">   </w:t>
      </w:r>
      <w:r w:rsidRPr="008D60A0">
        <w:rPr>
          <w:rFonts w:ascii="Arial" w:hAnsi="Arial" w:cs="Arial"/>
          <w:sz w:val="24"/>
          <w:szCs w:val="24"/>
        </w:rPr>
        <w:t xml:space="preserve">Another crucial thing is operational efficiency. Digital transformation </w:t>
      </w:r>
      <w:proofErr w:type="gramStart"/>
      <w:r w:rsidRPr="008D60A0">
        <w:rPr>
          <w:rFonts w:ascii="Arial" w:hAnsi="Arial" w:cs="Arial"/>
          <w:sz w:val="24"/>
          <w:szCs w:val="24"/>
        </w:rPr>
        <w:t>has an effect on</w:t>
      </w:r>
      <w:proofErr w:type="gramEnd"/>
      <w:r w:rsidRPr="008D60A0">
        <w:rPr>
          <w:rFonts w:ascii="Arial" w:hAnsi="Arial" w:cs="Arial"/>
          <w:sz w:val="24"/>
          <w:szCs w:val="24"/>
        </w:rPr>
        <w:t xml:space="preserve"> both customer-facing tasks and internal procedures like managing the supply chain and keeping track of inventory. Christopher (2016) says that supply chain agility is very important for dealing with changing demand and market shocks. This puts pressure on Tesco to update its logistics systems.</w:t>
      </w:r>
      <w:r w:rsidRPr="008D60A0">
        <w:rPr>
          <w:rFonts w:ascii="Arial" w:hAnsi="Arial" w:cs="Arial"/>
          <w:sz w:val="24"/>
          <w:szCs w:val="24"/>
        </w:rPr>
        <w:br/>
      </w:r>
      <w:r>
        <w:rPr>
          <w:rFonts w:ascii="Arial" w:hAnsi="Arial" w:cs="Arial"/>
          <w:sz w:val="24"/>
          <w:szCs w:val="24"/>
        </w:rPr>
        <w:t xml:space="preserve">   </w:t>
      </w:r>
      <w:r w:rsidRPr="008D60A0">
        <w:rPr>
          <w:rFonts w:ascii="Arial" w:hAnsi="Arial" w:cs="Arial"/>
          <w:sz w:val="24"/>
          <w:szCs w:val="24"/>
        </w:rPr>
        <w:t>Being ready for change on the inside is just as vital. Even with strong outside forces pushing for change, it may not happen if the company doesn't have the right culture, leadership, and employee involvement. Burnes (2020) contends that effective transformation necessitates coherence across individuals, processes, and organisational conduct. This means that Tesco needs to focus on more than just investing in technology; it also needs to work on its own skills.</w:t>
      </w:r>
      <w:r w:rsidRPr="008D60A0">
        <w:rPr>
          <w:rFonts w:ascii="Arial" w:hAnsi="Arial" w:cs="Arial"/>
          <w:sz w:val="24"/>
          <w:szCs w:val="24"/>
        </w:rPr>
        <w:br/>
      </w:r>
      <w:r>
        <w:rPr>
          <w:rFonts w:ascii="Arial" w:hAnsi="Arial" w:cs="Arial"/>
          <w:sz w:val="24"/>
          <w:szCs w:val="24"/>
        </w:rPr>
        <w:t xml:space="preserve">   </w:t>
      </w:r>
      <w:r w:rsidRPr="008D60A0">
        <w:rPr>
          <w:rFonts w:ascii="Arial" w:hAnsi="Arial" w:cs="Arial"/>
          <w:sz w:val="24"/>
          <w:szCs w:val="24"/>
        </w:rPr>
        <w:t xml:space="preserve">Finally, aspirations for sustainability are having a </w:t>
      </w:r>
      <w:proofErr w:type="gramStart"/>
      <w:r w:rsidRPr="008D60A0">
        <w:rPr>
          <w:rFonts w:ascii="Arial" w:hAnsi="Arial" w:cs="Arial"/>
          <w:sz w:val="24"/>
          <w:szCs w:val="24"/>
        </w:rPr>
        <w:t>bigger and bigger</w:t>
      </w:r>
      <w:proofErr w:type="gramEnd"/>
      <w:r w:rsidRPr="008D60A0">
        <w:rPr>
          <w:rFonts w:ascii="Arial" w:hAnsi="Arial" w:cs="Arial"/>
          <w:sz w:val="24"/>
          <w:szCs w:val="24"/>
        </w:rPr>
        <w:t xml:space="preserve"> impact on strategic choices. Stakeholders now want merchants to act responsibly by making their businesses more open and lowering their impact on the environment. These factors make it harder for Tesco to change, but they also give the company chances to improve its reputation and long-term competitiveness.</w:t>
      </w:r>
      <w:r w:rsidRPr="008D60A0">
        <w:rPr>
          <w:rFonts w:ascii="Arial" w:hAnsi="Arial" w:cs="Arial"/>
          <w:sz w:val="24"/>
          <w:szCs w:val="24"/>
        </w:rPr>
        <w:br/>
      </w:r>
      <w:r>
        <w:rPr>
          <w:rFonts w:ascii="Arial" w:hAnsi="Arial" w:cs="Arial"/>
          <w:sz w:val="24"/>
          <w:szCs w:val="24"/>
        </w:rPr>
        <w:t xml:space="preserve">   </w:t>
      </w:r>
      <w:r w:rsidRPr="008D60A0">
        <w:rPr>
          <w:rFonts w:ascii="Arial" w:hAnsi="Arial" w:cs="Arial"/>
          <w:sz w:val="24"/>
          <w:szCs w:val="24"/>
        </w:rPr>
        <w:t>Digital disruption, changing customer expectations, competition, operational problems, and demands for sustainability all work together to cause change.</w:t>
      </w:r>
    </w:p>
    <w:p w14:paraId="31A02D49" w14:textId="030011EB" w:rsidR="00983156" w:rsidRDefault="00B068F8" w:rsidP="00547DEF">
      <w:pPr>
        <w:spacing w:line="360" w:lineRule="auto"/>
        <w:ind w:left="720" w:hanging="720"/>
        <w:rPr>
          <w:rFonts w:ascii="Arial" w:hAnsi="Arial" w:cs="Arial"/>
          <w:sz w:val="24"/>
          <w:szCs w:val="24"/>
        </w:rPr>
      </w:pPr>
      <w:r>
        <w:rPr>
          <w:rFonts w:ascii="Arial" w:hAnsi="Arial" w:cs="Arial"/>
          <w:sz w:val="24"/>
          <w:szCs w:val="24"/>
        </w:rPr>
        <w:lastRenderedPageBreak/>
        <w:t xml:space="preserve">     </w:t>
      </w:r>
    </w:p>
    <w:p w14:paraId="46A8C73B" w14:textId="3A2988CE" w:rsidR="00983156" w:rsidRPr="00983156" w:rsidRDefault="00983156" w:rsidP="00983156">
      <w:pPr>
        <w:spacing w:line="360" w:lineRule="auto"/>
        <w:ind w:left="720" w:hanging="720"/>
        <w:jc w:val="center"/>
        <w:rPr>
          <w:rFonts w:ascii="Arial" w:hAnsi="Arial" w:cs="Arial"/>
          <w:b/>
          <w:bCs/>
          <w:sz w:val="24"/>
          <w:szCs w:val="24"/>
        </w:rPr>
      </w:pPr>
      <w:r w:rsidRPr="00983156">
        <w:rPr>
          <w:rFonts w:ascii="Arial" w:hAnsi="Arial" w:cs="Arial"/>
          <w:b/>
          <w:bCs/>
          <w:sz w:val="24"/>
          <w:szCs w:val="24"/>
        </w:rPr>
        <w:t>EVALUATION OF CHANGE MANAGEMENT MODELS IN TESCO</w:t>
      </w:r>
    </w:p>
    <w:p w14:paraId="37D7BB1E" w14:textId="225D28DE" w:rsidR="00983156" w:rsidRDefault="005E17EF" w:rsidP="00983156">
      <w:pPr>
        <w:spacing w:line="360" w:lineRule="auto"/>
        <w:ind w:left="720" w:hanging="720"/>
        <w:rPr>
          <w:rFonts w:ascii="Arial" w:hAnsi="Arial" w:cs="Arial"/>
          <w:sz w:val="24"/>
          <w:szCs w:val="24"/>
        </w:rPr>
      </w:pPr>
      <w:r>
        <w:rPr>
          <w:rFonts w:ascii="Arial" w:hAnsi="Arial" w:cs="Arial"/>
          <w:sz w:val="24"/>
          <w:szCs w:val="24"/>
        </w:rPr>
        <w:t xml:space="preserve">               </w:t>
      </w:r>
      <w:r w:rsidR="00983156" w:rsidRPr="00983156">
        <w:rPr>
          <w:rFonts w:ascii="Arial" w:hAnsi="Arial" w:cs="Arial"/>
          <w:sz w:val="24"/>
          <w:szCs w:val="24"/>
        </w:rPr>
        <w:t>Change management models give businesses useful tools that assist leaders plan, carry out, and stabilise strategic change efforts.</w:t>
      </w:r>
      <w:r w:rsidR="00315DF4" w:rsidRPr="00983156">
        <w:rPr>
          <w:rFonts w:ascii="Arial" w:hAnsi="Arial" w:cs="Arial"/>
          <w:sz w:val="24"/>
          <w:szCs w:val="24"/>
        </w:rPr>
        <w:t xml:space="preserve"> </w:t>
      </w:r>
      <w:r w:rsidR="00983156" w:rsidRPr="00983156">
        <w:rPr>
          <w:rFonts w:ascii="Arial" w:hAnsi="Arial" w:cs="Arial"/>
          <w:sz w:val="24"/>
          <w:szCs w:val="24"/>
        </w:rPr>
        <w:br/>
      </w:r>
      <w:r w:rsidR="00983156">
        <w:rPr>
          <w:rFonts w:ascii="Arial" w:hAnsi="Arial" w:cs="Arial"/>
          <w:sz w:val="24"/>
          <w:szCs w:val="24"/>
        </w:rPr>
        <w:t xml:space="preserve">   </w:t>
      </w:r>
      <w:r w:rsidR="00983156" w:rsidRPr="00983156">
        <w:rPr>
          <w:rFonts w:ascii="Arial" w:hAnsi="Arial" w:cs="Arial"/>
          <w:sz w:val="24"/>
          <w:szCs w:val="24"/>
        </w:rPr>
        <w:t xml:space="preserve">Lewin's three-stage transition model is a well-known way to think about how organisations develop. According to Lewin, there are three fundamental steps to organisational change: unfreezing, altering, and refreezing (Burnes, 2020). </w:t>
      </w:r>
      <w:r w:rsidR="00C7735F">
        <w:rPr>
          <w:rFonts w:ascii="Arial" w:hAnsi="Arial" w:cs="Arial"/>
          <w:sz w:val="24"/>
          <w:szCs w:val="24"/>
        </w:rPr>
        <w:t xml:space="preserve">    </w:t>
      </w:r>
      <w:r w:rsidR="00983156" w:rsidRPr="00983156">
        <w:rPr>
          <w:rFonts w:ascii="Arial" w:hAnsi="Arial" w:cs="Arial"/>
          <w:sz w:val="24"/>
          <w:szCs w:val="24"/>
        </w:rPr>
        <w:t xml:space="preserve">For Tesco, </w:t>
      </w:r>
      <w:r w:rsidR="00B91E32">
        <w:rPr>
          <w:rFonts w:ascii="Arial" w:hAnsi="Arial" w:cs="Arial"/>
          <w:sz w:val="24"/>
          <w:szCs w:val="24"/>
        </w:rPr>
        <w:t>external</w:t>
      </w:r>
      <w:r w:rsidR="00983156" w:rsidRPr="00983156">
        <w:rPr>
          <w:rFonts w:ascii="Arial" w:hAnsi="Arial" w:cs="Arial"/>
          <w:sz w:val="24"/>
          <w:szCs w:val="24"/>
        </w:rPr>
        <w:t xml:space="preserve"> </w:t>
      </w:r>
      <w:r w:rsidR="00B91E32">
        <w:rPr>
          <w:rFonts w:ascii="Arial" w:hAnsi="Arial" w:cs="Arial"/>
          <w:sz w:val="24"/>
          <w:szCs w:val="24"/>
        </w:rPr>
        <w:t>factors</w:t>
      </w:r>
      <w:r w:rsidR="00983156" w:rsidRPr="00983156">
        <w:rPr>
          <w:rFonts w:ascii="Arial" w:hAnsi="Arial" w:cs="Arial"/>
          <w:sz w:val="24"/>
          <w:szCs w:val="24"/>
        </w:rPr>
        <w:t xml:space="preserve"> like the fast growth of internet shopping and more competition from bargain stores have made it vital for the company to rethink how it does business. So, making people aware of the need for change is an important first step in starting organisational change.</w:t>
      </w:r>
      <w:r w:rsidR="00983156" w:rsidRPr="00983156">
        <w:rPr>
          <w:rFonts w:ascii="Arial" w:hAnsi="Arial" w:cs="Arial"/>
          <w:sz w:val="24"/>
          <w:szCs w:val="24"/>
        </w:rPr>
        <w:br/>
      </w:r>
      <w:r w:rsidR="00C7735F">
        <w:rPr>
          <w:rFonts w:ascii="Arial" w:hAnsi="Arial" w:cs="Arial"/>
          <w:sz w:val="24"/>
          <w:szCs w:val="24"/>
        </w:rPr>
        <w:t xml:space="preserve">   </w:t>
      </w:r>
      <w:r w:rsidR="00983156" w:rsidRPr="00983156">
        <w:rPr>
          <w:rFonts w:ascii="Arial" w:hAnsi="Arial" w:cs="Arial"/>
          <w:sz w:val="24"/>
          <w:szCs w:val="24"/>
        </w:rPr>
        <w:t xml:space="preserve">At this </w:t>
      </w:r>
      <w:r w:rsidR="00C7735F">
        <w:rPr>
          <w:rFonts w:ascii="Arial" w:hAnsi="Arial" w:cs="Arial"/>
          <w:sz w:val="24"/>
          <w:szCs w:val="24"/>
        </w:rPr>
        <w:t>step</w:t>
      </w:r>
      <w:r w:rsidR="00983156" w:rsidRPr="00983156">
        <w:rPr>
          <w:rFonts w:ascii="Arial" w:hAnsi="Arial" w:cs="Arial"/>
          <w:sz w:val="24"/>
          <w:szCs w:val="24"/>
        </w:rPr>
        <w:t xml:space="preserve">, companies start to use new technology, procedures, or ways of doing things. This stage for Tesco may be seen in its investments in online grocery platforms, digital logistics systems, and complex data analytics tools that are meant to improve the consumer experience and make operations more efficient. As technology continues to change what customers expect and how services are delivered, digital innovation has become </w:t>
      </w:r>
      <w:proofErr w:type="gramStart"/>
      <w:r w:rsidR="00983156" w:rsidRPr="00983156">
        <w:rPr>
          <w:rFonts w:ascii="Arial" w:hAnsi="Arial" w:cs="Arial"/>
          <w:sz w:val="24"/>
          <w:szCs w:val="24"/>
        </w:rPr>
        <w:t>more and more</w:t>
      </w:r>
      <w:proofErr w:type="gramEnd"/>
      <w:r w:rsidR="00983156" w:rsidRPr="00983156">
        <w:rPr>
          <w:rFonts w:ascii="Arial" w:hAnsi="Arial" w:cs="Arial"/>
          <w:sz w:val="24"/>
          <w:szCs w:val="24"/>
        </w:rPr>
        <w:t xml:space="preserve"> vital for retail businesses (Rigby, 2011). Tesco has tried to update its business model and make it easier for it to compete in a market that is becoming more technology-driven by adding digital retail solutions.</w:t>
      </w:r>
      <w:r w:rsidR="00983156" w:rsidRPr="00983156">
        <w:rPr>
          <w:rFonts w:ascii="Arial" w:hAnsi="Arial" w:cs="Arial"/>
          <w:sz w:val="24"/>
          <w:szCs w:val="24"/>
        </w:rPr>
        <w:br/>
      </w:r>
      <w:r w:rsidR="00983156">
        <w:rPr>
          <w:rFonts w:ascii="Arial" w:hAnsi="Arial" w:cs="Arial"/>
          <w:sz w:val="24"/>
          <w:szCs w:val="24"/>
        </w:rPr>
        <w:t xml:space="preserve">   </w:t>
      </w:r>
      <w:r w:rsidR="00983156" w:rsidRPr="00983156">
        <w:rPr>
          <w:rFonts w:ascii="Arial" w:hAnsi="Arial" w:cs="Arial"/>
          <w:sz w:val="24"/>
          <w:szCs w:val="24"/>
        </w:rPr>
        <w:t xml:space="preserve"> </w:t>
      </w:r>
      <w:r w:rsidR="00666408">
        <w:rPr>
          <w:rFonts w:ascii="Arial" w:hAnsi="Arial" w:cs="Arial"/>
          <w:sz w:val="24"/>
          <w:szCs w:val="24"/>
        </w:rPr>
        <w:t xml:space="preserve">For refreezing, </w:t>
      </w:r>
      <w:r w:rsidR="00983156" w:rsidRPr="00983156">
        <w:rPr>
          <w:rFonts w:ascii="Arial" w:hAnsi="Arial" w:cs="Arial"/>
          <w:sz w:val="24"/>
          <w:szCs w:val="24"/>
        </w:rPr>
        <w:t>Tesco</w:t>
      </w:r>
      <w:r w:rsidR="009924C4">
        <w:rPr>
          <w:rFonts w:ascii="Arial" w:hAnsi="Arial" w:cs="Arial"/>
          <w:sz w:val="24"/>
          <w:szCs w:val="24"/>
        </w:rPr>
        <w:t xml:space="preserve"> make</w:t>
      </w:r>
      <w:r w:rsidR="00983156" w:rsidRPr="00983156">
        <w:rPr>
          <w:rFonts w:ascii="Arial" w:hAnsi="Arial" w:cs="Arial"/>
          <w:sz w:val="24"/>
          <w:szCs w:val="24"/>
        </w:rPr>
        <w:t xml:space="preserve"> efforts to institutionalise new ways of working may be seen in things like combining digital retail services and expanding its online food business. It is important to make change a part of the daily routines of an organization so that transformation efforts lead to long-term advantages instead of only short-term gains (Todnem By, 2005).</w:t>
      </w:r>
    </w:p>
    <w:p w14:paraId="700E4892" w14:textId="77777777" w:rsidR="00983156" w:rsidRDefault="00983156" w:rsidP="00983156">
      <w:pPr>
        <w:spacing w:line="360" w:lineRule="auto"/>
        <w:ind w:left="720" w:hanging="720"/>
        <w:rPr>
          <w:rFonts w:ascii="Arial" w:hAnsi="Arial" w:cs="Arial"/>
          <w:sz w:val="24"/>
          <w:szCs w:val="24"/>
        </w:rPr>
      </w:pPr>
      <w:r w:rsidRPr="00983156">
        <w:rPr>
          <w:rFonts w:ascii="Arial" w:hAnsi="Arial" w:cs="Arial"/>
          <w:noProof/>
          <w:sz w:val="24"/>
          <w:szCs w:val="24"/>
        </w:rPr>
        <w:lastRenderedPageBreak/>
        <w:drawing>
          <wp:inline distT="0" distB="0" distL="0" distR="0" wp14:anchorId="4C81AE86" wp14:editId="28C7DD60">
            <wp:extent cx="5731510" cy="2670175"/>
            <wp:effectExtent l="0" t="0" r="2540" b="0"/>
            <wp:docPr id="1494792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792167" name=""/>
                    <pic:cNvPicPr/>
                  </pic:nvPicPr>
                  <pic:blipFill>
                    <a:blip r:embed="rId5"/>
                    <a:stretch>
                      <a:fillRect/>
                    </a:stretch>
                  </pic:blipFill>
                  <pic:spPr>
                    <a:xfrm>
                      <a:off x="0" y="0"/>
                      <a:ext cx="5731510" cy="2670175"/>
                    </a:xfrm>
                    <a:prstGeom prst="rect">
                      <a:avLst/>
                    </a:prstGeom>
                  </pic:spPr>
                </pic:pic>
              </a:graphicData>
            </a:graphic>
          </wp:inline>
        </w:drawing>
      </w:r>
    </w:p>
    <w:p w14:paraId="653F815C" w14:textId="77777777" w:rsidR="009924C4" w:rsidRDefault="00983156" w:rsidP="00983156">
      <w:pPr>
        <w:spacing w:line="360" w:lineRule="auto"/>
        <w:ind w:left="720" w:hanging="720"/>
        <w:rPr>
          <w:rFonts w:ascii="Arial" w:hAnsi="Arial" w:cs="Arial"/>
          <w:sz w:val="24"/>
          <w:szCs w:val="24"/>
        </w:rPr>
      </w:pPr>
      <w:r>
        <w:rPr>
          <w:rFonts w:ascii="Arial" w:hAnsi="Arial" w:cs="Arial"/>
          <w:sz w:val="24"/>
          <w:szCs w:val="24"/>
        </w:rPr>
        <w:t xml:space="preserve">Image </w:t>
      </w:r>
      <w:r w:rsidR="00792800">
        <w:rPr>
          <w:rFonts w:ascii="Arial" w:hAnsi="Arial" w:cs="Arial"/>
          <w:sz w:val="24"/>
          <w:szCs w:val="24"/>
        </w:rPr>
        <w:t>3</w:t>
      </w:r>
      <w:r>
        <w:rPr>
          <w:rFonts w:ascii="Arial" w:hAnsi="Arial" w:cs="Arial"/>
          <w:sz w:val="24"/>
          <w:szCs w:val="24"/>
        </w:rPr>
        <w:t>: ResearchGate, no date</w:t>
      </w:r>
      <w:r w:rsidRPr="00983156">
        <w:rPr>
          <w:rFonts w:ascii="Arial" w:hAnsi="Arial" w:cs="Arial"/>
          <w:sz w:val="24"/>
          <w:szCs w:val="24"/>
        </w:rPr>
        <w:br/>
      </w:r>
      <w:r>
        <w:rPr>
          <w:rFonts w:ascii="Arial" w:hAnsi="Arial" w:cs="Arial"/>
          <w:sz w:val="24"/>
          <w:szCs w:val="24"/>
        </w:rPr>
        <w:t xml:space="preserve">   </w:t>
      </w:r>
      <w:r w:rsidRPr="00983156">
        <w:rPr>
          <w:rFonts w:ascii="Arial" w:hAnsi="Arial" w:cs="Arial"/>
          <w:sz w:val="24"/>
          <w:szCs w:val="24"/>
        </w:rPr>
        <w:t xml:space="preserve">The ADKAR model created by Hiatt (2006) is another key tool for managing change in an organization. The model shows five important things that need to happen for a change to be successful: awareness, desire, knowledge, ability, and reinforcement. This method says that organisational change can only work if people know why it is happening and have the </w:t>
      </w:r>
      <w:proofErr w:type="gramStart"/>
      <w:r w:rsidRPr="00983156">
        <w:rPr>
          <w:rFonts w:ascii="Arial" w:hAnsi="Arial" w:cs="Arial"/>
          <w:sz w:val="24"/>
          <w:szCs w:val="24"/>
        </w:rPr>
        <w:t>skills</w:t>
      </w:r>
      <w:proofErr w:type="gramEnd"/>
      <w:r w:rsidRPr="00983156">
        <w:rPr>
          <w:rFonts w:ascii="Arial" w:hAnsi="Arial" w:cs="Arial"/>
          <w:sz w:val="24"/>
          <w:szCs w:val="24"/>
        </w:rPr>
        <w:t xml:space="preserve"> they need to make it happen.</w:t>
      </w:r>
    </w:p>
    <w:p w14:paraId="09712B1A" w14:textId="3BD71C33" w:rsidR="003C6B69" w:rsidRDefault="009924C4" w:rsidP="00983156">
      <w:pPr>
        <w:spacing w:line="360" w:lineRule="auto"/>
        <w:ind w:left="720" w:hanging="720"/>
        <w:rPr>
          <w:rFonts w:ascii="Arial" w:hAnsi="Arial" w:cs="Arial"/>
          <w:sz w:val="24"/>
          <w:szCs w:val="24"/>
        </w:rPr>
      </w:pPr>
      <w:r>
        <w:rPr>
          <w:rFonts w:ascii="Arial" w:hAnsi="Arial" w:cs="Arial"/>
          <w:sz w:val="24"/>
          <w:szCs w:val="24"/>
        </w:rPr>
        <w:t xml:space="preserve">  </w:t>
      </w:r>
      <w:r w:rsidR="00983156" w:rsidRPr="00983156">
        <w:rPr>
          <w:rFonts w:ascii="Arial" w:hAnsi="Arial" w:cs="Arial"/>
          <w:sz w:val="24"/>
          <w:szCs w:val="24"/>
        </w:rPr>
        <w:t xml:space="preserve"> </w:t>
      </w:r>
      <w:r>
        <w:rPr>
          <w:rFonts w:ascii="Arial" w:hAnsi="Arial" w:cs="Arial"/>
          <w:sz w:val="24"/>
          <w:szCs w:val="24"/>
        </w:rPr>
        <w:t xml:space="preserve">             </w:t>
      </w:r>
      <w:r w:rsidR="00983156" w:rsidRPr="00983156">
        <w:rPr>
          <w:rFonts w:ascii="Arial" w:hAnsi="Arial" w:cs="Arial"/>
          <w:sz w:val="24"/>
          <w:szCs w:val="24"/>
        </w:rPr>
        <w:t>In big companies like Tesco, communication is very important for explaining why digital innovation and changes to how things are done are needed. Studies indicate that open communication diminishes resistance to change and fosters employee involvement in transformation efforts (Kotter and Schlesinger, 2008).</w:t>
      </w:r>
      <w:r w:rsidR="00983156" w:rsidRPr="00983156">
        <w:rPr>
          <w:rFonts w:ascii="Arial" w:hAnsi="Arial" w:cs="Arial"/>
          <w:sz w:val="24"/>
          <w:szCs w:val="24"/>
        </w:rPr>
        <w:br/>
        <w:t>Desire and knowledge are the second and third parts of the ADKAR structure. Tesco's staff need to learn new technical abilities and get used to new operational procedures when the company adds new digital retail technologies. Companies who spend money on training and developing their employees are more likely to see successful change because their employees feel like they can help with the process (Cameron and Green, 2019).</w:t>
      </w:r>
      <w:r w:rsidR="00983156" w:rsidRPr="00983156">
        <w:rPr>
          <w:rFonts w:ascii="Arial" w:hAnsi="Arial" w:cs="Arial"/>
          <w:sz w:val="24"/>
          <w:szCs w:val="24"/>
        </w:rPr>
        <w:br/>
        <w:t xml:space="preserve">Ability and reinforcement are the last two parts of the ADKAR paradigm. Ability is the ability of employees to use new skills in their work, and reinforcement is the process of making sure that new behaviours stick by </w:t>
      </w:r>
      <w:r w:rsidR="00983156" w:rsidRPr="00983156">
        <w:rPr>
          <w:rFonts w:ascii="Arial" w:hAnsi="Arial" w:cs="Arial"/>
          <w:sz w:val="24"/>
          <w:szCs w:val="24"/>
        </w:rPr>
        <w:lastRenderedPageBreak/>
        <w:t xml:space="preserve">keeping an eye on them, rewarding them, and giving them ongoing assistance. </w:t>
      </w:r>
    </w:p>
    <w:p w14:paraId="56358676" w14:textId="77777777" w:rsidR="003C6B69" w:rsidRDefault="003C6B69" w:rsidP="00983156">
      <w:pPr>
        <w:spacing w:line="360" w:lineRule="auto"/>
        <w:ind w:left="720" w:hanging="720"/>
        <w:rPr>
          <w:rFonts w:ascii="Arial" w:hAnsi="Arial" w:cs="Arial"/>
          <w:sz w:val="24"/>
          <w:szCs w:val="24"/>
        </w:rPr>
      </w:pPr>
    </w:p>
    <w:p w14:paraId="1A7D30DE" w14:textId="77777777" w:rsidR="003C6B69" w:rsidRDefault="003C6B69" w:rsidP="00983156">
      <w:pPr>
        <w:spacing w:line="360" w:lineRule="auto"/>
        <w:ind w:left="720" w:hanging="720"/>
        <w:rPr>
          <w:rFonts w:ascii="Arial" w:hAnsi="Arial" w:cs="Arial"/>
          <w:sz w:val="24"/>
          <w:szCs w:val="24"/>
        </w:rPr>
      </w:pPr>
      <w:r w:rsidRPr="003C6B69">
        <w:rPr>
          <w:rFonts w:ascii="Arial" w:hAnsi="Arial" w:cs="Arial"/>
          <w:noProof/>
          <w:sz w:val="24"/>
          <w:szCs w:val="24"/>
        </w:rPr>
        <w:drawing>
          <wp:inline distT="0" distB="0" distL="0" distR="0" wp14:anchorId="3DDE9663" wp14:editId="265B6C04">
            <wp:extent cx="5731510" cy="4001770"/>
            <wp:effectExtent l="0" t="0" r="2540" b="0"/>
            <wp:docPr id="1980088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088622" name=""/>
                    <pic:cNvPicPr/>
                  </pic:nvPicPr>
                  <pic:blipFill>
                    <a:blip r:embed="rId6"/>
                    <a:stretch>
                      <a:fillRect/>
                    </a:stretch>
                  </pic:blipFill>
                  <pic:spPr>
                    <a:xfrm>
                      <a:off x="0" y="0"/>
                      <a:ext cx="5731510" cy="4001770"/>
                    </a:xfrm>
                    <a:prstGeom prst="rect">
                      <a:avLst/>
                    </a:prstGeom>
                  </pic:spPr>
                </pic:pic>
              </a:graphicData>
            </a:graphic>
          </wp:inline>
        </w:drawing>
      </w:r>
    </w:p>
    <w:p w14:paraId="79DED199" w14:textId="617B6F3C" w:rsidR="00336DAE" w:rsidRDefault="003C6B69" w:rsidP="00983156">
      <w:pPr>
        <w:spacing w:line="360" w:lineRule="auto"/>
        <w:ind w:left="720" w:hanging="720"/>
        <w:rPr>
          <w:rFonts w:ascii="Arial" w:hAnsi="Arial" w:cs="Arial"/>
          <w:sz w:val="24"/>
          <w:szCs w:val="24"/>
        </w:rPr>
      </w:pPr>
      <w:r>
        <w:rPr>
          <w:rFonts w:ascii="Arial" w:hAnsi="Arial" w:cs="Arial"/>
          <w:sz w:val="24"/>
          <w:szCs w:val="24"/>
        </w:rPr>
        <w:t xml:space="preserve">Image </w:t>
      </w:r>
      <w:r w:rsidR="00792800">
        <w:rPr>
          <w:rFonts w:ascii="Arial" w:hAnsi="Arial" w:cs="Arial"/>
          <w:sz w:val="24"/>
          <w:szCs w:val="24"/>
        </w:rPr>
        <w:t>4</w:t>
      </w:r>
      <w:r>
        <w:rPr>
          <w:rFonts w:ascii="Arial" w:hAnsi="Arial" w:cs="Arial"/>
          <w:sz w:val="24"/>
          <w:szCs w:val="24"/>
        </w:rPr>
        <w:t xml:space="preserve">: </w:t>
      </w:r>
      <w:proofErr w:type="spellStart"/>
      <w:r>
        <w:rPr>
          <w:rFonts w:ascii="Arial" w:hAnsi="Arial" w:cs="Arial"/>
          <w:sz w:val="24"/>
          <w:szCs w:val="24"/>
        </w:rPr>
        <w:t>Crowjack</w:t>
      </w:r>
      <w:proofErr w:type="spellEnd"/>
      <w:r>
        <w:rPr>
          <w:rFonts w:ascii="Arial" w:hAnsi="Arial" w:cs="Arial"/>
          <w:sz w:val="24"/>
          <w:szCs w:val="24"/>
        </w:rPr>
        <w:t>, 2022</w:t>
      </w:r>
      <w:r w:rsidR="00983156" w:rsidRPr="00983156">
        <w:rPr>
          <w:rFonts w:ascii="Arial" w:hAnsi="Arial" w:cs="Arial"/>
          <w:sz w:val="24"/>
          <w:szCs w:val="24"/>
        </w:rPr>
        <w:br/>
      </w:r>
      <w:r w:rsidR="00182AE1">
        <w:rPr>
          <w:rFonts w:ascii="Arial" w:hAnsi="Arial" w:cs="Arial"/>
          <w:sz w:val="24"/>
          <w:szCs w:val="24"/>
        </w:rPr>
        <w:t xml:space="preserve">   </w:t>
      </w:r>
      <w:r w:rsidR="00983156" w:rsidRPr="00983156">
        <w:rPr>
          <w:rFonts w:ascii="Arial" w:hAnsi="Arial" w:cs="Arial"/>
          <w:sz w:val="24"/>
          <w:szCs w:val="24"/>
        </w:rPr>
        <w:t xml:space="preserve">Lewin's model gives a clear framework for understanding the steps of organisational change, whereas the ADKAR model stresses how important it is for employees to be involved and change their conduct. When used together, these models show that successful change management needs both strategic planning and the development of human resources. </w:t>
      </w:r>
    </w:p>
    <w:p w14:paraId="060DAA25" w14:textId="77777777" w:rsidR="001F65CE" w:rsidRDefault="00442BEF" w:rsidP="00983156">
      <w:pPr>
        <w:spacing w:line="360" w:lineRule="auto"/>
        <w:ind w:left="720" w:hanging="720"/>
        <w:rPr>
          <w:rFonts w:ascii="Arial" w:hAnsi="Arial" w:cs="Arial"/>
          <w:sz w:val="24"/>
          <w:szCs w:val="24"/>
        </w:rPr>
      </w:pPr>
      <w:r>
        <w:rPr>
          <w:rFonts w:ascii="Arial" w:hAnsi="Arial" w:cs="Arial"/>
          <w:sz w:val="24"/>
          <w:szCs w:val="24"/>
        </w:rPr>
        <w:t xml:space="preserve">     </w:t>
      </w:r>
      <w:r w:rsidR="007C403A">
        <w:rPr>
          <w:rFonts w:ascii="Arial" w:hAnsi="Arial" w:cs="Arial"/>
          <w:sz w:val="24"/>
          <w:szCs w:val="24"/>
        </w:rPr>
        <w:t xml:space="preserve">          Another model is </w:t>
      </w:r>
      <w:r w:rsidRPr="00442BEF">
        <w:rPr>
          <w:rFonts w:ascii="Arial" w:hAnsi="Arial" w:cs="Arial"/>
          <w:sz w:val="24"/>
          <w:szCs w:val="24"/>
        </w:rPr>
        <w:t>Kotter's eight-step change</w:t>
      </w:r>
      <w:r w:rsidR="00317066">
        <w:rPr>
          <w:rFonts w:ascii="Arial" w:hAnsi="Arial" w:cs="Arial"/>
          <w:sz w:val="24"/>
          <w:szCs w:val="24"/>
        </w:rPr>
        <w:t xml:space="preserve">, </w:t>
      </w:r>
      <w:proofErr w:type="spellStart"/>
      <w:r w:rsidR="00317066">
        <w:rPr>
          <w:rFonts w:ascii="Arial" w:hAnsi="Arial" w:cs="Arial"/>
          <w:sz w:val="24"/>
          <w:szCs w:val="24"/>
        </w:rPr>
        <w:t>wich</w:t>
      </w:r>
      <w:proofErr w:type="spellEnd"/>
      <w:r w:rsidRPr="00442BEF">
        <w:rPr>
          <w:rFonts w:ascii="Arial" w:hAnsi="Arial" w:cs="Arial"/>
          <w:sz w:val="24"/>
          <w:szCs w:val="24"/>
        </w:rPr>
        <w:t xml:space="preserve"> is more thorough and action-oriented than Lewin and ADKAR.</w:t>
      </w:r>
      <w:r w:rsidR="001F65CE">
        <w:rPr>
          <w:rFonts w:ascii="Arial" w:hAnsi="Arial" w:cs="Arial"/>
          <w:sz w:val="24"/>
          <w:szCs w:val="24"/>
        </w:rPr>
        <w:t xml:space="preserve"> </w:t>
      </w:r>
      <w:r w:rsidRPr="00442BEF">
        <w:rPr>
          <w:rFonts w:ascii="Arial" w:hAnsi="Arial" w:cs="Arial"/>
          <w:sz w:val="24"/>
          <w:szCs w:val="24"/>
        </w:rPr>
        <w:t xml:space="preserve">The approach stresses the need to create a feeling of urgency, construct a steering coalition, come up with a clear vision, and make change a part of the culture of the organization (Kotter, 1996). In Tesco's case, it is important to create a sense of urgency because digital disruption is on the rise and there is competition from both inexpensive stores and online platforms. </w:t>
      </w:r>
      <w:r w:rsidR="007C403A">
        <w:rPr>
          <w:rFonts w:ascii="Arial" w:hAnsi="Arial" w:cs="Arial"/>
          <w:sz w:val="24"/>
          <w:szCs w:val="24"/>
        </w:rPr>
        <w:t xml:space="preserve">   </w:t>
      </w:r>
    </w:p>
    <w:p w14:paraId="2A051120" w14:textId="01D79F05" w:rsidR="00CD3F93" w:rsidRDefault="001F65CE" w:rsidP="00983156">
      <w:pPr>
        <w:spacing w:line="360" w:lineRule="auto"/>
        <w:ind w:left="720" w:hanging="720"/>
        <w:rPr>
          <w:rFonts w:ascii="Arial" w:hAnsi="Arial" w:cs="Arial"/>
          <w:sz w:val="24"/>
          <w:szCs w:val="24"/>
        </w:rPr>
      </w:pPr>
      <w:r>
        <w:rPr>
          <w:rFonts w:ascii="Arial" w:hAnsi="Arial" w:cs="Arial"/>
          <w:sz w:val="24"/>
          <w:szCs w:val="24"/>
        </w:rPr>
        <w:lastRenderedPageBreak/>
        <w:t xml:space="preserve">               </w:t>
      </w:r>
      <w:r w:rsidR="00442BEF" w:rsidRPr="00442BEF">
        <w:rPr>
          <w:rFonts w:ascii="Arial" w:hAnsi="Arial" w:cs="Arial"/>
          <w:sz w:val="24"/>
          <w:szCs w:val="24"/>
        </w:rPr>
        <w:t>Critics, on the other hand, say that Kotter's model can be too inflexible and take too long, especially in situations where quick decisions need to be made (Appelbaum et al., 2012).</w:t>
      </w:r>
    </w:p>
    <w:p w14:paraId="25883212" w14:textId="53F4C56C" w:rsidR="00CD3F93" w:rsidRDefault="00CD3F93" w:rsidP="00983156">
      <w:pPr>
        <w:spacing w:line="360" w:lineRule="auto"/>
        <w:ind w:left="720" w:hanging="720"/>
        <w:rPr>
          <w:rFonts w:ascii="Arial" w:hAnsi="Arial" w:cs="Arial"/>
          <w:sz w:val="24"/>
          <w:szCs w:val="24"/>
        </w:rPr>
      </w:pPr>
      <w:r w:rsidRPr="00CD3F93">
        <w:rPr>
          <w:rFonts w:ascii="Arial" w:hAnsi="Arial" w:cs="Arial"/>
          <w:noProof/>
          <w:sz w:val="24"/>
          <w:szCs w:val="24"/>
        </w:rPr>
        <w:drawing>
          <wp:inline distT="0" distB="0" distL="0" distR="0" wp14:anchorId="704691D4" wp14:editId="5E556ACC">
            <wp:extent cx="5391902" cy="4820323"/>
            <wp:effectExtent l="0" t="0" r="0" b="0"/>
            <wp:docPr id="958766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66275" name=""/>
                    <pic:cNvPicPr/>
                  </pic:nvPicPr>
                  <pic:blipFill>
                    <a:blip r:embed="rId7"/>
                    <a:stretch>
                      <a:fillRect/>
                    </a:stretch>
                  </pic:blipFill>
                  <pic:spPr>
                    <a:xfrm>
                      <a:off x="0" y="0"/>
                      <a:ext cx="5391902" cy="4820323"/>
                    </a:xfrm>
                    <a:prstGeom prst="rect">
                      <a:avLst/>
                    </a:prstGeom>
                  </pic:spPr>
                </pic:pic>
              </a:graphicData>
            </a:graphic>
          </wp:inline>
        </w:drawing>
      </w:r>
    </w:p>
    <w:p w14:paraId="26CB9FAB" w14:textId="2D42D0B9" w:rsidR="00CD3F93" w:rsidRDefault="00CD3F93" w:rsidP="00983156">
      <w:pPr>
        <w:spacing w:line="360" w:lineRule="auto"/>
        <w:ind w:left="720" w:hanging="720"/>
        <w:rPr>
          <w:rFonts w:ascii="Arial" w:hAnsi="Arial" w:cs="Arial"/>
          <w:sz w:val="24"/>
          <w:szCs w:val="24"/>
        </w:rPr>
      </w:pPr>
      <w:r>
        <w:rPr>
          <w:rFonts w:ascii="Arial" w:hAnsi="Arial" w:cs="Arial"/>
          <w:sz w:val="24"/>
          <w:szCs w:val="24"/>
        </w:rPr>
        <w:t xml:space="preserve">Image </w:t>
      </w:r>
      <w:r w:rsidR="00792800">
        <w:rPr>
          <w:rFonts w:ascii="Arial" w:hAnsi="Arial" w:cs="Arial"/>
          <w:sz w:val="24"/>
          <w:szCs w:val="24"/>
        </w:rPr>
        <w:t>5</w:t>
      </w:r>
      <w:r>
        <w:rPr>
          <w:rFonts w:ascii="Arial" w:hAnsi="Arial" w:cs="Arial"/>
          <w:sz w:val="24"/>
          <w:szCs w:val="24"/>
        </w:rPr>
        <w:t>: The Open University, no date</w:t>
      </w:r>
      <w:r w:rsidR="00B019D1">
        <w:rPr>
          <w:rFonts w:ascii="Arial" w:hAnsi="Arial" w:cs="Arial"/>
          <w:sz w:val="24"/>
          <w:szCs w:val="24"/>
        </w:rPr>
        <w:t>.</w:t>
      </w:r>
    </w:p>
    <w:p w14:paraId="7583D212" w14:textId="7777AF04" w:rsidR="00B019D1" w:rsidRDefault="00B019D1" w:rsidP="00983156">
      <w:pPr>
        <w:spacing w:line="360" w:lineRule="auto"/>
        <w:ind w:left="720" w:hanging="720"/>
        <w:rPr>
          <w:rFonts w:ascii="Arial" w:hAnsi="Arial" w:cs="Arial"/>
          <w:sz w:val="24"/>
          <w:szCs w:val="24"/>
        </w:rPr>
      </w:pPr>
      <w:r>
        <w:rPr>
          <w:rFonts w:ascii="Arial" w:hAnsi="Arial" w:cs="Arial"/>
          <w:sz w:val="24"/>
          <w:szCs w:val="24"/>
        </w:rPr>
        <w:t xml:space="preserve">                 </w:t>
      </w:r>
      <w:r w:rsidRPr="00B019D1">
        <w:rPr>
          <w:rFonts w:ascii="Arial" w:hAnsi="Arial" w:cs="Arial"/>
          <w:sz w:val="24"/>
          <w:szCs w:val="24"/>
        </w:rPr>
        <w:t>Kotter's model is a more complete and leadership-focused way to handle organisational change than Lewin's structured stages and ADKAR's individual focus.</w:t>
      </w:r>
    </w:p>
    <w:p w14:paraId="5BA5E20E" w14:textId="0B848EFA" w:rsidR="007C403A" w:rsidRDefault="00CD3F93" w:rsidP="00983156">
      <w:pPr>
        <w:spacing w:line="360" w:lineRule="auto"/>
        <w:ind w:left="720" w:hanging="720"/>
        <w:rPr>
          <w:rFonts w:ascii="Arial" w:hAnsi="Arial" w:cs="Arial"/>
          <w:sz w:val="24"/>
          <w:szCs w:val="24"/>
        </w:rPr>
      </w:pPr>
      <w:r>
        <w:rPr>
          <w:rFonts w:ascii="Arial" w:hAnsi="Arial" w:cs="Arial"/>
          <w:sz w:val="24"/>
          <w:szCs w:val="24"/>
        </w:rPr>
        <w:t xml:space="preserve">                 </w:t>
      </w:r>
      <w:r w:rsidR="00442BEF" w:rsidRPr="00442BEF">
        <w:rPr>
          <w:rFonts w:ascii="Arial" w:hAnsi="Arial" w:cs="Arial"/>
          <w:sz w:val="24"/>
          <w:szCs w:val="24"/>
        </w:rPr>
        <w:t xml:space="preserve"> </w:t>
      </w:r>
      <w:r w:rsidR="00317066">
        <w:rPr>
          <w:rFonts w:ascii="Arial" w:hAnsi="Arial" w:cs="Arial"/>
          <w:sz w:val="24"/>
          <w:szCs w:val="24"/>
        </w:rPr>
        <w:t>Despite</w:t>
      </w:r>
      <w:r w:rsidR="00442BEF" w:rsidRPr="00442BEF">
        <w:rPr>
          <w:rFonts w:ascii="Arial" w:hAnsi="Arial" w:cs="Arial"/>
          <w:sz w:val="24"/>
          <w:szCs w:val="24"/>
        </w:rPr>
        <w:t xml:space="preserve"> with these problems, the model's organised design gives Tesco a clear plan for how to handle change while making sure that leadership, communication, and employee engagement are all in line.</w:t>
      </w:r>
    </w:p>
    <w:p w14:paraId="39A6C2C5" w14:textId="77777777" w:rsidR="00851B20" w:rsidRDefault="00851B20" w:rsidP="00983156">
      <w:pPr>
        <w:spacing w:line="360" w:lineRule="auto"/>
        <w:ind w:left="720" w:hanging="720"/>
        <w:rPr>
          <w:rFonts w:ascii="Arial" w:hAnsi="Arial" w:cs="Arial"/>
          <w:sz w:val="24"/>
          <w:szCs w:val="24"/>
        </w:rPr>
      </w:pPr>
    </w:p>
    <w:p w14:paraId="2274E208" w14:textId="77777777" w:rsidR="007228C1" w:rsidRDefault="007228C1" w:rsidP="00983156">
      <w:pPr>
        <w:spacing w:line="360" w:lineRule="auto"/>
        <w:ind w:left="720" w:hanging="720"/>
        <w:rPr>
          <w:rFonts w:ascii="Arial" w:hAnsi="Arial" w:cs="Arial"/>
          <w:sz w:val="24"/>
          <w:szCs w:val="24"/>
        </w:rPr>
      </w:pPr>
    </w:p>
    <w:p w14:paraId="6438EBA4" w14:textId="2796B975" w:rsidR="00851B20" w:rsidRPr="00851B20" w:rsidRDefault="00851B20" w:rsidP="00851B20">
      <w:pPr>
        <w:spacing w:line="360" w:lineRule="auto"/>
        <w:ind w:left="720" w:hanging="720"/>
        <w:jc w:val="center"/>
        <w:rPr>
          <w:rFonts w:ascii="Arial" w:hAnsi="Arial" w:cs="Arial"/>
          <w:b/>
          <w:bCs/>
          <w:sz w:val="24"/>
          <w:szCs w:val="24"/>
        </w:rPr>
      </w:pPr>
      <w:r w:rsidRPr="00851B20">
        <w:rPr>
          <w:rFonts w:ascii="Arial" w:hAnsi="Arial" w:cs="Arial"/>
          <w:b/>
          <w:bCs/>
          <w:sz w:val="24"/>
          <w:szCs w:val="24"/>
        </w:rPr>
        <w:lastRenderedPageBreak/>
        <w:t>LEADERSHIP AND ORGANISATIONAL CULTURE IN CHANGE</w:t>
      </w:r>
    </w:p>
    <w:p w14:paraId="2A1A2B54" w14:textId="77777777" w:rsidR="00063765" w:rsidRDefault="00063765" w:rsidP="00063765">
      <w:pPr>
        <w:spacing w:line="360" w:lineRule="auto"/>
        <w:ind w:left="720" w:hanging="720"/>
        <w:rPr>
          <w:rFonts w:ascii="Arial" w:hAnsi="Arial" w:cs="Arial"/>
          <w:sz w:val="24"/>
          <w:szCs w:val="24"/>
        </w:rPr>
      </w:pPr>
      <w:r>
        <w:rPr>
          <w:rFonts w:ascii="Arial" w:hAnsi="Arial" w:cs="Arial"/>
          <w:sz w:val="24"/>
          <w:szCs w:val="24"/>
        </w:rPr>
        <w:t xml:space="preserve">                  </w:t>
      </w:r>
      <w:r w:rsidRPr="00063765">
        <w:rPr>
          <w:rFonts w:ascii="Arial" w:hAnsi="Arial" w:cs="Arial"/>
          <w:sz w:val="24"/>
          <w:szCs w:val="24"/>
        </w:rPr>
        <w:t>Leadership is very important for making organisational change work, especially in big, complicated companies like Tesco. Different ways of leading affect how change is conveyed, accepted, and kept going in the organization. Transformational leadership is especially important for digital transformation since it focuses on motivating individuals, developing a common vision, and fostering new ideas (Bass and Riggio, 2006)</w:t>
      </w:r>
      <w:r>
        <w:rPr>
          <w:rFonts w:ascii="Arial" w:hAnsi="Arial" w:cs="Arial"/>
          <w:sz w:val="24"/>
          <w:szCs w:val="24"/>
        </w:rPr>
        <w:t xml:space="preserve">; it </w:t>
      </w:r>
      <w:r w:rsidRPr="00063765">
        <w:rPr>
          <w:rFonts w:ascii="Arial" w:hAnsi="Arial" w:cs="Arial"/>
          <w:sz w:val="24"/>
          <w:szCs w:val="24"/>
        </w:rPr>
        <w:t>may assist keep performance standards high and make sure that the goals of the organization are met during times of change.</w:t>
      </w:r>
      <w:r w:rsidRPr="00063765">
        <w:rPr>
          <w:rFonts w:ascii="Arial" w:hAnsi="Arial" w:cs="Arial"/>
          <w:sz w:val="24"/>
          <w:szCs w:val="24"/>
        </w:rPr>
        <w:br/>
        <w:t xml:space="preserve"> Transformational leadership may help Tesco staff accept new technology and digital strategies by encouraging them to accept change instead of fighting it.</w:t>
      </w:r>
      <w:r w:rsidRPr="00063765">
        <w:rPr>
          <w:rFonts w:ascii="Arial" w:hAnsi="Arial" w:cs="Arial"/>
          <w:sz w:val="24"/>
          <w:szCs w:val="24"/>
        </w:rPr>
        <w:br/>
      </w:r>
      <w:r>
        <w:rPr>
          <w:rFonts w:ascii="Arial" w:hAnsi="Arial" w:cs="Arial"/>
          <w:sz w:val="24"/>
          <w:szCs w:val="24"/>
        </w:rPr>
        <w:t xml:space="preserve">   </w:t>
      </w:r>
      <w:r w:rsidRPr="00063765">
        <w:rPr>
          <w:rFonts w:ascii="Arial" w:hAnsi="Arial" w:cs="Arial"/>
          <w:sz w:val="24"/>
          <w:szCs w:val="24"/>
        </w:rPr>
        <w:t xml:space="preserve">Transactional leadership, which is centred on performance, structure, and rewards, is also vital for making sure that operations run smoothly during times of transition (Northouse, 2019). </w:t>
      </w:r>
    </w:p>
    <w:p w14:paraId="030C1C2C" w14:textId="77777777" w:rsidR="008659C0" w:rsidRDefault="00063765" w:rsidP="00063765">
      <w:pPr>
        <w:spacing w:line="360" w:lineRule="auto"/>
        <w:ind w:left="720" w:hanging="720"/>
        <w:rPr>
          <w:rFonts w:ascii="Arial" w:hAnsi="Arial" w:cs="Arial"/>
          <w:sz w:val="24"/>
          <w:szCs w:val="24"/>
        </w:rPr>
      </w:pPr>
      <w:r>
        <w:rPr>
          <w:rFonts w:ascii="Arial" w:hAnsi="Arial" w:cs="Arial"/>
          <w:sz w:val="24"/>
          <w:szCs w:val="24"/>
        </w:rPr>
        <w:t xml:space="preserve">                 </w:t>
      </w:r>
      <w:r w:rsidRPr="00063765">
        <w:rPr>
          <w:rFonts w:ascii="Arial" w:hAnsi="Arial" w:cs="Arial"/>
          <w:sz w:val="24"/>
          <w:szCs w:val="24"/>
        </w:rPr>
        <w:t>Situational leadership also gives leaders more freedom by letting them change their style to fit different situations and the needs of their employees. Hersey, Blanchard, and Johnson (2013) contend that proficient leaders must modify their strategies based on the skills and dedication of their people. In Tesco, where the employees come from many various backgrounds and do many different things, situational leadership can help with change by customising communication and support for distinct groups of employees.</w:t>
      </w:r>
      <w:r w:rsidRPr="00063765">
        <w:rPr>
          <w:rFonts w:ascii="Arial" w:hAnsi="Arial" w:cs="Arial"/>
          <w:sz w:val="24"/>
          <w:szCs w:val="24"/>
        </w:rPr>
        <w:br/>
      </w:r>
      <w:r>
        <w:rPr>
          <w:rFonts w:ascii="Arial" w:hAnsi="Arial" w:cs="Arial"/>
          <w:sz w:val="24"/>
          <w:szCs w:val="24"/>
        </w:rPr>
        <w:t xml:space="preserve">   </w:t>
      </w:r>
      <w:r w:rsidRPr="00063765">
        <w:rPr>
          <w:rFonts w:ascii="Arial" w:hAnsi="Arial" w:cs="Arial"/>
          <w:sz w:val="24"/>
          <w:szCs w:val="24"/>
        </w:rPr>
        <w:t xml:space="preserve">Organisational culture has a big impact on how well change programs work, together with leadership. Schein's (2010) approach shows that organisational culture works on three levels: objects, values, and underlying assumptions. In Tesco, everything like how employees treat customers and how the store runs show deeper values like efficiency, creating value, and putting the customer first. </w:t>
      </w:r>
    </w:p>
    <w:p w14:paraId="627F9240" w14:textId="77777777" w:rsidR="00FC0D88" w:rsidRDefault="00FC0D88" w:rsidP="00063765">
      <w:pPr>
        <w:spacing w:line="360" w:lineRule="auto"/>
        <w:ind w:left="720" w:hanging="720"/>
        <w:rPr>
          <w:rFonts w:ascii="Arial" w:hAnsi="Arial" w:cs="Arial"/>
          <w:sz w:val="24"/>
          <w:szCs w:val="24"/>
        </w:rPr>
      </w:pPr>
      <w:r w:rsidRPr="00FC0D88">
        <w:rPr>
          <w:rFonts w:ascii="Arial" w:hAnsi="Arial" w:cs="Arial"/>
          <w:noProof/>
          <w:sz w:val="24"/>
          <w:szCs w:val="24"/>
        </w:rPr>
        <w:lastRenderedPageBreak/>
        <w:drawing>
          <wp:inline distT="0" distB="0" distL="0" distR="0" wp14:anchorId="3849366E" wp14:editId="346D15D1">
            <wp:extent cx="5731510" cy="3077845"/>
            <wp:effectExtent l="0" t="0" r="2540" b="8255"/>
            <wp:docPr id="2016511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511729" name=""/>
                    <pic:cNvPicPr/>
                  </pic:nvPicPr>
                  <pic:blipFill>
                    <a:blip r:embed="rId8"/>
                    <a:stretch>
                      <a:fillRect/>
                    </a:stretch>
                  </pic:blipFill>
                  <pic:spPr>
                    <a:xfrm>
                      <a:off x="0" y="0"/>
                      <a:ext cx="5731510" cy="3077845"/>
                    </a:xfrm>
                    <a:prstGeom prst="rect">
                      <a:avLst/>
                    </a:prstGeom>
                  </pic:spPr>
                </pic:pic>
              </a:graphicData>
            </a:graphic>
          </wp:inline>
        </w:drawing>
      </w:r>
    </w:p>
    <w:p w14:paraId="2E501B68" w14:textId="08A1C890" w:rsidR="009E3BD3" w:rsidRDefault="00FC0D88" w:rsidP="00063765">
      <w:pPr>
        <w:spacing w:line="360" w:lineRule="auto"/>
        <w:ind w:left="720" w:hanging="720"/>
        <w:rPr>
          <w:rFonts w:ascii="Arial" w:hAnsi="Arial" w:cs="Arial"/>
          <w:sz w:val="24"/>
          <w:szCs w:val="24"/>
        </w:rPr>
      </w:pPr>
      <w:r>
        <w:rPr>
          <w:rFonts w:ascii="Arial" w:hAnsi="Arial" w:cs="Arial"/>
          <w:sz w:val="24"/>
          <w:szCs w:val="24"/>
        </w:rPr>
        <w:t xml:space="preserve">Image 6: Makumbe and </w:t>
      </w:r>
      <w:proofErr w:type="spellStart"/>
      <w:r>
        <w:rPr>
          <w:rFonts w:ascii="Arial" w:hAnsi="Arial" w:cs="Arial"/>
          <w:sz w:val="24"/>
          <w:szCs w:val="24"/>
        </w:rPr>
        <w:t>Washaya</w:t>
      </w:r>
      <w:proofErr w:type="spellEnd"/>
      <w:r>
        <w:rPr>
          <w:rFonts w:ascii="Arial" w:hAnsi="Arial" w:cs="Arial"/>
          <w:sz w:val="24"/>
          <w:szCs w:val="24"/>
        </w:rPr>
        <w:t>, 2022</w:t>
      </w:r>
      <w:r w:rsidR="00063765" w:rsidRPr="00063765">
        <w:rPr>
          <w:rFonts w:ascii="Arial" w:hAnsi="Arial" w:cs="Arial"/>
          <w:sz w:val="24"/>
          <w:szCs w:val="24"/>
        </w:rPr>
        <w:br/>
      </w:r>
      <w:r w:rsidR="00063765">
        <w:rPr>
          <w:rFonts w:ascii="Arial" w:hAnsi="Arial" w:cs="Arial"/>
          <w:sz w:val="24"/>
          <w:szCs w:val="24"/>
        </w:rPr>
        <w:t xml:space="preserve">     </w:t>
      </w:r>
      <w:r w:rsidR="00063765" w:rsidRPr="00063765">
        <w:rPr>
          <w:rFonts w:ascii="Arial" w:hAnsi="Arial" w:cs="Arial"/>
          <w:sz w:val="24"/>
          <w:szCs w:val="24"/>
        </w:rPr>
        <w:t xml:space="preserve">Hofstede's cultural dimensions indicate that organisational conduct is influenced by characteristics such as power distance and uncertainty avoidance (Hofstede, Hofstede, and Minkov, 2010). In big companies like Tesco, hierarchical arrangements can make it hard for people to talk to each other, which could slow down the process of making changes. </w:t>
      </w:r>
    </w:p>
    <w:p w14:paraId="2816B974" w14:textId="1F93CC08" w:rsidR="009E3BD3" w:rsidRDefault="009E3BD3" w:rsidP="00063765">
      <w:pPr>
        <w:spacing w:line="360" w:lineRule="auto"/>
        <w:ind w:left="720" w:hanging="720"/>
        <w:rPr>
          <w:rFonts w:ascii="Arial" w:hAnsi="Arial" w:cs="Arial"/>
          <w:sz w:val="24"/>
          <w:szCs w:val="24"/>
        </w:rPr>
      </w:pPr>
      <w:r w:rsidRPr="009E3BD3">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273249BD" wp14:editId="4209F8A8">
                <wp:simplePos x="0" y="0"/>
                <wp:positionH relativeFrom="column">
                  <wp:posOffset>2628265</wp:posOffset>
                </wp:positionH>
                <wp:positionV relativeFrom="paragraph">
                  <wp:posOffset>581025</wp:posOffset>
                </wp:positionV>
                <wp:extent cx="2447925" cy="361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61950"/>
                        </a:xfrm>
                        <a:prstGeom prst="rect">
                          <a:avLst/>
                        </a:prstGeom>
                        <a:solidFill>
                          <a:srgbClr val="FFFFFF"/>
                        </a:solidFill>
                        <a:ln w="9525">
                          <a:solidFill>
                            <a:srgbClr val="000000"/>
                          </a:solidFill>
                          <a:miter lim="800000"/>
                          <a:headEnd/>
                          <a:tailEnd/>
                        </a:ln>
                      </wps:spPr>
                      <wps:txbx>
                        <w:txbxContent>
                          <w:p w14:paraId="4C151C47" w14:textId="28B62550" w:rsidR="009E3BD3" w:rsidRPr="009E3BD3" w:rsidRDefault="009E3BD3">
                            <w:pPr>
                              <w:rPr>
                                <w:rFonts w:ascii="Arial" w:hAnsi="Arial" w:cs="Arial"/>
                                <w:sz w:val="24"/>
                                <w:szCs w:val="24"/>
                              </w:rPr>
                            </w:pPr>
                            <w:r w:rsidRPr="009E3BD3">
                              <w:rPr>
                                <w:rFonts w:ascii="Arial" w:hAnsi="Arial" w:cs="Arial"/>
                                <w:sz w:val="24"/>
                                <w:szCs w:val="24"/>
                              </w:rPr>
                              <w:t>Image 7: ResearchGate,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73249BD" id="_x0000_t202" coordsize="21600,21600" o:spt="202" path="m,l,21600r21600,l21600,xe">
                <v:stroke joinstyle="miter"/>
                <v:path gradientshapeok="t" o:connecttype="rect"/>
              </v:shapetype>
              <v:shape id="Text Box 2" o:spid="_x0000_s1026" type="#_x0000_t202" style="position:absolute;left:0;text-align:left;margin-left:206.95pt;margin-top:45.75pt;width:192.75pt;height:28.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">
                <v:textbox>
                  <w:txbxContent>
                    <w:p w14:paraId="4C151C47" w14:textId="28B62550" w:rsidR="009E3BD3" w:rsidRPr="009E3BD3" w:rsidRDefault="009E3BD3">
                      <w:pPr>
                        <w:rPr>
                          <w:rFonts w:ascii="Arial" w:hAnsi="Arial" w:cs="Arial"/>
                          <w:sz w:val="24"/>
                          <w:szCs w:val="24"/>
                        </w:rPr>
                      </w:pPr>
                      <w:r w:rsidRPr="009E3BD3">
                        <w:rPr>
                          <w:rFonts w:ascii="Arial" w:hAnsi="Arial" w:cs="Arial"/>
                          <w:sz w:val="24"/>
                          <w:szCs w:val="24"/>
                        </w:rPr>
                        <w:t>Image 7: ResearchGate, no date</w:t>
                      </w:r>
                    </w:p>
                  </w:txbxContent>
                </v:textbox>
                <w10:wrap type="square"/>
              </v:shape>
            </w:pict>
          </mc:Fallback>
        </mc:AlternateContent>
      </w:r>
      <w:r w:rsidRPr="009E3BD3">
        <w:rPr>
          <w:rFonts w:ascii="Arial" w:hAnsi="Arial" w:cs="Arial"/>
          <w:noProof/>
          <w:sz w:val="24"/>
          <w:szCs w:val="24"/>
        </w:rPr>
        <w:drawing>
          <wp:inline distT="0" distB="0" distL="0" distR="0" wp14:anchorId="3117D1BD" wp14:editId="7C4D44C5">
            <wp:extent cx="2495550" cy="2658032"/>
            <wp:effectExtent l="0" t="0" r="0" b="9525"/>
            <wp:docPr id="1685630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630777" name=""/>
                    <pic:cNvPicPr/>
                  </pic:nvPicPr>
                  <pic:blipFill>
                    <a:blip r:embed="rId9"/>
                    <a:stretch>
                      <a:fillRect/>
                    </a:stretch>
                  </pic:blipFill>
                  <pic:spPr>
                    <a:xfrm>
                      <a:off x="0" y="0"/>
                      <a:ext cx="2506741" cy="2669951"/>
                    </a:xfrm>
                    <a:prstGeom prst="rect">
                      <a:avLst/>
                    </a:prstGeom>
                  </pic:spPr>
                </pic:pic>
              </a:graphicData>
            </a:graphic>
          </wp:inline>
        </w:drawing>
      </w:r>
    </w:p>
    <w:p w14:paraId="1B1BA8C3" w14:textId="51B6DA00" w:rsidR="00063765" w:rsidRDefault="009E3BD3" w:rsidP="00063765">
      <w:pPr>
        <w:spacing w:line="360" w:lineRule="auto"/>
        <w:ind w:left="720" w:hanging="720"/>
        <w:rPr>
          <w:rFonts w:ascii="Arial" w:hAnsi="Arial" w:cs="Arial"/>
          <w:sz w:val="24"/>
          <w:szCs w:val="24"/>
        </w:rPr>
      </w:pPr>
      <w:r>
        <w:rPr>
          <w:rFonts w:ascii="Arial" w:hAnsi="Arial" w:cs="Arial"/>
          <w:sz w:val="24"/>
          <w:szCs w:val="24"/>
        </w:rPr>
        <w:t xml:space="preserve">                  </w:t>
      </w:r>
      <w:r w:rsidR="00063765">
        <w:rPr>
          <w:rFonts w:ascii="Arial" w:hAnsi="Arial" w:cs="Arial"/>
          <w:sz w:val="24"/>
          <w:szCs w:val="24"/>
        </w:rPr>
        <w:t xml:space="preserve">   Overall</w:t>
      </w:r>
      <w:r w:rsidR="00063765" w:rsidRPr="00063765">
        <w:rPr>
          <w:rFonts w:ascii="Arial" w:hAnsi="Arial" w:cs="Arial"/>
          <w:sz w:val="24"/>
          <w:szCs w:val="24"/>
        </w:rPr>
        <w:t xml:space="preserve">, for change management to work at Tesco, the leadership and the company's culture must be in sync. Leaders must not only implement new methods but also actively cultivate cultural attitudes and behaviours that facilitate change. Cameron and Quinn (2011) say that businesses need to </w:t>
      </w:r>
      <w:r w:rsidR="00063765" w:rsidRPr="00063765">
        <w:rPr>
          <w:rFonts w:ascii="Arial" w:hAnsi="Arial" w:cs="Arial"/>
          <w:sz w:val="24"/>
          <w:szCs w:val="24"/>
        </w:rPr>
        <w:lastRenderedPageBreak/>
        <w:t>create cultures that are flexible, open to new ideas, and willing to learn. For Tesco, this involves creating a culture that promotes digital transformation while yet being able to run the business efficiently.</w:t>
      </w:r>
      <w:r w:rsidR="00063765" w:rsidRPr="00063765">
        <w:rPr>
          <w:rFonts w:ascii="Arial" w:hAnsi="Arial" w:cs="Arial"/>
          <w:sz w:val="24"/>
          <w:szCs w:val="24"/>
        </w:rPr>
        <w:br/>
      </w:r>
      <w:r w:rsidR="00CF70FC">
        <w:rPr>
          <w:rFonts w:ascii="Arial" w:hAnsi="Arial" w:cs="Arial"/>
          <w:sz w:val="24"/>
          <w:szCs w:val="24"/>
        </w:rPr>
        <w:t xml:space="preserve">     </w:t>
      </w:r>
      <w:r w:rsidR="00063765" w:rsidRPr="00063765">
        <w:rPr>
          <w:rFonts w:ascii="Arial" w:hAnsi="Arial" w:cs="Arial"/>
          <w:sz w:val="24"/>
          <w:szCs w:val="24"/>
        </w:rPr>
        <w:t>To successfully implement and maintain strategic change, Tesco needs a balanced approach that includes transformational vision, transactional control, and situational flexibility, all of which are supported by an adaptable organisational culture.</w:t>
      </w:r>
    </w:p>
    <w:p w14:paraId="66C24C9B" w14:textId="77777777" w:rsidR="006C4E57" w:rsidRDefault="006C4E57" w:rsidP="00063765">
      <w:pPr>
        <w:spacing w:line="360" w:lineRule="auto"/>
        <w:ind w:left="720" w:hanging="720"/>
        <w:rPr>
          <w:rFonts w:ascii="Arial" w:hAnsi="Arial" w:cs="Arial"/>
          <w:sz w:val="24"/>
          <w:szCs w:val="24"/>
        </w:rPr>
      </w:pPr>
    </w:p>
    <w:p w14:paraId="273CAE90" w14:textId="233CE504" w:rsidR="006C4E57" w:rsidRDefault="006C4E57" w:rsidP="006C4E57">
      <w:pPr>
        <w:spacing w:line="360" w:lineRule="auto"/>
        <w:ind w:left="720" w:hanging="720"/>
        <w:jc w:val="center"/>
        <w:rPr>
          <w:rFonts w:ascii="Arial" w:hAnsi="Arial" w:cs="Arial"/>
          <w:b/>
          <w:bCs/>
          <w:sz w:val="24"/>
          <w:szCs w:val="24"/>
        </w:rPr>
      </w:pPr>
      <w:r w:rsidRPr="006C4E57">
        <w:rPr>
          <w:rFonts w:ascii="Arial" w:hAnsi="Arial" w:cs="Arial"/>
          <w:b/>
          <w:bCs/>
          <w:sz w:val="24"/>
          <w:szCs w:val="24"/>
        </w:rPr>
        <w:t>PROPOSED STRATEGIC CHANGE MANAGEMENT PLAN</w:t>
      </w:r>
    </w:p>
    <w:p w14:paraId="64DFF19A" w14:textId="5B0935D7" w:rsidR="006C4E57" w:rsidRDefault="006C4E57" w:rsidP="006C4E57">
      <w:pPr>
        <w:spacing w:line="360" w:lineRule="auto"/>
        <w:ind w:left="720" w:hanging="720"/>
        <w:rPr>
          <w:rFonts w:ascii="Arial" w:hAnsi="Arial" w:cs="Arial"/>
          <w:sz w:val="24"/>
          <w:szCs w:val="24"/>
          <w:u w:val="single"/>
        </w:rPr>
      </w:pPr>
      <w:r w:rsidRPr="006C4E57">
        <w:rPr>
          <w:rFonts w:ascii="Arial" w:hAnsi="Arial" w:cs="Arial"/>
          <w:sz w:val="24"/>
          <w:szCs w:val="24"/>
          <w:u w:val="single"/>
        </w:rPr>
        <w:t>Change Vision and Objectives</w:t>
      </w:r>
    </w:p>
    <w:p w14:paraId="4077C9D3" w14:textId="33D22BE8" w:rsidR="006C4E57" w:rsidRDefault="006C4E57" w:rsidP="006C4E57">
      <w:pPr>
        <w:spacing w:line="360" w:lineRule="auto"/>
        <w:ind w:left="720" w:hanging="720"/>
        <w:rPr>
          <w:rFonts w:ascii="Arial" w:hAnsi="Arial" w:cs="Arial"/>
          <w:sz w:val="24"/>
          <w:szCs w:val="24"/>
        </w:rPr>
      </w:pPr>
      <w:r>
        <w:rPr>
          <w:rFonts w:ascii="Arial" w:hAnsi="Arial" w:cs="Arial"/>
          <w:sz w:val="24"/>
          <w:szCs w:val="24"/>
        </w:rPr>
        <w:t xml:space="preserve">            </w:t>
      </w:r>
      <w:r w:rsidRPr="006C4E57">
        <w:rPr>
          <w:rFonts w:ascii="Arial" w:hAnsi="Arial" w:cs="Arial"/>
          <w:sz w:val="24"/>
          <w:szCs w:val="24"/>
        </w:rPr>
        <w:t>To stay competitive in the UK grocery market, Tesco wants to speed up its digital transformation and improve its ability to sell across all channels. The goal is to provide customers with a smooth and connected experience in both physical stores and online stores. This shows how important online grocery buying and hybrid shopping models are becoming. They have completely changed how stores work in the UK (IGD, 202</w:t>
      </w:r>
      <w:r w:rsidR="00297C3C">
        <w:rPr>
          <w:rFonts w:ascii="Arial" w:hAnsi="Arial" w:cs="Arial"/>
          <w:sz w:val="24"/>
          <w:szCs w:val="24"/>
        </w:rPr>
        <w:t>2</w:t>
      </w:r>
      <w:r w:rsidRPr="006C4E57">
        <w:rPr>
          <w:rFonts w:ascii="Arial" w:hAnsi="Arial" w:cs="Arial"/>
          <w:sz w:val="24"/>
          <w:szCs w:val="24"/>
        </w:rPr>
        <w:t>).</w:t>
      </w:r>
      <w:r w:rsidRPr="006C4E57">
        <w:rPr>
          <w:rFonts w:ascii="Arial" w:hAnsi="Arial" w:cs="Arial"/>
          <w:sz w:val="24"/>
          <w:szCs w:val="24"/>
        </w:rPr>
        <w:br/>
        <w:t xml:space="preserve">The main goals are to make internet delivery more efficient, use data analytics to make customer service more personalised, and make operations more flexible. Tesco's ongoing investment in digital infrastructure and online services shows how important these goals are to the company's long-term success in the market (Tesco, 2023). These priorities are in line with changes in the </w:t>
      </w:r>
      <w:proofErr w:type="gramStart"/>
      <w:r w:rsidRPr="006C4E57">
        <w:rPr>
          <w:rFonts w:ascii="Arial" w:hAnsi="Arial" w:cs="Arial"/>
          <w:sz w:val="24"/>
          <w:szCs w:val="24"/>
        </w:rPr>
        <w:t>sector as a whole, as</w:t>
      </w:r>
      <w:proofErr w:type="gramEnd"/>
      <w:r w:rsidRPr="006C4E57">
        <w:rPr>
          <w:rFonts w:ascii="Arial" w:hAnsi="Arial" w:cs="Arial"/>
          <w:sz w:val="24"/>
          <w:szCs w:val="24"/>
        </w:rPr>
        <w:t xml:space="preserve"> retailers need to combine digital and physical channels to keep up with changing customer needs (</w:t>
      </w:r>
      <w:r w:rsidR="00046B8A">
        <w:rPr>
          <w:rFonts w:ascii="Arial" w:hAnsi="Arial" w:cs="Arial"/>
          <w:sz w:val="24"/>
          <w:szCs w:val="24"/>
        </w:rPr>
        <w:t>Edsall et al.</w:t>
      </w:r>
      <w:r w:rsidRPr="006C4E57">
        <w:rPr>
          <w:rFonts w:ascii="Arial" w:hAnsi="Arial" w:cs="Arial"/>
          <w:sz w:val="24"/>
          <w:szCs w:val="24"/>
        </w:rPr>
        <w:t>, 202</w:t>
      </w:r>
      <w:r w:rsidR="00046B8A">
        <w:rPr>
          <w:rFonts w:ascii="Arial" w:hAnsi="Arial" w:cs="Arial"/>
          <w:sz w:val="24"/>
          <w:szCs w:val="24"/>
        </w:rPr>
        <w:t>3</w:t>
      </w:r>
      <w:r w:rsidRPr="006C4E57">
        <w:rPr>
          <w:rFonts w:ascii="Arial" w:hAnsi="Arial" w:cs="Arial"/>
          <w:sz w:val="24"/>
          <w:szCs w:val="24"/>
        </w:rPr>
        <w:t>).</w:t>
      </w:r>
    </w:p>
    <w:p w14:paraId="1B95DF79" w14:textId="77777777" w:rsidR="006C4E57" w:rsidRDefault="006C4E57" w:rsidP="006C4E57">
      <w:pPr>
        <w:spacing w:line="360" w:lineRule="auto"/>
        <w:ind w:left="720" w:hanging="720"/>
        <w:rPr>
          <w:rFonts w:ascii="Arial" w:hAnsi="Arial" w:cs="Arial"/>
          <w:sz w:val="24"/>
          <w:szCs w:val="24"/>
        </w:rPr>
      </w:pPr>
    </w:p>
    <w:p w14:paraId="3A9C70B5" w14:textId="77777777" w:rsidR="006C4E57" w:rsidRDefault="006C4E57" w:rsidP="006C4E57">
      <w:pPr>
        <w:spacing w:line="360" w:lineRule="auto"/>
        <w:ind w:left="720" w:hanging="720"/>
        <w:rPr>
          <w:rFonts w:ascii="Arial" w:hAnsi="Arial" w:cs="Arial"/>
          <w:sz w:val="24"/>
          <w:szCs w:val="24"/>
        </w:rPr>
      </w:pPr>
    </w:p>
    <w:p w14:paraId="2B7870EA" w14:textId="768E337D" w:rsidR="006C4E57" w:rsidRDefault="006C4E57" w:rsidP="006C4E57">
      <w:pPr>
        <w:spacing w:line="360" w:lineRule="auto"/>
        <w:ind w:left="720" w:hanging="720"/>
        <w:rPr>
          <w:rFonts w:ascii="Arial" w:hAnsi="Arial" w:cs="Arial"/>
          <w:sz w:val="24"/>
          <w:szCs w:val="24"/>
          <w:u w:val="single"/>
        </w:rPr>
      </w:pPr>
      <w:r w:rsidRPr="006C4E57">
        <w:rPr>
          <w:rFonts w:ascii="Arial" w:hAnsi="Arial" w:cs="Arial"/>
          <w:sz w:val="24"/>
          <w:szCs w:val="24"/>
          <w:u w:val="single"/>
        </w:rPr>
        <w:t>Stakeholder Analysis</w:t>
      </w:r>
    </w:p>
    <w:p w14:paraId="249DAE77" w14:textId="4543B55E" w:rsidR="006C4E57" w:rsidRDefault="006C4E57" w:rsidP="006C4E57">
      <w:pPr>
        <w:spacing w:line="360" w:lineRule="auto"/>
        <w:ind w:left="720" w:hanging="720"/>
        <w:rPr>
          <w:rFonts w:ascii="Arial" w:hAnsi="Arial" w:cs="Arial"/>
          <w:sz w:val="24"/>
          <w:szCs w:val="24"/>
        </w:rPr>
      </w:pPr>
      <w:r>
        <w:rPr>
          <w:rFonts w:ascii="Arial" w:hAnsi="Arial" w:cs="Arial"/>
          <w:sz w:val="24"/>
          <w:szCs w:val="24"/>
        </w:rPr>
        <w:t xml:space="preserve">               </w:t>
      </w:r>
      <w:r w:rsidRPr="006C4E57">
        <w:rPr>
          <w:rFonts w:ascii="Arial" w:hAnsi="Arial" w:cs="Arial"/>
          <w:sz w:val="24"/>
          <w:szCs w:val="24"/>
        </w:rPr>
        <w:t xml:space="preserve">Managing stakeholders well is necessary for successful change implementation. Employees, customers, suppliers, and senior leadership are Tesco's main stakeholders. </w:t>
      </w:r>
      <w:proofErr w:type="gramStart"/>
      <w:r w:rsidRPr="006C4E57">
        <w:rPr>
          <w:rFonts w:ascii="Arial" w:hAnsi="Arial" w:cs="Arial"/>
          <w:sz w:val="24"/>
          <w:szCs w:val="24"/>
        </w:rPr>
        <w:t>All of</w:t>
      </w:r>
      <w:proofErr w:type="gramEnd"/>
      <w:r w:rsidRPr="006C4E57">
        <w:rPr>
          <w:rFonts w:ascii="Arial" w:hAnsi="Arial" w:cs="Arial"/>
          <w:sz w:val="24"/>
          <w:szCs w:val="24"/>
        </w:rPr>
        <w:t xml:space="preserve"> these groups have an impact on how well transformation projects go.</w:t>
      </w:r>
      <w:r w:rsidRPr="006C4E57">
        <w:rPr>
          <w:rFonts w:ascii="Arial" w:hAnsi="Arial" w:cs="Arial"/>
          <w:sz w:val="24"/>
          <w:szCs w:val="24"/>
        </w:rPr>
        <w:br/>
      </w:r>
      <w:r w:rsidRPr="006C4E57">
        <w:rPr>
          <w:rFonts w:ascii="Arial" w:hAnsi="Arial" w:cs="Arial"/>
          <w:sz w:val="24"/>
          <w:szCs w:val="24"/>
        </w:rPr>
        <w:lastRenderedPageBreak/>
        <w:t>Employees are very important for running a business, especially when it comes to things like online fulfilment and digital processes in stores. Evidence from UK retail shows that getting employees involved is key to handling changes in technology and lowering resistance (PwC, 202</w:t>
      </w:r>
      <w:r w:rsidR="00334C75">
        <w:rPr>
          <w:rFonts w:ascii="Arial" w:hAnsi="Arial" w:cs="Arial"/>
          <w:sz w:val="24"/>
          <w:szCs w:val="24"/>
        </w:rPr>
        <w:t>2</w:t>
      </w:r>
      <w:r w:rsidRPr="006C4E57">
        <w:rPr>
          <w:rFonts w:ascii="Arial" w:hAnsi="Arial" w:cs="Arial"/>
          <w:sz w:val="24"/>
          <w:szCs w:val="24"/>
        </w:rPr>
        <w:t>). Customers are just as essential, especially when it comes to online grocery shopping, where they want convenience, quickness, and personalised services (IGD, 2023).</w:t>
      </w:r>
      <w:r w:rsidRPr="006C4E57">
        <w:rPr>
          <w:rFonts w:ascii="Arial" w:hAnsi="Arial" w:cs="Arial"/>
          <w:sz w:val="24"/>
          <w:szCs w:val="24"/>
        </w:rPr>
        <w:br/>
        <w:t xml:space="preserve">Suppliers need to become used to supply chains that are more connected to the internet, which means they need to work together better and share data more. Senior management is important for making sure that strategic priorities are in line and that enough money is spent on digital capabilities. </w:t>
      </w:r>
      <w:r w:rsidR="00046B8A">
        <w:rPr>
          <w:rFonts w:ascii="Arial" w:hAnsi="Arial" w:cs="Arial"/>
          <w:sz w:val="24"/>
          <w:szCs w:val="24"/>
        </w:rPr>
        <w:t>Edsall et al.</w:t>
      </w:r>
      <w:r w:rsidRPr="006C4E57">
        <w:rPr>
          <w:rFonts w:ascii="Arial" w:hAnsi="Arial" w:cs="Arial"/>
          <w:sz w:val="24"/>
          <w:szCs w:val="24"/>
        </w:rPr>
        <w:t xml:space="preserve"> (202</w:t>
      </w:r>
      <w:r w:rsidR="00046B8A">
        <w:rPr>
          <w:rFonts w:ascii="Arial" w:hAnsi="Arial" w:cs="Arial"/>
          <w:sz w:val="24"/>
          <w:szCs w:val="24"/>
        </w:rPr>
        <w:t>3</w:t>
      </w:r>
      <w:r w:rsidRPr="006C4E57">
        <w:rPr>
          <w:rFonts w:ascii="Arial" w:hAnsi="Arial" w:cs="Arial"/>
          <w:sz w:val="24"/>
          <w:szCs w:val="24"/>
        </w:rPr>
        <w:t xml:space="preserve">) </w:t>
      </w:r>
      <w:r w:rsidR="00046B8A">
        <w:rPr>
          <w:rFonts w:ascii="Arial" w:hAnsi="Arial" w:cs="Arial"/>
          <w:sz w:val="24"/>
          <w:szCs w:val="24"/>
        </w:rPr>
        <w:t>argue</w:t>
      </w:r>
      <w:r w:rsidRPr="006C4E57">
        <w:rPr>
          <w:rFonts w:ascii="Arial" w:hAnsi="Arial" w:cs="Arial"/>
          <w:sz w:val="24"/>
          <w:szCs w:val="24"/>
        </w:rPr>
        <w:t xml:space="preserve"> that good stakeholder involvement makes it easier for everyone in the organization to work together and makes it easier to make changes.</w:t>
      </w:r>
    </w:p>
    <w:p w14:paraId="5C32FD2C" w14:textId="4D4080FB" w:rsidR="006C4E57" w:rsidRDefault="006C4E57" w:rsidP="006C4E57">
      <w:pPr>
        <w:spacing w:line="360" w:lineRule="auto"/>
        <w:ind w:left="720" w:hanging="720"/>
        <w:rPr>
          <w:rFonts w:ascii="Arial" w:hAnsi="Arial" w:cs="Arial"/>
          <w:sz w:val="24"/>
          <w:szCs w:val="24"/>
          <w:u w:val="single"/>
        </w:rPr>
      </w:pPr>
      <w:r w:rsidRPr="006C4E57">
        <w:rPr>
          <w:rFonts w:ascii="Arial" w:hAnsi="Arial" w:cs="Arial"/>
          <w:sz w:val="24"/>
          <w:szCs w:val="24"/>
          <w:u w:val="single"/>
        </w:rPr>
        <w:t>Implementation Framework</w:t>
      </w:r>
    </w:p>
    <w:p w14:paraId="3F62D61A" w14:textId="6AF5842B" w:rsidR="006C4E57" w:rsidRDefault="006C4E57" w:rsidP="006C4E57">
      <w:pPr>
        <w:spacing w:line="360" w:lineRule="auto"/>
        <w:ind w:left="720" w:hanging="720"/>
        <w:rPr>
          <w:rFonts w:ascii="Arial" w:hAnsi="Arial" w:cs="Arial"/>
          <w:sz w:val="24"/>
          <w:szCs w:val="24"/>
        </w:rPr>
      </w:pPr>
      <w:r w:rsidRPr="006C4E57">
        <w:rPr>
          <w:rFonts w:ascii="Arial" w:hAnsi="Arial" w:cs="Arial"/>
          <w:sz w:val="24"/>
          <w:szCs w:val="24"/>
        </w:rPr>
        <w:t xml:space="preserve">            Tesco should make its transition in a disciplined and progressive way that puts operational improvements and digital innovation first. Because the UK grocery business is so competitive, quick implementation is necessary to stay ahead of the competition.</w:t>
      </w:r>
      <w:r w:rsidRPr="006C4E57">
        <w:rPr>
          <w:rFonts w:ascii="Arial" w:hAnsi="Arial" w:cs="Arial"/>
          <w:sz w:val="24"/>
          <w:szCs w:val="24"/>
        </w:rPr>
        <w:br/>
        <w:t>A team from several departments, including as operations, logistics, and IT, should work together to make sure everything goes well. Improving online fulfilment processes, increasing click-and-collect services, and making last-mile deliveries more efficient should all be top priorities. Tesco has already doubled its online capacity because of higher demand, which shows how important it is to have scalable digital infrastructure (Tesco, 2023).</w:t>
      </w:r>
      <w:r w:rsidRPr="006C4E57">
        <w:rPr>
          <w:rFonts w:ascii="Arial" w:hAnsi="Arial" w:cs="Arial"/>
          <w:sz w:val="24"/>
          <w:szCs w:val="24"/>
        </w:rPr>
        <w:br/>
        <w:t xml:space="preserve">In fast-paced retail settings, small changes are often more beneficial than big changes. According to research by </w:t>
      </w:r>
      <w:r w:rsidR="00D41267">
        <w:rPr>
          <w:rFonts w:ascii="Arial" w:hAnsi="Arial" w:cs="Arial"/>
          <w:sz w:val="24"/>
          <w:szCs w:val="24"/>
        </w:rPr>
        <w:t>Chaturvedi et al.</w:t>
      </w:r>
      <w:r w:rsidRPr="006C4E57">
        <w:rPr>
          <w:rFonts w:ascii="Arial" w:hAnsi="Arial" w:cs="Arial"/>
          <w:sz w:val="24"/>
          <w:szCs w:val="24"/>
        </w:rPr>
        <w:t xml:space="preserve"> (</w:t>
      </w:r>
      <w:r w:rsidR="00D41267">
        <w:rPr>
          <w:rFonts w:ascii="Arial" w:hAnsi="Arial" w:cs="Arial"/>
          <w:sz w:val="24"/>
          <w:szCs w:val="24"/>
        </w:rPr>
        <w:t>no date</w:t>
      </w:r>
      <w:r w:rsidRPr="006C4E57">
        <w:rPr>
          <w:rFonts w:ascii="Arial" w:hAnsi="Arial" w:cs="Arial"/>
          <w:sz w:val="24"/>
          <w:szCs w:val="24"/>
        </w:rPr>
        <w:t xml:space="preserve">), grocery stores need to be able to adapt and be flexible in their operations to be competitive. </w:t>
      </w:r>
    </w:p>
    <w:p w14:paraId="64F90217" w14:textId="67B493C6" w:rsidR="006C4E57" w:rsidRPr="006C4E57" w:rsidRDefault="006C4E57" w:rsidP="006C4E57">
      <w:pPr>
        <w:spacing w:line="360" w:lineRule="auto"/>
        <w:ind w:left="720" w:hanging="720"/>
        <w:rPr>
          <w:rFonts w:ascii="Arial" w:hAnsi="Arial" w:cs="Arial"/>
          <w:sz w:val="24"/>
          <w:szCs w:val="24"/>
          <w:u w:val="single"/>
        </w:rPr>
      </w:pPr>
      <w:r w:rsidRPr="006C4E57">
        <w:rPr>
          <w:rFonts w:ascii="Arial" w:hAnsi="Arial" w:cs="Arial"/>
          <w:sz w:val="24"/>
          <w:szCs w:val="24"/>
          <w:u w:val="single"/>
        </w:rPr>
        <w:t>Communication Plan</w:t>
      </w:r>
    </w:p>
    <w:p w14:paraId="247199D7" w14:textId="17625C7E" w:rsidR="006C4E57" w:rsidRDefault="006C4E57" w:rsidP="006C4E57">
      <w:pPr>
        <w:spacing w:line="360" w:lineRule="auto"/>
        <w:ind w:left="720" w:hanging="720"/>
        <w:rPr>
          <w:rFonts w:ascii="Arial" w:hAnsi="Arial" w:cs="Arial"/>
          <w:sz w:val="24"/>
          <w:szCs w:val="24"/>
        </w:rPr>
      </w:pPr>
      <w:r>
        <w:rPr>
          <w:rFonts w:ascii="Arial" w:hAnsi="Arial" w:cs="Arial"/>
          <w:sz w:val="24"/>
          <w:szCs w:val="24"/>
        </w:rPr>
        <w:t xml:space="preserve">            </w:t>
      </w:r>
      <w:r w:rsidRPr="006C4E57">
        <w:rPr>
          <w:rFonts w:ascii="Arial" w:hAnsi="Arial" w:cs="Arial"/>
          <w:sz w:val="24"/>
          <w:szCs w:val="24"/>
        </w:rPr>
        <w:t>Tesco needs to make sure that its staff know what digital transformation is and how it will help them do their jobs.</w:t>
      </w:r>
      <w:r w:rsidRPr="006C4E57">
        <w:rPr>
          <w:rFonts w:ascii="Arial" w:hAnsi="Arial" w:cs="Arial"/>
          <w:sz w:val="24"/>
          <w:szCs w:val="24"/>
        </w:rPr>
        <w:br/>
        <w:t xml:space="preserve">Training, regular updates, and ways to give feedback should be the </w:t>
      </w:r>
      <w:proofErr w:type="gramStart"/>
      <w:r w:rsidRPr="006C4E57">
        <w:rPr>
          <w:rFonts w:ascii="Arial" w:hAnsi="Arial" w:cs="Arial"/>
          <w:sz w:val="24"/>
          <w:szCs w:val="24"/>
        </w:rPr>
        <w:t>main focus</w:t>
      </w:r>
      <w:proofErr w:type="gramEnd"/>
      <w:r w:rsidRPr="006C4E57">
        <w:rPr>
          <w:rFonts w:ascii="Arial" w:hAnsi="Arial" w:cs="Arial"/>
          <w:sz w:val="24"/>
          <w:szCs w:val="24"/>
        </w:rPr>
        <w:t xml:space="preserve"> of internal communication. In the UK retail industry, clear communication has been found to make employees more interested in their </w:t>
      </w:r>
      <w:r w:rsidRPr="006C4E57">
        <w:rPr>
          <w:rFonts w:ascii="Arial" w:hAnsi="Arial" w:cs="Arial"/>
          <w:sz w:val="24"/>
          <w:szCs w:val="24"/>
        </w:rPr>
        <w:lastRenderedPageBreak/>
        <w:t>work and less resistant to change (PwC, 202</w:t>
      </w:r>
      <w:r w:rsidR="00334C75">
        <w:rPr>
          <w:rFonts w:ascii="Arial" w:hAnsi="Arial" w:cs="Arial"/>
          <w:sz w:val="24"/>
          <w:szCs w:val="24"/>
        </w:rPr>
        <w:t>2</w:t>
      </w:r>
      <w:r w:rsidRPr="006C4E57">
        <w:rPr>
          <w:rFonts w:ascii="Arial" w:hAnsi="Arial" w:cs="Arial"/>
          <w:sz w:val="24"/>
          <w:szCs w:val="24"/>
        </w:rPr>
        <w:t>).</w:t>
      </w:r>
      <w:r w:rsidRPr="006C4E57">
        <w:rPr>
          <w:rFonts w:ascii="Arial" w:hAnsi="Arial" w:cs="Arial"/>
          <w:sz w:val="24"/>
          <w:szCs w:val="24"/>
        </w:rPr>
        <w:br/>
        <w:t>Tesco should tell people outside the company about changes to its online services and the how customers feel about them. This strengthens its brand position and encourages the use of digital platforms. Clear communication also builds trust with customers and gives you an edge over your competitors.</w:t>
      </w:r>
    </w:p>
    <w:p w14:paraId="5A41332C" w14:textId="21A3DCEE" w:rsidR="006C4E57" w:rsidRPr="006C4E57" w:rsidRDefault="006C4E57" w:rsidP="006C4E57">
      <w:pPr>
        <w:spacing w:line="360" w:lineRule="auto"/>
        <w:ind w:left="720" w:hanging="720"/>
        <w:rPr>
          <w:rFonts w:ascii="Arial" w:hAnsi="Arial" w:cs="Arial"/>
          <w:sz w:val="24"/>
          <w:szCs w:val="24"/>
          <w:u w:val="single"/>
        </w:rPr>
      </w:pPr>
      <w:r w:rsidRPr="006C4E57">
        <w:rPr>
          <w:rFonts w:ascii="Arial" w:hAnsi="Arial" w:cs="Arial"/>
          <w:sz w:val="24"/>
          <w:szCs w:val="24"/>
          <w:u w:val="single"/>
        </w:rPr>
        <w:t>Financial and Resource Plan</w:t>
      </w:r>
    </w:p>
    <w:p w14:paraId="60F3806A" w14:textId="4721A9AA" w:rsidR="00AF536B" w:rsidRDefault="006C4E57" w:rsidP="00AF536B">
      <w:pPr>
        <w:spacing w:line="360" w:lineRule="auto"/>
        <w:ind w:left="720" w:hanging="720"/>
        <w:rPr>
          <w:rFonts w:ascii="Arial" w:hAnsi="Arial" w:cs="Arial"/>
          <w:sz w:val="24"/>
          <w:szCs w:val="24"/>
        </w:rPr>
      </w:pPr>
      <w:r>
        <w:rPr>
          <w:rFonts w:ascii="Arial" w:hAnsi="Arial" w:cs="Arial"/>
          <w:sz w:val="24"/>
          <w:szCs w:val="24"/>
        </w:rPr>
        <w:t xml:space="preserve">            </w:t>
      </w:r>
      <w:r w:rsidR="00AF536B" w:rsidRPr="00AF536B">
        <w:rPr>
          <w:rFonts w:ascii="Arial" w:hAnsi="Arial" w:cs="Arial"/>
          <w:sz w:val="24"/>
          <w:szCs w:val="24"/>
        </w:rPr>
        <w:t>Digital transformation needs a lot of money, especially for technology and logistics infrastructure. Tesco has already put more money into digital capabilities, such as online platforms and automated processes, because they are strategically important (Tesco, 2023).</w:t>
      </w:r>
      <w:r w:rsidR="00AF536B" w:rsidRPr="00AF536B">
        <w:rPr>
          <w:rFonts w:ascii="Arial" w:hAnsi="Arial" w:cs="Arial"/>
          <w:sz w:val="24"/>
          <w:szCs w:val="24"/>
        </w:rPr>
        <w:br/>
        <w:t xml:space="preserve">To make things more efficient and save costs, </w:t>
      </w:r>
      <w:r w:rsidR="00AF536B">
        <w:rPr>
          <w:rFonts w:ascii="Arial" w:hAnsi="Arial" w:cs="Arial"/>
          <w:sz w:val="24"/>
          <w:szCs w:val="24"/>
        </w:rPr>
        <w:t>it</w:t>
      </w:r>
      <w:r w:rsidR="00AF536B" w:rsidRPr="00AF536B">
        <w:rPr>
          <w:rFonts w:ascii="Arial" w:hAnsi="Arial" w:cs="Arial"/>
          <w:sz w:val="24"/>
          <w:szCs w:val="24"/>
        </w:rPr>
        <w:t xml:space="preserve"> need</w:t>
      </w:r>
      <w:r w:rsidR="00AF536B">
        <w:rPr>
          <w:rFonts w:ascii="Arial" w:hAnsi="Arial" w:cs="Arial"/>
          <w:sz w:val="24"/>
          <w:szCs w:val="24"/>
        </w:rPr>
        <w:t>s</w:t>
      </w:r>
      <w:r w:rsidR="00AF536B" w:rsidRPr="00AF536B">
        <w:rPr>
          <w:rFonts w:ascii="Arial" w:hAnsi="Arial" w:cs="Arial"/>
          <w:sz w:val="24"/>
          <w:szCs w:val="24"/>
        </w:rPr>
        <w:t xml:space="preserve"> to invest in supply chain optimisation and data analytics. </w:t>
      </w:r>
      <w:r w:rsidR="00D41267">
        <w:rPr>
          <w:rFonts w:ascii="Arial" w:hAnsi="Arial" w:cs="Arial"/>
          <w:sz w:val="24"/>
          <w:szCs w:val="24"/>
        </w:rPr>
        <w:t xml:space="preserve">Chaturvedi </w:t>
      </w:r>
      <w:proofErr w:type="gramStart"/>
      <w:r w:rsidR="00D41267">
        <w:rPr>
          <w:rFonts w:ascii="Arial" w:hAnsi="Arial" w:cs="Arial"/>
          <w:sz w:val="24"/>
          <w:szCs w:val="24"/>
        </w:rPr>
        <w:t>et al.</w:t>
      </w:r>
      <w:r w:rsidR="00AF536B" w:rsidRPr="00AF536B">
        <w:rPr>
          <w:rFonts w:ascii="Arial" w:hAnsi="Arial" w:cs="Arial"/>
          <w:sz w:val="24"/>
          <w:szCs w:val="24"/>
        </w:rPr>
        <w:t>(</w:t>
      </w:r>
      <w:proofErr w:type="gramEnd"/>
      <w:r w:rsidR="00D41267">
        <w:rPr>
          <w:rFonts w:ascii="Arial" w:hAnsi="Arial" w:cs="Arial"/>
          <w:sz w:val="24"/>
          <w:szCs w:val="24"/>
        </w:rPr>
        <w:t>no date</w:t>
      </w:r>
      <w:r w:rsidR="00AF536B" w:rsidRPr="00AF536B">
        <w:rPr>
          <w:rFonts w:ascii="Arial" w:hAnsi="Arial" w:cs="Arial"/>
          <w:sz w:val="24"/>
          <w:szCs w:val="24"/>
        </w:rPr>
        <w:t>),</w:t>
      </w:r>
      <w:r w:rsidR="00D41267">
        <w:rPr>
          <w:rFonts w:ascii="Arial" w:hAnsi="Arial" w:cs="Arial"/>
          <w:sz w:val="24"/>
          <w:szCs w:val="24"/>
        </w:rPr>
        <w:t xml:space="preserve"> argue that</w:t>
      </w:r>
      <w:r w:rsidR="00AF536B" w:rsidRPr="00AF536B">
        <w:rPr>
          <w:rFonts w:ascii="Arial" w:hAnsi="Arial" w:cs="Arial"/>
          <w:sz w:val="24"/>
          <w:szCs w:val="24"/>
        </w:rPr>
        <w:t xml:space="preserve"> retailers who put money into digital supply chains do better and are more resilient.</w:t>
      </w:r>
    </w:p>
    <w:p w14:paraId="349C6B89" w14:textId="7B7F170A" w:rsidR="00AF536B" w:rsidRPr="00075502" w:rsidRDefault="00075502" w:rsidP="00AF536B">
      <w:pPr>
        <w:spacing w:line="360" w:lineRule="auto"/>
        <w:ind w:left="720" w:hanging="720"/>
        <w:rPr>
          <w:rFonts w:ascii="Arial" w:hAnsi="Arial" w:cs="Arial"/>
          <w:sz w:val="24"/>
          <w:szCs w:val="24"/>
          <w:u w:val="single"/>
        </w:rPr>
      </w:pPr>
      <w:r w:rsidRPr="00075502">
        <w:rPr>
          <w:rFonts w:ascii="Arial" w:hAnsi="Arial" w:cs="Arial"/>
          <w:sz w:val="24"/>
          <w:szCs w:val="24"/>
          <w:u w:val="single"/>
        </w:rPr>
        <w:t>Risk Assessment and Mitigation</w:t>
      </w:r>
    </w:p>
    <w:p w14:paraId="50CAECBB" w14:textId="4E6B3EEA" w:rsidR="00075502" w:rsidRDefault="00075502" w:rsidP="00075502">
      <w:pPr>
        <w:spacing w:line="360" w:lineRule="auto"/>
        <w:ind w:left="720" w:hanging="720"/>
        <w:rPr>
          <w:rFonts w:ascii="Arial" w:hAnsi="Arial" w:cs="Arial"/>
          <w:sz w:val="24"/>
          <w:szCs w:val="24"/>
        </w:rPr>
      </w:pPr>
      <w:r>
        <w:rPr>
          <w:rFonts w:ascii="Arial" w:hAnsi="Arial" w:cs="Arial"/>
          <w:sz w:val="24"/>
          <w:szCs w:val="24"/>
        </w:rPr>
        <w:t xml:space="preserve">                  </w:t>
      </w:r>
      <w:r w:rsidRPr="00075502">
        <w:rPr>
          <w:rFonts w:ascii="Arial" w:hAnsi="Arial" w:cs="Arial"/>
          <w:sz w:val="24"/>
          <w:szCs w:val="24"/>
        </w:rPr>
        <w:t xml:space="preserve">There are a lot of </w:t>
      </w:r>
      <w:r>
        <w:rPr>
          <w:rFonts w:ascii="Arial" w:hAnsi="Arial" w:cs="Arial"/>
          <w:sz w:val="24"/>
          <w:szCs w:val="24"/>
        </w:rPr>
        <w:t>risks</w:t>
      </w:r>
      <w:r w:rsidRPr="00075502">
        <w:rPr>
          <w:rFonts w:ascii="Arial" w:hAnsi="Arial" w:cs="Arial"/>
          <w:sz w:val="24"/>
          <w:szCs w:val="24"/>
        </w:rPr>
        <w:t xml:space="preserve"> that come with making strategic changes, especially in a complicated retail setting. Resistance from employees is still a big problem, especially when new technology change how things are done at work. Training and engagement programs can help with this.</w:t>
      </w:r>
      <w:r w:rsidRPr="00075502">
        <w:rPr>
          <w:rFonts w:ascii="Arial" w:hAnsi="Arial" w:cs="Arial"/>
          <w:sz w:val="24"/>
          <w:szCs w:val="24"/>
        </w:rPr>
        <w:br/>
        <w:t xml:space="preserve">Technological hazards, such as problems with integrating systems and interruptions to operations, are also quite important. To reduce these risks, Tesco </w:t>
      </w:r>
      <w:proofErr w:type="gramStart"/>
      <w:r w:rsidRPr="00075502">
        <w:rPr>
          <w:rFonts w:ascii="Arial" w:hAnsi="Arial" w:cs="Arial"/>
          <w:sz w:val="24"/>
          <w:szCs w:val="24"/>
        </w:rPr>
        <w:t>has to</w:t>
      </w:r>
      <w:proofErr w:type="gramEnd"/>
      <w:r w:rsidRPr="00075502">
        <w:rPr>
          <w:rFonts w:ascii="Arial" w:hAnsi="Arial" w:cs="Arial"/>
          <w:sz w:val="24"/>
          <w:szCs w:val="24"/>
        </w:rPr>
        <w:t xml:space="preserve"> use staggered installation and testing. Research on UK retail shows that failures in digital transformation are generally caused by bad integration and not enough planning (PwC, 202</w:t>
      </w:r>
      <w:r w:rsidR="00334C75">
        <w:rPr>
          <w:rFonts w:ascii="Arial" w:hAnsi="Arial" w:cs="Arial"/>
          <w:sz w:val="24"/>
          <w:szCs w:val="24"/>
        </w:rPr>
        <w:t>2</w:t>
      </w:r>
      <w:r w:rsidRPr="00075502">
        <w:rPr>
          <w:rFonts w:ascii="Arial" w:hAnsi="Arial" w:cs="Arial"/>
          <w:sz w:val="24"/>
          <w:szCs w:val="24"/>
        </w:rPr>
        <w:t>).</w:t>
      </w:r>
      <w:r w:rsidRPr="00075502">
        <w:rPr>
          <w:rFonts w:ascii="Arial" w:hAnsi="Arial" w:cs="Arial"/>
          <w:sz w:val="24"/>
          <w:szCs w:val="24"/>
        </w:rPr>
        <w:br/>
      </w:r>
      <w:r w:rsidRPr="00075502">
        <w:rPr>
          <w:rFonts w:ascii="Arial" w:hAnsi="Arial" w:cs="Arial"/>
          <w:sz w:val="24"/>
          <w:szCs w:val="24"/>
        </w:rPr>
        <w:br/>
        <w:t xml:space="preserve">Another big </w:t>
      </w:r>
      <w:r>
        <w:rPr>
          <w:rFonts w:ascii="Arial" w:hAnsi="Arial" w:cs="Arial"/>
          <w:sz w:val="24"/>
          <w:szCs w:val="24"/>
        </w:rPr>
        <w:t>risk</w:t>
      </w:r>
      <w:r w:rsidRPr="00075502">
        <w:rPr>
          <w:rFonts w:ascii="Arial" w:hAnsi="Arial" w:cs="Arial"/>
          <w:sz w:val="24"/>
          <w:szCs w:val="24"/>
        </w:rPr>
        <w:t xml:space="preserve"> is</w:t>
      </w:r>
      <w:r>
        <w:rPr>
          <w:rFonts w:ascii="Arial" w:hAnsi="Arial" w:cs="Arial"/>
          <w:sz w:val="24"/>
          <w:szCs w:val="24"/>
        </w:rPr>
        <w:t xml:space="preserve"> about</w:t>
      </w:r>
      <w:r w:rsidRPr="00075502">
        <w:rPr>
          <w:rFonts w:ascii="Arial" w:hAnsi="Arial" w:cs="Arial"/>
          <w:sz w:val="24"/>
          <w:szCs w:val="24"/>
        </w:rPr>
        <w:t xml:space="preserve"> problems in the supply chain, which are especially common in online grocery stores. To make sure that operations continue, it is important to </w:t>
      </w:r>
      <w:proofErr w:type="gramStart"/>
      <w:r w:rsidRPr="00075502">
        <w:rPr>
          <w:rFonts w:ascii="Arial" w:hAnsi="Arial" w:cs="Arial"/>
          <w:sz w:val="24"/>
          <w:szCs w:val="24"/>
        </w:rPr>
        <w:t>plan ahead</w:t>
      </w:r>
      <w:proofErr w:type="gramEnd"/>
      <w:r w:rsidRPr="00075502">
        <w:rPr>
          <w:rFonts w:ascii="Arial" w:hAnsi="Arial" w:cs="Arial"/>
          <w:sz w:val="24"/>
          <w:szCs w:val="24"/>
        </w:rPr>
        <w:t xml:space="preserve"> and work well with suppliers (IGD, 202</w:t>
      </w:r>
      <w:r w:rsidR="00297C3C">
        <w:rPr>
          <w:rFonts w:ascii="Arial" w:hAnsi="Arial" w:cs="Arial"/>
          <w:sz w:val="24"/>
          <w:szCs w:val="24"/>
        </w:rPr>
        <w:t>2</w:t>
      </w:r>
      <w:r w:rsidRPr="00075502">
        <w:rPr>
          <w:rFonts w:ascii="Arial" w:hAnsi="Arial" w:cs="Arial"/>
          <w:sz w:val="24"/>
          <w:szCs w:val="24"/>
        </w:rPr>
        <w:t>).</w:t>
      </w:r>
    </w:p>
    <w:p w14:paraId="7F14D4DA" w14:textId="00874CC5" w:rsidR="00974773" w:rsidRPr="00974773" w:rsidRDefault="00974773" w:rsidP="00075502">
      <w:pPr>
        <w:spacing w:line="360" w:lineRule="auto"/>
        <w:ind w:left="720" w:hanging="720"/>
        <w:rPr>
          <w:rFonts w:ascii="Arial" w:hAnsi="Arial" w:cs="Arial"/>
          <w:sz w:val="24"/>
          <w:szCs w:val="24"/>
          <w:u w:val="single"/>
        </w:rPr>
      </w:pPr>
      <w:r w:rsidRPr="00974773">
        <w:rPr>
          <w:rFonts w:ascii="Arial" w:hAnsi="Arial" w:cs="Arial"/>
          <w:sz w:val="24"/>
          <w:szCs w:val="24"/>
          <w:u w:val="single"/>
        </w:rPr>
        <w:t>Evaluation and KPIs</w:t>
      </w:r>
    </w:p>
    <w:p w14:paraId="632657B8" w14:textId="1D2D13FE" w:rsidR="00974773" w:rsidRPr="00974773" w:rsidRDefault="00974773" w:rsidP="00974773">
      <w:pPr>
        <w:spacing w:line="360" w:lineRule="auto"/>
        <w:ind w:left="720" w:hanging="720"/>
        <w:rPr>
          <w:rFonts w:ascii="Arial" w:hAnsi="Arial" w:cs="Arial"/>
          <w:sz w:val="24"/>
          <w:szCs w:val="24"/>
        </w:rPr>
      </w:pPr>
      <w:r>
        <w:rPr>
          <w:rFonts w:ascii="Arial" w:hAnsi="Arial" w:cs="Arial"/>
          <w:sz w:val="24"/>
          <w:szCs w:val="24"/>
        </w:rPr>
        <w:t xml:space="preserve">               </w:t>
      </w:r>
      <w:r w:rsidRPr="00974773">
        <w:rPr>
          <w:rFonts w:ascii="Arial" w:hAnsi="Arial" w:cs="Arial"/>
          <w:sz w:val="24"/>
          <w:szCs w:val="24"/>
        </w:rPr>
        <w:t xml:space="preserve">Tesco needs to set clear performance indicators </w:t>
      </w:r>
      <w:proofErr w:type="gramStart"/>
      <w:r w:rsidRPr="00974773">
        <w:rPr>
          <w:rFonts w:ascii="Arial" w:hAnsi="Arial" w:cs="Arial"/>
          <w:sz w:val="24"/>
          <w:szCs w:val="24"/>
        </w:rPr>
        <w:t>in order for</w:t>
      </w:r>
      <w:proofErr w:type="gramEnd"/>
      <w:r w:rsidRPr="00974773">
        <w:rPr>
          <w:rFonts w:ascii="Arial" w:hAnsi="Arial" w:cs="Arial"/>
          <w:sz w:val="24"/>
          <w:szCs w:val="24"/>
        </w:rPr>
        <w:t xml:space="preserve"> the change strategy to work. Some important metrics are the growth of online sales, the </w:t>
      </w:r>
      <w:r w:rsidRPr="00974773">
        <w:rPr>
          <w:rFonts w:ascii="Arial" w:hAnsi="Arial" w:cs="Arial"/>
          <w:sz w:val="24"/>
          <w:szCs w:val="24"/>
        </w:rPr>
        <w:lastRenderedPageBreak/>
        <w:t>speed of delivery, customer happiness, and lower operating costs.</w:t>
      </w:r>
      <w:r w:rsidRPr="00974773">
        <w:rPr>
          <w:rFonts w:ascii="Arial" w:hAnsi="Arial" w:cs="Arial"/>
          <w:sz w:val="24"/>
          <w:szCs w:val="24"/>
        </w:rPr>
        <w:br/>
        <w:t>Tesco already employs performance measures to keep an eye on how well its strategy is working, especially in its digital and online activities (Tesco, 2023). By keeping an eye on things all the time, the organization may find areas that need improvement and change its plans accordingly.</w:t>
      </w:r>
      <w:r w:rsidRPr="00974773">
        <w:rPr>
          <w:rFonts w:ascii="Arial" w:hAnsi="Arial" w:cs="Arial"/>
          <w:sz w:val="24"/>
          <w:szCs w:val="24"/>
        </w:rPr>
        <w:br/>
        <w:t xml:space="preserve">According to </w:t>
      </w:r>
      <w:r w:rsidR="00D41267">
        <w:rPr>
          <w:rFonts w:ascii="Arial" w:hAnsi="Arial" w:cs="Arial"/>
          <w:sz w:val="24"/>
          <w:szCs w:val="24"/>
        </w:rPr>
        <w:t>Chaturvedi et al.</w:t>
      </w:r>
      <w:r w:rsidRPr="00974773">
        <w:rPr>
          <w:rFonts w:ascii="Arial" w:hAnsi="Arial" w:cs="Arial"/>
          <w:sz w:val="24"/>
          <w:szCs w:val="24"/>
        </w:rPr>
        <w:t xml:space="preserve"> (</w:t>
      </w:r>
      <w:r w:rsidR="00D41267">
        <w:rPr>
          <w:rFonts w:ascii="Arial" w:hAnsi="Arial" w:cs="Arial"/>
          <w:sz w:val="24"/>
          <w:szCs w:val="24"/>
        </w:rPr>
        <w:t>no date</w:t>
      </w:r>
      <w:r w:rsidRPr="00974773">
        <w:rPr>
          <w:rFonts w:ascii="Arial" w:hAnsi="Arial" w:cs="Arial"/>
          <w:sz w:val="24"/>
          <w:szCs w:val="24"/>
        </w:rPr>
        <w:t>), merchants who use data-driven performance evaluation are better able to connect their strategy with their operations. This makes ensuring that change projects lead to results that can be measured and last.</w:t>
      </w:r>
    </w:p>
    <w:p w14:paraId="745127FA" w14:textId="281C9DE3" w:rsidR="006C4E57" w:rsidRPr="00F076FA" w:rsidRDefault="00F076FA" w:rsidP="00F076FA">
      <w:pPr>
        <w:spacing w:line="360" w:lineRule="auto"/>
        <w:ind w:left="720" w:hanging="720"/>
        <w:jc w:val="center"/>
        <w:rPr>
          <w:rFonts w:ascii="Arial" w:hAnsi="Arial" w:cs="Arial"/>
          <w:b/>
          <w:bCs/>
          <w:sz w:val="24"/>
          <w:szCs w:val="24"/>
        </w:rPr>
      </w:pPr>
      <w:r w:rsidRPr="00F076FA">
        <w:rPr>
          <w:rFonts w:ascii="Arial" w:hAnsi="Arial" w:cs="Arial"/>
          <w:b/>
          <w:bCs/>
          <w:sz w:val="24"/>
          <w:szCs w:val="24"/>
        </w:rPr>
        <w:t>DISCUSSION AND CRITICAL REFLECTION</w:t>
      </w:r>
    </w:p>
    <w:p w14:paraId="7218E872" w14:textId="3ED5C054" w:rsidR="006E3263" w:rsidRDefault="006E3263" w:rsidP="006E3263">
      <w:pPr>
        <w:spacing w:line="360" w:lineRule="auto"/>
        <w:ind w:left="720" w:hanging="720"/>
        <w:rPr>
          <w:rFonts w:ascii="Arial" w:hAnsi="Arial" w:cs="Arial"/>
          <w:sz w:val="24"/>
          <w:szCs w:val="24"/>
        </w:rPr>
      </w:pPr>
      <w:r>
        <w:rPr>
          <w:rFonts w:ascii="Arial" w:hAnsi="Arial" w:cs="Arial"/>
          <w:sz w:val="24"/>
          <w:szCs w:val="24"/>
        </w:rPr>
        <w:t xml:space="preserve">             </w:t>
      </w:r>
      <w:r w:rsidRPr="006E3263">
        <w:rPr>
          <w:rFonts w:ascii="Arial" w:hAnsi="Arial" w:cs="Arial"/>
          <w:sz w:val="24"/>
          <w:szCs w:val="24"/>
        </w:rPr>
        <w:t xml:space="preserve">This </w:t>
      </w:r>
      <w:r>
        <w:rPr>
          <w:rFonts w:ascii="Arial" w:hAnsi="Arial" w:cs="Arial"/>
          <w:sz w:val="24"/>
          <w:szCs w:val="24"/>
        </w:rPr>
        <w:t>report</w:t>
      </w:r>
      <w:r w:rsidRPr="006E3263">
        <w:rPr>
          <w:rFonts w:ascii="Arial" w:hAnsi="Arial" w:cs="Arial"/>
          <w:sz w:val="24"/>
          <w:szCs w:val="24"/>
        </w:rPr>
        <w:t xml:space="preserve"> </w:t>
      </w:r>
      <w:proofErr w:type="spellStart"/>
      <w:r w:rsidRPr="006E3263">
        <w:rPr>
          <w:rFonts w:ascii="Arial" w:hAnsi="Arial" w:cs="Arial"/>
          <w:sz w:val="24"/>
          <w:szCs w:val="24"/>
        </w:rPr>
        <w:t>sho</w:t>
      </w:r>
      <w:r>
        <w:rPr>
          <w:rFonts w:ascii="Arial" w:hAnsi="Arial" w:cs="Arial"/>
          <w:sz w:val="24"/>
          <w:szCs w:val="24"/>
        </w:rPr>
        <w:t>s</w:t>
      </w:r>
      <w:proofErr w:type="spellEnd"/>
      <w:r w:rsidRPr="006E3263">
        <w:rPr>
          <w:rFonts w:ascii="Arial" w:hAnsi="Arial" w:cs="Arial"/>
          <w:sz w:val="24"/>
          <w:szCs w:val="24"/>
        </w:rPr>
        <w:t xml:space="preserve"> how hard it is for a big retail company like Tesco to handle strategic change, especially when it comes to digital transformation and more competition. One important thing to remember is that successful change doesn't just come from strategy or technology. It also comes from making sure that leadership, organisational culture, and operational capabilities all work together. Models like Lewin, ADKAR, and Kotter are helpful, but how well they function depends on how they are used in a certain organization.</w:t>
      </w:r>
      <w:r w:rsidRPr="006E3263">
        <w:rPr>
          <w:rFonts w:ascii="Arial" w:hAnsi="Arial" w:cs="Arial"/>
          <w:sz w:val="24"/>
          <w:szCs w:val="24"/>
        </w:rPr>
        <w:br/>
      </w:r>
      <w:r>
        <w:rPr>
          <w:rFonts w:ascii="Arial" w:hAnsi="Arial" w:cs="Arial"/>
          <w:sz w:val="24"/>
          <w:szCs w:val="24"/>
        </w:rPr>
        <w:t>The analyse</w:t>
      </w:r>
      <w:r w:rsidRPr="006E3263">
        <w:rPr>
          <w:rFonts w:ascii="Arial" w:hAnsi="Arial" w:cs="Arial"/>
          <w:sz w:val="24"/>
          <w:szCs w:val="24"/>
        </w:rPr>
        <w:t xml:space="preserve"> </w:t>
      </w:r>
      <w:r>
        <w:rPr>
          <w:rFonts w:ascii="Arial" w:hAnsi="Arial" w:cs="Arial"/>
          <w:sz w:val="24"/>
          <w:szCs w:val="24"/>
        </w:rPr>
        <w:t>of</w:t>
      </w:r>
      <w:r w:rsidRPr="006E3263">
        <w:rPr>
          <w:rFonts w:ascii="Arial" w:hAnsi="Arial" w:cs="Arial"/>
          <w:sz w:val="24"/>
          <w:szCs w:val="24"/>
        </w:rPr>
        <w:t xml:space="preserve"> the </w:t>
      </w:r>
      <w:r>
        <w:rPr>
          <w:rFonts w:ascii="Arial" w:hAnsi="Arial" w:cs="Arial"/>
          <w:sz w:val="24"/>
          <w:szCs w:val="24"/>
        </w:rPr>
        <w:t>report</w:t>
      </w:r>
      <w:r w:rsidRPr="006E3263">
        <w:rPr>
          <w:rFonts w:ascii="Arial" w:hAnsi="Arial" w:cs="Arial"/>
          <w:sz w:val="24"/>
          <w:szCs w:val="24"/>
        </w:rPr>
        <w:t xml:space="preserve"> demonstrates that digital transformation in retail is not just a change in technology; it is also a change in conduct and culture. Tesco's ability to change hinges on how engaged its employees are, how effective its executives are, and how well it can combine its digital and physical operations. This </w:t>
      </w:r>
      <w:r>
        <w:rPr>
          <w:rFonts w:ascii="Arial" w:hAnsi="Arial" w:cs="Arial"/>
          <w:sz w:val="24"/>
          <w:szCs w:val="24"/>
        </w:rPr>
        <w:t>report</w:t>
      </w:r>
      <w:r w:rsidRPr="006E3263">
        <w:rPr>
          <w:rFonts w:ascii="Arial" w:hAnsi="Arial" w:cs="Arial"/>
          <w:sz w:val="24"/>
          <w:szCs w:val="24"/>
        </w:rPr>
        <w:t xml:space="preserve"> has one </w:t>
      </w:r>
      <w:r>
        <w:rPr>
          <w:rFonts w:ascii="Arial" w:hAnsi="Arial" w:cs="Arial"/>
          <w:sz w:val="24"/>
          <w:szCs w:val="24"/>
        </w:rPr>
        <w:t>limitation</w:t>
      </w:r>
      <w:r w:rsidRPr="006E3263">
        <w:rPr>
          <w:rFonts w:ascii="Arial" w:hAnsi="Arial" w:cs="Arial"/>
          <w:sz w:val="24"/>
          <w:szCs w:val="24"/>
        </w:rPr>
        <w:t xml:space="preserve">: it relies on secondary data, which may not fully show the issues within the organization or the </w:t>
      </w:r>
      <w:r>
        <w:rPr>
          <w:rFonts w:ascii="Arial" w:hAnsi="Arial" w:cs="Arial"/>
          <w:sz w:val="24"/>
          <w:szCs w:val="24"/>
        </w:rPr>
        <w:t>perspectives</w:t>
      </w:r>
      <w:r w:rsidRPr="006E3263">
        <w:rPr>
          <w:rFonts w:ascii="Arial" w:hAnsi="Arial" w:cs="Arial"/>
          <w:sz w:val="24"/>
          <w:szCs w:val="24"/>
        </w:rPr>
        <w:t xml:space="preserve"> of employees.</w:t>
      </w:r>
      <w:r w:rsidRPr="006E3263">
        <w:rPr>
          <w:rFonts w:ascii="Arial" w:hAnsi="Arial" w:cs="Arial"/>
          <w:sz w:val="24"/>
          <w:szCs w:val="24"/>
        </w:rPr>
        <w:br/>
      </w:r>
      <w:r>
        <w:rPr>
          <w:rFonts w:ascii="Arial" w:hAnsi="Arial" w:cs="Arial"/>
          <w:sz w:val="24"/>
          <w:szCs w:val="24"/>
        </w:rPr>
        <w:t xml:space="preserve">   Furthermore</w:t>
      </w:r>
      <w:r w:rsidRPr="006E3263">
        <w:rPr>
          <w:rFonts w:ascii="Arial" w:hAnsi="Arial" w:cs="Arial"/>
          <w:sz w:val="24"/>
          <w:szCs w:val="24"/>
        </w:rPr>
        <w:t>, the retail environment changes quickly, so strategies need to be flexible and change all the time. This shows how important it is to keep evaluating and changing things instead of just doing it once. The analysis shows that a balanced, evidence-based, and organization-specific strategy is necessary for managing change well in the UK retail sector.</w:t>
      </w:r>
    </w:p>
    <w:p w14:paraId="21F2C20B" w14:textId="77777777" w:rsidR="003F16C1" w:rsidRDefault="003F16C1" w:rsidP="006E3263">
      <w:pPr>
        <w:spacing w:line="360" w:lineRule="auto"/>
        <w:ind w:left="720" w:hanging="720"/>
        <w:rPr>
          <w:rFonts w:ascii="Arial" w:hAnsi="Arial" w:cs="Arial"/>
          <w:sz w:val="24"/>
          <w:szCs w:val="24"/>
        </w:rPr>
      </w:pPr>
    </w:p>
    <w:p w14:paraId="041772DF" w14:textId="77777777" w:rsidR="007228C1" w:rsidRDefault="007228C1" w:rsidP="006E3263">
      <w:pPr>
        <w:spacing w:line="360" w:lineRule="auto"/>
        <w:ind w:left="720" w:hanging="720"/>
        <w:rPr>
          <w:rFonts w:ascii="Arial" w:hAnsi="Arial" w:cs="Arial"/>
          <w:sz w:val="24"/>
          <w:szCs w:val="24"/>
        </w:rPr>
      </w:pPr>
    </w:p>
    <w:p w14:paraId="657705A2" w14:textId="77777777" w:rsidR="007228C1" w:rsidRDefault="007228C1" w:rsidP="006E3263">
      <w:pPr>
        <w:spacing w:line="360" w:lineRule="auto"/>
        <w:ind w:left="720" w:hanging="720"/>
        <w:rPr>
          <w:rFonts w:ascii="Arial" w:hAnsi="Arial" w:cs="Arial"/>
          <w:sz w:val="24"/>
          <w:szCs w:val="24"/>
        </w:rPr>
      </w:pPr>
    </w:p>
    <w:p w14:paraId="303A10CD" w14:textId="38268BE7" w:rsidR="003F16C1" w:rsidRPr="006E3263" w:rsidRDefault="003F16C1" w:rsidP="003F16C1">
      <w:pPr>
        <w:spacing w:line="360" w:lineRule="auto"/>
        <w:ind w:left="720" w:hanging="720"/>
        <w:jc w:val="center"/>
        <w:rPr>
          <w:rFonts w:ascii="Arial" w:hAnsi="Arial" w:cs="Arial"/>
          <w:b/>
          <w:bCs/>
          <w:sz w:val="24"/>
          <w:szCs w:val="24"/>
        </w:rPr>
      </w:pPr>
      <w:r>
        <w:rPr>
          <w:rFonts w:ascii="Arial" w:hAnsi="Arial" w:cs="Arial"/>
          <w:b/>
          <w:bCs/>
          <w:sz w:val="24"/>
          <w:szCs w:val="24"/>
        </w:rPr>
        <w:lastRenderedPageBreak/>
        <w:t>CONCLUSION</w:t>
      </w:r>
    </w:p>
    <w:p w14:paraId="53BABB82" w14:textId="77777777" w:rsidR="003F16C1" w:rsidRDefault="003F16C1" w:rsidP="003F16C1">
      <w:pPr>
        <w:spacing w:line="360" w:lineRule="auto"/>
        <w:ind w:left="720" w:hanging="720"/>
        <w:rPr>
          <w:rFonts w:ascii="Arial" w:hAnsi="Arial" w:cs="Arial"/>
          <w:sz w:val="24"/>
          <w:szCs w:val="24"/>
        </w:rPr>
      </w:pPr>
      <w:r>
        <w:rPr>
          <w:rFonts w:ascii="Arial" w:hAnsi="Arial" w:cs="Arial"/>
          <w:sz w:val="24"/>
          <w:szCs w:val="24"/>
        </w:rPr>
        <w:t xml:space="preserve">                  </w:t>
      </w:r>
      <w:r w:rsidRPr="003F16C1">
        <w:rPr>
          <w:rFonts w:ascii="Arial" w:hAnsi="Arial" w:cs="Arial"/>
          <w:sz w:val="24"/>
          <w:szCs w:val="24"/>
        </w:rPr>
        <w:t xml:space="preserve">This </w:t>
      </w:r>
      <w:r>
        <w:rPr>
          <w:rFonts w:ascii="Arial" w:hAnsi="Arial" w:cs="Arial"/>
          <w:sz w:val="24"/>
          <w:szCs w:val="24"/>
        </w:rPr>
        <w:t xml:space="preserve">report </w:t>
      </w:r>
      <w:proofErr w:type="gramStart"/>
      <w:r>
        <w:rPr>
          <w:rFonts w:ascii="Arial" w:hAnsi="Arial" w:cs="Arial"/>
          <w:sz w:val="24"/>
          <w:szCs w:val="24"/>
        </w:rPr>
        <w:t>analyse</w:t>
      </w:r>
      <w:proofErr w:type="gramEnd"/>
      <w:r w:rsidRPr="003F16C1">
        <w:rPr>
          <w:rFonts w:ascii="Arial" w:hAnsi="Arial" w:cs="Arial"/>
          <w:sz w:val="24"/>
          <w:szCs w:val="24"/>
        </w:rPr>
        <w:t xml:space="preserve"> how digital transformation and competition have affected Tesco in the UK retail sector. It shows that the company needs to make some big changes. </w:t>
      </w:r>
      <w:proofErr w:type="gramStart"/>
      <w:r w:rsidRPr="003F16C1">
        <w:rPr>
          <w:rFonts w:ascii="Arial" w:hAnsi="Arial" w:cs="Arial"/>
          <w:sz w:val="24"/>
          <w:szCs w:val="24"/>
        </w:rPr>
        <w:t>An</w:t>
      </w:r>
      <w:proofErr w:type="gramEnd"/>
      <w:r w:rsidRPr="003F16C1">
        <w:rPr>
          <w:rFonts w:ascii="Arial" w:hAnsi="Arial" w:cs="Arial"/>
          <w:sz w:val="24"/>
          <w:szCs w:val="24"/>
        </w:rPr>
        <w:t xml:space="preserve"> review of the external and internal environment shows that changing consumer behaviour, new technologies, and more competition mean that businesses need to keep changing. The review of change management strategies and leadership styles shows that a successful transition depends on getting strategy, people, and the culture of the organization to work together.</w:t>
      </w:r>
      <w:r w:rsidRPr="003F16C1">
        <w:rPr>
          <w:rFonts w:ascii="Arial" w:hAnsi="Arial" w:cs="Arial"/>
          <w:sz w:val="24"/>
          <w:szCs w:val="24"/>
        </w:rPr>
        <w:br/>
        <w:t xml:space="preserve">The suggested strategic transformation plan gives Tesco an organised and useful way to improve its digital skills and how well it runs its business. Tesco can improve its competitive position and ensure long-term sustainability by focusing on engaging stakeholders, communicating with them, and evaluating performance. </w:t>
      </w:r>
    </w:p>
    <w:p w14:paraId="497192A2" w14:textId="0BA4FE41" w:rsidR="003F16C1" w:rsidRDefault="003F16C1" w:rsidP="003F16C1">
      <w:pPr>
        <w:spacing w:line="360" w:lineRule="auto"/>
        <w:ind w:left="720" w:hanging="720"/>
        <w:rPr>
          <w:rFonts w:ascii="Arial" w:hAnsi="Arial" w:cs="Arial"/>
          <w:sz w:val="24"/>
          <w:szCs w:val="24"/>
        </w:rPr>
      </w:pPr>
      <w:r>
        <w:rPr>
          <w:rFonts w:ascii="Arial" w:hAnsi="Arial" w:cs="Arial"/>
          <w:sz w:val="24"/>
          <w:szCs w:val="24"/>
        </w:rPr>
        <w:t xml:space="preserve">                </w:t>
      </w:r>
      <w:r w:rsidRPr="003F16C1">
        <w:rPr>
          <w:rFonts w:ascii="Arial" w:hAnsi="Arial" w:cs="Arial"/>
          <w:sz w:val="24"/>
          <w:szCs w:val="24"/>
        </w:rPr>
        <w:t xml:space="preserve">The </w:t>
      </w:r>
      <w:r>
        <w:rPr>
          <w:rFonts w:ascii="Arial" w:hAnsi="Arial" w:cs="Arial"/>
          <w:sz w:val="24"/>
          <w:szCs w:val="24"/>
        </w:rPr>
        <w:t>report</w:t>
      </w:r>
      <w:r w:rsidRPr="003F16C1">
        <w:rPr>
          <w:rFonts w:ascii="Arial" w:hAnsi="Arial" w:cs="Arial"/>
          <w:sz w:val="24"/>
          <w:szCs w:val="24"/>
        </w:rPr>
        <w:t xml:space="preserve"> stresses that good change management is necessary for staying relevant and achieving long-term growth in a retail market that changes quickly.</w:t>
      </w:r>
    </w:p>
    <w:p w14:paraId="5E5FE0AD" w14:textId="77777777" w:rsidR="00F76370" w:rsidRDefault="00F76370" w:rsidP="003F16C1">
      <w:pPr>
        <w:spacing w:line="360" w:lineRule="auto"/>
        <w:ind w:left="720" w:hanging="720"/>
        <w:rPr>
          <w:rFonts w:ascii="Arial" w:hAnsi="Arial" w:cs="Arial"/>
          <w:sz w:val="24"/>
          <w:szCs w:val="24"/>
        </w:rPr>
      </w:pPr>
      <w:r>
        <w:rPr>
          <w:rFonts w:ascii="Arial" w:hAnsi="Arial" w:cs="Arial"/>
          <w:sz w:val="24"/>
          <w:szCs w:val="24"/>
        </w:rPr>
        <w:t xml:space="preserve">                Overall</w:t>
      </w:r>
      <w:r w:rsidRPr="00F76370">
        <w:rPr>
          <w:rFonts w:ascii="Arial" w:hAnsi="Arial" w:cs="Arial"/>
          <w:sz w:val="24"/>
          <w:szCs w:val="24"/>
        </w:rPr>
        <w:t xml:space="preserve">, this report highlights the importance of continuous adaptation in a rapidly evolving retail environment. Strategic change should not be viewed as a one-time initiative but as an ongoing process that requires flexibility, learning, and responsiveness to emerging trends. </w:t>
      </w:r>
    </w:p>
    <w:p w14:paraId="0D93789D" w14:textId="0A0D979B" w:rsidR="00F76370" w:rsidRPr="003F16C1" w:rsidRDefault="00F76370" w:rsidP="003F16C1">
      <w:pPr>
        <w:spacing w:line="360" w:lineRule="auto"/>
        <w:ind w:left="720" w:hanging="720"/>
        <w:rPr>
          <w:rFonts w:ascii="Arial" w:hAnsi="Arial" w:cs="Arial"/>
          <w:sz w:val="24"/>
          <w:szCs w:val="24"/>
        </w:rPr>
      </w:pPr>
      <w:r>
        <w:rPr>
          <w:rFonts w:ascii="Arial" w:hAnsi="Arial" w:cs="Arial"/>
          <w:sz w:val="24"/>
          <w:szCs w:val="24"/>
        </w:rPr>
        <w:t xml:space="preserve">                 </w:t>
      </w:r>
      <w:r w:rsidRPr="00F76370">
        <w:rPr>
          <w:rFonts w:ascii="Arial" w:hAnsi="Arial" w:cs="Arial"/>
          <w:sz w:val="24"/>
          <w:szCs w:val="24"/>
        </w:rPr>
        <w:t xml:space="preserve">For Tesco, maintaining competitiveness will depend on its ability to integrate innovation with operational efficiency while remaining </w:t>
      </w:r>
      <w:proofErr w:type="gramStart"/>
      <w:r w:rsidRPr="00F76370">
        <w:rPr>
          <w:rFonts w:ascii="Arial" w:hAnsi="Arial" w:cs="Arial"/>
          <w:sz w:val="24"/>
          <w:szCs w:val="24"/>
        </w:rPr>
        <w:t>customer-focused</w:t>
      </w:r>
      <w:proofErr w:type="gramEnd"/>
      <w:r w:rsidRPr="00F76370">
        <w:rPr>
          <w:rFonts w:ascii="Arial" w:hAnsi="Arial" w:cs="Arial"/>
          <w:sz w:val="24"/>
          <w:szCs w:val="24"/>
        </w:rPr>
        <w:t>. Future success will also rely on strengthening organisational resilience and fostering a culture that supports change at all levels. Therefore, sustained leadership commitment and regular performance evaluation will be essential to ensure that strategic objectives are effectively achieved.</w:t>
      </w:r>
    </w:p>
    <w:p w14:paraId="6CB79829" w14:textId="25132312" w:rsidR="006C4E57" w:rsidRPr="006C4E57" w:rsidRDefault="006C4E57" w:rsidP="006C4E57">
      <w:pPr>
        <w:spacing w:line="360" w:lineRule="auto"/>
        <w:ind w:left="720" w:hanging="720"/>
        <w:rPr>
          <w:rFonts w:ascii="Arial" w:hAnsi="Arial" w:cs="Arial"/>
          <w:sz w:val="24"/>
          <w:szCs w:val="24"/>
        </w:rPr>
      </w:pPr>
    </w:p>
    <w:p w14:paraId="137B3825" w14:textId="4E867E04" w:rsidR="006C4E57" w:rsidRPr="006C4E57" w:rsidRDefault="006C4E57" w:rsidP="006C4E57">
      <w:pPr>
        <w:spacing w:line="360" w:lineRule="auto"/>
        <w:ind w:left="720" w:hanging="720"/>
        <w:rPr>
          <w:rFonts w:ascii="Arial" w:hAnsi="Arial" w:cs="Arial"/>
          <w:sz w:val="24"/>
          <w:szCs w:val="24"/>
        </w:rPr>
      </w:pPr>
    </w:p>
    <w:p w14:paraId="123C93E9" w14:textId="11DF4499" w:rsidR="000347B9" w:rsidRDefault="00063765" w:rsidP="006E3263">
      <w:pPr>
        <w:spacing w:line="360" w:lineRule="auto"/>
        <w:ind w:left="720" w:hanging="720"/>
        <w:rPr>
          <w:rFonts w:ascii="Arial" w:hAnsi="Arial" w:cs="Arial"/>
          <w:sz w:val="24"/>
          <w:szCs w:val="24"/>
        </w:rPr>
      </w:pPr>
      <w:r>
        <w:rPr>
          <w:rFonts w:ascii="Arial" w:hAnsi="Arial" w:cs="Arial"/>
          <w:sz w:val="24"/>
          <w:szCs w:val="24"/>
        </w:rPr>
        <w:t xml:space="preserve">                   </w:t>
      </w:r>
    </w:p>
    <w:p w14:paraId="31653BCC" w14:textId="264A6539" w:rsidR="003A29DA" w:rsidRDefault="003A29DA" w:rsidP="003A29DA">
      <w:pPr>
        <w:spacing w:line="360" w:lineRule="auto"/>
        <w:ind w:left="720" w:hanging="720"/>
        <w:jc w:val="center"/>
        <w:rPr>
          <w:rFonts w:ascii="Arial" w:hAnsi="Arial" w:cs="Arial"/>
          <w:b/>
          <w:bCs/>
          <w:sz w:val="24"/>
          <w:szCs w:val="24"/>
        </w:rPr>
      </w:pPr>
      <w:r>
        <w:rPr>
          <w:rFonts w:ascii="Arial" w:hAnsi="Arial" w:cs="Arial"/>
          <w:b/>
          <w:bCs/>
          <w:sz w:val="24"/>
          <w:szCs w:val="24"/>
        </w:rPr>
        <w:lastRenderedPageBreak/>
        <w:t>REFERENCES</w:t>
      </w:r>
    </w:p>
    <w:p w14:paraId="763275D5" w14:textId="77777777" w:rsidR="006C3584" w:rsidRDefault="006C3584" w:rsidP="007C403A">
      <w:pPr>
        <w:spacing w:line="360" w:lineRule="auto"/>
        <w:ind w:left="720" w:hanging="720"/>
        <w:rPr>
          <w:rFonts w:ascii="Arial" w:hAnsi="Arial" w:cs="Arial"/>
          <w:sz w:val="24"/>
          <w:szCs w:val="24"/>
        </w:rPr>
      </w:pPr>
      <w:r w:rsidRPr="007C403A">
        <w:rPr>
          <w:rFonts w:ascii="Arial" w:hAnsi="Arial" w:cs="Arial"/>
          <w:sz w:val="24"/>
          <w:szCs w:val="24"/>
        </w:rPr>
        <w:t xml:space="preserve">Appelbaum, S.H., Habashy, S., Malo, J.L. and Shafiq, H. (2012) ‘Back to the future: Revisiting Kotter’s 1996 change model’, </w:t>
      </w:r>
      <w:r w:rsidRPr="007C403A">
        <w:rPr>
          <w:rFonts w:ascii="Arial" w:hAnsi="Arial" w:cs="Arial"/>
          <w:i/>
          <w:iCs/>
          <w:sz w:val="24"/>
          <w:szCs w:val="24"/>
        </w:rPr>
        <w:t>Journal of Management Development</w:t>
      </w:r>
      <w:r w:rsidRPr="007C403A">
        <w:rPr>
          <w:rFonts w:ascii="Arial" w:hAnsi="Arial" w:cs="Arial"/>
          <w:sz w:val="24"/>
          <w:szCs w:val="24"/>
        </w:rPr>
        <w:t>, 31(8), pp. 764–782.</w:t>
      </w:r>
      <w:r>
        <w:rPr>
          <w:rFonts w:ascii="Arial" w:hAnsi="Arial" w:cs="Arial"/>
          <w:sz w:val="24"/>
          <w:szCs w:val="24"/>
        </w:rPr>
        <w:t xml:space="preserve"> Available at: </w:t>
      </w:r>
      <w:hyperlink r:id="rId10" w:history="1">
        <w:r w:rsidRPr="00E66310">
          <w:rPr>
            <w:rStyle w:val="Hyperlink"/>
            <w:rFonts w:ascii="Arial" w:hAnsi="Arial" w:cs="Arial"/>
            <w:sz w:val="24"/>
            <w:szCs w:val="24"/>
          </w:rPr>
          <w:t>https://www.emerald.com/jmd/article-abstract/31/8/764/244185/Back-to-the-future-revisiting-Kotter-s-1996-change?redirectedFrom=PDF</w:t>
        </w:r>
      </w:hyperlink>
      <w:r>
        <w:rPr>
          <w:rFonts w:ascii="Arial" w:hAnsi="Arial" w:cs="Arial"/>
          <w:sz w:val="24"/>
          <w:szCs w:val="24"/>
        </w:rPr>
        <w:t>. (Accessed: 12 March 2026).</w:t>
      </w:r>
    </w:p>
    <w:p w14:paraId="08DF6192" w14:textId="77777777" w:rsidR="006C3584" w:rsidRPr="000347B9" w:rsidRDefault="006C3584" w:rsidP="000347B9">
      <w:pPr>
        <w:spacing w:line="360" w:lineRule="auto"/>
        <w:ind w:left="1440" w:hanging="1440"/>
        <w:rPr>
          <w:rFonts w:ascii="Arial" w:hAnsi="Arial" w:cs="Arial"/>
          <w:sz w:val="24"/>
          <w:szCs w:val="24"/>
        </w:rPr>
      </w:pPr>
      <w:r w:rsidRPr="000347B9">
        <w:rPr>
          <w:rFonts w:ascii="Arial" w:hAnsi="Arial" w:cs="Arial"/>
          <w:sz w:val="24"/>
          <w:szCs w:val="24"/>
        </w:rPr>
        <w:t xml:space="preserve">Bass, B.M. and Riggio, R.E. (2006) </w:t>
      </w:r>
      <w:r w:rsidRPr="000347B9">
        <w:rPr>
          <w:rFonts w:ascii="Arial" w:hAnsi="Arial" w:cs="Arial"/>
          <w:i/>
          <w:iCs/>
          <w:sz w:val="24"/>
          <w:szCs w:val="24"/>
        </w:rPr>
        <w:t>Transformational leadership</w:t>
      </w:r>
      <w:r w:rsidRPr="000347B9">
        <w:rPr>
          <w:rFonts w:ascii="Arial" w:hAnsi="Arial" w:cs="Arial"/>
          <w:sz w:val="24"/>
          <w:szCs w:val="24"/>
        </w:rPr>
        <w:t xml:space="preserve">. 2nd </w:t>
      </w:r>
      <w:proofErr w:type="spellStart"/>
      <w:r w:rsidRPr="000347B9">
        <w:rPr>
          <w:rFonts w:ascii="Arial" w:hAnsi="Arial" w:cs="Arial"/>
          <w:sz w:val="24"/>
          <w:szCs w:val="24"/>
        </w:rPr>
        <w:t>edn</w:t>
      </w:r>
      <w:proofErr w:type="spellEnd"/>
      <w:r w:rsidRPr="000347B9">
        <w:rPr>
          <w:rFonts w:ascii="Arial" w:hAnsi="Arial" w:cs="Arial"/>
          <w:sz w:val="24"/>
          <w:szCs w:val="24"/>
        </w:rPr>
        <w:t>. Mahwah, NJ: Lawrence Erlbaum Associates.</w:t>
      </w:r>
    </w:p>
    <w:p w14:paraId="7CAED4CF" w14:textId="77777777" w:rsidR="006C3584" w:rsidRPr="003A29DA" w:rsidRDefault="006C3584" w:rsidP="003A29DA">
      <w:pPr>
        <w:spacing w:line="360" w:lineRule="auto"/>
        <w:ind w:left="720" w:hanging="720"/>
        <w:rPr>
          <w:rFonts w:ascii="Arial" w:hAnsi="Arial" w:cs="Arial"/>
          <w:sz w:val="24"/>
          <w:szCs w:val="24"/>
        </w:rPr>
      </w:pPr>
      <w:r w:rsidRPr="003A29DA">
        <w:rPr>
          <w:rFonts w:ascii="Arial" w:hAnsi="Arial" w:cs="Arial"/>
          <w:sz w:val="24"/>
          <w:szCs w:val="24"/>
        </w:rPr>
        <w:t xml:space="preserve">Brynjolfsson, E. and McAfee, A. (2014) </w:t>
      </w:r>
      <w:r w:rsidRPr="003A29DA">
        <w:rPr>
          <w:rFonts w:ascii="Arial" w:hAnsi="Arial" w:cs="Arial"/>
          <w:i/>
          <w:iCs/>
          <w:sz w:val="24"/>
          <w:szCs w:val="24"/>
        </w:rPr>
        <w:t>The Second Machine Age</w:t>
      </w:r>
      <w:r w:rsidRPr="003A29DA">
        <w:rPr>
          <w:rFonts w:ascii="Arial" w:hAnsi="Arial" w:cs="Arial"/>
          <w:sz w:val="24"/>
          <w:szCs w:val="24"/>
        </w:rPr>
        <w:t>. New York: W.W. Norton.</w:t>
      </w:r>
    </w:p>
    <w:p w14:paraId="5A2700EF" w14:textId="77777777" w:rsidR="006C3584" w:rsidRPr="000F6D67" w:rsidRDefault="006C3584" w:rsidP="000F6D67">
      <w:pPr>
        <w:spacing w:line="360" w:lineRule="auto"/>
        <w:ind w:left="720" w:hanging="720"/>
        <w:rPr>
          <w:rFonts w:ascii="Arial" w:hAnsi="Arial" w:cs="Arial"/>
          <w:sz w:val="24"/>
          <w:szCs w:val="24"/>
        </w:rPr>
      </w:pPr>
      <w:r w:rsidRPr="000F6D67">
        <w:rPr>
          <w:rFonts w:ascii="Arial" w:hAnsi="Arial" w:cs="Arial"/>
          <w:sz w:val="24"/>
          <w:szCs w:val="24"/>
        </w:rPr>
        <w:t xml:space="preserve">Burnes, B. (2020) </w:t>
      </w:r>
      <w:r w:rsidRPr="000F6D67">
        <w:rPr>
          <w:rFonts w:ascii="Arial" w:hAnsi="Arial" w:cs="Arial"/>
          <w:i/>
          <w:iCs/>
          <w:sz w:val="24"/>
          <w:szCs w:val="24"/>
        </w:rPr>
        <w:t>Managing Change</w:t>
      </w:r>
      <w:r w:rsidRPr="000F6D67">
        <w:rPr>
          <w:rFonts w:ascii="Arial" w:hAnsi="Arial" w:cs="Arial"/>
          <w:sz w:val="24"/>
          <w:szCs w:val="24"/>
        </w:rPr>
        <w:t xml:space="preserve">. 8th </w:t>
      </w:r>
      <w:proofErr w:type="spellStart"/>
      <w:r w:rsidRPr="000F6D67">
        <w:rPr>
          <w:rFonts w:ascii="Arial" w:hAnsi="Arial" w:cs="Arial"/>
          <w:sz w:val="24"/>
          <w:szCs w:val="24"/>
        </w:rPr>
        <w:t>edn</w:t>
      </w:r>
      <w:proofErr w:type="spellEnd"/>
      <w:r w:rsidRPr="000F6D67">
        <w:rPr>
          <w:rFonts w:ascii="Arial" w:hAnsi="Arial" w:cs="Arial"/>
          <w:sz w:val="24"/>
          <w:szCs w:val="24"/>
        </w:rPr>
        <w:t>. Harlow: Pearson.</w:t>
      </w:r>
    </w:p>
    <w:p w14:paraId="255BB4DB" w14:textId="77777777" w:rsidR="006C3584" w:rsidRPr="000F6D67" w:rsidRDefault="006C3584" w:rsidP="000F6D67">
      <w:pPr>
        <w:spacing w:line="360" w:lineRule="auto"/>
        <w:ind w:left="720" w:hanging="720"/>
        <w:rPr>
          <w:rFonts w:ascii="Arial" w:hAnsi="Arial" w:cs="Arial"/>
          <w:sz w:val="24"/>
          <w:szCs w:val="24"/>
        </w:rPr>
      </w:pPr>
      <w:r w:rsidRPr="000F6D67">
        <w:rPr>
          <w:rFonts w:ascii="Arial" w:hAnsi="Arial" w:cs="Arial"/>
          <w:sz w:val="24"/>
          <w:szCs w:val="24"/>
        </w:rPr>
        <w:t xml:space="preserve">Cameron, E. and Green, M. (2019) </w:t>
      </w:r>
      <w:r w:rsidRPr="000F6D67">
        <w:rPr>
          <w:rFonts w:ascii="Arial" w:hAnsi="Arial" w:cs="Arial"/>
          <w:i/>
          <w:iCs/>
          <w:sz w:val="24"/>
          <w:szCs w:val="24"/>
        </w:rPr>
        <w:t>Making Sense of Change Management</w:t>
      </w:r>
      <w:r w:rsidRPr="000F6D67">
        <w:rPr>
          <w:rFonts w:ascii="Arial" w:hAnsi="Arial" w:cs="Arial"/>
          <w:sz w:val="24"/>
          <w:szCs w:val="24"/>
        </w:rPr>
        <w:t xml:space="preserve">. 5th </w:t>
      </w:r>
      <w:proofErr w:type="spellStart"/>
      <w:r w:rsidRPr="000F6D67">
        <w:rPr>
          <w:rFonts w:ascii="Arial" w:hAnsi="Arial" w:cs="Arial"/>
          <w:sz w:val="24"/>
          <w:szCs w:val="24"/>
        </w:rPr>
        <w:t>edn</w:t>
      </w:r>
      <w:proofErr w:type="spellEnd"/>
      <w:r w:rsidRPr="000F6D67">
        <w:rPr>
          <w:rFonts w:ascii="Arial" w:hAnsi="Arial" w:cs="Arial"/>
          <w:sz w:val="24"/>
          <w:szCs w:val="24"/>
        </w:rPr>
        <w:t>. London: Kogan Page.</w:t>
      </w:r>
    </w:p>
    <w:p w14:paraId="4A35FBD7" w14:textId="77777777" w:rsidR="006C3584" w:rsidRPr="000347B9" w:rsidRDefault="006C3584" w:rsidP="000347B9">
      <w:pPr>
        <w:spacing w:line="360" w:lineRule="auto"/>
        <w:ind w:left="1440" w:hanging="1440"/>
        <w:rPr>
          <w:rFonts w:ascii="Arial" w:hAnsi="Arial" w:cs="Arial"/>
          <w:sz w:val="24"/>
          <w:szCs w:val="24"/>
        </w:rPr>
      </w:pPr>
      <w:r w:rsidRPr="000347B9">
        <w:rPr>
          <w:rFonts w:ascii="Arial" w:hAnsi="Arial" w:cs="Arial"/>
          <w:sz w:val="24"/>
          <w:szCs w:val="24"/>
        </w:rPr>
        <w:t xml:space="preserve">Cameron, K.S. and Quinn, R.E. (2011) </w:t>
      </w:r>
      <w:r w:rsidRPr="000347B9">
        <w:rPr>
          <w:rFonts w:ascii="Arial" w:hAnsi="Arial" w:cs="Arial"/>
          <w:i/>
          <w:iCs/>
          <w:sz w:val="24"/>
          <w:szCs w:val="24"/>
        </w:rPr>
        <w:t>Diagnosing and changing organizational culture: Based on the competing values framework</w:t>
      </w:r>
      <w:r w:rsidRPr="000347B9">
        <w:rPr>
          <w:rFonts w:ascii="Arial" w:hAnsi="Arial" w:cs="Arial"/>
          <w:sz w:val="24"/>
          <w:szCs w:val="24"/>
        </w:rPr>
        <w:t xml:space="preserve">. 3rd </w:t>
      </w:r>
      <w:proofErr w:type="spellStart"/>
      <w:r w:rsidRPr="000347B9">
        <w:rPr>
          <w:rFonts w:ascii="Arial" w:hAnsi="Arial" w:cs="Arial"/>
          <w:sz w:val="24"/>
          <w:szCs w:val="24"/>
        </w:rPr>
        <w:t>edn</w:t>
      </w:r>
      <w:proofErr w:type="spellEnd"/>
      <w:r w:rsidRPr="000347B9">
        <w:rPr>
          <w:rFonts w:ascii="Arial" w:hAnsi="Arial" w:cs="Arial"/>
          <w:sz w:val="24"/>
          <w:szCs w:val="24"/>
        </w:rPr>
        <w:t>. San Francisco: Jossey-Bass.</w:t>
      </w:r>
    </w:p>
    <w:p w14:paraId="140B4F7C" w14:textId="77777777" w:rsidR="006C3584" w:rsidRDefault="006C3584" w:rsidP="00046B8A">
      <w:pPr>
        <w:spacing w:line="360" w:lineRule="auto"/>
        <w:ind w:left="1440" w:hanging="1440"/>
        <w:rPr>
          <w:rFonts w:ascii="Arial" w:hAnsi="Arial" w:cs="Arial"/>
          <w:sz w:val="24"/>
          <w:szCs w:val="24"/>
        </w:rPr>
      </w:pPr>
      <w:r>
        <w:rPr>
          <w:rFonts w:ascii="Arial" w:hAnsi="Arial" w:cs="Arial"/>
          <w:sz w:val="24"/>
          <w:szCs w:val="24"/>
        </w:rPr>
        <w:t xml:space="preserve">Chaturvedi, N., Martich, M., </w:t>
      </w:r>
      <w:proofErr w:type="spellStart"/>
      <w:r>
        <w:rPr>
          <w:rFonts w:ascii="Arial" w:hAnsi="Arial" w:cs="Arial"/>
          <w:sz w:val="24"/>
          <w:szCs w:val="24"/>
        </w:rPr>
        <w:t>Ruwadi</w:t>
      </w:r>
      <w:proofErr w:type="spellEnd"/>
      <w:r>
        <w:rPr>
          <w:rFonts w:ascii="Arial" w:hAnsi="Arial" w:cs="Arial"/>
          <w:sz w:val="24"/>
          <w:szCs w:val="24"/>
        </w:rPr>
        <w:t xml:space="preserve">, B. and </w:t>
      </w:r>
      <w:proofErr w:type="spellStart"/>
      <w:r>
        <w:rPr>
          <w:rFonts w:ascii="Arial" w:hAnsi="Arial" w:cs="Arial"/>
          <w:sz w:val="24"/>
          <w:szCs w:val="24"/>
        </w:rPr>
        <w:t>Ulker</w:t>
      </w:r>
      <w:proofErr w:type="spellEnd"/>
      <w:r>
        <w:rPr>
          <w:rFonts w:ascii="Arial" w:hAnsi="Arial" w:cs="Arial"/>
          <w:sz w:val="24"/>
          <w:szCs w:val="24"/>
        </w:rPr>
        <w:t xml:space="preserve">, </w:t>
      </w:r>
      <w:proofErr w:type="gramStart"/>
      <w:r>
        <w:rPr>
          <w:rFonts w:ascii="Arial" w:hAnsi="Arial" w:cs="Arial"/>
          <w:sz w:val="24"/>
          <w:szCs w:val="24"/>
        </w:rPr>
        <w:t>N.,</w:t>
      </w:r>
      <w:r w:rsidRPr="00297C3C">
        <w:rPr>
          <w:rFonts w:ascii="Arial" w:hAnsi="Arial" w:cs="Arial"/>
          <w:sz w:val="24"/>
          <w:szCs w:val="24"/>
        </w:rPr>
        <w:t>(</w:t>
      </w:r>
      <w:proofErr w:type="gramEnd"/>
      <w:r>
        <w:rPr>
          <w:rFonts w:ascii="Arial" w:hAnsi="Arial" w:cs="Arial"/>
          <w:sz w:val="24"/>
          <w:szCs w:val="24"/>
        </w:rPr>
        <w:t>no date</w:t>
      </w:r>
      <w:r w:rsidRPr="00297C3C">
        <w:rPr>
          <w:rFonts w:ascii="Arial" w:hAnsi="Arial" w:cs="Arial"/>
          <w:sz w:val="24"/>
          <w:szCs w:val="24"/>
        </w:rPr>
        <w:t xml:space="preserve">) </w:t>
      </w:r>
      <w:r w:rsidRPr="00297C3C">
        <w:rPr>
          <w:rFonts w:ascii="Arial" w:hAnsi="Arial" w:cs="Arial"/>
          <w:i/>
          <w:iCs/>
          <w:sz w:val="24"/>
          <w:szCs w:val="24"/>
        </w:rPr>
        <w:t>The future of supply chains</w:t>
      </w:r>
      <w:r w:rsidRPr="00297C3C">
        <w:rPr>
          <w:rFonts w:ascii="Arial" w:hAnsi="Arial" w:cs="Arial"/>
          <w:sz w:val="24"/>
          <w:szCs w:val="24"/>
        </w:rPr>
        <w:t>. Available at</w:t>
      </w:r>
      <w:r>
        <w:rPr>
          <w:rFonts w:ascii="Arial" w:hAnsi="Arial" w:cs="Arial"/>
          <w:sz w:val="24"/>
          <w:szCs w:val="24"/>
        </w:rPr>
        <w:t xml:space="preserve">: </w:t>
      </w:r>
      <w:hyperlink r:id="rId11" w:history="1">
        <w:r w:rsidRPr="001869D6">
          <w:rPr>
            <w:rStyle w:val="Hyperlink"/>
            <w:rFonts w:ascii="Arial" w:hAnsi="Arial" w:cs="Arial"/>
            <w:sz w:val="24"/>
            <w:szCs w:val="24"/>
          </w:rPr>
          <w:t>https://www.mckinsey.com/~/media/mckinsey/dotcom/client_service/retail/articles/future_of_retail_supply_chains.ashx</w:t>
        </w:r>
      </w:hyperlink>
      <w:r>
        <w:rPr>
          <w:rFonts w:ascii="Arial" w:hAnsi="Arial" w:cs="Arial"/>
          <w:sz w:val="24"/>
          <w:szCs w:val="24"/>
        </w:rPr>
        <w:t xml:space="preserve">. </w:t>
      </w:r>
      <w:r w:rsidRPr="00297C3C">
        <w:rPr>
          <w:rFonts w:ascii="Arial" w:hAnsi="Arial" w:cs="Arial"/>
          <w:sz w:val="24"/>
          <w:szCs w:val="24"/>
        </w:rPr>
        <w:t>(Accessed: 1</w:t>
      </w:r>
      <w:r>
        <w:rPr>
          <w:rFonts w:ascii="Arial" w:hAnsi="Arial" w:cs="Arial"/>
          <w:sz w:val="24"/>
          <w:szCs w:val="24"/>
        </w:rPr>
        <w:t>5</w:t>
      </w:r>
      <w:r w:rsidRPr="00297C3C">
        <w:rPr>
          <w:rFonts w:ascii="Arial" w:hAnsi="Arial" w:cs="Arial"/>
          <w:sz w:val="24"/>
          <w:szCs w:val="24"/>
        </w:rPr>
        <w:t xml:space="preserve"> March 2026).</w:t>
      </w:r>
    </w:p>
    <w:p w14:paraId="10F4FC80" w14:textId="77777777" w:rsidR="006C3584" w:rsidRPr="00BB1295" w:rsidRDefault="006C3584" w:rsidP="00BB1295">
      <w:pPr>
        <w:spacing w:line="360" w:lineRule="auto"/>
        <w:ind w:left="720" w:hanging="720"/>
        <w:rPr>
          <w:rFonts w:ascii="Arial" w:hAnsi="Arial" w:cs="Arial"/>
          <w:sz w:val="24"/>
          <w:szCs w:val="24"/>
        </w:rPr>
      </w:pPr>
      <w:r w:rsidRPr="00BB1295">
        <w:rPr>
          <w:rFonts w:ascii="Arial" w:hAnsi="Arial" w:cs="Arial"/>
          <w:sz w:val="24"/>
          <w:szCs w:val="24"/>
        </w:rPr>
        <w:t xml:space="preserve">Christopher, M. (2016) </w:t>
      </w:r>
      <w:r w:rsidRPr="00BB1295">
        <w:rPr>
          <w:rFonts w:ascii="Arial" w:hAnsi="Arial" w:cs="Arial"/>
          <w:i/>
          <w:iCs/>
          <w:sz w:val="24"/>
          <w:szCs w:val="24"/>
        </w:rPr>
        <w:t>Logistics and Supply Chain Management</w:t>
      </w:r>
      <w:r w:rsidRPr="00BB1295">
        <w:rPr>
          <w:rFonts w:ascii="Arial" w:hAnsi="Arial" w:cs="Arial"/>
          <w:sz w:val="24"/>
          <w:szCs w:val="24"/>
        </w:rPr>
        <w:t xml:space="preserve">. 5th </w:t>
      </w:r>
      <w:proofErr w:type="spellStart"/>
      <w:r w:rsidRPr="00BB1295">
        <w:rPr>
          <w:rFonts w:ascii="Arial" w:hAnsi="Arial" w:cs="Arial"/>
          <w:sz w:val="24"/>
          <w:szCs w:val="24"/>
        </w:rPr>
        <w:t>edn</w:t>
      </w:r>
      <w:proofErr w:type="spellEnd"/>
      <w:r w:rsidRPr="00BB1295">
        <w:rPr>
          <w:rFonts w:ascii="Arial" w:hAnsi="Arial" w:cs="Arial"/>
          <w:sz w:val="24"/>
          <w:szCs w:val="24"/>
        </w:rPr>
        <w:t>. Harlow: Pearson.</w:t>
      </w:r>
    </w:p>
    <w:p w14:paraId="218773AC" w14:textId="77777777" w:rsidR="006C3584" w:rsidRDefault="006C3584" w:rsidP="00046B8A">
      <w:pPr>
        <w:spacing w:line="360" w:lineRule="auto"/>
        <w:ind w:left="1440" w:hanging="1440"/>
        <w:rPr>
          <w:rFonts w:ascii="Arial" w:hAnsi="Arial" w:cs="Arial"/>
          <w:sz w:val="24"/>
          <w:szCs w:val="24"/>
        </w:rPr>
      </w:pPr>
      <w:r>
        <w:rPr>
          <w:rFonts w:ascii="Arial" w:hAnsi="Arial" w:cs="Arial"/>
          <w:sz w:val="24"/>
          <w:szCs w:val="24"/>
        </w:rPr>
        <w:t xml:space="preserve">Edsall, D., Gray, C., </w:t>
      </w:r>
      <w:proofErr w:type="spellStart"/>
      <w:r>
        <w:rPr>
          <w:rFonts w:ascii="Arial" w:hAnsi="Arial" w:cs="Arial"/>
          <w:sz w:val="24"/>
          <w:szCs w:val="24"/>
        </w:rPr>
        <w:t>Whiterspoon</w:t>
      </w:r>
      <w:proofErr w:type="spellEnd"/>
      <w:r>
        <w:rPr>
          <w:rFonts w:ascii="Arial" w:hAnsi="Arial" w:cs="Arial"/>
          <w:sz w:val="24"/>
          <w:szCs w:val="24"/>
        </w:rPr>
        <w:t xml:space="preserve">, </w:t>
      </w:r>
      <w:proofErr w:type="spellStart"/>
      <w:r>
        <w:rPr>
          <w:rFonts w:ascii="Arial" w:hAnsi="Arial" w:cs="Arial"/>
          <w:sz w:val="24"/>
          <w:szCs w:val="24"/>
        </w:rPr>
        <w:t>J.,McDonell</w:t>
      </w:r>
      <w:proofErr w:type="spellEnd"/>
      <w:r>
        <w:rPr>
          <w:rFonts w:ascii="Arial" w:hAnsi="Arial" w:cs="Arial"/>
          <w:sz w:val="24"/>
          <w:szCs w:val="24"/>
        </w:rPr>
        <w:t xml:space="preserve">, M. and Almond, A. (2023) </w:t>
      </w:r>
      <w:r w:rsidRPr="00046B8A">
        <w:rPr>
          <w:rFonts w:ascii="Arial" w:hAnsi="Arial" w:cs="Arial"/>
          <w:i/>
          <w:iCs/>
          <w:sz w:val="24"/>
          <w:szCs w:val="24"/>
        </w:rPr>
        <w:t>The future of grocery retail</w:t>
      </w:r>
      <w:r>
        <w:rPr>
          <w:rFonts w:ascii="Arial" w:hAnsi="Arial" w:cs="Arial"/>
          <w:i/>
          <w:iCs/>
          <w:sz w:val="24"/>
          <w:szCs w:val="24"/>
        </w:rPr>
        <w:t xml:space="preserve"> </w:t>
      </w:r>
      <w:r>
        <w:rPr>
          <w:rFonts w:ascii="Arial" w:hAnsi="Arial" w:cs="Arial"/>
          <w:sz w:val="24"/>
          <w:szCs w:val="24"/>
        </w:rPr>
        <w:t xml:space="preserve">Available at: </w:t>
      </w:r>
      <w:hyperlink r:id="rId12" w:history="1">
        <w:r w:rsidRPr="001869D6">
          <w:rPr>
            <w:rStyle w:val="Hyperlink"/>
            <w:rFonts w:ascii="Arial" w:hAnsi="Arial" w:cs="Arial"/>
            <w:sz w:val="24"/>
            <w:szCs w:val="24"/>
          </w:rPr>
          <w:t>https://www.deloitte.com/us/en/insights/industry/retail-distribution/future-of-grocery-retail.html</w:t>
        </w:r>
      </w:hyperlink>
      <w:r>
        <w:rPr>
          <w:rFonts w:ascii="Arial" w:hAnsi="Arial" w:cs="Arial"/>
          <w:sz w:val="24"/>
          <w:szCs w:val="24"/>
        </w:rPr>
        <w:t>. (Accessed: 15 March 2026)</w:t>
      </w:r>
    </w:p>
    <w:p w14:paraId="646D57A9" w14:textId="77777777" w:rsidR="006C3584" w:rsidRPr="00B97DCC" w:rsidRDefault="006C3584" w:rsidP="00B97DCC">
      <w:pPr>
        <w:spacing w:line="360" w:lineRule="auto"/>
        <w:ind w:left="720" w:hanging="720"/>
        <w:rPr>
          <w:rFonts w:ascii="Arial" w:hAnsi="Arial" w:cs="Arial"/>
          <w:sz w:val="24"/>
          <w:szCs w:val="24"/>
        </w:rPr>
      </w:pPr>
      <w:proofErr w:type="spellStart"/>
      <w:r w:rsidRPr="00B97DCC">
        <w:rPr>
          <w:rFonts w:ascii="Arial" w:hAnsi="Arial" w:cs="Arial"/>
          <w:sz w:val="24"/>
          <w:szCs w:val="24"/>
        </w:rPr>
        <w:t>Fernie</w:t>
      </w:r>
      <w:proofErr w:type="spellEnd"/>
      <w:r w:rsidRPr="00B97DCC">
        <w:rPr>
          <w:rFonts w:ascii="Arial" w:hAnsi="Arial" w:cs="Arial"/>
          <w:sz w:val="24"/>
          <w:szCs w:val="24"/>
        </w:rPr>
        <w:t xml:space="preserve">, J. and Sparks, L. (2019) </w:t>
      </w:r>
      <w:r w:rsidRPr="00B97DCC">
        <w:rPr>
          <w:rFonts w:ascii="Arial" w:hAnsi="Arial" w:cs="Arial"/>
          <w:i/>
          <w:iCs/>
          <w:sz w:val="24"/>
          <w:szCs w:val="24"/>
        </w:rPr>
        <w:t>Logistics and Retail Management</w:t>
      </w:r>
      <w:r w:rsidRPr="00B97DCC">
        <w:rPr>
          <w:rFonts w:ascii="Arial" w:hAnsi="Arial" w:cs="Arial"/>
          <w:sz w:val="24"/>
          <w:szCs w:val="24"/>
        </w:rPr>
        <w:t xml:space="preserve">. 5th </w:t>
      </w:r>
      <w:proofErr w:type="spellStart"/>
      <w:r w:rsidRPr="00B97DCC">
        <w:rPr>
          <w:rFonts w:ascii="Arial" w:hAnsi="Arial" w:cs="Arial"/>
          <w:sz w:val="24"/>
          <w:szCs w:val="24"/>
        </w:rPr>
        <w:t>edn</w:t>
      </w:r>
      <w:proofErr w:type="spellEnd"/>
      <w:r w:rsidRPr="00B97DCC">
        <w:rPr>
          <w:rFonts w:ascii="Arial" w:hAnsi="Arial" w:cs="Arial"/>
          <w:sz w:val="24"/>
          <w:szCs w:val="24"/>
        </w:rPr>
        <w:t>. London: Kogan Page.</w:t>
      </w:r>
    </w:p>
    <w:p w14:paraId="51C8E7DA" w14:textId="77777777" w:rsidR="006C3584" w:rsidRPr="00B97DCC" w:rsidRDefault="006C3584" w:rsidP="00B97DCC">
      <w:pPr>
        <w:spacing w:line="360" w:lineRule="auto"/>
        <w:ind w:left="720" w:hanging="720"/>
        <w:rPr>
          <w:rFonts w:ascii="Arial" w:hAnsi="Arial" w:cs="Arial"/>
          <w:sz w:val="24"/>
          <w:szCs w:val="24"/>
        </w:rPr>
      </w:pPr>
      <w:r w:rsidRPr="00B97DCC">
        <w:rPr>
          <w:rFonts w:ascii="Arial" w:hAnsi="Arial" w:cs="Arial"/>
          <w:sz w:val="24"/>
          <w:szCs w:val="24"/>
        </w:rPr>
        <w:lastRenderedPageBreak/>
        <w:t xml:space="preserve">Grewal, D., Roggeveen, A.L. and </w:t>
      </w:r>
      <w:proofErr w:type="spellStart"/>
      <w:r w:rsidRPr="00B97DCC">
        <w:rPr>
          <w:rFonts w:ascii="Arial" w:hAnsi="Arial" w:cs="Arial"/>
          <w:sz w:val="24"/>
          <w:szCs w:val="24"/>
        </w:rPr>
        <w:t>Nordfält</w:t>
      </w:r>
      <w:proofErr w:type="spellEnd"/>
      <w:r w:rsidRPr="00B97DCC">
        <w:rPr>
          <w:rFonts w:ascii="Arial" w:hAnsi="Arial" w:cs="Arial"/>
          <w:sz w:val="24"/>
          <w:szCs w:val="24"/>
        </w:rPr>
        <w:t xml:space="preserve">, J. (2017) ‘The future of retailing’, </w:t>
      </w:r>
      <w:r w:rsidRPr="00B97DCC">
        <w:rPr>
          <w:rFonts w:ascii="Arial" w:hAnsi="Arial" w:cs="Arial"/>
          <w:i/>
          <w:iCs/>
          <w:sz w:val="24"/>
          <w:szCs w:val="24"/>
        </w:rPr>
        <w:t>Journal of Retailing</w:t>
      </w:r>
      <w:r w:rsidRPr="00B97DCC">
        <w:rPr>
          <w:rFonts w:ascii="Arial" w:hAnsi="Arial" w:cs="Arial"/>
          <w:sz w:val="24"/>
          <w:szCs w:val="24"/>
        </w:rPr>
        <w:t>, 93(1), pp. 1–6.</w:t>
      </w:r>
      <w:r>
        <w:rPr>
          <w:rFonts w:ascii="Arial" w:hAnsi="Arial" w:cs="Arial"/>
          <w:sz w:val="24"/>
          <w:szCs w:val="24"/>
        </w:rPr>
        <w:t xml:space="preserve"> </w:t>
      </w:r>
      <w:proofErr w:type="gramStart"/>
      <w:r>
        <w:rPr>
          <w:rFonts w:ascii="Arial" w:hAnsi="Arial" w:cs="Arial"/>
          <w:sz w:val="24"/>
          <w:szCs w:val="24"/>
        </w:rPr>
        <w:t>doi:10.1016/j.retai</w:t>
      </w:r>
      <w:proofErr w:type="gramEnd"/>
      <w:r>
        <w:rPr>
          <w:rFonts w:ascii="Arial" w:hAnsi="Arial" w:cs="Arial"/>
          <w:sz w:val="24"/>
          <w:szCs w:val="24"/>
        </w:rPr>
        <w:t xml:space="preserve">.2016.12.008 </w:t>
      </w:r>
    </w:p>
    <w:p w14:paraId="237380E5" w14:textId="77777777" w:rsidR="006C3584" w:rsidRPr="000347B9" w:rsidRDefault="006C3584" w:rsidP="000347B9">
      <w:pPr>
        <w:spacing w:line="360" w:lineRule="auto"/>
        <w:ind w:left="1440" w:hanging="1440"/>
        <w:rPr>
          <w:rFonts w:ascii="Arial" w:hAnsi="Arial" w:cs="Arial"/>
          <w:sz w:val="24"/>
          <w:szCs w:val="24"/>
        </w:rPr>
      </w:pPr>
      <w:r w:rsidRPr="000347B9">
        <w:rPr>
          <w:rFonts w:ascii="Arial" w:hAnsi="Arial" w:cs="Arial"/>
          <w:sz w:val="24"/>
          <w:szCs w:val="24"/>
        </w:rPr>
        <w:t xml:space="preserve">Hersey, P., Blanchard, K.H. and Johnson, D.E. (2013) </w:t>
      </w:r>
      <w:r w:rsidRPr="000347B9">
        <w:rPr>
          <w:rFonts w:ascii="Arial" w:hAnsi="Arial" w:cs="Arial"/>
          <w:i/>
          <w:iCs/>
          <w:sz w:val="24"/>
          <w:szCs w:val="24"/>
        </w:rPr>
        <w:t xml:space="preserve">Management of organizational </w:t>
      </w:r>
      <w:proofErr w:type="spellStart"/>
      <w:r w:rsidRPr="000347B9">
        <w:rPr>
          <w:rFonts w:ascii="Arial" w:hAnsi="Arial" w:cs="Arial"/>
          <w:i/>
          <w:iCs/>
          <w:sz w:val="24"/>
          <w:szCs w:val="24"/>
        </w:rPr>
        <w:t>behavior</w:t>
      </w:r>
      <w:proofErr w:type="spellEnd"/>
      <w:r w:rsidRPr="000347B9">
        <w:rPr>
          <w:rFonts w:ascii="Arial" w:hAnsi="Arial" w:cs="Arial"/>
          <w:i/>
          <w:iCs/>
          <w:sz w:val="24"/>
          <w:szCs w:val="24"/>
        </w:rPr>
        <w:t>: Leading human resources</w:t>
      </w:r>
      <w:r w:rsidRPr="000347B9">
        <w:rPr>
          <w:rFonts w:ascii="Arial" w:hAnsi="Arial" w:cs="Arial"/>
          <w:sz w:val="24"/>
          <w:szCs w:val="24"/>
        </w:rPr>
        <w:t xml:space="preserve">. 10th </w:t>
      </w:r>
      <w:proofErr w:type="spellStart"/>
      <w:r w:rsidRPr="000347B9">
        <w:rPr>
          <w:rFonts w:ascii="Arial" w:hAnsi="Arial" w:cs="Arial"/>
          <w:sz w:val="24"/>
          <w:szCs w:val="24"/>
        </w:rPr>
        <w:t>edn</w:t>
      </w:r>
      <w:proofErr w:type="spellEnd"/>
      <w:r w:rsidRPr="000347B9">
        <w:rPr>
          <w:rFonts w:ascii="Arial" w:hAnsi="Arial" w:cs="Arial"/>
          <w:sz w:val="24"/>
          <w:szCs w:val="24"/>
        </w:rPr>
        <w:t>. Harlow: Pearson.</w:t>
      </w:r>
    </w:p>
    <w:p w14:paraId="21249DD8" w14:textId="77777777" w:rsidR="006C3584" w:rsidRPr="000F6D67" w:rsidRDefault="006C3584" w:rsidP="000F6D67">
      <w:pPr>
        <w:spacing w:line="360" w:lineRule="auto"/>
        <w:ind w:left="720" w:hanging="720"/>
        <w:rPr>
          <w:rFonts w:ascii="Arial" w:hAnsi="Arial" w:cs="Arial"/>
          <w:sz w:val="24"/>
          <w:szCs w:val="24"/>
        </w:rPr>
      </w:pPr>
      <w:r w:rsidRPr="000F6D67">
        <w:rPr>
          <w:rFonts w:ascii="Arial" w:hAnsi="Arial" w:cs="Arial"/>
          <w:sz w:val="24"/>
          <w:szCs w:val="24"/>
        </w:rPr>
        <w:t xml:space="preserve">Hiatt, J. (2006) </w:t>
      </w:r>
      <w:r w:rsidRPr="000F6D67">
        <w:rPr>
          <w:rFonts w:ascii="Arial" w:hAnsi="Arial" w:cs="Arial"/>
          <w:i/>
          <w:iCs/>
          <w:sz w:val="24"/>
          <w:szCs w:val="24"/>
        </w:rPr>
        <w:t>ADKAR: A Model for Change in Business, Government and our Community</w:t>
      </w:r>
      <w:r w:rsidRPr="000F6D67">
        <w:rPr>
          <w:rFonts w:ascii="Arial" w:hAnsi="Arial" w:cs="Arial"/>
          <w:sz w:val="24"/>
          <w:szCs w:val="24"/>
        </w:rPr>
        <w:t xml:space="preserve">. Loveland: </w:t>
      </w:r>
      <w:proofErr w:type="spellStart"/>
      <w:r w:rsidRPr="000F6D67">
        <w:rPr>
          <w:rFonts w:ascii="Arial" w:hAnsi="Arial" w:cs="Arial"/>
          <w:sz w:val="24"/>
          <w:szCs w:val="24"/>
        </w:rPr>
        <w:t>Prosci</w:t>
      </w:r>
      <w:proofErr w:type="spellEnd"/>
      <w:r w:rsidRPr="000F6D67">
        <w:rPr>
          <w:rFonts w:ascii="Arial" w:hAnsi="Arial" w:cs="Arial"/>
          <w:sz w:val="24"/>
          <w:szCs w:val="24"/>
        </w:rPr>
        <w:t>.</w:t>
      </w:r>
    </w:p>
    <w:p w14:paraId="14C83A58" w14:textId="77777777" w:rsidR="006C3584" w:rsidRPr="000347B9" w:rsidRDefault="006C3584" w:rsidP="000347B9">
      <w:pPr>
        <w:spacing w:line="360" w:lineRule="auto"/>
        <w:ind w:left="1440" w:hanging="1440"/>
        <w:rPr>
          <w:rFonts w:ascii="Arial" w:hAnsi="Arial" w:cs="Arial"/>
          <w:sz w:val="24"/>
          <w:szCs w:val="24"/>
        </w:rPr>
      </w:pPr>
      <w:r w:rsidRPr="000347B9">
        <w:rPr>
          <w:rFonts w:ascii="Arial" w:hAnsi="Arial" w:cs="Arial"/>
          <w:sz w:val="24"/>
          <w:szCs w:val="24"/>
        </w:rPr>
        <w:t xml:space="preserve">Hofstede, G., Hofstede, G.J. and Minkov, M. (2010) </w:t>
      </w:r>
      <w:r w:rsidRPr="000347B9">
        <w:rPr>
          <w:rFonts w:ascii="Arial" w:hAnsi="Arial" w:cs="Arial"/>
          <w:i/>
          <w:iCs/>
          <w:sz w:val="24"/>
          <w:szCs w:val="24"/>
        </w:rPr>
        <w:t>Cultures and organizations: Software of the mind</w:t>
      </w:r>
      <w:r w:rsidRPr="000347B9">
        <w:rPr>
          <w:rFonts w:ascii="Arial" w:hAnsi="Arial" w:cs="Arial"/>
          <w:sz w:val="24"/>
          <w:szCs w:val="24"/>
        </w:rPr>
        <w:t xml:space="preserve">. 3rd </w:t>
      </w:r>
      <w:proofErr w:type="spellStart"/>
      <w:r w:rsidRPr="000347B9">
        <w:rPr>
          <w:rFonts w:ascii="Arial" w:hAnsi="Arial" w:cs="Arial"/>
          <w:sz w:val="24"/>
          <w:szCs w:val="24"/>
        </w:rPr>
        <w:t>edn</w:t>
      </w:r>
      <w:proofErr w:type="spellEnd"/>
      <w:r w:rsidRPr="000347B9">
        <w:rPr>
          <w:rFonts w:ascii="Arial" w:hAnsi="Arial" w:cs="Arial"/>
          <w:sz w:val="24"/>
          <w:szCs w:val="24"/>
        </w:rPr>
        <w:t>. New York: McGraw-Hill.</w:t>
      </w:r>
    </w:p>
    <w:p w14:paraId="6072F166" w14:textId="77777777" w:rsidR="006C3584" w:rsidRDefault="006C3584" w:rsidP="00046B8A">
      <w:pPr>
        <w:spacing w:line="360" w:lineRule="auto"/>
        <w:ind w:left="1440" w:hanging="1440"/>
        <w:rPr>
          <w:rFonts w:ascii="Arial" w:hAnsi="Arial" w:cs="Arial"/>
          <w:sz w:val="24"/>
          <w:szCs w:val="24"/>
        </w:rPr>
      </w:pPr>
      <w:r w:rsidRPr="002916E5">
        <w:rPr>
          <w:rFonts w:ascii="Arial" w:hAnsi="Arial" w:cs="Arial"/>
          <w:sz w:val="24"/>
          <w:szCs w:val="24"/>
        </w:rPr>
        <w:t>IGD</w:t>
      </w:r>
      <w:r>
        <w:rPr>
          <w:rFonts w:ascii="Arial" w:hAnsi="Arial" w:cs="Arial"/>
          <w:sz w:val="24"/>
          <w:szCs w:val="24"/>
        </w:rPr>
        <w:t xml:space="preserve">, </w:t>
      </w:r>
      <w:r w:rsidRPr="002916E5">
        <w:rPr>
          <w:rFonts w:ascii="Arial" w:hAnsi="Arial" w:cs="Arial"/>
          <w:sz w:val="24"/>
          <w:szCs w:val="24"/>
        </w:rPr>
        <w:t xml:space="preserve">(2022) </w:t>
      </w:r>
      <w:r w:rsidRPr="002916E5">
        <w:rPr>
          <w:rFonts w:ascii="Arial" w:hAnsi="Arial" w:cs="Arial"/>
          <w:i/>
          <w:iCs/>
          <w:sz w:val="24"/>
          <w:szCs w:val="24"/>
        </w:rPr>
        <w:t>Growth forecast across all retail channels</w:t>
      </w:r>
      <w:r w:rsidRPr="002916E5">
        <w:rPr>
          <w:rFonts w:ascii="Arial" w:hAnsi="Arial" w:cs="Arial"/>
          <w:sz w:val="24"/>
          <w:szCs w:val="24"/>
        </w:rPr>
        <w:t xml:space="preserve"> Available at: </w:t>
      </w:r>
      <w:hyperlink r:id="rId13" w:history="1">
        <w:r w:rsidRPr="001869D6">
          <w:rPr>
            <w:rStyle w:val="Hyperlink"/>
            <w:rFonts w:ascii="Arial" w:hAnsi="Arial" w:cs="Arial"/>
            <w:sz w:val="24"/>
            <w:szCs w:val="24"/>
          </w:rPr>
          <w:t>https://www.igd.com/articles/growth-forecast-across-all-retail-channel/18099</w:t>
        </w:r>
      </w:hyperlink>
      <w:r>
        <w:rPr>
          <w:rFonts w:ascii="Arial" w:hAnsi="Arial" w:cs="Arial"/>
          <w:sz w:val="24"/>
          <w:szCs w:val="24"/>
        </w:rPr>
        <w:t>. (Accessed: 15 March 2026).</w:t>
      </w:r>
    </w:p>
    <w:p w14:paraId="34A3AF12" w14:textId="77777777" w:rsidR="006C3584" w:rsidRDefault="006C3584" w:rsidP="008C19FF">
      <w:pPr>
        <w:spacing w:line="360" w:lineRule="auto"/>
        <w:ind w:left="720" w:hanging="720"/>
        <w:rPr>
          <w:rFonts w:ascii="Arial" w:hAnsi="Arial" w:cs="Arial"/>
          <w:sz w:val="24"/>
          <w:szCs w:val="24"/>
        </w:rPr>
      </w:pPr>
      <w:r>
        <w:rPr>
          <w:rFonts w:ascii="Arial" w:hAnsi="Arial" w:cs="Arial"/>
          <w:sz w:val="24"/>
          <w:szCs w:val="24"/>
        </w:rPr>
        <w:t>Image 1: PESTLE TESCO, (Pandele, 2026)</w:t>
      </w:r>
    </w:p>
    <w:p w14:paraId="0680174A" w14:textId="77777777" w:rsidR="006C3584" w:rsidRDefault="006C3584" w:rsidP="000347B9">
      <w:pPr>
        <w:spacing w:line="360" w:lineRule="auto"/>
        <w:ind w:left="1440" w:hanging="1440"/>
        <w:rPr>
          <w:rFonts w:ascii="Arial" w:hAnsi="Arial" w:cs="Arial"/>
          <w:sz w:val="24"/>
          <w:szCs w:val="24"/>
        </w:rPr>
      </w:pPr>
      <w:r>
        <w:rPr>
          <w:rFonts w:ascii="Arial" w:hAnsi="Arial" w:cs="Arial"/>
          <w:sz w:val="24"/>
          <w:szCs w:val="24"/>
        </w:rPr>
        <w:t>Image 2: SWAT TESCO, (Pandele, 2026)</w:t>
      </w:r>
    </w:p>
    <w:p w14:paraId="7B0A2BE0" w14:textId="77777777" w:rsidR="006C3584" w:rsidRDefault="006C3584" w:rsidP="00BB1295">
      <w:pPr>
        <w:spacing w:line="360" w:lineRule="auto"/>
        <w:ind w:left="720" w:hanging="720"/>
        <w:rPr>
          <w:rFonts w:ascii="Arial" w:hAnsi="Arial" w:cs="Arial"/>
          <w:sz w:val="24"/>
          <w:szCs w:val="24"/>
        </w:rPr>
      </w:pPr>
      <w:r>
        <w:rPr>
          <w:rFonts w:ascii="Arial" w:hAnsi="Arial" w:cs="Arial"/>
          <w:sz w:val="24"/>
          <w:szCs w:val="24"/>
        </w:rPr>
        <w:t xml:space="preserve">Image 3: ResearchGate, (no date) Available at: </w:t>
      </w:r>
      <w:hyperlink r:id="rId14" w:history="1">
        <w:r w:rsidRPr="0098542E">
          <w:rPr>
            <w:rStyle w:val="Hyperlink"/>
            <w:rFonts w:ascii="Arial" w:hAnsi="Arial" w:cs="Arial"/>
            <w:sz w:val="24"/>
            <w:szCs w:val="24"/>
          </w:rPr>
          <w:t>https://www.researchgate.net/figure/Lewins-three-step-model-of-organizational-change_fig5_323695129</w:t>
        </w:r>
      </w:hyperlink>
      <w:r>
        <w:rPr>
          <w:rFonts w:ascii="Arial" w:hAnsi="Arial" w:cs="Arial"/>
          <w:sz w:val="24"/>
          <w:szCs w:val="24"/>
        </w:rPr>
        <w:t>. (Accessed: 09 March 2026).</w:t>
      </w:r>
    </w:p>
    <w:p w14:paraId="504220D7" w14:textId="77777777" w:rsidR="006C3584" w:rsidRDefault="006C3584" w:rsidP="003C6B69">
      <w:pPr>
        <w:spacing w:line="360" w:lineRule="auto"/>
        <w:ind w:left="720" w:hanging="720"/>
        <w:rPr>
          <w:rFonts w:ascii="Arial" w:hAnsi="Arial" w:cs="Arial"/>
          <w:sz w:val="24"/>
          <w:szCs w:val="24"/>
        </w:rPr>
      </w:pPr>
      <w:r>
        <w:rPr>
          <w:rFonts w:ascii="Arial" w:hAnsi="Arial" w:cs="Arial"/>
          <w:sz w:val="24"/>
          <w:szCs w:val="24"/>
        </w:rPr>
        <w:t xml:space="preserve">Image 4: </w:t>
      </w:r>
      <w:proofErr w:type="spellStart"/>
      <w:r>
        <w:rPr>
          <w:rFonts w:ascii="Arial" w:hAnsi="Arial" w:cs="Arial"/>
          <w:sz w:val="24"/>
          <w:szCs w:val="24"/>
        </w:rPr>
        <w:t>Crowjack</w:t>
      </w:r>
      <w:proofErr w:type="spellEnd"/>
      <w:r>
        <w:rPr>
          <w:rFonts w:ascii="Arial" w:hAnsi="Arial" w:cs="Arial"/>
          <w:sz w:val="24"/>
          <w:szCs w:val="24"/>
        </w:rPr>
        <w:t xml:space="preserve">, (2022) </w:t>
      </w:r>
      <w:r w:rsidRPr="003C6B69">
        <w:rPr>
          <w:rFonts w:ascii="Arial" w:hAnsi="Arial" w:cs="Arial"/>
          <w:i/>
          <w:iCs/>
          <w:sz w:val="24"/>
          <w:szCs w:val="24"/>
        </w:rPr>
        <w:t xml:space="preserve">Comprehensive Explanation of the </w:t>
      </w:r>
      <w:proofErr w:type="spellStart"/>
      <w:r w:rsidRPr="003C6B69">
        <w:rPr>
          <w:rFonts w:ascii="Arial" w:hAnsi="Arial" w:cs="Arial"/>
          <w:i/>
          <w:iCs/>
          <w:sz w:val="24"/>
          <w:szCs w:val="24"/>
        </w:rPr>
        <w:t>Prosci</w:t>
      </w:r>
      <w:proofErr w:type="spellEnd"/>
      <w:r w:rsidRPr="003C6B69">
        <w:rPr>
          <w:rFonts w:ascii="Arial" w:hAnsi="Arial" w:cs="Arial"/>
          <w:i/>
          <w:iCs/>
          <w:sz w:val="24"/>
          <w:szCs w:val="24"/>
        </w:rPr>
        <w:t xml:space="preserve"> ADKAR Change Model</w:t>
      </w:r>
      <w:r>
        <w:rPr>
          <w:rFonts w:ascii="Arial" w:hAnsi="Arial" w:cs="Arial"/>
          <w:i/>
          <w:iCs/>
          <w:sz w:val="24"/>
          <w:szCs w:val="24"/>
        </w:rPr>
        <w:t xml:space="preserve"> </w:t>
      </w:r>
      <w:r>
        <w:rPr>
          <w:rFonts w:ascii="Arial" w:hAnsi="Arial" w:cs="Arial"/>
          <w:sz w:val="24"/>
          <w:szCs w:val="24"/>
        </w:rPr>
        <w:t xml:space="preserve">Available at: </w:t>
      </w:r>
      <w:hyperlink r:id="rId15" w:history="1">
        <w:r w:rsidRPr="0098542E">
          <w:rPr>
            <w:rStyle w:val="Hyperlink"/>
            <w:rFonts w:ascii="Arial" w:hAnsi="Arial" w:cs="Arial"/>
            <w:sz w:val="24"/>
            <w:szCs w:val="24"/>
          </w:rPr>
          <w:t>https://crowjack.com/blog/strategy/change-management-models/prosci-adkar-model</w:t>
        </w:r>
      </w:hyperlink>
      <w:r>
        <w:rPr>
          <w:rFonts w:ascii="Arial" w:hAnsi="Arial" w:cs="Arial"/>
          <w:sz w:val="24"/>
          <w:szCs w:val="24"/>
        </w:rPr>
        <w:t>. (Accessed: 09 March 2026).</w:t>
      </w:r>
    </w:p>
    <w:p w14:paraId="13F2CAAD" w14:textId="77777777" w:rsidR="006C3584" w:rsidRDefault="006C3584" w:rsidP="008C19FF">
      <w:pPr>
        <w:spacing w:line="360" w:lineRule="auto"/>
        <w:ind w:left="720" w:hanging="720"/>
        <w:rPr>
          <w:rFonts w:ascii="Arial" w:hAnsi="Arial" w:cs="Arial"/>
          <w:sz w:val="24"/>
          <w:szCs w:val="24"/>
        </w:rPr>
      </w:pPr>
      <w:r>
        <w:rPr>
          <w:rFonts w:ascii="Arial" w:hAnsi="Arial" w:cs="Arial"/>
          <w:sz w:val="24"/>
          <w:szCs w:val="24"/>
        </w:rPr>
        <w:t xml:space="preserve">Image 5: The Open University, (no date) </w:t>
      </w:r>
      <w:r w:rsidRPr="008C19FF">
        <w:rPr>
          <w:rFonts w:ascii="Arial" w:hAnsi="Arial" w:cs="Arial"/>
          <w:i/>
          <w:iCs/>
          <w:sz w:val="24"/>
          <w:szCs w:val="24"/>
        </w:rPr>
        <w:t>Kotter’s eight-step change model</w:t>
      </w:r>
      <w:r>
        <w:rPr>
          <w:rFonts w:ascii="Arial" w:hAnsi="Arial" w:cs="Arial"/>
          <w:i/>
          <w:iCs/>
          <w:sz w:val="24"/>
          <w:szCs w:val="24"/>
        </w:rPr>
        <w:t xml:space="preserve"> </w:t>
      </w:r>
      <w:r>
        <w:rPr>
          <w:rFonts w:ascii="Arial" w:hAnsi="Arial" w:cs="Arial"/>
          <w:sz w:val="24"/>
          <w:szCs w:val="24"/>
        </w:rPr>
        <w:t xml:space="preserve">Available at: </w:t>
      </w:r>
      <w:hyperlink r:id="rId16" w:history="1">
        <w:r w:rsidRPr="00E66310">
          <w:rPr>
            <w:rStyle w:val="Hyperlink"/>
            <w:rFonts w:ascii="Arial" w:hAnsi="Arial" w:cs="Arial"/>
            <w:sz w:val="24"/>
            <w:szCs w:val="24"/>
          </w:rPr>
          <w:t>https://www.open.edu/openlearn/money-business/hybrid-working-change-management/content-section-9.3</w:t>
        </w:r>
      </w:hyperlink>
      <w:r>
        <w:rPr>
          <w:rFonts w:ascii="Arial" w:hAnsi="Arial" w:cs="Arial"/>
          <w:sz w:val="24"/>
          <w:szCs w:val="24"/>
        </w:rPr>
        <w:t xml:space="preserve"> (Accessed: 12 March 2026).</w:t>
      </w:r>
    </w:p>
    <w:p w14:paraId="6455F7E8" w14:textId="77777777" w:rsidR="006C3584" w:rsidRDefault="006C3584" w:rsidP="000347B9">
      <w:pPr>
        <w:spacing w:line="360" w:lineRule="auto"/>
        <w:ind w:left="1440" w:hanging="1440"/>
        <w:rPr>
          <w:rFonts w:ascii="Arial" w:hAnsi="Arial" w:cs="Arial"/>
          <w:i/>
          <w:iCs/>
          <w:sz w:val="24"/>
          <w:szCs w:val="24"/>
        </w:rPr>
      </w:pPr>
      <w:r>
        <w:rPr>
          <w:rFonts w:ascii="Arial" w:hAnsi="Arial" w:cs="Arial"/>
          <w:sz w:val="24"/>
          <w:szCs w:val="24"/>
        </w:rPr>
        <w:t xml:space="preserve">Image 6: Makumbe, W. and </w:t>
      </w:r>
      <w:proofErr w:type="spellStart"/>
      <w:r>
        <w:rPr>
          <w:rFonts w:ascii="Arial" w:hAnsi="Arial" w:cs="Arial"/>
          <w:sz w:val="24"/>
          <w:szCs w:val="24"/>
        </w:rPr>
        <w:t>Washaya</w:t>
      </w:r>
      <w:proofErr w:type="spellEnd"/>
      <w:r>
        <w:rPr>
          <w:rFonts w:ascii="Arial" w:hAnsi="Arial" w:cs="Arial"/>
          <w:sz w:val="24"/>
          <w:szCs w:val="24"/>
        </w:rPr>
        <w:t xml:space="preserve">, Y., Y., (2022) </w:t>
      </w:r>
      <w:r w:rsidRPr="00FC0D88">
        <w:rPr>
          <w:rFonts w:ascii="Arial" w:hAnsi="Arial" w:cs="Arial"/>
          <w:i/>
          <w:iCs/>
          <w:sz w:val="24"/>
          <w:szCs w:val="24"/>
        </w:rPr>
        <w:t>Organisational culture and innovation: testing the Schein Model at a private university in Zimbabwe</w:t>
      </w:r>
      <w:r>
        <w:rPr>
          <w:rFonts w:ascii="Arial" w:hAnsi="Arial" w:cs="Arial"/>
          <w:i/>
          <w:iCs/>
          <w:sz w:val="24"/>
          <w:szCs w:val="24"/>
        </w:rPr>
        <w:t xml:space="preserve">. </w:t>
      </w:r>
      <w:proofErr w:type="spellStart"/>
      <w:r>
        <w:rPr>
          <w:rFonts w:ascii="Arial" w:hAnsi="Arial" w:cs="Arial"/>
          <w:sz w:val="24"/>
          <w:szCs w:val="24"/>
        </w:rPr>
        <w:t>doi</w:t>
      </w:r>
      <w:proofErr w:type="spellEnd"/>
      <w:r>
        <w:rPr>
          <w:rFonts w:ascii="Arial" w:hAnsi="Arial" w:cs="Arial"/>
          <w:sz w:val="24"/>
          <w:szCs w:val="24"/>
        </w:rPr>
        <w:t xml:space="preserve">: 10.1080/23311975.2022.2150120 </w:t>
      </w:r>
    </w:p>
    <w:p w14:paraId="51146DCD" w14:textId="77777777" w:rsidR="006C3584" w:rsidRDefault="006C3584" w:rsidP="000347B9">
      <w:pPr>
        <w:spacing w:line="360" w:lineRule="auto"/>
        <w:ind w:left="1440" w:hanging="1440"/>
        <w:rPr>
          <w:rFonts w:ascii="Arial" w:hAnsi="Arial" w:cs="Arial"/>
          <w:sz w:val="24"/>
          <w:szCs w:val="24"/>
        </w:rPr>
      </w:pPr>
      <w:r>
        <w:rPr>
          <w:rFonts w:ascii="Arial" w:hAnsi="Arial" w:cs="Arial"/>
          <w:sz w:val="24"/>
          <w:szCs w:val="24"/>
        </w:rPr>
        <w:t xml:space="preserve">Image 7: ResearchGate, (no date)  Available at: </w:t>
      </w:r>
      <w:hyperlink r:id="rId17" w:history="1">
        <w:r w:rsidRPr="00057C03">
          <w:rPr>
            <w:rStyle w:val="Hyperlink"/>
            <w:rFonts w:ascii="Arial" w:hAnsi="Arial" w:cs="Arial"/>
            <w:sz w:val="24"/>
            <w:szCs w:val="24"/>
          </w:rPr>
          <w:t>https://www.researchgate.net/figure/Hofstedes-Cultural-Dimensions_fig1_377219185</w:t>
        </w:r>
      </w:hyperlink>
      <w:r>
        <w:rPr>
          <w:rFonts w:ascii="Arial" w:hAnsi="Arial" w:cs="Arial"/>
          <w:sz w:val="24"/>
          <w:szCs w:val="24"/>
        </w:rPr>
        <w:t>. (Accessed: 14 March 2026)</w:t>
      </w:r>
    </w:p>
    <w:p w14:paraId="17C5283E" w14:textId="77777777" w:rsidR="006C3584" w:rsidRDefault="006C3584" w:rsidP="003A29DA">
      <w:pPr>
        <w:spacing w:line="360" w:lineRule="auto"/>
        <w:ind w:left="720" w:hanging="720"/>
        <w:rPr>
          <w:rFonts w:ascii="Arial" w:hAnsi="Arial" w:cs="Arial"/>
          <w:sz w:val="24"/>
          <w:szCs w:val="24"/>
        </w:rPr>
      </w:pPr>
      <w:r w:rsidRPr="003A29DA">
        <w:rPr>
          <w:rFonts w:ascii="Arial" w:hAnsi="Arial" w:cs="Arial"/>
          <w:sz w:val="24"/>
          <w:szCs w:val="24"/>
        </w:rPr>
        <w:t xml:space="preserve">Kotter, J. (2012) </w:t>
      </w:r>
      <w:r w:rsidRPr="003A29DA">
        <w:rPr>
          <w:rFonts w:ascii="Arial" w:hAnsi="Arial" w:cs="Arial"/>
          <w:i/>
          <w:iCs/>
          <w:sz w:val="24"/>
          <w:szCs w:val="24"/>
        </w:rPr>
        <w:t>Leading Change</w:t>
      </w:r>
      <w:r w:rsidRPr="003A29DA">
        <w:rPr>
          <w:rFonts w:ascii="Arial" w:hAnsi="Arial" w:cs="Arial"/>
          <w:sz w:val="24"/>
          <w:szCs w:val="24"/>
        </w:rPr>
        <w:t>. Boston: Harvard Business Review Press.</w:t>
      </w:r>
    </w:p>
    <w:p w14:paraId="01A5930A" w14:textId="77777777" w:rsidR="006C3584" w:rsidRPr="000F6D67" w:rsidRDefault="006C3584" w:rsidP="000F6D67">
      <w:pPr>
        <w:spacing w:line="360" w:lineRule="auto"/>
        <w:ind w:left="720" w:hanging="720"/>
        <w:rPr>
          <w:rFonts w:ascii="Arial" w:hAnsi="Arial" w:cs="Arial"/>
          <w:sz w:val="24"/>
          <w:szCs w:val="24"/>
        </w:rPr>
      </w:pPr>
      <w:r w:rsidRPr="000F6D67">
        <w:rPr>
          <w:rFonts w:ascii="Arial" w:hAnsi="Arial" w:cs="Arial"/>
          <w:sz w:val="24"/>
          <w:szCs w:val="24"/>
        </w:rPr>
        <w:lastRenderedPageBreak/>
        <w:t xml:space="preserve">Kotter, J. and Schlesinger, L. (2008) ‘Choosing strategies for change’, </w:t>
      </w:r>
      <w:r w:rsidRPr="000F6D67">
        <w:rPr>
          <w:rFonts w:ascii="Arial" w:hAnsi="Arial" w:cs="Arial"/>
          <w:i/>
          <w:iCs/>
          <w:sz w:val="24"/>
          <w:szCs w:val="24"/>
        </w:rPr>
        <w:t>Harvard Business Review</w:t>
      </w:r>
      <w:r w:rsidRPr="000F6D67">
        <w:rPr>
          <w:rFonts w:ascii="Arial" w:hAnsi="Arial" w:cs="Arial"/>
          <w:sz w:val="24"/>
          <w:szCs w:val="24"/>
        </w:rPr>
        <w:t>, 86(7–8), pp. 130–139.</w:t>
      </w:r>
      <w:r>
        <w:rPr>
          <w:rFonts w:ascii="Arial" w:hAnsi="Arial" w:cs="Arial"/>
          <w:sz w:val="24"/>
          <w:szCs w:val="24"/>
        </w:rPr>
        <w:t xml:space="preserve">Available at: </w:t>
      </w:r>
      <w:hyperlink r:id="rId18" w:history="1">
        <w:r w:rsidRPr="0098542E">
          <w:rPr>
            <w:rStyle w:val="Hyperlink"/>
            <w:rFonts w:ascii="Arial" w:hAnsi="Arial" w:cs="Arial"/>
            <w:sz w:val="24"/>
            <w:szCs w:val="24"/>
          </w:rPr>
          <w:t>https://tashfeen.pbworks.com/f/S1.pdf</w:t>
        </w:r>
      </w:hyperlink>
      <w:r>
        <w:rPr>
          <w:rFonts w:ascii="Arial" w:hAnsi="Arial" w:cs="Arial"/>
          <w:sz w:val="24"/>
          <w:szCs w:val="24"/>
        </w:rPr>
        <w:t>. (Accessed: 10 March 2026)</w:t>
      </w:r>
    </w:p>
    <w:p w14:paraId="4806A92B" w14:textId="77777777" w:rsidR="006C3584" w:rsidRPr="007C403A" w:rsidRDefault="006C3584" w:rsidP="007C403A">
      <w:pPr>
        <w:spacing w:line="360" w:lineRule="auto"/>
        <w:ind w:left="720" w:hanging="720"/>
        <w:rPr>
          <w:rFonts w:ascii="Arial" w:hAnsi="Arial" w:cs="Arial"/>
          <w:sz w:val="24"/>
          <w:szCs w:val="24"/>
        </w:rPr>
      </w:pPr>
      <w:r w:rsidRPr="007C403A">
        <w:rPr>
          <w:rFonts w:ascii="Arial" w:hAnsi="Arial" w:cs="Arial"/>
          <w:sz w:val="24"/>
          <w:szCs w:val="24"/>
        </w:rPr>
        <w:t xml:space="preserve">Kotter, J.P. (1996) </w:t>
      </w:r>
      <w:r w:rsidRPr="007C403A">
        <w:rPr>
          <w:rFonts w:ascii="Arial" w:hAnsi="Arial" w:cs="Arial"/>
          <w:i/>
          <w:iCs/>
          <w:sz w:val="24"/>
          <w:szCs w:val="24"/>
        </w:rPr>
        <w:t>Leading Change</w:t>
      </w:r>
      <w:r w:rsidRPr="007C403A">
        <w:rPr>
          <w:rFonts w:ascii="Arial" w:hAnsi="Arial" w:cs="Arial"/>
          <w:sz w:val="24"/>
          <w:szCs w:val="24"/>
        </w:rPr>
        <w:t>. Boston: Harvard Business School Press.</w:t>
      </w:r>
    </w:p>
    <w:p w14:paraId="4294BBDA" w14:textId="77777777" w:rsidR="006C3584" w:rsidRPr="00BB1295" w:rsidRDefault="006C3584" w:rsidP="00BB1295">
      <w:pPr>
        <w:spacing w:line="360" w:lineRule="auto"/>
        <w:ind w:left="720" w:hanging="720"/>
        <w:rPr>
          <w:rFonts w:ascii="Arial" w:hAnsi="Arial" w:cs="Arial"/>
          <w:sz w:val="24"/>
          <w:szCs w:val="24"/>
        </w:rPr>
      </w:pPr>
      <w:r w:rsidRPr="00BB1295">
        <w:rPr>
          <w:rFonts w:ascii="Arial" w:hAnsi="Arial" w:cs="Arial"/>
          <w:sz w:val="24"/>
          <w:szCs w:val="24"/>
        </w:rPr>
        <w:t xml:space="preserve">Lemon, K.N. and Verhoef, P.C. (2016) ‘Understanding customer experience throughout the customer journey’, </w:t>
      </w:r>
      <w:r w:rsidRPr="00BB1295">
        <w:rPr>
          <w:rFonts w:ascii="Arial" w:hAnsi="Arial" w:cs="Arial"/>
          <w:i/>
          <w:iCs/>
          <w:sz w:val="24"/>
          <w:szCs w:val="24"/>
        </w:rPr>
        <w:t>Journal of Marketing</w:t>
      </w:r>
      <w:r w:rsidRPr="00BB1295">
        <w:rPr>
          <w:rFonts w:ascii="Arial" w:hAnsi="Arial" w:cs="Arial"/>
          <w:sz w:val="24"/>
          <w:szCs w:val="24"/>
        </w:rPr>
        <w:t>, 80(6), pp. 69–96.</w:t>
      </w:r>
      <w:r>
        <w:rPr>
          <w:rFonts w:ascii="Arial" w:hAnsi="Arial" w:cs="Arial"/>
          <w:sz w:val="24"/>
          <w:szCs w:val="24"/>
        </w:rPr>
        <w:t xml:space="preserve">Available at: </w:t>
      </w:r>
      <w:hyperlink r:id="rId19" w:history="1">
        <w:r w:rsidRPr="0098542E">
          <w:rPr>
            <w:rStyle w:val="Hyperlink"/>
            <w:rFonts w:ascii="Arial" w:hAnsi="Arial" w:cs="Arial"/>
            <w:sz w:val="24"/>
            <w:szCs w:val="24"/>
          </w:rPr>
          <w:t>https://eli.johogo.com/Class/jm-2016.pdf</w:t>
        </w:r>
      </w:hyperlink>
      <w:r>
        <w:rPr>
          <w:rFonts w:ascii="Arial" w:hAnsi="Arial" w:cs="Arial"/>
          <w:sz w:val="24"/>
          <w:szCs w:val="24"/>
        </w:rPr>
        <w:t>. (Accessed: 07 March 2026)</w:t>
      </w:r>
    </w:p>
    <w:p w14:paraId="5EF76858" w14:textId="77777777" w:rsidR="006C3584" w:rsidRPr="000347B9" w:rsidRDefault="006C3584" w:rsidP="000347B9">
      <w:pPr>
        <w:spacing w:line="360" w:lineRule="auto"/>
        <w:ind w:left="1440" w:hanging="1440"/>
        <w:rPr>
          <w:rFonts w:ascii="Arial" w:hAnsi="Arial" w:cs="Arial"/>
          <w:sz w:val="24"/>
          <w:szCs w:val="24"/>
        </w:rPr>
      </w:pPr>
      <w:r w:rsidRPr="000347B9">
        <w:rPr>
          <w:rFonts w:ascii="Arial" w:hAnsi="Arial" w:cs="Arial"/>
          <w:sz w:val="24"/>
          <w:szCs w:val="24"/>
        </w:rPr>
        <w:t xml:space="preserve">Northouse, P.G. (2019) </w:t>
      </w:r>
      <w:r w:rsidRPr="000347B9">
        <w:rPr>
          <w:rFonts w:ascii="Arial" w:hAnsi="Arial" w:cs="Arial"/>
          <w:i/>
          <w:iCs/>
          <w:sz w:val="24"/>
          <w:szCs w:val="24"/>
        </w:rPr>
        <w:t>Leadership: Theory and practice</w:t>
      </w:r>
      <w:r w:rsidRPr="000347B9">
        <w:rPr>
          <w:rFonts w:ascii="Arial" w:hAnsi="Arial" w:cs="Arial"/>
          <w:sz w:val="24"/>
          <w:szCs w:val="24"/>
        </w:rPr>
        <w:t xml:space="preserve">. 8th </w:t>
      </w:r>
      <w:proofErr w:type="spellStart"/>
      <w:r w:rsidRPr="000347B9">
        <w:rPr>
          <w:rFonts w:ascii="Arial" w:hAnsi="Arial" w:cs="Arial"/>
          <w:sz w:val="24"/>
          <w:szCs w:val="24"/>
        </w:rPr>
        <w:t>edn</w:t>
      </w:r>
      <w:proofErr w:type="spellEnd"/>
      <w:r w:rsidRPr="000347B9">
        <w:rPr>
          <w:rFonts w:ascii="Arial" w:hAnsi="Arial" w:cs="Arial"/>
          <w:sz w:val="24"/>
          <w:szCs w:val="24"/>
        </w:rPr>
        <w:t>. Thousand Oaks, CA: Sage.</w:t>
      </w:r>
    </w:p>
    <w:p w14:paraId="546AE31E" w14:textId="77777777" w:rsidR="006C3584" w:rsidRPr="00BB1295" w:rsidRDefault="006C3584" w:rsidP="00BB1295">
      <w:pPr>
        <w:spacing w:line="360" w:lineRule="auto"/>
        <w:ind w:left="720" w:hanging="720"/>
        <w:rPr>
          <w:rFonts w:ascii="Arial" w:hAnsi="Arial" w:cs="Arial"/>
          <w:sz w:val="24"/>
          <w:szCs w:val="24"/>
        </w:rPr>
      </w:pPr>
      <w:r w:rsidRPr="00BB1295">
        <w:rPr>
          <w:rFonts w:ascii="Arial" w:hAnsi="Arial" w:cs="Arial"/>
          <w:sz w:val="24"/>
          <w:szCs w:val="24"/>
        </w:rPr>
        <w:t xml:space="preserve">Pantano, E. and Gandini, A. (2017) ‘Exploring the forms of sociality mediated by innovative technologies in retail settings’, </w:t>
      </w:r>
      <w:r w:rsidRPr="00BB1295">
        <w:rPr>
          <w:rFonts w:ascii="Arial" w:hAnsi="Arial" w:cs="Arial"/>
          <w:i/>
          <w:iCs/>
          <w:sz w:val="24"/>
          <w:szCs w:val="24"/>
        </w:rPr>
        <w:t xml:space="preserve">Computers in Human </w:t>
      </w:r>
      <w:proofErr w:type="spellStart"/>
      <w:r w:rsidRPr="00BB1295">
        <w:rPr>
          <w:rFonts w:ascii="Arial" w:hAnsi="Arial" w:cs="Arial"/>
          <w:i/>
          <w:iCs/>
          <w:sz w:val="24"/>
          <w:szCs w:val="24"/>
        </w:rPr>
        <w:t>Behavior</w:t>
      </w:r>
      <w:proofErr w:type="spellEnd"/>
      <w:r w:rsidRPr="00BB1295">
        <w:rPr>
          <w:rFonts w:ascii="Arial" w:hAnsi="Arial" w:cs="Arial"/>
          <w:sz w:val="24"/>
          <w:szCs w:val="24"/>
        </w:rPr>
        <w:t>, 77, pp. 367–373.</w:t>
      </w:r>
      <w:r>
        <w:rPr>
          <w:rFonts w:ascii="Arial" w:hAnsi="Arial" w:cs="Arial"/>
          <w:sz w:val="24"/>
          <w:szCs w:val="24"/>
        </w:rPr>
        <w:t xml:space="preserve"> Available at: </w:t>
      </w:r>
      <w:hyperlink r:id="rId20" w:history="1">
        <w:r w:rsidRPr="0098542E">
          <w:rPr>
            <w:rStyle w:val="Hyperlink"/>
            <w:rFonts w:ascii="Arial" w:hAnsi="Arial" w:cs="Arial"/>
            <w:sz w:val="24"/>
            <w:szCs w:val="24"/>
          </w:rPr>
          <w:t>https://www.sciencedirect.com/science/article/pii/S0747563217301097</w:t>
        </w:r>
      </w:hyperlink>
      <w:r>
        <w:rPr>
          <w:rFonts w:ascii="Arial" w:hAnsi="Arial" w:cs="Arial"/>
          <w:sz w:val="24"/>
          <w:szCs w:val="24"/>
        </w:rPr>
        <w:t>. (Accessed: 07 March 2026)</w:t>
      </w:r>
    </w:p>
    <w:p w14:paraId="2397C600" w14:textId="77777777" w:rsidR="006C3584" w:rsidRDefault="006C3584" w:rsidP="00334C75">
      <w:pPr>
        <w:spacing w:line="360" w:lineRule="auto"/>
        <w:ind w:left="1440" w:hanging="1440"/>
        <w:rPr>
          <w:rFonts w:ascii="Arial" w:hAnsi="Arial" w:cs="Arial"/>
          <w:sz w:val="24"/>
          <w:szCs w:val="24"/>
        </w:rPr>
      </w:pPr>
      <w:proofErr w:type="gramStart"/>
      <w:r w:rsidRPr="00334C75">
        <w:rPr>
          <w:rFonts w:ascii="Arial" w:hAnsi="Arial" w:cs="Arial"/>
          <w:sz w:val="24"/>
          <w:szCs w:val="24"/>
        </w:rPr>
        <w:t xml:space="preserve">PwC </w:t>
      </w:r>
      <w:r>
        <w:rPr>
          <w:rFonts w:ascii="Arial" w:hAnsi="Arial" w:cs="Arial"/>
          <w:sz w:val="24"/>
          <w:szCs w:val="24"/>
        </w:rPr>
        <w:t>,</w:t>
      </w:r>
      <w:proofErr w:type="gramEnd"/>
      <w:r>
        <w:rPr>
          <w:rFonts w:ascii="Arial" w:hAnsi="Arial" w:cs="Arial"/>
          <w:sz w:val="24"/>
          <w:szCs w:val="24"/>
        </w:rPr>
        <w:t xml:space="preserve"> (2022) </w:t>
      </w:r>
      <w:r w:rsidRPr="00334C75">
        <w:rPr>
          <w:rFonts w:ascii="Arial" w:hAnsi="Arial" w:cs="Arial"/>
          <w:i/>
          <w:iCs/>
          <w:sz w:val="24"/>
          <w:szCs w:val="24"/>
        </w:rPr>
        <w:t>Frictionless retail: The future of shopping</w:t>
      </w:r>
      <w:r>
        <w:rPr>
          <w:rFonts w:ascii="Arial" w:hAnsi="Arial" w:cs="Arial"/>
          <w:i/>
          <w:iCs/>
          <w:sz w:val="24"/>
          <w:szCs w:val="24"/>
        </w:rPr>
        <w:t xml:space="preserve">. </w:t>
      </w:r>
      <w:r w:rsidRPr="00334C75">
        <w:rPr>
          <w:rFonts w:ascii="Arial" w:hAnsi="Arial" w:cs="Arial"/>
          <w:sz w:val="24"/>
          <w:szCs w:val="24"/>
        </w:rPr>
        <w:t>A</w:t>
      </w:r>
      <w:r>
        <w:rPr>
          <w:rFonts w:ascii="Arial" w:hAnsi="Arial" w:cs="Arial"/>
          <w:sz w:val="24"/>
          <w:szCs w:val="24"/>
        </w:rPr>
        <w:t xml:space="preserve">vailable at: </w:t>
      </w:r>
      <w:hyperlink r:id="rId21" w:history="1">
        <w:r w:rsidRPr="001869D6">
          <w:rPr>
            <w:rStyle w:val="Hyperlink"/>
            <w:rFonts w:ascii="Arial" w:hAnsi="Arial" w:cs="Arial"/>
            <w:sz w:val="24"/>
            <w:szCs w:val="24"/>
          </w:rPr>
          <w:t>https://www.pwc.co.uk/issues/assets/documents/frictionless-futures-future-of-shopping.pdf</w:t>
        </w:r>
      </w:hyperlink>
      <w:r>
        <w:rPr>
          <w:rFonts w:ascii="Arial" w:hAnsi="Arial" w:cs="Arial"/>
          <w:sz w:val="24"/>
          <w:szCs w:val="24"/>
        </w:rPr>
        <w:t>. (Accessed: 15 March 2026)</w:t>
      </w:r>
    </w:p>
    <w:p w14:paraId="1093A826" w14:textId="77777777" w:rsidR="006C3584" w:rsidRPr="000F6D67" w:rsidRDefault="006C3584" w:rsidP="000F6D67">
      <w:pPr>
        <w:spacing w:line="360" w:lineRule="auto"/>
        <w:ind w:left="720" w:hanging="720"/>
        <w:rPr>
          <w:rFonts w:ascii="Arial" w:hAnsi="Arial" w:cs="Arial"/>
          <w:sz w:val="24"/>
          <w:szCs w:val="24"/>
        </w:rPr>
      </w:pPr>
      <w:r w:rsidRPr="000F6D67">
        <w:rPr>
          <w:rFonts w:ascii="Arial" w:hAnsi="Arial" w:cs="Arial"/>
          <w:sz w:val="24"/>
          <w:szCs w:val="24"/>
        </w:rPr>
        <w:t xml:space="preserve">Rigby, D. (2011) ‘The future of shopping’, </w:t>
      </w:r>
      <w:r w:rsidRPr="000F6D67">
        <w:rPr>
          <w:rFonts w:ascii="Arial" w:hAnsi="Arial" w:cs="Arial"/>
          <w:i/>
          <w:iCs/>
          <w:sz w:val="24"/>
          <w:szCs w:val="24"/>
        </w:rPr>
        <w:t>Harvard Business Review</w:t>
      </w:r>
      <w:r w:rsidRPr="000F6D67">
        <w:rPr>
          <w:rFonts w:ascii="Arial" w:hAnsi="Arial" w:cs="Arial"/>
          <w:sz w:val="24"/>
          <w:szCs w:val="24"/>
        </w:rPr>
        <w:t>, 89(12), pp. 65–76.</w:t>
      </w:r>
      <w:r>
        <w:rPr>
          <w:rFonts w:ascii="Arial" w:hAnsi="Arial" w:cs="Arial"/>
          <w:sz w:val="24"/>
          <w:szCs w:val="24"/>
        </w:rPr>
        <w:t xml:space="preserve"> Available at: </w:t>
      </w:r>
      <w:hyperlink r:id="rId22" w:history="1">
        <w:r w:rsidRPr="0098542E">
          <w:rPr>
            <w:rStyle w:val="Hyperlink"/>
            <w:rFonts w:ascii="Arial" w:hAnsi="Arial" w:cs="Arial"/>
            <w:sz w:val="24"/>
            <w:szCs w:val="24"/>
          </w:rPr>
          <w:t>https://ebusiness1.wordpress.com/wp-content/uploads/2018/09/the-future-of-shopping.pdf</w:t>
        </w:r>
      </w:hyperlink>
      <w:r>
        <w:rPr>
          <w:rFonts w:ascii="Arial" w:hAnsi="Arial" w:cs="Arial"/>
          <w:sz w:val="24"/>
          <w:szCs w:val="24"/>
        </w:rPr>
        <w:t>. (Accessed: 10 March 2026).</w:t>
      </w:r>
    </w:p>
    <w:p w14:paraId="0BA66B7C" w14:textId="77777777" w:rsidR="006C3584" w:rsidRDefault="006C3584" w:rsidP="000347B9">
      <w:pPr>
        <w:spacing w:line="360" w:lineRule="auto"/>
        <w:ind w:left="1440" w:hanging="1440"/>
        <w:rPr>
          <w:rFonts w:ascii="Arial" w:hAnsi="Arial" w:cs="Arial"/>
          <w:sz w:val="24"/>
          <w:szCs w:val="24"/>
        </w:rPr>
      </w:pPr>
      <w:r w:rsidRPr="000347B9">
        <w:rPr>
          <w:rFonts w:ascii="Arial" w:hAnsi="Arial" w:cs="Arial"/>
          <w:sz w:val="24"/>
          <w:szCs w:val="24"/>
        </w:rPr>
        <w:t xml:space="preserve">Schein, E.H. (2010) </w:t>
      </w:r>
      <w:r w:rsidRPr="000347B9">
        <w:rPr>
          <w:rFonts w:ascii="Arial" w:hAnsi="Arial" w:cs="Arial"/>
          <w:i/>
          <w:iCs/>
          <w:sz w:val="24"/>
          <w:szCs w:val="24"/>
        </w:rPr>
        <w:t>Organizational culture and leadership</w:t>
      </w:r>
      <w:r w:rsidRPr="000347B9">
        <w:rPr>
          <w:rFonts w:ascii="Arial" w:hAnsi="Arial" w:cs="Arial"/>
          <w:sz w:val="24"/>
          <w:szCs w:val="24"/>
        </w:rPr>
        <w:t xml:space="preserve">. 4th </w:t>
      </w:r>
      <w:proofErr w:type="spellStart"/>
      <w:r w:rsidRPr="000347B9">
        <w:rPr>
          <w:rFonts w:ascii="Arial" w:hAnsi="Arial" w:cs="Arial"/>
          <w:sz w:val="24"/>
          <w:szCs w:val="24"/>
        </w:rPr>
        <w:t>edn</w:t>
      </w:r>
      <w:proofErr w:type="spellEnd"/>
      <w:r w:rsidRPr="000347B9">
        <w:rPr>
          <w:rFonts w:ascii="Arial" w:hAnsi="Arial" w:cs="Arial"/>
          <w:sz w:val="24"/>
          <w:szCs w:val="24"/>
        </w:rPr>
        <w:t>. San Francisco: Jossey-Bass.</w:t>
      </w:r>
    </w:p>
    <w:p w14:paraId="0A7637EF" w14:textId="77777777" w:rsidR="006C3584" w:rsidRDefault="006C3584" w:rsidP="00334C75">
      <w:pPr>
        <w:spacing w:line="360" w:lineRule="auto"/>
        <w:ind w:left="1440" w:hanging="1440"/>
        <w:rPr>
          <w:rFonts w:ascii="Arial" w:hAnsi="Arial" w:cs="Arial"/>
          <w:sz w:val="24"/>
          <w:szCs w:val="24"/>
        </w:rPr>
      </w:pPr>
      <w:r>
        <w:rPr>
          <w:rFonts w:ascii="Arial" w:hAnsi="Arial" w:cs="Arial"/>
          <w:sz w:val="24"/>
          <w:szCs w:val="24"/>
        </w:rPr>
        <w:t xml:space="preserve">Tesco, (2023) </w:t>
      </w:r>
      <w:r w:rsidRPr="00334C75">
        <w:rPr>
          <w:rFonts w:ascii="Arial" w:hAnsi="Arial" w:cs="Arial"/>
          <w:i/>
          <w:iCs/>
          <w:sz w:val="24"/>
          <w:szCs w:val="24"/>
        </w:rPr>
        <w:t xml:space="preserve">TESCO Annual Report </w:t>
      </w:r>
      <w:r>
        <w:rPr>
          <w:rFonts w:ascii="Arial" w:hAnsi="Arial" w:cs="Arial"/>
          <w:i/>
          <w:iCs/>
          <w:sz w:val="24"/>
          <w:szCs w:val="24"/>
        </w:rPr>
        <w:t>and</w:t>
      </w:r>
      <w:r w:rsidRPr="00334C75">
        <w:rPr>
          <w:rFonts w:ascii="Arial" w:hAnsi="Arial" w:cs="Arial"/>
          <w:i/>
          <w:iCs/>
          <w:sz w:val="24"/>
          <w:szCs w:val="24"/>
        </w:rPr>
        <w:t xml:space="preserve"> Financial Statements 2023</w:t>
      </w:r>
      <w:r>
        <w:rPr>
          <w:rFonts w:ascii="Arial" w:hAnsi="Arial" w:cs="Arial"/>
          <w:sz w:val="24"/>
          <w:szCs w:val="24"/>
        </w:rPr>
        <w:t xml:space="preserve"> Available at: </w:t>
      </w:r>
      <w:hyperlink r:id="rId23" w:history="1">
        <w:r w:rsidRPr="001869D6">
          <w:rPr>
            <w:rStyle w:val="Hyperlink"/>
            <w:rFonts w:ascii="Arial" w:hAnsi="Arial" w:cs="Arial"/>
            <w:sz w:val="24"/>
            <w:szCs w:val="24"/>
          </w:rPr>
          <w:t>https://www.tescoplc.com/media/u1wlq2qf/tesco-plc-annual-report-2023.pdf</w:t>
        </w:r>
      </w:hyperlink>
      <w:r>
        <w:rPr>
          <w:rFonts w:ascii="Arial" w:hAnsi="Arial" w:cs="Arial"/>
          <w:sz w:val="24"/>
          <w:szCs w:val="24"/>
        </w:rPr>
        <w:t>. (Accessed: 15 March 2026)</w:t>
      </w:r>
    </w:p>
    <w:p w14:paraId="744C9507" w14:textId="77777777" w:rsidR="006C3584" w:rsidRPr="00B97DCC" w:rsidRDefault="006C3584" w:rsidP="00B97DCC">
      <w:pPr>
        <w:spacing w:line="360" w:lineRule="auto"/>
        <w:ind w:left="720" w:hanging="720"/>
        <w:rPr>
          <w:rFonts w:ascii="Arial" w:hAnsi="Arial" w:cs="Arial"/>
          <w:sz w:val="24"/>
          <w:szCs w:val="24"/>
        </w:rPr>
      </w:pPr>
      <w:r w:rsidRPr="00B97DCC">
        <w:rPr>
          <w:rFonts w:ascii="Arial" w:hAnsi="Arial" w:cs="Arial"/>
          <w:sz w:val="24"/>
          <w:szCs w:val="24"/>
        </w:rPr>
        <w:t>Tesco</w:t>
      </w:r>
      <w:r>
        <w:rPr>
          <w:rFonts w:ascii="Arial" w:hAnsi="Arial" w:cs="Arial"/>
          <w:sz w:val="24"/>
          <w:szCs w:val="24"/>
        </w:rPr>
        <w:t>,</w:t>
      </w:r>
      <w:r w:rsidRPr="00B97DCC">
        <w:rPr>
          <w:rFonts w:ascii="Arial" w:hAnsi="Arial" w:cs="Arial"/>
          <w:sz w:val="24"/>
          <w:szCs w:val="24"/>
        </w:rPr>
        <w:t xml:space="preserve"> (</w:t>
      </w:r>
      <w:r>
        <w:rPr>
          <w:rFonts w:ascii="Arial" w:hAnsi="Arial" w:cs="Arial"/>
          <w:sz w:val="24"/>
          <w:szCs w:val="24"/>
        </w:rPr>
        <w:t>no date</w:t>
      </w:r>
      <w:r w:rsidRPr="00B97DCC">
        <w:rPr>
          <w:rFonts w:ascii="Arial" w:hAnsi="Arial" w:cs="Arial"/>
          <w:sz w:val="24"/>
          <w:szCs w:val="24"/>
        </w:rPr>
        <w:t>)</w:t>
      </w:r>
      <w:r>
        <w:rPr>
          <w:rFonts w:ascii="Arial" w:hAnsi="Arial" w:cs="Arial"/>
          <w:sz w:val="24"/>
          <w:szCs w:val="24"/>
        </w:rPr>
        <w:t>,</w:t>
      </w:r>
      <w:r w:rsidRPr="00B97DCC">
        <w:rPr>
          <w:rFonts w:ascii="Arial" w:hAnsi="Arial" w:cs="Arial"/>
          <w:sz w:val="24"/>
          <w:szCs w:val="24"/>
        </w:rPr>
        <w:t xml:space="preserve"> </w:t>
      </w:r>
      <w:r w:rsidRPr="00B97DCC">
        <w:rPr>
          <w:rFonts w:ascii="Arial" w:hAnsi="Arial" w:cs="Arial"/>
          <w:i/>
          <w:iCs/>
          <w:sz w:val="24"/>
          <w:szCs w:val="24"/>
        </w:rPr>
        <w:t xml:space="preserve">About </w:t>
      </w:r>
      <w:r>
        <w:rPr>
          <w:rFonts w:ascii="Arial" w:hAnsi="Arial" w:cs="Arial"/>
          <w:i/>
          <w:iCs/>
          <w:sz w:val="24"/>
          <w:szCs w:val="24"/>
        </w:rPr>
        <w:t>Us</w:t>
      </w:r>
      <w:r w:rsidRPr="00B97DCC">
        <w:rPr>
          <w:rFonts w:ascii="Arial" w:hAnsi="Arial" w:cs="Arial"/>
          <w:sz w:val="24"/>
          <w:szCs w:val="24"/>
        </w:rPr>
        <w:t xml:space="preserve">. Available at: </w:t>
      </w:r>
      <w:hyperlink r:id="rId24" w:history="1">
        <w:r w:rsidRPr="00C81A29">
          <w:rPr>
            <w:rStyle w:val="Hyperlink"/>
            <w:rFonts w:ascii="Arial" w:hAnsi="Arial" w:cs="Arial"/>
            <w:sz w:val="24"/>
            <w:szCs w:val="24"/>
          </w:rPr>
          <w:t>https://www.tescoplc.com/about</w:t>
        </w:r>
      </w:hyperlink>
      <w:r>
        <w:rPr>
          <w:rFonts w:ascii="Arial" w:hAnsi="Arial" w:cs="Arial"/>
          <w:sz w:val="24"/>
          <w:szCs w:val="24"/>
        </w:rPr>
        <w:t xml:space="preserve">. </w:t>
      </w:r>
      <w:r w:rsidRPr="00B97DCC">
        <w:rPr>
          <w:rFonts w:ascii="Arial" w:hAnsi="Arial" w:cs="Arial"/>
          <w:sz w:val="24"/>
          <w:szCs w:val="24"/>
        </w:rPr>
        <w:t xml:space="preserve">(Accessed: </w:t>
      </w:r>
      <w:r>
        <w:rPr>
          <w:rFonts w:ascii="Arial" w:hAnsi="Arial" w:cs="Arial"/>
          <w:sz w:val="24"/>
          <w:szCs w:val="24"/>
        </w:rPr>
        <w:t>05</w:t>
      </w:r>
      <w:r w:rsidRPr="00B97DCC">
        <w:rPr>
          <w:rFonts w:ascii="Arial" w:hAnsi="Arial" w:cs="Arial"/>
          <w:sz w:val="24"/>
          <w:szCs w:val="24"/>
        </w:rPr>
        <w:t xml:space="preserve"> March 2026).</w:t>
      </w:r>
    </w:p>
    <w:p w14:paraId="38FE1924" w14:textId="77777777" w:rsidR="006C3584" w:rsidRDefault="006C3584" w:rsidP="000F6D67">
      <w:pPr>
        <w:spacing w:line="360" w:lineRule="auto"/>
        <w:ind w:left="720" w:hanging="720"/>
        <w:rPr>
          <w:rFonts w:ascii="Arial" w:hAnsi="Arial" w:cs="Arial"/>
          <w:sz w:val="24"/>
          <w:szCs w:val="24"/>
        </w:rPr>
      </w:pPr>
      <w:r w:rsidRPr="000F6D67">
        <w:rPr>
          <w:rFonts w:ascii="Arial" w:hAnsi="Arial" w:cs="Arial"/>
          <w:sz w:val="24"/>
          <w:szCs w:val="24"/>
        </w:rPr>
        <w:lastRenderedPageBreak/>
        <w:t xml:space="preserve">Todnem By, R. (2005) ‘Organisational change management: A critical review’, </w:t>
      </w:r>
      <w:r w:rsidRPr="000F6D67">
        <w:rPr>
          <w:rFonts w:ascii="Arial" w:hAnsi="Arial" w:cs="Arial"/>
          <w:i/>
          <w:iCs/>
          <w:sz w:val="24"/>
          <w:szCs w:val="24"/>
        </w:rPr>
        <w:t>Journal of Change Management</w:t>
      </w:r>
      <w:r w:rsidRPr="000F6D67">
        <w:rPr>
          <w:rFonts w:ascii="Arial" w:hAnsi="Arial" w:cs="Arial"/>
          <w:sz w:val="24"/>
          <w:szCs w:val="24"/>
        </w:rPr>
        <w:t>, 5(4), pp. 369–380.</w:t>
      </w:r>
      <w:r>
        <w:rPr>
          <w:rFonts w:ascii="Arial" w:hAnsi="Arial" w:cs="Arial"/>
          <w:sz w:val="24"/>
          <w:szCs w:val="24"/>
        </w:rPr>
        <w:t xml:space="preserve"> Available at: </w:t>
      </w:r>
      <w:hyperlink r:id="rId25" w:history="1">
        <w:r w:rsidRPr="0098542E">
          <w:rPr>
            <w:rStyle w:val="Hyperlink"/>
            <w:rFonts w:ascii="Arial" w:hAnsi="Arial" w:cs="Arial"/>
            <w:sz w:val="24"/>
            <w:szCs w:val="24"/>
          </w:rPr>
          <w:t>https://www.avannistelrooij.nl/wp/wp-content/uploads/2017/06/Todnem-BY-2005-JoCM.pdf</w:t>
        </w:r>
      </w:hyperlink>
      <w:r>
        <w:rPr>
          <w:rFonts w:ascii="Arial" w:hAnsi="Arial" w:cs="Arial"/>
          <w:sz w:val="24"/>
          <w:szCs w:val="24"/>
        </w:rPr>
        <w:t>. (Accessed: 11 March 2026)</w:t>
      </w:r>
    </w:p>
    <w:p w14:paraId="07174DA1" w14:textId="77777777" w:rsidR="006C3584" w:rsidRDefault="006C3584" w:rsidP="00B97DCC">
      <w:pPr>
        <w:spacing w:line="360" w:lineRule="auto"/>
        <w:ind w:left="720" w:hanging="720"/>
        <w:rPr>
          <w:rFonts w:ascii="Arial" w:hAnsi="Arial" w:cs="Arial"/>
          <w:sz w:val="24"/>
          <w:szCs w:val="24"/>
        </w:rPr>
      </w:pPr>
      <w:r w:rsidRPr="00B97DCC">
        <w:rPr>
          <w:rFonts w:ascii="Arial" w:hAnsi="Arial" w:cs="Arial"/>
          <w:sz w:val="24"/>
          <w:szCs w:val="24"/>
        </w:rPr>
        <w:t xml:space="preserve">Verhoef, P.C., Kannan, P.K. and Inman, J.J. (2015) ‘From multi-channel retailing to omni-channel retailing’, </w:t>
      </w:r>
      <w:r w:rsidRPr="00B97DCC">
        <w:rPr>
          <w:rFonts w:ascii="Arial" w:hAnsi="Arial" w:cs="Arial"/>
          <w:i/>
          <w:iCs/>
          <w:sz w:val="24"/>
          <w:szCs w:val="24"/>
        </w:rPr>
        <w:t>Journal of Retailing</w:t>
      </w:r>
      <w:r w:rsidRPr="00B97DCC">
        <w:rPr>
          <w:rFonts w:ascii="Arial" w:hAnsi="Arial" w:cs="Arial"/>
          <w:sz w:val="24"/>
          <w:szCs w:val="24"/>
        </w:rPr>
        <w:t>, 91(2), pp. 174–181.</w:t>
      </w:r>
      <w:r>
        <w:rPr>
          <w:rFonts w:ascii="Arial" w:hAnsi="Arial" w:cs="Arial"/>
          <w:sz w:val="24"/>
          <w:szCs w:val="24"/>
        </w:rPr>
        <w:t xml:space="preserve"> </w:t>
      </w:r>
      <w:proofErr w:type="gramStart"/>
      <w:r>
        <w:rPr>
          <w:rFonts w:ascii="Arial" w:hAnsi="Arial" w:cs="Arial"/>
          <w:sz w:val="24"/>
          <w:szCs w:val="24"/>
        </w:rPr>
        <w:t>doi:10.1016/j.retail</w:t>
      </w:r>
      <w:proofErr w:type="gramEnd"/>
      <w:r>
        <w:rPr>
          <w:rFonts w:ascii="Arial" w:hAnsi="Arial" w:cs="Arial"/>
          <w:sz w:val="24"/>
          <w:szCs w:val="24"/>
        </w:rPr>
        <w:t>.2015.02.005.</w:t>
      </w:r>
    </w:p>
    <w:p w14:paraId="2409BAE9" w14:textId="77777777" w:rsidR="006C3584" w:rsidRDefault="006C3584" w:rsidP="00BB1295">
      <w:pPr>
        <w:spacing w:line="360" w:lineRule="auto"/>
        <w:ind w:left="720" w:hanging="720"/>
        <w:rPr>
          <w:rFonts w:ascii="Arial" w:hAnsi="Arial" w:cs="Arial"/>
          <w:sz w:val="24"/>
          <w:szCs w:val="24"/>
        </w:rPr>
      </w:pPr>
      <w:r w:rsidRPr="00BB1295">
        <w:rPr>
          <w:rFonts w:ascii="Arial" w:hAnsi="Arial" w:cs="Arial"/>
          <w:sz w:val="24"/>
          <w:szCs w:val="24"/>
        </w:rPr>
        <w:t xml:space="preserve">Wrigley, N. and </w:t>
      </w:r>
      <w:proofErr w:type="spellStart"/>
      <w:r w:rsidRPr="00BB1295">
        <w:rPr>
          <w:rFonts w:ascii="Arial" w:hAnsi="Arial" w:cs="Arial"/>
          <w:sz w:val="24"/>
          <w:szCs w:val="24"/>
        </w:rPr>
        <w:t>Lambiri</w:t>
      </w:r>
      <w:proofErr w:type="spellEnd"/>
      <w:r w:rsidRPr="00BB1295">
        <w:rPr>
          <w:rFonts w:ascii="Arial" w:hAnsi="Arial" w:cs="Arial"/>
          <w:sz w:val="24"/>
          <w:szCs w:val="24"/>
        </w:rPr>
        <w:t xml:space="preserve">, D. (2015) </w:t>
      </w:r>
      <w:r w:rsidRPr="00BB1295">
        <w:rPr>
          <w:rFonts w:ascii="Arial" w:hAnsi="Arial" w:cs="Arial"/>
          <w:i/>
          <w:iCs/>
          <w:sz w:val="24"/>
          <w:szCs w:val="24"/>
        </w:rPr>
        <w:t>British High Streets: From Crisis to Recovery?</w:t>
      </w:r>
      <w:r w:rsidRPr="00BB1295">
        <w:rPr>
          <w:rFonts w:ascii="Arial" w:hAnsi="Arial" w:cs="Arial"/>
          <w:sz w:val="24"/>
          <w:szCs w:val="24"/>
        </w:rPr>
        <w:t xml:space="preserve"> Southampton: University of Southampton.</w:t>
      </w:r>
    </w:p>
    <w:p w14:paraId="57C08E7D" w14:textId="77777777" w:rsidR="00092A85" w:rsidRDefault="00092A85" w:rsidP="00BB1295">
      <w:pPr>
        <w:spacing w:line="360" w:lineRule="auto"/>
        <w:ind w:left="720" w:hanging="720"/>
        <w:rPr>
          <w:rFonts w:ascii="Arial" w:hAnsi="Arial" w:cs="Arial"/>
          <w:sz w:val="24"/>
          <w:szCs w:val="24"/>
        </w:rPr>
      </w:pPr>
    </w:p>
    <w:p w14:paraId="292CDB5F" w14:textId="77777777" w:rsidR="00092A85" w:rsidRDefault="00092A85" w:rsidP="00BB1295">
      <w:pPr>
        <w:spacing w:line="360" w:lineRule="auto"/>
        <w:ind w:left="720" w:hanging="720"/>
        <w:rPr>
          <w:rFonts w:ascii="Arial" w:hAnsi="Arial" w:cs="Arial"/>
          <w:sz w:val="24"/>
          <w:szCs w:val="24"/>
        </w:rPr>
      </w:pPr>
    </w:p>
    <w:p w14:paraId="4B92F39D" w14:textId="77777777" w:rsidR="00092A85" w:rsidRDefault="00092A85" w:rsidP="00BB1295">
      <w:pPr>
        <w:spacing w:line="360" w:lineRule="auto"/>
        <w:ind w:left="720" w:hanging="720"/>
        <w:rPr>
          <w:rFonts w:ascii="Arial" w:hAnsi="Arial" w:cs="Arial"/>
          <w:sz w:val="24"/>
          <w:szCs w:val="24"/>
        </w:rPr>
      </w:pPr>
    </w:p>
    <w:p w14:paraId="00A63472" w14:textId="77777777" w:rsidR="00092A85" w:rsidRDefault="00092A85" w:rsidP="00BB1295">
      <w:pPr>
        <w:spacing w:line="360" w:lineRule="auto"/>
        <w:ind w:left="720" w:hanging="720"/>
        <w:rPr>
          <w:rFonts w:ascii="Arial" w:hAnsi="Arial" w:cs="Arial"/>
          <w:sz w:val="24"/>
          <w:szCs w:val="24"/>
        </w:rPr>
      </w:pPr>
    </w:p>
    <w:p w14:paraId="61F58B1F" w14:textId="77777777" w:rsidR="00092A85" w:rsidRDefault="00092A85" w:rsidP="00BB1295">
      <w:pPr>
        <w:spacing w:line="360" w:lineRule="auto"/>
        <w:ind w:left="720" w:hanging="720"/>
        <w:rPr>
          <w:rFonts w:ascii="Arial" w:hAnsi="Arial" w:cs="Arial"/>
          <w:sz w:val="24"/>
          <w:szCs w:val="24"/>
        </w:rPr>
      </w:pPr>
    </w:p>
    <w:p w14:paraId="7408C409" w14:textId="77777777" w:rsidR="00092A85" w:rsidRDefault="00092A85" w:rsidP="00BB1295">
      <w:pPr>
        <w:spacing w:line="360" w:lineRule="auto"/>
        <w:ind w:left="720" w:hanging="720"/>
        <w:rPr>
          <w:rFonts w:ascii="Arial" w:hAnsi="Arial" w:cs="Arial"/>
          <w:sz w:val="24"/>
          <w:szCs w:val="24"/>
        </w:rPr>
      </w:pPr>
    </w:p>
    <w:p w14:paraId="5E582131" w14:textId="77777777" w:rsidR="00092A85" w:rsidRDefault="00092A85" w:rsidP="00BB1295">
      <w:pPr>
        <w:spacing w:line="360" w:lineRule="auto"/>
        <w:ind w:left="720" w:hanging="720"/>
        <w:rPr>
          <w:rFonts w:ascii="Arial" w:hAnsi="Arial" w:cs="Arial"/>
          <w:sz w:val="24"/>
          <w:szCs w:val="24"/>
        </w:rPr>
      </w:pPr>
    </w:p>
    <w:p w14:paraId="33B4B6BA" w14:textId="77777777" w:rsidR="00092A85" w:rsidRDefault="00092A85" w:rsidP="00BB1295">
      <w:pPr>
        <w:spacing w:line="360" w:lineRule="auto"/>
        <w:ind w:left="720" w:hanging="720"/>
        <w:rPr>
          <w:rFonts w:ascii="Arial" w:hAnsi="Arial" w:cs="Arial"/>
          <w:sz w:val="24"/>
          <w:szCs w:val="24"/>
        </w:rPr>
      </w:pPr>
    </w:p>
    <w:p w14:paraId="4D321BC5" w14:textId="77777777" w:rsidR="00092A85" w:rsidRDefault="00092A85" w:rsidP="00BB1295">
      <w:pPr>
        <w:spacing w:line="360" w:lineRule="auto"/>
        <w:ind w:left="720" w:hanging="720"/>
        <w:rPr>
          <w:rFonts w:ascii="Arial" w:hAnsi="Arial" w:cs="Arial"/>
          <w:sz w:val="24"/>
          <w:szCs w:val="24"/>
        </w:rPr>
      </w:pPr>
    </w:p>
    <w:p w14:paraId="04AD08C4" w14:textId="77777777" w:rsidR="00092A85" w:rsidRDefault="00092A85" w:rsidP="00BB1295">
      <w:pPr>
        <w:spacing w:line="360" w:lineRule="auto"/>
        <w:ind w:left="720" w:hanging="720"/>
        <w:rPr>
          <w:rFonts w:ascii="Arial" w:hAnsi="Arial" w:cs="Arial"/>
          <w:sz w:val="24"/>
          <w:szCs w:val="24"/>
        </w:rPr>
      </w:pPr>
    </w:p>
    <w:p w14:paraId="19B98414" w14:textId="77777777" w:rsidR="00092A85" w:rsidRDefault="00092A85" w:rsidP="00BB1295">
      <w:pPr>
        <w:spacing w:line="360" w:lineRule="auto"/>
        <w:ind w:left="720" w:hanging="720"/>
        <w:rPr>
          <w:rFonts w:ascii="Arial" w:hAnsi="Arial" w:cs="Arial"/>
          <w:sz w:val="24"/>
          <w:szCs w:val="24"/>
        </w:rPr>
      </w:pPr>
    </w:p>
    <w:p w14:paraId="69151C50" w14:textId="77777777" w:rsidR="00092A85" w:rsidRDefault="00092A85" w:rsidP="00BB1295">
      <w:pPr>
        <w:spacing w:line="360" w:lineRule="auto"/>
        <w:ind w:left="720" w:hanging="720"/>
        <w:rPr>
          <w:rFonts w:ascii="Arial" w:hAnsi="Arial" w:cs="Arial"/>
          <w:sz w:val="24"/>
          <w:szCs w:val="24"/>
        </w:rPr>
      </w:pPr>
    </w:p>
    <w:p w14:paraId="23F7E761" w14:textId="77777777" w:rsidR="00092A85" w:rsidRDefault="00092A85" w:rsidP="00BB1295">
      <w:pPr>
        <w:spacing w:line="360" w:lineRule="auto"/>
        <w:ind w:left="720" w:hanging="720"/>
        <w:rPr>
          <w:rFonts w:ascii="Arial" w:hAnsi="Arial" w:cs="Arial"/>
          <w:sz w:val="24"/>
          <w:szCs w:val="24"/>
        </w:rPr>
      </w:pPr>
    </w:p>
    <w:p w14:paraId="1B1329EE" w14:textId="77777777" w:rsidR="00092A85" w:rsidRDefault="00092A85" w:rsidP="00BB1295">
      <w:pPr>
        <w:spacing w:line="360" w:lineRule="auto"/>
        <w:ind w:left="720" w:hanging="720"/>
        <w:rPr>
          <w:rFonts w:ascii="Arial" w:hAnsi="Arial" w:cs="Arial"/>
          <w:sz w:val="24"/>
          <w:szCs w:val="24"/>
        </w:rPr>
      </w:pPr>
    </w:p>
    <w:p w14:paraId="2B8418F6" w14:textId="77777777" w:rsidR="00092A85" w:rsidRDefault="00092A85" w:rsidP="00BB1295">
      <w:pPr>
        <w:spacing w:line="360" w:lineRule="auto"/>
        <w:ind w:left="720" w:hanging="720"/>
        <w:rPr>
          <w:rFonts w:ascii="Arial" w:hAnsi="Arial" w:cs="Arial"/>
          <w:sz w:val="24"/>
          <w:szCs w:val="24"/>
        </w:rPr>
      </w:pPr>
    </w:p>
    <w:p w14:paraId="710B8BFB" w14:textId="77777777" w:rsidR="00092A85" w:rsidRDefault="00092A85" w:rsidP="00BB1295">
      <w:pPr>
        <w:spacing w:line="360" w:lineRule="auto"/>
        <w:ind w:left="720" w:hanging="720"/>
        <w:rPr>
          <w:rFonts w:ascii="Arial" w:hAnsi="Arial" w:cs="Arial"/>
          <w:sz w:val="24"/>
          <w:szCs w:val="24"/>
        </w:rPr>
      </w:pPr>
    </w:p>
    <w:p w14:paraId="7BDADAF3" w14:textId="77777777" w:rsidR="00092A85" w:rsidRDefault="00092A85" w:rsidP="00BB1295">
      <w:pPr>
        <w:spacing w:line="360" w:lineRule="auto"/>
        <w:ind w:left="720" w:hanging="720"/>
        <w:rPr>
          <w:rFonts w:ascii="Arial" w:hAnsi="Arial" w:cs="Arial"/>
          <w:sz w:val="24"/>
          <w:szCs w:val="24"/>
        </w:rPr>
      </w:pPr>
    </w:p>
    <w:p w14:paraId="149E6048" w14:textId="473B38AA" w:rsidR="00E23A78" w:rsidRDefault="00E23A78" w:rsidP="004D22CE">
      <w:pPr>
        <w:spacing w:line="360" w:lineRule="auto"/>
        <w:jc w:val="center"/>
        <w:rPr>
          <w:rFonts w:ascii="Arial" w:hAnsi="Arial" w:cs="Arial"/>
          <w:b/>
          <w:bCs/>
          <w:sz w:val="24"/>
          <w:szCs w:val="24"/>
        </w:rPr>
      </w:pPr>
      <w:r w:rsidRPr="00E23A78">
        <w:rPr>
          <w:rFonts w:ascii="Arial" w:hAnsi="Arial" w:cs="Arial"/>
          <w:b/>
          <w:bCs/>
          <w:sz w:val="24"/>
          <w:szCs w:val="24"/>
        </w:rPr>
        <w:lastRenderedPageBreak/>
        <w:t>APPENDIX A: PESTLE TESCO</w:t>
      </w:r>
    </w:p>
    <w:p w14:paraId="187204A6" w14:textId="06817B70" w:rsidR="00E23A78" w:rsidRDefault="00E23A78" w:rsidP="004D22CE">
      <w:pPr>
        <w:spacing w:line="360" w:lineRule="auto"/>
        <w:jc w:val="center"/>
        <w:rPr>
          <w:rFonts w:ascii="Arial" w:hAnsi="Arial" w:cs="Arial"/>
          <w:b/>
          <w:bCs/>
          <w:sz w:val="24"/>
          <w:szCs w:val="24"/>
        </w:rPr>
      </w:pPr>
      <w:r>
        <w:rPr>
          <w:noProof/>
        </w:rPr>
        <w:drawing>
          <wp:inline distT="0" distB="0" distL="0" distR="0" wp14:anchorId="30692971" wp14:editId="005CAAEF">
            <wp:extent cx="5731510" cy="4298950"/>
            <wp:effectExtent l="0" t="0" r="2540" b="6350"/>
            <wp:docPr id="2507034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703436"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4298950"/>
                    </a:xfrm>
                    <a:prstGeom prst="rect">
                      <a:avLst/>
                    </a:prstGeom>
                  </pic:spPr>
                </pic:pic>
              </a:graphicData>
            </a:graphic>
          </wp:inline>
        </w:drawing>
      </w:r>
    </w:p>
    <w:p w14:paraId="39EC8E9E" w14:textId="77777777" w:rsidR="00E23A78" w:rsidRDefault="00E23A78" w:rsidP="004D22CE">
      <w:pPr>
        <w:spacing w:line="360" w:lineRule="auto"/>
        <w:jc w:val="center"/>
        <w:rPr>
          <w:rFonts w:ascii="Arial" w:hAnsi="Arial" w:cs="Arial"/>
          <w:b/>
          <w:bCs/>
          <w:sz w:val="24"/>
          <w:szCs w:val="24"/>
        </w:rPr>
      </w:pPr>
    </w:p>
    <w:p w14:paraId="74780485" w14:textId="77777777" w:rsidR="00E23A78" w:rsidRDefault="00E23A78" w:rsidP="004D22CE">
      <w:pPr>
        <w:spacing w:line="360" w:lineRule="auto"/>
        <w:jc w:val="center"/>
        <w:rPr>
          <w:rFonts w:ascii="Arial" w:hAnsi="Arial" w:cs="Arial"/>
          <w:b/>
          <w:bCs/>
          <w:sz w:val="24"/>
          <w:szCs w:val="24"/>
        </w:rPr>
      </w:pPr>
    </w:p>
    <w:p w14:paraId="60F6ACF1" w14:textId="77777777" w:rsidR="00E23A78" w:rsidRDefault="00E23A78" w:rsidP="004D22CE">
      <w:pPr>
        <w:spacing w:line="360" w:lineRule="auto"/>
        <w:jc w:val="center"/>
        <w:rPr>
          <w:rFonts w:ascii="Arial" w:hAnsi="Arial" w:cs="Arial"/>
          <w:b/>
          <w:bCs/>
          <w:sz w:val="24"/>
          <w:szCs w:val="24"/>
        </w:rPr>
      </w:pPr>
    </w:p>
    <w:p w14:paraId="5820BC7C" w14:textId="77777777" w:rsidR="00E23A78" w:rsidRDefault="00E23A78" w:rsidP="004D22CE">
      <w:pPr>
        <w:spacing w:line="360" w:lineRule="auto"/>
        <w:jc w:val="center"/>
        <w:rPr>
          <w:rFonts w:ascii="Arial" w:hAnsi="Arial" w:cs="Arial"/>
          <w:b/>
          <w:bCs/>
          <w:sz w:val="24"/>
          <w:szCs w:val="24"/>
        </w:rPr>
      </w:pPr>
    </w:p>
    <w:p w14:paraId="40B26508" w14:textId="77777777" w:rsidR="00E23A78" w:rsidRDefault="00E23A78" w:rsidP="004D22CE">
      <w:pPr>
        <w:spacing w:line="360" w:lineRule="auto"/>
        <w:jc w:val="center"/>
        <w:rPr>
          <w:rFonts w:ascii="Arial" w:hAnsi="Arial" w:cs="Arial"/>
          <w:b/>
          <w:bCs/>
          <w:sz w:val="24"/>
          <w:szCs w:val="24"/>
        </w:rPr>
      </w:pPr>
    </w:p>
    <w:p w14:paraId="630F7EA4" w14:textId="77777777" w:rsidR="00E23A78" w:rsidRDefault="00E23A78" w:rsidP="004D22CE">
      <w:pPr>
        <w:spacing w:line="360" w:lineRule="auto"/>
        <w:jc w:val="center"/>
        <w:rPr>
          <w:rFonts w:ascii="Arial" w:hAnsi="Arial" w:cs="Arial"/>
          <w:b/>
          <w:bCs/>
          <w:sz w:val="24"/>
          <w:szCs w:val="24"/>
        </w:rPr>
      </w:pPr>
    </w:p>
    <w:p w14:paraId="404F9351" w14:textId="77777777" w:rsidR="00E23A78" w:rsidRDefault="00E23A78" w:rsidP="004D22CE">
      <w:pPr>
        <w:spacing w:line="360" w:lineRule="auto"/>
        <w:jc w:val="center"/>
        <w:rPr>
          <w:rFonts w:ascii="Arial" w:hAnsi="Arial" w:cs="Arial"/>
          <w:b/>
          <w:bCs/>
          <w:sz w:val="24"/>
          <w:szCs w:val="24"/>
        </w:rPr>
      </w:pPr>
    </w:p>
    <w:p w14:paraId="14B74AFF" w14:textId="77777777" w:rsidR="00E23A78" w:rsidRDefault="00E23A78" w:rsidP="004D22CE">
      <w:pPr>
        <w:spacing w:line="360" w:lineRule="auto"/>
        <w:jc w:val="center"/>
        <w:rPr>
          <w:rFonts w:ascii="Arial" w:hAnsi="Arial" w:cs="Arial"/>
          <w:b/>
          <w:bCs/>
          <w:sz w:val="24"/>
          <w:szCs w:val="24"/>
        </w:rPr>
      </w:pPr>
    </w:p>
    <w:p w14:paraId="59EAE2C5" w14:textId="77777777" w:rsidR="00E23A78" w:rsidRDefault="00E23A78" w:rsidP="004D22CE">
      <w:pPr>
        <w:spacing w:line="360" w:lineRule="auto"/>
        <w:jc w:val="center"/>
        <w:rPr>
          <w:rFonts w:ascii="Arial" w:hAnsi="Arial" w:cs="Arial"/>
          <w:b/>
          <w:bCs/>
          <w:sz w:val="24"/>
          <w:szCs w:val="24"/>
        </w:rPr>
      </w:pPr>
    </w:p>
    <w:p w14:paraId="6710B7B9" w14:textId="77777777" w:rsidR="00E23A78" w:rsidRDefault="00E23A78" w:rsidP="004D22CE">
      <w:pPr>
        <w:spacing w:line="360" w:lineRule="auto"/>
        <w:jc w:val="center"/>
        <w:rPr>
          <w:rFonts w:ascii="Arial" w:hAnsi="Arial" w:cs="Arial"/>
          <w:b/>
          <w:bCs/>
          <w:sz w:val="24"/>
          <w:szCs w:val="24"/>
        </w:rPr>
      </w:pPr>
    </w:p>
    <w:p w14:paraId="4D9BD437" w14:textId="77777777" w:rsidR="00E23A78" w:rsidRDefault="00E23A78" w:rsidP="004D22CE">
      <w:pPr>
        <w:spacing w:line="360" w:lineRule="auto"/>
        <w:jc w:val="center"/>
        <w:rPr>
          <w:rFonts w:ascii="Arial" w:hAnsi="Arial" w:cs="Arial"/>
          <w:b/>
          <w:bCs/>
          <w:sz w:val="24"/>
          <w:szCs w:val="24"/>
        </w:rPr>
      </w:pPr>
    </w:p>
    <w:p w14:paraId="3D58F3B7" w14:textId="1362C4F6" w:rsidR="00E23A78" w:rsidRDefault="00E23A78" w:rsidP="004D22CE">
      <w:pPr>
        <w:spacing w:line="360" w:lineRule="auto"/>
        <w:jc w:val="center"/>
        <w:rPr>
          <w:rFonts w:ascii="Arial" w:hAnsi="Arial" w:cs="Arial"/>
          <w:b/>
          <w:bCs/>
          <w:sz w:val="24"/>
          <w:szCs w:val="24"/>
        </w:rPr>
      </w:pPr>
      <w:r>
        <w:rPr>
          <w:rFonts w:ascii="Arial" w:hAnsi="Arial" w:cs="Arial"/>
          <w:b/>
          <w:bCs/>
          <w:sz w:val="24"/>
          <w:szCs w:val="24"/>
        </w:rPr>
        <w:lastRenderedPageBreak/>
        <w:t>APPENDIX B: SWOT TESCO</w:t>
      </w:r>
    </w:p>
    <w:p w14:paraId="3E51048F" w14:textId="77777777" w:rsidR="00E23A78" w:rsidRDefault="00E23A78" w:rsidP="004D22CE">
      <w:pPr>
        <w:spacing w:line="360" w:lineRule="auto"/>
        <w:jc w:val="center"/>
        <w:rPr>
          <w:rFonts w:ascii="Arial" w:hAnsi="Arial" w:cs="Arial"/>
          <w:b/>
          <w:bCs/>
          <w:sz w:val="24"/>
          <w:szCs w:val="24"/>
        </w:rPr>
      </w:pPr>
    </w:p>
    <w:p w14:paraId="48EC6CB5" w14:textId="4DD933E4" w:rsidR="00E23A78" w:rsidRPr="00E23A78" w:rsidRDefault="00E23A78" w:rsidP="004D22CE">
      <w:pPr>
        <w:spacing w:line="360" w:lineRule="auto"/>
        <w:jc w:val="center"/>
        <w:rPr>
          <w:rFonts w:ascii="Arial" w:hAnsi="Arial" w:cs="Arial"/>
          <w:b/>
          <w:bCs/>
          <w:sz w:val="24"/>
          <w:szCs w:val="24"/>
        </w:rPr>
      </w:pPr>
      <w:r>
        <w:rPr>
          <w:noProof/>
        </w:rPr>
        <w:drawing>
          <wp:inline distT="0" distB="0" distL="0" distR="0" wp14:anchorId="20A897CF" wp14:editId="6B0D0BAC">
            <wp:extent cx="5731510" cy="4298950"/>
            <wp:effectExtent l="0" t="0" r="2540" b="6350"/>
            <wp:docPr id="13237138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71389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4298950"/>
                    </a:xfrm>
                    <a:prstGeom prst="rect">
                      <a:avLst/>
                    </a:prstGeom>
                  </pic:spPr>
                </pic:pic>
              </a:graphicData>
            </a:graphic>
          </wp:inline>
        </w:drawing>
      </w:r>
    </w:p>
    <w:sectPr w:rsidR="00E23A78" w:rsidRPr="00E23A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EF1D23"/>
    <w:multiLevelType w:val="hybridMultilevel"/>
    <w:tmpl w:val="7918EA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F97F01"/>
    <w:multiLevelType w:val="hybridMultilevel"/>
    <w:tmpl w:val="FBEA0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BC1B24"/>
    <w:multiLevelType w:val="hybridMultilevel"/>
    <w:tmpl w:val="E5C40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AA399F"/>
    <w:multiLevelType w:val="hybridMultilevel"/>
    <w:tmpl w:val="D6028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EA556B"/>
    <w:multiLevelType w:val="hybridMultilevel"/>
    <w:tmpl w:val="4BD24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893875"/>
    <w:multiLevelType w:val="hybridMultilevel"/>
    <w:tmpl w:val="DA00D4CA"/>
    <w:lvl w:ilvl="0" w:tplc="4694EC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4851B0A"/>
    <w:multiLevelType w:val="multilevel"/>
    <w:tmpl w:val="22F0A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9C6F90"/>
    <w:multiLevelType w:val="hybridMultilevel"/>
    <w:tmpl w:val="10247A4C"/>
    <w:lvl w:ilvl="0" w:tplc="F90CFC70">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DD3D7F"/>
    <w:multiLevelType w:val="hybridMultilevel"/>
    <w:tmpl w:val="B194EE7E"/>
    <w:lvl w:ilvl="0" w:tplc="C840DA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522738689">
    <w:abstractNumId w:val="3"/>
  </w:num>
  <w:num w:numId="2" w16cid:durableId="1699817460">
    <w:abstractNumId w:val="8"/>
  </w:num>
  <w:num w:numId="3" w16cid:durableId="1804078017">
    <w:abstractNumId w:val="5"/>
  </w:num>
  <w:num w:numId="4" w16cid:durableId="282729693">
    <w:abstractNumId w:val="7"/>
  </w:num>
  <w:num w:numId="5" w16cid:durableId="86467358">
    <w:abstractNumId w:val="4"/>
  </w:num>
  <w:num w:numId="6" w16cid:durableId="778449807">
    <w:abstractNumId w:val="2"/>
  </w:num>
  <w:num w:numId="7" w16cid:durableId="761992372">
    <w:abstractNumId w:val="1"/>
  </w:num>
  <w:num w:numId="8" w16cid:durableId="1625380594">
    <w:abstractNumId w:val="0"/>
  </w:num>
  <w:num w:numId="9" w16cid:durableId="4876720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746"/>
    <w:rsid w:val="0000111C"/>
    <w:rsid w:val="00004E6C"/>
    <w:rsid w:val="00004EA7"/>
    <w:rsid w:val="00007905"/>
    <w:rsid w:val="000127DF"/>
    <w:rsid w:val="00031E65"/>
    <w:rsid w:val="000338A3"/>
    <w:rsid w:val="000347B9"/>
    <w:rsid w:val="000416F3"/>
    <w:rsid w:val="00046B8A"/>
    <w:rsid w:val="000536F8"/>
    <w:rsid w:val="00055A42"/>
    <w:rsid w:val="000573EC"/>
    <w:rsid w:val="0006235D"/>
    <w:rsid w:val="00063143"/>
    <w:rsid w:val="00063765"/>
    <w:rsid w:val="00066F80"/>
    <w:rsid w:val="00075502"/>
    <w:rsid w:val="00092A85"/>
    <w:rsid w:val="000A376B"/>
    <w:rsid w:val="000A6D53"/>
    <w:rsid w:val="000A7081"/>
    <w:rsid w:val="000A7243"/>
    <w:rsid w:val="000B05E3"/>
    <w:rsid w:val="000C7CC6"/>
    <w:rsid w:val="000E1DEE"/>
    <w:rsid w:val="000E4542"/>
    <w:rsid w:val="000E5017"/>
    <w:rsid w:val="000F6D67"/>
    <w:rsid w:val="001166BA"/>
    <w:rsid w:val="00132214"/>
    <w:rsid w:val="00133E8C"/>
    <w:rsid w:val="001341E4"/>
    <w:rsid w:val="00143762"/>
    <w:rsid w:val="00144342"/>
    <w:rsid w:val="00147793"/>
    <w:rsid w:val="001539DB"/>
    <w:rsid w:val="001668D0"/>
    <w:rsid w:val="00170646"/>
    <w:rsid w:val="0017159A"/>
    <w:rsid w:val="00182746"/>
    <w:rsid w:val="00182AE1"/>
    <w:rsid w:val="00186B7E"/>
    <w:rsid w:val="00194EC9"/>
    <w:rsid w:val="001A2FE9"/>
    <w:rsid w:val="001A30BF"/>
    <w:rsid w:val="001A49B3"/>
    <w:rsid w:val="001B090A"/>
    <w:rsid w:val="001B0F76"/>
    <w:rsid w:val="001C165B"/>
    <w:rsid w:val="001C3E5B"/>
    <w:rsid w:val="001D2AFE"/>
    <w:rsid w:val="001D5E4D"/>
    <w:rsid w:val="001E5C47"/>
    <w:rsid w:val="001F3957"/>
    <w:rsid w:val="001F645E"/>
    <w:rsid w:val="001F65CE"/>
    <w:rsid w:val="001F7630"/>
    <w:rsid w:val="002061C9"/>
    <w:rsid w:val="002063AF"/>
    <w:rsid w:val="00206CEA"/>
    <w:rsid w:val="002072AE"/>
    <w:rsid w:val="0021045C"/>
    <w:rsid w:val="0021294A"/>
    <w:rsid w:val="002132F6"/>
    <w:rsid w:val="00215FD0"/>
    <w:rsid w:val="002203AE"/>
    <w:rsid w:val="0022092D"/>
    <w:rsid w:val="00231D4F"/>
    <w:rsid w:val="00236E27"/>
    <w:rsid w:val="00240416"/>
    <w:rsid w:val="00244DDF"/>
    <w:rsid w:val="002467AC"/>
    <w:rsid w:val="00253AD6"/>
    <w:rsid w:val="00253CDB"/>
    <w:rsid w:val="00254E4B"/>
    <w:rsid w:val="00261576"/>
    <w:rsid w:val="0026385A"/>
    <w:rsid w:val="0026431C"/>
    <w:rsid w:val="00291358"/>
    <w:rsid w:val="002916E5"/>
    <w:rsid w:val="00297C3C"/>
    <w:rsid w:val="002A5812"/>
    <w:rsid w:val="002A595E"/>
    <w:rsid w:val="002B4E00"/>
    <w:rsid w:val="002B570D"/>
    <w:rsid w:val="002B6CB0"/>
    <w:rsid w:val="002C2C99"/>
    <w:rsid w:val="002D042A"/>
    <w:rsid w:val="002D52DA"/>
    <w:rsid w:val="002E3525"/>
    <w:rsid w:val="002E57F1"/>
    <w:rsid w:val="002F0CD3"/>
    <w:rsid w:val="002F3E49"/>
    <w:rsid w:val="002F6936"/>
    <w:rsid w:val="00303C92"/>
    <w:rsid w:val="00303D7F"/>
    <w:rsid w:val="0030524C"/>
    <w:rsid w:val="00315DF4"/>
    <w:rsid w:val="00317066"/>
    <w:rsid w:val="00317B6C"/>
    <w:rsid w:val="00323381"/>
    <w:rsid w:val="00323F11"/>
    <w:rsid w:val="00334C75"/>
    <w:rsid w:val="00335513"/>
    <w:rsid w:val="00336DAE"/>
    <w:rsid w:val="00341558"/>
    <w:rsid w:val="0035137E"/>
    <w:rsid w:val="003645FD"/>
    <w:rsid w:val="00366F5F"/>
    <w:rsid w:val="00386C19"/>
    <w:rsid w:val="003A29DA"/>
    <w:rsid w:val="003B0077"/>
    <w:rsid w:val="003B3D93"/>
    <w:rsid w:val="003B5AE6"/>
    <w:rsid w:val="003C6B69"/>
    <w:rsid w:val="003D6CCD"/>
    <w:rsid w:val="003D7D20"/>
    <w:rsid w:val="003E1FA2"/>
    <w:rsid w:val="003F16C1"/>
    <w:rsid w:val="004033E8"/>
    <w:rsid w:val="00403568"/>
    <w:rsid w:val="004136B4"/>
    <w:rsid w:val="00424073"/>
    <w:rsid w:val="004242DB"/>
    <w:rsid w:val="00424ED6"/>
    <w:rsid w:val="0043259D"/>
    <w:rsid w:val="00442BEF"/>
    <w:rsid w:val="0044307C"/>
    <w:rsid w:val="0045468A"/>
    <w:rsid w:val="00460610"/>
    <w:rsid w:val="00462161"/>
    <w:rsid w:val="00467738"/>
    <w:rsid w:val="00492AC7"/>
    <w:rsid w:val="004977ED"/>
    <w:rsid w:val="00497FD0"/>
    <w:rsid w:val="004A0ECC"/>
    <w:rsid w:val="004B21AB"/>
    <w:rsid w:val="004B7C1A"/>
    <w:rsid w:val="004C15F3"/>
    <w:rsid w:val="004D22CE"/>
    <w:rsid w:val="004D751C"/>
    <w:rsid w:val="004E1410"/>
    <w:rsid w:val="0051198B"/>
    <w:rsid w:val="0051544A"/>
    <w:rsid w:val="00517698"/>
    <w:rsid w:val="005266DE"/>
    <w:rsid w:val="00527BC1"/>
    <w:rsid w:val="005352FC"/>
    <w:rsid w:val="00547DEF"/>
    <w:rsid w:val="00566B4C"/>
    <w:rsid w:val="00573ECC"/>
    <w:rsid w:val="0058630E"/>
    <w:rsid w:val="00586CE4"/>
    <w:rsid w:val="00592CEF"/>
    <w:rsid w:val="005A583F"/>
    <w:rsid w:val="005A723B"/>
    <w:rsid w:val="005A7EC9"/>
    <w:rsid w:val="005B33EC"/>
    <w:rsid w:val="005B7599"/>
    <w:rsid w:val="005C710E"/>
    <w:rsid w:val="005D3148"/>
    <w:rsid w:val="005D463F"/>
    <w:rsid w:val="005E17EF"/>
    <w:rsid w:val="005E3E41"/>
    <w:rsid w:val="00601EBB"/>
    <w:rsid w:val="006171C1"/>
    <w:rsid w:val="006233C8"/>
    <w:rsid w:val="00623EE4"/>
    <w:rsid w:val="006406B4"/>
    <w:rsid w:val="00645C16"/>
    <w:rsid w:val="00647251"/>
    <w:rsid w:val="006622C9"/>
    <w:rsid w:val="00664C11"/>
    <w:rsid w:val="00666408"/>
    <w:rsid w:val="00670CB9"/>
    <w:rsid w:val="006805DF"/>
    <w:rsid w:val="0068139E"/>
    <w:rsid w:val="00681A62"/>
    <w:rsid w:val="00695CEF"/>
    <w:rsid w:val="006A3554"/>
    <w:rsid w:val="006B0E5A"/>
    <w:rsid w:val="006B15E8"/>
    <w:rsid w:val="006C20A2"/>
    <w:rsid w:val="006C354C"/>
    <w:rsid w:val="006C3584"/>
    <w:rsid w:val="006C4E57"/>
    <w:rsid w:val="006C7608"/>
    <w:rsid w:val="006D5504"/>
    <w:rsid w:val="006E1000"/>
    <w:rsid w:val="006E3263"/>
    <w:rsid w:val="006F0100"/>
    <w:rsid w:val="006F1504"/>
    <w:rsid w:val="006F6C9A"/>
    <w:rsid w:val="00700ACD"/>
    <w:rsid w:val="00705A2C"/>
    <w:rsid w:val="00712813"/>
    <w:rsid w:val="00712F53"/>
    <w:rsid w:val="007228C1"/>
    <w:rsid w:val="00722DE0"/>
    <w:rsid w:val="0073504C"/>
    <w:rsid w:val="007375D8"/>
    <w:rsid w:val="00740D39"/>
    <w:rsid w:val="00751ED7"/>
    <w:rsid w:val="00754F83"/>
    <w:rsid w:val="00755FB6"/>
    <w:rsid w:val="007563E8"/>
    <w:rsid w:val="00760F07"/>
    <w:rsid w:val="00787F08"/>
    <w:rsid w:val="00792800"/>
    <w:rsid w:val="007A728F"/>
    <w:rsid w:val="007B1DBA"/>
    <w:rsid w:val="007C403A"/>
    <w:rsid w:val="007D131A"/>
    <w:rsid w:val="007D2755"/>
    <w:rsid w:val="007D2C0B"/>
    <w:rsid w:val="007D3EB3"/>
    <w:rsid w:val="007F4A95"/>
    <w:rsid w:val="008020A0"/>
    <w:rsid w:val="00817307"/>
    <w:rsid w:val="00834F9C"/>
    <w:rsid w:val="00850DFC"/>
    <w:rsid w:val="00851B20"/>
    <w:rsid w:val="0085398E"/>
    <w:rsid w:val="008659C0"/>
    <w:rsid w:val="008735D5"/>
    <w:rsid w:val="00873EE0"/>
    <w:rsid w:val="00874A68"/>
    <w:rsid w:val="00882A88"/>
    <w:rsid w:val="008872DE"/>
    <w:rsid w:val="00887587"/>
    <w:rsid w:val="008A00DE"/>
    <w:rsid w:val="008A4201"/>
    <w:rsid w:val="008B3B31"/>
    <w:rsid w:val="008C19FF"/>
    <w:rsid w:val="008C1D9C"/>
    <w:rsid w:val="008D60A0"/>
    <w:rsid w:val="008E2115"/>
    <w:rsid w:val="008E4034"/>
    <w:rsid w:val="008E74D1"/>
    <w:rsid w:val="009019F4"/>
    <w:rsid w:val="009250C8"/>
    <w:rsid w:val="009259A8"/>
    <w:rsid w:val="00927613"/>
    <w:rsid w:val="0093637B"/>
    <w:rsid w:val="00936D09"/>
    <w:rsid w:val="00953EE9"/>
    <w:rsid w:val="009644C6"/>
    <w:rsid w:val="009704AC"/>
    <w:rsid w:val="00974773"/>
    <w:rsid w:val="00983156"/>
    <w:rsid w:val="00990C16"/>
    <w:rsid w:val="009917A6"/>
    <w:rsid w:val="009924C4"/>
    <w:rsid w:val="00996EDF"/>
    <w:rsid w:val="009B056D"/>
    <w:rsid w:val="009B7DAB"/>
    <w:rsid w:val="009C342C"/>
    <w:rsid w:val="009E3BD3"/>
    <w:rsid w:val="009E6823"/>
    <w:rsid w:val="009E76D4"/>
    <w:rsid w:val="009F05B2"/>
    <w:rsid w:val="009F6771"/>
    <w:rsid w:val="00A04680"/>
    <w:rsid w:val="00A11343"/>
    <w:rsid w:val="00A15EEE"/>
    <w:rsid w:val="00A216C8"/>
    <w:rsid w:val="00A21C60"/>
    <w:rsid w:val="00A25974"/>
    <w:rsid w:val="00A30064"/>
    <w:rsid w:val="00A33675"/>
    <w:rsid w:val="00A35FDB"/>
    <w:rsid w:val="00A37EAD"/>
    <w:rsid w:val="00A47661"/>
    <w:rsid w:val="00A5391C"/>
    <w:rsid w:val="00A74315"/>
    <w:rsid w:val="00A916C0"/>
    <w:rsid w:val="00A9685A"/>
    <w:rsid w:val="00A97F32"/>
    <w:rsid w:val="00AA014B"/>
    <w:rsid w:val="00AA10E8"/>
    <w:rsid w:val="00AB1F7B"/>
    <w:rsid w:val="00AC5913"/>
    <w:rsid w:val="00AE087C"/>
    <w:rsid w:val="00AF0BF1"/>
    <w:rsid w:val="00AF4505"/>
    <w:rsid w:val="00AF4ACF"/>
    <w:rsid w:val="00AF536B"/>
    <w:rsid w:val="00B019D1"/>
    <w:rsid w:val="00B02FE0"/>
    <w:rsid w:val="00B068F8"/>
    <w:rsid w:val="00B07C89"/>
    <w:rsid w:val="00B10F9F"/>
    <w:rsid w:val="00B1426F"/>
    <w:rsid w:val="00B4797F"/>
    <w:rsid w:val="00B51610"/>
    <w:rsid w:val="00B60473"/>
    <w:rsid w:val="00B7263E"/>
    <w:rsid w:val="00B91404"/>
    <w:rsid w:val="00B91E32"/>
    <w:rsid w:val="00B97DCC"/>
    <w:rsid w:val="00BA1188"/>
    <w:rsid w:val="00BA4F38"/>
    <w:rsid w:val="00BB1295"/>
    <w:rsid w:val="00BB4052"/>
    <w:rsid w:val="00BC094B"/>
    <w:rsid w:val="00BC738E"/>
    <w:rsid w:val="00BC79D6"/>
    <w:rsid w:val="00BD76B4"/>
    <w:rsid w:val="00BF04DD"/>
    <w:rsid w:val="00BF1281"/>
    <w:rsid w:val="00BF5D73"/>
    <w:rsid w:val="00BF6012"/>
    <w:rsid w:val="00BF7626"/>
    <w:rsid w:val="00C042E8"/>
    <w:rsid w:val="00C10C9D"/>
    <w:rsid w:val="00C17D9D"/>
    <w:rsid w:val="00C30561"/>
    <w:rsid w:val="00C44311"/>
    <w:rsid w:val="00C45944"/>
    <w:rsid w:val="00C4786E"/>
    <w:rsid w:val="00C50620"/>
    <w:rsid w:val="00C553F2"/>
    <w:rsid w:val="00C61E77"/>
    <w:rsid w:val="00C64950"/>
    <w:rsid w:val="00C705EE"/>
    <w:rsid w:val="00C74D1E"/>
    <w:rsid w:val="00C7735F"/>
    <w:rsid w:val="00C907FA"/>
    <w:rsid w:val="00C97AFF"/>
    <w:rsid w:val="00CA391D"/>
    <w:rsid w:val="00CB24EE"/>
    <w:rsid w:val="00CB2730"/>
    <w:rsid w:val="00CB6A1B"/>
    <w:rsid w:val="00CC1732"/>
    <w:rsid w:val="00CD3F93"/>
    <w:rsid w:val="00CE201B"/>
    <w:rsid w:val="00CE7113"/>
    <w:rsid w:val="00CE79B1"/>
    <w:rsid w:val="00CF002C"/>
    <w:rsid w:val="00CF6549"/>
    <w:rsid w:val="00CF70FC"/>
    <w:rsid w:val="00D025FF"/>
    <w:rsid w:val="00D05FDD"/>
    <w:rsid w:val="00D14246"/>
    <w:rsid w:val="00D41267"/>
    <w:rsid w:val="00D451F0"/>
    <w:rsid w:val="00D47851"/>
    <w:rsid w:val="00D527DE"/>
    <w:rsid w:val="00D57FBB"/>
    <w:rsid w:val="00D73674"/>
    <w:rsid w:val="00D76BF0"/>
    <w:rsid w:val="00D82370"/>
    <w:rsid w:val="00D90C40"/>
    <w:rsid w:val="00DB0409"/>
    <w:rsid w:val="00DC0250"/>
    <w:rsid w:val="00DC2ED4"/>
    <w:rsid w:val="00DC678F"/>
    <w:rsid w:val="00DE1259"/>
    <w:rsid w:val="00DF095B"/>
    <w:rsid w:val="00DF4525"/>
    <w:rsid w:val="00DF4F7E"/>
    <w:rsid w:val="00E116E6"/>
    <w:rsid w:val="00E14DF9"/>
    <w:rsid w:val="00E17833"/>
    <w:rsid w:val="00E23A78"/>
    <w:rsid w:val="00E268AF"/>
    <w:rsid w:val="00E30D8D"/>
    <w:rsid w:val="00E317D3"/>
    <w:rsid w:val="00E44876"/>
    <w:rsid w:val="00E5089A"/>
    <w:rsid w:val="00E513EB"/>
    <w:rsid w:val="00E606CF"/>
    <w:rsid w:val="00E65B4B"/>
    <w:rsid w:val="00E81F1F"/>
    <w:rsid w:val="00E830C4"/>
    <w:rsid w:val="00E8462B"/>
    <w:rsid w:val="00E9729B"/>
    <w:rsid w:val="00EA1237"/>
    <w:rsid w:val="00EB7E1E"/>
    <w:rsid w:val="00EC048F"/>
    <w:rsid w:val="00EC79E4"/>
    <w:rsid w:val="00ED448E"/>
    <w:rsid w:val="00EF064D"/>
    <w:rsid w:val="00EF0805"/>
    <w:rsid w:val="00EF637F"/>
    <w:rsid w:val="00F0280A"/>
    <w:rsid w:val="00F0356B"/>
    <w:rsid w:val="00F05FF9"/>
    <w:rsid w:val="00F064C3"/>
    <w:rsid w:val="00F076FA"/>
    <w:rsid w:val="00F15571"/>
    <w:rsid w:val="00F201A9"/>
    <w:rsid w:val="00F2740C"/>
    <w:rsid w:val="00F3587E"/>
    <w:rsid w:val="00F5396F"/>
    <w:rsid w:val="00F53D9C"/>
    <w:rsid w:val="00F74162"/>
    <w:rsid w:val="00F745F6"/>
    <w:rsid w:val="00F75A7E"/>
    <w:rsid w:val="00F76370"/>
    <w:rsid w:val="00F87AF2"/>
    <w:rsid w:val="00F90168"/>
    <w:rsid w:val="00F9140F"/>
    <w:rsid w:val="00F9192D"/>
    <w:rsid w:val="00F9563F"/>
    <w:rsid w:val="00F97126"/>
    <w:rsid w:val="00FA52BE"/>
    <w:rsid w:val="00FB5733"/>
    <w:rsid w:val="00FC08EE"/>
    <w:rsid w:val="00FC0D88"/>
    <w:rsid w:val="00FE76CD"/>
    <w:rsid w:val="00FF0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0D647"/>
  <w15:chartTrackingRefBased/>
  <w15:docId w15:val="{24F489C3-1BF9-4186-8265-9075AAFBD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1259"/>
  </w:style>
  <w:style w:type="paragraph" w:styleId="Heading1">
    <w:name w:val="heading 1"/>
    <w:basedOn w:val="Normal"/>
    <w:next w:val="Normal"/>
    <w:link w:val="Heading1Char"/>
    <w:uiPriority w:val="9"/>
    <w:qFormat/>
    <w:rsid w:val="001827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27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27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27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27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27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27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27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27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7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27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27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27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27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27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27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27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2746"/>
    <w:rPr>
      <w:rFonts w:eastAsiaTheme="majorEastAsia" w:cstheme="majorBidi"/>
      <w:color w:val="272727" w:themeColor="text1" w:themeTint="D8"/>
    </w:rPr>
  </w:style>
  <w:style w:type="paragraph" w:styleId="Title">
    <w:name w:val="Title"/>
    <w:basedOn w:val="Normal"/>
    <w:next w:val="Normal"/>
    <w:link w:val="TitleChar"/>
    <w:uiPriority w:val="10"/>
    <w:qFormat/>
    <w:rsid w:val="001827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27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27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27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2746"/>
    <w:pPr>
      <w:spacing w:before="160"/>
      <w:jc w:val="center"/>
    </w:pPr>
    <w:rPr>
      <w:i/>
      <w:iCs/>
      <w:color w:val="404040" w:themeColor="text1" w:themeTint="BF"/>
    </w:rPr>
  </w:style>
  <w:style w:type="character" w:customStyle="1" w:styleId="QuoteChar">
    <w:name w:val="Quote Char"/>
    <w:basedOn w:val="DefaultParagraphFont"/>
    <w:link w:val="Quote"/>
    <w:uiPriority w:val="29"/>
    <w:rsid w:val="00182746"/>
    <w:rPr>
      <w:i/>
      <w:iCs/>
      <w:color w:val="404040" w:themeColor="text1" w:themeTint="BF"/>
    </w:rPr>
  </w:style>
  <w:style w:type="paragraph" w:styleId="ListParagraph">
    <w:name w:val="List Paragraph"/>
    <w:basedOn w:val="Normal"/>
    <w:uiPriority w:val="34"/>
    <w:qFormat/>
    <w:rsid w:val="00182746"/>
    <w:pPr>
      <w:ind w:left="720"/>
      <w:contextualSpacing/>
    </w:pPr>
  </w:style>
  <w:style w:type="character" w:styleId="IntenseEmphasis">
    <w:name w:val="Intense Emphasis"/>
    <w:basedOn w:val="DefaultParagraphFont"/>
    <w:uiPriority w:val="21"/>
    <w:qFormat/>
    <w:rsid w:val="00182746"/>
    <w:rPr>
      <w:i/>
      <w:iCs/>
      <w:color w:val="0F4761" w:themeColor="accent1" w:themeShade="BF"/>
    </w:rPr>
  </w:style>
  <w:style w:type="paragraph" w:styleId="IntenseQuote">
    <w:name w:val="Intense Quote"/>
    <w:basedOn w:val="Normal"/>
    <w:next w:val="Normal"/>
    <w:link w:val="IntenseQuoteChar"/>
    <w:uiPriority w:val="30"/>
    <w:qFormat/>
    <w:rsid w:val="001827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2746"/>
    <w:rPr>
      <w:i/>
      <w:iCs/>
      <w:color w:val="0F4761" w:themeColor="accent1" w:themeShade="BF"/>
    </w:rPr>
  </w:style>
  <w:style w:type="character" w:styleId="IntenseReference">
    <w:name w:val="Intense Reference"/>
    <w:basedOn w:val="DefaultParagraphFont"/>
    <w:uiPriority w:val="32"/>
    <w:qFormat/>
    <w:rsid w:val="00182746"/>
    <w:rPr>
      <w:b/>
      <w:bCs/>
      <w:smallCaps/>
      <w:color w:val="0F4761" w:themeColor="accent1" w:themeShade="BF"/>
      <w:spacing w:val="5"/>
    </w:rPr>
  </w:style>
  <w:style w:type="character" w:styleId="Hyperlink">
    <w:name w:val="Hyperlink"/>
    <w:basedOn w:val="DefaultParagraphFont"/>
    <w:uiPriority w:val="99"/>
    <w:unhideWhenUsed/>
    <w:rsid w:val="00007905"/>
    <w:rPr>
      <w:color w:val="467886" w:themeColor="hyperlink"/>
      <w:u w:val="single"/>
    </w:rPr>
  </w:style>
  <w:style w:type="character" w:styleId="UnresolvedMention">
    <w:name w:val="Unresolved Mention"/>
    <w:basedOn w:val="DefaultParagraphFont"/>
    <w:uiPriority w:val="99"/>
    <w:semiHidden/>
    <w:unhideWhenUsed/>
    <w:rsid w:val="00007905"/>
    <w:rPr>
      <w:color w:val="605E5C"/>
      <w:shd w:val="clear" w:color="auto" w:fill="E1DFDD"/>
    </w:rPr>
  </w:style>
  <w:style w:type="paragraph" w:styleId="NormalWeb">
    <w:name w:val="Normal (Web)"/>
    <w:basedOn w:val="Normal"/>
    <w:uiPriority w:val="99"/>
    <w:semiHidden/>
    <w:unhideWhenUsed/>
    <w:rsid w:val="001A49B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overflow-hidden">
    <w:name w:val="overflow-hidden"/>
    <w:basedOn w:val="DefaultParagraphFont"/>
    <w:rsid w:val="001A49B3"/>
  </w:style>
  <w:style w:type="table" w:styleId="TableGrid">
    <w:name w:val="Table Grid"/>
    <w:basedOn w:val="TableNormal"/>
    <w:uiPriority w:val="59"/>
    <w:rsid w:val="00F956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2898539">
      <w:bodyDiv w:val="1"/>
      <w:marLeft w:val="0"/>
      <w:marRight w:val="0"/>
      <w:marTop w:val="0"/>
      <w:marBottom w:val="0"/>
      <w:divBdr>
        <w:top w:val="none" w:sz="0" w:space="0" w:color="auto"/>
        <w:left w:val="none" w:sz="0" w:space="0" w:color="auto"/>
        <w:bottom w:val="none" w:sz="0" w:space="0" w:color="auto"/>
        <w:right w:val="none" w:sz="0" w:space="0" w:color="auto"/>
      </w:divBdr>
    </w:div>
    <w:div w:id="429396343">
      <w:bodyDiv w:val="1"/>
      <w:marLeft w:val="0"/>
      <w:marRight w:val="0"/>
      <w:marTop w:val="0"/>
      <w:marBottom w:val="0"/>
      <w:divBdr>
        <w:top w:val="none" w:sz="0" w:space="0" w:color="auto"/>
        <w:left w:val="none" w:sz="0" w:space="0" w:color="auto"/>
        <w:bottom w:val="none" w:sz="0" w:space="0" w:color="auto"/>
        <w:right w:val="none" w:sz="0" w:space="0" w:color="auto"/>
      </w:divBdr>
    </w:div>
    <w:div w:id="481894779">
      <w:bodyDiv w:val="1"/>
      <w:marLeft w:val="0"/>
      <w:marRight w:val="0"/>
      <w:marTop w:val="0"/>
      <w:marBottom w:val="0"/>
      <w:divBdr>
        <w:top w:val="none" w:sz="0" w:space="0" w:color="auto"/>
        <w:left w:val="none" w:sz="0" w:space="0" w:color="auto"/>
        <w:bottom w:val="none" w:sz="0" w:space="0" w:color="auto"/>
        <w:right w:val="none" w:sz="0" w:space="0" w:color="auto"/>
      </w:divBdr>
    </w:div>
    <w:div w:id="644045362">
      <w:bodyDiv w:val="1"/>
      <w:marLeft w:val="0"/>
      <w:marRight w:val="0"/>
      <w:marTop w:val="0"/>
      <w:marBottom w:val="0"/>
      <w:divBdr>
        <w:top w:val="none" w:sz="0" w:space="0" w:color="auto"/>
        <w:left w:val="none" w:sz="0" w:space="0" w:color="auto"/>
        <w:bottom w:val="none" w:sz="0" w:space="0" w:color="auto"/>
        <w:right w:val="none" w:sz="0" w:space="0" w:color="auto"/>
      </w:divBdr>
    </w:div>
    <w:div w:id="655843038">
      <w:bodyDiv w:val="1"/>
      <w:marLeft w:val="0"/>
      <w:marRight w:val="0"/>
      <w:marTop w:val="0"/>
      <w:marBottom w:val="0"/>
      <w:divBdr>
        <w:top w:val="none" w:sz="0" w:space="0" w:color="auto"/>
        <w:left w:val="none" w:sz="0" w:space="0" w:color="auto"/>
        <w:bottom w:val="none" w:sz="0" w:space="0" w:color="auto"/>
        <w:right w:val="none" w:sz="0" w:space="0" w:color="auto"/>
      </w:divBdr>
    </w:div>
    <w:div w:id="848567897">
      <w:bodyDiv w:val="1"/>
      <w:marLeft w:val="0"/>
      <w:marRight w:val="0"/>
      <w:marTop w:val="0"/>
      <w:marBottom w:val="0"/>
      <w:divBdr>
        <w:top w:val="none" w:sz="0" w:space="0" w:color="auto"/>
        <w:left w:val="none" w:sz="0" w:space="0" w:color="auto"/>
        <w:bottom w:val="none" w:sz="0" w:space="0" w:color="auto"/>
        <w:right w:val="none" w:sz="0" w:space="0" w:color="auto"/>
      </w:divBdr>
    </w:div>
    <w:div w:id="857236075">
      <w:bodyDiv w:val="1"/>
      <w:marLeft w:val="0"/>
      <w:marRight w:val="0"/>
      <w:marTop w:val="0"/>
      <w:marBottom w:val="0"/>
      <w:divBdr>
        <w:top w:val="none" w:sz="0" w:space="0" w:color="auto"/>
        <w:left w:val="none" w:sz="0" w:space="0" w:color="auto"/>
        <w:bottom w:val="none" w:sz="0" w:space="0" w:color="auto"/>
        <w:right w:val="none" w:sz="0" w:space="0" w:color="auto"/>
      </w:divBdr>
    </w:div>
    <w:div w:id="870387036">
      <w:bodyDiv w:val="1"/>
      <w:marLeft w:val="0"/>
      <w:marRight w:val="0"/>
      <w:marTop w:val="0"/>
      <w:marBottom w:val="0"/>
      <w:divBdr>
        <w:top w:val="none" w:sz="0" w:space="0" w:color="auto"/>
        <w:left w:val="none" w:sz="0" w:space="0" w:color="auto"/>
        <w:bottom w:val="none" w:sz="0" w:space="0" w:color="auto"/>
        <w:right w:val="none" w:sz="0" w:space="0" w:color="auto"/>
      </w:divBdr>
    </w:div>
    <w:div w:id="891891627">
      <w:bodyDiv w:val="1"/>
      <w:marLeft w:val="0"/>
      <w:marRight w:val="0"/>
      <w:marTop w:val="0"/>
      <w:marBottom w:val="0"/>
      <w:divBdr>
        <w:top w:val="none" w:sz="0" w:space="0" w:color="auto"/>
        <w:left w:val="none" w:sz="0" w:space="0" w:color="auto"/>
        <w:bottom w:val="none" w:sz="0" w:space="0" w:color="auto"/>
        <w:right w:val="none" w:sz="0" w:space="0" w:color="auto"/>
      </w:divBdr>
    </w:div>
    <w:div w:id="930166444">
      <w:bodyDiv w:val="1"/>
      <w:marLeft w:val="0"/>
      <w:marRight w:val="0"/>
      <w:marTop w:val="0"/>
      <w:marBottom w:val="0"/>
      <w:divBdr>
        <w:top w:val="none" w:sz="0" w:space="0" w:color="auto"/>
        <w:left w:val="none" w:sz="0" w:space="0" w:color="auto"/>
        <w:bottom w:val="none" w:sz="0" w:space="0" w:color="auto"/>
        <w:right w:val="none" w:sz="0" w:space="0" w:color="auto"/>
      </w:divBdr>
    </w:div>
    <w:div w:id="941496776">
      <w:bodyDiv w:val="1"/>
      <w:marLeft w:val="0"/>
      <w:marRight w:val="0"/>
      <w:marTop w:val="0"/>
      <w:marBottom w:val="0"/>
      <w:divBdr>
        <w:top w:val="none" w:sz="0" w:space="0" w:color="auto"/>
        <w:left w:val="none" w:sz="0" w:space="0" w:color="auto"/>
        <w:bottom w:val="none" w:sz="0" w:space="0" w:color="auto"/>
        <w:right w:val="none" w:sz="0" w:space="0" w:color="auto"/>
      </w:divBdr>
    </w:div>
    <w:div w:id="1177571600">
      <w:bodyDiv w:val="1"/>
      <w:marLeft w:val="0"/>
      <w:marRight w:val="0"/>
      <w:marTop w:val="0"/>
      <w:marBottom w:val="0"/>
      <w:divBdr>
        <w:top w:val="none" w:sz="0" w:space="0" w:color="auto"/>
        <w:left w:val="none" w:sz="0" w:space="0" w:color="auto"/>
        <w:bottom w:val="none" w:sz="0" w:space="0" w:color="auto"/>
        <w:right w:val="none" w:sz="0" w:space="0" w:color="auto"/>
      </w:divBdr>
    </w:div>
    <w:div w:id="1245413260">
      <w:bodyDiv w:val="1"/>
      <w:marLeft w:val="0"/>
      <w:marRight w:val="0"/>
      <w:marTop w:val="0"/>
      <w:marBottom w:val="0"/>
      <w:divBdr>
        <w:top w:val="none" w:sz="0" w:space="0" w:color="auto"/>
        <w:left w:val="none" w:sz="0" w:space="0" w:color="auto"/>
        <w:bottom w:val="none" w:sz="0" w:space="0" w:color="auto"/>
        <w:right w:val="none" w:sz="0" w:space="0" w:color="auto"/>
      </w:divBdr>
    </w:div>
    <w:div w:id="1335761504">
      <w:bodyDiv w:val="1"/>
      <w:marLeft w:val="0"/>
      <w:marRight w:val="0"/>
      <w:marTop w:val="0"/>
      <w:marBottom w:val="0"/>
      <w:divBdr>
        <w:top w:val="none" w:sz="0" w:space="0" w:color="auto"/>
        <w:left w:val="none" w:sz="0" w:space="0" w:color="auto"/>
        <w:bottom w:val="none" w:sz="0" w:space="0" w:color="auto"/>
        <w:right w:val="none" w:sz="0" w:space="0" w:color="auto"/>
      </w:divBdr>
    </w:div>
    <w:div w:id="1416053024">
      <w:bodyDiv w:val="1"/>
      <w:marLeft w:val="0"/>
      <w:marRight w:val="0"/>
      <w:marTop w:val="0"/>
      <w:marBottom w:val="0"/>
      <w:divBdr>
        <w:top w:val="none" w:sz="0" w:space="0" w:color="auto"/>
        <w:left w:val="none" w:sz="0" w:space="0" w:color="auto"/>
        <w:bottom w:val="none" w:sz="0" w:space="0" w:color="auto"/>
        <w:right w:val="none" w:sz="0" w:space="0" w:color="auto"/>
      </w:divBdr>
      <w:divsChild>
        <w:div w:id="2086343570">
          <w:marLeft w:val="0"/>
          <w:marRight w:val="0"/>
          <w:marTop w:val="0"/>
          <w:marBottom w:val="0"/>
          <w:divBdr>
            <w:top w:val="none" w:sz="0" w:space="0" w:color="auto"/>
            <w:left w:val="none" w:sz="0" w:space="0" w:color="auto"/>
            <w:bottom w:val="none" w:sz="0" w:space="0" w:color="auto"/>
            <w:right w:val="none" w:sz="0" w:space="0" w:color="auto"/>
          </w:divBdr>
          <w:divsChild>
            <w:div w:id="1369525437">
              <w:marLeft w:val="0"/>
              <w:marRight w:val="0"/>
              <w:marTop w:val="0"/>
              <w:marBottom w:val="0"/>
              <w:divBdr>
                <w:top w:val="none" w:sz="0" w:space="0" w:color="auto"/>
                <w:left w:val="none" w:sz="0" w:space="0" w:color="auto"/>
                <w:bottom w:val="none" w:sz="0" w:space="0" w:color="auto"/>
                <w:right w:val="none" w:sz="0" w:space="0" w:color="auto"/>
              </w:divBdr>
              <w:divsChild>
                <w:div w:id="368335737">
                  <w:marLeft w:val="0"/>
                  <w:marRight w:val="0"/>
                  <w:marTop w:val="0"/>
                  <w:marBottom w:val="0"/>
                  <w:divBdr>
                    <w:top w:val="none" w:sz="0" w:space="0" w:color="auto"/>
                    <w:left w:val="none" w:sz="0" w:space="0" w:color="auto"/>
                    <w:bottom w:val="none" w:sz="0" w:space="0" w:color="auto"/>
                    <w:right w:val="none" w:sz="0" w:space="0" w:color="auto"/>
                  </w:divBdr>
                  <w:divsChild>
                    <w:div w:id="125189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457937">
          <w:marLeft w:val="0"/>
          <w:marRight w:val="0"/>
          <w:marTop w:val="0"/>
          <w:marBottom w:val="0"/>
          <w:divBdr>
            <w:top w:val="none" w:sz="0" w:space="0" w:color="auto"/>
            <w:left w:val="none" w:sz="0" w:space="0" w:color="auto"/>
            <w:bottom w:val="none" w:sz="0" w:space="0" w:color="auto"/>
            <w:right w:val="none" w:sz="0" w:space="0" w:color="auto"/>
          </w:divBdr>
          <w:divsChild>
            <w:div w:id="1061060321">
              <w:marLeft w:val="0"/>
              <w:marRight w:val="0"/>
              <w:marTop w:val="0"/>
              <w:marBottom w:val="0"/>
              <w:divBdr>
                <w:top w:val="none" w:sz="0" w:space="0" w:color="auto"/>
                <w:left w:val="none" w:sz="0" w:space="0" w:color="auto"/>
                <w:bottom w:val="none" w:sz="0" w:space="0" w:color="auto"/>
                <w:right w:val="none" w:sz="0" w:space="0" w:color="auto"/>
              </w:divBdr>
              <w:divsChild>
                <w:div w:id="1502306763">
                  <w:marLeft w:val="0"/>
                  <w:marRight w:val="0"/>
                  <w:marTop w:val="0"/>
                  <w:marBottom w:val="0"/>
                  <w:divBdr>
                    <w:top w:val="none" w:sz="0" w:space="0" w:color="auto"/>
                    <w:left w:val="none" w:sz="0" w:space="0" w:color="auto"/>
                    <w:bottom w:val="none" w:sz="0" w:space="0" w:color="auto"/>
                    <w:right w:val="none" w:sz="0" w:space="0" w:color="auto"/>
                  </w:divBdr>
                  <w:divsChild>
                    <w:div w:id="141192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591283">
      <w:bodyDiv w:val="1"/>
      <w:marLeft w:val="0"/>
      <w:marRight w:val="0"/>
      <w:marTop w:val="0"/>
      <w:marBottom w:val="0"/>
      <w:divBdr>
        <w:top w:val="none" w:sz="0" w:space="0" w:color="auto"/>
        <w:left w:val="none" w:sz="0" w:space="0" w:color="auto"/>
        <w:bottom w:val="none" w:sz="0" w:space="0" w:color="auto"/>
        <w:right w:val="none" w:sz="0" w:space="0" w:color="auto"/>
      </w:divBdr>
    </w:div>
    <w:div w:id="1603341181">
      <w:bodyDiv w:val="1"/>
      <w:marLeft w:val="0"/>
      <w:marRight w:val="0"/>
      <w:marTop w:val="0"/>
      <w:marBottom w:val="0"/>
      <w:divBdr>
        <w:top w:val="none" w:sz="0" w:space="0" w:color="auto"/>
        <w:left w:val="none" w:sz="0" w:space="0" w:color="auto"/>
        <w:bottom w:val="none" w:sz="0" w:space="0" w:color="auto"/>
        <w:right w:val="none" w:sz="0" w:space="0" w:color="auto"/>
      </w:divBdr>
    </w:div>
    <w:div w:id="1697804399">
      <w:bodyDiv w:val="1"/>
      <w:marLeft w:val="0"/>
      <w:marRight w:val="0"/>
      <w:marTop w:val="0"/>
      <w:marBottom w:val="0"/>
      <w:divBdr>
        <w:top w:val="none" w:sz="0" w:space="0" w:color="auto"/>
        <w:left w:val="none" w:sz="0" w:space="0" w:color="auto"/>
        <w:bottom w:val="none" w:sz="0" w:space="0" w:color="auto"/>
        <w:right w:val="none" w:sz="0" w:space="0" w:color="auto"/>
      </w:divBdr>
    </w:div>
    <w:div w:id="1748721279">
      <w:bodyDiv w:val="1"/>
      <w:marLeft w:val="0"/>
      <w:marRight w:val="0"/>
      <w:marTop w:val="0"/>
      <w:marBottom w:val="0"/>
      <w:divBdr>
        <w:top w:val="none" w:sz="0" w:space="0" w:color="auto"/>
        <w:left w:val="none" w:sz="0" w:space="0" w:color="auto"/>
        <w:bottom w:val="none" w:sz="0" w:space="0" w:color="auto"/>
        <w:right w:val="none" w:sz="0" w:space="0" w:color="auto"/>
      </w:divBdr>
    </w:div>
    <w:div w:id="1884322215">
      <w:bodyDiv w:val="1"/>
      <w:marLeft w:val="0"/>
      <w:marRight w:val="0"/>
      <w:marTop w:val="0"/>
      <w:marBottom w:val="0"/>
      <w:divBdr>
        <w:top w:val="none" w:sz="0" w:space="0" w:color="auto"/>
        <w:left w:val="none" w:sz="0" w:space="0" w:color="auto"/>
        <w:bottom w:val="none" w:sz="0" w:space="0" w:color="auto"/>
        <w:right w:val="none" w:sz="0" w:space="0" w:color="auto"/>
      </w:divBdr>
    </w:div>
    <w:div w:id="1993637833">
      <w:bodyDiv w:val="1"/>
      <w:marLeft w:val="0"/>
      <w:marRight w:val="0"/>
      <w:marTop w:val="0"/>
      <w:marBottom w:val="0"/>
      <w:divBdr>
        <w:top w:val="none" w:sz="0" w:space="0" w:color="auto"/>
        <w:left w:val="none" w:sz="0" w:space="0" w:color="auto"/>
        <w:bottom w:val="none" w:sz="0" w:space="0" w:color="auto"/>
        <w:right w:val="none" w:sz="0" w:space="0" w:color="auto"/>
      </w:divBdr>
    </w:div>
    <w:div w:id="2085057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igd.com/articles/growth-forecast-across-all-retail-channel/18099" TargetMode="External"/><Relationship Id="rId18" Type="http://schemas.openxmlformats.org/officeDocument/2006/relationships/hyperlink" Target="https://tashfeen.pbworks.com/f/S1.pdf" TargetMode="External"/><Relationship Id="rId26"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hyperlink" Target="https://www.pwc.co.uk/issues/assets/documents/frictionless-futures-future-of-shopping.pdf" TargetMode="External"/><Relationship Id="rId7" Type="http://schemas.openxmlformats.org/officeDocument/2006/relationships/image" Target="media/image3.png"/><Relationship Id="rId12" Type="http://schemas.openxmlformats.org/officeDocument/2006/relationships/hyperlink" Target="https://www.deloitte.com/us/en/insights/industry/retail-distribution/future-of-grocery-retail.html" TargetMode="External"/><Relationship Id="rId17" Type="http://schemas.openxmlformats.org/officeDocument/2006/relationships/hyperlink" Target="https://www.researchgate.net/figure/Hofstedes-Cultural-Dimensions_fig1_377219185" TargetMode="External"/><Relationship Id="rId25" Type="http://schemas.openxmlformats.org/officeDocument/2006/relationships/hyperlink" Target="https://www.avannistelrooij.nl/wp/wp-content/uploads/2017/06/Todnem-BY-2005-JoCM.pdf" TargetMode="External"/><Relationship Id="rId2" Type="http://schemas.openxmlformats.org/officeDocument/2006/relationships/styles" Target="styles.xml"/><Relationship Id="rId16" Type="http://schemas.openxmlformats.org/officeDocument/2006/relationships/hyperlink" Target="https://www.open.edu/openlearn/money-business/hybrid-working-change-management/content-section-9.3" TargetMode="External"/><Relationship Id="rId20" Type="http://schemas.openxmlformats.org/officeDocument/2006/relationships/hyperlink" Target="https://www.sciencedirect.com/science/article/pii/S0747563217301097" TargetMode="External"/><Relationship Id="rId29" Type="http://schemas.openxmlformats.org/officeDocument/2006/relationships/image" Target="media/image9.sv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ckinsey.com/~/media/mckinsey/dotcom/client_service/retail/articles/future_of_retail_supply_chains.ashx" TargetMode="External"/><Relationship Id="rId24" Type="http://schemas.openxmlformats.org/officeDocument/2006/relationships/hyperlink" Target="https://www.tescoplc.com/about" TargetMode="External"/><Relationship Id="rId5" Type="http://schemas.openxmlformats.org/officeDocument/2006/relationships/image" Target="media/image1.png"/><Relationship Id="rId15" Type="http://schemas.openxmlformats.org/officeDocument/2006/relationships/hyperlink" Target="https://crowjack.com/blog/strategy/change-management-models/prosci-adkar-model" TargetMode="External"/><Relationship Id="rId23" Type="http://schemas.openxmlformats.org/officeDocument/2006/relationships/hyperlink" Target="https://www.tescoplc.com/media/u1wlq2qf/tesco-plc-annual-report-2023.pdf" TargetMode="External"/><Relationship Id="rId28" Type="http://schemas.openxmlformats.org/officeDocument/2006/relationships/image" Target="media/image8.png"/><Relationship Id="rId10" Type="http://schemas.openxmlformats.org/officeDocument/2006/relationships/hyperlink" Target="https://www.emerald.com/jmd/article-abstract/31/8/764/244185/Back-to-the-future-revisiting-Kotter-s-1996-change?redirectedFrom=PDF" TargetMode="External"/><Relationship Id="rId19" Type="http://schemas.openxmlformats.org/officeDocument/2006/relationships/hyperlink" Target="https://eli.johogo.com/Class/jm-2016.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researchgate.net/figure/Lewins-three-step-model-of-organizational-change_fig5_323695129" TargetMode="External"/><Relationship Id="rId22" Type="http://schemas.openxmlformats.org/officeDocument/2006/relationships/hyperlink" Target="https://ebusiness1.wordpress.com/wp-content/uploads/2018/09/the-future-of-shopping.pdf" TargetMode="External"/><Relationship Id="rId27" Type="http://schemas.openxmlformats.org/officeDocument/2006/relationships/image" Target="media/image7.sv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1924</TotalTime>
  <Pages>24</Pages>
  <Words>5405</Words>
  <Characters>30810</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Brandusa Pandele</dc:creator>
  <cp:keywords/>
  <dc:description/>
  <cp:lastModifiedBy>Aurelian Vineata</cp:lastModifiedBy>
  <cp:revision>93</cp:revision>
  <dcterms:created xsi:type="dcterms:W3CDTF">2026-03-16T09:27:00Z</dcterms:created>
  <dcterms:modified xsi:type="dcterms:W3CDTF">2026-03-20T18:39:00Z</dcterms:modified>
</cp:coreProperties>
</file>