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09783733" w:rsidR="5A453747" w:rsidRDefault="005F3571">
      <w:r>
        <w:t xml:space="preserve">Karen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57B5F3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F3571">
              <w:rPr>
                <w:rFonts w:ascii="Times New Roman" w:hAnsi="Times New Roman" w:cs="Times New Roman"/>
                <w:b/>
                <w:color w:val="auto"/>
                <w:sz w:val="48"/>
              </w:rPr>
              <w:t>Karen Ward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A707F2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5F3571">
              <w:rPr>
                <w:rFonts w:ascii="Times New Roman" w:hAnsi="Times New Roman" w:cs="Times New Roman"/>
                <w:b/>
                <w:color w:val="auto"/>
                <w:sz w:val="48"/>
              </w:rPr>
              <w:t>karen.ward1@conwy.gov.uk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8468DB3" w:rsidR="0085230E" w:rsidRPr="005D3F07" w:rsidRDefault="005F357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2421407</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7869E712" w14:textId="77777777" w:rsidR="001F5D24" w:rsidRPr="00910B7F" w:rsidRDefault="001F5D24" w:rsidP="001F5D24">
      <w:pPr>
        <w:spacing w:before="240" w:line="360" w:lineRule="auto"/>
        <w:rPr>
          <w:sz w:val="24"/>
          <w:szCs w:val="24"/>
        </w:rPr>
      </w:pPr>
      <w:r w:rsidRPr="00910B7F">
        <w:rPr>
          <w:sz w:val="24"/>
          <w:szCs w:val="24"/>
        </w:rPr>
        <w:t>39 Essex Chambers, 2025. 39 Essex. [</w:t>
      </w:r>
      <w:proofErr w:type="gramStart"/>
      <w:r w:rsidRPr="00910B7F">
        <w:rPr>
          <w:sz w:val="24"/>
          <w:szCs w:val="24"/>
        </w:rPr>
        <w:t>Online]  Available</w:t>
      </w:r>
      <w:proofErr w:type="gramEnd"/>
      <w:r w:rsidRPr="00910B7F">
        <w:rPr>
          <w:sz w:val="24"/>
          <w:szCs w:val="24"/>
        </w:rPr>
        <w:t xml:space="preserve"> at: </w:t>
      </w:r>
      <w:hyperlink r:id="rId11" w:history="1">
        <w:r w:rsidRPr="00910B7F">
          <w:rPr>
            <w:rStyle w:val="Hyperlink"/>
            <w:sz w:val="24"/>
            <w:szCs w:val="24"/>
          </w:rPr>
          <w:t>https://www.39essex.com/</w:t>
        </w:r>
      </w:hyperlink>
      <w:r w:rsidRPr="00910B7F">
        <w:rPr>
          <w:sz w:val="24"/>
          <w:szCs w:val="24"/>
        </w:rPr>
        <w:t xml:space="preserve"> [Accessed 24 01 2025].</w:t>
      </w:r>
    </w:p>
    <w:p w14:paraId="11D29281" w14:textId="77777777" w:rsidR="001F5D24" w:rsidRPr="00910B7F" w:rsidRDefault="001F5D24" w:rsidP="001F5D24">
      <w:pPr>
        <w:spacing w:before="240" w:line="360" w:lineRule="auto"/>
        <w:rPr>
          <w:sz w:val="24"/>
          <w:szCs w:val="24"/>
        </w:rPr>
      </w:pPr>
      <w:r w:rsidRPr="00910B7F">
        <w:rPr>
          <w:sz w:val="24"/>
          <w:szCs w:val="24"/>
        </w:rPr>
        <w:t xml:space="preserve">Allen, R., 2017. The Role of the Social Worker in Adult Mental Health Services, </w:t>
      </w:r>
      <w:proofErr w:type="spellStart"/>
      <w:r w:rsidRPr="00910B7F">
        <w:rPr>
          <w:sz w:val="24"/>
          <w:szCs w:val="24"/>
        </w:rPr>
        <w:t>s.l.</w:t>
      </w:r>
      <w:proofErr w:type="spellEnd"/>
      <w:r w:rsidRPr="00910B7F">
        <w:rPr>
          <w:sz w:val="24"/>
          <w:szCs w:val="24"/>
        </w:rPr>
        <w:t>: BASW.</w:t>
      </w:r>
    </w:p>
    <w:p w14:paraId="564B272B" w14:textId="77777777" w:rsidR="001F5D24" w:rsidRPr="00910B7F" w:rsidRDefault="001F5D24" w:rsidP="001F5D24">
      <w:pPr>
        <w:spacing w:before="240" w:line="360" w:lineRule="auto"/>
        <w:rPr>
          <w:sz w:val="24"/>
          <w:szCs w:val="24"/>
        </w:rPr>
      </w:pPr>
      <w:r w:rsidRPr="00910B7F">
        <w:rPr>
          <w:sz w:val="24"/>
          <w:szCs w:val="24"/>
        </w:rPr>
        <w:t xml:space="preserve">Barr, H; </w:t>
      </w:r>
      <w:proofErr w:type="spellStart"/>
      <w:r w:rsidRPr="00910B7F">
        <w:rPr>
          <w:sz w:val="24"/>
          <w:szCs w:val="24"/>
        </w:rPr>
        <w:t>Goosey</w:t>
      </w:r>
      <w:proofErr w:type="spellEnd"/>
      <w:r w:rsidRPr="00910B7F">
        <w:rPr>
          <w:sz w:val="24"/>
          <w:szCs w:val="24"/>
        </w:rPr>
        <w:t xml:space="preserve">, D and Webb, M: Social Work in Collaboration with Other Professions (p277-285) in Davies, M, </w:t>
      </w:r>
      <w:proofErr w:type="gramStart"/>
      <w:r w:rsidRPr="00910B7F">
        <w:rPr>
          <w:sz w:val="24"/>
          <w:szCs w:val="24"/>
        </w:rPr>
        <w:t>ed :</w:t>
      </w:r>
      <w:proofErr w:type="gramEnd"/>
      <w:r w:rsidRPr="00910B7F">
        <w:rPr>
          <w:sz w:val="24"/>
          <w:szCs w:val="24"/>
        </w:rPr>
        <w:t xml:space="preserve"> The Blackwell Companion to Social Work (2008)</w:t>
      </w:r>
    </w:p>
    <w:p w14:paraId="1C2A8154" w14:textId="77777777" w:rsidR="001F5D24" w:rsidRPr="00910B7F" w:rsidRDefault="001F5D24" w:rsidP="001F5D24">
      <w:pPr>
        <w:spacing w:before="240" w:line="360" w:lineRule="auto"/>
        <w:rPr>
          <w:sz w:val="24"/>
          <w:szCs w:val="24"/>
        </w:rPr>
      </w:pPr>
      <w:r w:rsidRPr="00910B7F">
        <w:rPr>
          <w:sz w:val="24"/>
          <w:szCs w:val="24"/>
        </w:rPr>
        <w:t xml:space="preserve">Barrett, G, Sellman, D and Thomas, J (2005), Interprofessional working and social care: Professional perspectives. Basingstoke: Palgrave </w:t>
      </w:r>
      <w:proofErr w:type="spellStart"/>
      <w:r w:rsidRPr="00910B7F">
        <w:rPr>
          <w:sz w:val="24"/>
          <w:szCs w:val="24"/>
        </w:rPr>
        <w:t>Macmillian</w:t>
      </w:r>
      <w:proofErr w:type="spellEnd"/>
    </w:p>
    <w:p w14:paraId="25B02BCA" w14:textId="77777777" w:rsidR="001F5D24" w:rsidRPr="00910B7F" w:rsidRDefault="001F5D24" w:rsidP="001F5D24">
      <w:pPr>
        <w:spacing w:before="240" w:line="360" w:lineRule="auto"/>
        <w:rPr>
          <w:sz w:val="24"/>
          <w:szCs w:val="24"/>
        </w:rPr>
      </w:pPr>
      <w:r w:rsidRPr="00910B7F">
        <w:rPr>
          <w:sz w:val="24"/>
          <w:szCs w:val="24"/>
        </w:rPr>
        <w:t xml:space="preserve">Braye, S., Orr, D., &amp; Preston-Shoot, M. (2017) Serious Case Review Findings on the Challenges of Self-Neglect: Indicators for Good </w:t>
      </w:r>
      <w:proofErr w:type="spellStart"/>
      <w:r w:rsidRPr="00910B7F">
        <w:rPr>
          <w:sz w:val="24"/>
          <w:szCs w:val="24"/>
        </w:rPr>
        <w:t>Practice.Journal</w:t>
      </w:r>
      <w:proofErr w:type="spellEnd"/>
      <w:r w:rsidRPr="00910B7F">
        <w:rPr>
          <w:sz w:val="24"/>
          <w:szCs w:val="24"/>
        </w:rPr>
        <w:t xml:space="preserve"> of Adult Protection, 19(2), 63–77.</w:t>
      </w:r>
    </w:p>
    <w:p w14:paraId="728CA7AA" w14:textId="77777777" w:rsidR="001F5D24" w:rsidRPr="00910B7F" w:rsidRDefault="001F5D24" w:rsidP="001F5D24">
      <w:pPr>
        <w:spacing w:before="240" w:line="360" w:lineRule="auto"/>
        <w:rPr>
          <w:sz w:val="24"/>
          <w:szCs w:val="24"/>
        </w:rPr>
      </w:pPr>
      <w:r w:rsidRPr="00910B7F">
        <w:rPr>
          <w:sz w:val="24"/>
          <w:szCs w:val="24"/>
        </w:rPr>
        <w:t xml:space="preserve">British Psychological Society. (2011) </w:t>
      </w:r>
      <w:r w:rsidRPr="00910B7F">
        <w:rPr>
          <w:i/>
          <w:iCs/>
          <w:sz w:val="24"/>
          <w:szCs w:val="24"/>
        </w:rPr>
        <w:t>Good practice guidelines on the use of psychological formulation</w:t>
      </w:r>
      <w:r w:rsidRPr="00910B7F">
        <w:rPr>
          <w:sz w:val="24"/>
          <w:szCs w:val="24"/>
        </w:rPr>
        <w:t>. Leicester: British Psychological Society.</w:t>
      </w:r>
    </w:p>
    <w:p w14:paraId="1909294F" w14:textId="77777777" w:rsidR="001F5D24" w:rsidRPr="00910B7F" w:rsidRDefault="001F5D24" w:rsidP="001F5D24">
      <w:pPr>
        <w:spacing w:before="240" w:line="360" w:lineRule="auto"/>
        <w:rPr>
          <w:sz w:val="24"/>
          <w:szCs w:val="24"/>
        </w:rPr>
      </w:pPr>
      <w:r w:rsidRPr="00910B7F">
        <w:rPr>
          <w:sz w:val="24"/>
          <w:szCs w:val="24"/>
        </w:rPr>
        <w:t>Bronfenbrenner, U., 1979. The Ecology of Human Development: Experiments by Nature and Design. Cambridge, MA: Harvard University Press</w:t>
      </w:r>
    </w:p>
    <w:p w14:paraId="0F827B9E" w14:textId="77777777" w:rsidR="001F5D24" w:rsidRPr="00910B7F" w:rsidRDefault="001F5D24" w:rsidP="001F5D24">
      <w:pPr>
        <w:spacing w:before="240" w:line="360" w:lineRule="auto"/>
        <w:rPr>
          <w:sz w:val="24"/>
          <w:szCs w:val="24"/>
        </w:rPr>
      </w:pPr>
      <w:r w:rsidRPr="00910B7F">
        <w:rPr>
          <w:sz w:val="24"/>
          <w:szCs w:val="24"/>
        </w:rPr>
        <w:t>Care Learning. (2023). How to Build Trusting Relationships in Health and Social Care. [online] Available at: https://carelearning.org.uk/blog/communication-blog/how-to-build-trusting-relationships-in-health-and-social-care/ [Accessed 4 Oct. 2025].</w:t>
      </w:r>
    </w:p>
    <w:p w14:paraId="1BCD0D8E" w14:textId="77777777" w:rsidR="001F5D24" w:rsidRPr="00910B7F" w:rsidRDefault="001F5D24" w:rsidP="001F5D24">
      <w:pPr>
        <w:spacing w:before="240" w:line="360" w:lineRule="auto"/>
        <w:rPr>
          <w:sz w:val="24"/>
          <w:szCs w:val="24"/>
        </w:rPr>
      </w:pPr>
      <w:r w:rsidRPr="00910B7F">
        <w:rPr>
          <w:sz w:val="24"/>
          <w:szCs w:val="24"/>
        </w:rPr>
        <w:t xml:space="preserve">Chavez-Baldini, </w:t>
      </w:r>
      <w:proofErr w:type="spellStart"/>
      <w:r w:rsidRPr="00910B7F">
        <w:rPr>
          <w:sz w:val="24"/>
          <w:szCs w:val="24"/>
        </w:rPr>
        <w:t>UnYoung</w:t>
      </w:r>
      <w:proofErr w:type="spellEnd"/>
      <w:r w:rsidRPr="00910B7F">
        <w:rPr>
          <w:sz w:val="24"/>
          <w:szCs w:val="24"/>
        </w:rPr>
        <w:t xml:space="preserve"> et al, 2023. The relationship between cognitive functioning and psychopathology in patients with psychiatric disorders: a transdiagnostic network </w:t>
      </w:r>
      <w:proofErr w:type="gramStart"/>
      <w:r w:rsidRPr="00910B7F">
        <w:rPr>
          <w:sz w:val="24"/>
          <w:szCs w:val="24"/>
        </w:rPr>
        <w:t>analysis..</w:t>
      </w:r>
      <w:proofErr w:type="gramEnd"/>
      <w:r w:rsidRPr="00910B7F">
        <w:rPr>
          <w:sz w:val="24"/>
          <w:szCs w:val="24"/>
        </w:rPr>
        <w:t xml:space="preserve"> Psychological medicine, 53(2), pp. 476-485.</w:t>
      </w:r>
    </w:p>
    <w:p w14:paraId="248DBA0F" w14:textId="77777777" w:rsidR="001F5D24" w:rsidRPr="00910B7F" w:rsidRDefault="001F5D24" w:rsidP="001F5D24">
      <w:pPr>
        <w:spacing w:before="240" w:line="360" w:lineRule="auto"/>
        <w:rPr>
          <w:sz w:val="24"/>
          <w:szCs w:val="24"/>
        </w:rPr>
      </w:pPr>
      <w:r w:rsidRPr="00910B7F">
        <w:rPr>
          <w:b/>
          <w:bCs/>
          <w:sz w:val="24"/>
          <w:szCs w:val="24"/>
        </w:rPr>
        <w:lastRenderedPageBreak/>
        <w:t>Children Act 1989, c.41, s.47.</w:t>
      </w:r>
      <w:r w:rsidRPr="00910B7F">
        <w:rPr>
          <w:sz w:val="24"/>
          <w:szCs w:val="24"/>
        </w:rPr>
        <w:t xml:space="preserve"> Available at: </w:t>
      </w:r>
      <w:hyperlink r:id="rId12" w:tgtFrame="_blank" w:history="1">
        <w:r w:rsidRPr="00910B7F">
          <w:rPr>
            <w:rStyle w:val="Hyperlink"/>
            <w:sz w:val="24"/>
            <w:szCs w:val="24"/>
          </w:rPr>
          <w:t>https://www.legislation.gov.uk/ukpga/1989/41/section/47</w:t>
        </w:r>
      </w:hyperlink>
      <w:r w:rsidRPr="00910B7F">
        <w:rPr>
          <w:sz w:val="24"/>
          <w:szCs w:val="24"/>
        </w:rPr>
        <w:t xml:space="preserve"> (Accessed: 11 September 2025). </w:t>
      </w:r>
      <w:hyperlink r:id="rId13" w:history="1">
        <w:r w:rsidRPr="00910B7F">
          <w:rPr>
            <w:rStyle w:val="Hyperlink"/>
            <w:sz w:val="24"/>
            <w:szCs w:val="24"/>
          </w:rPr>
          <w:t>[www.legisl...ion.gov.uk]</w:t>
        </w:r>
      </w:hyperlink>
    </w:p>
    <w:p w14:paraId="6C279123" w14:textId="77777777" w:rsidR="001F5D24" w:rsidRPr="00910B7F" w:rsidRDefault="001F5D24" w:rsidP="001F5D24">
      <w:pPr>
        <w:spacing w:before="240" w:line="360" w:lineRule="auto"/>
        <w:rPr>
          <w:sz w:val="24"/>
          <w:szCs w:val="24"/>
        </w:rPr>
      </w:pPr>
      <w:r w:rsidRPr="00910B7F">
        <w:rPr>
          <w:sz w:val="24"/>
          <w:szCs w:val="24"/>
        </w:rPr>
        <w:t>Clapson, A., 2025. Collaboration isn't easy, but essential in social work [Interview] (24 01 2025).</w:t>
      </w:r>
    </w:p>
    <w:p w14:paraId="44F7D4B0" w14:textId="77777777" w:rsidR="001F5D24" w:rsidRPr="00910B7F" w:rsidRDefault="001F5D24" w:rsidP="001F5D24">
      <w:pPr>
        <w:spacing w:before="240" w:line="360" w:lineRule="auto"/>
        <w:rPr>
          <w:sz w:val="24"/>
          <w:szCs w:val="24"/>
        </w:rPr>
      </w:pPr>
      <w:proofErr w:type="spellStart"/>
      <w:r w:rsidRPr="00910B7F">
        <w:rPr>
          <w:sz w:val="24"/>
          <w:szCs w:val="24"/>
        </w:rPr>
        <w:t>Devlieghere</w:t>
      </w:r>
      <w:proofErr w:type="spellEnd"/>
      <w:r w:rsidRPr="00910B7F">
        <w:rPr>
          <w:sz w:val="24"/>
          <w:szCs w:val="24"/>
        </w:rPr>
        <w:t xml:space="preserve">, J, Gillingham, </w:t>
      </w:r>
      <w:proofErr w:type="gramStart"/>
      <w:r w:rsidRPr="00910B7F">
        <w:rPr>
          <w:sz w:val="24"/>
          <w:szCs w:val="24"/>
        </w:rPr>
        <w:t>P ,</w:t>
      </w:r>
      <w:proofErr w:type="gramEnd"/>
      <w:r w:rsidRPr="00910B7F">
        <w:rPr>
          <w:sz w:val="24"/>
          <w:szCs w:val="24"/>
        </w:rPr>
        <w:t xml:space="preserve"> Transparency in Social Work: A Critical Exploration and Reflection, </w:t>
      </w:r>
      <w:r w:rsidRPr="00910B7F">
        <w:rPr>
          <w:i/>
          <w:iCs/>
          <w:sz w:val="24"/>
          <w:szCs w:val="24"/>
        </w:rPr>
        <w:t>The British Journal of Social Work</w:t>
      </w:r>
      <w:r w:rsidRPr="00910B7F">
        <w:rPr>
          <w:sz w:val="24"/>
          <w:szCs w:val="24"/>
        </w:rPr>
        <w:t>, Volume 51, Issue 8, December 2021, Pages 3375–3392,</w:t>
      </w:r>
    </w:p>
    <w:p w14:paraId="72A75035" w14:textId="77777777" w:rsidR="001F5D24" w:rsidRPr="00910B7F" w:rsidRDefault="001F5D24" w:rsidP="001F5D24">
      <w:pPr>
        <w:spacing w:before="240" w:line="360" w:lineRule="auto"/>
        <w:rPr>
          <w:sz w:val="24"/>
          <w:szCs w:val="24"/>
        </w:rPr>
      </w:pPr>
      <w:r w:rsidRPr="00910B7F">
        <w:rPr>
          <w:sz w:val="24"/>
          <w:szCs w:val="24"/>
        </w:rPr>
        <w:t>Driscoll, J. (ed.) (2007) Practicing Clinical Supervision: A Reflective Approach for Healthcare Professionals. Edinburgh: Elsevier.</w:t>
      </w:r>
    </w:p>
    <w:p w14:paraId="17BCED27" w14:textId="77777777" w:rsidR="001F5D24" w:rsidRPr="00910B7F" w:rsidRDefault="001F5D24" w:rsidP="001F5D24">
      <w:pPr>
        <w:spacing w:before="240" w:line="360" w:lineRule="auto"/>
        <w:rPr>
          <w:sz w:val="24"/>
          <w:szCs w:val="24"/>
        </w:rPr>
      </w:pPr>
      <w:r w:rsidRPr="00910B7F">
        <w:rPr>
          <w:sz w:val="24"/>
          <w:szCs w:val="24"/>
        </w:rPr>
        <w:t>Driscoll, J., 2007. Practicing Clinical Supervision: A Reflective Approach for Healthcare Professionals. Edinburgh: Elsevier.</w:t>
      </w:r>
    </w:p>
    <w:p w14:paraId="45E2BA39" w14:textId="77777777" w:rsidR="001F5D24" w:rsidRPr="00910B7F" w:rsidRDefault="001F5D24" w:rsidP="001F5D24">
      <w:pPr>
        <w:spacing w:before="240" w:line="360" w:lineRule="auto"/>
        <w:rPr>
          <w:sz w:val="24"/>
          <w:szCs w:val="24"/>
        </w:rPr>
      </w:pPr>
      <w:r w:rsidRPr="00910B7F">
        <w:rPr>
          <w:sz w:val="24"/>
          <w:szCs w:val="24"/>
        </w:rPr>
        <w:t xml:space="preserve">Edwards, D. and Parkinson, K., 2023. </w:t>
      </w:r>
      <w:r w:rsidRPr="00910B7F">
        <w:rPr>
          <w:i/>
          <w:iCs/>
          <w:sz w:val="24"/>
          <w:szCs w:val="24"/>
        </w:rPr>
        <w:t>Applying Strength-based Approaches in Social Work</w:t>
      </w:r>
      <w:r w:rsidRPr="00910B7F">
        <w:rPr>
          <w:sz w:val="24"/>
          <w:szCs w:val="24"/>
        </w:rPr>
        <w:t>. Bristol: Policy Press.</w:t>
      </w:r>
    </w:p>
    <w:p w14:paraId="260EFA5F" w14:textId="77777777" w:rsidR="001F5D24" w:rsidRPr="00910B7F" w:rsidRDefault="001F5D24" w:rsidP="001F5D24">
      <w:pPr>
        <w:spacing w:before="240" w:line="360" w:lineRule="auto"/>
        <w:rPr>
          <w:sz w:val="24"/>
          <w:szCs w:val="24"/>
        </w:rPr>
      </w:pPr>
      <w:r w:rsidRPr="00910B7F">
        <w:rPr>
          <w:b/>
          <w:bCs/>
          <w:sz w:val="24"/>
          <w:szCs w:val="24"/>
        </w:rPr>
        <w:t>Equality Act 2010</w:t>
      </w:r>
      <w:r w:rsidRPr="00910B7F">
        <w:rPr>
          <w:sz w:val="24"/>
          <w:szCs w:val="24"/>
        </w:rPr>
        <w:t xml:space="preserve">, c.15. Available at: </w:t>
      </w:r>
      <w:hyperlink r:id="rId14" w:tgtFrame="_blank" w:history="1">
        <w:r w:rsidRPr="00910B7F">
          <w:rPr>
            <w:rStyle w:val="Hyperlink"/>
            <w:sz w:val="24"/>
            <w:szCs w:val="24"/>
          </w:rPr>
          <w:t>https://www.legislation.gov.uk/ukpga/2010/15</w:t>
        </w:r>
      </w:hyperlink>
      <w:r w:rsidRPr="00910B7F">
        <w:rPr>
          <w:sz w:val="24"/>
          <w:szCs w:val="24"/>
        </w:rPr>
        <w:t xml:space="preserve"> (Accessed: 14 September 2025)</w:t>
      </w:r>
    </w:p>
    <w:p w14:paraId="27A7C3F0" w14:textId="77777777" w:rsidR="001F5D24" w:rsidRPr="00910B7F" w:rsidRDefault="001F5D24" w:rsidP="001F5D24">
      <w:pPr>
        <w:spacing w:before="240" w:line="360" w:lineRule="auto"/>
        <w:rPr>
          <w:sz w:val="24"/>
          <w:szCs w:val="24"/>
        </w:rPr>
      </w:pPr>
      <w:r w:rsidRPr="00910B7F">
        <w:rPr>
          <w:sz w:val="24"/>
          <w:szCs w:val="24"/>
        </w:rPr>
        <w:t>Friedman, B.D. and Allen, K.N., 2014. Systems theory. In: F. J. Turner, ed., Social Work Treatment: Interlocking Theoretical Approaches. 5th ed. Oxford: Oxford University Press, pp. 117–145. [www.thesoc...aduate.com]</w:t>
      </w:r>
    </w:p>
    <w:p w14:paraId="6A149538" w14:textId="77777777" w:rsidR="001F5D24" w:rsidRPr="00910B7F" w:rsidRDefault="001F5D24" w:rsidP="001F5D24">
      <w:pPr>
        <w:spacing w:before="240" w:line="360" w:lineRule="auto"/>
        <w:rPr>
          <w:sz w:val="24"/>
          <w:szCs w:val="24"/>
        </w:rPr>
      </w:pPr>
      <w:r w:rsidRPr="00910B7F">
        <w:rPr>
          <w:sz w:val="24"/>
          <w:szCs w:val="24"/>
        </w:rPr>
        <w:t>Gillingham, P. (2014) ‘Electronic Information Systems and Social Work: Who are We Designing For?’, </w:t>
      </w:r>
      <w:r w:rsidRPr="00910B7F">
        <w:rPr>
          <w:i/>
          <w:iCs/>
          <w:sz w:val="24"/>
          <w:szCs w:val="24"/>
        </w:rPr>
        <w:t>Practice</w:t>
      </w:r>
      <w:r w:rsidRPr="00910B7F">
        <w:rPr>
          <w:sz w:val="24"/>
          <w:szCs w:val="24"/>
        </w:rPr>
        <w:t>, 26(5), pp. 313–326. </w:t>
      </w:r>
    </w:p>
    <w:p w14:paraId="32AD66AD" w14:textId="77777777" w:rsidR="001F5D24" w:rsidRPr="00910B7F" w:rsidRDefault="001F5D24" w:rsidP="001F5D24">
      <w:pPr>
        <w:spacing w:before="240" w:line="360" w:lineRule="auto"/>
        <w:rPr>
          <w:sz w:val="24"/>
          <w:szCs w:val="24"/>
        </w:rPr>
      </w:pPr>
      <w:r w:rsidRPr="00910B7F">
        <w:rPr>
          <w:sz w:val="24"/>
          <w:szCs w:val="24"/>
        </w:rPr>
        <w:t>Green, B. N., &amp; Johnson, C. D. (2015). Interprofessional collaboration in research, education, and clinical practice: working together for a better future. </w:t>
      </w:r>
      <w:r w:rsidRPr="00910B7F">
        <w:rPr>
          <w:i/>
          <w:iCs/>
          <w:sz w:val="24"/>
          <w:szCs w:val="24"/>
        </w:rPr>
        <w:t>The Journal of chiropractic education</w:t>
      </w:r>
      <w:r w:rsidRPr="00910B7F">
        <w:rPr>
          <w:sz w:val="24"/>
          <w:szCs w:val="24"/>
        </w:rPr>
        <w:t>, </w:t>
      </w:r>
      <w:r w:rsidRPr="00910B7F">
        <w:rPr>
          <w:i/>
          <w:iCs/>
          <w:sz w:val="24"/>
          <w:szCs w:val="24"/>
        </w:rPr>
        <w:t>29</w:t>
      </w:r>
      <w:r w:rsidRPr="00910B7F">
        <w:rPr>
          <w:sz w:val="24"/>
          <w:szCs w:val="24"/>
        </w:rPr>
        <w:t>(1),</w:t>
      </w:r>
    </w:p>
    <w:p w14:paraId="4148D2D0" w14:textId="77777777" w:rsidR="001F5D24" w:rsidRPr="00910B7F" w:rsidRDefault="001F5D24" w:rsidP="001F5D24">
      <w:pPr>
        <w:spacing w:before="240" w:line="360" w:lineRule="auto"/>
        <w:rPr>
          <w:sz w:val="24"/>
          <w:szCs w:val="24"/>
        </w:rPr>
      </w:pPr>
      <w:r w:rsidRPr="00910B7F">
        <w:rPr>
          <w:sz w:val="24"/>
          <w:szCs w:val="24"/>
        </w:rPr>
        <w:lastRenderedPageBreak/>
        <w:t>Human Rights Act 1998, c.42. Available at: https://www.legislation.gov.uk/ukpga/1998/42 (Accessed: 9 July 2025)</w:t>
      </w:r>
    </w:p>
    <w:p w14:paraId="21CC58D8" w14:textId="77777777" w:rsidR="001F5D24" w:rsidRPr="00910B7F" w:rsidRDefault="001F5D24" w:rsidP="001F5D24">
      <w:pPr>
        <w:spacing w:before="240" w:line="360" w:lineRule="auto"/>
        <w:rPr>
          <w:sz w:val="24"/>
          <w:szCs w:val="24"/>
        </w:rPr>
      </w:pPr>
      <w:r w:rsidRPr="00910B7F">
        <w:rPr>
          <w:sz w:val="24"/>
          <w:szCs w:val="24"/>
        </w:rPr>
        <w:t xml:space="preserve">International Longevity Centre (2023) A Life Less Lonely briefing </w:t>
      </w:r>
      <w:proofErr w:type="gramStart"/>
      <w:r w:rsidRPr="00910B7F">
        <w:rPr>
          <w:sz w:val="24"/>
          <w:szCs w:val="24"/>
        </w:rPr>
        <w:t>paper ;</w:t>
      </w:r>
      <w:proofErr w:type="gramEnd"/>
      <w:r w:rsidRPr="00910B7F">
        <w:rPr>
          <w:sz w:val="24"/>
          <w:szCs w:val="24"/>
        </w:rPr>
        <w:t xml:space="preserve"> ILC.  Accessed at ILC-Longevity-Paper-Loneliness.pdf on October 3, 2025</w:t>
      </w:r>
    </w:p>
    <w:p w14:paraId="377923CC" w14:textId="77777777" w:rsidR="001F5D24" w:rsidRPr="00910B7F" w:rsidRDefault="001F5D24" w:rsidP="001F5D24">
      <w:pPr>
        <w:spacing w:before="240" w:line="360" w:lineRule="auto"/>
        <w:rPr>
          <w:sz w:val="24"/>
          <w:szCs w:val="24"/>
        </w:rPr>
      </w:pPr>
      <w:r w:rsidRPr="00910B7F">
        <w:rPr>
          <w:sz w:val="24"/>
          <w:szCs w:val="24"/>
        </w:rPr>
        <w:t xml:space="preserve">International OCD Foundation, n.d. Living </w:t>
      </w:r>
      <w:proofErr w:type="gramStart"/>
      <w:r w:rsidRPr="00910B7F">
        <w:rPr>
          <w:sz w:val="24"/>
          <w:szCs w:val="24"/>
        </w:rPr>
        <w:t>With</w:t>
      </w:r>
      <w:proofErr w:type="gramEnd"/>
      <w:r w:rsidRPr="00910B7F">
        <w:rPr>
          <w:sz w:val="24"/>
          <w:szCs w:val="24"/>
        </w:rPr>
        <w:t xml:space="preserve"> Someone Who Has OCD. Guidelines for Family Members. [</w:t>
      </w:r>
      <w:proofErr w:type="gramStart"/>
      <w:r w:rsidRPr="00910B7F">
        <w:rPr>
          <w:sz w:val="24"/>
          <w:szCs w:val="24"/>
        </w:rPr>
        <w:t>Online]  Available</w:t>
      </w:r>
      <w:proofErr w:type="gramEnd"/>
      <w:r w:rsidRPr="00910B7F">
        <w:rPr>
          <w:sz w:val="24"/>
          <w:szCs w:val="24"/>
        </w:rPr>
        <w:t xml:space="preserve"> at: </w:t>
      </w:r>
      <w:hyperlink r:id="rId15" w:history="1">
        <w:r w:rsidRPr="00910B7F">
          <w:rPr>
            <w:rStyle w:val="Hyperlink"/>
            <w:sz w:val="24"/>
            <w:szCs w:val="24"/>
          </w:rPr>
          <w:t>https://iocdf.org/</w:t>
        </w:r>
      </w:hyperlink>
      <w:r w:rsidRPr="00910B7F">
        <w:rPr>
          <w:sz w:val="24"/>
          <w:szCs w:val="24"/>
        </w:rPr>
        <w:t xml:space="preserve"> [Accessed 2025].</w:t>
      </w:r>
    </w:p>
    <w:p w14:paraId="3D5F0DF8" w14:textId="77777777" w:rsidR="001F5D24" w:rsidRPr="00910B7F" w:rsidRDefault="001F5D24" w:rsidP="001F5D24">
      <w:pPr>
        <w:spacing w:before="240" w:line="360" w:lineRule="auto"/>
        <w:rPr>
          <w:sz w:val="24"/>
          <w:szCs w:val="24"/>
        </w:rPr>
      </w:pPr>
      <w:r w:rsidRPr="00910B7F">
        <w:rPr>
          <w:sz w:val="24"/>
          <w:szCs w:val="24"/>
        </w:rPr>
        <w:t>Jasper, M., 2013. Beginning Reflective Practice. Second ed. Cambridge: Cengage Learning.</w:t>
      </w:r>
    </w:p>
    <w:p w14:paraId="02A7BA2A" w14:textId="77777777" w:rsidR="001F5D24" w:rsidRPr="00910B7F" w:rsidRDefault="001F5D24" w:rsidP="001F5D24">
      <w:pPr>
        <w:spacing w:before="240" w:line="360" w:lineRule="auto"/>
        <w:rPr>
          <w:sz w:val="24"/>
          <w:szCs w:val="24"/>
        </w:rPr>
      </w:pPr>
      <w:r w:rsidRPr="00910B7F">
        <w:rPr>
          <w:sz w:val="24"/>
          <w:szCs w:val="24"/>
        </w:rPr>
        <w:t>Kellett, S. &amp; Bolton, J., 2009. Compulsive Buying: A Cognitive Behavioural Model. Clinical Psychology and Psychotherapy, Volume 16, pp. 83-99.</w:t>
      </w:r>
    </w:p>
    <w:p w14:paraId="779D9347" w14:textId="77777777" w:rsidR="001F5D24" w:rsidRPr="00910B7F" w:rsidRDefault="001F5D24" w:rsidP="001F5D24">
      <w:pPr>
        <w:spacing w:before="240" w:line="360" w:lineRule="auto"/>
        <w:rPr>
          <w:sz w:val="24"/>
          <w:szCs w:val="24"/>
        </w:rPr>
      </w:pPr>
      <w:proofErr w:type="spellStart"/>
      <w:r w:rsidRPr="00910B7F">
        <w:rPr>
          <w:sz w:val="24"/>
          <w:szCs w:val="24"/>
        </w:rPr>
        <w:t>Keywood</w:t>
      </w:r>
      <w:proofErr w:type="spellEnd"/>
      <w:r w:rsidRPr="00910B7F">
        <w:rPr>
          <w:sz w:val="24"/>
          <w:szCs w:val="24"/>
        </w:rPr>
        <w:t>, K. (2017). The vulnerable adult experiment: Situating vulnerability in adult safeguarding law and policy. International Journal of Law and Psychiatry, 53. Published in: International Journal of Law and Psychiatry</w:t>
      </w:r>
    </w:p>
    <w:p w14:paraId="73280992" w14:textId="77777777" w:rsidR="001F5D24" w:rsidRPr="00910B7F" w:rsidRDefault="001F5D24" w:rsidP="001F5D24">
      <w:pPr>
        <w:spacing w:before="240" w:line="360" w:lineRule="auto"/>
        <w:rPr>
          <w:sz w:val="24"/>
          <w:szCs w:val="24"/>
        </w:rPr>
      </w:pPr>
      <w:proofErr w:type="spellStart"/>
      <w:r w:rsidRPr="00910B7F">
        <w:rPr>
          <w:sz w:val="24"/>
          <w:szCs w:val="24"/>
        </w:rPr>
        <w:t>Kitwood</w:t>
      </w:r>
      <w:proofErr w:type="spellEnd"/>
      <w:r w:rsidRPr="00910B7F">
        <w:rPr>
          <w:sz w:val="24"/>
          <w:szCs w:val="24"/>
        </w:rPr>
        <w:t>, T., 1997. Dementia reconsidered: The person comes first. Buckingham: OUP.</w:t>
      </w:r>
    </w:p>
    <w:p w14:paraId="620423D8" w14:textId="77777777" w:rsidR="001F5D24" w:rsidRPr="00910B7F" w:rsidRDefault="001F5D24" w:rsidP="001F5D24">
      <w:pPr>
        <w:spacing w:before="240" w:line="360" w:lineRule="auto"/>
        <w:rPr>
          <w:sz w:val="24"/>
          <w:szCs w:val="24"/>
        </w:rPr>
      </w:pPr>
      <w:r w:rsidRPr="00910B7F">
        <w:rPr>
          <w:sz w:val="24"/>
          <w:szCs w:val="24"/>
        </w:rPr>
        <w:t>Lillis, T. &amp; Valley, J., 2021. Writing analysis in social care. [</w:t>
      </w:r>
      <w:proofErr w:type="gramStart"/>
      <w:r w:rsidRPr="00910B7F">
        <w:rPr>
          <w:sz w:val="24"/>
          <w:szCs w:val="24"/>
        </w:rPr>
        <w:t>Online]  Available</w:t>
      </w:r>
      <w:proofErr w:type="gramEnd"/>
      <w:r w:rsidRPr="00910B7F">
        <w:rPr>
          <w:sz w:val="24"/>
          <w:szCs w:val="24"/>
        </w:rPr>
        <w:t xml:space="preserve"> at: </w:t>
      </w:r>
      <w:hyperlink r:id="rId16" w:history="1">
        <w:r w:rsidRPr="00910B7F">
          <w:rPr>
            <w:rStyle w:val="Hyperlink"/>
            <w:sz w:val="24"/>
            <w:szCs w:val="24"/>
          </w:rPr>
          <w:t>https://content.iriss.org.uk/writing-analysis-social-care/index.html</w:t>
        </w:r>
      </w:hyperlink>
      <w:r w:rsidRPr="00910B7F">
        <w:rPr>
          <w:sz w:val="24"/>
          <w:szCs w:val="24"/>
        </w:rPr>
        <w:t xml:space="preserve"> [Accessed 24 01 2025].</w:t>
      </w:r>
    </w:p>
    <w:p w14:paraId="53DFEE68" w14:textId="77777777" w:rsidR="001F5D24" w:rsidRPr="00910B7F" w:rsidRDefault="001F5D24" w:rsidP="001F5D24">
      <w:pPr>
        <w:spacing w:before="240" w:line="360" w:lineRule="auto"/>
        <w:rPr>
          <w:sz w:val="24"/>
          <w:szCs w:val="24"/>
        </w:rPr>
      </w:pPr>
      <w:r w:rsidRPr="00910B7F">
        <w:rPr>
          <w:sz w:val="24"/>
          <w:szCs w:val="24"/>
        </w:rPr>
        <w:t>Local Government Association (LGA), Association of Directors of Adult Social Services (ADASS), Social Care Institute for Excellence (SCIE), Mencap, Skills for Care, Think Local Act Personal, The Care Provider Alliance and Social Care Future (2024) Earlier action and support: The case for prevention in adult social care and beyond. London: Local Government Association. Available at: https://www.local.gov.uk/publications/earlier-action-and-support-case-prevention-adult-social-care-and-beyond (Accessed: 1 October 2025).</w:t>
      </w:r>
    </w:p>
    <w:p w14:paraId="50C9FCEC" w14:textId="77777777" w:rsidR="001F5D24" w:rsidRPr="00910B7F" w:rsidRDefault="001F5D24" w:rsidP="001F5D24">
      <w:pPr>
        <w:spacing w:before="240" w:line="360" w:lineRule="auto"/>
        <w:rPr>
          <w:sz w:val="24"/>
          <w:szCs w:val="24"/>
        </w:rPr>
      </w:pPr>
      <w:r w:rsidRPr="00910B7F">
        <w:rPr>
          <w:sz w:val="24"/>
          <w:szCs w:val="24"/>
        </w:rPr>
        <w:t>Martin, W., Michalowski, S., &amp; Caughey, C. (2015).  Safeguards against Undue Influence and Conflicts of Interest.  Essex Autonomy Project Briefing Paper.</w:t>
      </w:r>
    </w:p>
    <w:p w14:paraId="6FF8CE36" w14:textId="77777777" w:rsidR="001F5D24" w:rsidRPr="00910B7F" w:rsidRDefault="001F5D24" w:rsidP="001F5D24">
      <w:pPr>
        <w:spacing w:before="240" w:line="360" w:lineRule="auto"/>
        <w:rPr>
          <w:sz w:val="24"/>
          <w:szCs w:val="24"/>
        </w:rPr>
      </w:pPr>
      <w:r w:rsidRPr="00910B7F">
        <w:rPr>
          <w:sz w:val="24"/>
          <w:szCs w:val="24"/>
        </w:rPr>
        <w:t>Mental Capacity Act 2005, c.9. Available at: https://www.legislation.gov.uk/ukpga/2005/9/contents (Accessed: 9 October 2025)</w:t>
      </w:r>
    </w:p>
    <w:p w14:paraId="370BDDB6" w14:textId="77777777" w:rsidR="001F5D24" w:rsidRPr="00910B7F" w:rsidRDefault="001F5D24" w:rsidP="001F5D24">
      <w:pPr>
        <w:spacing w:before="240" w:line="360" w:lineRule="auto"/>
        <w:rPr>
          <w:sz w:val="24"/>
          <w:szCs w:val="24"/>
        </w:rPr>
      </w:pPr>
      <w:r w:rsidRPr="00910B7F">
        <w:rPr>
          <w:sz w:val="24"/>
          <w:szCs w:val="24"/>
        </w:rPr>
        <w:lastRenderedPageBreak/>
        <w:t>Mental Health Act 1989. [</w:t>
      </w:r>
      <w:proofErr w:type="gramStart"/>
      <w:r w:rsidRPr="00910B7F">
        <w:rPr>
          <w:sz w:val="24"/>
          <w:szCs w:val="24"/>
        </w:rPr>
        <w:t>Online]  Available</w:t>
      </w:r>
      <w:proofErr w:type="gramEnd"/>
      <w:r w:rsidRPr="00910B7F">
        <w:rPr>
          <w:sz w:val="24"/>
          <w:szCs w:val="24"/>
        </w:rPr>
        <w:t xml:space="preserve"> at: https://www.legislation.gov.uk/ukpga/1983/20/contents</w:t>
      </w:r>
    </w:p>
    <w:p w14:paraId="5D455EC4" w14:textId="77777777" w:rsidR="001F5D24" w:rsidRPr="00910B7F" w:rsidRDefault="001F5D24" w:rsidP="001F5D24">
      <w:pPr>
        <w:spacing w:before="240" w:line="360" w:lineRule="auto"/>
        <w:rPr>
          <w:sz w:val="24"/>
          <w:szCs w:val="24"/>
        </w:rPr>
      </w:pPr>
      <w:r w:rsidRPr="00910B7F">
        <w:rPr>
          <w:sz w:val="24"/>
          <w:szCs w:val="24"/>
        </w:rPr>
        <w:t xml:space="preserve">Merrill, A., Karcher, N. &amp; Cicero, D., 2017. Evidence that communication impairment in schizophrenia is associated with generalized poor task </w:t>
      </w:r>
      <w:proofErr w:type="gramStart"/>
      <w:r w:rsidRPr="00910B7F">
        <w:rPr>
          <w:sz w:val="24"/>
          <w:szCs w:val="24"/>
        </w:rPr>
        <w:t>performance..</w:t>
      </w:r>
      <w:proofErr w:type="gramEnd"/>
      <w:r w:rsidRPr="00910B7F">
        <w:rPr>
          <w:sz w:val="24"/>
          <w:szCs w:val="24"/>
        </w:rPr>
        <w:t xml:space="preserve"> Psychiatry Research, Volume 249, pp. 172-179.</w:t>
      </w:r>
    </w:p>
    <w:p w14:paraId="49516244" w14:textId="77777777" w:rsidR="001F5D24" w:rsidRPr="00910B7F" w:rsidRDefault="001F5D24" w:rsidP="001F5D24">
      <w:pPr>
        <w:spacing w:before="240" w:line="360" w:lineRule="auto"/>
        <w:rPr>
          <w:sz w:val="24"/>
          <w:szCs w:val="24"/>
        </w:rPr>
      </w:pPr>
      <w:r w:rsidRPr="00910B7F">
        <w:rPr>
          <w:sz w:val="24"/>
          <w:szCs w:val="24"/>
        </w:rPr>
        <w:t xml:space="preserve">Michal Hajduk, Hans S. Klein, Philip D. Harvey, David L. Penn and Amy E. Pinkham: British Journal of Clinical Psychology (2019), 58, 19–34 © 2018 The British Psychological Society Paranoia and interpersonal functioning across the continuum from healthy to pathological – Network analysis </w:t>
      </w:r>
    </w:p>
    <w:p w14:paraId="5233951B" w14:textId="77777777" w:rsidR="001F5D24" w:rsidRPr="00910B7F" w:rsidRDefault="001F5D24" w:rsidP="001F5D24">
      <w:pPr>
        <w:spacing w:before="240" w:line="360" w:lineRule="auto"/>
        <w:rPr>
          <w:sz w:val="24"/>
          <w:szCs w:val="24"/>
        </w:rPr>
      </w:pPr>
      <w:r w:rsidRPr="00910B7F">
        <w:rPr>
          <w:sz w:val="24"/>
          <w:szCs w:val="24"/>
        </w:rPr>
        <w:t xml:space="preserve">Miles, J. (2015) Understanding </w:t>
      </w:r>
      <w:proofErr w:type="spellStart"/>
      <w:r w:rsidRPr="00910B7F">
        <w:rPr>
          <w:sz w:val="24"/>
          <w:szCs w:val="24"/>
        </w:rPr>
        <w:t>codependency</w:t>
      </w:r>
      <w:proofErr w:type="spellEnd"/>
      <w:r w:rsidRPr="00910B7F">
        <w:rPr>
          <w:sz w:val="24"/>
          <w:szCs w:val="24"/>
        </w:rPr>
        <w:t>. Counselling Directory. Available at: https://www.counselling-directory.org.uk/articles/understanding-codependency (Accessed: 5 October 2025).</w:t>
      </w:r>
    </w:p>
    <w:p w14:paraId="1FEC14D0" w14:textId="77777777" w:rsidR="001F5D24" w:rsidRPr="00910B7F" w:rsidRDefault="001F5D24" w:rsidP="001F5D24">
      <w:pPr>
        <w:spacing w:before="240" w:line="360" w:lineRule="auto"/>
        <w:rPr>
          <w:sz w:val="24"/>
          <w:szCs w:val="24"/>
        </w:rPr>
      </w:pPr>
      <w:proofErr w:type="spellStart"/>
      <w:r w:rsidRPr="00910B7F">
        <w:rPr>
          <w:sz w:val="24"/>
          <w:szCs w:val="24"/>
        </w:rPr>
        <w:t>Mind</w:t>
      </w:r>
      <w:proofErr w:type="spellEnd"/>
      <w:r w:rsidRPr="00910B7F">
        <w:rPr>
          <w:sz w:val="24"/>
          <w:szCs w:val="24"/>
        </w:rPr>
        <w:t xml:space="preserve"> 2024: Raising the Standard: Improving inpatient mental health care in </w:t>
      </w:r>
      <w:proofErr w:type="gramStart"/>
      <w:r w:rsidRPr="00910B7F">
        <w:rPr>
          <w:sz w:val="24"/>
          <w:szCs w:val="24"/>
        </w:rPr>
        <w:t>Wales ;</w:t>
      </w:r>
      <w:proofErr w:type="gramEnd"/>
      <w:r w:rsidRPr="00910B7F">
        <w:rPr>
          <w:sz w:val="24"/>
          <w:szCs w:val="24"/>
        </w:rPr>
        <w:t xml:space="preserve"> Mind </w:t>
      </w:r>
      <w:proofErr w:type="spellStart"/>
      <w:r w:rsidRPr="00910B7F">
        <w:rPr>
          <w:sz w:val="24"/>
          <w:szCs w:val="24"/>
        </w:rPr>
        <w:t>Cmru</w:t>
      </w:r>
      <w:proofErr w:type="spellEnd"/>
      <w:r w:rsidRPr="00910B7F">
        <w:rPr>
          <w:sz w:val="24"/>
          <w:szCs w:val="24"/>
        </w:rPr>
        <w:t xml:space="preserve"> 2024.  Accessed at https://www.mind.org.uk/media/s0xpdt3x/raisingthestandard_report_2024_eng-final.pdf</w:t>
      </w:r>
    </w:p>
    <w:p w14:paraId="3EE72789" w14:textId="77777777" w:rsidR="001F5D24" w:rsidRPr="00910B7F" w:rsidRDefault="001F5D24" w:rsidP="001F5D24">
      <w:pPr>
        <w:spacing w:before="240" w:line="360" w:lineRule="auto"/>
        <w:rPr>
          <w:sz w:val="24"/>
          <w:szCs w:val="24"/>
        </w:rPr>
      </w:pPr>
      <w:r w:rsidRPr="00910B7F">
        <w:rPr>
          <w:sz w:val="24"/>
          <w:szCs w:val="24"/>
        </w:rPr>
        <w:t xml:space="preserve">Mind Cymru, 2021. Too long to </w:t>
      </w:r>
      <w:proofErr w:type="gramStart"/>
      <w:r w:rsidRPr="00910B7F">
        <w:rPr>
          <w:sz w:val="24"/>
          <w:szCs w:val="24"/>
        </w:rPr>
        <w:t>wait:</w:t>
      </w:r>
      <w:proofErr w:type="gramEnd"/>
      <w:r w:rsidRPr="00910B7F">
        <w:rPr>
          <w:sz w:val="24"/>
          <w:szCs w:val="24"/>
        </w:rPr>
        <w:t xml:space="preserve"> specialist psychological therapies in Wales, Cardiff: Mind Cymru.</w:t>
      </w:r>
    </w:p>
    <w:p w14:paraId="44E4808C" w14:textId="77777777" w:rsidR="001F5D24" w:rsidRPr="00910B7F" w:rsidRDefault="001F5D24" w:rsidP="001F5D24">
      <w:pPr>
        <w:spacing w:before="240" w:line="360" w:lineRule="auto"/>
        <w:rPr>
          <w:sz w:val="24"/>
          <w:szCs w:val="24"/>
        </w:rPr>
      </w:pPr>
      <w:r w:rsidRPr="00910B7F">
        <w:rPr>
          <w:sz w:val="24"/>
          <w:szCs w:val="24"/>
        </w:rPr>
        <w:t xml:space="preserve">MIND, 2023. How to help someone with OCD. [Online]  Available at: </w:t>
      </w:r>
      <w:hyperlink r:id="rId17" w:history="1">
        <w:r w:rsidRPr="00910B7F">
          <w:rPr>
            <w:rStyle w:val="Hyperlink"/>
            <w:sz w:val="24"/>
            <w:szCs w:val="24"/>
          </w:rPr>
          <w:t>https://www.mind.org.uk/information-support/types-of-mental-health-problems/obsessive-compulsive-disorder-ocd/for-friends-and-family/</w:t>
        </w:r>
      </w:hyperlink>
      <w:r w:rsidRPr="00910B7F">
        <w:rPr>
          <w:sz w:val="24"/>
          <w:szCs w:val="24"/>
        </w:rPr>
        <w:t>. [Accessed 2025].</w:t>
      </w:r>
    </w:p>
    <w:p w14:paraId="0D24432B" w14:textId="77777777" w:rsidR="001F5D24" w:rsidRPr="00910B7F" w:rsidRDefault="001F5D24" w:rsidP="001F5D24">
      <w:pPr>
        <w:spacing w:before="240" w:line="360" w:lineRule="auto"/>
        <w:rPr>
          <w:sz w:val="24"/>
          <w:szCs w:val="24"/>
        </w:rPr>
      </w:pPr>
      <w:r w:rsidRPr="00910B7F">
        <w:rPr>
          <w:sz w:val="24"/>
          <w:szCs w:val="24"/>
        </w:rPr>
        <w:t xml:space="preserve">Mooney, H. and Dale, M. (2015) ‘Facilitating closure’, in </w:t>
      </w:r>
      <w:r w:rsidRPr="00910B7F">
        <w:rPr>
          <w:i/>
          <w:iCs/>
          <w:sz w:val="24"/>
          <w:szCs w:val="24"/>
        </w:rPr>
        <w:t>Practice Skills in Social Work and Welfare</w:t>
      </w:r>
      <w:r w:rsidRPr="00910B7F">
        <w:rPr>
          <w:sz w:val="24"/>
          <w:szCs w:val="24"/>
        </w:rPr>
        <w:t xml:space="preserve">. 3rd </w:t>
      </w:r>
      <w:proofErr w:type="spellStart"/>
      <w:r w:rsidRPr="00910B7F">
        <w:rPr>
          <w:sz w:val="24"/>
          <w:szCs w:val="24"/>
        </w:rPr>
        <w:t>edn</w:t>
      </w:r>
      <w:proofErr w:type="spellEnd"/>
      <w:r w:rsidRPr="00910B7F">
        <w:rPr>
          <w:sz w:val="24"/>
          <w:szCs w:val="24"/>
        </w:rPr>
        <w:t xml:space="preserve">. Abingdon: Routledge. Available at: </w:t>
      </w:r>
      <w:hyperlink r:id="rId18" w:tgtFrame="_blank" w:history="1">
        <w:r w:rsidRPr="00910B7F">
          <w:rPr>
            <w:rStyle w:val="Hyperlink"/>
            <w:sz w:val="24"/>
            <w:szCs w:val="24"/>
          </w:rPr>
          <w:t>Taylor &amp; Francis Online</w:t>
        </w:r>
      </w:hyperlink>
    </w:p>
    <w:p w14:paraId="433186F6" w14:textId="77777777" w:rsidR="001F5D24" w:rsidRPr="00910B7F" w:rsidRDefault="001F5D24" w:rsidP="001F5D24">
      <w:pPr>
        <w:spacing w:before="240" w:line="360" w:lineRule="auto"/>
        <w:rPr>
          <w:sz w:val="24"/>
          <w:szCs w:val="24"/>
        </w:rPr>
      </w:pPr>
      <w:r w:rsidRPr="00910B7F">
        <w:rPr>
          <w:sz w:val="24"/>
          <w:szCs w:val="24"/>
        </w:rPr>
        <w:t>Munro, E., 2011. The Munro Review of Child Protection: Final Report – A Child-Centred System. London: Department for Education. Cm 8062. ISBN: 9780101806220. Available at: https://www.gov.uk/government/publications/munro-review-of-child-protection-final-report-a-child-centred-system [Accessed 6 August 2025]</w:t>
      </w:r>
    </w:p>
    <w:p w14:paraId="5E136A00" w14:textId="77777777" w:rsidR="001F5D24" w:rsidRPr="00910B7F" w:rsidRDefault="001F5D24" w:rsidP="001F5D24">
      <w:pPr>
        <w:spacing w:before="240" w:line="360" w:lineRule="auto"/>
        <w:rPr>
          <w:sz w:val="24"/>
          <w:szCs w:val="24"/>
        </w:rPr>
      </w:pPr>
      <w:r w:rsidRPr="00910B7F">
        <w:rPr>
          <w:sz w:val="24"/>
          <w:szCs w:val="24"/>
        </w:rPr>
        <w:lastRenderedPageBreak/>
        <w:t>My Social Work News. (2023). What’s the Best Way of Engaging Resistant and Evasive Clients? [online] Available at: https://www.mysocialworknews.com/article/what-s-the-best-way-of-engaging-resistant-and-evasive-clients [Accessed 4 September. 2025].</w:t>
      </w:r>
    </w:p>
    <w:p w14:paraId="29D66BA7" w14:textId="77777777" w:rsidR="001F5D24" w:rsidRPr="00910B7F" w:rsidRDefault="001F5D24" w:rsidP="001F5D24">
      <w:pPr>
        <w:spacing w:before="240" w:line="360" w:lineRule="auto"/>
        <w:rPr>
          <w:sz w:val="24"/>
          <w:szCs w:val="24"/>
        </w:rPr>
      </w:pPr>
      <w:r w:rsidRPr="00910B7F">
        <w:rPr>
          <w:b/>
          <w:bCs/>
          <w:sz w:val="24"/>
          <w:szCs w:val="24"/>
        </w:rPr>
        <w:t>NICE</w:t>
      </w:r>
      <w:r w:rsidRPr="00910B7F">
        <w:rPr>
          <w:sz w:val="24"/>
          <w:szCs w:val="24"/>
        </w:rPr>
        <w:t xml:space="preserve"> (no date) </w:t>
      </w:r>
      <w:r w:rsidRPr="00910B7F">
        <w:rPr>
          <w:i/>
          <w:iCs/>
          <w:sz w:val="24"/>
          <w:szCs w:val="24"/>
        </w:rPr>
        <w:t>Child maltreatment – recognition and management: risk factors</w:t>
      </w:r>
      <w:r w:rsidRPr="00910B7F">
        <w:rPr>
          <w:sz w:val="24"/>
          <w:szCs w:val="24"/>
        </w:rPr>
        <w:t>. Clinical Knowledge Summaries. Available at: https://cks.nice.org.uk/topics/child-maltreatment-recognition-management/background-information/risk-factors (Accessed: 11 October 2025)</w:t>
      </w:r>
    </w:p>
    <w:p w14:paraId="21EC9D7E" w14:textId="77777777" w:rsidR="001F5D24" w:rsidRPr="00910B7F" w:rsidRDefault="001F5D24" w:rsidP="001F5D24">
      <w:pPr>
        <w:spacing w:before="240" w:line="360" w:lineRule="auto"/>
        <w:rPr>
          <w:sz w:val="24"/>
          <w:szCs w:val="24"/>
        </w:rPr>
      </w:pPr>
      <w:r w:rsidRPr="00910B7F">
        <w:rPr>
          <w:b/>
          <w:bCs/>
          <w:sz w:val="24"/>
          <w:szCs w:val="24"/>
        </w:rPr>
        <w:t>Norfolk Safeguarding Adults Board</w:t>
      </w:r>
      <w:r w:rsidRPr="00910B7F">
        <w:rPr>
          <w:sz w:val="24"/>
          <w:szCs w:val="24"/>
        </w:rPr>
        <w:t xml:space="preserve"> (2021) </w:t>
      </w:r>
      <w:r w:rsidRPr="00910B7F">
        <w:rPr>
          <w:i/>
          <w:iCs/>
          <w:sz w:val="24"/>
          <w:szCs w:val="24"/>
        </w:rPr>
        <w:t>Child and Adult Safeguarding – an overview</w:t>
      </w:r>
      <w:r w:rsidRPr="00910B7F">
        <w:rPr>
          <w:sz w:val="24"/>
          <w:szCs w:val="24"/>
        </w:rPr>
        <w:t xml:space="preserve">. Version 2, December 2021. Norfolk: Norfolk Safeguarding Adults Board. Available at: https://www.norfolksafeguardingadultsboard.info/document/619/Child-Adult-Safeguarding-Dec-2021-v2.pdf (Accessed: 11 October 2025). </w:t>
      </w:r>
      <w:hyperlink r:id="rId19" w:history="1">
        <w:r w:rsidRPr="00910B7F">
          <w:rPr>
            <w:rStyle w:val="Hyperlink"/>
            <w:sz w:val="24"/>
            <w:szCs w:val="24"/>
          </w:rPr>
          <w:t>[www.norfol...board.info]</w:t>
        </w:r>
      </w:hyperlink>
      <w:r w:rsidRPr="00910B7F">
        <w:rPr>
          <w:sz w:val="24"/>
          <w:szCs w:val="24"/>
        </w:rPr>
        <w:t>les. NHS Confederation. Available at: https://www.nhsconfed.org/publications/rural-health-and-care [Accessed 4 Oct. 2025]. [www.nhsconfed.org]</w:t>
      </w:r>
    </w:p>
    <w:p w14:paraId="0D62AA9E" w14:textId="77777777" w:rsidR="001F5D24" w:rsidRPr="00910B7F" w:rsidRDefault="001F5D24" w:rsidP="001F5D24">
      <w:pPr>
        <w:spacing w:before="240" w:line="360" w:lineRule="auto"/>
        <w:rPr>
          <w:sz w:val="24"/>
          <w:szCs w:val="24"/>
        </w:rPr>
      </w:pPr>
      <w:r w:rsidRPr="00910B7F">
        <w:rPr>
          <w:sz w:val="24"/>
          <w:szCs w:val="24"/>
        </w:rPr>
        <w:t>North Wales Safeguarding Adults Board. (2019). North Wales Self-Neglect Protocol: Version 3. [online] Available at: https://www.northwalessafeguardingboard.wales/wp-content/uploads/2019/08/North-Wales-Self-Neglect-Protocol-V3.pdf [Accessed 4 Oct. 2025].</w:t>
      </w:r>
    </w:p>
    <w:p w14:paraId="1D381996" w14:textId="77777777" w:rsidR="001F5D24" w:rsidRPr="00910B7F" w:rsidRDefault="001F5D24" w:rsidP="001F5D24">
      <w:pPr>
        <w:spacing w:before="240" w:line="360" w:lineRule="auto"/>
        <w:rPr>
          <w:sz w:val="24"/>
          <w:szCs w:val="24"/>
        </w:rPr>
      </w:pPr>
      <w:r w:rsidRPr="00910B7F">
        <w:rPr>
          <w:b/>
          <w:bCs/>
          <w:sz w:val="24"/>
          <w:szCs w:val="24"/>
        </w:rPr>
        <w:t>NSPCC Learning</w:t>
      </w:r>
      <w:r w:rsidRPr="00910B7F">
        <w:rPr>
          <w:sz w:val="24"/>
          <w:szCs w:val="24"/>
        </w:rPr>
        <w:t xml:space="preserve"> (2019) </w:t>
      </w:r>
      <w:r w:rsidRPr="00910B7F">
        <w:rPr>
          <w:i/>
          <w:iCs/>
          <w:sz w:val="24"/>
          <w:szCs w:val="24"/>
        </w:rPr>
        <w:t>Podcast: Safeguarding adults and children</w:t>
      </w:r>
      <w:r w:rsidRPr="00910B7F">
        <w:rPr>
          <w:sz w:val="24"/>
          <w:szCs w:val="24"/>
        </w:rPr>
        <w:t xml:space="preserve">. NSPCC Learning. Available at: </w:t>
      </w:r>
      <w:hyperlink r:id="rId20" w:tgtFrame="_blank" w:history="1">
        <w:r w:rsidRPr="00910B7F">
          <w:rPr>
            <w:rStyle w:val="Hyperlink"/>
            <w:sz w:val="24"/>
            <w:szCs w:val="24"/>
          </w:rPr>
          <w:t>https://learning.nspcc.org.uk/news/2019/august/podcast-safeguarding-adults-and-children</w:t>
        </w:r>
      </w:hyperlink>
      <w:r w:rsidRPr="00910B7F">
        <w:rPr>
          <w:sz w:val="24"/>
          <w:szCs w:val="24"/>
        </w:rPr>
        <w:t xml:space="preserve"> (Accessed: 1 October 2025</w:t>
      </w:r>
    </w:p>
    <w:p w14:paraId="0C3A4D16" w14:textId="77777777" w:rsidR="001F5D24" w:rsidRPr="00910B7F" w:rsidRDefault="001F5D24" w:rsidP="001F5D24">
      <w:pPr>
        <w:spacing w:before="240" w:line="360" w:lineRule="auto"/>
        <w:rPr>
          <w:sz w:val="24"/>
          <w:szCs w:val="24"/>
        </w:rPr>
      </w:pPr>
      <w:r w:rsidRPr="00910B7F">
        <w:rPr>
          <w:sz w:val="24"/>
          <w:szCs w:val="24"/>
        </w:rPr>
        <w:t xml:space="preserve">NSPCC. (2019). </w:t>
      </w:r>
      <w:r w:rsidRPr="00910B7F">
        <w:rPr>
          <w:i/>
          <w:iCs/>
          <w:sz w:val="24"/>
          <w:szCs w:val="24"/>
        </w:rPr>
        <w:t>Gillick competency and Fraser guidelines</w:t>
      </w:r>
      <w:r w:rsidRPr="00910B7F">
        <w:rPr>
          <w:sz w:val="24"/>
          <w:szCs w:val="24"/>
        </w:rPr>
        <w:t>. https://learning.nspcc.org.uk/child-protection-system/gillick-competency-fraser-guidelines [Accessed 2 Oct. 2025].</w:t>
      </w:r>
    </w:p>
    <w:p w14:paraId="33AC044F" w14:textId="77777777" w:rsidR="001F5D24" w:rsidRPr="00910B7F" w:rsidRDefault="001F5D24" w:rsidP="001F5D24">
      <w:pPr>
        <w:spacing w:before="240" w:line="360" w:lineRule="auto"/>
        <w:rPr>
          <w:sz w:val="24"/>
          <w:szCs w:val="24"/>
        </w:rPr>
      </w:pPr>
      <w:r w:rsidRPr="00910B7F">
        <w:rPr>
          <w:sz w:val="24"/>
          <w:szCs w:val="24"/>
        </w:rPr>
        <w:t xml:space="preserve">NSW Health, n.d. What is appropriate </w:t>
      </w:r>
      <w:proofErr w:type="spellStart"/>
      <w:r w:rsidRPr="00910B7F">
        <w:rPr>
          <w:sz w:val="24"/>
          <w:szCs w:val="24"/>
        </w:rPr>
        <w:t>lanaguage</w:t>
      </w:r>
      <w:proofErr w:type="spellEnd"/>
      <w:r w:rsidRPr="00910B7F">
        <w:rPr>
          <w:sz w:val="24"/>
          <w:szCs w:val="24"/>
        </w:rPr>
        <w:t xml:space="preserve"> when speaking with someone living with a mental health </w:t>
      </w:r>
      <w:proofErr w:type="gramStart"/>
      <w:r w:rsidRPr="00910B7F">
        <w:rPr>
          <w:sz w:val="24"/>
          <w:szCs w:val="24"/>
        </w:rPr>
        <w:t>condition?.</w:t>
      </w:r>
      <w:proofErr w:type="gramEnd"/>
      <w:r w:rsidRPr="00910B7F">
        <w:rPr>
          <w:sz w:val="24"/>
          <w:szCs w:val="24"/>
        </w:rPr>
        <w:t xml:space="preserve"> [Online]  Available at: </w:t>
      </w:r>
      <w:hyperlink r:id="rId21" w:history="1">
        <w:r w:rsidRPr="00910B7F">
          <w:rPr>
            <w:rStyle w:val="Hyperlink"/>
            <w:sz w:val="24"/>
            <w:szCs w:val="24"/>
          </w:rPr>
          <w:t>https://www.health.nsw.gov.au/mentalhealth/psychosocial/strategies/Pages/communicating-language.aspx</w:t>
        </w:r>
      </w:hyperlink>
      <w:r w:rsidRPr="00910B7F">
        <w:rPr>
          <w:sz w:val="24"/>
          <w:szCs w:val="24"/>
        </w:rPr>
        <w:t xml:space="preserve"> [Accessed 06 2025].</w:t>
      </w:r>
    </w:p>
    <w:p w14:paraId="692E10D4" w14:textId="77777777" w:rsidR="001F5D24" w:rsidRPr="00910B7F" w:rsidRDefault="001F5D24" w:rsidP="001F5D24">
      <w:pPr>
        <w:spacing w:before="240" w:line="360" w:lineRule="auto"/>
        <w:rPr>
          <w:sz w:val="24"/>
          <w:szCs w:val="24"/>
        </w:rPr>
      </w:pPr>
      <w:r w:rsidRPr="00910B7F">
        <w:rPr>
          <w:sz w:val="24"/>
          <w:szCs w:val="24"/>
        </w:rPr>
        <w:t xml:space="preserve">Preston-Shoot, M (2018) Learning from Safeguarding Adult Reviews on Self-Neglect: Addressing the Challenge of </w:t>
      </w:r>
      <w:proofErr w:type="spellStart"/>
      <w:r w:rsidRPr="00910B7F">
        <w:rPr>
          <w:sz w:val="24"/>
          <w:szCs w:val="24"/>
        </w:rPr>
        <w:t>ChangeThe</w:t>
      </w:r>
      <w:proofErr w:type="spellEnd"/>
      <w:r w:rsidRPr="00910B7F">
        <w:rPr>
          <w:sz w:val="24"/>
          <w:szCs w:val="24"/>
        </w:rPr>
        <w:t xml:space="preserve"> Journal of Adult Protection</w:t>
      </w:r>
    </w:p>
    <w:p w14:paraId="274895D2" w14:textId="77777777" w:rsidR="001F5D24" w:rsidRPr="00910B7F" w:rsidRDefault="001F5D24" w:rsidP="001F5D24">
      <w:pPr>
        <w:spacing w:before="240" w:line="360" w:lineRule="auto"/>
        <w:rPr>
          <w:sz w:val="24"/>
          <w:szCs w:val="24"/>
        </w:rPr>
      </w:pPr>
      <w:r w:rsidRPr="00910B7F">
        <w:rPr>
          <w:sz w:val="24"/>
          <w:szCs w:val="24"/>
        </w:rPr>
        <w:t>Preston-Shoot, M., 2019. Making Good Decisions. LONDON: Bloomsbury.</w:t>
      </w:r>
    </w:p>
    <w:p w14:paraId="26A855FC" w14:textId="77777777" w:rsidR="001F5D24" w:rsidRPr="00910B7F" w:rsidRDefault="001F5D24" w:rsidP="001F5D24">
      <w:pPr>
        <w:spacing w:before="240" w:line="360" w:lineRule="auto"/>
        <w:rPr>
          <w:sz w:val="24"/>
          <w:szCs w:val="24"/>
        </w:rPr>
      </w:pPr>
      <w:r w:rsidRPr="00910B7F">
        <w:rPr>
          <w:sz w:val="24"/>
          <w:szCs w:val="24"/>
        </w:rPr>
        <w:lastRenderedPageBreak/>
        <w:t>Research in Practice (2024) The power of co-production. Totnes: Research in Practice. Available at: https://www.researchinpractice.org.uk/adults/news-views/2024/january/the-power-of-co-production/ (Accessed: 9 October 2025)</w:t>
      </w:r>
    </w:p>
    <w:p w14:paraId="22F75CF8" w14:textId="77777777" w:rsidR="001F5D24" w:rsidRPr="00910B7F" w:rsidRDefault="001F5D24" w:rsidP="001F5D24">
      <w:pPr>
        <w:spacing w:before="240" w:line="360" w:lineRule="auto"/>
        <w:rPr>
          <w:sz w:val="24"/>
          <w:szCs w:val="24"/>
        </w:rPr>
      </w:pPr>
      <w:r w:rsidRPr="00910B7F">
        <w:rPr>
          <w:sz w:val="24"/>
          <w:szCs w:val="24"/>
        </w:rPr>
        <w:t xml:space="preserve">Rogers, L., De Brún, A. &amp; McAuliffe, E. Exploring healthcare staff narratives to gain an in-depth understanding of changing multidisciplinary team power dynamics during the COVID-19 pandemic. BMC Health </w:t>
      </w:r>
      <w:proofErr w:type="spellStart"/>
      <w:r w:rsidRPr="00910B7F">
        <w:rPr>
          <w:sz w:val="24"/>
          <w:szCs w:val="24"/>
        </w:rPr>
        <w:t>Serv</w:t>
      </w:r>
      <w:proofErr w:type="spellEnd"/>
      <w:r w:rsidRPr="00910B7F">
        <w:rPr>
          <w:sz w:val="24"/>
          <w:szCs w:val="24"/>
        </w:rPr>
        <w:t xml:space="preserve"> Res 23, 419 (2023).</w:t>
      </w:r>
    </w:p>
    <w:p w14:paraId="06B66752" w14:textId="77777777" w:rsidR="001F5D24" w:rsidRPr="00910B7F" w:rsidRDefault="001F5D24" w:rsidP="001F5D24">
      <w:pPr>
        <w:spacing w:before="240" w:line="360" w:lineRule="auto"/>
        <w:rPr>
          <w:sz w:val="24"/>
          <w:szCs w:val="24"/>
        </w:rPr>
      </w:pPr>
      <w:r w:rsidRPr="00910B7F">
        <w:rPr>
          <w:sz w:val="24"/>
          <w:szCs w:val="24"/>
        </w:rPr>
        <w:t xml:space="preserve">Rogers, M. and Allen, D., 2019. </w:t>
      </w:r>
      <w:r w:rsidRPr="00910B7F">
        <w:rPr>
          <w:i/>
          <w:iCs/>
          <w:sz w:val="24"/>
          <w:szCs w:val="24"/>
        </w:rPr>
        <w:t>Applying critical thinking and analysis in social work</w:t>
      </w:r>
      <w:r w:rsidRPr="00910B7F">
        <w:rPr>
          <w:sz w:val="24"/>
          <w:szCs w:val="24"/>
        </w:rPr>
        <w:t>. London: SAGE Publications Ltd.</w:t>
      </w:r>
    </w:p>
    <w:p w14:paraId="1EA6645F" w14:textId="77777777" w:rsidR="001F5D24" w:rsidRPr="00910B7F" w:rsidRDefault="001F5D24" w:rsidP="001F5D24">
      <w:pPr>
        <w:spacing w:before="240" w:line="360" w:lineRule="auto"/>
        <w:rPr>
          <w:sz w:val="24"/>
          <w:szCs w:val="24"/>
        </w:rPr>
      </w:pPr>
      <w:r w:rsidRPr="00910B7F">
        <w:rPr>
          <w:sz w:val="24"/>
          <w:szCs w:val="24"/>
        </w:rPr>
        <w:t>Ruiz-Fernández, M. D., Ortiz-Amo, R., Andina-Díaz, E., Fernández-Medina, I. M., Hernández-Padilla, J. M., Fernández-Sola, C., &amp; Ortega-Galán, Á. M. (2021). Emotions, Feelings, and Experiences of Social Workers While Attending to Vulnerable Groups: A Qualitative Approach. Healthcare (Basel, Switzerland), 9(1), 87.</w:t>
      </w:r>
    </w:p>
    <w:p w14:paraId="70655119" w14:textId="77777777" w:rsidR="001F5D24" w:rsidRPr="00910B7F" w:rsidRDefault="001F5D24" w:rsidP="001F5D24">
      <w:pPr>
        <w:spacing w:before="240" w:line="360" w:lineRule="auto"/>
        <w:rPr>
          <w:sz w:val="24"/>
          <w:szCs w:val="24"/>
        </w:rPr>
      </w:pPr>
      <w:r w:rsidRPr="00910B7F">
        <w:rPr>
          <w:sz w:val="24"/>
          <w:szCs w:val="24"/>
        </w:rPr>
        <w:t xml:space="preserve">SABI Network, n.d. How to Help the Person with Cognitive-communication Impairment. [Online]  Available at: </w:t>
      </w:r>
      <w:hyperlink r:id="rId22" w:history="1">
        <w:r w:rsidRPr="00910B7F">
          <w:rPr>
            <w:rStyle w:val="Hyperlink"/>
            <w:sz w:val="24"/>
            <w:szCs w:val="24"/>
          </w:rPr>
          <w:t>https://www.acquiredbraininjury-education.scot.nhs.uk/impact-of-abi/communication-problems/cognitive-communication-impairment/help-person-cognitive-communication-impairment/</w:t>
        </w:r>
      </w:hyperlink>
      <w:r w:rsidRPr="00910B7F">
        <w:rPr>
          <w:sz w:val="24"/>
          <w:szCs w:val="24"/>
        </w:rPr>
        <w:t xml:space="preserve"> [Accessed 06 2025].</w:t>
      </w:r>
    </w:p>
    <w:p w14:paraId="79E51BF2" w14:textId="77777777" w:rsidR="001F5D24" w:rsidRPr="00910B7F" w:rsidRDefault="001F5D24" w:rsidP="001F5D24">
      <w:pPr>
        <w:spacing w:before="240" w:line="360" w:lineRule="auto"/>
        <w:rPr>
          <w:sz w:val="24"/>
          <w:szCs w:val="24"/>
        </w:rPr>
      </w:pPr>
      <w:r w:rsidRPr="00910B7F">
        <w:rPr>
          <w:sz w:val="24"/>
          <w:szCs w:val="24"/>
        </w:rPr>
        <w:t xml:space="preserve">Shin, N., 2014. Cognitive functioning in obsessive -compulsive disorder: a meta-analysis. </w:t>
      </w:r>
      <w:proofErr w:type="spellStart"/>
      <w:r w:rsidRPr="00910B7F">
        <w:rPr>
          <w:sz w:val="24"/>
          <w:szCs w:val="24"/>
        </w:rPr>
        <w:t>Psychol.Med</w:t>
      </w:r>
      <w:proofErr w:type="spellEnd"/>
      <w:r w:rsidRPr="00910B7F">
        <w:rPr>
          <w:sz w:val="24"/>
          <w:szCs w:val="24"/>
        </w:rPr>
        <w:t>, 44(6), pp. 1121-1130.</w:t>
      </w:r>
    </w:p>
    <w:p w14:paraId="656E1A75" w14:textId="77777777" w:rsidR="001F5D24" w:rsidRPr="00910B7F" w:rsidRDefault="001F5D24" w:rsidP="001F5D24">
      <w:pPr>
        <w:spacing w:before="240" w:line="360" w:lineRule="auto"/>
        <w:rPr>
          <w:sz w:val="24"/>
          <w:szCs w:val="24"/>
        </w:rPr>
      </w:pPr>
      <w:r w:rsidRPr="00910B7F">
        <w:rPr>
          <w:sz w:val="24"/>
          <w:szCs w:val="24"/>
        </w:rPr>
        <w:t>Social Care Institute for Excellence (SCIE). (2021). Relationship-Based Social Work: Webinar. [online video] Available at: https://www.youtube.com/watch?v=fY9nWBuWa1g [Accessed 4 Oct. 2025].</w:t>
      </w:r>
    </w:p>
    <w:p w14:paraId="4BF9EAF9" w14:textId="77777777" w:rsidR="001F5D24" w:rsidRPr="00910B7F" w:rsidRDefault="001F5D24" w:rsidP="001F5D24">
      <w:pPr>
        <w:spacing w:before="240" w:line="360" w:lineRule="auto"/>
        <w:rPr>
          <w:sz w:val="24"/>
          <w:szCs w:val="24"/>
        </w:rPr>
      </w:pPr>
      <w:r w:rsidRPr="00910B7F">
        <w:rPr>
          <w:sz w:val="24"/>
          <w:szCs w:val="24"/>
        </w:rPr>
        <w:t>Social Care Wales (2019) Wales safeguarding procedures. Available at: https://safeguarding.wales/en/ (Accessed: 5 October 2025</w:t>
      </w:r>
    </w:p>
    <w:p w14:paraId="4DB81E95" w14:textId="77777777" w:rsidR="001F5D24" w:rsidRPr="00910B7F" w:rsidRDefault="001F5D24" w:rsidP="001F5D24">
      <w:pPr>
        <w:spacing w:before="240" w:line="360" w:lineRule="auto"/>
        <w:rPr>
          <w:sz w:val="24"/>
          <w:szCs w:val="24"/>
        </w:rPr>
      </w:pPr>
      <w:r w:rsidRPr="00910B7F">
        <w:rPr>
          <w:sz w:val="24"/>
          <w:szCs w:val="24"/>
        </w:rPr>
        <w:t xml:space="preserve">Social Care Wales, 2017. Code of professional practice for social care. [Online]  Available at: </w:t>
      </w:r>
      <w:hyperlink r:id="rId23" w:history="1">
        <w:r w:rsidRPr="00910B7F">
          <w:rPr>
            <w:rStyle w:val="Hyperlink"/>
            <w:sz w:val="24"/>
            <w:szCs w:val="24"/>
          </w:rPr>
          <w:t>https://socialcare.wales/cms-assets/documents/Code-of-Professional-Practice-for-Social-Care-web-version.pdf</w:t>
        </w:r>
      </w:hyperlink>
      <w:r w:rsidRPr="00910B7F">
        <w:rPr>
          <w:sz w:val="24"/>
          <w:szCs w:val="24"/>
        </w:rPr>
        <w:t xml:space="preserve"> [Accessed 2025].</w:t>
      </w:r>
    </w:p>
    <w:p w14:paraId="2B7A28F3" w14:textId="77777777" w:rsidR="001F5D24" w:rsidRPr="00910B7F" w:rsidRDefault="001F5D24" w:rsidP="001F5D24">
      <w:pPr>
        <w:spacing w:before="240" w:line="360" w:lineRule="auto"/>
        <w:rPr>
          <w:sz w:val="24"/>
          <w:szCs w:val="24"/>
        </w:rPr>
      </w:pPr>
      <w:proofErr w:type="spellStart"/>
      <w:r w:rsidRPr="00910B7F">
        <w:rPr>
          <w:sz w:val="24"/>
          <w:szCs w:val="24"/>
        </w:rPr>
        <w:lastRenderedPageBreak/>
        <w:t>StatsWales</w:t>
      </w:r>
      <w:proofErr w:type="spellEnd"/>
      <w:r w:rsidRPr="00910B7F">
        <w:rPr>
          <w:sz w:val="24"/>
          <w:szCs w:val="24"/>
        </w:rPr>
        <w:t xml:space="preserve"> (2024) Admissions to mental health facilities by local health board. Cardiff: Welsh Government. Available at: https://statswales.gov.wales/Catalogue/Health-and-Social-Care/Mental-Health/Admissions-to-Mental-Health-Facilities/admissionstomentalhealthfacilitiesbylhb (Accessed: 9 October 2025)</w:t>
      </w:r>
    </w:p>
    <w:p w14:paraId="0881BE8F" w14:textId="77777777" w:rsidR="001F5D24" w:rsidRPr="00910B7F" w:rsidRDefault="001F5D24" w:rsidP="001F5D24">
      <w:pPr>
        <w:spacing w:before="240" w:line="360" w:lineRule="auto"/>
        <w:rPr>
          <w:sz w:val="24"/>
          <w:szCs w:val="24"/>
        </w:rPr>
      </w:pPr>
      <w:r w:rsidRPr="00910B7F">
        <w:rPr>
          <w:sz w:val="24"/>
          <w:szCs w:val="24"/>
        </w:rPr>
        <w:t>Thompson &amp; Thompson. (2018) The Critically Reflective Practitioner: Basingstoke. Palgrave Macmillan</w:t>
      </w:r>
    </w:p>
    <w:p w14:paraId="747823FA" w14:textId="77777777" w:rsidR="001F5D24" w:rsidRPr="00910B7F" w:rsidRDefault="001F5D24" w:rsidP="001F5D24">
      <w:pPr>
        <w:spacing w:before="240" w:line="360" w:lineRule="auto"/>
        <w:rPr>
          <w:sz w:val="24"/>
          <w:szCs w:val="24"/>
        </w:rPr>
      </w:pPr>
      <w:r w:rsidRPr="00910B7F">
        <w:rPr>
          <w:sz w:val="24"/>
          <w:szCs w:val="24"/>
        </w:rPr>
        <w:t>Thompson, N., 2020. Anti-Discriminatory Practice: Equality, Diversity and Social Justice. 7th ed. London: Bloomsbury Publishing</w:t>
      </w:r>
    </w:p>
    <w:p w14:paraId="40091838" w14:textId="77777777" w:rsidR="001F5D24" w:rsidRPr="00910B7F" w:rsidRDefault="001F5D24" w:rsidP="001F5D24">
      <w:pPr>
        <w:spacing w:before="240" w:line="360" w:lineRule="auto"/>
        <w:rPr>
          <w:sz w:val="24"/>
          <w:szCs w:val="24"/>
        </w:rPr>
      </w:pPr>
      <w:r w:rsidRPr="00910B7F">
        <w:rPr>
          <w:sz w:val="24"/>
          <w:szCs w:val="24"/>
        </w:rPr>
        <w:t>UNICEF, 2022. Through Their Words: Children’s Voices in Contexts of Migration and Displacement. [online] UNICEF Office of Research – Innocenti. Available at: https://www.unicef.org [Accessed 6 Oct. 2025].</w:t>
      </w:r>
    </w:p>
    <w:p w14:paraId="37F2F37C" w14:textId="77777777" w:rsidR="001F5D24" w:rsidRPr="00910B7F" w:rsidRDefault="001F5D24" w:rsidP="001F5D24">
      <w:pPr>
        <w:spacing w:before="240" w:line="360" w:lineRule="auto"/>
        <w:rPr>
          <w:b/>
          <w:bCs/>
          <w:sz w:val="24"/>
          <w:szCs w:val="24"/>
        </w:rPr>
      </w:pPr>
      <w:r w:rsidRPr="00910B7F">
        <w:rPr>
          <w:b/>
          <w:bCs/>
          <w:sz w:val="24"/>
          <w:szCs w:val="24"/>
        </w:rPr>
        <w:t>Weber, Z. (2005) 'Advocacy in Practice', in O'Hara, A. and Weber, Z. (eds.) </w:t>
      </w:r>
      <w:r w:rsidRPr="00910B7F">
        <w:rPr>
          <w:b/>
          <w:bCs/>
          <w:i/>
          <w:iCs/>
          <w:sz w:val="24"/>
          <w:szCs w:val="24"/>
        </w:rPr>
        <w:t>Skills for Human Services Practice: Working with Individuals, Groups and Communities</w:t>
      </w:r>
      <w:r w:rsidRPr="00910B7F">
        <w:rPr>
          <w:b/>
          <w:bCs/>
          <w:sz w:val="24"/>
          <w:szCs w:val="24"/>
        </w:rPr>
        <w:t>. South Melbourne: Oxford University Press.</w:t>
      </w:r>
    </w:p>
    <w:p w14:paraId="7E73BF66" w14:textId="77777777" w:rsidR="001F5D24" w:rsidRPr="00910B7F" w:rsidRDefault="001F5D24" w:rsidP="001F5D24">
      <w:pPr>
        <w:spacing w:before="240" w:line="360" w:lineRule="auto"/>
        <w:rPr>
          <w:sz w:val="24"/>
          <w:szCs w:val="24"/>
        </w:rPr>
      </w:pPr>
      <w:r w:rsidRPr="00910B7F">
        <w:rPr>
          <w:b/>
          <w:bCs/>
          <w:sz w:val="24"/>
          <w:szCs w:val="24"/>
        </w:rPr>
        <w:t>Welsh Government</w:t>
      </w:r>
      <w:r w:rsidRPr="00910B7F">
        <w:rPr>
          <w:sz w:val="24"/>
          <w:szCs w:val="24"/>
        </w:rPr>
        <w:t xml:space="preserve"> (2018) </w:t>
      </w:r>
      <w:r w:rsidRPr="00910B7F">
        <w:rPr>
          <w:i/>
          <w:iCs/>
          <w:sz w:val="24"/>
          <w:szCs w:val="24"/>
        </w:rPr>
        <w:t>Working Together to Safeguard People: Volume 5 – Handling Individual Cases to Protect Children at Risk</w:t>
      </w:r>
      <w:r w:rsidRPr="00910B7F">
        <w:rPr>
          <w:sz w:val="24"/>
          <w:szCs w:val="24"/>
        </w:rPr>
        <w:t xml:space="preserve">. Cardiff: Welsh Government. Available at: </w:t>
      </w:r>
      <w:hyperlink r:id="rId24" w:tgtFrame="_blank" w:history="1">
        <w:r w:rsidRPr="00910B7F">
          <w:rPr>
            <w:rStyle w:val="Hyperlink"/>
            <w:sz w:val="24"/>
            <w:szCs w:val="24"/>
          </w:rPr>
          <w:t>https://www.gov.wales/sites/default/files/publications/2019-05/working-together-to-safeguard-people-volume-5-handling-individual-cases-to-protect-children-at-risk.pdf</w:t>
        </w:r>
      </w:hyperlink>
      <w:r w:rsidRPr="00910B7F">
        <w:rPr>
          <w:sz w:val="24"/>
          <w:szCs w:val="24"/>
        </w:rPr>
        <w:t xml:space="preserve"> (Accessed: 11 October 2025)</w:t>
      </w:r>
    </w:p>
    <w:p w14:paraId="3982A6B7" w14:textId="77777777" w:rsidR="001F5D24" w:rsidRPr="00910B7F" w:rsidRDefault="001F5D24" w:rsidP="001F5D24">
      <w:pPr>
        <w:spacing w:before="240" w:line="360" w:lineRule="auto"/>
        <w:rPr>
          <w:sz w:val="24"/>
          <w:szCs w:val="24"/>
        </w:rPr>
      </w:pPr>
      <w:r w:rsidRPr="00910B7F">
        <w:rPr>
          <w:sz w:val="24"/>
          <w:szCs w:val="24"/>
        </w:rPr>
        <w:t>Welsh Government (2022) Working together to safeguard people: code of safeguarding practice. Cardiff: Welsh Government. Available at: https://www.gov.wales/sites/default/files/publications/2022-01/working-together-to-safeguard-people--code-of-safeguarding-practice_0.pdf (Accessed: 9 October 2025</w:t>
      </w:r>
    </w:p>
    <w:p w14:paraId="64427B4B" w14:textId="77777777" w:rsidR="001F5D24" w:rsidRDefault="001F5D24" w:rsidP="001F5D24">
      <w:pPr>
        <w:spacing w:before="240" w:line="360" w:lineRule="auto"/>
        <w:jc w:val="both"/>
        <w:rPr>
          <w:sz w:val="24"/>
          <w:szCs w:val="24"/>
        </w:rPr>
      </w:pPr>
    </w:p>
    <w:p w14:paraId="6580CAA7" w14:textId="77777777" w:rsidR="001F5D24" w:rsidRDefault="001F5D24" w:rsidP="001F5D24">
      <w:pPr>
        <w:spacing w:before="240" w:line="360" w:lineRule="auto"/>
        <w:jc w:val="both"/>
        <w:rPr>
          <w:sz w:val="24"/>
          <w:szCs w:val="24"/>
        </w:rPr>
      </w:pPr>
    </w:p>
    <w:p w14:paraId="18EB63C7" w14:textId="77777777" w:rsidR="001F5D24" w:rsidRDefault="001F5D24" w:rsidP="001F5D24">
      <w:pPr>
        <w:spacing w:before="240" w:line="360" w:lineRule="auto"/>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D58629C" w:rsidR="00E559CE" w:rsidRPr="00B17FA0" w:rsidRDefault="00E559CE" w:rsidP="00B94443">
            <w:pPr>
              <w:jc w:val="both"/>
              <w:rPr>
                <w:sz w:val="24"/>
                <w:szCs w:val="24"/>
              </w:rPr>
            </w:pPr>
            <w:r w:rsidRPr="00B17FA0">
              <w:rPr>
                <w:sz w:val="24"/>
                <w:szCs w:val="24"/>
              </w:rPr>
              <w:t>1</w:t>
            </w:r>
            <w:r w:rsidR="005F3571">
              <w:rPr>
                <w:sz w:val="24"/>
                <w:szCs w:val="24"/>
              </w:rPr>
              <w:t xml:space="preserve"> </w:t>
            </w:r>
          </w:p>
        </w:tc>
        <w:tc>
          <w:tcPr>
            <w:tcW w:w="5094" w:type="dxa"/>
          </w:tcPr>
          <w:p w14:paraId="4504991A" w14:textId="6C111B5C" w:rsidR="00E559CE" w:rsidRPr="00B17FA0" w:rsidRDefault="005F3571" w:rsidP="00B94443">
            <w:pPr>
              <w:jc w:val="both"/>
              <w:rPr>
                <w:sz w:val="24"/>
                <w:szCs w:val="24"/>
              </w:rPr>
            </w:pPr>
            <w:r>
              <w:rPr>
                <w:sz w:val="24"/>
                <w:szCs w:val="24"/>
              </w:rPr>
              <w:t>13/11/202</w:t>
            </w:r>
            <w:r w:rsidR="00830553">
              <w:rPr>
                <w:sz w:val="24"/>
                <w:szCs w:val="24"/>
              </w:rPr>
              <w:t>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40DB189" w:rsidR="00E559CE" w:rsidRPr="00B17FA0" w:rsidRDefault="005F3571" w:rsidP="00B94443">
            <w:pPr>
              <w:jc w:val="both"/>
              <w:rPr>
                <w:sz w:val="24"/>
                <w:szCs w:val="24"/>
              </w:rPr>
            </w:pPr>
            <w:r>
              <w:rPr>
                <w:sz w:val="24"/>
                <w:szCs w:val="24"/>
              </w:rPr>
              <w:t>22/01/2025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lastRenderedPageBreak/>
              <w:t>3</w:t>
            </w:r>
          </w:p>
        </w:tc>
        <w:tc>
          <w:tcPr>
            <w:tcW w:w="5094" w:type="dxa"/>
          </w:tcPr>
          <w:p w14:paraId="4DFBE392" w14:textId="5E239F44" w:rsidR="00E559CE" w:rsidRPr="00B17FA0" w:rsidRDefault="005F3571" w:rsidP="00B94443">
            <w:pPr>
              <w:jc w:val="both"/>
              <w:rPr>
                <w:sz w:val="24"/>
                <w:szCs w:val="24"/>
              </w:rPr>
            </w:pPr>
            <w:r>
              <w:rPr>
                <w:sz w:val="24"/>
                <w:szCs w:val="24"/>
              </w:rPr>
              <w:t>26/03/2025</w:t>
            </w:r>
          </w:p>
        </w:tc>
      </w:tr>
      <w:tr w:rsidR="00E559CE" w:rsidRPr="008B28E7" w14:paraId="40165146" w14:textId="77777777" w:rsidTr="00B94443">
        <w:tc>
          <w:tcPr>
            <w:tcW w:w="5094" w:type="dxa"/>
          </w:tcPr>
          <w:p w14:paraId="2DE3C97B" w14:textId="542D6A6B" w:rsidR="00E559CE" w:rsidRPr="00B17FA0" w:rsidRDefault="00E559CE" w:rsidP="00B94443">
            <w:pPr>
              <w:jc w:val="both"/>
              <w:rPr>
                <w:sz w:val="24"/>
                <w:szCs w:val="24"/>
              </w:rPr>
            </w:pPr>
            <w:r w:rsidRPr="00B17FA0">
              <w:rPr>
                <w:sz w:val="24"/>
                <w:szCs w:val="24"/>
              </w:rPr>
              <w:t>4</w:t>
            </w:r>
            <w:r w:rsidR="005F3571">
              <w:rPr>
                <w:sz w:val="24"/>
                <w:szCs w:val="24"/>
              </w:rPr>
              <w:t xml:space="preserve"> </w:t>
            </w:r>
          </w:p>
        </w:tc>
        <w:tc>
          <w:tcPr>
            <w:tcW w:w="5094" w:type="dxa"/>
          </w:tcPr>
          <w:p w14:paraId="16B5309A" w14:textId="44EE077E" w:rsidR="00E559CE" w:rsidRPr="00B17FA0" w:rsidRDefault="005F3571" w:rsidP="00B94443">
            <w:pPr>
              <w:jc w:val="both"/>
              <w:rPr>
                <w:sz w:val="24"/>
                <w:szCs w:val="24"/>
              </w:rPr>
            </w:pPr>
            <w:r>
              <w:rPr>
                <w:sz w:val="24"/>
                <w:szCs w:val="24"/>
              </w:rPr>
              <w:t>09/07/2025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75BDF1E" w14:textId="54B7EA42" w:rsidR="00FC0334" w:rsidRDefault="00FC0334" w:rsidP="005D4F72">
            <w:pPr>
              <w:jc w:val="both"/>
              <w:rPr>
                <w:color w:val="auto"/>
                <w:sz w:val="24"/>
                <w:szCs w:val="24"/>
              </w:rPr>
            </w:pPr>
          </w:p>
          <w:p w14:paraId="359CBB7A" w14:textId="71D2AB96" w:rsidR="00830553" w:rsidRDefault="00830553" w:rsidP="005D4F72">
            <w:pPr>
              <w:jc w:val="both"/>
              <w:rPr>
                <w:color w:val="auto"/>
                <w:sz w:val="24"/>
                <w:szCs w:val="24"/>
              </w:rPr>
            </w:pPr>
            <w:r>
              <w:rPr>
                <w:color w:val="auto"/>
                <w:sz w:val="24"/>
                <w:szCs w:val="24"/>
              </w:rPr>
              <w:t xml:space="preserve">During the duration of this programme Karen has continued with her professional development and seeking out opportunities externally to ensure she meets her learning outcomes and needs. </w:t>
            </w:r>
          </w:p>
          <w:p w14:paraId="0B9AF07F" w14:textId="6612F264" w:rsidR="00830553" w:rsidRDefault="00830553" w:rsidP="005D4F72">
            <w:pPr>
              <w:jc w:val="both"/>
              <w:rPr>
                <w:color w:val="auto"/>
                <w:sz w:val="24"/>
                <w:szCs w:val="24"/>
              </w:rPr>
            </w:pPr>
            <w:r>
              <w:rPr>
                <w:color w:val="auto"/>
                <w:sz w:val="24"/>
                <w:szCs w:val="24"/>
              </w:rPr>
              <w:t xml:space="preserve">At the beginning of the programme, Karen was transitioning from her previous role as student social worker to newly qualified social worker in her first year in practice. Karen has adapted and transitioned well between these roles, despite team </w:t>
            </w:r>
            <w:r w:rsidR="001A4F84">
              <w:rPr>
                <w:color w:val="auto"/>
                <w:sz w:val="24"/>
                <w:szCs w:val="24"/>
              </w:rPr>
              <w:t xml:space="preserve">manage </w:t>
            </w:r>
            <w:r>
              <w:rPr>
                <w:color w:val="auto"/>
                <w:sz w:val="24"/>
                <w:szCs w:val="24"/>
              </w:rPr>
              <w:t xml:space="preserve">changes and </w:t>
            </w:r>
            <w:r w:rsidR="001A4F84">
              <w:rPr>
                <w:color w:val="auto"/>
                <w:sz w:val="24"/>
                <w:szCs w:val="24"/>
              </w:rPr>
              <w:t xml:space="preserve">uncertainty within the team at the time. During this programme Karen has spent time learning and developing her assessment techniques, looking at strengths-based approaches and empowering individuals as the experts in their own lives. Karen’s assessments have become more analytical as a result, which is a learning outcome she has achieved. </w:t>
            </w:r>
          </w:p>
          <w:p w14:paraId="47300FC4" w14:textId="26966BB3" w:rsidR="001A4F84" w:rsidRDefault="001A4F84" w:rsidP="005D4F72">
            <w:pPr>
              <w:jc w:val="both"/>
              <w:rPr>
                <w:color w:val="auto"/>
                <w:sz w:val="24"/>
                <w:szCs w:val="24"/>
              </w:rPr>
            </w:pPr>
            <w:r>
              <w:rPr>
                <w:color w:val="auto"/>
                <w:sz w:val="24"/>
                <w:szCs w:val="24"/>
              </w:rPr>
              <w:t xml:space="preserve">Karen has demonstrated her development in working collaboratively with individuals, their carers and families during the past year, meeting her second learning outcome. Karen has shown this in work with individuals who have been assessed to lack capacity under the Mental Capacity Act 2005, where she has needed to work collaboratively with them and their cares/families to consider solutions in the individual’s best interests. Her communication skills and further understanding of empowering individuals has meant she has successfully developed her collaborative working skills, which she can continue to build on in her social work role. </w:t>
            </w:r>
          </w:p>
          <w:p w14:paraId="08080E8B" w14:textId="33A64168" w:rsidR="001A4F84" w:rsidRDefault="001A4F84" w:rsidP="005D4F72">
            <w:pPr>
              <w:jc w:val="both"/>
              <w:rPr>
                <w:color w:val="auto"/>
                <w:sz w:val="24"/>
                <w:szCs w:val="24"/>
              </w:rPr>
            </w:pPr>
            <w:r>
              <w:rPr>
                <w:color w:val="auto"/>
                <w:sz w:val="24"/>
                <w:szCs w:val="24"/>
              </w:rPr>
              <w:t xml:space="preserve">Linked to </w:t>
            </w:r>
            <w:r w:rsidR="006B612E">
              <w:rPr>
                <w:color w:val="auto"/>
                <w:sz w:val="24"/>
                <w:szCs w:val="24"/>
              </w:rPr>
              <w:t>both</w:t>
            </w:r>
            <w:r>
              <w:rPr>
                <w:color w:val="auto"/>
                <w:sz w:val="24"/>
                <w:szCs w:val="24"/>
              </w:rPr>
              <w:t xml:space="preserve"> learning outcomes; Karen has shown her ability to make professional judgements with complex cases, especially with the assessments, care and support and mental capacity assessments; which have needed professional judgements to be made in terms of individuals best interests and the least restrictive care and support solutions. Karen has researched information to enable her to meet the learning outcomes, and she has used peer supervision</w:t>
            </w:r>
            <w:r w:rsidR="006B612E">
              <w:rPr>
                <w:color w:val="auto"/>
                <w:sz w:val="24"/>
                <w:szCs w:val="24"/>
              </w:rPr>
              <w:t xml:space="preserve"> and supervision to discuss, plan and reflect on her practice.</w:t>
            </w:r>
          </w:p>
          <w:p w14:paraId="4844B50B" w14:textId="2C6AE93D" w:rsidR="007129BE" w:rsidRDefault="007129BE" w:rsidP="005D4F72">
            <w:pPr>
              <w:jc w:val="both"/>
              <w:rPr>
                <w:color w:val="auto"/>
                <w:sz w:val="24"/>
                <w:szCs w:val="24"/>
              </w:rPr>
            </w:pPr>
            <w:r>
              <w:rPr>
                <w:color w:val="auto"/>
                <w:sz w:val="24"/>
                <w:szCs w:val="24"/>
              </w:rPr>
              <w:t xml:space="preserve">Karen can continue to build on the skills and confidence that she has developed during this programme and to build on her knowledge as an experienced practitioner enhancing her analysis skills in assessment and supporting/empowering individuals to build on their own strengths to find solutions to their outcomes, as experts in their own lives. Karen will no doubt </w:t>
            </w:r>
            <w:r>
              <w:rPr>
                <w:color w:val="auto"/>
                <w:sz w:val="24"/>
                <w:szCs w:val="24"/>
              </w:rPr>
              <w:lastRenderedPageBreak/>
              <w:t xml:space="preserve">seek out valuable learning opportunities to continue in her professional development as an experienced practitioner. </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58235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F3571">
        <w:rPr>
          <w:b/>
          <w:sz w:val="24"/>
          <w:szCs w:val="24"/>
        </w:rPr>
        <w:t>Karen Ward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24C18B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F3571">
        <w:rPr>
          <w:b/>
          <w:sz w:val="24"/>
          <w:szCs w:val="24"/>
        </w:rPr>
        <w:t>2421407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FEF8650" w14:textId="4A3F2FC9" w:rsidR="005F3571" w:rsidRDefault="005F357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Christleton</w:t>
      </w:r>
      <w:proofErr w:type="spellEnd"/>
      <w:r>
        <w:rPr>
          <w:b/>
          <w:sz w:val="24"/>
          <w:szCs w:val="24"/>
        </w:rPr>
        <w:t xml:space="preserve"> House</w:t>
      </w:r>
    </w:p>
    <w:p w14:paraId="5F52CCC9" w14:textId="047E8929" w:rsidR="005F3571" w:rsidRDefault="005F357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15 Llewelyn Avenue</w:t>
      </w:r>
    </w:p>
    <w:p w14:paraId="6939B7E2" w14:textId="3863D70F" w:rsidR="005F3571" w:rsidRDefault="005F357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w:t>
      </w:r>
    </w:p>
    <w:p w14:paraId="0F35916A" w14:textId="05852952" w:rsidR="005F3571" w:rsidRPr="008B28E7" w:rsidRDefault="005F357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LL30 2ER</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030E3A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F3571">
        <w:rPr>
          <w:b/>
          <w:sz w:val="24"/>
          <w:szCs w:val="24"/>
        </w:rPr>
        <w:t xml:space="preserve"> 07989025525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97BDB1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r w:rsidR="005F3571">
        <w:rPr>
          <w:b/>
          <w:sz w:val="24"/>
          <w:szCs w:val="24"/>
        </w:rPr>
        <w:t xml:space="preserve"> karen.ward1@conwy.gov.uk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67C9B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A1306">
        <w:rPr>
          <w:b/>
          <w:sz w:val="24"/>
          <w:szCs w:val="24"/>
        </w:rPr>
        <w:t>29/11/2023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500E2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A1306">
        <w:rPr>
          <w:b/>
          <w:sz w:val="24"/>
          <w:szCs w:val="24"/>
        </w:rPr>
        <w:t>29/11/2023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F90684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5F3571">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17188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B612E">
        <w:rPr>
          <w:b/>
          <w:sz w:val="24"/>
          <w:szCs w:val="24"/>
        </w:rPr>
        <w:t xml:space="preserve"> Claire Louise Davies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41259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B612E">
        <w:rPr>
          <w:b/>
          <w:sz w:val="24"/>
          <w:szCs w:val="24"/>
        </w:rPr>
        <w:t xml:space="preserve"> Coed Pella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0BD4A9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B612E">
        <w:rPr>
          <w:b/>
          <w:sz w:val="24"/>
          <w:szCs w:val="24"/>
        </w:rPr>
        <w:t xml:space="preserve">  </w:t>
      </w:r>
      <w:proofErr w:type="gramStart"/>
      <w:r w:rsidR="006B612E">
        <w:rPr>
          <w:b/>
          <w:sz w:val="24"/>
          <w:szCs w:val="24"/>
        </w:rPr>
        <w:t>01492  575357</w:t>
      </w:r>
      <w:proofErr w:type="gramEnd"/>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DB20E0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B612E">
        <w:rPr>
          <w:b/>
          <w:sz w:val="24"/>
          <w:szCs w:val="24"/>
        </w:rPr>
        <w:t xml:space="preserve"> claire.louise.davies@conwy.gov.uk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lastRenderedPageBreak/>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E1FA5AC" w:rsidR="004923DA" w:rsidRDefault="004923DA" w:rsidP="00FF7EBB">
            <w:pPr>
              <w:jc w:val="both"/>
              <w:rPr>
                <w:b/>
                <w:sz w:val="24"/>
                <w:szCs w:val="24"/>
              </w:rPr>
            </w:pPr>
            <w:r w:rsidRPr="008B28E7">
              <w:rPr>
                <w:b/>
                <w:sz w:val="24"/>
                <w:szCs w:val="24"/>
              </w:rPr>
              <w:t>Name:</w:t>
            </w:r>
            <w:r w:rsidR="005F3571">
              <w:rPr>
                <w:b/>
                <w:sz w:val="24"/>
                <w:szCs w:val="24"/>
              </w:rPr>
              <w:t xml:space="preserve"> Claire Louise Davies</w:t>
            </w:r>
          </w:p>
          <w:p w14:paraId="4EF4A770" w14:textId="77777777" w:rsidR="004923DA" w:rsidRPr="008B28E7" w:rsidRDefault="004923DA" w:rsidP="00FF7EBB">
            <w:pPr>
              <w:jc w:val="both"/>
              <w:rPr>
                <w:b/>
                <w:sz w:val="24"/>
                <w:szCs w:val="24"/>
              </w:rPr>
            </w:pPr>
          </w:p>
          <w:p w14:paraId="1AC8522D" w14:textId="3AB29ABF" w:rsidR="004923DA" w:rsidRDefault="004923DA" w:rsidP="00FF7EBB">
            <w:pPr>
              <w:jc w:val="both"/>
              <w:rPr>
                <w:b/>
                <w:sz w:val="24"/>
                <w:szCs w:val="24"/>
              </w:rPr>
            </w:pPr>
            <w:r w:rsidRPr="008B28E7">
              <w:rPr>
                <w:b/>
                <w:sz w:val="24"/>
                <w:szCs w:val="24"/>
              </w:rPr>
              <w:t xml:space="preserve">Work Address: </w:t>
            </w:r>
            <w:r w:rsidR="006B612E">
              <w:rPr>
                <w:b/>
                <w:sz w:val="24"/>
                <w:szCs w:val="24"/>
              </w:rPr>
              <w:t xml:space="preserve">Conwy County Borough Council, Coed Pella Office, Conway Road, Colwyn Bay.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Default="004923DA" w:rsidP="00FF7EBB">
            <w:pPr>
              <w:jc w:val="both"/>
              <w:rPr>
                <w:b/>
                <w:sz w:val="24"/>
                <w:szCs w:val="24"/>
              </w:rPr>
            </w:pPr>
            <w:r w:rsidRPr="008B28E7">
              <w:rPr>
                <w:b/>
                <w:sz w:val="24"/>
                <w:szCs w:val="24"/>
              </w:rPr>
              <w:t>Professional Qualification and date of qualification:</w:t>
            </w:r>
          </w:p>
          <w:p w14:paraId="6B33E20F" w14:textId="09E44CAE" w:rsidR="006B612E" w:rsidRDefault="006B612E" w:rsidP="00FF7EBB">
            <w:pPr>
              <w:jc w:val="both"/>
              <w:rPr>
                <w:b/>
                <w:sz w:val="24"/>
                <w:szCs w:val="24"/>
              </w:rPr>
            </w:pPr>
            <w:r>
              <w:rPr>
                <w:b/>
                <w:sz w:val="24"/>
                <w:szCs w:val="24"/>
              </w:rPr>
              <w:t>DIPSW 2006</w:t>
            </w:r>
          </w:p>
          <w:p w14:paraId="7942DF27" w14:textId="165E6EFA" w:rsidR="006B612E" w:rsidRDefault="006B612E" w:rsidP="00FF7EBB">
            <w:pPr>
              <w:jc w:val="both"/>
              <w:rPr>
                <w:b/>
                <w:sz w:val="24"/>
                <w:szCs w:val="24"/>
              </w:rPr>
            </w:pPr>
            <w:r>
              <w:rPr>
                <w:b/>
                <w:sz w:val="24"/>
                <w:szCs w:val="24"/>
              </w:rPr>
              <w:t>BA hons in Social Work (top up degree) 2008</w:t>
            </w:r>
          </w:p>
          <w:p w14:paraId="43192164" w14:textId="2568D982" w:rsidR="006B612E" w:rsidRPr="008B28E7" w:rsidRDefault="006B612E" w:rsidP="00FF7EBB">
            <w:pPr>
              <w:jc w:val="both"/>
              <w:rPr>
                <w:b/>
                <w:sz w:val="24"/>
                <w:szCs w:val="24"/>
              </w:rPr>
            </w:pPr>
            <w:r>
              <w:rPr>
                <w:b/>
                <w:sz w:val="24"/>
                <w:szCs w:val="24"/>
              </w:rPr>
              <w:t>Practice Educator Award 2013</w:t>
            </w:r>
          </w:p>
          <w:p w14:paraId="5F68A3CF" w14:textId="77777777" w:rsidR="004923DA" w:rsidRDefault="004923DA" w:rsidP="00FF7EBB">
            <w:pPr>
              <w:jc w:val="both"/>
              <w:rPr>
                <w:b/>
                <w:sz w:val="24"/>
                <w:szCs w:val="24"/>
              </w:rPr>
            </w:pPr>
          </w:p>
          <w:p w14:paraId="50C3993B" w14:textId="0AADB344" w:rsidR="006B612E" w:rsidRPr="008B28E7" w:rsidRDefault="009D59C2" w:rsidP="006B612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w:t>
            </w:r>
            <w:r w:rsidR="004923DA" w:rsidRPr="008B28E7">
              <w:rPr>
                <w:b/>
                <w:sz w:val="24"/>
                <w:szCs w:val="24"/>
              </w:rPr>
              <w:t>elephone number:</w:t>
            </w:r>
            <w:r w:rsidR="006B612E">
              <w:rPr>
                <w:b/>
                <w:sz w:val="24"/>
                <w:szCs w:val="24"/>
              </w:rPr>
              <w:t xml:space="preserve"> </w:t>
            </w:r>
            <w:proofErr w:type="gramStart"/>
            <w:r w:rsidR="006B612E">
              <w:rPr>
                <w:b/>
                <w:sz w:val="24"/>
                <w:szCs w:val="24"/>
              </w:rPr>
              <w:t>01492  575357</w:t>
            </w:r>
            <w:proofErr w:type="gramEnd"/>
          </w:p>
          <w:p w14:paraId="7ADA5541" w14:textId="77777777" w:rsidR="006B612E" w:rsidRPr="008B28E7" w:rsidRDefault="006B612E" w:rsidP="006B612E">
            <w:pPr>
              <w:pBdr>
                <w:top w:val="single" w:sz="6" w:space="1" w:color="auto"/>
                <w:left w:val="single" w:sz="6" w:space="1" w:color="auto"/>
                <w:bottom w:val="single" w:sz="6" w:space="1" w:color="auto"/>
                <w:right w:val="single" w:sz="6" w:space="1" w:color="auto"/>
              </w:pBdr>
              <w:jc w:val="both"/>
              <w:rPr>
                <w:b/>
                <w:sz w:val="24"/>
                <w:szCs w:val="24"/>
              </w:rPr>
            </w:pPr>
          </w:p>
          <w:p w14:paraId="2505A33D" w14:textId="77777777" w:rsidR="006B612E" w:rsidRPr="008B28E7" w:rsidRDefault="006B612E" w:rsidP="006B612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claire.louise.davies@conwy.gov.uk</w:t>
            </w:r>
          </w:p>
          <w:p w14:paraId="4FDEE73F" w14:textId="2F90BC56"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187DD4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5F3571">
        <w:rPr>
          <w:sz w:val="24"/>
          <w:szCs w:val="24"/>
        </w:rPr>
        <w:t>Karen Ward</w:t>
      </w:r>
      <w:r>
        <w:rPr>
          <w:sz w:val="24"/>
          <w:szCs w:val="24"/>
        </w:rPr>
        <w:t xml:space="preserve">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9E7E64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A1306">
        <w:rPr>
          <w:sz w:val="24"/>
          <w:szCs w:val="24"/>
        </w:rPr>
        <w:t>14/10/2025</w:t>
      </w:r>
      <w:r>
        <w:rPr>
          <w:sz w:val="24"/>
          <w:szCs w:val="24"/>
        </w:rPr>
        <w:t xml:space="preserve">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12BF5A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6B612E">
        <w:rPr>
          <w:noProof/>
        </w:rPr>
        <w:drawing>
          <wp:inline distT="0" distB="0" distL="0" distR="0" wp14:anchorId="0C2EC7B4" wp14:editId="7A9886D2">
            <wp:extent cx="1158240" cy="408305"/>
            <wp:effectExtent l="0" t="0" r="3810" b="0"/>
            <wp:docPr id="2"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atur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58240" cy="408305"/>
                    </a:xfrm>
                    <a:prstGeom prst="rect">
                      <a:avLst/>
                    </a:prstGeom>
                    <a:noFill/>
                  </pic:spPr>
                </pic:pic>
              </a:graphicData>
            </a:graphic>
          </wp:inline>
        </w:drawing>
      </w:r>
      <w:r w:rsidR="006B612E"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5350DF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B612E">
        <w:rPr>
          <w:sz w:val="24"/>
          <w:szCs w:val="24"/>
        </w:rPr>
        <w:t>14/10/25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9A71D64" w:rsidR="00335C41" w:rsidRPr="00D3203C" w:rsidRDefault="00335C41" w:rsidP="00335C41">
            <w:pPr>
              <w:ind w:right="180"/>
              <w:jc w:val="both"/>
              <w:rPr>
                <w:sz w:val="24"/>
                <w:szCs w:val="24"/>
              </w:rPr>
            </w:pPr>
            <w:r w:rsidRPr="00D3203C">
              <w:rPr>
                <w:sz w:val="24"/>
                <w:szCs w:val="24"/>
              </w:rPr>
              <w:t>Signed</w:t>
            </w:r>
            <w:r w:rsidR="006B612E">
              <w:rPr>
                <w:noProof/>
              </w:rPr>
              <w:drawing>
                <wp:inline distT="0" distB="0" distL="0" distR="0" wp14:anchorId="4B1F70DA" wp14:editId="103927C6">
                  <wp:extent cx="1158240" cy="408305"/>
                  <wp:effectExtent l="0" t="0" r="3810" b="0"/>
                  <wp:docPr id="1662043491" name="Picture 1662043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58240" cy="408305"/>
                          </a:xfrm>
                          <a:prstGeom prst="rect">
                            <a:avLst/>
                          </a:prstGeom>
                          <a:noFill/>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3B408AE5" w:rsidR="00335C41" w:rsidRPr="00D3203C" w:rsidRDefault="00335C41" w:rsidP="00335C41">
            <w:pPr>
              <w:ind w:right="180"/>
              <w:jc w:val="both"/>
              <w:rPr>
                <w:sz w:val="24"/>
                <w:szCs w:val="24"/>
              </w:rPr>
            </w:pPr>
            <w:r w:rsidRPr="00D3203C">
              <w:rPr>
                <w:sz w:val="24"/>
                <w:szCs w:val="24"/>
              </w:rPr>
              <w:t xml:space="preserve">Date </w:t>
            </w:r>
            <w:r w:rsidR="006B612E">
              <w:rPr>
                <w:sz w:val="24"/>
                <w:szCs w:val="24"/>
              </w:rPr>
              <w:t>14/10/25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67D833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6B612E">
        <w:rPr>
          <w:caps/>
          <w:sz w:val="24"/>
          <w:szCs w:val="24"/>
        </w:rPr>
        <w:t xml:space="preserve">claire Louise </w:t>
      </w:r>
      <w:proofErr w:type="gramStart"/>
      <w:r w:rsidR="006B612E">
        <w:rPr>
          <w:caps/>
          <w:sz w:val="24"/>
          <w:szCs w:val="24"/>
        </w:rPr>
        <w:t xml:space="preserve">Davies </w:t>
      </w:r>
      <w:r w:rsidR="00B577D3">
        <w:rPr>
          <w:caps/>
          <w:sz w:val="24"/>
          <w:szCs w:val="24"/>
        </w:rPr>
        <w:t xml:space="preserve"> _</w:t>
      </w:r>
      <w:proofErr w:type="gramEnd"/>
      <w:r w:rsidR="00B577D3">
        <w:rPr>
          <w:caps/>
          <w:sz w:val="24"/>
          <w:szCs w:val="24"/>
        </w:rPr>
        <w:t xml:space="preserve"> _ _ _ _ _ _ _ _ _ _ _ _ _ _ _</w:t>
      </w:r>
    </w:p>
    <w:p w14:paraId="7C11F360" w14:textId="310A189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6B612E">
        <w:rPr>
          <w:noProof/>
        </w:rPr>
        <w:drawing>
          <wp:inline distT="0" distB="0" distL="0" distR="0" wp14:anchorId="6B5F1846" wp14:editId="11A8A9ED">
            <wp:extent cx="1158240" cy="408305"/>
            <wp:effectExtent l="0" t="0" r="3810" b="0"/>
            <wp:docPr id="543534690" name="Picture 543534690"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34690" name="Picture 543534690" descr="A close up of a signatur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58240" cy="408305"/>
                    </a:xfrm>
                    <a:prstGeom prst="rect">
                      <a:avLst/>
                    </a:prstGeom>
                    <a:noFill/>
                  </pic:spPr>
                </pic:pic>
              </a:graphicData>
            </a:graphic>
          </wp:inline>
        </w:drawing>
      </w:r>
      <w:r w:rsidR="00B577D3" w:rsidRPr="00B577D3">
        <w:rPr>
          <w:sz w:val="24"/>
          <w:szCs w:val="24"/>
        </w:rPr>
        <w:t>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68EEEF5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B612E">
        <w:rPr>
          <w:sz w:val="24"/>
          <w:szCs w:val="24"/>
        </w:rPr>
        <w:t>14/10/25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3A49EF9" w:rsidR="00D05A5D" w:rsidRPr="00DA5682" w:rsidRDefault="005F3571" w:rsidP="00CC14B6">
            <w:pPr>
              <w:rPr>
                <w:sz w:val="24"/>
                <w:szCs w:val="24"/>
              </w:rPr>
            </w:pPr>
            <w:r>
              <w:rPr>
                <w:sz w:val="24"/>
                <w:szCs w:val="24"/>
              </w:rPr>
              <w:t>Karen Ward</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A20CF84" w:rsidR="00D05A5D" w:rsidRPr="00DA5682" w:rsidRDefault="004A1306" w:rsidP="00CC14B6">
            <w:pPr>
              <w:rPr>
                <w:sz w:val="24"/>
                <w:szCs w:val="24"/>
              </w:rPr>
            </w:pPr>
            <w:r>
              <w:rPr>
                <w:sz w:val="24"/>
                <w:szCs w:val="24"/>
              </w:rPr>
              <w:t>Mental Wellness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0F1E147" w:rsidR="00D05A5D" w:rsidRPr="00DA5682" w:rsidRDefault="006B612E" w:rsidP="00CC14B6">
            <w:pPr>
              <w:rPr>
                <w:sz w:val="24"/>
                <w:szCs w:val="24"/>
              </w:rPr>
            </w:pPr>
            <w:r>
              <w:rPr>
                <w:sz w:val="24"/>
                <w:szCs w:val="24"/>
              </w:rPr>
              <w:t>Claire Louise Davies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F88DDA1" w:rsidR="00D05A5D" w:rsidRPr="00DA5682" w:rsidRDefault="006B612E" w:rsidP="00CC14B6">
            <w:pPr>
              <w:rPr>
                <w:sz w:val="24"/>
                <w:szCs w:val="24"/>
              </w:rPr>
            </w:pPr>
            <w:r>
              <w:rPr>
                <w:sz w:val="24"/>
                <w:szCs w:val="24"/>
              </w:rPr>
              <w:t>Claire Louise Davies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1475178" w:rsidR="00D05A5D" w:rsidRPr="00DA5682" w:rsidRDefault="00D05A5D" w:rsidP="00D05A5D">
      <w:pPr>
        <w:rPr>
          <w:sz w:val="24"/>
          <w:szCs w:val="24"/>
        </w:rPr>
      </w:pPr>
      <w:proofErr w:type="gramStart"/>
      <w:r w:rsidRPr="00DA5682">
        <w:rPr>
          <w:sz w:val="24"/>
          <w:szCs w:val="24"/>
        </w:rPr>
        <w:t>Signed:…</w:t>
      </w:r>
      <w:proofErr w:type="gramEnd"/>
      <w:r w:rsidR="004A1306">
        <w:rPr>
          <w:sz w:val="24"/>
          <w:szCs w:val="24"/>
        </w:rPr>
        <w:t>K Ward</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4A1306">
        <w:rPr>
          <w:sz w:val="24"/>
          <w:szCs w:val="24"/>
        </w:rPr>
        <w:t>Karen Ward</w:t>
      </w:r>
      <w:r w:rsidRPr="00DA5682">
        <w:rPr>
          <w:sz w:val="24"/>
          <w:szCs w:val="24"/>
        </w:rPr>
        <w:t>…………………… Date:</w:t>
      </w:r>
      <w:r w:rsidR="004A1306">
        <w:rPr>
          <w:sz w:val="24"/>
          <w:szCs w:val="24"/>
        </w:rPr>
        <w:t>14/10/2025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2825351" w:rsidR="00D05A5D" w:rsidRPr="00DA5682" w:rsidRDefault="00D05A5D" w:rsidP="00D05A5D">
      <w:pPr>
        <w:rPr>
          <w:sz w:val="24"/>
          <w:szCs w:val="24"/>
        </w:rPr>
      </w:pPr>
      <w:proofErr w:type="gramStart"/>
      <w:r w:rsidRPr="00DA5682">
        <w:rPr>
          <w:sz w:val="24"/>
          <w:szCs w:val="24"/>
        </w:rPr>
        <w:t>Signed:…</w:t>
      </w:r>
      <w:proofErr w:type="gramEnd"/>
      <w:r w:rsidR="006B612E" w:rsidRPr="006B612E">
        <w:rPr>
          <w:noProof/>
        </w:rPr>
        <w:t xml:space="preserve"> </w:t>
      </w:r>
      <w:r w:rsidR="006B612E">
        <w:rPr>
          <w:noProof/>
        </w:rPr>
        <w:drawing>
          <wp:inline distT="0" distB="0" distL="0" distR="0" wp14:anchorId="49C22B8C" wp14:editId="390D731A">
            <wp:extent cx="1158240" cy="408305"/>
            <wp:effectExtent l="0" t="0" r="3810" b="0"/>
            <wp:docPr id="773281116" name="Picture 773281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58240" cy="408305"/>
                    </a:xfrm>
                    <a:prstGeom prst="rect">
                      <a:avLst/>
                    </a:prstGeom>
                    <a:noFill/>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6B612E">
        <w:rPr>
          <w:sz w:val="24"/>
          <w:szCs w:val="24"/>
        </w:rPr>
        <w:t>Claire Louise Davies   Date: 14/10/25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E12DF" w14:textId="77777777" w:rsidR="00AC2A93" w:rsidRDefault="00AC2A93">
      <w:r>
        <w:separator/>
      </w:r>
    </w:p>
  </w:endnote>
  <w:endnote w:type="continuationSeparator" w:id="0">
    <w:p w14:paraId="78D2297B" w14:textId="77777777" w:rsidR="00AC2A93" w:rsidRDefault="00AC2A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43E01" w14:textId="77777777" w:rsidR="00AC2A93" w:rsidRDefault="00AC2A93">
      <w:r>
        <w:separator/>
      </w:r>
    </w:p>
  </w:footnote>
  <w:footnote w:type="continuationSeparator" w:id="0">
    <w:p w14:paraId="1924E3EA" w14:textId="77777777" w:rsidR="00AC2A93" w:rsidRDefault="00AC2A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761C"/>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4F84"/>
    <w:rsid w:val="001A59BB"/>
    <w:rsid w:val="001A607E"/>
    <w:rsid w:val="001A6A51"/>
    <w:rsid w:val="001A79C4"/>
    <w:rsid w:val="001B331A"/>
    <w:rsid w:val="001C0237"/>
    <w:rsid w:val="001C0E74"/>
    <w:rsid w:val="001C4DB8"/>
    <w:rsid w:val="001C50B8"/>
    <w:rsid w:val="001D229F"/>
    <w:rsid w:val="001E2EB6"/>
    <w:rsid w:val="001F4552"/>
    <w:rsid w:val="001F5D24"/>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82E"/>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2DC9"/>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6412"/>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1306"/>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FD6"/>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208E"/>
    <w:rsid w:val="005A545C"/>
    <w:rsid w:val="005B271A"/>
    <w:rsid w:val="005B3A2D"/>
    <w:rsid w:val="005C1567"/>
    <w:rsid w:val="005C28D3"/>
    <w:rsid w:val="005C6CE5"/>
    <w:rsid w:val="005D3F07"/>
    <w:rsid w:val="005D4A1E"/>
    <w:rsid w:val="005D4F72"/>
    <w:rsid w:val="005E13EA"/>
    <w:rsid w:val="005E17F1"/>
    <w:rsid w:val="005F2331"/>
    <w:rsid w:val="005F357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12E"/>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9BE"/>
    <w:rsid w:val="00712E90"/>
    <w:rsid w:val="00713B7E"/>
    <w:rsid w:val="0072678F"/>
    <w:rsid w:val="007276E5"/>
    <w:rsid w:val="00727C4C"/>
    <w:rsid w:val="00734809"/>
    <w:rsid w:val="0073714E"/>
    <w:rsid w:val="007374EF"/>
    <w:rsid w:val="007406E1"/>
    <w:rsid w:val="00743E40"/>
    <w:rsid w:val="00745016"/>
    <w:rsid w:val="0075031F"/>
    <w:rsid w:val="00750AD1"/>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553"/>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A93"/>
    <w:rsid w:val="00AC3A0E"/>
    <w:rsid w:val="00AC4A04"/>
    <w:rsid w:val="00AC5679"/>
    <w:rsid w:val="00AD336F"/>
    <w:rsid w:val="00AD56C5"/>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1583A"/>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89/41/section/47" TargetMode="External"/><Relationship Id="rId18" Type="http://schemas.openxmlformats.org/officeDocument/2006/relationships/hyperlink" Target="https://www.taylorfrancis.com/chapters/edit/10.4324/9781003116806-24/facilitating-closure-hannah-mooney-michael-dal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health.nsw.gov.au/mentalhealth/psychosocial/strategies/Pages/communicating-language.aspx" TargetMode="External"/><Relationship Id="rId7" Type="http://schemas.openxmlformats.org/officeDocument/2006/relationships/webSettings" Target="webSettings.xml"/><Relationship Id="rId12" Type="http://schemas.openxmlformats.org/officeDocument/2006/relationships/hyperlink" Target="https://www.legislation.gov.uk/ukpga/1989/41/section/47" TargetMode="External"/><Relationship Id="rId17" Type="http://schemas.openxmlformats.org/officeDocument/2006/relationships/hyperlink" Target="https://www.mind.org.uk/information-support/types-of-mental-health-problems/obsessive-compulsive-disorder-ocd/for-friends-and-family/"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content.iriss.org.uk/writing-analysis-social-care/index.html" TargetMode="External"/><Relationship Id="rId20" Type="http://schemas.openxmlformats.org/officeDocument/2006/relationships/hyperlink" Target="https://learning.nspcc.org.uk/news/2019/august/podcast-safeguarding-adults-and-childr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39essex.com/" TargetMode="External"/><Relationship Id="rId24" Type="http://schemas.openxmlformats.org/officeDocument/2006/relationships/hyperlink" Target="https://www.gov.wales/sites/default/files/publications/2019-05/working-together-to-safeguard-people-volume-5-handling-individual-cases-to-protect-children-at-risk.pdf" TargetMode="External"/><Relationship Id="rId5" Type="http://schemas.openxmlformats.org/officeDocument/2006/relationships/styles" Target="styles.xml"/><Relationship Id="rId15" Type="http://schemas.openxmlformats.org/officeDocument/2006/relationships/hyperlink" Target="https://iocdf.org/" TargetMode="External"/><Relationship Id="rId23" Type="http://schemas.openxmlformats.org/officeDocument/2006/relationships/hyperlink" Target="https://socialcare.wales/cms-assets/documents/Code-of-Professional-Practice-for-Social-Care-web-version.pdf"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norfolksafeguardingadultsboard.info/document/619/Child-Adult-Safeguarding-Dec-2021-v2.pdf?t=2b5a7ceb1e08f5840bdab7f5ba773bc8746abfa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0/15" TargetMode="External"/><Relationship Id="rId22" Type="http://schemas.openxmlformats.org/officeDocument/2006/relationships/hyperlink" Target="https://www.acquiredbraininjury-education.scot.nhs.uk/impact-of-abi/communication-problems/cognitive-communication-impairment/help-person-cognitive-communication-impairmen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21</Pages>
  <Words>4463</Words>
  <Characters>27850</Characters>
  <Application>Microsoft Office Word</Application>
  <DocSecurity>0</DocSecurity>
  <Lines>795</Lines>
  <Paragraphs>310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Karen Ward</cp:lastModifiedBy>
  <cp:revision>3</cp:revision>
  <cp:lastPrinted>2020-02-11T19:20:00Z</cp:lastPrinted>
  <dcterms:created xsi:type="dcterms:W3CDTF">2025-10-15T07:25:00Z</dcterms:created>
  <dcterms:modified xsi:type="dcterms:W3CDTF">2025-10-15T07:27:00Z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