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2EAC8" w14:textId="77777777" w:rsidR="001B425F" w:rsidRPr="00B43FE3" w:rsidRDefault="001B425F" w:rsidP="007F2DAB">
      <w:pPr>
        <w:rPr>
          <w:b/>
          <w:sz w:val="36"/>
          <w:szCs w:val="36"/>
        </w:rPr>
      </w:pPr>
      <w:r w:rsidRPr="00B43FE3">
        <w:rPr>
          <w:b/>
          <w:sz w:val="36"/>
          <w:szCs w:val="36"/>
        </w:rPr>
        <w:t xml:space="preserve">Portfolio </w:t>
      </w:r>
    </w:p>
    <w:p w14:paraId="2C35B780" w14:textId="77777777" w:rsidR="001B425F" w:rsidRPr="00B43FE3" w:rsidRDefault="001B425F" w:rsidP="007F2DAB">
      <w:pPr>
        <w:rPr>
          <w:b/>
          <w:sz w:val="36"/>
          <w:szCs w:val="36"/>
        </w:rPr>
      </w:pPr>
      <w:r w:rsidRPr="00B43FE3">
        <w:rPr>
          <w:b/>
          <w:sz w:val="36"/>
          <w:szCs w:val="36"/>
        </w:rPr>
        <w:t>For Module UNEH7010</w:t>
      </w:r>
    </w:p>
    <w:p w14:paraId="23CD6FDC" w14:textId="77777777" w:rsidR="001B425F" w:rsidRPr="00B43FE3" w:rsidRDefault="001B425F" w:rsidP="007F2DAB">
      <w:pPr>
        <w:ind w:left="0" w:firstLine="0"/>
        <w:rPr>
          <w:b/>
          <w:sz w:val="36"/>
          <w:szCs w:val="36"/>
        </w:rPr>
      </w:pPr>
      <w:r w:rsidRPr="00B43FE3">
        <w:rPr>
          <w:b/>
          <w:sz w:val="36"/>
          <w:szCs w:val="36"/>
        </w:rPr>
        <w:t>Post Graduate Certificate in Teaching in Higher Education (Advanced HE accreditation)</w:t>
      </w:r>
    </w:p>
    <w:p w14:paraId="1B4913E8" w14:textId="77777777" w:rsidR="001B425F" w:rsidRPr="00B43FE3" w:rsidRDefault="001B425F" w:rsidP="007F2DAB">
      <w:pPr>
        <w:rPr>
          <w:b/>
          <w:sz w:val="36"/>
          <w:szCs w:val="36"/>
        </w:rPr>
      </w:pPr>
      <w:r w:rsidRPr="00B43FE3">
        <w:rPr>
          <w:b/>
          <w:sz w:val="36"/>
          <w:szCs w:val="36"/>
        </w:rPr>
        <w:tab/>
      </w:r>
    </w:p>
    <w:p w14:paraId="5D8D5B9C" w14:textId="77777777" w:rsidR="001B425F" w:rsidRPr="00B43FE3" w:rsidRDefault="001B425F" w:rsidP="007F2DAB">
      <w:pPr>
        <w:rPr>
          <w:b/>
          <w:sz w:val="36"/>
          <w:szCs w:val="36"/>
        </w:rPr>
      </w:pPr>
      <w:r w:rsidRPr="00B43FE3">
        <w:rPr>
          <w:b/>
          <w:sz w:val="36"/>
          <w:szCs w:val="36"/>
        </w:rPr>
        <w:t>Ruth Taylor-Davies, Student Number: 0201980</w:t>
      </w:r>
    </w:p>
    <w:p w14:paraId="13004F95" w14:textId="77777777" w:rsidR="001B425F" w:rsidRPr="00B43FE3" w:rsidRDefault="001B425F" w:rsidP="007F2DAB">
      <w:pPr>
        <w:rPr>
          <w:b/>
          <w:sz w:val="36"/>
          <w:szCs w:val="36"/>
        </w:rPr>
      </w:pPr>
      <w:r w:rsidRPr="00B43FE3">
        <w:rPr>
          <w:b/>
          <w:sz w:val="36"/>
          <w:szCs w:val="36"/>
        </w:rPr>
        <w:t>Tutor: Katie Gardner</w:t>
      </w:r>
    </w:p>
    <w:p w14:paraId="0DF9CDCA" w14:textId="77777777" w:rsidR="00D905CC" w:rsidRDefault="001B425F" w:rsidP="007F2DAB">
      <w:pPr>
        <w:rPr>
          <w:b/>
          <w:sz w:val="36"/>
          <w:szCs w:val="36"/>
        </w:rPr>
      </w:pPr>
      <w:r w:rsidRPr="00B43FE3">
        <w:rPr>
          <w:b/>
          <w:sz w:val="36"/>
          <w:szCs w:val="36"/>
        </w:rPr>
        <w:t>April 2025</w:t>
      </w:r>
    </w:p>
    <w:p w14:paraId="17E44B9D" w14:textId="2C35904A" w:rsidR="00FE58CE" w:rsidRDefault="00FE58CE">
      <w:pPr>
        <w:spacing w:after="60"/>
        <w:rPr>
          <w:b/>
          <w:sz w:val="36"/>
          <w:szCs w:val="36"/>
        </w:rPr>
      </w:pPr>
      <w:r>
        <w:rPr>
          <w:b/>
          <w:sz w:val="36"/>
          <w:szCs w:val="36"/>
        </w:rPr>
        <w:br w:type="page"/>
      </w:r>
    </w:p>
    <w:sdt>
      <w:sdtPr>
        <w:id w:val="-1027866153"/>
        <w:docPartObj>
          <w:docPartGallery w:val="Table of Contents"/>
          <w:docPartUnique/>
        </w:docPartObj>
      </w:sdtPr>
      <w:sdtEndPr>
        <w:rPr>
          <w:rFonts w:ascii="Arial" w:eastAsiaTheme="minorHAnsi" w:hAnsi="Arial" w:cs="Arial"/>
          <w:b/>
          <w:bCs/>
          <w:noProof/>
          <w:color w:val="auto"/>
          <w:sz w:val="26"/>
          <w:szCs w:val="26"/>
          <w:lang w:val="en-GB"/>
        </w:rPr>
      </w:sdtEndPr>
      <w:sdtContent>
        <w:p w14:paraId="7EE5C4A6" w14:textId="28FF3344" w:rsidR="006A7EFF" w:rsidRPr="00617D9F" w:rsidRDefault="006A7EFF">
          <w:pPr>
            <w:pStyle w:val="TOCHeading"/>
            <w:rPr>
              <w:color w:val="auto"/>
            </w:rPr>
          </w:pPr>
          <w:r w:rsidRPr="00617D9F">
            <w:rPr>
              <w:color w:val="auto"/>
            </w:rPr>
            <w:t>Table of Contents</w:t>
          </w:r>
        </w:p>
        <w:p w14:paraId="7FFE6AC3" w14:textId="30140CCD" w:rsidR="006A7EFF" w:rsidRDefault="006A7EFF">
          <w:pPr>
            <w:pStyle w:val="TOC1"/>
            <w:tabs>
              <w:tab w:val="right" w:pos="9016"/>
            </w:tabs>
            <w:rPr>
              <w:rFonts w:asciiTheme="minorHAnsi" w:eastAsiaTheme="minorEastAsia" w:hAnsiTheme="minorHAnsi" w:cstheme="minorBidi"/>
              <w:noProof/>
              <w:kern w:val="2"/>
              <w:sz w:val="24"/>
              <w:szCs w:val="24"/>
              <w:lang w:eastAsia="zh-CN"/>
              <w14:ligatures w14:val="standardContextual"/>
            </w:rPr>
          </w:pPr>
          <w:r>
            <w:fldChar w:fldCharType="begin"/>
          </w:r>
          <w:r>
            <w:instrText xml:space="preserve"> TOC \o "1-3" \h \z \u </w:instrText>
          </w:r>
          <w:r>
            <w:fldChar w:fldCharType="separate"/>
          </w:r>
          <w:hyperlink w:anchor="_Toc196825097" w:history="1">
            <w:r w:rsidRPr="008644CC">
              <w:rPr>
                <w:rStyle w:val="Hyperlink"/>
                <w:rFonts w:eastAsia="SimSun"/>
                <w:noProof/>
                <w14:scene3d>
                  <w14:camera w14:prst="orthographicFront"/>
                  <w14:lightRig w14:rig="threePt" w14:dir="t">
                    <w14:rot w14:lat="0" w14:lon="0" w14:rev="0"/>
                  </w14:lightRig>
                </w14:scene3d>
              </w:rPr>
              <w:t>1</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Teaching Intervention Year 2</w:t>
            </w:r>
            <w:r>
              <w:rPr>
                <w:noProof/>
                <w:webHidden/>
              </w:rPr>
              <w:tab/>
            </w:r>
            <w:r>
              <w:rPr>
                <w:noProof/>
                <w:webHidden/>
              </w:rPr>
              <w:fldChar w:fldCharType="begin"/>
            </w:r>
            <w:r>
              <w:rPr>
                <w:noProof/>
                <w:webHidden/>
              </w:rPr>
              <w:instrText xml:space="preserve"> PAGEREF _Toc196825097 \h </w:instrText>
            </w:r>
            <w:r>
              <w:rPr>
                <w:noProof/>
                <w:webHidden/>
              </w:rPr>
            </w:r>
            <w:r>
              <w:rPr>
                <w:noProof/>
                <w:webHidden/>
              </w:rPr>
              <w:fldChar w:fldCharType="separate"/>
            </w:r>
            <w:r w:rsidR="00D44753">
              <w:rPr>
                <w:noProof/>
                <w:webHidden/>
              </w:rPr>
              <w:t>5</w:t>
            </w:r>
            <w:r>
              <w:rPr>
                <w:noProof/>
                <w:webHidden/>
              </w:rPr>
              <w:fldChar w:fldCharType="end"/>
            </w:r>
          </w:hyperlink>
        </w:p>
        <w:p w14:paraId="5E52B5CC" w14:textId="6F3B66E0"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098" w:history="1">
            <w:r w:rsidRPr="008644CC">
              <w:rPr>
                <w:rStyle w:val="Hyperlink"/>
                <w:rFonts w:eastAsia="SimSun"/>
                <w:noProof/>
                <w14:scene3d>
                  <w14:camera w14:prst="orthographicFront"/>
                  <w14:lightRig w14:rig="threePt" w14:dir="t">
                    <w14:rot w14:lat="0" w14:lon="0" w14:rev="0"/>
                  </w14:lightRig>
                </w14:scene3d>
              </w:rPr>
              <w:t>1.1</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Introduction</w:t>
            </w:r>
            <w:r>
              <w:rPr>
                <w:noProof/>
                <w:webHidden/>
              </w:rPr>
              <w:tab/>
            </w:r>
            <w:r>
              <w:rPr>
                <w:noProof/>
                <w:webHidden/>
              </w:rPr>
              <w:fldChar w:fldCharType="begin"/>
            </w:r>
            <w:r>
              <w:rPr>
                <w:noProof/>
                <w:webHidden/>
              </w:rPr>
              <w:instrText xml:space="preserve"> PAGEREF _Toc196825098 \h </w:instrText>
            </w:r>
            <w:r>
              <w:rPr>
                <w:noProof/>
                <w:webHidden/>
              </w:rPr>
            </w:r>
            <w:r>
              <w:rPr>
                <w:noProof/>
                <w:webHidden/>
              </w:rPr>
              <w:fldChar w:fldCharType="separate"/>
            </w:r>
            <w:r w:rsidR="00D44753">
              <w:rPr>
                <w:noProof/>
                <w:webHidden/>
              </w:rPr>
              <w:t>5</w:t>
            </w:r>
            <w:r>
              <w:rPr>
                <w:noProof/>
                <w:webHidden/>
              </w:rPr>
              <w:fldChar w:fldCharType="end"/>
            </w:r>
          </w:hyperlink>
        </w:p>
        <w:p w14:paraId="26152FCC" w14:textId="2AC4ADB5"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099" w:history="1">
            <w:r w:rsidRPr="008644CC">
              <w:rPr>
                <w:rStyle w:val="Hyperlink"/>
                <w:rFonts w:eastAsia="SimSun"/>
                <w:noProof/>
              </w:rPr>
              <w:t>1.1.1</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Overview</w:t>
            </w:r>
            <w:r>
              <w:rPr>
                <w:noProof/>
                <w:webHidden/>
              </w:rPr>
              <w:tab/>
            </w:r>
            <w:r>
              <w:rPr>
                <w:noProof/>
                <w:webHidden/>
              </w:rPr>
              <w:fldChar w:fldCharType="begin"/>
            </w:r>
            <w:r>
              <w:rPr>
                <w:noProof/>
                <w:webHidden/>
              </w:rPr>
              <w:instrText xml:space="preserve"> PAGEREF _Toc196825099 \h </w:instrText>
            </w:r>
            <w:r>
              <w:rPr>
                <w:noProof/>
                <w:webHidden/>
              </w:rPr>
            </w:r>
            <w:r>
              <w:rPr>
                <w:noProof/>
                <w:webHidden/>
              </w:rPr>
              <w:fldChar w:fldCharType="separate"/>
            </w:r>
            <w:r w:rsidR="00D44753">
              <w:rPr>
                <w:noProof/>
                <w:webHidden/>
              </w:rPr>
              <w:t>5</w:t>
            </w:r>
            <w:r>
              <w:rPr>
                <w:noProof/>
                <w:webHidden/>
              </w:rPr>
              <w:fldChar w:fldCharType="end"/>
            </w:r>
          </w:hyperlink>
        </w:p>
        <w:p w14:paraId="15D7730A" w14:textId="430BBFA8"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00" w:history="1">
            <w:r w:rsidRPr="008644CC">
              <w:rPr>
                <w:rStyle w:val="Hyperlink"/>
                <w:rFonts w:eastAsia="SimSun"/>
                <w:noProof/>
              </w:rPr>
              <w:t>1.1.2</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CPD and Reflective Practice</w:t>
            </w:r>
            <w:r>
              <w:rPr>
                <w:noProof/>
                <w:webHidden/>
              </w:rPr>
              <w:tab/>
            </w:r>
            <w:r>
              <w:rPr>
                <w:noProof/>
                <w:webHidden/>
              </w:rPr>
              <w:fldChar w:fldCharType="begin"/>
            </w:r>
            <w:r>
              <w:rPr>
                <w:noProof/>
                <w:webHidden/>
              </w:rPr>
              <w:instrText xml:space="preserve"> PAGEREF _Toc196825100 \h </w:instrText>
            </w:r>
            <w:r>
              <w:rPr>
                <w:noProof/>
                <w:webHidden/>
              </w:rPr>
            </w:r>
            <w:r>
              <w:rPr>
                <w:noProof/>
                <w:webHidden/>
              </w:rPr>
              <w:fldChar w:fldCharType="separate"/>
            </w:r>
            <w:r w:rsidR="00D44753">
              <w:rPr>
                <w:noProof/>
                <w:webHidden/>
              </w:rPr>
              <w:t>5</w:t>
            </w:r>
            <w:r>
              <w:rPr>
                <w:noProof/>
                <w:webHidden/>
              </w:rPr>
              <w:fldChar w:fldCharType="end"/>
            </w:r>
          </w:hyperlink>
        </w:p>
        <w:p w14:paraId="0564F684" w14:textId="6FDBEDA3"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01" w:history="1">
            <w:r w:rsidRPr="008644CC">
              <w:rPr>
                <w:rStyle w:val="Hyperlink"/>
                <w:rFonts w:eastAsia="SimSun"/>
                <w:bCs/>
                <w:noProof/>
              </w:rPr>
              <w:t>1.1.3</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The Teaching Intervention in an academic context</w:t>
            </w:r>
            <w:r>
              <w:rPr>
                <w:noProof/>
                <w:webHidden/>
              </w:rPr>
              <w:tab/>
            </w:r>
            <w:r>
              <w:rPr>
                <w:noProof/>
                <w:webHidden/>
              </w:rPr>
              <w:fldChar w:fldCharType="begin"/>
            </w:r>
            <w:r>
              <w:rPr>
                <w:noProof/>
                <w:webHidden/>
              </w:rPr>
              <w:instrText xml:space="preserve"> PAGEREF _Toc196825101 \h </w:instrText>
            </w:r>
            <w:r>
              <w:rPr>
                <w:noProof/>
                <w:webHidden/>
              </w:rPr>
            </w:r>
            <w:r>
              <w:rPr>
                <w:noProof/>
                <w:webHidden/>
              </w:rPr>
              <w:fldChar w:fldCharType="separate"/>
            </w:r>
            <w:r w:rsidR="00D44753">
              <w:rPr>
                <w:noProof/>
                <w:webHidden/>
              </w:rPr>
              <w:t>6</w:t>
            </w:r>
            <w:r>
              <w:rPr>
                <w:noProof/>
                <w:webHidden/>
              </w:rPr>
              <w:fldChar w:fldCharType="end"/>
            </w:r>
          </w:hyperlink>
        </w:p>
        <w:p w14:paraId="0D51DC0E" w14:textId="06BB1463"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02" w:history="1">
            <w:r w:rsidRPr="008644CC">
              <w:rPr>
                <w:rStyle w:val="Hyperlink"/>
                <w:rFonts w:eastAsia="SimSun"/>
                <w:noProof/>
                <w14:scene3d>
                  <w14:camera w14:prst="orthographicFront"/>
                  <w14:lightRig w14:rig="threePt" w14:dir="t">
                    <w14:rot w14:lat="0" w14:lon="0" w14:rev="0"/>
                  </w14:lightRig>
                </w14:scene3d>
              </w:rPr>
              <w:t>1.2</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The Experience</w:t>
            </w:r>
            <w:r>
              <w:rPr>
                <w:noProof/>
                <w:webHidden/>
              </w:rPr>
              <w:tab/>
            </w:r>
            <w:r>
              <w:rPr>
                <w:noProof/>
                <w:webHidden/>
              </w:rPr>
              <w:fldChar w:fldCharType="begin"/>
            </w:r>
            <w:r>
              <w:rPr>
                <w:noProof/>
                <w:webHidden/>
              </w:rPr>
              <w:instrText xml:space="preserve"> PAGEREF _Toc196825102 \h </w:instrText>
            </w:r>
            <w:r>
              <w:rPr>
                <w:noProof/>
                <w:webHidden/>
              </w:rPr>
            </w:r>
            <w:r>
              <w:rPr>
                <w:noProof/>
                <w:webHidden/>
              </w:rPr>
              <w:fldChar w:fldCharType="separate"/>
            </w:r>
            <w:r w:rsidR="00D44753">
              <w:rPr>
                <w:noProof/>
                <w:webHidden/>
              </w:rPr>
              <w:t>8</w:t>
            </w:r>
            <w:r>
              <w:rPr>
                <w:noProof/>
                <w:webHidden/>
              </w:rPr>
              <w:fldChar w:fldCharType="end"/>
            </w:r>
          </w:hyperlink>
        </w:p>
        <w:p w14:paraId="1873BE1C" w14:textId="5F6E3EF3"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03" w:history="1">
            <w:r w:rsidRPr="008644CC">
              <w:rPr>
                <w:rStyle w:val="Hyperlink"/>
                <w:rFonts w:eastAsia="SimSun"/>
                <w:noProof/>
              </w:rPr>
              <w:t>1.2.1</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The local context</w:t>
            </w:r>
            <w:r>
              <w:rPr>
                <w:noProof/>
                <w:webHidden/>
              </w:rPr>
              <w:tab/>
            </w:r>
            <w:r>
              <w:rPr>
                <w:noProof/>
                <w:webHidden/>
              </w:rPr>
              <w:fldChar w:fldCharType="begin"/>
            </w:r>
            <w:r>
              <w:rPr>
                <w:noProof/>
                <w:webHidden/>
              </w:rPr>
              <w:instrText xml:space="preserve"> PAGEREF _Toc196825103 \h </w:instrText>
            </w:r>
            <w:r>
              <w:rPr>
                <w:noProof/>
                <w:webHidden/>
              </w:rPr>
            </w:r>
            <w:r>
              <w:rPr>
                <w:noProof/>
                <w:webHidden/>
              </w:rPr>
              <w:fldChar w:fldCharType="separate"/>
            </w:r>
            <w:r w:rsidR="00D44753">
              <w:rPr>
                <w:noProof/>
                <w:webHidden/>
              </w:rPr>
              <w:t>8</w:t>
            </w:r>
            <w:r>
              <w:rPr>
                <w:noProof/>
                <w:webHidden/>
              </w:rPr>
              <w:fldChar w:fldCharType="end"/>
            </w:r>
          </w:hyperlink>
        </w:p>
        <w:p w14:paraId="2B50F46A" w14:textId="63B660C7"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04" w:history="1">
            <w:r w:rsidRPr="008644CC">
              <w:rPr>
                <w:rStyle w:val="Hyperlink"/>
                <w:rFonts w:eastAsia="SimSun"/>
                <w:noProof/>
              </w:rPr>
              <w:t>1.2.2</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The Process</w:t>
            </w:r>
            <w:r>
              <w:rPr>
                <w:noProof/>
                <w:webHidden/>
              </w:rPr>
              <w:tab/>
            </w:r>
            <w:r>
              <w:rPr>
                <w:noProof/>
                <w:webHidden/>
              </w:rPr>
              <w:fldChar w:fldCharType="begin"/>
            </w:r>
            <w:r>
              <w:rPr>
                <w:noProof/>
                <w:webHidden/>
              </w:rPr>
              <w:instrText xml:space="preserve"> PAGEREF _Toc196825104 \h </w:instrText>
            </w:r>
            <w:r>
              <w:rPr>
                <w:noProof/>
                <w:webHidden/>
              </w:rPr>
            </w:r>
            <w:r>
              <w:rPr>
                <w:noProof/>
                <w:webHidden/>
              </w:rPr>
              <w:fldChar w:fldCharType="separate"/>
            </w:r>
            <w:r w:rsidR="00D44753">
              <w:rPr>
                <w:noProof/>
                <w:webHidden/>
              </w:rPr>
              <w:t>8</w:t>
            </w:r>
            <w:r>
              <w:rPr>
                <w:noProof/>
                <w:webHidden/>
              </w:rPr>
              <w:fldChar w:fldCharType="end"/>
            </w:r>
          </w:hyperlink>
        </w:p>
        <w:p w14:paraId="5BBD61D8" w14:textId="61CC3C40"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05" w:history="1">
            <w:r w:rsidRPr="008644CC">
              <w:rPr>
                <w:rStyle w:val="Hyperlink"/>
                <w:rFonts w:eastAsia="SimSun"/>
                <w:noProof/>
                <w14:scene3d>
                  <w14:camera w14:prst="orthographicFront"/>
                  <w14:lightRig w14:rig="threePt" w14:dir="t">
                    <w14:rot w14:lat="0" w14:lon="0" w14:rev="0"/>
                  </w14:lightRig>
                </w14:scene3d>
              </w:rPr>
              <w:t>1.3</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The Reflection</w:t>
            </w:r>
            <w:r>
              <w:rPr>
                <w:noProof/>
                <w:webHidden/>
              </w:rPr>
              <w:tab/>
            </w:r>
            <w:r>
              <w:rPr>
                <w:noProof/>
                <w:webHidden/>
              </w:rPr>
              <w:fldChar w:fldCharType="begin"/>
            </w:r>
            <w:r>
              <w:rPr>
                <w:noProof/>
                <w:webHidden/>
              </w:rPr>
              <w:instrText xml:space="preserve"> PAGEREF _Toc196825105 \h </w:instrText>
            </w:r>
            <w:r>
              <w:rPr>
                <w:noProof/>
                <w:webHidden/>
              </w:rPr>
            </w:r>
            <w:r>
              <w:rPr>
                <w:noProof/>
                <w:webHidden/>
              </w:rPr>
              <w:fldChar w:fldCharType="separate"/>
            </w:r>
            <w:r w:rsidR="00D44753">
              <w:rPr>
                <w:noProof/>
                <w:webHidden/>
              </w:rPr>
              <w:t>11</w:t>
            </w:r>
            <w:r>
              <w:rPr>
                <w:noProof/>
                <w:webHidden/>
              </w:rPr>
              <w:fldChar w:fldCharType="end"/>
            </w:r>
          </w:hyperlink>
        </w:p>
        <w:p w14:paraId="0B5F856C" w14:textId="1E50B9C3"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06" w:history="1">
            <w:r w:rsidRPr="008644CC">
              <w:rPr>
                <w:rStyle w:val="Hyperlink"/>
                <w:rFonts w:eastAsia="SimSun"/>
                <w:noProof/>
              </w:rPr>
              <w:t>1.3.1</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Cohort 1 - Did it work?</w:t>
            </w:r>
            <w:r>
              <w:rPr>
                <w:noProof/>
                <w:webHidden/>
              </w:rPr>
              <w:tab/>
            </w:r>
            <w:r>
              <w:rPr>
                <w:noProof/>
                <w:webHidden/>
              </w:rPr>
              <w:fldChar w:fldCharType="begin"/>
            </w:r>
            <w:r>
              <w:rPr>
                <w:noProof/>
                <w:webHidden/>
              </w:rPr>
              <w:instrText xml:space="preserve"> PAGEREF _Toc196825106 \h </w:instrText>
            </w:r>
            <w:r>
              <w:rPr>
                <w:noProof/>
                <w:webHidden/>
              </w:rPr>
            </w:r>
            <w:r>
              <w:rPr>
                <w:noProof/>
                <w:webHidden/>
              </w:rPr>
              <w:fldChar w:fldCharType="separate"/>
            </w:r>
            <w:r w:rsidR="00D44753">
              <w:rPr>
                <w:noProof/>
                <w:webHidden/>
              </w:rPr>
              <w:t>11</w:t>
            </w:r>
            <w:r>
              <w:rPr>
                <w:noProof/>
                <w:webHidden/>
              </w:rPr>
              <w:fldChar w:fldCharType="end"/>
            </w:r>
          </w:hyperlink>
        </w:p>
        <w:p w14:paraId="6A8E2D90" w14:textId="1F3AF322"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07" w:history="1">
            <w:r w:rsidRPr="008644CC">
              <w:rPr>
                <w:rStyle w:val="Hyperlink"/>
                <w:rFonts w:eastAsia="SimSun"/>
                <w:noProof/>
              </w:rPr>
              <w:t>1.3.2</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Lesson learnt - what I’d do differently</w:t>
            </w:r>
            <w:r>
              <w:rPr>
                <w:noProof/>
                <w:webHidden/>
              </w:rPr>
              <w:tab/>
            </w:r>
            <w:r>
              <w:rPr>
                <w:noProof/>
                <w:webHidden/>
              </w:rPr>
              <w:fldChar w:fldCharType="begin"/>
            </w:r>
            <w:r>
              <w:rPr>
                <w:noProof/>
                <w:webHidden/>
              </w:rPr>
              <w:instrText xml:space="preserve"> PAGEREF _Toc196825107 \h </w:instrText>
            </w:r>
            <w:r>
              <w:rPr>
                <w:noProof/>
                <w:webHidden/>
              </w:rPr>
            </w:r>
            <w:r>
              <w:rPr>
                <w:noProof/>
                <w:webHidden/>
              </w:rPr>
              <w:fldChar w:fldCharType="separate"/>
            </w:r>
            <w:r w:rsidR="00D44753">
              <w:rPr>
                <w:noProof/>
                <w:webHidden/>
              </w:rPr>
              <w:t>11</w:t>
            </w:r>
            <w:r>
              <w:rPr>
                <w:noProof/>
                <w:webHidden/>
              </w:rPr>
              <w:fldChar w:fldCharType="end"/>
            </w:r>
          </w:hyperlink>
        </w:p>
        <w:p w14:paraId="6B76E964" w14:textId="7154A88F"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08" w:history="1">
            <w:r w:rsidRPr="008644CC">
              <w:rPr>
                <w:rStyle w:val="Hyperlink"/>
                <w:rFonts w:eastAsia="SimSun"/>
                <w:noProof/>
                <w14:scene3d>
                  <w14:camera w14:prst="orthographicFront"/>
                  <w14:lightRig w14:rig="threePt" w14:dir="t">
                    <w14:rot w14:lat="0" w14:lon="0" w14:rev="0"/>
                  </w14:lightRig>
                </w14:scene3d>
              </w:rPr>
              <w:t>1.4</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Conclusion</w:t>
            </w:r>
            <w:r>
              <w:rPr>
                <w:noProof/>
                <w:webHidden/>
              </w:rPr>
              <w:tab/>
            </w:r>
            <w:r>
              <w:rPr>
                <w:noProof/>
                <w:webHidden/>
              </w:rPr>
              <w:fldChar w:fldCharType="begin"/>
            </w:r>
            <w:r>
              <w:rPr>
                <w:noProof/>
                <w:webHidden/>
              </w:rPr>
              <w:instrText xml:space="preserve"> PAGEREF _Toc196825108 \h </w:instrText>
            </w:r>
            <w:r>
              <w:rPr>
                <w:noProof/>
                <w:webHidden/>
              </w:rPr>
            </w:r>
            <w:r>
              <w:rPr>
                <w:noProof/>
                <w:webHidden/>
              </w:rPr>
              <w:fldChar w:fldCharType="separate"/>
            </w:r>
            <w:r w:rsidR="00D44753">
              <w:rPr>
                <w:noProof/>
                <w:webHidden/>
              </w:rPr>
              <w:t>12</w:t>
            </w:r>
            <w:r>
              <w:rPr>
                <w:noProof/>
                <w:webHidden/>
              </w:rPr>
              <w:fldChar w:fldCharType="end"/>
            </w:r>
          </w:hyperlink>
        </w:p>
        <w:p w14:paraId="4BE499BD" w14:textId="62C531D1" w:rsidR="006A7EFF" w:rsidRDefault="006A7EFF">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96825109" w:history="1">
            <w:r w:rsidRPr="008644CC">
              <w:rPr>
                <w:rStyle w:val="Hyperlink"/>
                <w:rFonts w:eastAsia="SimSun"/>
                <w:noProof/>
                <w14:scene3d>
                  <w14:camera w14:prst="orthographicFront"/>
                  <w14:lightRig w14:rig="threePt" w14:dir="t">
                    <w14:rot w14:lat="0" w14:lon="0" w14:rev="0"/>
                  </w14:lightRig>
                </w14:scene3d>
              </w:rPr>
              <w:t>2</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Poster</w:t>
            </w:r>
            <w:r>
              <w:rPr>
                <w:noProof/>
                <w:webHidden/>
              </w:rPr>
              <w:tab/>
            </w:r>
            <w:r>
              <w:rPr>
                <w:noProof/>
                <w:webHidden/>
              </w:rPr>
              <w:fldChar w:fldCharType="begin"/>
            </w:r>
            <w:r>
              <w:rPr>
                <w:noProof/>
                <w:webHidden/>
              </w:rPr>
              <w:instrText xml:space="preserve"> PAGEREF _Toc196825109 \h </w:instrText>
            </w:r>
            <w:r>
              <w:rPr>
                <w:noProof/>
                <w:webHidden/>
              </w:rPr>
            </w:r>
            <w:r>
              <w:rPr>
                <w:noProof/>
                <w:webHidden/>
              </w:rPr>
              <w:fldChar w:fldCharType="separate"/>
            </w:r>
            <w:r w:rsidR="00D44753">
              <w:rPr>
                <w:noProof/>
                <w:webHidden/>
              </w:rPr>
              <w:t>14</w:t>
            </w:r>
            <w:r>
              <w:rPr>
                <w:noProof/>
                <w:webHidden/>
              </w:rPr>
              <w:fldChar w:fldCharType="end"/>
            </w:r>
          </w:hyperlink>
        </w:p>
        <w:p w14:paraId="1BEABD9B" w14:textId="3972EA8F" w:rsidR="006A7EFF" w:rsidRDefault="006A7EFF">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96825110" w:history="1">
            <w:r w:rsidRPr="008644CC">
              <w:rPr>
                <w:rStyle w:val="Hyperlink"/>
                <w:rFonts w:eastAsia="SimSun"/>
                <w:noProof/>
                <w14:scene3d>
                  <w14:camera w14:prst="orthographicFront"/>
                  <w14:lightRig w14:rig="threePt" w14:dir="t">
                    <w14:rot w14:lat="0" w14:lon="0" w14:rev="0"/>
                  </w14:lightRig>
                </w14:scene3d>
              </w:rPr>
              <w:t>3</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Continual Professional Development Log</w:t>
            </w:r>
            <w:r>
              <w:rPr>
                <w:noProof/>
                <w:webHidden/>
              </w:rPr>
              <w:tab/>
            </w:r>
            <w:r>
              <w:rPr>
                <w:noProof/>
                <w:webHidden/>
              </w:rPr>
              <w:fldChar w:fldCharType="begin"/>
            </w:r>
            <w:r>
              <w:rPr>
                <w:noProof/>
                <w:webHidden/>
              </w:rPr>
              <w:instrText xml:space="preserve"> PAGEREF _Toc196825110 \h </w:instrText>
            </w:r>
            <w:r>
              <w:rPr>
                <w:noProof/>
                <w:webHidden/>
              </w:rPr>
            </w:r>
            <w:r>
              <w:rPr>
                <w:noProof/>
                <w:webHidden/>
              </w:rPr>
              <w:fldChar w:fldCharType="separate"/>
            </w:r>
            <w:r w:rsidR="00D44753">
              <w:rPr>
                <w:noProof/>
                <w:webHidden/>
              </w:rPr>
              <w:t>15</w:t>
            </w:r>
            <w:r>
              <w:rPr>
                <w:noProof/>
                <w:webHidden/>
              </w:rPr>
              <w:fldChar w:fldCharType="end"/>
            </w:r>
          </w:hyperlink>
        </w:p>
        <w:p w14:paraId="1778A3E6" w14:textId="119B24CC"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11" w:history="1">
            <w:r w:rsidRPr="008644CC">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rPr>
              <w:t>CPD Log 1.Castel Howell Trade Food Show, 19/2/2025, Parc Y Scarlets’ Llanelli.</w:t>
            </w:r>
            <w:r>
              <w:rPr>
                <w:noProof/>
                <w:webHidden/>
              </w:rPr>
              <w:tab/>
            </w:r>
            <w:r>
              <w:rPr>
                <w:noProof/>
                <w:webHidden/>
              </w:rPr>
              <w:fldChar w:fldCharType="begin"/>
            </w:r>
            <w:r>
              <w:rPr>
                <w:noProof/>
                <w:webHidden/>
              </w:rPr>
              <w:instrText xml:space="preserve"> PAGEREF _Toc196825111 \h </w:instrText>
            </w:r>
            <w:r>
              <w:rPr>
                <w:noProof/>
                <w:webHidden/>
              </w:rPr>
            </w:r>
            <w:r>
              <w:rPr>
                <w:noProof/>
                <w:webHidden/>
              </w:rPr>
              <w:fldChar w:fldCharType="separate"/>
            </w:r>
            <w:r w:rsidR="00D44753">
              <w:rPr>
                <w:noProof/>
                <w:webHidden/>
              </w:rPr>
              <w:t>15</w:t>
            </w:r>
            <w:r>
              <w:rPr>
                <w:noProof/>
                <w:webHidden/>
              </w:rPr>
              <w:fldChar w:fldCharType="end"/>
            </w:r>
          </w:hyperlink>
        </w:p>
        <w:p w14:paraId="0A347810" w14:textId="1D7CCCAD"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12" w:history="1">
            <w:r w:rsidRPr="008644CC">
              <w:rPr>
                <w:rStyle w:val="Hyperlink"/>
                <w:rFonts w:eastAsia="SimSun"/>
                <w:noProof/>
              </w:rPr>
              <w:t>3.1.1</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Overview and content</w:t>
            </w:r>
            <w:r>
              <w:rPr>
                <w:noProof/>
                <w:webHidden/>
              </w:rPr>
              <w:tab/>
            </w:r>
            <w:r>
              <w:rPr>
                <w:noProof/>
                <w:webHidden/>
              </w:rPr>
              <w:fldChar w:fldCharType="begin"/>
            </w:r>
            <w:r>
              <w:rPr>
                <w:noProof/>
                <w:webHidden/>
              </w:rPr>
              <w:instrText xml:space="preserve"> PAGEREF _Toc196825112 \h </w:instrText>
            </w:r>
            <w:r>
              <w:rPr>
                <w:noProof/>
                <w:webHidden/>
              </w:rPr>
            </w:r>
            <w:r>
              <w:rPr>
                <w:noProof/>
                <w:webHidden/>
              </w:rPr>
              <w:fldChar w:fldCharType="separate"/>
            </w:r>
            <w:r w:rsidR="00D44753">
              <w:rPr>
                <w:noProof/>
                <w:webHidden/>
              </w:rPr>
              <w:t>15</w:t>
            </w:r>
            <w:r>
              <w:rPr>
                <w:noProof/>
                <w:webHidden/>
              </w:rPr>
              <w:fldChar w:fldCharType="end"/>
            </w:r>
          </w:hyperlink>
        </w:p>
        <w:p w14:paraId="19EEB88F" w14:textId="34A1497C"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13" w:history="1">
            <w:r w:rsidRPr="008644CC">
              <w:rPr>
                <w:rStyle w:val="Hyperlink"/>
                <w:rFonts w:eastAsia="SimSun"/>
                <w:noProof/>
              </w:rPr>
              <w:t>3.1.2</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Reflection</w:t>
            </w:r>
            <w:r>
              <w:rPr>
                <w:noProof/>
                <w:webHidden/>
              </w:rPr>
              <w:tab/>
            </w:r>
            <w:r>
              <w:rPr>
                <w:noProof/>
                <w:webHidden/>
              </w:rPr>
              <w:fldChar w:fldCharType="begin"/>
            </w:r>
            <w:r>
              <w:rPr>
                <w:noProof/>
                <w:webHidden/>
              </w:rPr>
              <w:instrText xml:space="preserve"> PAGEREF _Toc196825113 \h </w:instrText>
            </w:r>
            <w:r>
              <w:rPr>
                <w:noProof/>
                <w:webHidden/>
              </w:rPr>
            </w:r>
            <w:r>
              <w:rPr>
                <w:noProof/>
                <w:webHidden/>
              </w:rPr>
              <w:fldChar w:fldCharType="separate"/>
            </w:r>
            <w:r w:rsidR="00D44753">
              <w:rPr>
                <w:noProof/>
                <w:webHidden/>
              </w:rPr>
              <w:t>15</w:t>
            </w:r>
            <w:r>
              <w:rPr>
                <w:noProof/>
                <w:webHidden/>
              </w:rPr>
              <w:fldChar w:fldCharType="end"/>
            </w:r>
          </w:hyperlink>
        </w:p>
        <w:p w14:paraId="762B0902" w14:textId="7B52CA32"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14" w:history="1">
            <w:r w:rsidRPr="008644CC">
              <w:rPr>
                <w:rStyle w:val="Hyperlink"/>
                <w:rFonts w:eastAsia="SimSun"/>
                <w:noProof/>
              </w:rPr>
              <w:t>3.1.3</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How it will benefit my teaching</w:t>
            </w:r>
            <w:r>
              <w:rPr>
                <w:noProof/>
                <w:webHidden/>
              </w:rPr>
              <w:tab/>
            </w:r>
            <w:r>
              <w:rPr>
                <w:noProof/>
                <w:webHidden/>
              </w:rPr>
              <w:fldChar w:fldCharType="begin"/>
            </w:r>
            <w:r>
              <w:rPr>
                <w:noProof/>
                <w:webHidden/>
              </w:rPr>
              <w:instrText xml:space="preserve"> PAGEREF _Toc196825114 \h </w:instrText>
            </w:r>
            <w:r>
              <w:rPr>
                <w:noProof/>
                <w:webHidden/>
              </w:rPr>
            </w:r>
            <w:r>
              <w:rPr>
                <w:noProof/>
                <w:webHidden/>
              </w:rPr>
              <w:fldChar w:fldCharType="separate"/>
            </w:r>
            <w:r w:rsidR="00D44753">
              <w:rPr>
                <w:noProof/>
                <w:webHidden/>
              </w:rPr>
              <w:t>15</w:t>
            </w:r>
            <w:r>
              <w:rPr>
                <w:noProof/>
                <w:webHidden/>
              </w:rPr>
              <w:fldChar w:fldCharType="end"/>
            </w:r>
          </w:hyperlink>
        </w:p>
        <w:p w14:paraId="6C05815E" w14:textId="2474B28E"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15" w:history="1">
            <w:r w:rsidRPr="008644CC">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rPr>
              <w:t>CPD Log 2. Enhancing Inclusive Student Engagement in Higher Education, QAA</w:t>
            </w:r>
            <w:r>
              <w:rPr>
                <w:noProof/>
                <w:webHidden/>
              </w:rPr>
              <w:tab/>
            </w:r>
            <w:r>
              <w:rPr>
                <w:noProof/>
                <w:webHidden/>
              </w:rPr>
              <w:fldChar w:fldCharType="begin"/>
            </w:r>
            <w:r>
              <w:rPr>
                <w:noProof/>
                <w:webHidden/>
              </w:rPr>
              <w:instrText xml:space="preserve"> PAGEREF _Toc196825115 \h </w:instrText>
            </w:r>
            <w:r>
              <w:rPr>
                <w:noProof/>
                <w:webHidden/>
              </w:rPr>
            </w:r>
            <w:r>
              <w:rPr>
                <w:noProof/>
                <w:webHidden/>
              </w:rPr>
              <w:fldChar w:fldCharType="separate"/>
            </w:r>
            <w:r w:rsidR="00D44753">
              <w:rPr>
                <w:noProof/>
                <w:webHidden/>
              </w:rPr>
              <w:t>16</w:t>
            </w:r>
            <w:r>
              <w:rPr>
                <w:noProof/>
                <w:webHidden/>
              </w:rPr>
              <w:fldChar w:fldCharType="end"/>
            </w:r>
          </w:hyperlink>
        </w:p>
        <w:p w14:paraId="2A40E5DE" w14:textId="1BE60C9C"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16" w:history="1">
            <w:r w:rsidRPr="008644CC">
              <w:rPr>
                <w:rStyle w:val="Hyperlink"/>
                <w:rFonts w:eastAsia="SimSun"/>
                <w:noProof/>
              </w:rPr>
              <w:t>3.2.1</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Overview and content</w:t>
            </w:r>
            <w:r>
              <w:rPr>
                <w:noProof/>
                <w:webHidden/>
              </w:rPr>
              <w:tab/>
            </w:r>
            <w:r>
              <w:rPr>
                <w:noProof/>
                <w:webHidden/>
              </w:rPr>
              <w:fldChar w:fldCharType="begin"/>
            </w:r>
            <w:r>
              <w:rPr>
                <w:noProof/>
                <w:webHidden/>
              </w:rPr>
              <w:instrText xml:space="preserve"> PAGEREF _Toc196825116 \h </w:instrText>
            </w:r>
            <w:r>
              <w:rPr>
                <w:noProof/>
                <w:webHidden/>
              </w:rPr>
            </w:r>
            <w:r>
              <w:rPr>
                <w:noProof/>
                <w:webHidden/>
              </w:rPr>
              <w:fldChar w:fldCharType="separate"/>
            </w:r>
            <w:r w:rsidR="00D44753">
              <w:rPr>
                <w:noProof/>
                <w:webHidden/>
              </w:rPr>
              <w:t>16</w:t>
            </w:r>
            <w:r>
              <w:rPr>
                <w:noProof/>
                <w:webHidden/>
              </w:rPr>
              <w:fldChar w:fldCharType="end"/>
            </w:r>
          </w:hyperlink>
        </w:p>
        <w:p w14:paraId="16BF2CB9" w14:textId="061402CC"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17" w:history="1">
            <w:r w:rsidRPr="008644CC">
              <w:rPr>
                <w:rStyle w:val="Hyperlink"/>
                <w:rFonts w:eastAsia="SimSun"/>
                <w:noProof/>
              </w:rPr>
              <w:t>3.2.2</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Reflection</w:t>
            </w:r>
            <w:r>
              <w:rPr>
                <w:noProof/>
                <w:webHidden/>
              </w:rPr>
              <w:tab/>
            </w:r>
            <w:r>
              <w:rPr>
                <w:noProof/>
                <w:webHidden/>
              </w:rPr>
              <w:fldChar w:fldCharType="begin"/>
            </w:r>
            <w:r>
              <w:rPr>
                <w:noProof/>
                <w:webHidden/>
              </w:rPr>
              <w:instrText xml:space="preserve"> PAGEREF _Toc196825117 \h </w:instrText>
            </w:r>
            <w:r>
              <w:rPr>
                <w:noProof/>
                <w:webHidden/>
              </w:rPr>
            </w:r>
            <w:r>
              <w:rPr>
                <w:noProof/>
                <w:webHidden/>
              </w:rPr>
              <w:fldChar w:fldCharType="separate"/>
            </w:r>
            <w:r w:rsidR="00D44753">
              <w:rPr>
                <w:noProof/>
                <w:webHidden/>
              </w:rPr>
              <w:t>16</w:t>
            </w:r>
            <w:r>
              <w:rPr>
                <w:noProof/>
                <w:webHidden/>
              </w:rPr>
              <w:fldChar w:fldCharType="end"/>
            </w:r>
          </w:hyperlink>
        </w:p>
        <w:p w14:paraId="3F237C17" w14:textId="7009867F"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18" w:history="1">
            <w:r w:rsidRPr="008644CC">
              <w:rPr>
                <w:rStyle w:val="Hyperlink"/>
                <w:rFonts w:eastAsia="SimSun"/>
                <w:noProof/>
              </w:rPr>
              <w:t>3.2.3</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How it will benefit my teaching</w:t>
            </w:r>
            <w:r>
              <w:rPr>
                <w:noProof/>
                <w:webHidden/>
              </w:rPr>
              <w:tab/>
            </w:r>
            <w:r>
              <w:rPr>
                <w:noProof/>
                <w:webHidden/>
              </w:rPr>
              <w:fldChar w:fldCharType="begin"/>
            </w:r>
            <w:r>
              <w:rPr>
                <w:noProof/>
                <w:webHidden/>
              </w:rPr>
              <w:instrText xml:space="preserve"> PAGEREF _Toc196825118 \h </w:instrText>
            </w:r>
            <w:r>
              <w:rPr>
                <w:noProof/>
                <w:webHidden/>
              </w:rPr>
            </w:r>
            <w:r>
              <w:rPr>
                <w:noProof/>
                <w:webHidden/>
              </w:rPr>
              <w:fldChar w:fldCharType="separate"/>
            </w:r>
            <w:r w:rsidR="00D44753">
              <w:rPr>
                <w:noProof/>
                <w:webHidden/>
              </w:rPr>
              <w:t>17</w:t>
            </w:r>
            <w:r>
              <w:rPr>
                <w:noProof/>
                <w:webHidden/>
              </w:rPr>
              <w:fldChar w:fldCharType="end"/>
            </w:r>
          </w:hyperlink>
        </w:p>
        <w:p w14:paraId="4F5C51C0" w14:textId="2F21671E"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19" w:history="1">
            <w:r w:rsidRPr="008644CC">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rPr>
              <w:t>CPD Log 3. Jisc Webinar, 5/2/2025. Transforming assessments: the power of multimedia in education</w:t>
            </w:r>
            <w:r>
              <w:rPr>
                <w:noProof/>
                <w:webHidden/>
              </w:rPr>
              <w:tab/>
            </w:r>
            <w:r>
              <w:rPr>
                <w:noProof/>
                <w:webHidden/>
              </w:rPr>
              <w:fldChar w:fldCharType="begin"/>
            </w:r>
            <w:r>
              <w:rPr>
                <w:noProof/>
                <w:webHidden/>
              </w:rPr>
              <w:instrText xml:space="preserve"> PAGEREF _Toc196825119 \h </w:instrText>
            </w:r>
            <w:r>
              <w:rPr>
                <w:noProof/>
                <w:webHidden/>
              </w:rPr>
            </w:r>
            <w:r>
              <w:rPr>
                <w:noProof/>
                <w:webHidden/>
              </w:rPr>
              <w:fldChar w:fldCharType="separate"/>
            </w:r>
            <w:r w:rsidR="00D44753">
              <w:rPr>
                <w:noProof/>
                <w:webHidden/>
              </w:rPr>
              <w:t>17</w:t>
            </w:r>
            <w:r>
              <w:rPr>
                <w:noProof/>
                <w:webHidden/>
              </w:rPr>
              <w:fldChar w:fldCharType="end"/>
            </w:r>
          </w:hyperlink>
        </w:p>
        <w:p w14:paraId="23B912F6" w14:textId="03D13D9B"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20" w:history="1">
            <w:r w:rsidRPr="008644CC">
              <w:rPr>
                <w:rStyle w:val="Hyperlink"/>
                <w:rFonts w:eastAsia="SimSun"/>
                <w:noProof/>
              </w:rPr>
              <w:t>3.3.1</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Overview and content</w:t>
            </w:r>
            <w:r>
              <w:rPr>
                <w:noProof/>
                <w:webHidden/>
              </w:rPr>
              <w:tab/>
            </w:r>
            <w:r>
              <w:rPr>
                <w:noProof/>
                <w:webHidden/>
              </w:rPr>
              <w:fldChar w:fldCharType="begin"/>
            </w:r>
            <w:r>
              <w:rPr>
                <w:noProof/>
                <w:webHidden/>
              </w:rPr>
              <w:instrText xml:space="preserve"> PAGEREF _Toc196825120 \h </w:instrText>
            </w:r>
            <w:r>
              <w:rPr>
                <w:noProof/>
                <w:webHidden/>
              </w:rPr>
            </w:r>
            <w:r>
              <w:rPr>
                <w:noProof/>
                <w:webHidden/>
              </w:rPr>
              <w:fldChar w:fldCharType="separate"/>
            </w:r>
            <w:r w:rsidR="00D44753">
              <w:rPr>
                <w:noProof/>
                <w:webHidden/>
              </w:rPr>
              <w:t>17</w:t>
            </w:r>
            <w:r>
              <w:rPr>
                <w:noProof/>
                <w:webHidden/>
              </w:rPr>
              <w:fldChar w:fldCharType="end"/>
            </w:r>
          </w:hyperlink>
        </w:p>
        <w:p w14:paraId="0E19238A" w14:textId="4B55B08F"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21" w:history="1">
            <w:r w:rsidRPr="008644CC">
              <w:rPr>
                <w:rStyle w:val="Hyperlink"/>
                <w:rFonts w:eastAsia="SimSun"/>
                <w:noProof/>
              </w:rPr>
              <w:t>3.3.2</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Reflection</w:t>
            </w:r>
            <w:r>
              <w:rPr>
                <w:noProof/>
                <w:webHidden/>
              </w:rPr>
              <w:tab/>
            </w:r>
            <w:r>
              <w:rPr>
                <w:noProof/>
                <w:webHidden/>
              </w:rPr>
              <w:fldChar w:fldCharType="begin"/>
            </w:r>
            <w:r>
              <w:rPr>
                <w:noProof/>
                <w:webHidden/>
              </w:rPr>
              <w:instrText xml:space="preserve"> PAGEREF _Toc196825121 \h </w:instrText>
            </w:r>
            <w:r>
              <w:rPr>
                <w:noProof/>
                <w:webHidden/>
              </w:rPr>
            </w:r>
            <w:r>
              <w:rPr>
                <w:noProof/>
                <w:webHidden/>
              </w:rPr>
              <w:fldChar w:fldCharType="separate"/>
            </w:r>
            <w:r w:rsidR="00D44753">
              <w:rPr>
                <w:noProof/>
                <w:webHidden/>
              </w:rPr>
              <w:t>17</w:t>
            </w:r>
            <w:r>
              <w:rPr>
                <w:noProof/>
                <w:webHidden/>
              </w:rPr>
              <w:fldChar w:fldCharType="end"/>
            </w:r>
          </w:hyperlink>
        </w:p>
        <w:p w14:paraId="75751323" w14:textId="4623B4C5" w:rsidR="006A7EFF" w:rsidRDefault="006A7EFF">
          <w:pPr>
            <w:pStyle w:val="TOC3"/>
            <w:tabs>
              <w:tab w:val="left" w:pos="960"/>
              <w:tab w:val="right" w:pos="9016"/>
            </w:tabs>
            <w:rPr>
              <w:rFonts w:asciiTheme="minorHAnsi" w:eastAsiaTheme="minorEastAsia" w:hAnsiTheme="minorHAnsi" w:cstheme="minorBidi"/>
              <w:noProof/>
              <w:kern w:val="2"/>
              <w:sz w:val="24"/>
              <w:szCs w:val="24"/>
              <w:lang w:eastAsia="zh-CN"/>
              <w14:ligatures w14:val="standardContextual"/>
            </w:rPr>
          </w:pPr>
          <w:hyperlink w:anchor="_Toc196825122" w:history="1">
            <w:r w:rsidRPr="008644CC">
              <w:rPr>
                <w:rStyle w:val="Hyperlink"/>
                <w:rFonts w:eastAsia="SimSun"/>
                <w:noProof/>
              </w:rPr>
              <w:t>3.3.3</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How it will benefit my teaching</w:t>
            </w:r>
            <w:r>
              <w:rPr>
                <w:noProof/>
                <w:webHidden/>
              </w:rPr>
              <w:tab/>
            </w:r>
            <w:r>
              <w:rPr>
                <w:noProof/>
                <w:webHidden/>
              </w:rPr>
              <w:fldChar w:fldCharType="begin"/>
            </w:r>
            <w:r>
              <w:rPr>
                <w:noProof/>
                <w:webHidden/>
              </w:rPr>
              <w:instrText xml:space="preserve"> PAGEREF _Toc196825122 \h </w:instrText>
            </w:r>
            <w:r>
              <w:rPr>
                <w:noProof/>
                <w:webHidden/>
              </w:rPr>
            </w:r>
            <w:r>
              <w:rPr>
                <w:noProof/>
                <w:webHidden/>
              </w:rPr>
              <w:fldChar w:fldCharType="separate"/>
            </w:r>
            <w:r w:rsidR="00D44753">
              <w:rPr>
                <w:noProof/>
                <w:webHidden/>
              </w:rPr>
              <w:t>18</w:t>
            </w:r>
            <w:r>
              <w:rPr>
                <w:noProof/>
                <w:webHidden/>
              </w:rPr>
              <w:fldChar w:fldCharType="end"/>
            </w:r>
          </w:hyperlink>
        </w:p>
        <w:p w14:paraId="276C13C9" w14:textId="7EEE8E49" w:rsidR="006A7EFF" w:rsidRDefault="006A7EFF">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96825123" w:history="1">
            <w:r w:rsidRPr="008644CC">
              <w:rPr>
                <w:rStyle w:val="Hyperlink"/>
                <w:rFonts w:eastAsia="SimSun"/>
                <w:noProof/>
                <w14:scene3d>
                  <w14:camera w14:prst="orthographicFront"/>
                  <w14:lightRig w14:rig="threePt" w14:dir="t">
                    <w14:rot w14:lat="0" w14:lon="0" w14:rev="0"/>
                  </w14:lightRig>
                </w14:scene3d>
              </w:rPr>
              <w:t>4</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Teaching Observations</w:t>
            </w:r>
            <w:r>
              <w:rPr>
                <w:noProof/>
                <w:webHidden/>
              </w:rPr>
              <w:tab/>
            </w:r>
            <w:r>
              <w:rPr>
                <w:noProof/>
                <w:webHidden/>
              </w:rPr>
              <w:fldChar w:fldCharType="begin"/>
            </w:r>
            <w:r>
              <w:rPr>
                <w:noProof/>
                <w:webHidden/>
              </w:rPr>
              <w:instrText xml:space="preserve"> PAGEREF _Toc196825123 \h </w:instrText>
            </w:r>
            <w:r>
              <w:rPr>
                <w:noProof/>
                <w:webHidden/>
              </w:rPr>
            </w:r>
            <w:r>
              <w:rPr>
                <w:noProof/>
                <w:webHidden/>
              </w:rPr>
              <w:fldChar w:fldCharType="separate"/>
            </w:r>
            <w:r w:rsidR="00D44753">
              <w:rPr>
                <w:noProof/>
                <w:webHidden/>
              </w:rPr>
              <w:t>19</w:t>
            </w:r>
            <w:r>
              <w:rPr>
                <w:noProof/>
                <w:webHidden/>
              </w:rPr>
              <w:fldChar w:fldCharType="end"/>
            </w:r>
          </w:hyperlink>
        </w:p>
        <w:p w14:paraId="783FD969" w14:textId="180C1D9E"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24" w:history="1">
            <w:r w:rsidRPr="008644CC">
              <w:rPr>
                <w:rStyle w:val="Hyperlink"/>
                <w:rFonts w:eastAsia="SimSun"/>
                <w:noProof/>
                <w14:scene3d>
                  <w14:camera w14:prst="orthographicFront"/>
                  <w14:lightRig w14:rig="threePt" w14:dir="t">
                    <w14:rot w14:lat="0" w14:lon="0" w14:rev="0"/>
                  </w14:lightRig>
                </w14:scene3d>
              </w:rPr>
              <w:t>4.1</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 xml:space="preserve">Observation </w:t>
            </w:r>
            <w:r w:rsidRPr="008644CC">
              <w:rPr>
                <w:rStyle w:val="Hyperlink"/>
                <w:rFonts w:eastAsia="SimSun"/>
                <w:bCs/>
                <w:noProof/>
              </w:rPr>
              <w:t xml:space="preserve">1, </w:t>
            </w:r>
            <w:r w:rsidRPr="008644CC">
              <w:rPr>
                <w:rStyle w:val="Hyperlink"/>
                <w:rFonts w:eastAsia="SimSun"/>
                <w:noProof/>
              </w:rPr>
              <w:t>5/2/2025</w:t>
            </w:r>
            <w:r>
              <w:rPr>
                <w:noProof/>
                <w:webHidden/>
              </w:rPr>
              <w:tab/>
            </w:r>
            <w:r>
              <w:rPr>
                <w:noProof/>
                <w:webHidden/>
              </w:rPr>
              <w:fldChar w:fldCharType="begin"/>
            </w:r>
            <w:r>
              <w:rPr>
                <w:noProof/>
                <w:webHidden/>
              </w:rPr>
              <w:instrText xml:space="preserve"> PAGEREF _Toc196825124 \h </w:instrText>
            </w:r>
            <w:r>
              <w:rPr>
                <w:noProof/>
                <w:webHidden/>
              </w:rPr>
            </w:r>
            <w:r>
              <w:rPr>
                <w:noProof/>
                <w:webHidden/>
              </w:rPr>
              <w:fldChar w:fldCharType="separate"/>
            </w:r>
            <w:r w:rsidR="00D44753">
              <w:rPr>
                <w:noProof/>
                <w:webHidden/>
              </w:rPr>
              <w:t>19</w:t>
            </w:r>
            <w:r>
              <w:rPr>
                <w:noProof/>
                <w:webHidden/>
              </w:rPr>
              <w:fldChar w:fldCharType="end"/>
            </w:r>
          </w:hyperlink>
        </w:p>
        <w:p w14:paraId="448497B7" w14:textId="23D8E7B4"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25" w:history="1">
            <w:r w:rsidRPr="008644CC">
              <w:rPr>
                <w:rStyle w:val="Hyperlink"/>
                <w:rFonts w:eastAsia="SimSun"/>
                <w:noProof/>
                <w14:scene3d>
                  <w14:camera w14:prst="orthographicFront"/>
                  <w14:lightRig w14:rig="threePt" w14:dir="t">
                    <w14:rot w14:lat="0" w14:lon="0" w14:rev="0"/>
                  </w14:lightRig>
                </w14:scene3d>
              </w:rPr>
              <w:t>4.2</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 xml:space="preserve">Observation </w:t>
            </w:r>
            <w:r w:rsidRPr="008644CC">
              <w:rPr>
                <w:rStyle w:val="Hyperlink"/>
                <w:rFonts w:eastAsia="SimSun"/>
                <w:bCs/>
                <w:noProof/>
              </w:rPr>
              <w:t xml:space="preserve">2, </w:t>
            </w:r>
            <w:r w:rsidRPr="008644CC">
              <w:rPr>
                <w:rStyle w:val="Hyperlink"/>
                <w:rFonts w:eastAsia="SimSun"/>
                <w:noProof/>
              </w:rPr>
              <w:t>26/2/2025</w:t>
            </w:r>
            <w:r>
              <w:rPr>
                <w:noProof/>
                <w:webHidden/>
              </w:rPr>
              <w:tab/>
            </w:r>
            <w:r>
              <w:rPr>
                <w:noProof/>
                <w:webHidden/>
              </w:rPr>
              <w:fldChar w:fldCharType="begin"/>
            </w:r>
            <w:r>
              <w:rPr>
                <w:noProof/>
                <w:webHidden/>
              </w:rPr>
              <w:instrText xml:space="preserve"> PAGEREF _Toc196825125 \h </w:instrText>
            </w:r>
            <w:r>
              <w:rPr>
                <w:noProof/>
                <w:webHidden/>
              </w:rPr>
            </w:r>
            <w:r>
              <w:rPr>
                <w:noProof/>
                <w:webHidden/>
              </w:rPr>
              <w:fldChar w:fldCharType="separate"/>
            </w:r>
            <w:r w:rsidR="00D44753">
              <w:rPr>
                <w:noProof/>
                <w:webHidden/>
              </w:rPr>
              <w:t>20</w:t>
            </w:r>
            <w:r>
              <w:rPr>
                <w:noProof/>
                <w:webHidden/>
              </w:rPr>
              <w:fldChar w:fldCharType="end"/>
            </w:r>
          </w:hyperlink>
        </w:p>
        <w:p w14:paraId="2DBD2A03" w14:textId="533DABCC"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26" w:history="1">
            <w:r w:rsidRPr="008644CC">
              <w:rPr>
                <w:rStyle w:val="Hyperlink"/>
                <w:rFonts w:eastAsia="SimSun"/>
                <w:noProof/>
                <w14:scene3d>
                  <w14:camera w14:prst="orthographicFront"/>
                  <w14:lightRig w14:rig="threePt" w14:dir="t">
                    <w14:rot w14:lat="0" w14:lon="0" w14:rev="0"/>
                  </w14:lightRig>
                </w14:scene3d>
              </w:rPr>
              <w:t>4.3</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Observation 3, 5/3/2025</w:t>
            </w:r>
            <w:r>
              <w:rPr>
                <w:noProof/>
                <w:webHidden/>
              </w:rPr>
              <w:tab/>
            </w:r>
            <w:r>
              <w:rPr>
                <w:noProof/>
                <w:webHidden/>
              </w:rPr>
              <w:fldChar w:fldCharType="begin"/>
            </w:r>
            <w:r>
              <w:rPr>
                <w:noProof/>
                <w:webHidden/>
              </w:rPr>
              <w:instrText xml:space="preserve"> PAGEREF _Toc196825126 \h </w:instrText>
            </w:r>
            <w:r>
              <w:rPr>
                <w:noProof/>
                <w:webHidden/>
              </w:rPr>
            </w:r>
            <w:r>
              <w:rPr>
                <w:noProof/>
                <w:webHidden/>
              </w:rPr>
              <w:fldChar w:fldCharType="separate"/>
            </w:r>
            <w:r w:rsidR="00D44753">
              <w:rPr>
                <w:noProof/>
                <w:webHidden/>
              </w:rPr>
              <w:t>21</w:t>
            </w:r>
            <w:r>
              <w:rPr>
                <w:noProof/>
                <w:webHidden/>
              </w:rPr>
              <w:fldChar w:fldCharType="end"/>
            </w:r>
          </w:hyperlink>
        </w:p>
        <w:p w14:paraId="4D018975" w14:textId="5C7C9049" w:rsidR="006A7EFF" w:rsidRDefault="006A7EFF">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96825127" w:history="1">
            <w:r w:rsidRPr="008644CC">
              <w:rPr>
                <w:rStyle w:val="Hyperlink"/>
                <w:noProof/>
                <w14:scene3d>
                  <w14:camera w14:prst="orthographicFront"/>
                  <w14:lightRig w14:rig="threePt" w14:dir="t">
                    <w14:rot w14:lat="0" w14:lon="0" w14:rev="0"/>
                  </w14:lightRig>
                </w14:scene3d>
              </w:rPr>
              <w:t>5</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rPr>
              <w:t>Reflection</w:t>
            </w:r>
            <w:r>
              <w:rPr>
                <w:noProof/>
                <w:webHidden/>
              </w:rPr>
              <w:tab/>
            </w:r>
            <w:r>
              <w:rPr>
                <w:noProof/>
                <w:webHidden/>
              </w:rPr>
              <w:fldChar w:fldCharType="begin"/>
            </w:r>
            <w:r>
              <w:rPr>
                <w:noProof/>
                <w:webHidden/>
              </w:rPr>
              <w:instrText xml:space="preserve"> PAGEREF _Toc196825127 \h </w:instrText>
            </w:r>
            <w:r>
              <w:rPr>
                <w:noProof/>
                <w:webHidden/>
              </w:rPr>
            </w:r>
            <w:r>
              <w:rPr>
                <w:noProof/>
                <w:webHidden/>
              </w:rPr>
              <w:fldChar w:fldCharType="separate"/>
            </w:r>
            <w:r w:rsidR="00D44753">
              <w:rPr>
                <w:noProof/>
                <w:webHidden/>
              </w:rPr>
              <w:t>23</w:t>
            </w:r>
            <w:r>
              <w:rPr>
                <w:noProof/>
                <w:webHidden/>
              </w:rPr>
              <w:fldChar w:fldCharType="end"/>
            </w:r>
          </w:hyperlink>
        </w:p>
        <w:p w14:paraId="4F033B93" w14:textId="7FA423E8" w:rsidR="006A7EFF" w:rsidRDefault="006A7EFF">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96825128" w:history="1">
            <w:r w:rsidRPr="008644CC">
              <w:rPr>
                <w:rStyle w:val="Hyperlink"/>
                <w:rFonts w:eastAsia="Times New Roman"/>
                <w:noProof/>
                <w:lang w:eastAsia="zh-CN"/>
                <w14:scene3d>
                  <w14:camera w14:prst="orthographicFront"/>
                  <w14:lightRig w14:rig="threePt" w14:dir="t">
                    <w14:rot w14:lat="0" w14:lon="0" w14:rev="0"/>
                  </w14:lightRig>
                </w14:scene3d>
              </w:rPr>
              <w:t>6</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Times New Roman"/>
                <w:noProof/>
                <w:lang w:eastAsia="zh-CN"/>
              </w:rPr>
              <w:t>Teaching Log</w:t>
            </w:r>
            <w:r>
              <w:rPr>
                <w:noProof/>
                <w:webHidden/>
              </w:rPr>
              <w:tab/>
            </w:r>
            <w:r>
              <w:rPr>
                <w:noProof/>
                <w:webHidden/>
              </w:rPr>
              <w:fldChar w:fldCharType="begin"/>
            </w:r>
            <w:r>
              <w:rPr>
                <w:noProof/>
                <w:webHidden/>
              </w:rPr>
              <w:instrText xml:space="preserve"> PAGEREF _Toc196825128 \h </w:instrText>
            </w:r>
            <w:r>
              <w:rPr>
                <w:noProof/>
                <w:webHidden/>
              </w:rPr>
            </w:r>
            <w:r>
              <w:rPr>
                <w:noProof/>
                <w:webHidden/>
              </w:rPr>
              <w:fldChar w:fldCharType="separate"/>
            </w:r>
            <w:r w:rsidR="00D44753">
              <w:rPr>
                <w:noProof/>
                <w:webHidden/>
              </w:rPr>
              <w:t>25</w:t>
            </w:r>
            <w:r>
              <w:rPr>
                <w:noProof/>
                <w:webHidden/>
              </w:rPr>
              <w:fldChar w:fldCharType="end"/>
            </w:r>
          </w:hyperlink>
        </w:p>
        <w:p w14:paraId="4A1149B9" w14:textId="175BDDCC" w:rsidR="006A7EFF" w:rsidRDefault="006A7EFF">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96825129" w:history="1">
            <w:r w:rsidRPr="008644CC">
              <w:rPr>
                <w:rStyle w:val="Hyperlink"/>
                <w:noProof/>
                <w:lang w:eastAsia="zh-CN"/>
                <w14:scene3d>
                  <w14:camera w14:prst="orthographicFront"/>
                  <w14:lightRig w14:rig="threePt" w14:dir="t">
                    <w14:rot w14:lat="0" w14:lon="0" w14:rev="0"/>
                  </w14:lightRig>
                </w14:scene3d>
              </w:rPr>
              <w:t>7</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lang w:eastAsia="zh-CN"/>
              </w:rPr>
              <w:t>References</w:t>
            </w:r>
            <w:r>
              <w:rPr>
                <w:noProof/>
                <w:webHidden/>
              </w:rPr>
              <w:tab/>
            </w:r>
            <w:r>
              <w:rPr>
                <w:noProof/>
                <w:webHidden/>
              </w:rPr>
              <w:fldChar w:fldCharType="begin"/>
            </w:r>
            <w:r>
              <w:rPr>
                <w:noProof/>
                <w:webHidden/>
              </w:rPr>
              <w:instrText xml:space="preserve"> PAGEREF _Toc196825129 \h </w:instrText>
            </w:r>
            <w:r>
              <w:rPr>
                <w:noProof/>
                <w:webHidden/>
              </w:rPr>
            </w:r>
            <w:r>
              <w:rPr>
                <w:noProof/>
                <w:webHidden/>
              </w:rPr>
              <w:fldChar w:fldCharType="separate"/>
            </w:r>
            <w:r w:rsidR="00D44753">
              <w:rPr>
                <w:noProof/>
                <w:webHidden/>
              </w:rPr>
              <w:t>29</w:t>
            </w:r>
            <w:r>
              <w:rPr>
                <w:noProof/>
                <w:webHidden/>
              </w:rPr>
              <w:fldChar w:fldCharType="end"/>
            </w:r>
          </w:hyperlink>
        </w:p>
        <w:p w14:paraId="14461773" w14:textId="730C7A88" w:rsidR="006A7EFF" w:rsidRDefault="006A7EFF">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96825130" w:history="1">
            <w:r w:rsidRPr="008644CC">
              <w:rPr>
                <w:rStyle w:val="Hyperlink"/>
                <w:rFonts w:eastAsia="SimSun"/>
                <w:noProof/>
                <w14:scene3d>
                  <w14:camera w14:prst="orthographicFront"/>
                  <w14:lightRig w14:rig="threePt" w14:dir="t">
                    <w14:rot w14:lat="0" w14:lon="0" w14:rev="0"/>
                  </w14:lightRig>
                </w14:scene3d>
              </w:rPr>
              <w:t>8</w:t>
            </w:r>
            <w:r>
              <w:rPr>
                <w:rFonts w:asciiTheme="minorHAnsi" w:eastAsiaTheme="minorEastAsia" w:hAnsiTheme="minorHAnsi" w:cstheme="minorBidi"/>
                <w:noProof/>
                <w:kern w:val="2"/>
                <w:sz w:val="24"/>
                <w:szCs w:val="24"/>
                <w:lang w:eastAsia="zh-CN"/>
                <w14:ligatures w14:val="standardContextual"/>
              </w:rPr>
              <w:tab/>
            </w:r>
            <w:r w:rsidRPr="008644CC">
              <w:rPr>
                <w:rStyle w:val="Hyperlink"/>
                <w:rFonts w:eastAsia="SimSun"/>
                <w:noProof/>
              </w:rPr>
              <w:t>Appendices</w:t>
            </w:r>
            <w:r>
              <w:rPr>
                <w:noProof/>
                <w:webHidden/>
              </w:rPr>
              <w:tab/>
            </w:r>
            <w:r>
              <w:rPr>
                <w:noProof/>
                <w:webHidden/>
              </w:rPr>
              <w:fldChar w:fldCharType="begin"/>
            </w:r>
            <w:r>
              <w:rPr>
                <w:noProof/>
                <w:webHidden/>
              </w:rPr>
              <w:instrText xml:space="preserve"> PAGEREF _Toc196825130 \h </w:instrText>
            </w:r>
            <w:r>
              <w:rPr>
                <w:noProof/>
                <w:webHidden/>
              </w:rPr>
            </w:r>
            <w:r>
              <w:rPr>
                <w:noProof/>
                <w:webHidden/>
              </w:rPr>
              <w:fldChar w:fldCharType="separate"/>
            </w:r>
            <w:r w:rsidR="00D44753">
              <w:rPr>
                <w:noProof/>
                <w:webHidden/>
              </w:rPr>
              <w:t>33</w:t>
            </w:r>
            <w:r>
              <w:rPr>
                <w:noProof/>
                <w:webHidden/>
              </w:rPr>
              <w:fldChar w:fldCharType="end"/>
            </w:r>
          </w:hyperlink>
        </w:p>
        <w:p w14:paraId="5FFE5710" w14:textId="7985B07D"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31" w:history="1">
            <w:r w:rsidRPr="008644CC">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rPr>
              <w:t>Programme Aims</w:t>
            </w:r>
            <w:r>
              <w:rPr>
                <w:noProof/>
                <w:webHidden/>
              </w:rPr>
              <w:tab/>
            </w:r>
            <w:r>
              <w:rPr>
                <w:noProof/>
                <w:webHidden/>
              </w:rPr>
              <w:fldChar w:fldCharType="begin"/>
            </w:r>
            <w:r>
              <w:rPr>
                <w:noProof/>
                <w:webHidden/>
              </w:rPr>
              <w:instrText xml:space="preserve"> PAGEREF _Toc196825131 \h </w:instrText>
            </w:r>
            <w:r>
              <w:rPr>
                <w:noProof/>
                <w:webHidden/>
              </w:rPr>
            </w:r>
            <w:r>
              <w:rPr>
                <w:noProof/>
                <w:webHidden/>
              </w:rPr>
              <w:fldChar w:fldCharType="separate"/>
            </w:r>
            <w:r w:rsidR="00D44753">
              <w:rPr>
                <w:noProof/>
                <w:webHidden/>
              </w:rPr>
              <w:t>33</w:t>
            </w:r>
            <w:r>
              <w:rPr>
                <w:noProof/>
                <w:webHidden/>
              </w:rPr>
              <w:fldChar w:fldCharType="end"/>
            </w:r>
          </w:hyperlink>
        </w:p>
        <w:p w14:paraId="3B5EFB2C" w14:textId="19938981"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32" w:history="1">
            <w:r w:rsidRPr="008644CC">
              <w:rPr>
                <w:rStyle w:val="Hyperlink"/>
                <w:noProof/>
                <w14:scene3d>
                  <w14:camera w14:prst="orthographicFront"/>
                  <w14:lightRig w14:rig="threePt" w14:dir="t">
                    <w14:rot w14:lat="0" w14:lon="0" w14:rev="0"/>
                  </w14:lightRig>
                </w14:scene3d>
              </w:rPr>
              <w:t>8.2</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rPr>
              <w:t>Programme Learning Outcomes</w:t>
            </w:r>
            <w:r>
              <w:rPr>
                <w:noProof/>
                <w:webHidden/>
              </w:rPr>
              <w:tab/>
            </w:r>
            <w:r>
              <w:rPr>
                <w:noProof/>
                <w:webHidden/>
              </w:rPr>
              <w:fldChar w:fldCharType="begin"/>
            </w:r>
            <w:r>
              <w:rPr>
                <w:noProof/>
                <w:webHidden/>
              </w:rPr>
              <w:instrText xml:space="preserve"> PAGEREF _Toc196825132 \h </w:instrText>
            </w:r>
            <w:r>
              <w:rPr>
                <w:noProof/>
                <w:webHidden/>
              </w:rPr>
            </w:r>
            <w:r>
              <w:rPr>
                <w:noProof/>
                <w:webHidden/>
              </w:rPr>
              <w:fldChar w:fldCharType="separate"/>
            </w:r>
            <w:r w:rsidR="00D44753">
              <w:rPr>
                <w:noProof/>
                <w:webHidden/>
              </w:rPr>
              <w:t>34</w:t>
            </w:r>
            <w:r>
              <w:rPr>
                <w:noProof/>
                <w:webHidden/>
              </w:rPr>
              <w:fldChar w:fldCharType="end"/>
            </w:r>
          </w:hyperlink>
        </w:p>
        <w:p w14:paraId="45D69236" w14:textId="715DD7F4"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33" w:history="1">
            <w:r w:rsidRPr="008644CC">
              <w:rPr>
                <w:rStyle w:val="Hyperlink"/>
                <w:noProof/>
                <w14:scene3d>
                  <w14:camera w14:prst="orthographicFront"/>
                  <w14:lightRig w14:rig="threePt" w14:dir="t">
                    <w14:rot w14:lat="0" w14:lon="0" w14:rev="0"/>
                  </w14:lightRig>
                </w14:scene3d>
              </w:rPr>
              <w:t>8.3</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rPr>
              <w:t>Module Learning Outcomes</w:t>
            </w:r>
            <w:r>
              <w:rPr>
                <w:noProof/>
                <w:webHidden/>
              </w:rPr>
              <w:tab/>
            </w:r>
            <w:r>
              <w:rPr>
                <w:noProof/>
                <w:webHidden/>
              </w:rPr>
              <w:fldChar w:fldCharType="begin"/>
            </w:r>
            <w:r>
              <w:rPr>
                <w:noProof/>
                <w:webHidden/>
              </w:rPr>
              <w:instrText xml:space="preserve"> PAGEREF _Toc196825133 \h </w:instrText>
            </w:r>
            <w:r>
              <w:rPr>
                <w:noProof/>
                <w:webHidden/>
              </w:rPr>
            </w:r>
            <w:r>
              <w:rPr>
                <w:noProof/>
                <w:webHidden/>
              </w:rPr>
              <w:fldChar w:fldCharType="separate"/>
            </w:r>
            <w:r w:rsidR="00D44753">
              <w:rPr>
                <w:noProof/>
                <w:webHidden/>
              </w:rPr>
              <w:t>36</w:t>
            </w:r>
            <w:r>
              <w:rPr>
                <w:noProof/>
                <w:webHidden/>
              </w:rPr>
              <w:fldChar w:fldCharType="end"/>
            </w:r>
          </w:hyperlink>
        </w:p>
        <w:p w14:paraId="53B4098B" w14:textId="07E0D2B5"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34" w:history="1">
            <w:r w:rsidRPr="008644CC">
              <w:rPr>
                <w:rStyle w:val="Hyperlink"/>
                <w:noProof/>
                <w14:scene3d>
                  <w14:camera w14:prst="orthographicFront"/>
                  <w14:lightRig w14:rig="threePt" w14:dir="t">
                    <w14:rot w14:lat="0" w14:lon="0" w14:rev="0"/>
                  </w14:lightRig>
                </w14:scene3d>
              </w:rPr>
              <w:t>8.4</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rPr>
              <w:t>Module Indicative Content</w:t>
            </w:r>
            <w:r>
              <w:rPr>
                <w:noProof/>
                <w:webHidden/>
              </w:rPr>
              <w:tab/>
            </w:r>
            <w:r>
              <w:rPr>
                <w:noProof/>
                <w:webHidden/>
              </w:rPr>
              <w:fldChar w:fldCharType="begin"/>
            </w:r>
            <w:r>
              <w:rPr>
                <w:noProof/>
                <w:webHidden/>
              </w:rPr>
              <w:instrText xml:space="preserve"> PAGEREF _Toc196825134 \h </w:instrText>
            </w:r>
            <w:r>
              <w:rPr>
                <w:noProof/>
                <w:webHidden/>
              </w:rPr>
            </w:r>
            <w:r>
              <w:rPr>
                <w:noProof/>
                <w:webHidden/>
              </w:rPr>
              <w:fldChar w:fldCharType="separate"/>
            </w:r>
            <w:r w:rsidR="00D44753">
              <w:rPr>
                <w:noProof/>
                <w:webHidden/>
              </w:rPr>
              <w:t>36</w:t>
            </w:r>
            <w:r>
              <w:rPr>
                <w:noProof/>
                <w:webHidden/>
              </w:rPr>
              <w:fldChar w:fldCharType="end"/>
            </w:r>
          </w:hyperlink>
        </w:p>
        <w:p w14:paraId="3CDEF0DD" w14:textId="3D792F0F"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35" w:history="1">
            <w:r w:rsidRPr="008644CC">
              <w:rPr>
                <w:rStyle w:val="Hyperlink"/>
                <w:noProof/>
                <w14:scene3d>
                  <w14:camera w14:prst="orthographicFront"/>
                  <w14:lightRig w14:rig="threePt" w14:dir="t">
                    <w14:rot w14:lat="0" w14:lon="0" w14:rev="0"/>
                  </w14:lightRig>
                </w14:scene3d>
              </w:rPr>
              <w:t>8.5</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rPr>
              <w:t>Scheme of Work</w:t>
            </w:r>
            <w:r>
              <w:rPr>
                <w:noProof/>
                <w:webHidden/>
              </w:rPr>
              <w:tab/>
            </w:r>
            <w:r>
              <w:rPr>
                <w:noProof/>
                <w:webHidden/>
              </w:rPr>
              <w:fldChar w:fldCharType="begin"/>
            </w:r>
            <w:r>
              <w:rPr>
                <w:noProof/>
                <w:webHidden/>
              </w:rPr>
              <w:instrText xml:space="preserve"> PAGEREF _Toc196825135 \h </w:instrText>
            </w:r>
            <w:r>
              <w:rPr>
                <w:noProof/>
                <w:webHidden/>
              </w:rPr>
            </w:r>
            <w:r>
              <w:rPr>
                <w:noProof/>
                <w:webHidden/>
              </w:rPr>
              <w:fldChar w:fldCharType="separate"/>
            </w:r>
            <w:r w:rsidR="00D44753">
              <w:rPr>
                <w:noProof/>
                <w:webHidden/>
              </w:rPr>
              <w:t>37</w:t>
            </w:r>
            <w:r>
              <w:rPr>
                <w:noProof/>
                <w:webHidden/>
              </w:rPr>
              <w:fldChar w:fldCharType="end"/>
            </w:r>
          </w:hyperlink>
        </w:p>
        <w:p w14:paraId="4FCB202E" w14:textId="122EB505"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36" w:history="1">
            <w:r w:rsidRPr="008644CC">
              <w:rPr>
                <w:rStyle w:val="Hyperlink"/>
                <w:noProof/>
                <w14:scene3d>
                  <w14:camera w14:prst="orthographicFront"/>
                  <w14:lightRig w14:rig="threePt" w14:dir="t">
                    <w14:rot w14:lat="0" w14:lon="0" w14:rev="0"/>
                  </w14:lightRig>
                </w14:scene3d>
              </w:rPr>
              <w:t>8.6</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rPr>
              <w:t xml:space="preserve">Lesson </w:t>
            </w:r>
            <w:r w:rsidR="009711AD">
              <w:rPr>
                <w:rStyle w:val="Hyperlink"/>
                <w:noProof/>
              </w:rPr>
              <w:t>Pl</w:t>
            </w:r>
            <w:r w:rsidRPr="008644CC">
              <w:rPr>
                <w:rStyle w:val="Hyperlink"/>
                <w:noProof/>
              </w:rPr>
              <w:t xml:space="preserve">an - </w:t>
            </w:r>
            <w:r w:rsidR="009711AD">
              <w:rPr>
                <w:rStyle w:val="Hyperlink"/>
                <w:noProof/>
              </w:rPr>
              <w:t>E</w:t>
            </w:r>
            <w:r w:rsidRPr="008644CC">
              <w:rPr>
                <w:rStyle w:val="Hyperlink"/>
                <w:noProof/>
              </w:rPr>
              <w:t>xample</w:t>
            </w:r>
            <w:r>
              <w:rPr>
                <w:noProof/>
                <w:webHidden/>
              </w:rPr>
              <w:tab/>
            </w:r>
            <w:r>
              <w:rPr>
                <w:noProof/>
                <w:webHidden/>
              </w:rPr>
              <w:fldChar w:fldCharType="begin"/>
            </w:r>
            <w:r>
              <w:rPr>
                <w:noProof/>
                <w:webHidden/>
              </w:rPr>
              <w:instrText xml:space="preserve"> PAGEREF _Toc196825136 \h </w:instrText>
            </w:r>
            <w:r>
              <w:rPr>
                <w:noProof/>
                <w:webHidden/>
              </w:rPr>
            </w:r>
            <w:r>
              <w:rPr>
                <w:noProof/>
                <w:webHidden/>
              </w:rPr>
              <w:fldChar w:fldCharType="separate"/>
            </w:r>
            <w:r w:rsidR="00D44753">
              <w:rPr>
                <w:noProof/>
                <w:webHidden/>
              </w:rPr>
              <w:t>41</w:t>
            </w:r>
            <w:r>
              <w:rPr>
                <w:noProof/>
                <w:webHidden/>
              </w:rPr>
              <w:fldChar w:fldCharType="end"/>
            </w:r>
          </w:hyperlink>
        </w:p>
        <w:p w14:paraId="3E9E7301" w14:textId="3DEF152C"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37" w:history="1">
            <w:r w:rsidRPr="008644CC">
              <w:rPr>
                <w:rStyle w:val="Hyperlink"/>
                <w:noProof/>
                <w14:scene3d>
                  <w14:camera w14:prst="orthographicFront"/>
                  <w14:lightRig w14:rig="threePt" w14:dir="t">
                    <w14:rot w14:lat="0" w14:lon="0" w14:rev="0"/>
                  </w14:lightRig>
                </w14:scene3d>
              </w:rPr>
              <w:t>8.7</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rPr>
              <w:t xml:space="preserve">Food and Drink Wales </w:t>
            </w:r>
            <w:r w:rsidR="009711AD">
              <w:rPr>
                <w:rStyle w:val="Hyperlink"/>
                <w:noProof/>
              </w:rPr>
              <w:t>I</w:t>
            </w:r>
            <w:r w:rsidRPr="008644CC">
              <w:rPr>
                <w:rStyle w:val="Hyperlink"/>
                <w:noProof/>
              </w:rPr>
              <w:t>nfographic</w:t>
            </w:r>
            <w:r>
              <w:rPr>
                <w:noProof/>
                <w:webHidden/>
              </w:rPr>
              <w:tab/>
            </w:r>
            <w:r>
              <w:rPr>
                <w:noProof/>
                <w:webHidden/>
              </w:rPr>
              <w:fldChar w:fldCharType="begin"/>
            </w:r>
            <w:r>
              <w:rPr>
                <w:noProof/>
                <w:webHidden/>
              </w:rPr>
              <w:instrText xml:space="preserve"> PAGEREF _Toc196825137 \h </w:instrText>
            </w:r>
            <w:r>
              <w:rPr>
                <w:noProof/>
                <w:webHidden/>
              </w:rPr>
            </w:r>
            <w:r>
              <w:rPr>
                <w:noProof/>
                <w:webHidden/>
              </w:rPr>
              <w:fldChar w:fldCharType="separate"/>
            </w:r>
            <w:r w:rsidR="00D44753">
              <w:rPr>
                <w:noProof/>
                <w:webHidden/>
              </w:rPr>
              <w:t>43</w:t>
            </w:r>
            <w:r>
              <w:rPr>
                <w:noProof/>
                <w:webHidden/>
              </w:rPr>
              <w:fldChar w:fldCharType="end"/>
            </w:r>
          </w:hyperlink>
        </w:p>
        <w:p w14:paraId="5FAED596" w14:textId="7DA290A6"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38" w:history="1">
            <w:r w:rsidRPr="008644CC">
              <w:rPr>
                <w:rStyle w:val="Hyperlink"/>
                <w:noProof/>
                <w14:scene3d>
                  <w14:camera w14:prst="orthographicFront"/>
                  <w14:lightRig w14:rig="threePt" w14:dir="t">
                    <w14:rot w14:lat="0" w14:lon="0" w14:rev="0"/>
                  </w14:lightRig>
                </w14:scene3d>
              </w:rPr>
              <w:t>8.8</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rPr>
              <w:t>Teaching Observation Form 5/2/2025</w:t>
            </w:r>
            <w:r>
              <w:rPr>
                <w:noProof/>
                <w:webHidden/>
              </w:rPr>
              <w:tab/>
            </w:r>
            <w:r>
              <w:rPr>
                <w:noProof/>
                <w:webHidden/>
              </w:rPr>
              <w:fldChar w:fldCharType="begin"/>
            </w:r>
            <w:r>
              <w:rPr>
                <w:noProof/>
                <w:webHidden/>
              </w:rPr>
              <w:instrText xml:space="preserve"> PAGEREF _Toc196825138 \h </w:instrText>
            </w:r>
            <w:r>
              <w:rPr>
                <w:noProof/>
                <w:webHidden/>
              </w:rPr>
            </w:r>
            <w:r>
              <w:rPr>
                <w:noProof/>
                <w:webHidden/>
              </w:rPr>
              <w:fldChar w:fldCharType="separate"/>
            </w:r>
            <w:r w:rsidR="00D44753">
              <w:rPr>
                <w:noProof/>
                <w:webHidden/>
              </w:rPr>
              <w:t>44</w:t>
            </w:r>
            <w:r>
              <w:rPr>
                <w:noProof/>
                <w:webHidden/>
              </w:rPr>
              <w:fldChar w:fldCharType="end"/>
            </w:r>
          </w:hyperlink>
        </w:p>
        <w:p w14:paraId="5144CEBB" w14:textId="2C920587"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39" w:history="1">
            <w:r w:rsidRPr="008644CC">
              <w:rPr>
                <w:rStyle w:val="Hyperlink"/>
                <w:noProof/>
                <w14:scene3d>
                  <w14:camera w14:prst="orthographicFront"/>
                  <w14:lightRig w14:rig="threePt" w14:dir="t">
                    <w14:rot w14:lat="0" w14:lon="0" w14:rev="0"/>
                  </w14:lightRig>
                </w14:scene3d>
              </w:rPr>
              <w:t>8.9</w:t>
            </w:r>
            <w:r>
              <w:rPr>
                <w:rFonts w:asciiTheme="minorHAnsi" w:eastAsiaTheme="minorEastAsia" w:hAnsiTheme="minorHAnsi" w:cstheme="minorBidi"/>
                <w:noProof/>
                <w:kern w:val="2"/>
                <w:sz w:val="24"/>
                <w:szCs w:val="24"/>
                <w:lang w:eastAsia="zh-CN"/>
                <w14:ligatures w14:val="standardContextual"/>
              </w:rPr>
              <w:tab/>
            </w:r>
            <w:r w:rsidRPr="008644CC">
              <w:rPr>
                <w:rStyle w:val="Hyperlink"/>
                <w:noProof/>
              </w:rPr>
              <w:t>Teaching Observation Form 26/2/202</w:t>
            </w:r>
            <w:r>
              <w:rPr>
                <w:noProof/>
                <w:webHidden/>
              </w:rPr>
              <w:tab/>
            </w:r>
            <w:r>
              <w:rPr>
                <w:noProof/>
                <w:webHidden/>
              </w:rPr>
              <w:fldChar w:fldCharType="begin"/>
            </w:r>
            <w:r>
              <w:rPr>
                <w:noProof/>
                <w:webHidden/>
              </w:rPr>
              <w:instrText xml:space="preserve"> PAGEREF _Toc196825139 \h </w:instrText>
            </w:r>
            <w:r>
              <w:rPr>
                <w:noProof/>
                <w:webHidden/>
              </w:rPr>
            </w:r>
            <w:r>
              <w:rPr>
                <w:noProof/>
                <w:webHidden/>
              </w:rPr>
              <w:fldChar w:fldCharType="separate"/>
            </w:r>
            <w:r w:rsidR="00D44753">
              <w:rPr>
                <w:noProof/>
                <w:webHidden/>
              </w:rPr>
              <w:t>48</w:t>
            </w:r>
            <w:r>
              <w:rPr>
                <w:noProof/>
                <w:webHidden/>
              </w:rPr>
              <w:fldChar w:fldCharType="end"/>
            </w:r>
          </w:hyperlink>
        </w:p>
        <w:p w14:paraId="57BBC3B5" w14:textId="5A8F0828" w:rsidR="006A7EFF" w:rsidRDefault="006A7EFF">
          <w:pPr>
            <w:pStyle w:val="TOC2"/>
            <w:rPr>
              <w:rFonts w:asciiTheme="minorHAnsi" w:eastAsiaTheme="minorEastAsia" w:hAnsiTheme="minorHAnsi" w:cstheme="minorBidi"/>
              <w:noProof/>
              <w:kern w:val="2"/>
              <w:sz w:val="24"/>
              <w:szCs w:val="24"/>
              <w:lang w:eastAsia="zh-CN"/>
              <w14:ligatures w14:val="standardContextual"/>
            </w:rPr>
          </w:pPr>
          <w:hyperlink w:anchor="_Toc196825140" w:history="1">
            <w:r w:rsidRPr="008644CC">
              <w:rPr>
                <w:rStyle w:val="Hyperlink"/>
                <w:noProof/>
                <w14:scene3d>
                  <w14:camera w14:prst="orthographicFront"/>
                  <w14:lightRig w14:rig="threePt" w14:dir="t">
                    <w14:rot w14:lat="0" w14:lon="0" w14:rev="0"/>
                  </w14:lightRig>
                </w14:scene3d>
              </w:rPr>
              <w:t>8.10</w:t>
            </w:r>
            <w:r w:rsidR="00B02599">
              <w:rPr>
                <w:rFonts w:asciiTheme="minorHAnsi" w:eastAsiaTheme="minorEastAsia" w:hAnsiTheme="minorHAnsi" w:cstheme="minorBidi"/>
                <w:noProof/>
                <w:kern w:val="2"/>
                <w:sz w:val="24"/>
                <w:szCs w:val="24"/>
                <w:lang w:eastAsia="zh-CN"/>
                <w14:ligatures w14:val="standardContextual"/>
              </w:rPr>
              <w:t xml:space="preserve"> </w:t>
            </w:r>
            <w:r w:rsidRPr="008644CC">
              <w:rPr>
                <w:rStyle w:val="Hyperlink"/>
                <w:noProof/>
              </w:rPr>
              <w:t>Teaching Observation Form 5/3/2025</w:t>
            </w:r>
            <w:r>
              <w:rPr>
                <w:noProof/>
                <w:webHidden/>
              </w:rPr>
              <w:tab/>
            </w:r>
            <w:r>
              <w:rPr>
                <w:noProof/>
                <w:webHidden/>
              </w:rPr>
              <w:fldChar w:fldCharType="begin"/>
            </w:r>
            <w:r>
              <w:rPr>
                <w:noProof/>
                <w:webHidden/>
              </w:rPr>
              <w:instrText xml:space="preserve"> PAGEREF _Toc196825140 \h </w:instrText>
            </w:r>
            <w:r>
              <w:rPr>
                <w:noProof/>
                <w:webHidden/>
              </w:rPr>
            </w:r>
            <w:r>
              <w:rPr>
                <w:noProof/>
                <w:webHidden/>
              </w:rPr>
              <w:fldChar w:fldCharType="separate"/>
            </w:r>
            <w:r w:rsidR="00D44753">
              <w:rPr>
                <w:noProof/>
                <w:webHidden/>
              </w:rPr>
              <w:t>52</w:t>
            </w:r>
            <w:r>
              <w:rPr>
                <w:noProof/>
                <w:webHidden/>
              </w:rPr>
              <w:fldChar w:fldCharType="end"/>
            </w:r>
          </w:hyperlink>
        </w:p>
        <w:p w14:paraId="4FB61974" w14:textId="32BD735B" w:rsidR="006A7EFF" w:rsidRDefault="006A7EFF">
          <w:r>
            <w:rPr>
              <w:b/>
              <w:bCs/>
              <w:noProof/>
            </w:rPr>
            <w:fldChar w:fldCharType="end"/>
          </w:r>
        </w:p>
      </w:sdtContent>
    </w:sdt>
    <w:p w14:paraId="20BBB533" w14:textId="415E2743" w:rsidR="00EF5130" w:rsidRPr="00B43FE3" w:rsidRDefault="00EF5130" w:rsidP="00AE1F63">
      <w:pPr>
        <w:spacing w:before="80" w:afterLines="80" w:after="192"/>
        <w:rPr>
          <w:b/>
          <w:sz w:val="36"/>
          <w:szCs w:val="36"/>
        </w:rPr>
      </w:pPr>
    </w:p>
    <w:p w14:paraId="43587CE0" w14:textId="77777777" w:rsidR="001B425F" w:rsidRPr="00B43FE3" w:rsidRDefault="001B425F" w:rsidP="007F2DAB"/>
    <w:p w14:paraId="34BB6395" w14:textId="77777777" w:rsidR="001B425F" w:rsidRPr="00B43FE3" w:rsidRDefault="001B425F" w:rsidP="007F2DAB">
      <w:pPr>
        <w:spacing w:after="60"/>
      </w:pPr>
      <w:r w:rsidRPr="00B43FE3">
        <w:br w:type="page"/>
      </w:r>
    </w:p>
    <w:p w14:paraId="13E82C8A" w14:textId="77777777" w:rsidR="00C679D4" w:rsidRPr="00B43FE3" w:rsidRDefault="00C679D4" w:rsidP="00C679D4">
      <w:pPr>
        <w:spacing w:after="60"/>
        <w:rPr>
          <w:rFonts w:eastAsia="SimSun"/>
          <w:b/>
          <w:sz w:val="28"/>
          <w:szCs w:val="28"/>
        </w:rPr>
      </w:pPr>
      <w:r w:rsidRPr="00B43FE3">
        <w:rPr>
          <w:rFonts w:eastAsia="SimSun"/>
          <w:b/>
          <w:sz w:val="28"/>
          <w:szCs w:val="28"/>
        </w:rPr>
        <w:lastRenderedPageBreak/>
        <w:t>AI Acknowledgement</w:t>
      </w:r>
    </w:p>
    <w:p w14:paraId="4D0162B4" w14:textId="77777777" w:rsidR="00E0365A" w:rsidRPr="00B43FE3" w:rsidRDefault="00C679D4" w:rsidP="00C679D4">
      <w:pPr>
        <w:spacing w:after="60"/>
        <w:ind w:left="0" w:firstLine="0"/>
        <w:rPr>
          <w:rFonts w:eastAsia="SimSun"/>
          <w:sz w:val="24"/>
          <w:szCs w:val="24"/>
        </w:rPr>
      </w:pPr>
      <w:r w:rsidRPr="00B43FE3">
        <w:rPr>
          <w:rFonts w:eastAsia="SimSun"/>
          <w:sz w:val="24"/>
          <w:szCs w:val="24"/>
        </w:rPr>
        <w:t>I confirm that I have not presented any AI generated materials as my own work. I confirm that I have copies of my drafts, notes, and other resources I used before and after the use of AI tools which I may be asked to provide in evidence.</w:t>
      </w:r>
    </w:p>
    <w:p w14:paraId="4934728D" w14:textId="77777777" w:rsidR="00E0365A" w:rsidRPr="00B43FE3" w:rsidRDefault="00E0365A">
      <w:pPr>
        <w:spacing w:after="60"/>
        <w:rPr>
          <w:rFonts w:eastAsia="SimSun"/>
          <w:sz w:val="24"/>
          <w:szCs w:val="24"/>
        </w:rPr>
      </w:pPr>
      <w:r w:rsidRPr="00B43FE3">
        <w:rPr>
          <w:rFonts w:eastAsia="SimSun"/>
          <w:sz w:val="24"/>
          <w:szCs w:val="24"/>
        </w:rPr>
        <w:br w:type="page"/>
      </w:r>
    </w:p>
    <w:p w14:paraId="52215EC6" w14:textId="03716BAE" w:rsidR="00C3534F" w:rsidRPr="00B43FE3" w:rsidRDefault="00C3534F" w:rsidP="00C3534F">
      <w:pPr>
        <w:pStyle w:val="Heading1"/>
        <w:rPr>
          <w:rFonts w:eastAsia="SimSun"/>
          <w:color w:val="auto"/>
        </w:rPr>
      </w:pPr>
      <w:bookmarkStart w:id="0" w:name="_Toc165278399"/>
      <w:bookmarkStart w:id="1" w:name="_Toc165277783"/>
      <w:bookmarkStart w:id="2" w:name="_Toc196824736"/>
      <w:bookmarkStart w:id="3" w:name="_Toc196825097"/>
      <w:r w:rsidRPr="00B43FE3">
        <w:rPr>
          <w:rFonts w:eastAsia="SimSun"/>
          <w:color w:val="auto"/>
        </w:rPr>
        <w:lastRenderedPageBreak/>
        <w:t>Teaching Intervention Year 2</w:t>
      </w:r>
      <w:bookmarkEnd w:id="2"/>
      <w:bookmarkEnd w:id="3"/>
      <w:r w:rsidRPr="00B43FE3">
        <w:rPr>
          <w:rFonts w:eastAsia="SimSun"/>
          <w:color w:val="auto"/>
        </w:rPr>
        <w:t xml:space="preserve"> </w:t>
      </w:r>
    </w:p>
    <w:p w14:paraId="2C453B71" w14:textId="77777777" w:rsidR="00C3534F" w:rsidRPr="00B43FE3" w:rsidRDefault="00C3534F" w:rsidP="00C3534F"/>
    <w:p w14:paraId="770627A1" w14:textId="2C950F63" w:rsidR="00C3534F" w:rsidRPr="00B43FE3" w:rsidRDefault="00B43FE3" w:rsidP="00C3534F">
      <w:pPr>
        <w:pStyle w:val="Heading2"/>
        <w:rPr>
          <w:rFonts w:eastAsia="SimSun"/>
        </w:rPr>
      </w:pPr>
      <w:bookmarkStart w:id="4" w:name="_Toc196824737"/>
      <w:bookmarkStart w:id="5" w:name="_Toc196825098"/>
      <w:r w:rsidRPr="00B43FE3">
        <w:rPr>
          <w:rFonts w:eastAsia="SimSun"/>
        </w:rPr>
        <w:t>Introduction</w:t>
      </w:r>
      <w:bookmarkEnd w:id="4"/>
      <w:bookmarkEnd w:id="5"/>
    </w:p>
    <w:p w14:paraId="73AFBCA4" w14:textId="422B3390" w:rsidR="00C3534F" w:rsidRPr="00B43FE3" w:rsidRDefault="00C3534F" w:rsidP="00C3534F">
      <w:pPr>
        <w:pStyle w:val="Heading2"/>
        <w:numPr>
          <w:ilvl w:val="0"/>
          <w:numId w:val="0"/>
        </w:numPr>
        <w:ind w:left="576"/>
        <w:rPr>
          <w:rFonts w:eastAsia="SimSun"/>
        </w:rPr>
      </w:pPr>
      <w:r w:rsidRPr="00B43FE3">
        <w:rPr>
          <w:rFonts w:eastAsia="SimSun"/>
        </w:rPr>
        <w:t xml:space="preserve"> </w:t>
      </w:r>
      <w:bookmarkEnd w:id="0"/>
    </w:p>
    <w:p w14:paraId="1543A2A6" w14:textId="37E4D691" w:rsidR="004901E3" w:rsidRPr="00B43FE3" w:rsidRDefault="004901E3" w:rsidP="00C3534F">
      <w:pPr>
        <w:pStyle w:val="Heading3"/>
        <w:rPr>
          <w:rFonts w:eastAsia="SimSun"/>
          <w:color w:val="auto"/>
        </w:rPr>
      </w:pPr>
      <w:bookmarkStart w:id="6" w:name="_Toc196825099"/>
      <w:bookmarkEnd w:id="1"/>
      <w:r w:rsidRPr="00B43FE3">
        <w:rPr>
          <w:rFonts w:eastAsia="SimSun"/>
          <w:color w:val="auto"/>
        </w:rPr>
        <w:t>Overview</w:t>
      </w:r>
      <w:bookmarkEnd w:id="6"/>
      <w:r w:rsidRPr="00B43FE3">
        <w:rPr>
          <w:rFonts w:eastAsia="SimSun"/>
          <w:color w:val="auto"/>
        </w:rPr>
        <w:t xml:space="preserve"> </w:t>
      </w:r>
    </w:p>
    <w:p w14:paraId="5EC36816" w14:textId="31666722" w:rsidR="004901E3" w:rsidRPr="00B43FE3" w:rsidRDefault="004901E3" w:rsidP="004901E3">
      <w:pPr>
        <w:spacing w:after="60"/>
        <w:ind w:left="0" w:firstLine="0"/>
        <w:rPr>
          <w:rFonts w:eastAsia="SimSun"/>
          <w:sz w:val="24"/>
          <w:szCs w:val="24"/>
        </w:rPr>
      </w:pPr>
      <w:r w:rsidRPr="00B43FE3">
        <w:rPr>
          <w:rFonts w:eastAsia="SimSun"/>
          <w:sz w:val="24"/>
          <w:szCs w:val="24"/>
        </w:rPr>
        <w:t>This intervention happened during my time working for the Institute of Management and Health, within its Hospitality, Leisure and Tourism Department. I was</w:t>
      </w:r>
      <w:r w:rsidR="00997FA3">
        <w:rPr>
          <w:rFonts w:eastAsia="SimSun"/>
          <w:sz w:val="24"/>
          <w:szCs w:val="24"/>
        </w:rPr>
        <w:t xml:space="preserve"> </w:t>
      </w:r>
      <w:r w:rsidRPr="00B43FE3">
        <w:rPr>
          <w:rFonts w:eastAsia="SimSun"/>
          <w:sz w:val="24"/>
          <w:szCs w:val="24"/>
        </w:rPr>
        <w:t xml:space="preserve">working as part of the lecturing team for the International Gastronomy Management (IGM) degree course. I was given the job of delivering the following module at Level 5: BMGM 5000 ‘Embedding Sustainability within Organisations’. As this was a relatively new degree course it was the first time it would be taught. The module was to run over eight </w:t>
      </w:r>
      <w:proofErr w:type="gramStart"/>
      <w:r w:rsidRPr="00B43FE3">
        <w:rPr>
          <w:rFonts w:eastAsia="SimSun"/>
          <w:sz w:val="24"/>
          <w:szCs w:val="24"/>
        </w:rPr>
        <w:t>sessions</w:t>
      </w:r>
      <w:r w:rsidR="00997FA3">
        <w:rPr>
          <w:rFonts w:eastAsia="SimSun"/>
          <w:sz w:val="24"/>
          <w:szCs w:val="24"/>
        </w:rPr>
        <w:t>,</w:t>
      </w:r>
      <w:r w:rsidRPr="00B43FE3">
        <w:rPr>
          <w:rFonts w:eastAsia="SimSun"/>
          <w:sz w:val="24"/>
          <w:szCs w:val="24"/>
        </w:rPr>
        <w:t xml:space="preserve"> and</w:t>
      </w:r>
      <w:proofErr w:type="gramEnd"/>
      <w:r w:rsidRPr="00B43FE3">
        <w:rPr>
          <w:rFonts w:eastAsia="SimSun"/>
          <w:sz w:val="24"/>
          <w:szCs w:val="24"/>
        </w:rPr>
        <w:t xml:space="preserve"> </w:t>
      </w:r>
      <w:r w:rsidR="00997FA3">
        <w:rPr>
          <w:rFonts w:eastAsia="SimSun"/>
          <w:sz w:val="24"/>
          <w:szCs w:val="24"/>
        </w:rPr>
        <w:t>ha</w:t>
      </w:r>
      <w:r w:rsidRPr="00B43FE3">
        <w:rPr>
          <w:rFonts w:eastAsia="SimSun"/>
          <w:sz w:val="24"/>
          <w:szCs w:val="24"/>
        </w:rPr>
        <w:t xml:space="preserve">d two assessments identified in the Programme Document (UWTSD, 2023) as one essay and one report. It needed to be developed for online delivery [K4] to small, but diverse student cohorts (ranging from 2 to 8 participants) [V1]. </w:t>
      </w:r>
    </w:p>
    <w:p w14:paraId="097CED29" w14:textId="42121806" w:rsidR="004901E3" w:rsidRPr="00B43FE3" w:rsidRDefault="004901E3" w:rsidP="004901E3">
      <w:pPr>
        <w:spacing w:after="60"/>
        <w:ind w:left="0" w:firstLine="0"/>
        <w:rPr>
          <w:rFonts w:eastAsia="SimSun"/>
          <w:sz w:val="24"/>
          <w:szCs w:val="24"/>
        </w:rPr>
      </w:pPr>
      <w:r w:rsidRPr="00B43FE3">
        <w:rPr>
          <w:rFonts w:eastAsia="SimSun"/>
          <w:sz w:val="24"/>
          <w:szCs w:val="24"/>
        </w:rPr>
        <w:t xml:space="preserve">The Programme Document (UWTSD, 2023) specified the learning outcomes for the module, however, the delivery programme/scheme of work (Grey, Griffin and Nasta, 2005) and content were </w:t>
      </w:r>
      <w:proofErr w:type="gramStart"/>
      <w:r w:rsidRPr="00B43FE3">
        <w:rPr>
          <w:rFonts w:eastAsia="SimSun"/>
          <w:sz w:val="24"/>
          <w:szCs w:val="24"/>
        </w:rPr>
        <w:t>as yet</w:t>
      </w:r>
      <w:proofErr w:type="gramEnd"/>
      <w:r w:rsidRPr="00B43FE3">
        <w:rPr>
          <w:rFonts w:eastAsia="SimSun"/>
          <w:sz w:val="24"/>
          <w:szCs w:val="24"/>
        </w:rPr>
        <w:t xml:space="preserve"> undeveloped. This resulted in an exciting challenge, whereby my goal was to create and deliver content, learning activities and assessments [A1, A2, A3, K2] that achieved the desired learning outcomes</w:t>
      </w:r>
      <w:r w:rsidR="00997FA3">
        <w:rPr>
          <w:rFonts w:eastAsia="SimSun"/>
          <w:sz w:val="24"/>
          <w:szCs w:val="24"/>
        </w:rPr>
        <w:t xml:space="preserve"> (LO’s)</w:t>
      </w:r>
      <w:r w:rsidRPr="00B43FE3">
        <w:rPr>
          <w:rFonts w:eastAsia="SimSun"/>
          <w:sz w:val="24"/>
          <w:szCs w:val="24"/>
        </w:rPr>
        <w:t xml:space="preserve"> (Reece and Walker, 2007); were appropriate to the level of study [K2]; considered the needs of learners (Petty 2009) [K1] and the learning environment  (Blair, 2020) [A2]; and was current, supportive [A4], respectful [V1], relevant and engaging [V2].</w:t>
      </w:r>
    </w:p>
    <w:p w14:paraId="18A2F738" w14:textId="77777777" w:rsidR="004901E3" w:rsidRPr="00B43FE3" w:rsidRDefault="004901E3" w:rsidP="004901E3">
      <w:pPr>
        <w:spacing w:after="60"/>
        <w:ind w:left="0" w:firstLine="0"/>
        <w:rPr>
          <w:rFonts w:eastAsia="SimSun"/>
          <w:sz w:val="24"/>
          <w:szCs w:val="24"/>
        </w:rPr>
      </w:pPr>
      <w:r w:rsidRPr="00B43FE3">
        <w:rPr>
          <w:rFonts w:eastAsia="SimSun"/>
          <w:sz w:val="24"/>
          <w:szCs w:val="24"/>
        </w:rPr>
        <w:t>Given the module has now been delivered to students, this is an ideal opportunity to critically evaluate it [K2, K3]. To do this I have used reflective practice (Biggs and Tang, 2011; Cambell and Norton, 2007) to help determine how successful the content and assessment were, and to identify ways in which they might be improved [A5, V3]. To assist in this, I have undertaken research into educational theory, current academic thinking and examples of best practice from my peers [V3, V5].</w:t>
      </w:r>
    </w:p>
    <w:p w14:paraId="3EF2D119" w14:textId="77777777" w:rsidR="004901E3" w:rsidRPr="00B43FE3" w:rsidRDefault="004901E3" w:rsidP="004901E3">
      <w:pPr>
        <w:spacing w:after="60"/>
        <w:ind w:left="0" w:firstLine="0"/>
        <w:rPr>
          <w:rFonts w:eastAsia="SimSun"/>
          <w:sz w:val="24"/>
          <w:szCs w:val="24"/>
        </w:rPr>
      </w:pPr>
    </w:p>
    <w:p w14:paraId="044C76F0" w14:textId="5D284444" w:rsidR="004901E3" w:rsidRPr="00B43FE3" w:rsidRDefault="004901E3" w:rsidP="00C3534F">
      <w:pPr>
        <w:pStyle w:val="Heading3"/>
        <w:rPr>
          <w:rFonts w:eastAsia="SimSun"/>
          <w:color w:val="auto"/>
        </w:rPr>
      </w:pPr>
      <w:bookmarkStart w:id="7" w:name="_Toc196825100"/>
      <w:r w:rsidRPr="00B43FE3">
        <w:rPr>
          <w:rFonts w:eastAsia="SimSun"/>
          <w:color w:val="auto"/>
        </w:rPr>
        <w:t>CPD and Reflective Practice</w:t>
      </w:r>
      <w:bookmarkEnd w:id="7"/>
      <w:r w:rsidRPr="00B43FE3">
        <w:rPr>
          <w:rFonts w:eastAsia="SimSun"/>
          <w:color w:val="auto"/>
        </w:rPr>
        <w:t xml:space="preserve"> </w:t>
      </w:r>
    </w:p>
    <w:p w14:paraId="047B9A46" w14:textId="3A0D4B21" w:rsidR="004901E3" w:rsidRPr="00B43FE3" w:rsidRDefault="004901E3" w:rsidP="004901E3">
      <w:pPr>
        <w:spacing w:after="60"/>
        <w:ind w:left="0" w:firstLine="0"/>
        <w:rPr>
          <w:rFonts w:eastAsia="SimSun"/>
          <w:sz w:val="24"/>
          <w:szCs w:val="24"/>
        </w:rPr>
      </w:pPr>
      <w:r w:rsidRPr="00B43FE3">
        <w:rPr>
          <w:rFonts w:eastAsia="SimSun"/>
          <w:sz w:val="24"/>
          <w:szCs w:val="24"/>
        </w:rPr>
        <w:t>As a student on the Post Graduate Certificate in Teaching in Higher Education</w:t>
      </w:r>
      <w:r w:rsidR="00997FA3">
        <w:rPr>
          <w:rFonts w:eastAsia="SimSun"/>
          <w:sz w:val="24"/>
          <w:szCs w:val="24"/>
        </w:rPr>
        <w:t xml:space="preserve"> (PG Cert)</w:t>
      </w:r>
      <w:r w:rsidRPr="00B43FE3">
        <w:rPr>
          <w:rFonts w:eastAsia="SimSun"/>
          <w:sz w:val="24"/>
          <w:szCs w:val="24"/>
        </w:rPr>
        <w:t xml:space="preserve"> at UWTSD [V3], I am committed to improving my skills as a lecturer through Continual Professional Development (CPD) [A5].  I am aligned with academics such as Cambell and Norton (2007) in the belief that CPD is a cornerstone of academic professionalism [A5, V3]. As such, I welcomed this opportunity to reflect upon one of my interventions and to see how, having developed my skills through the PG Cert, I could improve the module for future cohorts [A5, K3].</w:t>
      </w:r>
    </w:p>
    <w:p w14:paraId="14DA350B" w14:textId="6B222231" w:rsidR="004901E3" w:rsidRPr="00B43FE3" w:rsidRDefault="004901E3" w:rsidP="004901E3">
      <w:pPr>
        <w:spacing w:after="60"/>
        <w:ind w:left="0" w:firstLine="0"/>
        <w:rPr>
          <w:rFonts w:eastAsia="SimSun"/>
          <w:sz w:val="24"/>
          <w:szCs w:val="24"/>
        </w:rPr>
      </w:pPr>
      <w:r w:rsidRPr="00B43FE3">
        <w:rPr>
          <w:rFonts w:eastAsia="SimSun"/>
          <w:sz w:val="24"/>
          <w:szCs w:val="24"/>
        </w:rPr>
        <w:t>Self-reflection is recognised as a key tool for CPD (Blair, 2020; Cambell and Norton, 2007) [A5, V3]. Much has been written about reflective practice in lecturing, to the point that Farrell (2012, p. 8) suggests it is almost a ‘mandatory term’ within our trade. Indeed, educational theorists have espoused the merits of reflective practice for decades, crediting Dewey’s 1933 text (</w:t>
      </w:r>
      <w:r w:rsidRPr="00B43FE3">
        <w:rPr>
          <w:rFonts w:eastAsia="SimSun"/>
          <w:i/>
          <w:sz w:val="24"/>
          <w:szCs w:val="24"/>
        </w:rPr>
        <w:t>How we think</w:t>
      </w:r>
      <w:r w:rsidRPr="00B43FE3">
        <w:rPr>
          <w:rFonts w:eastAsia="SimSun"/>
          <w:sz w:val="24"/>
          <w:szCs w:val="24"/>
        </w:rPr>
        <w:t xml:space="preserve">) with first introducing us to </w:t>
      </w:r>
      <w:r w:rsidRPr="00B43FE3">
        <w:rPr>
          <w:rFonts w:eastAsia="SimSun"/>
          <w:sz w:val="24"/>
          <w:szCs w:val="24"/>
        </w:rPr>
        <w:lastRenderedPageBreak/>
        <w:t>the idea of the reflective thinker. Whilst there is merit in adopting this cognitive approach, I have found criticisms of Dewey’s model which resonate with me, for example, H</w:t>
      </w:r>
      <w:r w:rsidR="00052668">
        <w:rPr>
          <w:rFonts w:eastAsia="SimSun"/>
          <w:sz w:val="24"/>
          <w:szCs w:val="24"/>
        </w:rPr>
        <w:t>ѐ</w:t>
      </w:r>
      <w:r w:rsidRPr="00B43FE3">
        <w:rPr>
          <w:rFonts w:eastAsia="SimSun"/>
          <w:sz w:val="24"/>
          <w:szCs w:val="24"/>
        </w:rPr>
        <w:t xml:space="preserve">bert suggests that it relies too </w:t>
      </w:r>
      <w:r w:rsidR="00003AB5">
        <w:rPr>
          <w:rFonts w:eastAsia="SimSun"/>
          <w:sz w:val="24"/>
          <w:szCs w:val="24"/>
        </w:rPr>
        <w:t>heavily</w:t>
      </w:r>
      <w:r w:rsidRPr="00B43FE3">
        <w:rPr>
          <w:rFonts w:eastAsia="SimSun"/>
          <w:sz w:val="24"/>
          <w:szCs w:val="24"/>
        </w:rPr>
        <w:t xml:space="preserve"> on ‘rationalism and adherence to technical rationality’ (H</w:t>
      </w:r>
      <w:r w:rsidR="00052668">
        <w:rPr>
          <w:rFonts w:eastAsia="SimSun"/>
          <w:sz w:val="24"/>
          <w:szCs w:val="24"/>
        </w:rPr>
        <w:t>ѐ</w:t>
      </w:r>
      <w:r w:rsidRPr="00B43FE3">
        <w:rPr>
          <w:rFonts w:eastAsia="SimSun"/>
          <w:sz w:val="24"/>
          <w:szCs w:val="24"/>
        </w:rPr>
        <w:t xml:space="preserve">bert, 2015, p.363), countering that learning from experience does not lend itself to precise systematic study or rigid examination [K3, V3]. </w:t>
      </w:r>
    </w:p>
    <w:p w14:paraId="123190A9" w14:textId="77777777" w:rsidR="004901E3" w:rsidRPr="00B43FE3" w:rsidRDefault="004901E3" w:rsidP="004901E3">
      <w:pPr>
        <w:spacing w:after="60"/>
        <w:ind w:left="0" w:firstLine="0"/>
        <w:rPr>
          <w:rFonts w:eastAsia="SimSun"/>
          <w:sz w:val="24"/>
          <w:szCs w:val="24"/>
        </w:rPr>
      </w:pPr>
      <w:r w:rsidRPr="00B43FE3">
        <w:rPr>
          <w:rFonts w:eastAsia="SimSun"/>
          <w:sz w:val="24"/>
          <w:szCs w:val="24"/>
        </w:rPr>
        <w:t xml:space="preserve">Aubrey and Riley (2011), identify that Schön was also an exponent of learning through self-reflection. However, he augmented reflective practice with the concepts of ‘reflection in action’ and ‘reflection on action’ (Bates, 2023, p.328). These mirror my experience of the dynamic and cyclical nature of reflection in the real world of Higher Education. Hebert (2015) agrees, suggesting that Schön’s view on reflective practise better appreciates the nuances of tacit knowledge, and recognises that educators often need to respond intuitively to new situations [K3,V3].  </w:t>
      </w:r>
    </w:p>
    <w:p w14:paraId="12875693" w14:textId="77777777" w:rsidR="004901E3" w:rsidRPr="00B43FE3" w:rsidRDefault="004901E3" w:rsidP="004901E3">
      <w:pPr>
        <w:spacing w:after="60"/>
        <w:ind w:left="0" w:firstLine="0"/>
        <w:rPr>
          <w:rFonts w:eastAsia="SimSun"/>
          <w:sz w:val="24"/>
          <w:szCs w:val="24"/>
        </w:rPr>
      </w:pPr>
      <w:r w:rsidRPr="00B43FE3">
        <w:rPr>
          <w:rFonts w:eastAsia="SimSun"/>
          <w:sz w:val="24"/>
          <w:szCs w:val="24"/>
        </w:rPr>
        <w:t xml:space="preserve">Overall, I support the need for reflection and agree with authors such as Biggs and Tang (2011) who suggest that by reflecting on our teaching, we can spot what’s not working and use that learning to improve and transform our future delivery [A5, K3]. I would argue that it is important to set aside planned opportunities for reflection, as the danger is we can get caught up in the academic year and may not always spend time going over what we have taught, how well it has been received, how much active learning it resulted in, or even how well our students did in assessment as a result [A2, A3, A4, K3]. This resonates with the concept of action learning (Biggs and Tang, 2011; Campbell and Sykes in Campbell and Norton, 2007) [V3]. </w:t>
      </w:r>
    </w:p>
    <w:p w14:paraId="61083D3C" w14:textId="3BE08C7F" w:rsidR="00C3534F" w:rsidRPr="00B43FE3" w:rsidRDefault="004901E3" w:rsidP="004901E3">
      <w:pPr>
        <w:spacing w:after="60"/>
        <w:ind w:left="0" w:firstLine="0"/>
        <w:rPr>
          <w:rFonts w:eastAsia="SimSun"/>
          <w:sz w:val="24"/>
          <w:szCs w:val="24"/>
        </w:rPr>
      </w:pPr>
      <w:r w:rsidRPr="00B43FE3">
        <w:rPr>
          <w:rFonts w:eastAsia="SimSun"/>
          <w:sz w:val="24"/>
          <w:szCs w:val="24"/>
        </w:rPr>
        <w:t xml:space="preserve">In writing this reflection, I have also considered how my intervention stacks up professionally by identifying how it aligns with the dimensions of the UK Professional Standards Framework 2023, (Advance HE, 2023) [K5]. I feel that this opportunity to reflect upon the module is both necessary and timely [A1. A2, A3, A5, K3]. My hope is that the lessons identified during this reflection will help improve the module in future, whilst also demonstrating my ability to undertake </w:t>
      </w:r>
      <w:r w:rsidR="00052668">
        <w:rPr>
          <w:rFonts w:eastAsia="SimSun"/>
          <w:sz w:val="24"/>
          <w:szCs w:val="24"/>
        </w:rPr>
        <w:t>CPD</w:t>
      </w:r>
      <w:r w:rsidRPr="00B43FE3">
        <w:rPr>
          <w:rFonts w:eastAsia="SimSun"/>
          <w:sz w:val="24"/>
          <w:szCs w:val="24"/>
        </w:rPr>
        <w:t xml:space="preserve"> as a lecture in Higher Education (HE) [A5, V3]. I have used Jaspers’ (2013) ERA reflective model to frame my work because I value its simplicity. The three step model of </w:t>
      </w:r>
      <w:r w:rsidRPr="00B43FE3">
        <w:rPr>
          <w:rFonts w:eastAsia="SimSun"/>
          <w:i/>
          <w:sz w:val="24"/>
          <w:szCs w:val="24"/>
        </w:rPr>
        <w:t>experience</w:t>
      </w:r>
      <w:r w:rsidRPr="00B43FE3">
        <w:rPr>
          <w:rFonts w:eastAsia="SimSun"/>
          <w:sz w:val="24"/>
          <w:szCs w:val="24"/>
        </w:rPr>
        <w:t xml:space="preserve">, </w:t>
      </w:r>
      <w:r w:rsidRPr="00B43FE3">
        <w:rPr>
          <w:rFonts w:eastAsia="SimSun"/>
          <w:i/>
          <w:sz w:val="24"/>
          <w:szCs w:val="24"/>
        </w:rPr>
        <w:t>reflection</w:t>
      </w:r>
      <w:r w:rsidRPr="00B43FE3">
        <w:rPr>
          <w:rFonts w:eastAsia="SimSun"/>
          <w:sz w:val="24"/>
          <w:szCs w:val="24"/>
        </w:rPr>
        <w:t xml:space="preserve"> and </w:t>
      </w:r>
      <w:r w:rsidRPr="00B43FE3">
        <w:rPr>
          <w:rFonts w:eastAsia="SimSun"/>
          <w:i/>
          <w:sz w:val="24"/>
          <w:szCs w:val="24"/>
        </w:rPr>
        <w:t>action</w:t>
      </w:r>
      <w:r w:rsidRPr="00B43FE3">
        <w:rPr>
          <w:rFonts w:eastAsia="SimSun"/>
          <w:sz w:val="24"/>
          <w:szCs w:val="24"/>
        </w:rPr>
        <w:t xml:space="preserve"> outlined by Jasper (2013, p.8) will guide me in describing what happened, reflecting on what I did, and in proposing actions/improvements [A1, A5, K3, V3]. </w:t>
      </w:r>
    </w:p>
    <w:p w14:paraId="6D10FB33" w14:textId="1422085B" w:rsidR="004901E3" w:rsidRPr="00B43FE3" w:rsidRDefault="004901E3" w:rsidP="004901E3">
      <w:pPr>
        <w:spacing w:after="60"/>
        <w:ind w:left="0" w:firstLine="0"/>
        <w:rPr>
          <w:rFonts w:eastAsia="SimSun"/>
          <w:sz w:val="24"/>
          <w:szCs w:val="24"/>
        </w:rPr>
      </w:pPr>
      <w:r w:rsidRPr="00B43FE3">
        <w:rPr>
          <w:rFonts w:eastAsia="SimSun"/>
          <w:b/>
          <w:sz w:val="24"/>
          <w:szCs w:val="24"/>
        </w:rPr>
        <w:tab/>
      </w:r>
      <w:r w:rsidRPr="00B43FE3">
        <w:rPr>
          <w:rFonts w:eastAsia="SimSun"/>
          <w:b/>
          <w:sz w:val="24"/>
          <w:szCs w:val="24"/>
        </w:rPr>
        <w:tab/>
      </w:r>
    </w:p>
    <w:p w14:paraId="3F81BD67" w14:textId="77777777" w:rsidR="004901E3" w:rsidRPr="00B43FE3" w:rsidRDefault="004901E3" w:rsidP="00C3534F">
      <w:pPr>
        <w:pStyle w:val="Heading3"/>
        <w:rPr>
          <w:rFonts w:eastAsia="SimSun"/>
          <w:bCs/>
          <w:color w:val="auto"/>
        </w:rPr>
      </w:pPr>
      <w:bookmarkStart w:id="8" w:name="_Toc196825101"/>
      <w:r w:rsidRPr="00B43FE3">
        <w:rPr>
          <w:rFonts w:eastAsia="SimSun"/>
          <w:color w:val="auto"/>
        </w:rPr>
        <w:t>The Teaching Intervention in an academic context</w:t>
      </w:r>
      <w:bookmarkEnd w:id="8"/>
      <w:r w:rsidRPr="00B43FE3">
        <w:rPr>
          <w:rFonts w:eastAsia="SimSun"/>
          <w:color w:val="auto"/>
        </w:rPr>
        <w:t xml:space="preserve"> </w:t>
      </w:r>
    </w:p>
    <w:p w14:paraId="6F4BE538" w14:textId="03C79209" w:rsidR="004901E3" w:rsidRPr="00B43FE3" w:rsidRDefault="004901E3" w:rsidP="004901E3">
      <w:pPr>
        <w:spacing w:after="60"/>
        <w:ind w:left="0" w:firstLine="0"/>
        <w:rPr>
          <w:rFonts w:eastAsia="SimSun"/>
          <w:sz w:val="24"/>
          <w:szCs w:val="24"/>
        </w:rPr>
      </w:pPr>
      <w:r w:rsidRPr="00B43FE3">
        <w:rPr>
          <w:rFonts w:eastAsia="SimSun"/>
          <w:sz w:val="24"/>
          <w:szCs w:val="24"/>
        </w:rPr>
        <w:t xml:space="preserve">HE has seen many changes over the last quarter of a century, including growth in student diversity which has been driven by Government policies of widening participation (Biggs and Tang, 2011, O’Donovan, Price and Rust, 2004) [V4]. This was reflected in the students on the online IGM degree programme, who were mostly mature with English as their second language. As Biggs and Tang (2011) identify, these students </w:t>
      </w:r>
      <w:r w:rsidR="007D103E">
        <w:rPr>
          <w:rFonts w:eastAsia="SimSun"/>
          <w:sz w:val="24"/>
          <w:szCs w:val="24"/>
        </w:rPr>
        <w:t>can require</w:t>
      </w:r>
      <w:r w:rsidRPr="00B43FE3">
        <w:rPr>
          <w:rFonts w:eastAsia="SimSun"/>
          <w:sz w:val="24"/>
          <w:szCs w:val="24"/>
        </w:rPr>
        <w:t xml:space="preserve"> additional support, in terms of language, flexible access to learning, cultural inclusion and engagement [V1, V2, V4] (see also my CPD report</w:t>
      </w:r>
      <w:r w:rsidR="007D103E">
        <w:rPr>
          <w:rFonts w:eastAsia="SimSun"/>
          <w:sz w:val="24"/>
          <w:szCs w:val="24"/>
        </w:rPr>
        <w:t xml:space="preserve"> 3.3</w:t>
      </w:r>
      <w:r w:rsidRPr="00B43FE3">
        <w:rPr>
          <w:rFonts w:eastAsia="SimSun"/>
          <w:sz w:val="24"/>
          <w:szCs w:val="24"/>
        </w:rPr>
        <w:t>). The same authors suggest that such students are best served by a student-focussed approach underpinned by constructive alignment (Biggs and Tang, 2011) [V3</w:t>
      </w:r>
      <w:r w:rsidR="007D103E">
        <w:rPr>
          <w:rFonts w:eastAsia="SimSun"/>
          <w:sz w:val="24"/>
          <w:szCs w:val="24"/>
        </w:rPr>
        <w:t>]</w:t>
      </w:r>
      <w:r w:rsidRPr="00B43FE3">
        <w:rPr>
          <w:rFonts w:eastAsia="SimSun"/>
          <w:sz w:val="24"/>
          <w:szCs w:val="24"/>
        </w:rPr>
        <w:t xml:space="preserve">. This spoke to me as I wanted to ensure that the content I developed would deliver the LO’s, whilst provoking engagement in an equitable and supportive way, and being mindful of differing learning styles and the need </w:t>
      </w:r>
      <w:r w:rsidR="003C36E6">
        <w:rPr>
          <w:rFonts w:eastAsia="SimSun"/>
          <w:sz w:val="24"/>
          <w:szCs w:val="24"/>
        </w:rPr>
        <w:t>for</w:t>
      </w:r>
      <w:r w:rsidRPr="00B43FE3">
        <w:rPr>
          <w:rFonts w:eastAsia="SimSun"/>
          <w:sz w:val="24"/>
          <w:szCs w:val="24"/>
        </w:rPr>
        <w:t xml:space="preserve"> respect [A2, A4, K1, V1, V2]. </w:t>
      </w:r>
    </w:p>
    <w:p w14:paraId="4DA57627" w14:textId="1A3A072A" w:rsidR="004901E3" w:rsidRPr="00B43FE3" w:rsidRDefault="004901E3" w:rsidP="004901E3">
      <w:pPr>
        <w:spacing w:after="60"/>
        <w:ind w:left="0" w:firstLine="0"/>
        <w:rPr>
          <w:rFonts w:eastAsia="SimSun"/>
          <w:sz w:val="24"/>
          <w:szCs w:val="24"/>
        </w:rPr>
      </w:pPr>
      <w:r w:rsidRPr="00B43FE3">
        <w:rPr>
          <w:rFonts w:eastAsia="SimSun"/>
          <w:sz w:val="24"/>
          <w:szCs w:val="24"/>
        </w:rPr>
        <w:lastRenderedPageBreak/>
        <w:t xml:space="preserve">Despite the backdrop of broadening access, the sector has retained a focus on ensuring that educational standards are regulated and maintained (Bloxham and Boyd, 2012) [K5]. This has been achieved through quality assurance schemes including the Quality Assurance Agency’s (QAA) ‘UK Quality Code for Higher Education’ which ‘articulates the principles of UK higher education for securing academic standards and assuring and enhancing quality’ (2024a p.1). Of its twelve principles, the most pertinent to this reflection are ‘monitoring, evaluating and enhancing provision’; ‘teaching, learning and assessment’ and ‘supporting students to achieve their potential’ (QAA, 2024b p.1) [K5, V3].  The Programme </w:t>
      </w:r>
      <w:r w:rsidR="0003710C" w:rsidRPr="00B43FE3">
        <w:rPr>
          <w:rFonts w:eastAsia="SimSun"/>
          <w:sz w:val="24"/>
          <w:szCs w:val="24"/>
        </w:rPr>
        <w:t xml:space="preserve">Document </w:t>
      </w:r>
      <w:r w:rsidRPr="00B43FE3">
        <w:rPr>
          <w:rFonts w:eastAsia="SimSun"/>
          <w:sz w:val="24"/>
          <w:szCs w:val="24"/>
        </w:rPr>
        <w:t xml:space="preserve">for the module confirmed that the learning outcomes conformed in full to the QAA FHEQ (2014) expectations (NB this was subsequently updated in 2024) and were developed with reference to the QAA Subject Benchmark Statement (QAA, 2019) [K5]. The Programme Document also identified the indicative content, and the summative assessment methods (one essay and one report) [A3, K2]. </w:t>
      </w:r>
    </w:p>
    <w:p w14:paraId="5FB283B8" w14:textId="6A866294" w:rsidR="004901E3" w:rsidRPr="00B43FE3" w:rsidRDefault="004901E3" w:rsidP="004901E3">
      <w:pPr>
        <w:spacing w:after="60"/>
        <w:ind w:left="0" w:firstLine="0"/>
        <w:rPr>
          <w:rFonts w:eastAsia="SimSun"/>
          <w:sz w:val="24"/>
          <w:szCs w:val="24"/>
        </w:rPr>
      </w:pPr>
      <w:r w:rsidRPr="00B43FE3">
        <w:rPr>
          <w:rFonts w:eastAsia="SimSun"/>
          <w:sz w:val="24"/>
          <w:szCs w:val="24"/>
        </w:rPr>
        <w:t xml:space="preserve">Another change in HE has been the normalisation of online delivery since Covid, and whilst authors such as Lucas and Vicente recognise that it offers benefits in terms of inclusion, accessibility, flexibility and innovation, they also accept that it can create challenges in terms of ‘engagement, interaction… technical support [and] assessment’ (2022, p. 5083) [K4, V4]. Despite this, academics such as Lemov (2020) </w:t>
      </w:r>
      <w:r w:rsidR="003C36E6">
        <w:rPr>
          <w:rFonts w:eastAsia="SimSun"/>
          <w:sz w:val="24"/>
          <w:szCs w:val="24"/>
        </w:rPr>
        <w:t>and Blair (2020) point out that</w:t>
      </w:r>
      <w:r w:rsidRPr="00B43FE3">
        <w:rPr>
          <w:rFonts w:eastAsia="SimSun"/>
          <w:sz w:val="24"/>
          <w:szCs w:val="24"/>
        </w:rPr>
        <w:t xml:space="preserve"> the basics of teaching remain the same, even if the mode is different. This was central to my thinking in developing the module content because I wanted to ensure that online delivery did not detract from the student experience [A1, A2, K1, K4, V2]. </w:t>
      </w:r>
    </w:p>
    <w:p w14:paraId="5E74039B" w14:textId="70D4BF29" w:rsidR="004901E3" w:rsidRPr="00B43FE3" w:rsidRDefault="004901E3" w:rsidP="004901E3">
      <w:pPr>
        <w:spacing w:after="60"/>
        <w:ind w:left="0" w:firstLine="0"/>
        <w:rPr>
          <w:rFonts w:eastAsia="SimSun"/>
          <w:sz w:val="24"/>
          <w:szCs w:val="24"/>
        </w:rPr>
      </w:pPr>
      <w:r w:rsidRPr="00B43FE3">
        <w:rPr>
          <w:rFonts w:eastAsia="SimSun"/>
          <w:sz w:val="24"/>
          <w:szCs w:val="24"/>
        </w:rPr>
        <w:t>A very current challenge for HE is Artificial Intelligence (AI) and its usage by students [V4</w:t>
      </w:r>
      <w:r w:rsidRPr="001D1CC5">
        <w:rPr>
          <w:rFonts w:eastAsia="SimSun"/>
          <w:sz w:val="24"/>
          <w:szCs w:val="24"/>
        </w:rPr>
        <w:t>]. Hughes and Linsey (2025</w:t>
      </w:r>
      <w:r w:rsidR="001D1CC5" w:rsidRPr="001D1CC5">
        <w:rPr>
          <w:rFonts w:eastAsia="SimSun"/>
          <w:sz w:val="24"/>
          <w:szCs w:val="24"/>
        </w:rPr>
        <w:t>,</w:t>
      </w:r>
      <w:r w:rsidRPr="001D1CC5">
        <w:rPr>
          <w:rFonts w:eastAsia="SimSun"/>
          <w:sz w:val="24"/>
          <w:szCs w:val="24"/>
        </w:rPr>
        <w:t xml:space="preserve"> </w:t>
      </w:r>
      <w:r w:rsidR="001D1CC5" w:rsidRPr="001D1CC5">
        <w:rPr>
          <w:rFonts w:eastAsia="SimSun"/>
          <w:sz w:val="24"/>
          <w:szCs w:val="24"/>
        </w:rPr>
        <w:t>p.1</w:t>
      </w:r>
      <w:r w:rsidRPr="001D1CC5">
        <w:rPr>
          <w:rFonts w:eastAsia="SimSun"/>
          <w:sz w:val="24"/>
          <w:szCs w:val="24"/>
        </w:rPr>
        <w:t>) point</w:t>
      </w:r>
      <w:r w:rsidRPr="00B43FE3">
        <w:rPr>
          <w:rFonts w:eastAsia="SimSun"/>
          <w:sz w:val="24"/>
          <w:szCs w:val="24"/>
        </w:rPr>
        <w:t xml:space="preserve"> out that ‘generative AI has the potential to do both great good and great harm’. This reflects that whilst AI can be used for legitimate purposes, there is also the danger that unscrupulous or misguided students can prompt it to create their assessment submissions for them. HE has been quick to acknowledge this challenge, but as AI is constantly evolving, our sector inevitably seems to be playing catch up. To combat this, lecturers need to become skilled in the art of creating assessme</w:t>
      </w:r>
      <w:r w:rsidR="001D1CC5">
        <w:rPr>
          <w:rFonts w:eastAsia="SimSun"/>
          <w:sz w:val="24"/>
          <w:szCs w:val="24"/>
        </w:rPr>
        <w:t>nts that are AI proof (Preece,</w:t>
      </w:r>
      <w:r w:rsidR="00F67306">
        <w:rPr>
          <w:rFonts w:eastAsia="SimSun"/>
          <w:sz w:val="24"/>
          <w:szCs w:val="24"/>
        </w:rPr>
        <w:t xml:space="preserve"> </w:t>
      </w:r>
      <w:r w:rsidRPr="00B43FE3">
        <w:rPr>
          <w:rFonts w:eastAsia="SimSun"/>
          <w:sz w:val="24"/>
          <w:szCs w:val="24"/>
        </w:rPr>
        <w:t>2023) and whilst no expert, I certainly tried to limit the potential for AI abuse in the assessment briefs for this module [A3, K5, V4].</w:t>
      </w:r>
    </w:p>
    <w:p w14:paraId="23BB4261" w14:textId="314AD4A1" w:rsidR="004901E3" w:rsidRPr="00B43FE3" w:rsidRDefault="004901E3" w:rsidP="004901E3">
      <w:pPr>
        <w:spacing w:after="60"/>
        <w:ind w:left="0" w:firstLine="0"/>
        <w:rPr>
          <w:rFonts w:eastAsia="SimSun"/>
          <w:sz w:val="24"/>
          <w:szCs w:val="24"/>
        </w:rPr>
      </w:pPr>
      <w:r w:rsidRPr="00B43FE3">
        <w:rPr>
          <w:rFonts w:eastAsia="SimSun"/>
          <w:sz w:val="24"/>
          <w:szCs w:val="24"/>
        </w:rPr>
        <w:t>Given this context, I was keen to ensure that the module was developed in a way that delivered the LO’s, supported the needs of the diverse student base, and ensured adherence to educational principles and quality standards [A1, A2, A4, K1, K2, K4, K5, V1, V2]. I enjoyed the detailed thought and planning required for developing an engaging 8 week online ‘scheme of work’ (Grey, Griffin and Nasta, 2025), the content for each individual lesson, the means of formative assessment and the briefs for the summative assessment el</w:t>
      </w:r>
      <w:r w:rsidR="00F67306">
        <w:rPr>
          <w:rFonts w:eastAsia="SimSun"/>
          <w:sz w:val="24"/>
          <w:szCs w:val="24"/>
        </w:rPr>
        <w:t>ements [A1, A2, A3, K1, K2, V2]</w:t>
      </w:r>
      <w:r w:rsidRPr="00B43FE3">
        <w:rPr>
          <w:rFonts w:eastAsia="SimSun"/>
          <w:sz w:val="24"/>
          <w:szCs w:val="24"/>
        </w:rPr>
        <w:t xml:space="preserve">. Throughout the process, I applied reflection in action, professional leaning and learning from others (via teaching observations and discussion/knowledge sharing sessions) [V3, V5]. </w:t>
      </w:r>
    </w:p>
    <w:p w14:paraId="61EE3A62" w14:textId="77777777" w:rsidR="004901E3" w:rsidRPr="00B43FE3" w:rsidRDefault="004901E3" w:rsidP="004901E3">
      <w:pPr>
        <w:spacing w:after="60"/>
        <w:ind w:left="0" w:firstLine="0"/>
        <w:rPr>
          <w:rFonts w:eastAsia="SimSun"/>
          <w:sz w:val="24"/>
          <w:szCs w:val="24"/>
        </w:rPr>
      </w:pPr>
    </w:p>
    <w:p w14:paraId="5848FAEF" w14:textId="59C6BC7F" w:rsidR="00C3534F" w:rsidRPr="00B43FE3" w:rsidRDefault="00B43FE3" w:rsidP="00C3534F">
      <w:pPr>
        <w:pStyle w:val="Heading2"/>
        <w:rPr>
          <w:rFonts w:eastAsia="SimSun"/>
        </w:rPr>
      </w:pPr>
      <w:bookmarkStart w:id="9" w:name="_Toc196824738"/>
      <w:bookmarkStart w:id="10" w:name="_Toc196825102"/>
      <w:r w:rsidRPr="00B43FE3">
        <w:rPr>
          <w:rFonts w:eastAsia="SimSun"/>
        </w:rPr>
        <w:lastRenderedPageBreak/>
        <w:t>The Experience</w:t>
      </w:r>
      <w:bookmarkStart w:id="11" w:name="_Toc165277784"/>
      <w:bookmarkStart w:id="12" w:name="_Toc165278401"/>
      <w:bookmarkEnd w:id="9"/>
      <w:bookmarkEnd w:id="10"/>
      <w:r w:rsidRPr="00B43FE3">
        <w:rPr>
          <w:rFonts w:eastAsia="SimSun"/>
        </w:rPr>
        <w:t xml:space="preserve"> </w:t>
      </w:r>
    </w:p>
    <w:p w14:paraId="0B42B5D2" w14:textId="02CF8057" w:rsidR="004901E3" w:rsidRPr="00B43FE3" w:rsidRDefault="004901E3" w:rsidP="00C3534F">
      <w:pPr>
        <w:pStyle w:val="Heading2"/>
        <w:numPr>
          <w:ilvl w:val="0"/>
          <w:numId w:val="0"/>
        </w:numPr>
        <w:ind w:left="576"/>
        <w:rPr>
          <w:rFonts w:eastAsia="SimSun"/>
        </w:rPr>
      </w:pPr>
      <w:r w:rsidRPr="00B43FE3">
        <w:rPr>
          <w:rFonts w:eastAsia="SimSun"/>
        </w:rPr>
        <w:t xml:space="preserve"> </w:t>
      </w:r>
      <w:bookmarkEnd w:id="11"/>
      <w:bookmarkEnd w:id="12"/>
    </w:p>
    <w:p w14:paraId="1945E234" w14:textId="77777777" w:rsidR="004901E3" w:rsidRPr="00B43FE3" w:rsidRDefault="004901E3" w:rsidP="00C3534F">
      <w:pPr>
        <w:pStyle w:val="Heading3"/>
        <w:rPr>
          <w:rFonts w:eastAsia="SimSun"/>
          <w:color w:val="auto"/>
        </w:rPr>
      </w:pPr>
      <w:bookmarkStart w:id="13" w:name="_Toc196825103"/>
      <w:r w:rsidRPr="00B43FE3">
        <w:rPr>
          <w:rFonts w:eastAsia="SimSun"/>
          <w:color w:val="auto"/>
        </w:rPr>
        <w:t>The local context</w:t>
      </w:r>
      <w:bookmarkEnd w:id="13"/>
    </w:p>
    <w:p w14:paraId="29039F1D" w14:textId="1B43B263" w:rsidR="004901E3" w:rsidRPr="00B43FE3" w:rsidRDefault="004901E3" w:rsidP="004901E3">
      <w:pPr>
        <w:spacing w:after="60"/>
        <w:ind w:left="0" w:firstLine="0"/>
        <w:rPr>
          <w:rFonts w:eastAsia="SimSun"/>
          <w:sz w:val="24"/>
          <w:szCs w:val="24"/>
        </w:rPr>
      </w:pPr>
      <w:r w:rsidRPr="00B43FE3">
        <w:rPr>
          <w:rFonts w:eastAsia="SimSun"/>
          <w:sz w:val="24"/>
          <w:szCs w:val="24"/>
        </w:rPr>
        <w:t>As outlined above, the module was part of UWTSD’s relatively new International Gastronomy Management degree course. The first cohort of students had completed level 4 and were progressing onto level 5. One of their first modules at that level was to be BMGM 5000 ‘Embedding Sustainability within Organisations’. As it was being taught for the first time, there was no pre-existing scheme of work, no lecture content and no detail regarding assessments other that what format they should take (an essay and a report). I was asked to deliver this module because I had taught on modules relating to sustainability for other courses, I had both an academic and industry related interest in the subject, and I was considered capable of developing the module in line with the requisite LO’s, the QAA Subject Benchmark Statement (QAA, 2019) and the UKPSF (A</w:t>
      </w:r>
      <w:r w:rsidR="0003710C" w:rsidRPr="00B43FE3">
        <w:rPr>
          <w:rFonts w:eastAsia="SimSun"/>
          <w:sz w:val="24"/>
          <w:szCs w:val="24"/>
        </w:rPr>
        <w:t>dvanced</w:t>
      </w:r>
      <w:r w:rsidRPr="00B43FE3">
        <w:rPr>
          <w:rFonts w:eastAsia="SimSun"/>
          <w:sz w:val="24"/>
          <w:szCs w:val="24"/>
        </w:rPr>
        <w:t>HE, 2023) [K5].</w:t>
      </w:r>
    </w:p>
    <w:p w14:paraId="6C3D2B45" w14:textId="77777777" w:rsidR="00C3534F" w:rsidRPr="00B43FE3" w:rsidRDefault="00C3534F" w:rsidP="004901E3">
      <w:pPr>
        <w:spacing w:after="60"/>
        <w:ind w:left="0" w:firstLine="0"/>
        <w:rPr>
          <w:rFonts w:eastAsia="SimSun"/>
          <w:sz w:val="24"/>
          <w:szCs w:val="24"/>
        </w:rPr>
      </w:pPr>
    </w:p>
    <w:p w14:paraId="02F1143D" w14:textId="15227AFB" w:rsidR="00C3534F" w:rsidRPr="00B43FE3" w:rsidRDefault="00C3534F" w:rsidP="00C3534F">
      <w:pPr>
        <w:pStyle w:val="Heading3"/>
        <w:rPr>
          <w:rFonts w:eastAsia="SimSun"/>
          <w:color w:val="auto"/>
        </w:rPr>
      </w:pPr>
      <w:bookmarkStart w:id="14" w:name="_Toc196825104"/>
      <w:r w:rsidRPr="00B43FE3">
        <w:rPr>
          <w:rFonts w:eastAsia="SimSun"/>
          <w:color w:val="auto"/>
        </w:rPr>
        <w:t>The Process</w:t>
      </w:r>
      <w:bookmarkEnd w:id="14"/>
      <w:r w:rsidRPr="00B43FE3">
        <w:rPr>
          <w:rFonts w:eastAsia="SimSun"/>
          <w:color w:val="auto"/>
        </w:rPr>
        <w:t xml:space="preserve"> </w:t>
      </w:r>
    </w:p>
    <w:p w14:paraId="66D4B670" w14:textId="77777777" w:rsidR="00F066C9" w:rsidRPr="00B43FE3" w:rsidRDefault="00F066C9" w:rsidP="00F066C9">
      <w:pPr>
        <w:rPr>
          <w:sz w:val="4"/>
          <w:szCs w:val="4"/>
        </w:rPr>
      </w:pPr>
    </w:p>
    <w:p w14:paraId="7A07CED6" w14:textId="77777777" w:rsidR="004901E3" w:rsidRPr="00B43FE3" w:rsidRDefault="004901E3" w:rsidP="00C3534F">
      <w:pPr>
        <w:pStyle w:val="Heading4"/>
        <w:rPr>
          <w:rFonts w:eastAsia="SimSun"/>
          <w:color w:val="auto"/>
        </w:rPr>
      </w:pPr>
      <w:r w:rsidRPr="00B43FE3">
        <w:rPr>
          <w:rFonts w:eastAsia="SimSun"/>
          <w:color w:val="auto"/>
        </w:rPr>
        <w:t>Understanding the intentions of the programme and the module.</w:t>
      </w:r>
    </w:p>
    <w:p w14:paraId="6CC9C83C" w14:textId="4E446FF0" w:rsidR="00C3534F" w:rsidRPr="00B43FE3" w:rsidRDefault="004901E3" w:rsidP="004901E3">
      <w:pPr>
        <w:spacing w:after="60"/>
        <w:ind w:left="0" w:firstLine="0"/>
        <w:rPr>
          <w:rFonts w:eastAsia="SimSun"/>
          <w:sz w:val="24"/>
          <w:szCs w:val="24"/>
        </w:rPr>
      </w:pPr>
      <w:r w:rsidRPr="00B43FE3">
        <w:rPr>
          <w:rFonts w:eastAsia="SimSun"/>
          <w:sz w:val="24"/>
          <w:szCs w:val="24"/>
        </w:rPr>
        <w:t>In setting about the intervention, the first thing I did was consult the Programme Document for the degree. This set the module in the context of the overall programme structure. It also identified th</w:t>
      </w:r>
      <w:r w:rsidR="00F066C9" w:rsidRPr="00B43FE3">
        <w:rPr>
          <w:rFonts w:eastAsia="SimSun"/>
          <w:sz w:val="24"/>
          <w:szCs w:val="24"/>
        </w:rPr>
        <w:t xml:space="preserve">e programme aims (see appendix </w:t>
      </w:r>
      <w:r w:rsidR="006D2320">
        <w:rPr>
          <w:rFonts w:eastAsia="SimSun"/>
          <w:sz w:val="24"/>
          <w:szCs w:val="24"/>
        </w:rPr>
        <w:t>8</w:t>
      </w:r>
      <w:r w:rsidR="00D905CC">
        <w:rPr>
          <w:rFonts w:eastAsia="SimSun"/>
          <w:sz w:val="24"/>
          <w:szCs w:val="24"/>
        </w:rPr>
        <w:t>.</w:t>
      </w:r>
      <w:r w:rsidR="00F066C9" w:rsidRPr="00B43FE3">
        <w:rPr>
          <w:rFonts w:eastAsia="SimSun"/>
          <w:sz w:val="24"/>
          <w:szCs w:val="24"/>
        </w:rPr>
        <w:t>1</w:t>
      </w:r>
      <w:r w:rsidRPr="00B43FE3">
        <w:rPr>
          <w:rFonts w:eastAsia="SimSun"/>
          <w:sz w:val="24"/>
          <w:szCs w:val="24"/>
        </w:rPr>
        <w:t>) and the learning outcome</w:t>
      </w:r>
      <w:r w:rsidR="00F066C9" w:rsidRPr="00B43FE3">
        <w:rPr>
          <w:rFonts w:eastAsia="SimSun"/>
          <w:sz w:val="24"/>
          <w:szCs w:val="24"/>
        </w:rPr>
        <w:t xml:space="preserve">s (see appendix </w:t>
      </w:r>
      <w:r w:rsidR="006D2320">
        <w:rPr>
          <w:rFonts w:eastAsia="SimSun"/>
          <w:sz w:val="24"/>
          <w:szCs w:val="24"/>
        </w:rPr>
        <w:t>8</w:t>
      </w:r>
      <w:r w:rsidR="00D905CC">
        <w:rPr>
          <w:rFonts w:eastAsia="SimSun"/>
          <w:sz w:val="24"/>
          <w:szCs w:val="24"/>
        </w:rPr>
        <w:t>.</w:t>
      </w:r>
      <w:r w:rsidR="00F066C9" w:rsidRPr="00B43FE3">
        <w:rPr>
          <w:rFonts w:eastAsia="SimSun"/>
          <w:sz w:val="24"/>
          <w:szCs w:val="24"/>
        </w:rPr>
        <w:t>2</w:t>
      </w:r>
      <w:r w:rsidRPr="00B43FE3">
        <w:rPr>
          <w:rFonts w:eastAsia="SimSun"/>
          <w:sz w:val="24"/>
          <w:szCs w:val="24"/>
        </w:rPr>
        <w:t xml:space="preserve">) which were categorised under the headings of knowledge and understanding skills; cognitive/intellectual skills; practical and key skills. As noted, these conformed to the QAA FHEQ (2014) and aligned to the QAA (2019) subject specific benchmark for ‘Events, Hospitality, Leisure, Sport and Tourism’ [K5]. Underneath the programme LO’s, the document identified a set of </w:t>
      </w:r>
      <w:proofErr w:type="gramStart"/>
      <w:r w:rsidRPr="00B43FE3">
        <w:rPr>
          <w:rFonts w:eastAsia="SimSun"/>
          <w:sz w:val="24"/>
          <w:szCs w:val="24"/>
        </w:rPr>
        <w:t>modu</w:t>
      </w:r>
      <w:r w:rsidR="00F066C9" w:rsidRPr="00B43FE3">
        <w:rPr>
          <w:rFonts w:eastAsia="SimSun"/>
          <w:sz w:val="24"/>
          <w:szCs w:val="24"/>
        </w:rPr>
        <w:t>le</w:t>
      </w:r>
      <w:proofErr w:type="gramEnd"/>
      <w:r w:rsidR="00F066C9" w:rsidRPr="00B43FE3">
        <w:rPr>
          <w:rFonts w:eastAsia="SimSun"/>
          <w:sz w:val="24"/>
          <w:szCs w:val="24"/>
        </w:rPr>
        <w:t xml:space="preserve"> specific LO’s (see appendix </w:t>
      </w:r>
      <w:r w:rsidR="006D2320">
        <w:rPr>
          <w:rFonts w:eastAsia="SimSun"/>
          <w:sz w:val="24"/>
          <w:szCs w:val="24"/>
        </w:rPr>
        <w:t>8.</w:t>
      </w:r>
      <w:r w:rsidR="00F066C9" w:rsidRPr="00B43FE3">
        <w:rPr>
          <w:rFonts w:eastAsia="SimSun"/>
          <w:sz w:val="24"/>
          <w:szCs w:val="24"/>
        </w:rPr>
        <w:t>3</w:t>
      </w:r>
      <w:r w:rsidRPr="00B43FE3">
        <w:rPr>
          <w:rFonts w:eastAsia="SimSun"/>
          <w:sz w:val="24"/>
          <w:szCs w:val="24"/>
        </w:rPr>
        <w:t>). Working within the framework of these was vital in developing the module because they are ‘the statement of intention on the part of the curriculum designer to bring about measurable changes in the learner’ (Grey, Griffin and Nasta, 2025, p. 98). The Programme Document also set out ten statements of indicative content for the modu</w:t>
      </w:r>
      <w:r w:rsidR="00F066C9" w:rsidRPr="00B43FE3">
        <w:rPr>
          <w:rFonts w:eastAsia="SimSun"/>
          <w:sz w:val="24"/>
          <w:szCs w:val="24"/>
        </w:rPr>
        <w:t xml:space="preserve">le (see appendix </w:t>
      </w:r>
      <w:r w:rsidR="006D2320">
        <w:rPr>
          <w:rFonts w:eastAsia="SimSun"/>
          <w:sz w:val="24"/>
          <w:szCs w:val="24"/>
        </w:rPr>
        <w:t>8</w:t>
      </w:r>
      <w:r w:rsidR="00D905CC">
        <w:rPr>
          <w:rFonts w:eastAsia="SimSun"/>
          <w:sz w:val="24"/>
          <w:szCs w:val="24"/>
        </w:rPr>
        <w:t>.</w:t>
      </w:r>
      <w:r w:rsidR="00F066C9" w:rsidRPr="00B43FE3">
        <w:rPr>
          <w:rFonts w:eastAsia="SimSun"/>
          <w:sz w:val="24"/>
          <w:szCs w:val="24"/>
        </w:rPr>
        <w:t>4</w:t>
      </w:r>
      <w:r w:rsidRPr="00B43FE3">
        <w:rPr>
          <w:rFonts w:eastAsia="SimSun"/>
          <w:sz w:val="24"/>
          <w:szCs w:val="24"/>
        </w:rPr>
        <w:t xml:space="preserve">), which would help shape the module design and content, the form of assessment required (an essay and a report) and an indicative reading list. This information provided the basis on which to develop the module programme, content and assessment briefs [A1, K5]. </w:t>
      </w:r>
    </w:p>
    <w:p w14:paraId="6DDD3CCC" w14:textId="14138EA0" w:rsidR="004901E3" w:rsidRPr="00B43FE3" w:rsidRDefault="004901E3" w:rsidP="004901E3">
      <w:pPr>
        <w:spacing w:after="60"/>
        <w:ind w:left="0" w:firstLine="0"/>
        <w:rPr>
          <w:rFonts w:eastAsia="SimSun"/>
          <w:sz w:val="24"/>
          <w:szCs w:val="24"/>
        </w:rPr>
      </w:pPr>
      <w:r w:rsidRPr="00B43FE3">
        <w:rPr>
          <w:rFonts w:eastAsia="SimSun"/>
          <w:sz w:val="24"/>
          <w:szCs w:val="24"/>
        </w:rPr>
        <w:t xml:space="preserve"> </w:t>
      </w:r>
    </w:p>
    <w:p w14:paraId="5B725159" w14:textId="77777777" w:rsidR="004901E3" w:rsidRPr="00B43FE3" w:rsidRDefault="004901E3" w:rsidP="00C3534F">
      <w:pPr>
        <w:pStyle w:val="Heading4"/>
        <w:rPr>
          <w:rFonts w:eastAsia="SimSun"/>
          <w:color w:val="auto"/>
        </w:rPr>
      </w:pPr>
      <w:r w:rsidRPr="00B43FE3">
        <w:rPr>
          <w:rFonts w:eastAsia="SimSun"/>
          <w:color w:val="auto"/>
        </w:rPr>
        <w:t>Shaping the module scheme</w:t>
      </w:r>
    </w:p>
    <w:p w14:paraId="4BA7AB42" w14:textId="4C4D69DD" w:rsidR="004901E3" w:rsidRPr="00B43FE3" w:rsidRDefault="00583DAF" w:rsidP="00DA79F0">
      <w:pPr>
        <w:spacing w:after="60"/>
        <w:ind w:left="720" w:firstLine="0"/>
        <w:rPr>
          <w:rFonts w:eastAsia="SimSun"/>
          <w:sz w:val="24"/>
          <w:szCs w:val="24"/>
        </w:rPr>
      </w:pPr>
      <w:r>
        <w:rPr>
          <w:rFonts w:eastAsia="SimSun"/>
          <w:sz w:val="24"/>
          <w:szCs w:val="24"/>
        </w:rPr>
        <w:t>‘</w:t>
      </w:r>
      <w:r w:rsidR="004901E3" w:rsidRPr="00B43FE3">
        <w:rPr>
          <w:rFonts w:eastAsia="SimSun"/>
          <w:sz w:val="24"/>
          <w:szCs w:val="24"/>
        </w:rPr>
        <w:t>The scheme of work may be defined as: a series of planned learning experiences, sequenced to achieve the course aims in the most effective way</w:t>
      </w:r>
      <w:r>
        <w:rPr>
          <w:rFonts w:eastAsia="SimSun"/>
          <w:sz w:val="24"/>
          <w:szCs w:val="24"/>
        </w:rPr>
        <w:t>’</w:t>
      </w:r>
      <w:r w:rsidR="004901E3" w:rsidRPr="00B43FE3">
        <w:rPr>
          <w:rFonts w:eastAsia="SimSun"/>
          <w:sz w:val="24"/>
          <w:szCs w:val="24"/>
        </w:rPr>
        <w:t xml:space="preserve"> (Reece and Walker, 2007, p.245).</w:t>
      </w:r>
    </w:p>
    <w:p w14:paraId="7A61DA57" w14:textId="3A0244E1" w:rsidR="004901E3" w:rsidRPr="00B43FE3" w:rsidRDefault="004901E3" w:rsidP="004901E3">
      <w:pPr>
        <w:spacing w:after="60"/>
        <w:ind w:left="0" w:firstLine="0"/>
        <w:rPr>
          <w:rFonts w:eastAsia="SimSun"/>
          <w:sz w:val="24"/>
          <w:szCs w:val="24"/>
        </w:rPr>
      </w:pPr>
      <w:r w:rsidRPr="00B43FE3">
        <w:rPr>
          <w:rFonts w:eastAsia="SimSun"/>
          <w:sz w:val="24"/>
          <w:szCs w:val="24"/>
        </w:rPr>
        <w:t xml:space="preserve">Armed with the skeleton provided by the Programme Document, I set about developing </w:t>
      </w:r>
      <w:r w:rsidR="002223E2">
        <w:rPr>
          <w:rFonts w:eastAsia="SimSun"/>
          <w:sz w:val="24"/>
          <w:szCs w:val="24"/>
        </w:rPr>
        <w:t>an</w:t>
      </w:r>
      <w:r w:rsidRPr="00B43FE3">
        <w:rPr>
          <w:rFonts w:eastAsia="SimSun"/>
          <w:sz w:val="24"/>
          <w:szCs w:val="24"/>
        </w:rPr>
        <w:t xml:space="preserve"> </w:t>
      </w:r>
      <w:proofErr w:type="gramStart"/>
      <w:r w:rsidRPr="00B43FE3">
        <w:rPr>
          <w:rFonts w:eastAsia="SimSun"/>
          <w:sz w:val="24"/>
          <w:szCs w:val="24"/>
        </w:rPr>
        <w:t>8 week</w:t>
      </w:r>
      <w:proofErr w:type="gramEnd"/>
      <w:r w:rsidRPr="00B43FE3">
        <w:rPr>
          <w:rFonts w:eastAsia="SimSun"/>
          <w:sz w:val="24"/>
          <w:szCs w:val="24"/>
        </w:rPr>
        <w:t xml:space="preserve"> scheme of works</w:t>
      </w:r>
      <w:r w:rsidR="00F066C9" w:rsidRPr="00B43FE3">
        <w:rPr>
          <w:rFonts w:eastAsia="SimSun"/>
          <w:sz w:val="24"/>
          <w:szCs w:val="24"/>
        </w:rPr>
        <w:t xml:space="preserve"> (appendix </w:t>
      </w:r>
      <w:r w:rsidR="006D2320">
        <w:rPr>
          <w:rFonts w:eastAsia="SimSun"/>
          <w:sz w:val="24"/>
          <w:szCs w:val="24"/>
        </w:rPr>
        <w:t>8.</w:t>
      </w:r>
      <w:r w:rsidR="00F066C9" w:rsidRPr="00B43FE3">
        <w:rPr>
          <w:rFonts w:eastAsia="SimSun"/>
          <w:sz w:val="24"/>
          <w:szCs w:val="24"/>
        </w:rPr>
        <w:t>5)</w:t>
      </w:r>
      <w:r w:rsidRPr="00B43FE3">
        <w:rPr>
          <w:rFonts w:eastAsia="SimSun"/>
          <w:sz w:val="24"/>
          <w:szCs w:val="24"/>
        </w:rPr>
        <w:t xml:space="preserve"> identifying the core area of study for each week as informed by the LO’s and the indicative content list. I bore in mind Grey, Griffin and Nasta’s, (2025) observation that it is a lecturers’ role to organise and structure the course to make sure the workflow makes sense from one </w:t>
      </w:r>
      <w:r w:rsidRPr="00B43FE3">
        <w:rPr>
          <w:rFonts w:eastAsia="SimSun"/>
          <w:sz w:val="24"/>
          <w:szCs w:val="24"/>
        </w:rPr>
        <w:lastRenderedPageBreak/>
        <w:t>lecture to another [A1]. I was also keen to adopt the constructi</w:t>
      </w:r>
      <w:r w:rsidR="00DA79F0">
        <w:rPr>
          <w:rFonts w:eastAsia="SimSun"/>
          <w:sz w:val="24"/>
          <w:szCs w:val="24"/>
        </w:rPr>
        <w:t>v</w:t>
      </w:r>
      <w:r w:rsidRPr="00B43FE3">
        <w:rPr>
          <w:rFonts w:eastAsia="SimSun"/>
          <w:sz w:val="24"/>
          <w:szCs w:val="24"/>
        </w:rPr>
        <w:t>ist view that we need to create opportunities for students to become problem solvers (Owens in Cambell and Norton, 2007) and crit</w:t>
      </w:r>
      <w:r w:rsidR="00DA79F0">
        <w:rPr>
          <w:rFonts w:eastAsia="SimSun"/>
          <w:sz w:val="24"/>
          <w:szCs w:val="24"/>
        </w:rPr>
        <w:t xml:space="preserve">ical thinkers (Biggs and Tang, </w:t>
      </w:r>
      <w:r w:rsidRPr="00B43FE3">
        <w:rPr>
          <w:rFonts w:eastAsia="SimSun"/>
          <w:sz w:val="24"/>
          <w:szCs w:val="24"/>
        </w:rPr>
        <w:t xml:space="preserve">2011), as I believe that prepares them for the real world [A4, V3]. </w:t>
      </w:r>
    </w:p>
    <w:p w14:paraId="170233DE" w14:textId="3135ABC1" w:rsidR="004901E3" w:rsidRPr="00B43FE3" w:rsidRDefault="004901E3" w:rsidP="004901E3">
      <w:pPr>
        <w:spacing w:after="60"/>
        <w:ind w:left="0" w:firstLine="0"/>
        <w:rPr>
          <w:rFonts w:eastAsia="SimSun"/>
          <w:sz w:val="24"/>
          <w:szCs w:val="24"/>
        </w:rPr>
      </w:pPr>
      <w:r w:rsidRPr="00B43FE3">
        <w:rPr>
          <w:rFonts w:eastAsia="SimSun"/>
          <w:sz w:val="24"/>
          <w:szCs w:val="24"/>
        </w:rPr>
        <w:t>This course was intended to equip students for working in a very specific industry, so I wanted to ensure that the module would provide them with quality, current industry examples</w:t>
      </w:r>
      <w:r w:rsidR="00DA79F0">
        <w:rPr>
          <w:rFonts w:eastAsia="SimSun"/>
          <w:sz w:val="24"/>
          <w:szCs w:val="24"/>
        </w:rPr>
        <w:t>,</w:t>
      </w:r>
      <w:r w:rsidRPr="00B43FE3">
        <w:rPr>
          <w:rFonts w:eastAsia="SimSun"/>
          <w:sz w:val="24"/>
          <w:szCs w:val="24"/>
        </w:rPr>
        <w:t xml:space="preserve"> along with practical skills and tools </w:t>
      </w:r>
      <w:r w:rsidR="00DA79F0">
        <w:rPr>
          <w:rFonts w:eastAsia="SimSun"/>
          <w:sz w:val="24"/>
          <w:szCs w:val="24"/>
        </w:rPr>
        <w:t xml:space="preserve">that </w:t>
      </w:r>
      <w:r w:rsidRPr="00B43FE3">
        <w:rPr>
          <w:rFonts w:eastAsia="SimSun"/>
          <w:sz w:val="24"/>
          <w:szCs w:val="24"/>
        </w:rPr>
        <w:t xml:space="preserve">they would need </w:t>
      </w:r>
      <w:proofErr w:type="gramStart"/>
      <w:r w:rsidRPr="00B43FE3">
        <w:rPr>
          <w:rFonts w:eastAsia="SimSun"/>
          <w:sz w:val="24"/>
          <w:szCs w:val="24"/>
        </w:rPr>
        <w:t>in order to</w:t>
      </w:r>
      <w:proofErr w:type="gramEnd"/>
      <w:r w:rsidRPr="00B43FE3">
        <w:rPr>
          <w:rFonts w:eastAsia="SimSun"/>
          <w:sz w:val="24"/>
          <w:szCs w:val="24"/>
        </w:rPr>
        <w:t xml:space="preserve"> apply sustainable approaches in real life situations. I identified the best places to embed these elements within the module scheme [A1]. However, I also paid heed to Grey, Griffin and Nasta’s warning about the resources to hand and the need to be realistic about ‘what is possible’ with what is available to you (2205, p.93), especially given the financial constraints upon UWTSD and the wider HE </w:t>
      </w:r>
      <w:proofErr w:type="gramStart"/>
      <w:r w:rsidRPr="00B43FE3">
        <w:rPr>
          <w:rFonts w:eastAsia="SimSun"/>
          <w:sz w:val="24"/>
          <w:szCs w:val="24"/>
        </w:rPr>
        <w:t>sector</w:t>
      </w:r>
      <w:proofErr w:type="gramEnd"/>
      <w:r w:rsidRPr="00B43FE3">
        <w:rPr>
          <w:rFonts w:eastAsia="SimSun"/>
          <w:sz w:val="24"/>
          <w:szCs w:val="24"/>
        </w:rPr>
        <w:t xml:space="preserve"> at this time [V4]. </w:t>
      </w:r>
    </w:p>
    <w:p w14:paraId="4A8C93A7" w14:textId="30CDF1BB" w:rsidR="004901E3" w:rsidRPr="00B43FE3" w:rsidRDefault="004901E3" w:rsidP="004901E3">
      <w:pPr>
        <w:spacing w:after="60"/>
        <w:ind w:left="0" w:firstLine="0"/>
        <w:rPr>
          <w:rFonts w:eastAsia="SimSun"/>
          <w:sz w:val="24"/>
          <w:szCs w:val="24"/>
        </w:rPr>
      </w:pPr>
      <w:r w:rsidRPr="00B43FE3">
        <w:rPr>
          <w:rFonts w:eastAsia="SimSun"/>
          <w:sz w:val="24"/>
          <w:szCs w:val="24"/>
        </w:rPr>
        <w:t>I was also conscious of the importance of making the online learning environment as effective as possible [A2, K4] by adopting a student-focussed approach [A3, K1, V1, V2]. As such, I made sure to build-in ways to ‘dissolve the screen’ (Rugani and Grijalva, 2020</w:t>
      </w:r>
      <w:r w:rsidR="00B43FE3" w:rsidRPr="00B43FE3">
        <w:rPr>
          <w:rFonts w:eastAsia="SimSun"/>
          <w:sz w:val="24"/>
          <w:szCs w:val="24"/>
        </w:rPr>
        <w:t>,</w:t>
      </w:r>
      <w:r w:rsidRPr="00B43FE3">
        <w:rPr>
          <w:rFonts w:eastAsia="SimSun"/>
          <w:sz w:val="24"/>
          <w:szCs w:val="24"/>
        </w:rPr>
        <w:t xml:space="preserve"> p.37), that is, to create connections with students using the ‘content and craft of teaching’ within the virtual learning environment [A2].  This included making the students feel known, i.e. speaking to them as individuals, taking an interest in them; and also adopting an atmosphere or normalcy and continuity by acting ‘as if you’re in the classroom’ (Rugani and Grijalva, 2020</w:t>
      </w:r>
      <w:r w:rsidR="00B43FE3" w:rsidRPr="00B43FE3">
        <w:rPr>
          <w:rFonts w:eastAsia="SimSun"/>
          <w:sz w:val="24"/>
          <w:szCs w:val="24"/>
        </w:rPr>
        <w:t>,</w:t>
      </w:r>
      <w:r w:rsidRPr="00B43FE3">
        <w:rPr>
          <w:rFonts w:eastAsia="SimSun"/>
          <w:sz w:val="24"/>
          <w:szCs w:val="24"/>
        </w:rPr>
        <w:t xml:space="preserve"> p.42), and creating opportunities to monitor and support students in their learning processes [A1, A2, K2, K4, V1, V2]. Tools such as chat, sharing work on screen, </w:t>
      </w:r>
      <w:r w:rsidR="00DA79F0">
        <w:rPr>
          <w:rFonts w:eastAsia="SimSun"/>
          <w:sz w:val="24"/>
          <w:szCs w:val="24"/>
        </w:rPr>
        <w:t xml:space="preserve">Socratic questioning, </w:t>
      </w:r>
      <w:r w:rsidRPr="00B43FE3">
        <w:rPr>
          <w:rFonts w:eastAsia="SimSun"/>
          <w:sz w:val="24"/>
          <w:szCs w:val="24"/>
        </w:rPr>
        <w:t>breakout sessions, adding opportunities for self-reflection, including challenges, high</w:t>
      </w:r>
      <w:r w:rsidR="00DA79F0">
        <w:rPr>
          <w:rFonts w:eastAsia="SimSun"/>
          <w:sz w:val="24"/>
          <w:szCs w:val="24"/>
        </w:rPr>
        <w:t>lighting student successes and strategic cold calls</w:t>
      </w:r>
      <w:r w:rsidRPr="00B43FE3">
        <w:rPr>
          <w:rFonts w:eastAsia="SimSun"/>
          <w:sz w:val="24"/>
          <w:szCs w:val="24"/>
        </w:rPr>
        <w:t xml:space="preserve"> were a</w:t>
      </w:r>
      <w:r w:rsidR="00DA79F0">
        <w:rPr>
          <w:rFonts w:eastAsia="SimSun"/>
          <w:sz w:val="24"/>
          <w:szCs w:val="24"/>
        </w:rPr>
        <w:t>ll methods I planned-in at the scheme of work</w:t>
      </w:r>
      <w:r w:rsidRPr="00B43FE3">
        <w:rPr>
          <w:rFonts w:eastAsia="SimSun"/>
          <w:sz w:val="24"/>
          <w:szCs w:val="24"/>
        </w:rPr>
        <w:t xml:space="preserve"> stage </w:t>
      </w:r>
      <w:proofErr w:type="gramStart"/>
      <w:r w:rsidRPr="00B43FE3">
        <w:rPr>
          <w:rFonts w:eastAsia="SimSun"/>
          <w:sz w:val="24"/>
          <w:szCs w:val="24"/>
        </w:rPr>
        <w:t>in order to</w:t>
      </w:r>
      <w:proofErr w:type="gramEnd"/>
      <w:r w:rsidRPr="00B43FE3">
        <w:rPr>
          <w:rFonts w:eastAsia="SimSun"/>
          <w:sz w:val="24"/>
          <w:szCs w:val="24"/>
        </w:rPr>
        <w:t xml:space="preserve"> achieve this [A1, A2, A3, A4, K1, K2 V2]</w:t>
      </w:r>
      <w:r w:rsidR="00DA79F0">
        <w:rPr>
          <w:rFonts w:eastAsia="SimSun"/>
          <w:sz w:val="24"/>
          <w:szCs w:val="24"/>
        </w:rPr>
        <w:t>.</w:t>
      </w:r>
      <w:r w:rsidRPr="00B43FE3">
        <w:rPr>
          <w:rFonts w:eastAsia="SimSun"/>
          <w:sz w:val="24"/>
          <w:szCs w:val="24"/>
        </w:rPr>
        <w:t xml:space="preserve"> </w:t>
      </w:r>
    </w:p>
    <w:p w14:paraId="7304127B" w14:textId="77777777" w:rsidR="00C3534F" w:rsidRPr="00B43FE3" w:rsidRDefault="00C3534F" w:rsidP="004901E3">
      <w:pPr>
        <w:spacing w:after="60"/>
        <w:ind w:left="0" w:firstLine="0"/>
        <w:rPr>
          <w:rFonts w:eastAsia="SimSun"/>
          <w:sz w:val="24"/>
          <w:szCs w:val="24"/>
        </w:rPr>
      </w:pPr>
    </w:p>
    <w:p w14:paraId="0E095CDD" w14:textId="77777777" w:rsidR="004901E3" w:rsidRPr="00B43FE3" w:rsidRDefault="004901E3" w:rsidP="00C3534F">
      <w:pPr>
        <w:pStyle w:val="Heading4"/>
        <w:rPr>
          <w:rFonts w:eastAsia="SimSun"/>
          <w:color w:val="auto"/>
        </w:rPr>
      </w:pPr>
      <w:r w:rsidRPr="00B43FE3">
        <w:rPr>
          <w:rFonts w:eastAsia="SimSun"/>
          <w:color w:val="auto"/>
        </w:rPr>
        <w:t>Lesson planning</w:t>
      </w:r>
    </w:p>
    <w:p w14:paraId="183C530B" w14:textId="5AEB34FD" w:rsidR="004901E3" w:rsidRPr="00B43FE3" w:rsidRDefault="00583DAF" w:rsidP="00DA79F0">
      <w:pPr>
        <w:spacing w:after="60"/>
        <w:ind w:left="864" w:firstLine="0"/>
        <w:rPr>
          <w:rFonts w:eastAsia="SimSun"/>
          <w:sz w:val="24"/>
          <w:szCs w:val="24"/>
        </w:rPr>
      </w:pPr>
      <w:r>
        <w:rPr>
          <w:rFonts w:eastAsia="SimSun"/>
          <w:sz w:val="24"/>
          <w:szCs w:val="24"/>
        </w:rPr>
        <w:t>‘</w:t>
      </w:r>
      <w:r w:rsidR="004901E3" w:rsidRPr="00B43FE3">
        <w:rPr>
          <w:rFonts w:eastAsia="SimSun"/>
          <w:sz w:val="24"/>
          <w:szCs w:val="24"/>
        </w:rPr>
        <w:t>Lesson pl</w:t>
      </w:r>
      <w:r w:rsidR="00DA79F0">
        <w:rPr>
          <w:rFonts w:eastAsia="SimSun"/>
          <w:sz w:val="24"/>
          <w:szCs w:val="24"/>
        </w:rPr>
        <w:t>anning is an art, not a science</w:t>
      </w:r>
      <w:r>
        <w:rPr>
          <w:rFonts w:eastAsia="SimSun"/>
          <w:sz w:val="24"/>
          <w:szCs w:val="24"/>
        </w:rPr>
        <w:t>’</w:t>
      </w:r>
      <w:r w:rsidR="004901E3" w:rsidRPr="00B43FE3">
        <w:rPr>
          <w:rFonts w:eastAsia="SimSun"/>
          <w:sz w:val="24"/>
          <w:szCs w:val="24"/>
        </w:rPr>
        <w:t xml:space="preserve"> (Petty, 2009 p.442)</w:t>
      </w:r>
      <w:r w:rsidR="00DA79F0">
        <w:rPr>
          <w:rFonts w:eastAsia="SimSun"/>
          <w:sz w:val="24"/>
          <w:szCs w:val="24"/>
        </w:rPr>
        <w:t>.</w:t>
      </w:r>
    </w:p>
    <w:p w14:paraId="10547AEE" w14:textId="60065BC7" w:rsidR="004901E3" w:rsidRPr="00B43FE3" w:rsidRDefault="004901E3" w:rsidP="004901E3">
      <w:pPr>
        <w:spacing w:after="60"/>
        <w:ind w:left="0" w:firstLine="0"/>
        <w:rPr>
          <w:rFonts w:eastAsia="SimSun"/>
          <w:sz w:val="24"/>
          <w:szCs w:val="24"/>
        </w:rPr>
      </w:pPr>
      <w:r w:rsidRPr="00B43FE3">
        <w:rPr>
          <w:rFonts w:eastAsia="SimSun"/>
          <w:sz w:val="24"/>
          <w:szCs w:val="24"/>
        </w:rPr>
        <w:t>As Reece and Walker (2007) point out, the scheme of work needs to be underpinned by good lesson planning and each lesson should have clearly stated aims, which in themselves will be informed by ideology, the qualification framework and student needs [A1, K2, K5, V1]. I set about doing this for each session</w:t>
      </w:r>
      <w:r w:rsidR="006D2320">
        <w:rPr>
          <w:rFonts w:eastAsia="SimSun"/>
          <w:sz w:val="24"/>
          <w:szCs w:val="24"/>
        </w:rPr>
        <w:t xml:space="preserve"> (see example appendix 8</w:t>
      </w:r>
      <w:r w:rsidR="00D905CC">
        <w:rPr>
          <w:rFonts w:eastAsia="SimSun"/>
          <w:sz w:val="24"/>
          <w:szCs w:val="24"/>
        </w:rPr>
        <w:t>.6</w:t>
      </w:r>
      <w:r w:rsidR="00F066C9" w:rsidRPr="00B43FE3">
        <w:rPr>
          <w:rFonts w:eastAsia="SimSun"/>
          <w:sz w:val="24"/>
          <w:szCs w:val="24"/>
        </w:rPr>
        <w:t>)</w:t>
      </w:r>
      <w:r w:rsidRPr="00B43FE3">
        <w:rPr>
          <w:rFonts w:eastAsia="SimSun"/>
          <w:sz w:val="24"/>
          <w:szCs w:val="24"/>
        </w:rPr>
        <w:t>. I was particularly careful to include what Bloom (discussed in Grey, Griffin and Nasta, 2005) referred to as</w:t>
      </w:r>
      <w:r w:rsidR="001B6A64">
        <w:rPr>
          <w:rFonts w:eastAsia="SimSun"/>
          <w:sz w:val="24"/>
          <w:szCs w:val="24"/>
        </w:rPr>
        <w:t xml:space="preserve"> cognitive objectives (i.e. </w:t>
      </w:r>
      <w:r w:rsidRPr="00B43FE3">
        <w:rPr>
          <w:rFonts w:eastAsia="SimSun"/>
          <w:sz w:val="24"/>
          <w:szCs w:val="24"/>
        </w:rPr>
        <w:t>linked to knowledge and understanding), and affective objectives (linked to how students feel about what they are learning). I then developed the detailed content which sat within a coherent lesson structure. I made sure the content was appropriate to Level 5 [K2] and respectful of the diversity within the cohort [V1]. I also detailed the delivery methods having considered the subject, the needs of the cohort, the importance of equity of opportunity for learning and various learning styles [A1, K1, K2, V2]. I wanted to ensure that the lessons were a communication process and not just an information sharing exercise (Blair, 2020) [K1]. I was also mindful of making sure t</w:t>
      </w:r>
      <w:r w:rsidR="001B6A64">
        <w:rPr>
          <w:rFonts w:eastAsia="SimSun"/>
          <w:sz w:val="24"/>
          <w:szCs w:val="24"/>
        </w:rPr>
        <w:t>he lessons were cognisant of</w:t>
      </w:r>
      <w:r w:rsidRPr="00B43FE3">
        <w:rPr>
          <w:rFonts w:eastAsia="SimSun"/>
          <w:sz w:val="24"/>
          <w:szCs w:val="24"/>
        </w:rPr>
        <w:t xml:space="preserve"> other modules </w:t>
      </w:r>
      <w:r w:rsidR="001B6A64" w:rsidRPr="00B43FE3">
        <w:rPr>
          <w:rFonts w:eastAsia="SimSun"/>
          <w:sz w:val="24"/>
          <w:szCs w:val="24"/>
        </w:rPr>
        <w:t xml:space="preserve">on the </w:t>
      </w:r>
      <w:r w:rsidR="00103019" w:rsidRPr="00B43FE3">
        <w:rPr>
          <w:rFonts w:eastAsia="SimSun"/>
          <w:sz w:val="24"/>
          <w:szCs w:val="24"/>
        </w:rPr>
        <w:t>course</w:t>
      </w:r>
      <w:r w:rsidR="00103019">
        <w:rPr>
          <w:rFonts w:eastAsia="SimSun"/>
          <w:sz w:val="24"/>
          <w:szCs w:val="24"/>
        </w:rPr>
        <w:t xml:space="preserve"> and</w:t>
      </w:r>
      <w:r w:rsidRPr="00B43FE3">
        <w:rPr>
          <w:rFonts w:eastAsia="SimSun"/>
          <w:sz w:val="24"/>
          <w:szCs w:val="24"/>
        </w:rPr>
        <w:t xml:space="preserve"> so consulted other lecturers to ensure complementarity and consistency [V5]. </w:t>
      </w:r>
    </w:p>
    <w:p w14:paraId="13FCC1FF" w14:textId="622384F1" w:rsidR="004901E3" w:rsidRPr="00B43FE3" w:rsidRDefault="004901E3" w:rsidP="004901E3">
      <w:pPr>
        <w:spacing w:after="60"/>
        <w:ind w:left="0" w:firstLine="0"/>
        <w:rPr>
          <w:rFonts w:eastAsia="SimSun"/>
          <w:sz w:val="24"/>
          <w:szCs w:val="24"/>
        </w:rPr>
      </w:pPr>
      <w:r w:rsidRPr="00B43FE3">
        <w:rPr>
          <w:rFonts w:eastAsia="SimSun"/>
          <w:sz w:val="24"/>
          <w:szCs w:val="24"/>
        </w:rPr>
        <w:lastRenderedPageBreak/>
        <w:t xml:space="preserve">In terms of constructing each lesson, I adopted the ‘beginning-middle-end’ format suggested by Petty (2009, p. 442), whereby the beginning allowed for reflection on previous learning and set out what would be covered in that session and why (the </w:t>
      </w:r>
      <w:r w:rsidR="00583DAF">
        <w:rPr>
          <w:rFonts w:eastAsia="SimSun"/>
          <w:sz w:val="24"/>
          <w:szCs w:val="24"/>
        </w:rPr>
        <w:t>LO’s</w:t>
      </w:r>
      <w:r w:rsidRPr="00B43FE3">
        <w:rPr>
          <w:rFonts w:eastAsia="SimSun"/>
          <w:sz w:val="24"/>
          <w:szCs w:val="24"/>
        </w:rPr>
        <w:t xml:space="preserve">) [A1]. That was followed by the middle/core of the session, which included content provided through presentation, PowerPoint and video, and activities that allowed students to ‘process or reason with this content’ (Petty, 2009, p 443) [A2]. I made sure to include a range of activities and tools throughout to help students maintain concentration (Petty, 2009) and to appeal to a range of learning styles [A1, A2, K1, K2, V2]. This typically included group work using guided research, </w:t>
      </w:r>
      <w:r w:rsidR="00583DAF">
        <w:rPr>
          <w:rFonts w:eastAsia="SimSun"/>
          <w:sz w:val="24"/>
          <w:szCs w:val="24"/>
        </w:rPr>
        <w:t xml:space="preserve">Socratic questioning, </w:t>
      </w:r>
      <w:r w:rsidRPr="00B43FE3">
        <w:rPr>
          <w:rFonts w:eastAsia="SimSun"/>
          <w:sz w:val="24"/>
          <w:szCs w:val="24"/>
        </w:rPr>
        <w:t xml:space="preserve">discussions, quizzes, and creative tasks such as making their own PowerPoint presentations [A1, A2, K1, K2, V1, V2]. These activities also provided useful opportunities for formative feedback to students [A3] (see 1.2.2.4). It is worth noting that some of these activities were inspired by my colleagues within the discipline, through sharing of best practice and team collaboration [V5]. The end of each lesson reflected upon the learning from the session as well as an informal introduction to the next session’s learning objectives. </w:t>
      </w:r>
    </w:p>
    <w:p w14:paraId="2A14811B" w14:textId="77777777" w:rsidR="00C3534F" w:rsidRPr="00B43FE3" w:rsidRDefault="00C3534F" w:rsidP="004901E3">
      <w:pPr>
        <w:spacing w:after="60"/>
        <w:ind w:left="0" w:firstLine="0"/>
        <w:rPr>
          <w:rFonts w:eastAsia="SimSun"/>
          <w:sz w:val="24"/>
          <w:szCs w:val="24"/>
        </w:rPr>
      </w:pPr>
    </w:p>
    <w:p w14:paraId="62AB1CB1" w14:textId="77777777" w:rsidR="004901E3" w:rsidRPr="00B43FE3" w:rsidRDefault="004901E3" w:rsidP="00C3534F">
      <w:pPr>
        <w:pStyle w:val="Heading4"/>
        <w:rPr>
          <w:rFonts w:eastAsia="SimSun"/>
          <w:color w:val="auto"/>
        </w:rPr>
      </w:pPr>
      <w:r w:rsidRPr="00B43FE3">
        <w:rPr>
          <w:rFonts w:eastAsia="SimSun"/>
          <w:color w:val="auto"/>
        </w:rPr>
        <w:t>Assessment and feedback</w:t>
      </w:r>
    </w:p>
    <w:p w14:paraId="59788FF6" w14:textId="0E44A4C5" w:rsidR="004901E3" w:rsidRPr="00B43FE3" w:rsidRDefault="00583DAF" w:rsidP="00583DAF">
      <w:pPr>
        <w:spacing w:after="60"/>
        <w:ind w:left="864" w:firstLine="0"/>
        <w:rPr>
          <w:rFonts w:eastAsia="SimSun"/>
          <w:sz w:val="24"/>
          <w:szCs w:val="24"/>
        </w:rPr>
      </w:pPr>
      <w:r>
        <w:rPr>
          <w:rFonts w:eastAsia="SimSun"/>
          <w:sz w:val="24"/>
          <w:szCs w:val="24"/>
        </w:rPr>
        <w:t>‘</w:t>
      </w:r>
      <w:r w:rsidR="004901E3" w:rsidRPr="00B43FE3">
        <w:rPr>
          <w:rFonts w:eastAsia="SimSun"/>
          <w:sz w:val="24"/>
          <w:szCs w:val="24"/>
        </w:rPr>
        <w:t>Assessments measure th</w:t>
      </w:r>
      <w:r>
        <w:rPr>
          <w:rFonts w:eastAsia="SimSun"/>
          <w:sz w:val="24"/>
          <w:szCs w:val="24"/>
        </w:rPr>
        <w:t>e breadth and depth of learning’</w:t>
      </w:r>
      <w:r w:rsidR="004901E3" w:rsidRPr="00B43FE3">
        <w:rPr>
          <w:rFonts w:eastAsia="SimSun"/>
          <w:sz w:val="24"/>
          <w:szCs w:val="24"/>
        </w:rPr>
        <w:t xml:space="preserve"> (Petty, 2009, p.479)</w:t>
      </w:r>
    </w:p>
    <w:p w14:paraId="0137AC29" w14:textId="77777777" w:rsidR="004901E3" w:rsidRPr="00B43FE3" w:rsidRDefault="004901E3" w:rsidP="004901E3">
      <w:pPr>
        <w:spacing w:after="60"/>
        <w:ind w:left="0" w:firstLine="0"/>
        <w:rPr>
          <w:rFonts w:eastAsia="SimSun"/>
          <w:sz w:val="24"/>
          <w:szCs w:val="24"/>
        </w:rPr>
      </w:pPr>
      <w:r w:rsidRPr="00B43FE3">
        <w:rPr>
          <w:rFonts w:eastAsia="SimSun"/>
          <w:sz w:val="24"/>
          <w:szCs w:val="24"/>
        </w:rPr>
        <w:t xml:space="preserve">Assessment and feedback are important tools for both students and lecturers. Formative assessment provides in-course opportunities for feedback and helps support learners by identifying their areas of strength and weakness and enabling us to help underpin those areas (Biggs and Tang, 2011) [A3, A4]. As shown in the previous section, I built-in a variety of types of activity to the sessions, along with feedback time, using them as formative assessment tools [A3, A4, K2]. </w:t>
      </w:r>
    </w:p>
    <w:p w14:paraId="4FD44190" w14:textId="78EFED88" w:rsidR="004901E3" w:rsidRPr="00B43FE3" w:rsidRDefault="004901E3" w:rsidP="004901E3">
      <w:pPr>
        <w:spacing w:after="60"/>
        <w:ind w:left="0" w:firstLine="0"/>
        <w:rPr>
          <w:rFonts w:eastAsia="SimSun"/>
          <w:sz w:val="24"/>
          <w:szCs w:val="24"/>
        </w:rPr>
      </w:pPr>
      <w:r w:rsidRPr="00B43FE3">
        <w:rPr>
          <w:rFonts w:eastAsia="SimSun"/>
          <w:sz w:val="24"/>
          <w:szCs w:val="24"/>
        </w:rPr>
        <w:t>Summative Assessment is a more formal indication of how much learning has taken place - the final mark that demonstrates a student’s level of learning as measured against ‘what they were supposed to have learned’ (Biggs and Tang, 2011, p.196)</w:t>
      </w:r>
      <w:r w:rsidRPr="00B43FE3">
        <w:rPr>
          <w:rFonts w:eastAsia="SimSun"/>
          <w:b/>
          <w:sz w:val="24"/>
          <w:szCs w:val="24"/>
        </w:rPr>
        <w:t xml:space="preserve">.  </w:t>
      </w:r>
      <w:r w:rsidRPr="00B43FE3">
        <w:rPr>
          <w:rFonts w:eastAsia="SimSun"/>
          <w:sz w:val="24"/>
          <w:szCs w:val="24"/>
        </w:rPr>
        <w:t xml:space="preserve">As mentioned, the forms of summative assessment were fixed by the Programme Document; one essay and one report. However, it was my job to create the assessment briefs as well as to mark and give feedback on the work [A3].  In setting the assessments I was mindful of the stated LO’s for the module and paid heed to Whetton’s question: ‘Given the stated learning outcomes… how can I best assess student learning?’ (2021, p.843). I also considered the </w:t>
      </w:r>
      <w:r w:rsidR="00583DAF" w:rsidRPr="00B43FE3">
        <w:rPr>
          <w:rFonts w:eastAsia="SimSun"/>
          <w:sz w:val="24"/>
          <w:szCs w:val="24"/>
        </w:rPr>
        <w:t xml:space="preserve">Generic Assessment Criteria </w:t>
      </w:r>
      <w:r w:rsidR="00583DAF">
        <w:rPr>
          <w:rFonts w:eastAsia="SimSun"/>
          <w:sz w:val="24"/>
          <w:szCs w:val="24"/>
        </w:rPr>
        <w:t xml:space="preserve">(GAC), </w:t>
      </w:r>
      <w:r w:rsidR="00583DAF" w:rsidRPr="00B43FE3">
        <w:rPr>
          <w:rFonts w:eastAsia="SimSun"/>
          <w:sz w:val="24"/>
          <w:szCs w:val="24"/>
        </w:rPr>
        <w:t>(UWTSD, 2021)</w:t>
      </w:r>
      <w:r w:rsidR="00583DAF">
        <w:rPr>
          <w:rFonts w:eastAsia="SimSun"/>
          <w:sz w:val="24"/>
          <w:szCs w:val="24"/>
        </w:rPr>
        <w:t>,</w:t>
      </w:r>
      <w:r w:rsidR="00583DAF" w:rsidRPr="00B43FE3">
        <w:rPr>
          <w:rFonts w:eastAsia="SimSun"/>
          <w:sz w:val="24"/>
          <w:szCs w:val="24"/>
        </w:rPr>
        <w:t xml:space="preserve"> </w:t>
      </w:r>
      <w:r w:rsidRPr="00B43FE3">
        <w:rPr>
          <w:rFonts w:eastAsia="SimSun"/>
          <w:sz w:val="24"/>
          <w:szCs w:val="24"/>
        </w:rPr>
        <w:t xml:space="preserve">and the issues already discussed relating to AI [K2, K5, V4]. </w:t>
      </w:r>
    </w:p>
    <w:p w14:paraId="1CE412A6" w14:textId="7742664F" w:rsidR="004901E3" w:rsidRPr="00B43FE3" w:rsidRDefault="004901E3" w:rsidP="004901E3">
      <w:pPr>
        <w:spacing w:after="60"/>
        <w:ind w:left="0" w:firstLine="0"/>
        <w:rPr>
          <w:rFonts w:eastAsia="SimSun"/>
          <w:sz w:val="24"/>
          <w:szCs w:val="24"/>
        </w:rPr>
      </w:pPr>
      <w:r w:rsidRPr="00B43FE3">
        <w:rPr>
          <w:rFonts w:eastAsia="SimSun"/>
          <w:sz w:val="24"/>
          <w:szCs w:val="24"/>
        </w:rPr>
        <w:t xml:space="preserve">As such, I tried to create summative assessment briefs that would test what students had learned (theories, models etc.) but also required them to include elements from their own industry experience [A3] as this wasn’t something that AI could replicate [V4]. This was possible because the students could call upon the unique experiences of their course placements. In terms of summative feedback, I used </w:t>
      </w:r>
      <w:r w:rsidR="00583DAF">
        <w:rPr>
          <w:rFonts w:eastAsia="SimSun"/>
          <w:sz w:val="24"/>
          <w:szCs w:val="24"/>
        </w:rPr>
        <w:t>the GAC</w:t>
      </w:r>
      <w:r w:rsidRPr="00B43FE3">
        <w:rPr>
          <w:rFonts w:eastAsia="SimSun"/>
          <w:sz w:val="24"/>
          <w:szCs w:val="24"/>
        </w:rPr>
        <w:t xml:space="preserve"> [K5] as well as assessment-specific guidance to create a rubric. The general and specific criteria were made available in advance via the handbook (see 1.2.2.5). All marks and feedback were to be provided via Turnitin </w:t>
      </w:r>
      <w:r w:rsidR="00583DAF">
        <w:rPr>
          <w:rFonts w:eastAsia="SimSun"/>
          <w:sz w:val="24"/>
          <w:szCs w:val="24"/>
        </w:rPr>
        <w:t xml:space="preserve">in a timely manner </w:t>
      </w:r>
      <w:r w:rsidRPr="00B43FE3">
        <w:rPr>
          <w:rFonts w:eastAsia="SimSun"/>
          <w:sz w:val="24"/>
          <w:szCs w:val="24"/>
        </w:rPr>
        <w:t xml:space="preserve">[K4]. </w:t>
      </w:r>
    </w:p>
    <w:p w14:paraId="74AC275E" w14:textId="77777777" w:rsidR="004901E3" w:rsidRPr="00B43FE3" w:rsidRDefault="004901E3" w:rsidP="00C3534F">
      <w:pPr>
        <w:pStyle w:val="Heading4"/>
        <w:rPr>
          <w:rFonts w:eastAsia="SimSun"/>
          <w:color w:val="auto"/>
        </w:rPr>
      </w:pPr>
      <w:r w:rsidRPr="00B43FE3">
        <w:rPr>
          <w:rFonts w:eastAsia="SimSun"/>
          <w:color w:val="auto"/>
        </w:rPr>
        <w:lastRenderedPageBreak/>
        <w:t>Handbook</w:t>
      </w:r>
    </w:p>
    <w:p w14:paraId="0B6F42C7" w14:textId="68253AE7" w:rsidR="004901E3" w:rsidRPr="00B43FE3" w:rsidRDefault="004901E3" w:rsidP="004901E3">
      <w:pPr>
        <w:spacing w:after="60"/>
        <w:ind w:left="0" w:firstLine="0"/>
        <w:rPr>
          <w:rFonts w:eastAsia="SimSun"/>
          <w:sz w:val="24"/>
          <w:szCs w:val="24"/>
        </w:rPr>
      </w:pPr>
      <w:r w:rsidRPr="00B43FE3">
        <w:rPr>
          <w:rFonts w:eastAsia="SimSun"/>
          <w:sz w:val="24"/>
          <w:szCs w:val="24"/>
        </w:rPr>
        <w:t xml:space="preserve">Once the scheme of work, content and assessment </w:t>
      </w:r>
      <w:r w:rsidR="00133B7D">
        <w:rPr>
          <w:rFonts w:eastAsia="SimSun"/>
          <w:sz w:val="24"/>
          <w:szCs w:val="24"/>
        </w:rPr>
        <w:t xml:space="preserve">briefs </w:t>
      </w:r>
      <w:r w:rsidRPr="00B43FE3">
        <w:rPr>
          <w:rFonts w:eastAsia="SimSun"/>
          <w:sz w:val="24"/>
          <w:szCs w:val="24"/>
        </w:rPr>
        <w:t>were created, these fed into the Module Handboo</w:t>
      </w:r>
      <w:r w:rsidR="00133B7D">
        <w:rPr>
          <w:rFonts w:eastAsia="SimSun"/>
          <w:sz w:val="24"/>
          <w:szCs w:val="24"/>
        </w:rPr>
        <w:t>k which was to</w:t>
      </w:r>
      <w:r w:rsidRPr="00B43FE3">
        <w:rPr>
          <w:rFonts w:eastAsia="SimSun"/>
          <w:sz w:val="24"/>
          <w:szCs w:val="24"/>
        </w:rPr>
        <w:t xml:space="preserve"> be given to every student at the start of the course [A4, K2]. The handbook followed the University’s pre-set format [K5]. I also updated and included the suggested reading list from the Programme Document, along with the </w:t>
      </w:r>
      <w:r w:rsidR="00133B7D">
        <w:rPr>
          <w:rFonts w:eastAsia="SimSun"/>
          <w:sz w:val="24"/>
          <w:szCs w:val="24"/>
        </w:rPr>
        <w:t>GAC</w:t>
      </w:r>
      <w:r w:rsidRPr="00B43FE3">
        <w:rPr>
          <w:rFonts w:eastAsia="SimSun"/>
          <w:sz w:val="24"/>
          <w:szCs w:val="24"/>
        </w:rPr>
        <w:t xml:space="preserve"> for level 5 [K5] and the specific assessment criteria. It is worth noting that this predated the inclusion of AI guidance/statements in handbooks.</w:t>
      </w:r>
    </w:p>
    <w:p w14:paraId="2A6B5E2C" w14:textId="77777777" w:rsidR="00C3534F" w:rsidRPr="00B43FE3" w:rsidRDefault="00C3534F" w:rsidP="004901E3">
      <w:pPr>
        <w:spacing w:after="60"/>
        <w:ind w:left="0" w:firstLine="0"/>
        <w:rPr>
          <w:rFonts w:eastAsia="SimSun"/>
          <w:sz w:val="24"/>
          <w:szCs w:val="24"/>
        </w:rPr>
      </w:pPr>
    </w:p>
    <w:p w14:paraId="6BC2FE09" w14:textId="4E054DDF" w:rsidR="00C3534F" w:rsidRPr="00B43FE3" w:rsidRDefault="00B43FE3" w:rsidP="00C3534F">
      <w:pPr>
        <w:pStyle w:val="Heading2"/>
        <w:rPr>
          <w:rFonts w:eastAsia="SimSun"/>
        </w:rPr>
      </w:pPr>
      <w:bookmarkStart w:id="15" w:name="_Toc196824739"/>
      <w:bookmarkStart w:id="16" w:name="_Toc196825105"/>
      <w:r w:rsidRPr="00B43FE3">
        <w:rPr>
          <w:rFonts w:eastAsia="SimSun"/>
        </w:rPr>
        <w:t>The Reflection</w:t>
      </w:r>
      <w:bookmarkEnd w:id="15"/>
      <w:bookmarkEnd w:id="16"/>
      <w:r w:rsidRPr="00B43FE3">
        <w:rPr>
          <w:rFonts w:eastAsia="SimSun"/>
        </w:rPr>
        <w:t xml:space="preserve"> </w:t>
      </w:r>
    </w:p>
    <w:p w14:paraId="5395C72A" w14:textId="77777777" w:rsidR="00C3534F" w:rsidRPr="00B43FE3" w:rsidRDefault="00C3534F" w:rsidP="00C3534F"/>
    <w:p w14:paraId="26D3EA34" w14:textId="77777777" w:rsidR="004901E3" w:rsidRPr="00B43FE3" w:rsidRDefault="004901E3" w:rsidP="00C3534F">
      <w:pPr>
        <w:pStyle w:val="Heading3"/>
        <w:rPr>
          <w:rFonts w:eastAsia="SimSun"/>
          <w:color w:val="auto"/>
        </w:rPr>
      </w:pPr>
      <w:bookmarkStart w:id="17" w:name="_Toc196825106"/>
      <w:r w:rsidRPr="00B43FE3">
        <w:rPr>
          <w:rFonts w:eastAsia="SimSun"/>
          <w:color w:val="auto"/>
        </w:rPr>
        <w:t>Cohort 1 - Did it work?</w:t>
      </w:r>
      <w:bookmarkEnd w:id="17"/>
    </w:p>
    <w:p w14:paraId="2ACC99FE" w14:textId="4C2123AF" w:rsidR="004901E3" w:rsidRPr="00B43FE3" w:rsidRDefault="004901E3" w:rsidP="004901E3">
      <w:pPr>
        <w:spacing w:after="60"/>
        <w:ind w:left="0" w:firstLine="0"/>
        <w:rPr>
          <w:rFonts w:eastAsia="SimSun"/>
          <w:sz w:val="24"/>
          <w:szCs w:val="24"/>
        </w:rPr>
      </w:pPr>
      <w:r w:rsidRPr="00B43FE3">
        <w:rPr>
          <w:rFonts w:eastAsia="SimSun"/>
          <w:sz w:val="24"/>
          <w:szCs w:val="24"/>
        </w:rPr>
        <w:t xml:space="preserve">The test came when I started delivering the module to the first cohort of students. I found that the preparations I had made to ‘dissolve the screen’ (Rugani and Grijalva, 2020, p.37) worked effectively, and the communication flowed well between myself and the cohort [V2, K4]. I discovered that students had an interest in sustainability because of its profile in the real world and this helped with engagement. They welcomed the handbook, with its overview of the </w:t>
      </w:r>
      <w:r w:rsidR="00103019" w:rsidRPr="00B43FE3">
        <w:rPr>
          <w:rFonts w:eastAsia="SimSun"/>
          <w:sz w:val="24"/>
          <w:szCs w:val="24"/>
        </w:rPr>
        <w:t>8-week</w:t>
      </w:r>
      <w:r w:rsidRPr="00B43FE3">
        <w:rPr>
          <w:rFonts w:eastAsia="SimSun"/>
          <w:sz w:val="24"/>
          <w:szCs w:val="24"/>
        </w:rPr>
        <w:t xml:space="preserve"> </w:t>
      </w:r>
      <w:r w:rsidR="00133B7D">
        <w:rPr>
          <w:rFonts w:eastAsia="SimSun"/>
          <w:sz w:val="24"/>
          <w:szCs w:val="24"/>
        </w:rPr>
        <w:t>scheme of work</w:t>
      </w:r>
      <w:r w:rsidRPr="00B43FE3">
        <w:rPr>
          <w:rFonts w:eastAsia="SimSun"/>
          <w:sz w:val="24"/>
          <w:szCs w:val="24"/>
        </w:rPr>
        <w:t>, as well as advance notice of the assessments</w:t>
      </w:r>
      <w:r w:rsidR="006E667F">
        <w:rPr>
          <w:rFonts w:eastAsia="SimSun"/>
          <w:sz w:val="24"/>
          <w:szCs w:val="24"/>
        </w:rPr>
        <w:t>,</w:t>
      </w:r>
      <w:r w:rsidRPr="00B43FE3">
        <w:rPr>
          <w:rFonts w:eastAsia="SimSun"/>
          <w:sz w:val="24"/>
          <w:szCs w:val="24"/>
        </w:rPr>
        <w:t xml:space="preserve"> as it helped them to understand what to expect [A4]. This links to Reece and Walker’s (2007) view that it is important to provide the lecture structure to students as early as possible.</w:t>
      </w:r>
    </w:p>
    <w:p w14:paraId="063C7B98" w14:textId="262D298D" w:rsidR="004901E3" w:rsidRPr="00B43FE3" w:rsidRDefault="004901E3" w:rsidP="004901E3">
      <w:pPr>
        <w:spacing w:after="60"/>
        <w:ind w:left="0" w:firstLine="0"/>
        <w:rPr>
          <w:rFonts w:eastAsia="SimSun"/>
          <w:sz w:val="24"/>
          <w:szCs w:val="24"/>
        </w:rPr>
      </w:pPr>
      <w:r w:rsidRPr="00B43FE3">
        <w:rPr>
          <w:rFonts w:eastAsia="SimSun"/>
          <w:sz w:val="24"/>
          <w:szCs w:val="24"/>
        </w:rPr>
        <w:t xml:space="preserve">The cohort responded well to the theoretical background to the subject, but they particularly liked the industry-based examples and the signposting to practical tools e.g. regarding minimising waste in a restaurant kitchen [A2]. The planned activities worked well in engaging students, aiding their concentration, and </w:t>
      </w:r>
      <w:r w:rsidR="006E667F">
        <w:rPr>
          <w:rFonts w:eastAsia="SimSun"/>
          <w:sz w:val="24"/>
          <w:szCs w:val="24"/>
        </w:rPr>
        <w:t xml:space="preserve">allowed for </w:t>
      </w:r>
      <w:r w:rsidRPr="00B43FE3">
        <w:rPr>
          <w:rFonts w:eastAsia="SimSun"/>
          <w:sz w:val="24"/>
          <w:szCs w:val="24"/>
        </w:rPr>
        <w:t>opportunities to formatively assess their work and to provide real-time feedback [A3, A4, V2]. Students seemed to appreciate this, and it also helped highlight areas of content where I needed to provide more, or clearer explanation [A5]. The flow from lecture to lecture worked well, and week-to-week students were able to recall the key learning from previous sessions with minimal prompting [A2, K2].</w:t>
      </w:r>
    </w:p>
    <w:p w14:paraId="595E3349" w14:textId="58EF1E73" w:rsidR="004901E3" w:rsidRPr="00B43FE3" w:rsidRDefault="004901E3" w:rsidP="004901E3">
      <w:pPr>
        <w:spacing w:after="60"/>
        <w:ind w:left="0" w:firstLine="0"/>
        <w:rPr>
          <w:rFonts w:eastAsia="SimSun"/>
          <w:sz w:val="24"/>
          <w:szCs w:val="24"/>
        </w:rPr>
      </w:pPr>
      <w:r w:rsidRPr="00B43FE3">
        <w:rPr>
          <w:rFonts w:eastAsia="SimSun"/>
          <w:sz w:val="24"/>
          <w:szCs w:val="24"/>
        </w:rPr>
        <w:t>Students were naturally nervous of the summative assessments, so I built-in time to go through the assessment briefs in detail and encouraged them to submit drafts [A3]. The cohort were also provided with opportunities to revise skills such as referencing, as it became apparent that this was still something they struggled with despite being at level 5 [A4]. Overall, feedback from students was good, and they did as well or marginally better in this module</w:t>
      </w:r>
      <w:r w:rsidR="00585717">
        <w:rPr>
          <w:rFonts w:eastAsia="SimSun"/>
          <w:sz w:val="24"/>
          <w:szCs w:val="24"/>
        </w:rPr>
        <w:t xml:space="preserve">’s assessments compared to other </w:t>
      </w:r>
      <w:r w:rsidRPr="00B43FE3">
        <w:rPr>
          <w:rFonts w:eastAsia="SimSun"/>
          <w:sz w:val="24"/>
          <w:szCs w:val="24"/>
        </w:rPr>
        <w:t xml:space="preserve">modules. </w:t>
      </w:r>
    </w:p>
    <w:p w14:paraId="5B13C7AE" w14:textId="77777777" w:rsidR="00C3534F" w:rsidRPr="00B43FE3" w:rsidRDefault="00C3534F" w:rsidP="004901E3">
      <w:pPr>
        <w:spacing w:after="60"/>
        <w:ind w:left="0" w:firstLine="0"/>
        <w:rPr>
          <w:rFonts w:eastAsia="SimSun"/>
          <w:sz w:val="24"/>
          <w:szCs w:val="24"/>
        </w:rPr>
      </w:pPr>
    </w:p>
    <w:p w14:paraId="0DE252C9" w14:textId="77777777" w:rsidR="004901E3" w:rsidRPr="00B43FE3" w:rsidRDefault="004901E3" w:rsidP="00C3534F">
      <w:pPr>
        <w:pStyle w:val="Heading3"/>
        <w:rPr>
          <w:rFonts w:eastAsia="SimSun"/>
          <w:color w:val="auto"/>
        </w:rPr>
      </w:pPr>
      <w:bookmarkStart w:id="18" w:name="_Toc196825107"/>
      <w:r w:rsidRPr="00B43FE3">
        <w:rPr>
          <w:rFonts w:eastAsia="SimSun"/>
          <w:color w:val="auto"/>
        </w:rPr>
        <w:t>Lesson learnt - what I’d do differently</w:t>
      </w:r>
      <w:bookmarkEnd w:id="18"/>
    </w:p>
    <w:p w14:paraId="3E8EA5A3" w14:textId="77777777" w:rsidR="004901E3" w:rsidRPr="00B43FE3" w:rsidRDefault="004901E3" w:rsidP="004901E3">
      <w:pPr>
        <w:spacing w:after="60"/>
        <w:ind w:left="0" w:firstLine="0"/>
        <w:rPr>
          <w:rFonts w:eastAsia="SimSun"/>
          <w:sz w:val="24"/>
          <w:szCs w:val="24"/>
        </w:rPr>
      </w:pPr>
      <w:r w:rsidRPr="00B43FE3">
        <w:rPr>
          <w:rFonts w:eastAsia="SimSun"/>
          <w:sz w:val="24"/>
          <w:szCs w:val="24"/>
        </w:rPr>
        <w:t xml:space="preserve">Grey, Griffin and Nasta, (2025) state that when evaluating a course, you should think about quality, accessibility and validity [K3]. That is, did it achieve what it set out to do, did it meet students’ educational needs, and did it meet the needs of the industry </w:t>
      </w:r>
      <w:r w:rsidRPr="00B43FE3">
        <w:rPr>
          <w:rFonts w:eastAsia="SimSun"/>
          <w:sz w:val="24"/>
          <w:szCs w:val="24"/>
        </w:rPr>
        <w:lastRenderedPageBreak/>
        <w:t>we are equipping them to work in? On reflection, I think the module did hit these three criteria, but there is always room for improvement.</w:t>
      </w:r>
    </w:p>
    <w:p w14:paraId="01753609" w14:textId="0D6AB32F" w:rsidR="004901E3" w:rsidRPr="00B43FE3" w:rsidRDefault="004901E3" w:rsidP="004901E3">
      <w:pPr>
        <w:spacing w:after="60"/>
        <w:ind w:left="0" w:firstLine="0"/>
        <w:rPr>
          <w:rFonts w:eastAsia="SimSun"/>
          <w:sz w:val="24"/>
          <w:szCs w:val="24"/>
        </w:rPr>
      </w:pPr>
      <w:r w:rsidRPr="00B43FE3">
        <w:rPr>
          <w:rFonts w:eastAsia="SimSun"/>
          <w:sz w:val="24"/>
          <w:szCs w:val="24"/>
        </w:rPr>
        <w:t xml:space="preserve">One aspect that I hadn’t anticipated in advance was that </w:t>
      </w:r>
      <w:r w:rsidR="00585717">
        <w:rPr>
          <w:rFonts w:eastAsia="SimSun"/>
          <w:sz w:val="24"/>
          <w:szCs w:val="24"/>
        </w:rPr>
        <w:t>these</w:t>
      </w:r>
      <w:r w:rsidRPr="00B43FE3">
        <w:rPr>
          <w:rFonts w:eastAsia="SimSun"/>
          <w:sz w:val="24"/>
          <w:szCs w:val="24"/>
        </w:rPr>
        <w:t xml:space="preserve"> Level 5 </w:t>
      </w:r>
      <w:r w:rsidR="00585717" w:rsidRPr="00B43FE3">
        <w:rPr>
          <w:rFonts w:eastAsia="SimSun"/>
          <w:sz w:val="24"/>
          <w:szCs w:val="24"/>
        </w:rPr>
        <w:t xml:space="preserve">students </w:t>
      </w:r>
      <w:r w:rsidRPr="00B43FE3">
        <w:rPr>
          <w:rFonts w:eastAsia="SimSun"/>
          <w:sz w:val="24"/>
          <w:szCs w:val="24"/>
        </w:rPr>
        <w:t>still need</w:t>
      </w:r>
      <w:r w:rsidR="00585717">
        <w:rPr>
          <w:rFonts w:eastAsia="SimSun"/>
          <w:sz w:val="24"/>
          <w:szCs w:val="24"/>
        </w:rPr>
        <w:t>ed</w:t>
      </w:r>
      <w:r w:rsidRPr="00B43FE3">
        <w:rPr>
          <w:rFonts w:eastAsia="SimSun"/>
          <w:sz w:val="24"/>
          <w:szCs w:val="24"/>
        </w:rPr>
        <w:t xml:space="preserve"> </w:t>
      </w:r>
      <w:r w:rsidR="00585717">
        <w:rPr>
          <w:rFonts w:eastAsia="SimSun"/>
          <w:sz w:val="24"/>
          <w:szCs w:val="24"/>
        </w:rPr>
        <w:t xml:space="preserve">significant </w:t>
      </w:r>
      <w:r w:rsidRPr="00B43FE3">
        <w:rPr>
          <w:rFonts w:eastAsia="SimSun"/>
          <w:sz w:val="24"/>
          <w:szCs w:val="24"/>
        </w:rPr>
        <w:t>support in academic writing and referencing. As such, in future I would create opportunities to evaluate a cohort’s</w:t>
      </w:r>
      <w:r w:rsidR="00585717">
        <w:rPr>
          <w:rFonts w:eastAsia="SimSun"/>
          <w:sz w:val="24"/>
          <w:szCs w:val="24"/>
        </w:rPr>
        <w:t xml:space="preserve"> academic skills early on (via </w:t>
      </w:r>
      <w:r w:rsidRPr="00B43FE3">
        <w:rPr>
          <w:rFonts w:eastAsia="SimSun"/>
          <w:sz w:val="24"/>
          <w:szCs w:val="24"/>
        </w:rPr>
        <w:t>formative assessment) [A2]. Based on that, I would work with Library Services to help plug those gaps [V5].</w:t>
      </w:r>
    </w:p>
    <w:p w14:paraId="08A6A641" w14:textId="77777777" w:rsidR="004901E3" w:rsidRPr="00B43FE3" w:rsidRDefault="004901E3" w:rsidP="004901E3">
      <w:pPr>
        <w:spacing w:after="60"/>
        <w:ind w:left="0" w:firstLine="0"/>
        <w:rPr>
          <w:rFonts w:eastAsia="SimSun"/>
          <w:sz w:val="24"/>
          <w:szCs w:val="24"/>
        </w:rPr>
      </w:pPr>
      <w:r w:rsidRPr="00B43FE3">
        <w:rPr>
          <w:rFonts w:eastAsia="SimSun"/>
          <w:sz w:val="24"/>
          <w:szCs w:val="24"/>
        </w:rPr>
        <w:t>Another change I would make would be to incorporate content around the use and abuse of AI in coursework [V4]. This is constantly evolving and would require me to upskill in this area [A5]. I would explore amending the modes of summative assessment to include more supervised elements where students were set timed problems to solve within a live, albeit virtual setting. However, I accept Lucas and Vicente’s findings that it is challenging to employ ‘effective methods and strategies to assess students in online environments’ (2023, p.5092) [K4].</w:t>
      </w:r>
    </w:p>
    <w:p w14:paraId="7C44BAD1" w14:textId="1DB6F0F2" w:rsidR="004901E3" w:rsidRPr="00B43FE3" w:rsidRDefault="004901E3" w:rsidP="004901E3">
      <w:pPr>
        <w:spacing w:after="60"/>
        <w:ind w:left="0" w:firstLine="0"/>
        <w:rPr>
          <w:rFonts w:eastAsia="SimSun"/>
          <w:sz w:val="24"/>
          <w:szCs w:val="24"/>
        </w:rPr>
      </w:pPr>
      <w:r w:rsidRPr="00B43FE3">
        <w:rPr>
          <w:rFonts w:eastAsia="SimSun"/>
          <w:sz w:val="24"/>
          <w:szCs w:val="24"/>
        </w:rPr>
        <w:t>In terms of the summative assessments, it was clear that students would welcome more support. As such I would consider building in assessment workshops [A3, A4].</w:t>
      </w:r>
      <w:r w:rsidR="00585717">
        <w:rPr>
          <w:rFonts w:eastAsia="SimSun"/>
          <w:sz w:val="24"/>
          <w:szCs w:val="24"/>
        </w:rPr>
        <w:t xml:space="preserve"> T</w:t>
      </w:r>
      <w:r w:rsidRPr="00B43FE3">
        <w:rPr>
          <w:rFonts w:eastAsia="SimSun"/>
          <w:sz w:val="24"/>
          <w:szCs w:val="24"/>
        </w:rPr>
        <w:t xml:space="preserve">hese would be opportunities for students to ask questions, to dedicate time to concentrating on planning and developing their submissions, and to ‘virtually’ bring in work-to-date for feedback [A3. A4]. </w:t>
      </w:r>
      <w:r w:rsidR="00585717">
        <w:rPr>
          <w:rFonts w:eastAsia="SimSun"/>
          <w:sz w:val="24"/>
          <w:szCs w:val="24"/>
        </w:rPr>
        <w:t>This would be in addition to the usual opportunity to submit drafts of submissions by email [A3, A4].</w:t>
      </w:r>
    </w:p>
    <w:p w14:paraId="73BFD9E6" w14:textId="00B2EE7A" w:rsidR="004901E3" w:rsidRPr="00B43FE3" w:rsidRDefault="004901E3" w:rsidP="004901E3">
      <w:pPr>
        <w:spacing w:after="60"/>
        <w:ind w:left="0" w:firstLine="0"/>
        <w:rPr>
          <w:rFonts w:eastAsia="SimSun"/>
          <w:sz w:val="24"/>
          <w:szCs w:val="24"/>
        </w:rPr>
      </w:pPr>
      <w:r w:rsidRPr="00B43FE3">
        <w:rPr>
          <w:rFonts w:eastAsia="SimSun"/>
          <w:sz w:val="24"/>
          <w:szCs w:val="24"/>
        </w:rPr>
        <w:t xml:space="preserve">As noted in 1.3.1, having built-in opportunities for formative feedback allowed me to see where content needed to be revised to aid student understanding [A5, K2]. This insight led me to amend </w:t>
      </w:r>
      <w:r w:rsidR="00585717">
        <w:rPr>
          <w:rFonts w:eastAsia="SimSun"/>
          <w:sz w:val="24"/>
          <w:szCs w:val="24"/>
        </w:rPr>
        <w:t>some elements of the lesson</w:t>
      </w:r>
      <w:r w:rsidRPr="00B43FE3">
        <w:rPr>
          <w:rFonts w:eastAsia="SimSun"/>
          <w:sz w:val="24"/>
          <w:szCs w:val="24"/>
        </w:rPr>
        <w:t>. This included providing more diagrams to explain certain concepts or identifying videos or articles which helped to reinforce those elements [A1, A2, A5]. This could be seen as a form of scaffolding the</w:t>
      </w:r>
      <w:r w:rsidR="00311914">
        <w:rPr>
          <w:rFonts w:eastAsia="SimSun"/>
          <w:sz w:val="24"/>
          <w:szCs w:val="24"/>
        </w:rPr>
        <w:t xml:space="preserve"> students’</w:t>
      </w:r>
      <w:r w:rsidRPr="00B43FE3">
        <w:rPr>
          <w:rFonts w:eastAsia="SimSun"/>
          <w:sz w:val="24"/>
          <w:szCs w:val="24"/>
        </w:rPr>
        <w:t xml:space="preserve"> learning (Bates, 2023, p.49), whereby for example, a simplified video explanation could then be built upon by more in-depth discussion. </w:t>
      </w:r>
    </w:p>
    <w:p w14:paraId="31ED9786" w14:textId="77777777" w:rsidR="00C3534F" w:rsidRPr="00B43FE3" w:rsidRDefault="00C3534F" w:rsidP="004901E3">
      <w:pPr>
        <w:spacing w:after="60"/>
        <w:ind w:left="0" w:firstLine="0"/>
        <w:rPr>
          <w:rFonts w:eastAsia="SimSun"/>
          <w:sz w:val="24"/>
          <w:szCs w:val="24"/>
        </w:rPr>
      </w:pPr>
    </w:p>
    <w:p w14:paraId="2217396D" w14:textId="76D4B459" w:rsidR="004901E3" w:rsidRPr="00B43FE3" w:rsidRDefault="00B43FE3" w:rsidP="00C3534F">
      <w:pPr>
        <w:pStyle w:val="Heading2"/>
        <w:rPr>
          <w:rFonts w:eastAsia="SimSun"/>
        </w:rPr>
      </w:pPr>
      <w:bookmarkStart w:id="19" w:name="_Toc196824740"/>
      <w:bookmarkStart w:id="20" w:name="_Toc196825108"/>
      <w:r w:rsidRPr="00B43FE3">
        <w:rPr>
          <w:rFonts w:eastAsia="SimSun"/>
        </w:rPr>
        <w:t>Conclusion</w:t>
      </w:r>
      <w:bookmarkEnd w:id="19"/>
      <w:bookmarkEnd w:id="20"/>
    </w:p>
    <w:p w14:paraId="7002E196" w14:textId="77777777" w:rsidR="004901E3" w:rsidRPr="00B43FE3" w:rsidRDefault="004901E3" w:rsidP="004901E3">
      <w:pPr>
        <w:spacing w:after="60"/>
        <w:ind w:left="0" w:firstLine="0"/>
        <w:rPr>
          <w:rFonts w:eastAsia="SimSun"/>
          <w:i/>
          <w:sz w:val="24"/>
          <w:szCs w:val="24"/>
        </w:rPr>
      </w:pPr>
      <w:r w:rsidRPr="00B43FE3">
        <w:rPr>
          <w:rFonts w:eastAsia="SimSun"/>
          <w:sz w:val="24"/>
          <w:szCs w:val="24"/>
        </w:rPr>
        <w:t xml:space="preserve">This report has been an opportunity to for me to reflect upon the development of the Level 5 module ‘Embedding Sustainability within Organisations’ as part of my CPD [A5]. The intervention was necessary </w:t>
      </w:r>
      <w:proofErr w:type="gramStart"/>
      <w:r w:rsidRPr="00B43FE3">
        <w:rPr>
          <w:rFonts w:eastAsia="SimSun"/>
          <w:sz w:val="24"/>
          <w:szCs w:val="24"/>
        </w:rPr>
        <w:t>in order to</w:t>
      </w:r>
      <w:proofErr w:type="gramEnd"/>
      <w:r w:rsidRPr="00B43FE3">
        <w:rPr>
          <w:rFonts w:eastAsia="SimSun"/>
          <w:sz w:val="24"/>
          <w:szCs w:val="24"/>
        </w:rPr>
        <w:t xml:space="preserve"> provide the scheme of work, content and summative assessment briefs for the module which formed part of the IGM degree. </w:t>
      </w:r>
      <w:proofErr w:type="gramStart"/>
      <w:r w:rsidRPr="00B43FE3">
        <w:rPr>
          <w:rFonts w:eastAsia="SimSun"/>
          <w:sz w:val="24"/>
          <w:szCs w:val="24"/>
        </w:rPr>
        <w:t xml:space="preserve">In </w:t>
      </w:r>
      <w:r w:rsidRPr="00B43FE3">
        <w:rPr>
          <w:rFonts w:eastAsia="SimSun"/>
          <w:bCs/>
          <w:sz w:val="24"/>
          <w:szCs w:val="24"/>
        </w:rPr>
        <w:t>order to</w:t>
      </w:r>
      <w:proofErr w:type="gramEnd"/>
      <w:r w:rsidRPr="00B43FE3">
        <w:rPr>
          <w:rFonts w:eastAsia="SimSun"/>
          <w:bCs/>
          <w:sz w:val="24"/>
          <w:szCs w:val="24"/>
        </w:rPr>
        <w:t xml:space="preserve"> place this reflection in context, I have explored the relevant issues affecting HE. These included an increasingly diverse student base, the normalising of online teaching, the drive for quality assurance, and the issue of AI [V4].  </w:t>
      </w:r>
    </w:p>
    <w:p w14:paraId="39953346" w14:textId="5D53FD3B" w:rsidR="004901E3" w:rsidRPr="00B43FE3" w:rsidRDefault="004901E3" w:rsidP="004901E3">
      <w:pPr>
        <w:spacing w:after="60"/>
        <w:ind w:left="0" w:firstLine="0"/>
        <w:rPr>
          <w:rFonts w:eastAsia="SimSun"/>
          <w:bCs/>
          <w:sz w:val="24"/>
          <w:szCs w:val="24"/>
        </w:rPr>
      </w:pPr>
      <w:r w:rsidRPr="00B43FE3">
        <w:rPr>
          <w:rFonts w:eastAsia="SimSun"/>
          <w:bCs/>
          <w:sz w:val="24"/>
          <w:szCs w:val="24"/>
        </w:rPr>
        <w:t xml:space="preserve">In the report, I identified the challenges and opportunities faced when developing the module, and the importance of good planning and design in that process [A1]. I have discussed how the process started with an examination of the </w:t>
      </w:r>
      <w:r w:rsidR="00103019" w:rsidRPr="00B43FE3">
        <w:rPr>
          <w:rFonts w:eastAsia="SimSun"/>
          <w:bCs/>
          <w:sz w:val="24"/>
          <w:szCs w:val="24"/>
        </w:rPr>
        <w:t>LO’s,</w:t>
      </w:r>
      <w:r w:rsidRPr="00B43FE3">
        <w:rPr>
          <w:rFonts w:eastAsia="SimSun"/>
          <w:bCs/>
          <w:sz w:val="24"/>
          <w:szCs w:val="24"/>
        </w:rPr>
        <w:t xml:space="preserve"> and the indicative content outlined in the Programme Document [K5]. I then traced the development of the scheme of work, lesson planning and assessment design [A1]. I also reflected upon the issues around student engagement in online teaching </w:t>
      </w:r>
      <w:r w:rsidRPr="00B43FE3">
        <w:rPr>
          <w:rFonts w:eastAsia="SimSun"/>
          <w:bCs/>
          <w:sz w:val="24"/>
          <w:szCs w:val="24"/>
        </w:rPr>
        <w:lastRenderedPageBreak/>
        <w:t xml:space="preserve">environments and how I mitigated against them by prioritising a sense of presence and by including activities to avoid loss of concentration [A1, A4, K2, V2]. </w:t>
      </w:r>
    </w:p>
    <w:p w14:paraId="2BDCE0F8" w14:textId="59EE1EC3" w:rsidR="004901E3" w:rsidRPr="00B43FE3" w:rsidRDefault="004901E3" w:rsidP="004901E3">
      <w:pPr>
        <w:spacing w:after="60"/>
        <w:ind w:left="0" w:firstLine="0"/>
        <w:rPr>
          <w:rFonts w:eastAsia="SimSun"/>
          <w:bCs/>
          <w:sz w:val="24"/>
          <w:szCs w:val="24"/>
        </w:rPr>
      </w:pPr>
      <w:r w:rsidRPr="00B43FE3">
        <w:rPr>
          <w:rFonts w:eastAsia="SimSun"/>
          <w:bCs/>
          <w:sz w:val="24"/>
          <w:szCs w:val="24"/>
        </w:rPr>
        <w:t>I have critically reflected upon delivering the module and what worked (such as engagement) as well as identifying areas that needed improvement [A5, K3</w:t>
      </w:r>
      <w:r w:rsidR="00311914">
        <w:rPr>
          <w:rFonts w:eastAsia="SimSun"/>
          <w:bCs/>
          <w:sz w:val="24"/>
          <w:szCs w:val="24"/>
        </w:rPr>
        <w:t>]</w:t>
      </w:r>
      <w:r w:rsidRPr="00B43FE3">
        <w:rPr>
          <w:rFonts w:eastAsia="SimSun"/>
          <w:bCs/>
          <w:sz w:val="24"/>
          <w:szCs w:val="24"/>
        </w:rPr>
        <w:t xml:space="preserve">. The latter included the need to assess student’s academic skills [A4]. I have also identified the need to scaffold learning for some concepts and theories so that students can build up their understanding step by step [A1, K2, V1, V2]. In addition, I </w:t>
      </w:r>
      <w:r w:rsidR="00311914">
        <w:rPr>
          <w:rFonts w:eastAsia="SimSun"/>
          <w:bCs/>
          <w:sz w:val="24"/>
          <w:szCs w:val="24"/>
        </w:rPr>
        <w:t>think there is a need to</w:t>
      </w:r>
      <w:r w:rsidRPr="00B43FE3">
        <w:rPr>
          <w:rFonts w:eastAsia="SimSun"/>
          <w:bCs/>
          <w:sz w:val="24"/>
          <w:szCs w:val="24"/>
        </w:rPr>
        <w:t xml:space="preserve"> introduce more support via dedicated assessment workshops [A3, A4].</w:t>
      </w:r>
    </w:p>
    <w:p w14:paraId="53AF4A15" w14:textId="39A03951" w:rsidR="004901E3" w:rsidRPr="00B43FE3" w:rsidRDefault="004901E3" w:rsidP="004901E3">
      <w:pPr>
        <w:spacing w:after="60"/>
        <w:ind w:left="0" w:firstLine="0"/>
        <w:rPr>
          <w:rFonts w:eastAsia="SimSun"/>
          <w:sz w:val="24"/>
          <w:szCs w:val="24"/>
        </w:rPr>
      </w:pPr>
      <w:r w:rsidRPr="00B43FE3">
        <w:rPr>
          <w:rFonts w:eastAsia="SimSun"/>
          <w:bCs/>
          <w:sz w:val="24"/>
          <w:szCs w:val="24"/>
        </w:rPr>
        <w:t xml:space="preserve">Reflection as a means of critical evaluation has proved to be a useful tool in assessing the effectiveness of the </w:t>
      </w:r>
      <w:r w:rsidRPr="00B43FE3">
        <w:rPr>
          <w:rFonts w:eastAsia="SimSun"/>
          <w:sz w:val="24"/>
          <w:szCs w:val="24"/>
        </w:rPr>
        <w:t>‘Embedding Sustainability within Organisations’ module [A5, K3</w:t>
      </w:r>
      <w:r w:rsidR="009740F1">
        <w:rPr>
          <w:rFonts w:eastAsia="SimSun"/>
          <w:sz w:val="24"/>
          <w:szCs w:val="24"/>
        </w:rPr>
        <w:t>] as well as</w:t>
      </w:r>
      <w:r w:rsidRPr="00B43FE3">
        <w:rPr>
          <w:rFonts w:eastAsia="SimSun"/>
          <w:sz w:val="24"/>
          <w:szCs w:val="24"/>
        </w:rPr>
        <w:t xml:space="preserve"> </w:t>
      </w:r>
      <w:r w:rsidR="00311914">
        <w:rPr>
          <w:rFonts w:eastAsia="SimSun"/>
          <w:sz w:val="24"/>
          <w:szCs w:val="24"/>
        </w:rPr>
        <w:t xml:space="preserve">my </w:t>
      </w:r>
      <w:r w:rsidR="009740F1">
        <w:rPr>
          <w:rFonts w:eastAsia="SimSun"/>
          <w:sz w:val="24"/>
          <w:szCs w:val="24"/>
        </w:rPr>
        <w:t>efficacy</w:t>
      </w:r>
      <w:r w:rsidR="00311914">
        <w:rPr>
          <w:rFonts w:eastAsia="SimSun"/>
          <w:sz w:val="24"/>
          <w:szCs w:val="24"/>
        </w:rPr>
        <w:t xml:space="preserve"> as a lecturer</w:t>
      </w:r>
      <w:r w:rsidRPr="00B43FE3">
        <w:rPr>
          <w:rFonts w:eastAsia="SimSun"/>
          <w:sz w:val="24"/>
          <w:szCs w:val="24"/>
        </w:rPr>
        <w:t>.</w:t>
      </w:r>
      <w:r w:rsidRPr="00B43FE3">
        <w:rPr>
          <w:rFonts w:eastAsia="SimSun"/>
          <w:bCs/>
          <w:sz w:val="24"/>
          <w:szCs w:val="24"/>
        </w:rPr>
        <w:t xml:space="preserve"> I have also been able to apply learning gathered during my P</w:t>
      </w:r>
      <w:r w:rsidR="00B929AC">
        <w:rPr>
          <w:rFonts w:eastAsia="SimSun"/>
          <w:bCs/>
          <w:sz w:val="24"/>
          <w:szCs w:val="24"/>
        </w:rPr>
        <w:t xml:space="preserve">G </w:t>
      </w:r>
      <w:r w:rsidRPr="00B43FE3">
        <w:rPr>
          <w:rFonts w:eastAsia="SimSun"/>
          <w:bCs/>
          <w:sz w:val="24"/>
          <w:szCs w:val="24"/>
        </w:rPr>
        <w:t xml:space="preserve">Cert to </w:t>
      </w:r>
      <w:r w:rsidRPr="00B43FE3">
        <w:rPr>
          <w:rFonts w:eastAsia="SimSun"/>
          <w:sz w:val="24"/>
          <w:szCs w:val="24"/>
        </w:rPr>
        <w:t>help me rethink or redevelop some aspects of the module [A5], and I have underpinned my work with academic sources, demonstrating my ability to use scholarly and professional evidence to support my work [V3]. Finally, I have demonstrated that my work meets Descriptor 2 for professional practice in Higher Education, including all 15 statements that make up the dimensions of the framework, as described in the UKPSF (A</w:t>
      </w:r>
      <w:r w:rsidR="00311914">
        <w:rPr>
          <w:rFonts w:eastAsia="SimSun"/>
          <w:sz w:val="24"/>
          <w:szCs w:val="24"/>
        </w:rPr>
        <w:t>dvance</w:t>
      </w:r>
      <w:r w:rsidRPr="00B43FE3">
        <w:rPr>
          <w:rFonts w:eastAsia="SimSun"/>
          <w:sz w:val="24"/>
          <w:szCs w:val="24"/>
        </w:rPr>
        <w:t>HE, 2023).</w:t>
      </w:r>
    </w:p>
    <w:p w14:paraId="20BA24FF" w14:textId="192D9BA3" w:rsidR="002B71EF" w:rsidRDefault="00352946" w:rsidP="0058521A">
      <w:pPr>
        <w:pStyle w:val="Heading1"/>
        <w:rPr>
          <w:rFonts w:eastAsia="SimSun"/>
          <w:color w:val="auto"/>
        </w:rPr>
      </w:pPr>
      <w:r w:rsidRPr="00B43FE3">
        <w:rPr>
          <w:rFonts w:eastAsia="SimSun"/>
          <w:color w:val="auto"/>
        </w:rPr>
        <w:br w:type="page"/>
      </w:r>
      <w:bookmarkStart w:id="21" w:name="_Toc196824741"/>
      <w:bookmarkStart w:id="22" w:name="_Toc196825109"/>
      <w:r w:rsidR="00147F04" w:rsidRPr="00B43FE3">
        <w:rPr>
          <w:rFonts w:eastAsia="SimSun"/>
          <w:color w:val="auto"/>
        </w:rPr>
        <w:lastRenderedPageBreak/>
        <w:t>Poster</w:t>
      </w:r>
      <w:bookmarkEnd w:id="21"/>
      <w:bookmarkEnd w:id="22"/>
    </w:p>
    <w:p w14:paraId="05B87EAE" w14:textId="77777777" w:rsidR="0058521A" w:rsidRPr="0058521A" w:rsidRDefault="0058521A" w:rsidP="0058521A"/>
    <w:p w14:paraId="0AEC7AF0" w14:textId="5D1AC1C3" w:rsidR="00352946" w:rsidRPr="00B43FE3" w:rsidRDefault="002B71EF" w:rsidP="00C3534F">
      <w:pPr>
        <w:spacing w:after="60"/>
        <w:jc w:val="center"/>
        <w:rPr>
          <w:rFonts w:eastAsia="SimSun"/>
          <w:b/>
          <w:sz w:val="24"/>
          <w:szCs w:val="24"/>
        </w:rPr>
      </w:pPr>
      <w:r>
        <w:rPr>
          <w:rFonts w:eastAsia="SimSun"/>
          <w:b/>
          <w:noProof/>
          <w:sz w:val="24"/>
          <w:szCs w:val="24"/>
          <w:lang w:eastAsia="en-GB"/>
        </w:rPr>
        <w:drawing>
          <wp:inline distT="0" distB="0" distL="0" distR="0" wp14:anchorId="0CCE7A40" wp14:editId="52BF57EB">
            <wp:extent cx="7917896" cy="5938479"/>
            <wp:effectExtent l="0" t="635"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7938170" cy="5953685"/>
                    </a:xfrm>
                    <a:prstGeom prst="rect">
                      <a:avLst/>
                    </a:prstGeom>
                    <a:noFill/>
                  </pic:spPr>
                </pic:pic>
              </a:graphicData>
            </a:graphic>
          </wp:inline>
        </w:drawing>
      </w:r>
      <w:r w:rsidR="00147F04" w:rsidRPr="00B43FE3">
        <w:rPr>
          <w:rFonts w:eastAsia="SimSun"/>
          <w:b/>
          <w:sz w:val="24"/>
          <w:szCs w:val="24"/>
        </w:rPr>
        <w:br w:type="page"/>
      </w:r>
    </w:p>
    <w:p w14:paraId="6439BB3F" w14:textId="3F510B90" w:rsidR="00352946" w:rsidRPr="00B43FE3" w:rsidRDefault="00147F04" w:rsidP="00C3534F">
      <w:pPr>
        <w:pStyle w:val="Heading1"/>
        <w:rPr>
          <w:rFonts w:eastAsia="SimSun"/>
          <w:color w:val="auto"/>
        </w:rPr>
      </w:pPr>
      <w:bookmarkStart w:id="23" w:name="_Toc196824742"/>
      <w:bookmarkStart w:id="24" w:name="_Toc196825110"/>
      <w:r w:rsidRPr="00B43FE3">
        <w:rPr>
          <w:rFonts w:eastAsia="SimSun"/>
          <w:color w:val="auto"/>
        </w:rPr>
        <w:lastRenderedPageBreak/>
        <w:t>Continual Professional Development Log</w:t>
      </w:r>
      <w:bookmarkEnd w:id="23"/>
      <w:bookmarkEnd w:id="24"/>
    </w:p>
    <w:p w14:paraId="15D15959" w14:textId="78A130D8" w:rsidR="00352946" w:rsidRPr="00B43FE3" w:rsidRDefault="00352946" w:rsidP="00352946">
      <w:pPr>
        <w:spacing w:after="60"/>
        <w:ind w:left="0" w:firstLine="0"/>
        <w:rPr>
          <w:rFonts w:eastAsia="SimSun"/>
          <w:sz w:val="24"/>
          <w:szCs w:val="24"/>
        </w:rPr>
      </w:pPr>
      <w:r w:rsidRPr="00B43FE3">
        <w:rPr>
          <w:rFonts w:eastAsia="SimSun"/>
          <w:bCs/>
          <w:iCs/>
          <w:sz w:val="24"/>
          <w:szCs w:val="24"/>
        </w:rPr>
        <w:t xml:space="preserve">This section reflects </w:t>
      </w:r>
      <w:r w:rsidRPr="00B43FE3">
        <w:rPr>
          <w:rFonts w:eastAsia="SimSun"/>
          <w:sz w:val="24"/>
          <w:szCs w:val="24"/>
        </w:rPr>
        <w:t>on three CPD activities undertaken whilst completing this module. I believe they have all had a cons</w:t>
      </w:r>
      <w:r w:rsidR="00B74378">
        <w:rPr>
          <w:rFonts w:eastAsia="SimSun"/>
          <w:sz w:val="24"/>
          <w:szCs w:val="24"/>
        </w:rPr>
        <w:t>tructive impact upon my lessons</w:t>
      </w:r>
      <w:r w:rsidRPr="00B43FE3">
        <w:rPr>
          <w:rFonts w:eastAsia="SimSun"/>
          <w:sz w:val="24"/>
          <w:szCs w:val="24"/>
        </w:rPr>
        <w:t xml:space="preserve"> [A5]. The event was helpful in bringing industry-related evidence to my teaching, whilst the literature review and the Jisc webinar respectively emphasised the importance of student engagement and how digital/multimedia can help to achieve</w:t>
      </w:r>
      <w:r w:rsidR="00E1440A">
        <w:rPr>
          <w:rFonts w:eastAsia="SimSun"/>
          <w:sz w:val="24"/>
          <w:szCs w:val="24"/>
        </w:rPr>
        <w:t xml:space="preserve"> that [K4]. </w:t>
      </w:r>
    </w:p>
    <w:p w14:paraId="1B5D6FAB" w14:textId="77777777" w:rsidR="00352946" w:rsidRPr="00B43FE3" w:rsidRDefault="00352946" w:rsidP="00352946">
      <w:pPr>
        <w:spacing w:after="60"/>
        <w:ind w:left="0" w:firstLine="0"/>
        <w:rPr>
          <w:rFonts w:eastAsia="SimSun"/>
          <w:sz w:val="24"/>
          <w:szCs w:val="24"/>
        </w:rPr>
      </w:pPr>
    </w:p>
    <w:p w14:paraId="678ED550" w14:textId="65DACB10" w:rsidR="00B43FE3" w:rsidRPr="00B43FE3" w:rsidRDefault="00352946" w:rsidP="00B43FE3">
      <w:pPr>
        <w:pStyle w:val="Heading2"/>
      </w:pPr>
      <w:bookmarkStart w:id="25" w:name="_Toc196824743"/>
      <w:bookmarkStart w:id="26" w:name="_Toc196825111"/>
      <w:r w:rsidRPr="00B43FE3">
        <w:t>CPD Log 1.Castel Howell Trade Food Show, 19/2/2025, Parc Y Scarlets’ Llanelli.</w:t>
      </w:r>
      <w:bookmarkEnd w:id="25"/>
      <w:bookmarkEnd w:id="26"/>
    </w:p>
    <w:p w14:paraId="15AD02DA" w14:textId="77777777" w:rsidR="00B43FE3" w:rsidRPr="0058521A" w:rsidRDefault="00B43FE3" w:rsidP="00B43FE3">
      <w:pPr>
        <w:rPr>
          <w:sz w:val="2"/>
          <w:szCs w:val="2"/>
          <w:vertAlign w:val="subscript"/>
        </w:rPr>
      </w:pPr>
    </w:p>
    <w:p w14:paraId="0FC14B45" w14:textId="77777777" w:rsidR="00352946" w:rsidRPr="00B43FE3" w:rsidRDefault="00352946" w:rsidP="00B43FE3">
      <w:pPr>
        <w:pStyle w:val="Heading3"/>
        <w:rPr>
          <w:rFonts w:eastAsia="SimSun"/>
          <w:color w:val="auto"/>
        </w:rPr>
      </w:pPr>
      <w:bookmarkStart w:id="27" w:name="_Toc196825112"/>
      <w:r w:rsidRPr="00B43FE3">
        <w:rPr>
          <w:rFonts w:eastAsia="SimSun"/>
          <w:color w:val="auto"/>
        </w:rPr>
        <w:t>Overview and content</w:t>
      </w:r>
      <w:bookmarkEnd w:id="27"/>
    </w:p>
    <w:p w14:paraId="057148CC" w14:textId="2412BF9C" w:rsidR="00352946" w:rsidRPr="00B43FE3" w:rsidRDefault="00352946" w:rsidP="00352946">
      <w:pPr>
        <w:spacing w:after="60"/>
        <w:ind w:left="0" w:firstLine="0"/>
        <w:rPr>
          <w:rFonts w:eastAsia="SimSun"/>
          <w:sz w:val="24"/>
          <w:szCs w:val="24"/>
        </w:rPr>
      </w:pPr>
      <w:r w:rsidRPr="00B43FE3">
        <w:rPr>
          <w:rFonts w:eastAsia="SimSun"/>
          <w:sz w:val="24"/>
          <w:szCs w:val="24"/>
        </w:rPr>
        <w:t xml:space="preserve">This Trade Food Show </w:t>
      </w:r>
      <w:bookmarkStart w:id="28" w:name="_Hlk157076369"/>
      <w:r w:rsidRPr="00B43FE3">
        <w:rPr>
          <w:rFonts w:eastAsia="SimSun"/>
          <w:sz w:val="24"/>
          <w:szCs w:val="24"/>
        </w:rPr>
        <w:t>was organised by Castell Howell</w:t>
      </w:r>
      <w:bookmarkEnd w:id="28"/>
      <w:r w:rsidRPr="00B43FE3">
        <w:rPr>
          <w:rFonts w:eastAsia="SimSun"/>
          <w:sz w:val="24"/>
          <w:szCs w:val="24"/>
        </w:rPr>
        <w:t xml:space="preserve"> ‘one of the UK's leading food service providers’ (Castel Howell</w:t>
      </w:r>
      <w:r w:rsidR="00B74378">
        <w:rPr>
          <w:rFonts w:eastAsia="SimSun"/>
          <w:sz w:val="24"/>
          <w:szCs w:val="24"/>
        </w:rPr>
        <w:t>,</w:t>
      </w:r>
      <w:r w:rsidRPr="00B43FE3">
        <w:rPr>
          <w:rFonts w:eastAsia="SimSun"/>
          <w:sz w:val="24"/>
          <w:szCs w:val="24"/>
        </w:rPr>
        <w:t xml:space="preserve"> 2025). It was a unique local opportunity to </w:t>
      </w:r>
      <w:r w:rsidR="00B74378">
        <w:rPr>
          <w:rFonts w:eastAsia="SimSun"/>
          <w:sz w:val="24"/>
          <w:szCs w:val="24"/>
        </w:rPr>
        <w:t>refresh my subject knowledge [A5, V4] by</w:t>
      </w:r>
      <w:r w:rsidRPr="00B43FE3">
        <w:rPr>
          <w:rFonts w:eastAsia="SimSun"/>
          <w:sz w:val="24"/>
          <w:szCs w:val="24"/>
        </w:rPr>
        <w:t xml:space="preserve"> speak</w:t>
      </w:r>
      <w:r w:rsidR="00B74378">
        <w:rPr>
          <w:rFonts w:eastAsia="SimSun"/>
          <w:sz w:val="24"/>
          <w:szCs w:val="24"/>
        </w:rPr>
        <w:t>ing</w:t>
      </w:r>
      <w:r w:rsidRPr="00B43FE3">
        <w:rPr>
          <w:rFonts w:eastAsia="SimSun"/>
          <w:sz w:val="24"/>
          <w:szCs w:val="24"/>
        </w:rPr>
        <w:t xml:space="preserve"> to specialists in the catering trade as well as offering networking opportunities with over 170 producers, most of which were Welsh. The event also featured cooking demonstrations showcasing local produce and alternative products such as peanut free satay and meat free chicken stock, reflecting the move towards less allergens in food and the popularity of vegan and vegetarian diets.</w:t>
      </w:r>
    </w:p>
    <w:p w14:paraId="29531719" w14:textId="77777777" w:rsidR="00B43FE3" w:rsidRPr="00B43FE3" w:rsidRDefault="00B43FE3" w:rsidP="00352946">
      <w:pPr>
        <w:spacing w:after="60"/>
        <w:ind w:left="0" w:firstLine="0"/>
        <w:rPr>
          <w:rFonts w:eastAsia="SimSun"/>
          <w:sz w:val="24"/>
          <w:szCs w:val="24"/>
        </w:rPr>
      </w:pPr>
    </w:p>
    <w:p w14:paraId="66026C76" w14:textId="77777777" w:rsidR="00352946" w:rsidRPr="00B43FE3" w:rsidRDefault="00352946" w:rsidP="00B43FE3">
      <w:pPr>
        <w:pStyle w:val="Heading3"/>
        <w:rPr>
          <w:rFonts w:eastAsia="SimSun"/>
          <w:color w:val="auto"/>
        </w:rPr>
      </w:pPr>
      <w:bookmarkStart w:id="29" w:name="_Toc196825113"/>
      <w:r w:rsidRPr="00B43FE3">
        <w:rPr>
          <w:rFonts w:eastAsia="SimSun"/>
          <w:color w:val="auto"/>
        </w:rPr>
        <w:t>Reflection</w:t>
      </w:r>
      <w:bookmarkEnd w:id="29"/>
    </w:p>
    <w:p w14:paraId="0607C71C" w14:textId="5F0BCF3E" w:rsidR="00352946" w:rsidRPr="00B43FE3" w:rsidRDefault="00B74378" w:rsidP="00352946">
      <w:pPr>
        <w:spacing w:after="60"/>
        <w:ind w:left="0" w:firstLine="0"/>
        <w:rPr>
          <w:rFonts w:eastAsia="SimSun"/>
          <w:sz w:val="24"/>
          <w:szCs w:val="24"/>
        </w:rPr>
      </w:pPr>
      <w:r>
        <w:rPr>
          <w:rFonts w:eastAsia="SimSun"/>
          <w:sz w:val="24"/>
          <w:szCs w:val="24"/>
        </w:rPr>
        <w:t>This semester, I have lectured</w:t>
      </w:r>
      <w:r w:rsidR="00352946" w:rsidRPr="00B43FE3">
        <w:rPr>
          <w:rFonts w:eastAsia="SimSun"/>
          <w:sz w:val="24"/>
          <w:szCs w:val="24"/>
        </w:rPr>
        <w:t xml:space="preserve"> on the International Gastronomy Management degree course where industry knowledge and practical skills sit alongside theory. I have been teaching ‘Produc</w:t>
      </w:r>
      <w:r>
        <w:rPr>
          <w:rFonts w:eastAsia="SimSun"/>
          <w:sz w:val="24"/>
          <w:szCs w:val="24"/>
        </w:rPr>
        <w:t>e, Provenance and Sourcing’ to L</w:t>
      </w:r>
      <w:r w:rsidR="00352946" w:rsidRPr="00B43FE3">
        <w:rPr>
          <w:rFonts w:eastAsia="SimSun"/>
          <w:sz w:val="24"/>
          <w:szCs w:val="24"/>
        </w:rPr>
        <w:t>evel 4 Students, which looks at where food comes from, how sustainable it is, and the importance of a transparent supply chain. This event was ideal for updating my knowledge of Welsh produce and understanding the trends and challenges in the industry regarding sourcing and sustainability [A5].  It also allowed me to network with local suppliers, identifying some that would be willing to do guest lectures or host student visits [A1, K2, V3, V5].</w:t>
      </w:r>
    </w:p>
    <w:p w14:paraId="73A9F2DF" w14:textId="77777777" w:rsidR="00B43FE3" w:rsidRPr="00B43FE3" w:rsidRDefault="00352946" w:rsidP="00352946">
      <w:pPr>
        <w:spacing w:after="60"/>
        <w:ind w:left="0" w:firstLine="0"/>
        <w:rPr>
          <w:rFonts w:eastAsia="SimSun"/>
          <w:sz w:val="24"/>
          <w:szCs w:val="24"/>
        </w:rPr>
      </w:pPr>
      <w:r w:rsidRPr="00B43FE3">
        <w:rPr>
          <w:rFonts w:eastAsia="SimSun"/>
          <w:sz w:val="24"/>
          <w:szCs w:val="24"/>
        </w:rPr>
        <w:t>Food and Drink Wales, a Welsh Government backed initiative promoting Welsh produce were represented. They provided very useful material relating to how restaurants and other catering outlets can use Welsh provenance to help them stand out in the marketplace.  They also provided a food and drink map and useful food and drink tourism toolkits [V3, V5].</w:t>
      </w:r>
    </w:p>
    <w:p w14:paraId="736E2149" w14:textId="59D73837" w:rsidR="00352946" w:rsidRPr="00B43FE3" w:rsidRDefault="00352946" w:rsidP="00352946">
      <w:pPr>
        <w:spacing w:after="60"/>
        <w:ind w:left="0" w:firstLine="0"/>
        <w:rPr>
          <w:rFonts w:eastAsia="SimSun"/>
          <w:sz w:val="24"/>
          <w:szCs w:val="24"/>
        </w:rPr>
      </w:pPr>
      <w:r w:rsidRPr="00B43FE3">
        <w:rPr>
          <w:rFonts w:eastAsia="SimSun"/>
          <w:sz w:val="24"/>
          <w:szCs w:val="24"/>
        </w:rPr>
        <w:t xml:space="preserve"> </w:t>
      </w:r>
    </w:p>
    <w:p w14:paraId="62FFDC7D" w14:textId="1A9366D1" w:rsidR="00352946" w:rsidRPr="00B43FE3" w:rsidRDefault="00352946" w:rsidP="00B43FE3">
      <w:pPr>
        <w:pStyle w:val="Heading3"/>
        <w:rPr>
          <w:rFonts w:eastAsia="SimSun"/>
          <w:color w:val="auto"/>
        </w:rPr>
      </w:pPr>
      <w:bookmarkStart w:id="30" w:name="_Toc196825114"/>
      <w:r w:rsidRPr="00B43FE3">
        <w:rPr>
          <w:rFonts w:eastAsia="SimSun"/>
          <w:color w:val="auto"/>
        </w:rPr>
        <w:t>How it will benefit my teaching</w:t>
      </w:r>
      <w:bookmarkEnd w:id="30"/>
    </w:p>
    <w:p w14:paraId="6A0E8525" w14:textId="54EA575F" w:rsidR="00352946" w:rsidRPr="00B43FE3" w:rsidRDefault="00352946" w:rsidP="00352946">
      <w:pPr>
        <w:spacing w:after="60"/>
        <w:ind w:left="0" w:firstLine="0"/>
        <w:rPr>
          <w:rFonts w:eastAsia="SimSun"/>
          <w:sz w:val="24"/>
          <w:szCs w:val="24"/>
        </w:rPr>
      </w:pPr>
      <w:r w:rsidRPr="00B43FE3">
        <w:rPr>
          <w:rFonts w:eastAsia="SimSun"/>
          <w:sz w:val="24"/>
          <w:szCs w:val="24"/>
        </w:rPr>
        <w:t>The event allowed me to update</w:t>
      </w:r>
      <w:r w:rsidR="00B74378">
        <w:rPr>
          <w:rFonts w:eastAsia="SimSun"/>
          <w:sz w:val="24"/>
          <w:szCs w:val="24"/>
        </w:rPr>
        <w:t xml:space="preserve"> and improve</w:t>
      </w:r>
      <w:r w:rsidRPr="00B43FE3">
        <w:rPr>
          <w:rFonts w:eastAsia="SimSun"/>
          <w:sz w:val="24"/>
          <w:szCs w:val="24"/>
        </w:rPr>
        <w:t xml:space="preserve"> my knowledge of local suppliers which I can pass on to my students [A5, V3]. Of particular benefit in terms of lecture-based content was the source material provided by Food and Drink Wales [A1]. This included the food map which visually identifies over 160 su</w:t>
      </w:r>
      <w:r w:rsidR="00F066C9" w:rsidRPr="00B43FE3">
        <w:rPr>
          <w:rFonts w:eastAsia="SimSun"/>
          <w:sz w:val="24"/>
          <w:szCs w:val="24"/>
        </w:rPr>
        <w:t xml:space="preserve">ppliers across Wales </w:t>
      </w:r>
      <w:r w:rsidR="00543839">
        <w:rPr>
          <w:rFonts w:eastAsia="SimSun"/>
          <w:sz w:val="24"/>
          <w:szCs w:val="24"/>
        </w:rPr>
        <w:t xml:space="preserve">and </w:t>
      </w:r>
      <w:r w:rsidRPr="00B43FE3">
        <w:rPr>
          <w:rFonts w:eastAsia="SimSun"/>
          <w:sz w:val="24"/>
          <w:szCs w:val="24"/>
        </w:rPr>
        <w:t xml:space="preserve">an infographic of statistics relating to consumer-based research. It effectively </w:t>
      </w:r>
      <w:r w:rsidRPr="00B43FE3">
        <w:rPr>
          <w:rFonts w:eastAsia="SimSun"/>
          <w:sz w:val="24"/>
          <w:szCs w:val="24"/>
        </w:rPr>
        <w:lastRenderedPageBreak/>
        <w:t xml:space="preserve">illustrates that customers’ place importance on the use of Welsh produce in restaurants. This information will also be shared with students in another module that I deliver - Marketing and Sales, as it gives a current and distinct Welsh perspective on how </w:t>
      </w:r>
      <w:r w:rsidRPr="00D905CC">
        <w:rPr>
          <w:rFonts w:eastAsia="SimSun"/>
          <w:sz w:val="24"/>
          <w:szCs w:val="24"/>
        </w:rPr>
        <w:t>local produce can help make establishments more att</w:t>
      </w:r>
      <w:r w:rsidR="00F066C9" w:rsidRPr="00D905CC">
        <w:rPr>
          <w:rFonts w:eastAsia="SimSun"/>
          <w:sz w:val="24"/>
          <w:szCs w:val="24"/>
        </w:rPr>
        <w:t xml:space="preserve">ractive to consumers (appendix </w:t>
      </w:r>
      <w:r w:rsidR="006D2320">
        <w:rPr>
          <w:rFonts w:eastAsia="SimSun"/>
          <w:sz w:val="24"/>
          <w:szCs w:val="24"/>
        </w:rPr>
        <w:t>8</w:t>
      </w:r>
      <w:r w:rsidR="00D905CC" w:rsidRPr="00D905CC">
        <w:rPr>
          <w:rFonts w:eastAsia="SimSun"/>
          <w:sz w:val="24"/>
          <w:szCs w:val="24"/>
        </w:rPr>
        <w:t>.7</w:t>
      </w:r>
      <w:r w:rsidRPr="00D905CC">
        <w:rPr>
          <w:rFonts w:eastAsia="SimSun"/>
          <w:sz w:val="24"/>
          <w:szCs w:val="24"/>
        </w:rPr>
        <w:t>)</w:t>
      </w:r>
      <w:r w:rsidRPr="00B43FE3">
        <w:rPr>
          <w:rFonts w:eastAsia="SimSun"/>
          <w:sz w:val="24"/>
          <w:szCs w:val="24"/>
        </w:rPr>
        <w:t xml:space="preserve"> [A1, A2, K1, K2]. These types of graphical aids are particularly useful for learners who are ‘visualisers’, and prefer information presented pictorially or diagrammatically (Reece and Walker, 2007; Petty, 2009) [K1, K2, V1].</w:t>
      </w:r>
    </w:p>
    <w:p w14:paraId="6655A311" w14:textId="77777777" w:rsidR="00352946" w:rsidRPr="00B43FE3" w:rsidRDefault="00352946" w:rsidP="00352946">
      <w:pPr>
        <w:spacing w:after="60"/>
        <w:ind w:left="0" w:firstLine="0"/>
        <w:rPr>
          <w:rFonts w:eastAsia="SimSun"/>
          <w:sz w:val="24"/>
          <w:szCs w:val="24"/>
        </w:rPr>
      </w:pPr>
    </w:p>
    <w:p w14:paraId="68D62EB1" w14:textId="04BAB994" w:rsidR="00352946" w:rsidRPr="00B43FE3" w:rsidRDefault="00352946" w:rsidP="00B43FE3">
      <w:pPr>
        <w:pStyle w:val="Heading2"/>
      </w:pPr>
      <w:bookmarkStart w:id="31" w:name="_Toc196824744"/>
      <w:bookmarkStart w:id="32" w:name="_Toc196825115"/>
      <w:r w:rsidRPr="00B43FE3">
        <w:t>CPD Log 2.</w:t>
      </w:r>
      <w:bookmarkStart w:id="33" w:name="_Hlk191844594"/>
      <w:r w:rsidR="00B43FE3" w:rsidRPr="00B43FE3">
        <w:t xml:space="preserve"> </w:t>
      </w:r>
      <w:r w:rsidRPr="00B43FE3">
        <w:t xml:space="preserve">Enhancing Inclusive Student Engagement in Higher Education, </w:t>
      </w:r>
      <w:bookmarkEnd w:id="33"/>
      <w:r w:rsidRPr="00B43FE3">
        <w:t>QAA</w:t>
      </w:r>
      <w:bookmarkEnd w:id="31"/>
      <w:bookmarkEnd w:id="32"/>
    </w:p>
    <w:p w14:paraId="1C151822" w14:textId="77777777" w:rsidR="00B43FE3" w:rsidRPr="0058521A" w:rsidRDefault="00B43FE3" w:rsidP="00B43FE3">
      <w:pPr>
        <w:rPr>
          <w:sz w:val="2"/>
          <w:szCs w:val="2"/>
        </w:rPr>
      </w:pPr>
    </w:p>
    <w:p w14:paraId="7BCA286B" w14:textId="77777777" w:rsidR="00352946" w:rsidRPr="00B43FE3" w:rsidRDefault="00352946" w:rsidP="00B43FE3">
      <w:pPr>
        <w:pStyle w:val="Heading3"/>
        <w:rPr>
          <w:rFonts w:eastAsia="SimSun"/>
          <w:color w:val="auto"/>
        </w:rPr>
      </w:pPr>
      <w:bookmarkStart w:id="34" w:name="_Toc196825116"/>
      <w:r w:rsidRPr="00B43FE3">
        <w:rPr>
          <w:rFonts w:eastAsia="SimSun"/>
          <w:color w:val="auto"/>
        </w:rPr>
        <w:t>Overview and content</w:t>
      </w:r>
      <w:bookmarkEnd w:id="34"/>
    </w:p>
    <w:p w14:paraId="157D9533" w14:textId="77777777" w:rsidR="00352946" w:rsidRPr="00B43FE3" w:rsidRDefault="00352946" w:rsidP="00352946">
      <w:pPr>
        <w:spacing w:after="60"/>
        <w:ind w:left="0" w:firstLine="0"/>
        <w:rPr>
          <w:rFonts w:eastAsia="SimSun"/>
          <w:sz w:val="24"/>
          <w:szCs w:val="24"/>
        </w:rPr>
      </w:pPr>
      <w:r w:rsidRPr="00B43FE3">
        <w:rPr>
          <w:rFonts w:eastAsia="SimSun"/>
          <w:sz w:val="24"/>
          <w:szCs w:val="24"/>
        </w:rPr>
        <w:t>This document delves into recent research on student engagement from around the globe and divides it into four key categories:</w:t>
      </w:r>
    </w:p>
    <w:p w14:paraId="0DD1709D" w14:textId="77777777" w:rsidR="00352946" w:rsidRPr="00B43FE3" w:rsidRDefault="00352946" w:rsidP="00352946">
      <w:pPr>
        <w:numPr>
          <w:ilvl w:val="0"/>
          <w:numId w:val="2"/>
        </w:numPr>
        <w:spacing w:after="60"/>
        <w:rPr>
          <w:rFonts w:eastAsia="SimSun"/>
          <w:sz w:val="24"/>
          <w:szCs w:val="24"/>
        </w:rPr>
      </w:pPr>
      <w:r w:rsidRPr="00B43FE3">
        <w:rPr>
          <w:rFonts w:eastAsia="SimSun"/>
          <w:sz w:val="24"/>
          <w:szCs w:val="24"/>
        </w:rPr>
        <w:t>‘Defining student engagement</w:t>
      </w:r>
    </w:p>
    <w:p w14:paraId="36D9FB85" w14:textId="77777777" w:rsidR="00352946" w:rsidRPr="00B43FE3" w:rsidRDefault="00352946" w:rsidP="00352946">
      <w:pPr>
        <w:numPr>
          <w:ilvl w:val="0"/>
          <w:numId w:val="2"/>
        </w:numPr>
        <w:spacing w:after="60"/>
        <w:rPr>
          <w:rFonts w:eastAsia="SimSun"/>
          <w:sz w:val="24"/>
          <w:szCs w:val="24"/>
        </w:rPr>
      </w:pPr>
      <w:r w:rsidRPr="00B43FE3">
        <w:rPr>
          <w:rFonts w:eastAsia="SimSun"/>
          <w:sz w:val="24"/>
          <w:szCs w:val="24"/>
        </w:rPr>
        <w:t>Key elements of engagement</w:t>
      </w:r>
    </w:p>
    <w:p w14:paraId="6392F7E7" w14:textId="77777777" w:rsidR="00352946" w:rsidRPr="00B43FE3" w:rsidRDefault="00352946" w:rsidP="00352946">
      <w:pPr>
        <w:numPr>
          <w:ilvl w:val="0"/>
          <w:numId w:val="2"/>
        </w:numPr>
        <w:spacing w:after="60"/>
        <w:rPr>
          <w:rFonts w:eastAsia="SimSun"/>
          <w:sz w:val="24"/>
          <w:szCs w:val="24"/>
        </w:rPr>
      </w:pPr>
      <w:r w:rsidRPr="00B43FE3">
        <w:rPr>
          <w:rFonts w:eastAsia="SimSun"/>
          <w:sz w:val="24"/>
          <w:szCs w:val="24"/>
        </w:rPr>
        <w:t>Barriers to engagement</w:t>
      </w:r>
    </w:p>
    <w:p w14:paraId="02494631" w14:textId="2FA0C2D4" w:rsidR="00352946" w:rsidRPr="00B43FE3" w:rsidRDefault="00352946" w:rsidP="00727717">
      <w:pPr>
        <w:numPr>
          <w:ilvl w:val="0"/>
          <w:numId w:val="2"/>
        </w:numPr>
        <w:spacing w:after="60"/>
        <w:rPr>
          <w:rFonts w:eastAsia="SimSun"/>
          <w:sz w:val="24"/>
          <w:szCs w:val="24"/>
        </w:rPr>
      </w:pPr>
      <w:r w:rsidRPr="00B43FE3">
        <w:rPr>
          <w:rFonts w:eastAsia="SimSun"/>
          <w:sz w:val="24"/>
          <w:szCs w:val="24"/>
        </w:rPr>
        <w:t>Inclusive ways of engaging’ (Gulko et al, 2024, p. 4)</w:t>
      </w:r>
    </w:p>
    <w:p w14:paraId="704B8ED7" w14:textId="77777777" w:rsidR="00B43FE3" w:rsidRPr="00B43FE3" w:rsidRDefault="00B43FE3" w:rsidP="00B43FE3">
      <w:pPr>
        <w:spacing w:after="60"/>
        <w:ind w:left="765" w:firstLine="0"/>
        <w:rPr>
          <w:rFonts w:eastAsia="SimSun"/>
          <w:sz w:val="24"/>
          <w:szCs w:val="24"/>
        </w:rPr>
      </w:pPr>
    </w:p>
    <w:p w14:paraId="50167169" w14:textId="77777777" w:rsidR="00352946" w:rsidRPr="00B43FE3" w:rsidRDefault="00352946" w:rsidP="00B43FE3">
      <w:pPr>
        <w:pStyle w:val="Heading3"/>
        <w:rPr>
          <w:rFonts w:eastAsia="SimSun"/>
          <w:color w:val="auto"/>
        </w:rPr>
      </w:pPr>
      <w:bookmarkStart w:id="35" w:name="_Toc196825117"/>
      <w:r w:rsidRPr="00B43FE3">
        <w:rPr>
          <w:rFonts w:eastAsia="SimSun"/>
          <w:color w:val="auto"/>
        </w:rPr>
        <w:t>Reflection</w:t>
      </w:r>
      <w:bookmarkEnd w:id="35"/>
      <w:r w:rsidRPr="00B43FE3">
        <w:rPr>
          <w:rFonts w:eastAsia="SimSun"/>
          <w:color w:val="auto"/>
        </w:rPr>
        <w:t xml:space="preserve"> </w:t>
      </w:r>
    </w:p>
    <w:p w14:paraId="0809980D" w14:textId="1069E85F" w:rsidR="00352946" w:rsidRPr="00B43FE3" w:rsidRDefault="00352946" w:rsidP="00352946">
      <w:pPr>
        <w:spacing w:after="60"/>
        <w:ind w:left="0" w:firstLine="0"/>
        <w:rPr>
          <w:rFonts w:eastAsia="SimSun"/>
          <w:sz w:val="24"/>
          <w:szCs w:val="24"/>
        </w:rPr>
      </w:pPr>
      <w:r w:rsidRPr="00B43FE3">
        <w:rPr>
          <w:rFonts w:eastAsia="SimSun"/>
          <w:sz w:val="24"/>
          <w:szCs w:val="24"/>
        </w:rPr>
        <w:t xml:space="preserve">I was interested to read this literature review, especially as it came under the umbrella of the Quality Assurance Agency for Higher Education [V3]. It began by lamenting the lack of a standard definition of student engagement. However, I agreed with its summation that several factors need to be </w:t>
      </w:r>
      <w:proofErr w:type="gramStart"/>
      <w:r w:rsidRPr="00B43FE3">
        <w:rPr>
          <w:rFonts w:eastAsia="SimSun"/>
          <w:sz w:val="24"/>
          <w:szCs w:val="24"/>
        </w:rPr>
        <w:t>taken into account</w:t>
      </w:r>
      <w:proofErr w:type="gramEnd"/>
      <w:r w:rsidRPr="00B43FE3">
        <w:rPr>
          <w:rFonts w:eastAsia="SimSun"/>
          <w:sz w:val="24"/>
          <w:szCs w:val="24"/>
        </w:rPr>
        <w:t xml:space="preserve"> when discussing it, including ‘behavioural, cognitive, psychological, socio-cultural and instructional aspects’ (Gulko et al</w:t>
      </w:r>
      <w:r w:rsidR="00B74378">
        <w:rPr>
          <w:rFonts w:eastAsia="SimSun"/>
          <w:sz w:val="24"/>
          <w:szCs w:val="24"/>
        </w:rPr>
        <w:t>.</w:t>
      </w:r>
      <w:r w:rsidRPr="00B43FE3">
        <w:rPr>
          <w:rFonts w:eastAsia="SimSun"/>
          <w:sz w:val="24"/>
          <w:szCs w:val="24"/>
        </w:rPr>
        <w:t>, 2024, p. 6).  The section on barriers also resonated with me, especially the warning that participation in and of itself, does not count as inclusivity</w:t>
      </w:r>
      <w:r w:rsidR="00B74378">
        <w:rPr>
          <w:rFonts w:eastAsia="SimSun"/>
          <w:sz w:val="24"/>
          <w:szCs w:val="24"/>
        </w:rPr>
        <w:t xml:space="preserve"> </w:t>
      </w:r>
      <w:r w:rsidR="00B74378" w:rsidRPr="00B43FE3">
        <w:rPr>
          <w:rFonts w:eastAsia="SimSun"/>
          <w:sz w:val="24"/>
          <w:szCs w:val="24"/>
        </w:rPr>
        <w:t>(Gulko et al</w:t>
      </w:r>
      <w:r w:rsidR="00B74378">
        <w:rPr>
          <w:rFonts w:eastAsia="SimSun"/>
          <w:sz w:val="24"/>
          <w:szCs w:val="24"/>
        </w:rPr>
        <w:t>.</w:t>
      </w:r>
      <w:r w:rsidR="00B74378" w:rsidRPr="00B43FE3">
        <w:rPr>
          <w:rFonts w:eastAsia="SimSun"/>
          <w:sz w:val="24"/>
          <w:szCs w:val="24"/>
        </w:rPr>
        <w:t>, 2024)</w:t>
      </w:r>
      <w:r w:rsidRPr="00B43FE3">
        <w:rPr>
          <w:rFonts w:eastAsia="SimSun"/>
          <w:sz w:val="24"/>
          <w:szCs w:val="24"/>
        </w:rPr>
        <w:t xml:space="preserve">. This was further developed in a discussion around the differences between ‘‘engagement’ and ‘experience’’ (Kandico cited in Gulko et al., 2024, p. 8) where engagement requires the student to take an active role in their own education, suggesting an element of responsibility on their part. I welcomed the conclusion that this happens when the student </w:t>
      </w:r>
      <w:proofErr w:type="gramStart"/>
      <w:r w:rsidRPr="00B43FE3">
        <w:rPr>
          <w:rFonts w:eastAsia="SimSun"/>
          <w:sz w:val="24"/>
          <w:szCs w:val="24"/>
        </w:rPr>
        <w:t>is able to</w:t>
      </w:r>
      <w:proofErr w:type="gramEnd"/>
      <w:r w:rsidRPr="00B43FE3">
        <w:rPr>
          <w:rFonts w:eastAsia="SimSun"/>
          <w:sz w:val="24"/>
          <w:szCs w:val="24"/>
        </w:rPr>
        <w:t xml:space="preserve"> engage with content, with their fellow classmates and the lecturer and requires trust and respect between those involved</w:t>
      </w:r>
      <w:r w:rsidR="00B74378">
        <w:rPr>
          <w:rFonts w:eastAsia="SimSun"/>
          <w:sz w:val="24"/>
          <w:szCs w:val="24"/>
        </w:rPr>
        <w:t xml:space="preserve"> </w:t>
      </w:r>
      <w:r w:rsidRPr="00B43FE3">
        <w:rPr>
          <w:rFonts w:eastAsia="SimSun"/>
          <w:sz w:val="24"/>
          <w:szCs w:val="24"/>
        </w:rPr>
        <w:t>(Lesli</w:t>
      </w:r>
      <w:r w:rsidR="00B74378">
        <w:rPr>
          <w:rFonts w:eastAsia="SimSun"/>
          <w:sz w:val="24"/>
          <w:szCs w:val="24"/>
        </w:rPr>
        <w:t>e cited in Gulko et al., 2024),</w:t>
      </w:r>
      <w:r w:rsidRPr="00B43FE3">
        <w:rPr>
          <w:rFonts w:eastAsia="SimSun"/>
          <w:sz w:val="24"/>
          <w:szCs w:val="24"/>
        </w:rPr>
        <w:t xml:space="preserve"> [V1, V2].</w:t>
      </w:r>
    </w:p>
    <w:p w14:paraId="731AD91A" w14:textId="3FE95293" w:rsidR="00352946" w:rsidRPr="00B43FE3" w:rsidRDefault="00352946" w:rsidP="00352946">
      <w:pPr>
        <w:spacing w:after="60"/>
        <w:ind w:left="0" w:firstLine="0"/>
        <w:rPr>
          <w:rFonts w:eastAsia="SimSun"/>
          <w:sz w:val="24"/>
          <w:szCs w:val="24"/>
        </w:rPr>
      </w:pPr>
      <w:r w:rsidRPr="00B43FE3">
        <w:rPr>
          <w:rFonts w:eastAsia="SimSun"/>
          <w:sz w:val="24"/>
          <w:szCs w:val="24"/>
        </w:rPr>
        <w:t>Having taught on programmes with large student cohorts where English wasn’t their mother tongue, the discussion about the barriers faced by students studying in a second language was very relevant (Gulko et al</w:t>
      </w:r>
      <w:r w:rsidR="00B74378">
        <w:rPr>
          <w:rFonts w:eastAsia="SimSun"/>
          <w:sz w:val="24"/>
          <w:szCs w:val="24"/>
        </w:rPr>
        <w:t>.</w:t>
      </w:r>
      <w:r w:rsidRPr="00B43FE3">
        <w:rPr>
          <w:rFonts w:eastAsia="SimSun"/>
          <w:sz w:val="24"/>
          <w:szCs w:val="24"/>
        </w:rPr>
        <w:t>, 2024) [V1, V2].  The review also helped me reflect that those with other duties such as caring or working may be disadvantaged from attending extracurricular activities [V1]. Other obstacles identified related to physical, mental, and cultural barriers, whilst the type of learning environment, i.e. face-to-face or virtual classrooms also had an impact (Gulko et al</w:t>
      </w:r>
      <w:r w:rsidR="00B74378">
        <w:rPr>
          <w:rFonts w:eastAsia="SimSun"/>
          <w:sz w:val="24"/>
          <w:szCs w:val="24"/>
        </w:rPr>
        <w:t>.</w:t>
      </w:r>
      <w:r w:rsidRPr="00B43FE3">
        <w:rPr>
          <w:rFonts w:eastAsia="SimSun"/>
          <w:sz w:val="24"/>
          <w:szCs w:val="24"/>
        </w:rPr>
        <w:t xml:space="preserve">, </w:t>
      </w:r>
      <w:r w:rsidRPr="00B43FE3">
        <w:rPr>
          <w:rFonts w:eastAsia="SimSun"/>
          <w:sz w:val="24"/>
          <w:szCs w:val="24"/>
        </w:rPr>
        <w:lastRenderedPageBreak/>
        <w:t>2024) [A2, V1, V2]. The discussion made me reflect upon Biggs and Tang’s (2011) observations regarding the challenges</w:t>
      </w:r>
      <w:r w:rsidR="00B74378">
        <w:rPr>
          <w:rFonts w:eastAsia="SimSun"/>
          <w:sz w:val="24"/>
          <w:szCs w:val="24"/>
        </w:rPr>
        <w:t xml:space="preserve"> created within HE</w:t>
      </w:r>
      <w:r w:rsidRPr="00B43FE3">
        <w:rPr>
          <w:rFonts w:eastAsia="SimSun"/>
          <w:sz w:val="24"/>
          <w:szCs w:val="24"/>
        </w:rPr>
        <w:t xml:space="preserve"> by an increasingly diverse student population [A5, V3, V4].</w:t>
      </w:r>
    </w:p>
    <w:p w14:paraId="6807A4FE" w14:textId="021E0B70" w:rsidR="00352946" w:rsidRPr="00B43FE3" w:rsidRDefault="00352946" w:rsidP="00352946">
      <w:pPr>
        <w:spacing w:after="60"/>
        <w:ind w:left="0" w:firstLine="0"/>
        <w:rPr>
          <w:rFonts w:eastAsia="SimSun"/>
          <w:sz w:val="24"/>
          <w:szCs w:val="24"/>
        </w:rPr>
      </w:pPr>
      <w:r w:rsidRPr="00B43FE3">
        <w:rPr>
          <w:rFonts w:eastAsia="SimSun"/>
          <w:sz w:val="24"/>
          <w:szCs w:val="24"/>
        </w:rPr>
        <w:t>The section on inclusive engagement was interesting and I took on board the suggestion that ‘considering inclusion should be a continuous and intentional process of creating a supportive learning environment’ (Gulko et al, 2024, p 13)</w:t>
      </w:r>
      <w:r w:rsidR="00B74378">
        <w:rPr>
          <w:rFonts w:eastAsia="SimSun"/>
          <w:sz w:val="24"/>
          <w:szCs w:val="24"/>
        </w:rPr>
        <w:t>,</w:t>
      </w:r>
      <w:r w:rsidRPr="00B43FE3">
        <w:rPr>
          <w:rFonts w:eastAsia="SimSun"/>
          <w:sz w:val="24"/>
          <w:szCs w:val="24"/>
        </w:rPr>
        <w:t xml:space="preserve"> [A2, A5].  It also addressed inclusive curriculum design and importantly made the correlation between engagement and success rates which reinforced my own opinion. It concluded that educators need to be more flexible in their ap</w:t>
      </w:r>
      <w:r w:rsidR="006F29EC">
        <w:rPr>
          <w:rFonts w:eastAsia="SimSun"/>
          <w:sz w:val="24"/>
          <w:szCs w:val="24"/>
        </w:rPr>
        <w:t>proaches to learning and should</w:t>
      </w:r>
      <w:r w:rsidRPr="00B43FE3">
        <w:rPr>
          <w:rFonts w:eastAsia="SimSun"/>
          <w:sz w:val="24"/>
          <w:szCs w:val="24"/>
        </w:rPr>
        <w:t xml:space="preserve"> be prepared to learn from stu</w:t>
      </w:r>
      <w:r w:rsidR="00B74378">
        <w:rPr>
          <w:rFonts w:eastAsia="SimSun"/>
          <w:sz w:val="24"/>
          <w:szCs w:val="24"/>
        </w:rPr>
        <w:t xml:space="preserve">dent voices (Gulko et al, 2024), </w:t>
      </w:r>
      <w:r w:rsidRPr="00B43FE3">
        <w:rPr>
          <w:rFonts w:eastAsia="SimSun"/>
          <w:sz w:val="24"/>
          <w:szCs w:val="24"/>
        </w:rPr>
        <w:t>[A2, K1, V1, V2, V3, V5].</w:t>
      </w:r>
    </w:p>
    <w:p w14:paraId="226F4A93" w14:textId="77777777" w:rsidR="00B43FE3" w:rsidRPr="00B43FE3" w:rsidRDefault="00B43FE3" w:rsidP="00352946">
      <w:pPr>
        <w:spacing w:after="60"/>
        <w:ind w:left="0" w:firstLine="0"/>
        <w:rPr>
          <w:rFonts w:eastAsia="SimSun"/>
          <w:sz w:val="24"/>
          <w:szCs w:val="24"/>
        </w:rPr>
      </w:pPr>
    </w:p>
    <w:p w14:paraId="08518981" w14:textId="77777777" w:rsidR="00352946" w:rsidRPr="00B43FE3" w:rsidRDefault="00352946" w:rsidP="00B43FE3">
      <w:pPr>
        <w:pStyle w:val="Heading3"/>
        <w:rPr>
          <w:rFonts w:eastAsia="SimSun"/>
          <w:color w:val="auto"/>
        </w:rPr>
      </w:pPr>
      <w:bookmarkStart w:id="36" w:name="_Toc196825118"/>
      <w:r w:rsidRPr="00B43FE3">
        <w:rPr>
          <w:rFonts w:eastAsia="SimSun"/>
          <w:color w:val="auto"/>
        </w:rPr>
        <w:t>How it will benefit my teaching</w:t>
      </w:r>
      <w:bookmarkEnd w:id="36"/>
    </w:p>
    <w:p w14:paraId="3B14DC8D" w14:textId="77777777" w:rsidR="00352946" w:rsidRPr="00B43FE3" w:rsidRDefault="00352946" w:rsidP="00352946">
      <w:pPr>
        <w:spacing w:after="60"/>
        <w:ind w:left="0" w:firstLine="0"/>
        <w:rPr>
          <w:rFonts w:eastAsia="SimSun"/>
          <w:sz w:val="24"/>
          <w:szCs w:val="24"/>
        </w:rPr>
      </w:pPr>
      <w:r w:rsidRPr="00B43FE3">
        <w:rPr>
          <w:rFonts w:eastAsia="SimSun"/>
          <w:sz w:val="24"/>
          <w:szCs w:val="24"/>
        </w:rPr>
        <w:t>The review provided practical pointers in improving student engagement that I will apply within my own teaching [A1, A2, A5, K2, V2, V3]. This includes the importance of creating content that empowers learners such as flipped classrooms and creating opportunities for more ‘interactive, hands-on activities’ (Gulko et al, 2024, p 8) [A2, A5, K2, K4]. By doing this, my students should feel that they own their learning and therefore become more engaged, i.e. they will cease being passive receivers of information and instead be active participants (Gulko et al, 2024) [V2, A1, A2, A4, A5].</w:t>
      </w:r>
    </w:p>
    <w:p w14:paraId="6D81F8FC" w14:textId="77777777" w:rsidR="00352946" w:rsidRPr="00B43FE3" w:rsidRDefault="00352946" w:rsidP="00352946">
      <w:pPr>
        <w:spacing w:after="60"/>
        <w:ind w:left="0" w:firstLine="0"/>
        <w:rPr>
          <w:rFonts w:eastAsia="SimSun"/>
          <w:sz w:val="24"/>
          <w:szCs w:val="24"/>
        </w:rPr>
      </w:pPr>
    </w:p>
    <w:p w14:paraId="228C9BFB" w14:textId="614AD2F3" w:rsidR="00B43FE3" w:rsidRDefault="00352946" w:rsidP="00B43FE3">
      <w:pPr>
        <w:pStyle w:val="Heading2"/>
      </w:pPr>
      <w:bookmarkStart w:id="37" w:name="_Toc196824745"/>
      <w:bookmarkStart w:id="38" w:name="_Toc196825119"/>
      <w:r w:rsidRPr="00B43FE3">
        <w:t>CPD Log 3.</w:t>
      </w:r>
      <w:r w:rsidR="00B43FE3" w:rsidRPr="00B43FE3">
        <w:t xml:space="preserve"> </w:t>
      </w:r>
      <w:r w:rsidRPr="00B43FE3">
        <w:t>Jisc Webinar, 5/2/2025. Transforming assessments: the power of multimedia in education</w:t>
      </w:r>
      <w:bookmarkEnd w:id="37"/>
      <w:bookmarkEnd w:id="38"/>
    </w:p>
    <w:p w14:paraId="0E8B95C3" w14:textId="77777777" w:rsidR="00E1440A" w:rsidRPr="0058521A" w:rsidRDefault="00E1440A" w:rsidP="00E1440A">
      <w:pPr>
        <w:rPr>
          <w:sz w:val="2"/>
          <w:szCs w:val="2"/>
        </w:rPr>
      </w:pPr>
    </w:p>
    <w:p w14:paraId="67A5E06C" w14:textId="77777777" w:rsidR="00352946" w:rsidRPr="00B43FE3" w:rsidRDefault="00352946" w:rsidP="00B43FE3">
      <w:pPr>
        <w:pStyle w:val="Heading3"/>
        <w:rPr>
          <w:rFonts w:eastAsia="SimSun"/>
          <w:color w:val="auto"/>
        </w:rPr>
      </w:pPr>
      <w:bookmarkStart w:id="39" w:name="_Toc196825120"/>
      <w:r w:rsidRPr="00B43FE3">
        <w:rPr>
          <w:rFonts w:eastAsia="SimSun"/>
          <w:color w:val="auto"/>
        </w:rPr>
        <w:t>Overview and content</w:t>
      </w:r>
      <w:bookmarkEnd w:id="39"/>
    </w:p>
    <w:p w14:paraId="41430DE0" w14:textId="452A9CFB" w:rsidR="00352946" w:rsidRPr="00B43FE3" w:rsidRDefault="00352946" w:rsidP="00352946">
      <w:pPr>
        <w:spacing w:after="60"/>
        <w:ind w:left="0" w:firstLine="0"/>
        <w:rPr>
          <w:rFonts w:eastAsia="SimSun"/>
          <w:sz w:val="24"/>
          <w:szCs w:val="24"/>
        </w:rPr>
      </w:pPr>
      <w:r w:rsidRPr="00B43FE3">
        <w:rPr>
          <w:rFonts w:eastAsia="SimSun"/>
          <w:sz w:val="24"/>
          <w:szCs w:val="24"/>
        </w:rPr>
        <w:t xml:space="preserve">As a PG Cert student, I have been interested to learn from other lecturers regarding ways in which they teach and the tools they employ [A5]. This event was an opportunity to explore how </w:t>
      </w:r>
      <w:r w:rsidR="00B74378">
        <w:rPr>
          <w:rFonts w:eastAsia="SimSun"/>
          <w:sz w:val="24"/>
          <w:szCs w:val="24"/>
        </w:rPr>
        <w:t xml:space="preserve">colleagues in </w:t>
      </w:r>
      <w:r w:rsidRPr="00B43FE3">
        <w:rPr>
          <w:rFonts w:eastAsia="SimSun"/>
          <w:sz w:val="24"/>
          <w:szCs w:val="24"/>
        </w:rPr>
        <w:t>other universities are using multimedia to boost engagement, deliver learning and create engaging assessments [A5, K4, V4]. The webinar was organised by Jisc.</w:t>
      </w:r>
    </w:p>
    <w:p w14:paraId="0748B6F7" w14:textId="77777777" w:rsidR="00B43FE3" w:rsidRPr="00B43FE3" w:rsidRDefault="00B43FE3" w:rsidP="00B74378">
      <w:pPr>
        <w:spacing w:after="60"/>
        <w:ind w:left="0" w:firstLine="0"/>
        <w:jc w:val="center"/>
        <w:rPr>
          <w:rFonts w:eastAsia="SimSun"/>
          <w:sz w:val="24"/>
          <w:szCs w:val="24"/>
        </w:rPr>
      </w:pPr>
    </w:p>
    <w:p w14:paraId="44783440" w14:textId="77777777" w:rsidR="00352946" w:rsidRPr="00B43FE3" w:rsidRDefault="00352946" w:rsidP="00B43FE3">
      <w:pPr>
        <w:pStyle w:val="Heading3"/>
        <w:rPr>
          <w:rFonts w:eastAsia="SimSun"/>
          <w:color w:val="auto"/>
        </w:rPr>
      </w:pPr>
      <w:bookmarkStart w:id="40" w:name="_Toc196825121"/>
      <w:r w:rsidRPr="00B43FE3">
        <w:rPr>
          <w:rFonts w:eastAsia="SimSun"/>
          <w:color w:val="auto"/>
        </w:rPr>
        <w:t>Reflection</w:t>
      </w:r>
      <w:bookmarkEnd w:id="40"/>
    </w:p>
    <w:p w14:paraId="527947FA" w14:textId="100C7D08" w:rsidR="00352946" w:rsidRPr="00B43FE3" w:rsidRDefault="00352946" w:rsidP="00352946">
      <w:pPr>
        <w:spacing w:after="60"/>
        <w:ind w:left="0" w:firstLine="0"/>
        <w:rPr>
          <w:rFonts w:eastAsia="SimSun"/>
          <w:sz w:val="24"/>
          <w:szCs w:val="24"/>
        </w:rPr>
      </w:pPr>
      <w:r w:rsidRPr="00B43FE3">
        <w:rPr>
          <w:rFonts w:eastAsia="SimSun"/>
          <w:sz w:val="24"/>
          <w:szCs w:val="24"/>
        </w:rPr>
        <w:t xml:space="preserve">The event consisted of two guest speakers who talked about their experience of using multimedia to enhance student learning. The </w:t>
      </w:r>
      <w:r w:rsidR="00BE6033">
        <w:rPr>
          <w:rFonts w:eastAsia="SimSun"/>
          <w:sz w:val="24"/>
          <w:szCs w:val="24"/>
        </w:rPr>
        <w:t>first was Professor Louise Rob</w:t>
      </w:r>
      <w:r w:rsidRPr="00B43FE3">
        <w:rPr>
          <w:rFonts w:eastAsia="SimSun"/>
          <w:sz w:val="24"/>
          <w:szCs w:val="24"/>
        </w:rPr>
        <w:t>son of the University of Sheffi</w:t>
      </w:r>
      <w:r w:rsidR="00240E82">
        <w:rPr>
          <w:rFonts w:eastAsia="SimSun"/>
          <w:sz w:val="24"/>
          <w:szCs w:val="24"/>
        </w:rPr>
        <w:t xml:space="preserve">eld. </w:t>
      </w:r>
      <w:r w:rsidR="00C674BA" w:rsidRPr="00B43FE3">
        <w:rPr>
          <w:rFonts w:eastAsia="SimSun"/>
          <w:sz w:val="24"/>
          <w:szCs w:val="24"/>
        </w:rPr>
        <w:t>The second speaker was Dr</w:t>
      </w:r>
      <w:r w:rsidRPr="00B43FE3">
        <w:rPr>
          <w:rFonts w:eastAsia="SimSun"/>
          <w:sz w:val="24"/>
          <w:szCs w:val="24"/>
        </w:rPr>
        <w:t xml:space="preserve"> Kok Choi Kong from Queen Mary University of London. </w:t>
      </w:r>
    </w:p>
    <w:p w14:paraId="11CB1BAA" w14:textId="6DAB3CB4" w:rsidR="00352946" w:rsidRPr="00B43FE3" w:rsidRDefault="00BE6033" w:rsidP="00352946">
      <w:pPr>
        <w:spacing w:after="60"/>
        <w:ind w:left="0" w:firstLine="0"/>
        <w:rPr>
          <w:rFonts w:eastAsia="SimSun"/>
          <w:sz w:val="24"/>
          <w:szCs w:val="24"/>
        </w:rPr>
      </w:pPr>
      <w:r>
        <w:rPr>
          <w:rFonts w:eastAsia="SimSun"/>
          <w:sz w:val="24"/>
          <w:szCs w:val="24"/>
        </w:rPr>
        <w:t>Professor Rob</w:t>
      </w:r>
      <w:r w:rsidR="00352946" w:rsidRPr="00B43FE3">
        <w:rPr>
          <w:rFonts w:eastAsia="SimSun"/>
          <w:sz w:val="24"/>
          <w:szCs w:val="24"/>
        </w:rPr>
        <w:t xml:space="preserve">son’s talk was relevant to me because she deals with large cohorts, </w:t>
      </w:r>
      <w:proofErr w:type="gramStart"/>
      <w:r w:rsidR="00352946" w:rsidRPr="00B43FE3">
        <w:rPr>
          <w:rFonts w:eastAsia="SimSun"/>
          <w:sz w:val="24"/>
          <w:szCs w:val="24"/>
        </w:rPr>
        <w:t>similar to</w:t>
      </w:r>
      <w:proofErr w:type="gramEnd"/>
      <w:r w:rsidR="00352946" w:rsidRPr="00B43FE3">
        <w:rPr>
          <w:rFonts w:eastAsia="SimSun"/>
          <w:sz w:val="24"/>
          <w:szCs w:val="24"/>
        </w:rPr>
        <w:t xml:space="preserve"> some courses within my own Discipline. She explained how she prioritises giving students’ core knowledge, and employability skills, the latter of which she equated with the ability to problem solve. This resonated with the courses I teach on</w:t>
      </w:r>
      <w:r w:rsidR="00240E82">
        <w:rPr>
          <w:rFonts w:eastAsia="SimSun"/>
          <w:sz w:val="24"/>
          <w:szCs w:val="24"/>
        </w:rPr>
        <w:t>,</w:t>
      </w:r>
      <w:r w:rsidR="00352946" w:rsidRPr="00B43FE3">
        <w:rPr>
          <w:rFonts w:eastAsia="SimSun"/>
          <w:sz w:val="24"/>
          <w:szCs w:val="24"/>
        </w:rPr>
        <w:t xml:space="preserve"> as we prepare students for practical jobs in hospitality</w:t>
      </w:r>
      <w:r w:rsidR="00EA3D4E">
        <w:rPr>
          <w:rFonts w:eastAsia="SimSun"/>
          <w:sz w:val="24"/>
          <w:szCs w:val="24"/>
        </w:rPr>
        <w:t xml:space="preserve"> </w:t>
      </w:r>
      <w:r w:rsidR="00352946" w:rsidRPr="00B43FE3">
        <w:rPr>
          <w:rFonts w:eastAsia="SimSun"/>
          <w:sz w:val="24"/>
          <w:szCs w:val="24"/>
        </w:rPr>
        <w:t xml:space="preserve">where problem solving is a </w:t>
      </w:r>
      <w:r w:rsidR="00352946" w:rsidRPr="00B43FE3">
        <w:rPr>
          <w:rFonts w:eastAsia="SimSun"/>
          <w:sz w:val="24"/>
          <w:szCs w:val="24"/>
        </w:rPr>
        <w:lastRenderedPageBreak/>
        <w:t xml:space="preserve">core skill [K2]. She explained how she uses active learning sessions to embed problem solving, adding that she employs ‘digital technologies to set them problems, problems that are novel they’ve </w:t>
      </w:r>
      <w:r w:rsidR="00352946" w:rsidRPr="00BE6033">
        <w:rPr>
          <w:rFonts w:eastAsia="SimSun"/>
          <w:sz w:val="24"/>
          <w:szCs w:val="24"/>
        </w:rPr>
        <w:t>not seen before’</w:t>
      </w:r>
      <w:r w:rsidR="00147F04" w:rsidRPr="00BE6033">
        <w:rPr>
          <w:rFonts w:eastAsia="SimSun"/>
          <w:sz w:val="24"/>
          <w:szCs w:val="24"/>
        </w:rPr>
        <w:t xml:space="preserve"> </w:t>
      </w:r>
      <w:r>
        <w:rPr>
          <w:rFonts w:eastAsia="SimSun"/>
          <w:sz w:val="24"/>
          <w:szCs w:val="24"/>
        </w:rPr>
        <w:t>(Robson, 2025)</w:t>
      </w:r>
      <w:r w:rsidR="00352946" w:rsidRPr="00B43FE3">
        <w:rPr>
          <w:rFonts w:eastAsia="SimSun"/>
          <w:sz w:val="24"/>
          <w:szCs w:val="24"/>
        </w:rPr>
        <w:t xml:space="preserve"> [A1, A2, A3, A4]</w:t>
      </w:r>
      <w:r w:rsidR="00240E82">
        <w:rPr>
          <w:rFonts w:eastAsia="SimSun"/>
          <w:sz w:val="24"/>
          <w:szCs w:val="24"/>
        </w:rPr>
        <w:t>.</w:t>
      </w:r>
    </w:p>
    <w:p w14:paraId="37F0F411" w14:textId="0F4808C0" w:rsidR="00352946" w:rsidRPr="00B43FE3" w:rsidRDefault="00352946" w:rsidP="00352946">
      <w:pPr>
        <w:spacing w:after="60"/>
        <w:ind w:left="0" w:firstLine="0"/>
        <w:rPr>
          <w:rFonts w:eastAsia="SimSun"/>
          <w:sz w:val="24"/>
          <w:szCs w:val="24"/>
        </w:rPr>
      </w:pPr>
      <w:r w:rsidRPr="00B43FE3">
        <w:rPr>
          <w:rFonts w:eastAsia="SimSun"/>
          <w:sz w:val="24"/>
          <w:szCs w:val="24"/>
        </w:rPr>
        <w:t>In terms of delivery, her students can attend live lectures in person or online (</w:t>
      </w:r>
      <w:proofErr w:type="gramStart"/>
      <w:r w:rsidRPr="00B43FE3">
        <w:rPr>
          <w:rFonts w:eastAsia="SimSun"/>
          <w:sz w:val="24"/>
          <w:szCs w:val="24"/>
        </w:rPr>
        <w:t>similar to</w:t>
      </w:r>
      <w:proofErr w:type="gramEnd"/>
      <w:r w:rsidRPr="00B43FE3">
        <w:rPr>
          <w:rFonts w:eastAsia="SimSun"/>
          <w:sz w:val="24"/>
          <w:szCs w:val="24"/>
        </w:rPr>
        <w:t xml:space="preserve"> UWTSD’s Hyflex system) or can just watch the recordings. She argued that this enabled students to engage in the way that best suited their lifestyle and avoided many barriers to participation [A2, A4, K4, V1, V2]. This is certainly differe</w:t>
      </w:r>
      <w:r w:rsidR="00240E82">
        <w:rPr>
          <w:rFonts w:eastAsia="SimSun"/>
          <w:sz w:val="24"/>
          <w:szCs w:val="24"/>
        </w:rPr>
        <w:t>nt to the policy adopted in my D</w:t>
      </w:r>
      <w:r w:rsidRPr="00B43FE3">
        <w:rPr>
          <w:rFonts w:eastAsia="SimSun"/>
          <w:sz w:val="24"/>
          <w:szCs w:val="24"/>
        </w:rPr>
        <w:t xml:space="preserve">iscipline, where live attendance (be it physical or online) is required. </w:t>
      </w:r>
    </w:p>
    <w:p w14:paraId="31D00991" w14:textId="398974EA" w:rsidR="00352946" w:rsidRPr="00B43FE3" w:rsidRDefault="00352946" w:rsidP="00352946">
      <w:pPr>
        <w:spacing w:after="60"/>
        <w:ind w:left="0" w:firstLine="0"/>
        <w:rPr>
          <w:rFonts w:eastAsia="SimSun"/>
          <w:sz w:val="24"/>
          <w:szCs w:val="24"/>
        </w:rPr>
      </w:pPr>
      <w:r w:rsidRPr="00B43FE3">
        <w:rPr>
          <w:rFonts w:eastAsia="SimSun"/>
          <w:sz w:val="24"/>
          <w:szCs w:val="24"/>
        </w:rPr>
        <w:t>The second speaker, Dr Kong explained how he solved the problem of creating engaging assessments [A3] for his pharmacology module – a subject he felt most medical students found boring as it consists of lots of drug names, facts and figures</w:t>
      </w:r>
      <w:r w:rsidR="00EA3D4E">
        <w:rPr>
          <w:rFonts w:eastAsia="SimSun"/>
          <w:sz w:val="24"/>
          <w:szCs w:val="24"/>
        </w:rPr>
        <w:t xml:space="preserve"> [K1]</w:t>
      </w:r>
      <w:r w:rsidRPr="00B43FE3">
        <w:rPr>
          <w:rFonts w:eastAsia="SimSun"/>
          <w:sz w:val="24"/>
          <w:szCs w:val="24"/>
        </w:rPr>
        <w:t xml:space="preserve">. This resonated with me, as I </w:t>
      </w:r>
      <w:proofErr w:type="gramStart"/>
      <w:r w:rsidRPr="00B43FE3">
        <w:rPr>
          <w:rFonts w:eastAsia="SimSun"/>
          <w:sz w:val="24"/>
          <w:szCs w:val="24"/>
        </w:rPr>
        <w:t>have to</w:t>
      </w:r>
      <w:proofErr w:type="gramEnd"/>
      <w:r w:rsidRPr="00B43FE3">
        <w:rPr>
          <w:rFonts w:eastAsia="SimSun"/>
          <w:sz w:val="24"/>
          <w:szCs w:val="24"/>
        </w:rPr>
        <w:t xml:space="preserve"> impart information about food regulations etc., which is necessary but not very exciting. His solution was to create group assignments where students worked together to make videos showcasing a drug and its properties. He showed an </w:t>
      </w:r>
      <w:proofErr w:type="gramStart"/>
      <w:r w:rsidRPr="00B43FE3">
        <w:rPr>
          <w:rFonts w:eastAsia="SimSun"/>
          <w:sz w:val="24"/>
          <w:szCs w:val="24"/>
        </w:rPr>
        <w:t>example</w:t>
      </w:r>
      <w:proofErr w:type="gramEnd"/>
      <w:r w:rsidRPr="00B43FE3">
        <w:rPr>
          <w:rFonts w:eastAsia="SimSun"/>
          <w:sz w:val="24"/>
          <w:szCs w:val="24"/>
        </w:rPr>
        <w:t xml:space="preserve"> and I felt it was </w:t>
      </w:r>
      <w:proofErr w:type="gramStart"/>
      <w:r w:rsidRPr="00B43FE3">
        <w:rPr>
          <w:rFonts w:eastAsia="SimSun"/>
          <w:sz w:val="24"/>
          <w:szCs w:val="24"/>
        </w:rPr>
        <w:t>really clever</w:t>
      </w:r>
      <w:proofErr w:type="gramEnd"/>
      <w:r w:rsidRPr="00B43FE3">
        <w:rPr>
          <w:rFonts w:eastAsia="SimSun"/>
          <w:sz w:val="24"/>
          <w:szCs w:val="24"/>
        </w:rPr>
        <w:t>, impactful and demonstrated a high level of cognitive skills [K3 K4, K2, A3].</w:t>
      </w:r>
    </w:p>
    <w:p w14:paraId="0B9FDFD9" w14:textId="77777777" w:rsidR="00B43FE3" w:rsidRPr="00B43FE3" w:rsidRDefault="00B43FE3" w:rsidP="00352946">
      <w:pPr>
        <w:spacing w:after="60"/>
        <w:ind w:left="0" w:firstLine="0"/>
        <w:rPr>
          <w:rFonts w:eastAsia="SimSun"/>
          <w:sz w:val="24"/>
          <w:szCs w:val="24"/>
        </w:rPr>
      </w:pPr>
    </w:p>
    <w:p w14:paraId="150BCDE7" w14:textId="77777777" w:rsidR="00352946" w:rsidRPr="00B43FE3" w:rsidRDefault="00352946" w:rsidP="00B43FE3">
      <w:pPr>
        <w:pStyle w:val="Heading3"/>
        <w:rPr>
          <w:rFonts w:eastAsia="SimSun"/>
          <w:color w:val="auto"/>
        </w:rPr>
      </w:pPr>
      <w:bookmarkStart w:id="41" w:name="_Toc196825122"/>
      <w:r w:rsidRPr="00B43FE3">
        <w:rPr>
          <w:rFonts w:eastAsia="SimSun"/>
          <w:color w:val="auto"/>
        </w:rPr>
        <w:t>How it will benefit my teaching</w:t>
      </w:r>
      <w:bookmarkEnd w:id="41"/>
    </w:p>
    <w:p w14:paraId="00E6E2AD" w14:textId="21310C06" w:rsidR="00352946" w:rsidRPr="00B43FE3" w:rsidRDefault="00352946" w:rsidP="00352946">
      <w:pPr>
        <w:spacing w:after="60"/>
        <w:ind w:left="0" w:firstLine="0"/>
        <w:rPr>
          <w:rFonts w:eastAsia="SimSun"/>
          <w:b/>
          <w:bCs/>
          <w:sz w:val="24"/>
          <w:szCs w:val="24"/>
        </w:rPr>
      </w:pPr>
      <w:r w:rsidRPr="00B43FE3">
        <w:rPr>
          <w:rFonts w:eastAsia="SimSun"/>
          <w:sz w:val="24"/>
          <w:szCs w:val="24"/>
        </w:rPr>
        <w:t xml:space="preserve">This session reinforced my own use of multimedia </w:t>
      </w:r>
      <w:r w:rsidR="00160F4A" w:rsidRPr="00B43FE3">
        <w:rPr>
          <w:rFonts w:eastAsia="SimSun"/>
          <w:sz w:val="24"/>
          <w:szCs w:val="24"/>
        </w:rPr>
        <w:t>platforms and</w:t>
      </w:r>
      <w:r w:rsidRPr="00B43FE3">
        <w:rPr>
          <w:rFonts w:eastAsia="SimSun"/>
          <w:sz w:val="24"/>
          <w:szCs w:val="24"/>
        </w:rPr>
        <w:t xml:space="preserve"> inspired me by suggesting creative assessment methods [A1, A3, A5, K4]. I am keen to explore the idea of video creation as a form of assessment where appropriate to the subject and level of study not least because it ‘designs in inclusivity [is] effective in designing out plagiarism and gives students experience in developing digital, employability and enterprise skills’ (Challen, 2021) [A3, K2, K4].  I was also struck by Sheffield University’s approach in making lectures accessible to students at times that suit them i.e. without mandatory attendance [A2, K2, K4, V1, V2]. This is quite radical, but I would like to investigate </w:t>
      </w:r>
      <w:r w:rsidR="00EA3D4E">
        <w:rPr>
          <w:rFonts w:eastAsia="SimSun"/>
          <w:sz w:val="24"/>
          <w:szCs w:val="24"/>
        </w:rPr>
        <w:t>doing this</w:t>
      </w:r>
      <w:r w:rsidRPr="00B43FE3">
        <w:rPr>
          <w:rFonts w:eastAsia="SimSun"/>
          <w:sz w:val="24"/>
          <w:szCs w:val="24"/>
        </w:rPr>
        <w:t xml:space="preserve">, if university policy allows [A5]. </w:t>
      </w:r>
    </w:p>
    <w:p w14:paraId="7C1B58EC" w14:textId="409EA541" w:rsidR="007F2DAB" w:rsidRPr="00B43FE3" w:rsidRDefault="007F2DAB" w:rsidP="00352946">
      <w:pPr>
        <w:spacing w:after="60"/>
        <w:ind w:left="0" w:firstLine="0"/>
        <w:rPr>
          <w:rFonts w:eastAsia="SimSun"/>
          <w:sz w:val="24"/>
          <w:szCs w:val="24"/>
        </w:rPr>
      </w:pPr>
      <w:r w:rsidRPr="00B43FE3">
        <w:rPr>
          <w:rFonts w:eastAsia="SimSun"/>
          <w:sz w:val="24"/>
          <w:szCs w:val="24"/>
        </w:rPr>
        <w:br w:type="page"/>
      </w:r>
    </w:p>
    <w:p w14:paraId="402F3D6F" w14:textId="77777777" w:rsidR="001B425F" w:rsidRPr="00B43FE3" w:rsidRDefault="001B425F" w:rsidP="00727717">
      <w:pPr>
        <w:pStyle w:val="Heading1"/>
        <w:rPr>
          <w:rFonts w:eastAsia="SimSun"/>
          <w:color w:val="auto"/>
        </w:rPr>
      </w:pPr>
      <w:bookmarkStart w:id="42" w:name="_Toc196824746"/>
      <w:bookmarkStart w:id="43" w:name="_Toc196825123"/>
      <w:r w:rsidRPr="00B43FE3">
        <w:rPr>
          <w:rFonts w:eastAsia="SimSun"/>
          <w:color w:val="auto"/>
        </w:rPr>
        <w:lastRenderedPageBreak/>
        <w:t>Teaching Observations</w:t>
      </w:r>
      <w:bookmarkEnd w:id="42"/>
      <w:bookmarkEnd w:id="43"/>
    </w:p>
    <w:p w14:paraId="6F54B425" w14:textId="2A36F13E" w:rsidR="001B425F" w:rsidRPr="00B43FE3" w:rsidRDefault="00D005C2" w:rsidP="007F2DAB">
      <w:pPr>
        <w:spacing w:after="60"/>
        <w:ind w:left="0" w:firstLine="0"/>
        <w:rPr>
          <w:rFonts w:eastAsia="SimSun"/>
          <w:sz w:val="24"/>
          <w:szCs w:val="24"/>
        </w:rPr>
      </w:pPr>
      <w:r w:rsidRPr="00B43FE3">
        <w:rPr>
          <w:rFonts w:eastAsia="SimSun"/>
          <w:bCs/>
          <w:sz w:val="24"/>
          <w:szCs w:val="24"/>
        </w:rPr>
        <w:t>This</w:t>
      </w:r>
      <w:r w:rsidR="001B425F" w:rsidRPr="00B43FE3">
        <w:rPr>
          <w:rFonts w:eastAsia="SimSun"/>
          <w:sz w:val="24"/>
          <w:szCs w:val="24"/>
        </w:rPr>
        <w:t xml:space="preserve"> section </w:t>
      </w:r>
      <w:r w:rsidRPr="00B43FE3">
        <w:rPr>
          <w:rFonts w:eastAsia="SimSun"/>
          <w:bCs/>
          <w:sz w:val="24"/>
          <w:szCs w:val="24"/>
        </w:rPr>
        <w:t>reflects up</w:t>
      </w:r>
      <w:r w:rsidR="001B425F" w:rsidRPr="00B43FE3">
        <w:rPr>
          <w:rFonts w:eastAsia="SimSun"/>
          <w:sz w:val="24"/>
          <w:szCs w:val="24"/>
        </w:rPr>
        <w:t>on teaching observations made by Dr. Louise Emanuel, Academic Director, C</w:t>
      </w:r>
      <w:r w:rsidRPr="00B43FE3">
        <w:rPr>
          <w:rFonts w:eastAsia="SimSun"/>
          <w:bCs/>
          <w:sz w:val="24"/>
          <w:szCs w:val="24"/>
        </w:rPr>
        <w:t>armarthen Business School, [V5]</w:t>
      </w:r>
      <w:r w:rsidR="001B425F" w:rsidRPr="00B43FE3">
        <w:rPr>
          <w:rFonts w:eastAsia="SimSun"/>
          <w:sz w:val="24"/>
          <w:szCs w:val="24"/>
        </w:rPr>
        <w:t xml:space="preserve"> of three Marketing and Sales lecturers delivered during the Spring term of 2025 to online students as part of their degree in International Gastronomy Management. </w:t>
      </w:r>
      <w:r w:rsidR="00C679D4" w:rsidRPr="00B43FE3">
        <w:rPr>
          <w:rFonts w:eastAsia="SimSun"/>
          <w:sz w:val="24"/>
          <w:szCs w:val="24"/>
        </w:rPr>
        <w:t>As</w:t>
      </w:r>
      <w:r w:rsidR="001B425F" w:rsidRPr="00B43FE3">
        <w:rPr>
          <w:rFonts w:eastAsia="SimSun"/>
          <w:sz w:val="24"/>
          <w:szCs w:val="24"/>
        </w:rPr>
        <w:t xml:space="preserve"> module lead for Marketing and Sales </w:t>
      </w:r>
      <w:r w:rsidR="00C679D4" w:rsidRPr="00B43FE3">
        <w:rPr>
          <w:rFonts w:eastAsia="SimSun"/>
          <w:sz w:val="24"/>
          <w:szCs w:val="24"/>
        </w:rPr>
        <w:t>I</w:t>
      </w:r>
      <w:r w:rsidR="001B425F" w:rsidRPr="00B43FE3">
        <w:rPr>
          <w:rFonts w:eastAsia="SimSun"/>
          <w:sz w:val="24"/>
          <w:szCs w:val="24"/>
        </w:rPr>
        <w:t xml:space="preserve"> had control over the content creation and delivery. This allowed me to adopt a constructive alignment approach (Biggs and Tang, 2011), embed activities and encourage engagement</w:t>
      </w:r>
      <w:r w:rsidR="00EA3D4E">
        <w:rPr>
          <w:rFonts w:eastAsia="SimSun"/>
          <w:sz w:val="24"/>
          <w:szCs w:val="24"/>
        </w:rPr>
        <w:t xml:space="preserve"> and provide formative feedback opportunities</w:t>
      </w:r>
      <w:r w:rsidR="001B425F" w:rsidRPr="00B43FE3">
        <w:rPr>
          <w:rFonts w:eastAsia="SimSun"/>
          <w:sz w:val="24"/>
          <w:szCs w:val="24"/>
        </w:rPr>
        <w:t xml:space="preserve"> [A1, </w:t>
      </w:r>
      <w:r w:rsidR="00EA3D4E">
        <w:rPr>
          <w:rFonts w:eastAsia="SimSun"/>
          <w:sz w:val="24"/>
          <w:szCs w:val="24"/>
        </w:rPr>
        <w:t>A2, A3, K1, V2]. As such, I was</w:t>
      </w:r>
      <w:r w:rsidR="001B425F" w:rsidRPr="00B43FE3">
        <w:rPr>
          <w:rFonts w:eastAsia="SimSun"/>
          <w:sz w:val="24"/>
          <w:szCs w:val="24"/>
        </w:rPr>
        <w:t xml:space="preserve"> interested to see if this was reflected in Dr Emanuel’s observations. </w:t>
      </w:r>
    </w:p>
    <w:p w14:paraId="1F8FF411" w14:textId="68E0BC34" w:rsidR="001B425F" w:rsidRPr="00B43FE3" w:rsidRDefault="001B425F" w:rsidP="007F2DAB">
      <w:pPr>
        <w:spacing w:after="60"/>
        <w:ind w:left="0" w:firstLine="0"/>
        <w:rPr>
          <w:rFonts w:eastAsia="SimSun"/>
          <w:sz w:val="24"/>
          <w:szCs w:val="24"/>
        </w:rPr>
      </w:pPr>
      <w:r w:rsidRPr="00B43FE3">
        <w:rPr>
          <w:rFonts w:eastAsia="SimSun"/>
          <w:sz w:val="24"/>
          <w:szCs w:val="24"/>
        </w:rPr>
        <w:t xml:space="preserve">As academics including Biggs and Tang (2011) Blackmore (2005) and Fullerton (2008) suggest, I have found that the feedback from the observations helped me to reflect upon what I do well and what further changes I can make to improve the quality of my teaching [A5]. In these instances, I have </w:t>
      </w:r>
      <w:r w:rsidR="00820BD0">
        <w:rPr>
          <w:rFonts w:eastAsia="SimSun"/>
          <w:sz w:val="24"/>
          <w:szCs w:val="24"/>
        </w:rPr>
        <w:t>applied</w:t>
      </w:r>
      <w:r w:rsidRPr="00B43FE3">
        <w:rPr>
          <w:rFonts w:eastAsia="SimSun"/>
          <w:sz w:val="24"/>
          <w:szCs w:val="24"/>
        </w:rPr>
        <w:t xml:space="preserve"> Schӧn’s ‘reflection on action’ (Bates, 2023</w:t>
      </w:r>
      <w:r w:rsidR="00CB100B" w:rsidRPr="00B43FE3">
        <w:rPr>
          <w:rFonts w:eastAsia="SimSun"/>
          <w:sz w:val="24"/>
          <w:szCs w:val="24"/>
        </w:rPr>
        <w:t xml:space="preserve"> p.328</w:t>
      </w:r>
      <w:r w:rsidRPr="00B43FE3">
        <w:rPr>
          <w:rFonts w:eastAsia="SimSun"/>
          <w:sz w:val="24"/>
          <w:szCs w:val="24"/>
        </w:rPr>
        <w:t xml:space="preserve">), </w:t>
      </w:r>
      <w:r w:rsidR="00820BD0">
        <w:rPr>
          <w:rFonts w:eastAsia="SimSun"/>
          <w:sz w:val="24"/>
          <w:szCs w:val="24"/>
        </w:rPr>
        <w:t>to identify</w:t>
      </w:r>
      <w:r w:rsidRPr="00B43FE3">
        <w:rPr>
          <w:rFonts w:eastAsia="SimSun"/>
          <w:sz w:val="24"/>
          <w:szCs w:val="24"/>
        </w:rPr>
        <w:t xml:space="preserve"> improvements I have made since my </w:t>
      </w:r>
      <w:r w:rsidR="00820BD0">
        <w:rPr>
          <w:rFonts w:eastAsia="SimSun"/>
          <w:sz w:val="24"/>
          <w:szCs w:val="24"/>
        </w:rPr>
        <w:t>first</w:t>
      </w:r>
      <w:r w:rsidRPr="00B43FE3">
        <w:rPr>
          <w:rFonts w:eastAsia="SimSun"/>
          <w:sz w:val="24"/>
          <w:szCs w:val="24"/>
        </w:rPr>
        <w:t xml:space="preserve"> set of observations as part of my PGCert [A5, K2, K3,V3]. </w:t>
      </w:r>
    </w:p>
    <w:p w14:paraId="72210C9A" w14:textId="77777777" w:rsidR="00727717" w:rsidRPr="00B43FE3" w:rsidRDefault="00727717" w:rsidP="007F2DAB">
      <w:pPr>
        <w:spacing w:after="60"/>
        <w:ind w:left="0" w:firstLine="0"/>
        <w:rPr>
          <w:rFonts w:eastAsia="SimSun"/>
          <w:sz w:val="24"/>
          <w:szCs w:val="24"/>
        </w:rPr>
      </w:pPr>
    </w:p>
    <w:p w14:paraId="7092F721" w14:textId="7A26E6AD" w:rsidR="001B425F" w:rsidRPr="00B43FE3" w:rsidRDefault="001B425F" w:rsidP="00727717">
      <w:pPr>
        <w:pStyle w:val="Heading2"/>
        <w:rPr>
          <w:rFonts w:eastAsia="SimSun"/>
        </w:rPr>
      </w:pPr>
      <w:bookmarkStart w:id="44" w:name="_Toc196824747"/>
      <w:bookmarkStart w:id="45" w:name="_Toc196825124"/>
      <w:r w:rsidRPr="00B43FE3">
        <w:rPr>
          <w:rFonts w:eastAsia="SimSun"/>
        </w:rPr>
        <w:t xml:space="preserve">Observation </w:t>
      </w:r>
      <w:r w:rsidR="00727717" w:rsidRPr="00B43FE3">
        <w:rPr>
          <w:rFonts w:eastAsia="SimSun"/>
          <w:bCs/>
        </w:rPr>
        <w:t xml:space="preserve">1, </w:t>
      </w:r>
      <w:r w:rsidR="00CB100B" w:rsidRPr="00B43FE3">
        <w:rPr>
          <w:rFonts w:eastAsia="SimSun"/>
        </w:rPr>
        <w:t>5/2/2025</w:t>
      </w:r>
      <w:r w:rsidRPr="00B43FE3">
        <w:rPr>
          <w:rFonts w:eastAsia="SimSun"/>
        </w:rPr>
        <w:t xml:space="preserve"> (</w:t>
      </w:r>
      <w:r w:rsidR="00CB100B" w:rsidRPr="00B43FE3">
        <w:rPr>
          <w:rFonts w:eastAsia="SimSun"/>
          <w:bCs/>
        </w:rPr>
        <w:t>observation form</w:t>
      </w:r>
      <w:r w:rsidR="006D2320">
        <w:rPr>
          <w:rFonts w:eastAsia="SimSun"/>
        </w:rPr>
        <w:t xml:space="preserve"> appendix 8</w:t>
      </w:r>
      <w:r w:rsidR="00D905CC">
        <w:rPr>
          <w:rFonts w:eastAsia="SimSun"/>
        </w:rPr>
        <w:t>.8</w:t>
      </w:r>
      <w:r w:rsidRPr="00B43FE3">
        <w:rPr>
          <w:rFonts w:eastAsia="SimSun"/>
        </w:rPr>
        <w:t>)</w:t>
      </w:r>
      <w:bookmarkEnd w:id="44"/>
      <w:bookmarkEnd w:id="45"/>
    </w:p>
    <w:p w14:paraId="511FADB7" w14:textId="4CC69961" w:rsidR="001B425F" w:rsidRPr="00B43FE3" w:rsidRDefault="001B425F" w:rsidP="007F2DAB">
      <w:pPr>
        <w:spacing w:after="60"/>
        <w:ind w:left="0" w:firstLine="0"/>
        <w:rPr>
          <w:rFonts w:eastAsia="SimSun"/>
          <w:sz w:val="24"/>
          <w:szCs w:val="24"/>
        </w:rPr>
      </w:pPr>
      <w:r w:rsidRPr="00B43FE3">
        <w:rPr>
          <w:rFonts w:eastAsia="SimSun"/>
          <w:sz w:val="24"/>
          <w:szCs w:val="24"/>
        </w:rPr>
        <w:t>Dr Emanuel’s feedback linked to the UKPSF (</w:t>
      </w:r>
      <w:r w:rsidR="007F2DAB" w:rsidRPr="00B43FE3">
        <w:rPr>
          <w:rFonts w:eastAsia="SimSun"/>
          <w:sz w:val="24"/>
          <w:szCs w:val="24"/>
        </w:rPr>
        <w:t>AdvanceHE</w:t>
      </w:r>
      <w:r w:rsidRPr="00B43FE3">
        <w:rPr>
          <w:rFonts w:eastAsia="SimSun"/>
          <w:sz w:val="24"/>
          <w:szCs w:val="24"/>
        </w:rPr>
        <w:t>, 2023) dimensions including the Areas of Activity. In terms of A1, she noted that the lecture used a well-designed PowerPoint presentation, and the slides aided discussion, allowing students to reflect on and move forward with their learning [A1]. This was welcome</w:t>
      </w:r>
      <w:r w:rsidR="00A24248">
        <w:rPr>
          <w:rFonts w:eastAsia="SimSun"/>
          <w:sz w:val="24"/>
          <w:szCs w:val="24"/>
        </w:rPr>
        <w:t>d</w:t>
      </w:r>
      <w:r w:rsidRPr="00B43FE3">
        <w:rPr>
          <w:rFonts w:eastAsia="SimSun"/>
          <w:sz w:val="24"/>
          <w:szCs w:val="24"/>
        </w:rPr>
        <w:t xml:space="preserve"> as I had consciously </w:t>
      </w:r>
      <w:r w:rsidR="007E3D19" w:rsidRPr="00B43FE3">
        <w:rPr>
          <w:rFonts w:eastAsia="SimSun"/>
          <w:bCs/>
          <w:sz w:val="24"/>
          <w:szCs w:val="24"/>
        </w:rPr>
        <w:t>embedded</w:t>
      </w:r>
      <w:r w:rsidRPr="00B43FE3">
        <w:rPr>
          <w:rFonts w:eastAsia="SimSun"/>
          <w:sz w:val="24"/>
          <w:szCs w:val="24"/>
        </w:rPr>
        <w:t xml:space="preserve"> opportunities for discussion and student reflection within the structure of the sessions</w:t>
      </w:r>
      <w:r w:rsidR="007E3D19" w:rsidRPr="00B43FE3">
        <w:rPr>
          <w:rFonts w:eastAsia="SimSun"/>
          <w:bCs/>
          <w:sz w:val="24"/>
          <w:szCs w:val="24"/>
        </w:rPr>
        <w:t xml:space="preserve"> [A1, A2, K1]</w:t>
      </w:r>
      <w:r w:rsidRPr="00B43FE3">
        <w:rPr>
          <w:rFonts w:eastAsia="SimSun"/>
          <w:sz w:val="24"/>
          <w:szCs w:val="24"/>
        </w:rPr>
        <w:t xml:space="preserve">. </w:t>
      </w:r>
    </w:p>
    <w:p w14:paraId="475821B8" w14:textId="54EFFA08" w:rsidR="001B425F" w:rsidRPr="00B43FE3" w:rsidRDefault="001B425F" w:rsidP="007F2DAB">
      <w:pPr>
        <w:spacing w:after="60"/>
        <w:ind w:left="0" w:firstLine="0"/>
        <w:rPr>
          <w:rFonts w:eastAsia="SimSun"/>
          <w:sz w:val="24"/>
          <w:szCs w:val="24"/>
        </w:rPr>
      </w:pPr>
      <w:r w:rsidRPr="00B43FE3">
        <w:rPr>
          <w:rFonts w:eastAsia="SimSun"/>
          <w:sz w:val="24"/>
          <w:szCs w:val="24"/>
        </w:rPr>
        <w:t xml:space="preserve">With regards to A2, Dr Emanuel identified good student/lecturer rapport, with opportunities for students to </w:t>
      </w:r>
      <w:r w:rsidR="00D83A63">
        <w:rPr>
          <w:rFonts w:eastAsia="SimSun"/>
          <w:sz w:val="24"/>
          <w:szCs w:val="24"/>
        </w:rPr>
        <w:t>raise</w:t>
      </w:r>
      <w:r w:rsidRPr="00B43FE3">
        <w:rPr>
          <w:rFonts w:eastAsia="SimSun"/>
          <w:sz w:val="24"/>
          <w:szCs w:val="24"/>
        </w:rPr>
        <w:t xml:space="preserve"> questions or problems [A4, V1, V2]. It was observed that the session included a recap on the one before, and that links were made with learning from previous levels [A2, A4]. She noted the aims and objectives of the session were placed within the context of the module [A2]. She added that the learning environment was inclusive and resulted in high levels of attention and interest, creating ‘a real sense of a learning community’ [A1, A2, A3, K1, V1, V2]. This was encouraging as I had hoped to create </w:t>
      </w:r>
      <w:r w:rsidR="00A24248">
        <w:rPr>
          <w:rFonts w:eastAsia="SimSun"/>
          <w:sz w:val="24"/>
          <w:szCs w:val="24"/>
        </w:rPr>
        <w:t>an</w:t>
      </w:r>
      <w:r w:rsidRPr="00B43FE3">
        <w:rPr>
          <w:rFonts w:eastAsia="SimSun"/>
          <w:sz w:val="24"/>
          <w:szCs w:val="24"/>
        </w:rPr>
        <w:t xml:space="preserve"> environment where students felt respected and engaged whatever their background or learning style [A1, K1, V1, V2]. In terms of formative assessment, it was remarked that discussion and activities had been embedded throughout the session, and that feedback was regular and affirmed student understanding [A3]. This was </w:t>
      </w:r>
      <w:r w:rsidR="007E3D19" w:rsidRPr="00B43FE3">
        <w:rPr>
          <w:rFonts w:eastAsia="SimSun"/>
          <w:bCs/>
          <w:sz w:val="24"/>
          <w:szCs w:val="24"/>
        </w:rPr>
        <w:t>appreciated</w:t>
      </w:r>
      <w:r w:rsidRPr="00B43FE3">
        <w:rPr>
          <w:rFonts w:eastAsia="SimSun"/>
          <w:sz w:val="24"/>
          <w:szCs w:val="24"/>
        </w:rPr>
        <w:t xml:space="preserve"> as I had consciously include</w:t>
      </w:r>
      <w:r w:rsidR="007E3D19" w:rsidRPr="00B43FE3">
        <w:rPr>
          <w:rFonts w:eastAsia="SimSun"/>
          <w:bCs/>
          <w:sz w:val="24"/>
          <w:szCs w:val="24"/>
        </w:rPr>
        <w:t>d</w:t>
      </w:r>
      <w:r w:rsidRPr="00B43FE3">
        <w:rPr>
          <w:rFonts w:eastAsia="SimSun"/>
          <w:sz w:val="24"/>
          <w:szCs w:val="24"/>
        </w:rPr>
        <w:t xml:space="preserve"> more opportunities for formative feedback. </w:t>
      </w:r>
    </w:p>
    <w:p w14:paraId="1B125A53" w14:textId="132D79D7" w:rsidR="001B425F" w:rsidRPr="00B43FE3" w:rsidRDefault="001B425F" w:rsidP="007F2DAB">
      <w:pPr>
        <w:spacing w:after="60"/>
        <w:ind w:left="0" w:firstLine="0"/>
        <w:rPr>
          <w:rFonts w:eastAsia="SimSun"/>
          <w:sz w:val="24"/>
          <w:szCs w:val="24"/>
        </w:rPr>
      </w:pPr>
      <w:r w:rsidRPr="00B43FE3">
        <w:rPr>
          <w:rFonts w:eastAsia="SimSun"/>
          <w:sz w:val="24"/>
          <w:szCs w:val="24"/>
        </w:rPr>
        <w:t>Dr Emanuel identified that I had aligned to the UKPSF’s (</w:t>
      </w:r>
      <w:r w:rsidR="007F2DAB" w:rsidRPr="00B43FE3">
        <w:rPr>
          <w:rFonts w:eastAsia="SimSun"/>
          <w:sz w:val="24"/>
          <w:szCs w:val="24"/>
        </w:rPr>
        <w:t>AdvanceHE</w:t>
      </w:r>
      <w:r w:rsidRPr="00B43FE3">
        <w:rPr>
          <w:rFonts w:eastAsia="SimSun"/>
          <w:sz w:val="24"/>
          <w:szCs w:val="24"/>
        </w:rPr>
        <w:t xml:space="preserve">, 2023) Core Knowledge dimension. </w:t>
      </w:r>
      <w:proofErr w:type="gramStart"/>
      <w:r w:rsidRPr="00B43FE3">
        <w:rPr>
          <w:rFonts w:eastAsia="SimSun"/>
          <w:sz w:val="24"/>
          <w:szCs w:val="24"/>
        </w:rPr>
        <w:t>In particular, I</w:t>
      </w:r>
      <w:proofErr w:type="gramEnd"/>
      <w:r w:rsidRPr="00B43FE3">
        <w:rPr>
          <w:rFonts w:eastAsia="SimSun"/>
          <w:sz w:val="24"/>
          <w:szCs w:val="24"/>
        </w:rPr>
        <w:t xml:space="preserve"> welcomed her recognition that I had thought about the online </w:t>
      </w:r>
      <w:proofErr w:type="gramStart"/>
      <w:r w:rsidRPr="00B43FE3">
        <w:rPr>
          <w:rFonts w:eastAsia="SimSun"/>
          <w:sz w:val="24"/>
          <w:szCs w:val="24"/>
        </w:rPr>
        <w:t>environment</w:t>
      </w:r>
      <w:proofErr w:type="gramEnd"/>
      <w:r w:rsidRPr="00B43FE3">
        <w:rPr>
          <w:rFonts w:eastAsia="SimSun"/>
          <w:sz w:val="24"/>
          <w:szCs w:val="24"/>
        </w:rPr>
        <w:t xml:space="preserve"> and I hadn’t just replicated a physical classroom [K1] as this was something I had </w:t>
      </w:r>
      <w:r w:rsidR="00D83A63">
        <w:rPr>
          <w:rFonts w:eastAsia="SimSun"/>
          <w:sz w:val="24"/>
          <w:szCs w:val="24"/>
        </w:rPr>
        <w:t>intended</w:t>
      </w:r>
      <w:r w:rsidRPr="00B43FE3">
        <w:rPr>
          <w:rFonts w:eastAsia="SimSun"/>
          <w:sz w:val="24"/>
          <w:szCs w:val="24"/>
        </w:rPr>
        <w:t>. She also complimented the use of practical examples and case studies in encouraging discussion [K2, K5], as well as nurturing critical evaluation through activities [K3]. Furthermore, it was stated that my use of technology enhanced the learning experience [K4].</w:t>
      </w:r>
    </w:p>
    <w:p w14:paraId="2A1FEAC2" w14:textId="77777777" w:rsidR="001B425F" w:rsidRPr="00B43FE3" w:rsidRDefault="001B425F" w:rsidP="007F2DAB">
      <w:pPr>
        <w:spacing w:after="60"/>
        <w:ind w:left="0" w:firstLine="0"/>
        <w:rPr>
          <w:rFonts w:eastAsia="SimSun"/>
          <w:sz w:val="24"/>
          <w:szCs w:val="24"/>
        </w:rPr>
      </w:pPr>
      <w:r w:rsidRPr="00B43FE3">
        <w:rPr>
          <w:rFonts w:eastAsia="SimSun"/>
          <w:sz w:val="24"/>
          <w:szCs w:val="24"/>
        </w:rPr>
        <w:lastRenderedPageBreak/>
        <w:t>My alignment with UKPSF’s (</w:t>
      </w:r>
      <w:r w:rsidR="007F2DAB" w:rsidRPr="00B43FE3">
        <w:rPr>
          <w:rFonts w:eastAsia="SimSun"/>
          <w:sz w:val="24"/>
          <w:szCs w:val="24"/>
        </w:rPr>
        <w:t>AdvanceHE</w:t>
      </w:r>
      <w:r w:rsidRPr="00B43FE3">
        <w:rPr>
          <w:rFonts w:eastAsia="SimSun"/>
          <w:sz w:val="24"/>
          <w:szCs w:val="24"/>
        </w:rPr>
        <w:t>, 2023) Professional Values was also recognised including my respect for students [V1] and ensuring each voice is heard [V2]. It was identified that the session also had rigor in terms of theoretical and research-based underpinning [V3] whilst being rooted in the real world [V4]. Dr Emanuel also noted that the use of discussion en</w:t>
      </w:r>
      <w:r w:rsidR="007E3D19" w:rsidRPr="00B43FE3">
        <w:rPr>
          <w:rFonts w:eastAsia="SimSun"/>
          <w:bCs/>
          <w:sz w:val="24"/>
          <w:szCs w:val="24"/>
        </w:rPr>
        <w:t>couraged collaboration and peer-to-</w:t>
      </w:r>
      <w:r w:rsidRPr="00B43FE3">
        <w:rPr>
          <w:rFonts w:eastAsia="SimSun"/>
          <w:sz w:val="24"/>
          <w:szCs w:val="24"/>
        </w:rPr>
        <w:t xml:space="preserve">peer learning [V5]. I was delighted with this feedback as I take my professional values very seriously and had </w:t>
      </w:r>
      <w:r w:rsidR="007E3D19" w:rsidRPr="00B43FE3">
        <w:rPr>
          <w:rFonts w:eastAsia="SimSun"/>
          <w:bCs/>
          <w:sz w:val="24"/>
          <w:szCs w:val="24"/>
        </w:rPr>
        <w:t>considere</w:t>
      </w:r>
      <w:r w:rsidRPr="00B43FE3">
        <w:rPr>
          <w:rFonts w:eastAsia="SimSun"/>
          <w:sz w:val="24"/>
          <w:szCs w:val="24"/>
        </w:rPr>
        <w:t xml:space="preserve">d them </w:t>
      </w:r>
      <w:r w:rsidR="007E3D19" w:rsidRPr="00B43FE3">
        <w:rPr>
          <w:rFonts w:eastAsia="SimSun"/>
          <w:bCs/>
          <w:sz w:val="24"/>
          <w:szCs w:val="24"/>
        </w:rPr>
        <w:t xml:space="preserve">when planning </w:t>
      </w:r>
      <w:r w:rsidRPr="00B43FE3">
        <w:rPr>
          <w:rFonts w:eastAsia="SimSun"/>
          <w:sz w:val="24"/>
          <w:szCs w:val="24"/>
        </w:rPr>
        <w:t xml:space="preserve">the module. </w:t>
      </w:r>
    </w:p>
    <w:p w14:paraId="257DEEB1" w14:textId="0D27F824" w:rsidR="001B425F" w:rsidRPr="00B43FE3" w:rsidRDefault="001B425F" w:rsidP="007F2DAB">
      <w:pPr>
        <w:spacing w:after="60"/>
        <w:ind w:left="0" w:firstLine="0"/>
        <w:rPr>
          <w:rFonts w:eastAsia="SimSun"/>
          <w:sz w:val="24"/>
          <w:szCs w:val="24"/>
        </w:rPr>
      </w:pPr>
      <w:r w:rsidRPr="00B43FE3">
        <w:rPr>
          <w:rFonts w:eastAsia="SimSun"/>
          <w:sz w:val="24"/>
          <w:szCs w:val="24"/>
        </w:rPr>
        <w:t xml:space="preserve">Overall, the feedback was positive and demonstrated some conscious improvements when compared to </w:t>
      </w:r>
      <w:r w:rsidR="00D83A63">
        <w:rPr>
          <w:rFonts w:eastAsia="SimSun"/>
          <w:bCs/>
          <w:sz w:val="24"/>
          <w:szCs w:val="24"/>
        </w:rPr>
        <w:t>last year’s</w:t>
      </w:r>
      <w:r w:rsidR="007E3D19" w:rsidRPr="00B43FE3">
        <w:rPr>
          <w:rFonts w:eastAsia="SimSun"/>
          <w:bCs/>
          <w:sz w:val="24"/>
          <w:szCs w:val="24"/>
        </w:rPr>
        <w:t xml:space="preserve"> </w:t>
      </w:r>
      <w:r w:rsidRPr="00B43FE3">
        <w:rPr>
          <w:rFonts w:eastAsia="SimSun"/>
          <w:sz w:val="24"/>
          <w:szCs w:val="24"/>
        </w:rPr>
        <w:t>observations [A5]</w:t>
      </w:r>
      <w:r w:rsidR="00EA3D4E">
        <w:rPr>
          <w:rFonts w:eastAsia="SimSun"/>
          <w:sz w:val="24"/>
          <w:szCs w:val="24"/>
        </w:rPr>
        <w:t xml:space="preserve">, as well as recognising my intentions regarding improving engagement and providing opportunities for formative feedback [A3, V2]. </w:t>
      </w:r>
      <w:r w:rsidRPr="00B43FE3">
        <w:rPr>
          <w:rFonts w:eastAsia="SimSun"/>
          <w:sz w:val="24"/>
          <w:szCs w:val="24"/>
        </w:rPr>
        <w:t xml:space="preserve">However, one area identified </w:t>
      </w:r>
      <w:r w:rsidR="00D83A63">
        <w:rPr>
          <w:rFonts w:eastAsia="SimSun"/>
          <w:sz w:val="24"/>
          <w:szCs w:val="24"/>
        </w:rPr>
        <w:t>for action</w:t>
      </w:r>
      <w:r w:rsidRPr="00B43FE3">
        <w:rPr>
          <w:rFonts w:eastAsia="SimSun"/>
          <w:sz w:val="24"/>
          <w:szCs w:val="24"/>
        </w:rPr>
        <w:t xml:space="preserve"> was collaborative learning. This is fair and is something I have since addressed in other modules th</w:t>
      </w:r>
      <w:r w:rsidR="007E3D19" w:rsidRPr="00B43FE3">
        <w:rPr>
          <w:rFonts w:eastAsia="SimSun"/>
          <w:bCs/>
          <w:sz w:val="24"/>
          <w:szCs w:val="24"/>
        </w:rPr>
        <w:t xml:space="preserve">ough shared-task workshops (see </w:t>
      </w:r>
      <w:r w:rsidR="008D3ADC" w:rsidRPr="00B43FE3">
        <w:rPr>
          <w:rFonts w:eastAsia="SimSun"/>
          <w:bCs/>
          <w:sz w:val="24"/>
          <w:szCs w:val="24"/>
        </w:rPr>
        <w:t xml:space="preserve">2. </w:t>
      </w:r>
      <w:r w:rsidRPr="00B43FE3">
        <w:rPr>
          <w:rFonts w:eastAsia="SimSun"/>
          <w:sz w:val="24"/>
          <w:szCs w:val="24"/>
        </w:rPr>
        <w:t>poster). I will continue to explore collaborative learning tools and have already identified ideas from colleagues and sources such as The Bell Foundation (2025)</w:t>
      </w:r>
      <w:r w:rsidR="007E3D19" w:rsidRPr="00B43FE3">
        <w:rPr>
          <w:rFonts w:eastAsia="SimSun"/>
          <w:bCs/>
          <w:sz w:val="24"/>
          <w:szCs w:val="24"/>
        </w:rPr>
        <w:t xml:space="preserve"> [V5]</w:t>
      </w:r>
      <w:r w:rsidRPr="00B43FE3">
        <w:rPr>
          <w:rFonts w:eastAsia="SimSun"/>
          <w:sz w:val="24"/>
          <w:szCs w:val="24"/>
        </w:rPr>
        <w:t xml:space="preserve">. Possibilities include game-based activities, listening triangles, role play and think-pair-share sessions [A1, A2, K2, K5, V2, V3].  </w:t>
      </w:r>
    </w:p>
    <w:p w14:paraId="78ED5FA9" w14:textId="77777777" w:rsidR="00727717" w:rsidRPr="00B43FE3" w:rsidRDefault="00727717" w:rsidP="007F2DAB">
      <w:pPr>
        <w:spacing w:after="60"/>
        <w:ind w:left="0" w:firstLine="0"/>
        <w:rPr>
          <w:rFonts w:eastAsia="SimSun"/>
          <w:sz w:val="24"/>
          <w:szCs w:val="24"/>
        </w:rPr>
      </w:pPr>
    </w:p>
    <w:p w14:paraId="497588ED" w14:textId="01ECD48A" w:rsidR="001B425F" w:rsidRPr="00B43FE3" w:rsidRDefault="001B425F" w:rsidP="00727717">
      <w:pPr>
        <w:pStyle w:val="Heading2"/>
        <w:rPr>
          <w:rFonts w:eastAsia="SimSun"/>
        </w:rPr>
      </w:pPr>
      <w:bookmarkStart w:id="46" w:name="_Toc196824748"/>
      <w:bookmarkStart w:id="47" w:name="_Toc196825125"/>
      <w:r w:rsidRPr="00B43FE3">
        <w:rPr>
          <w:rFonts w:eastAsia="SimSun"/>
        </w:rPr>
        <w:t xml:space="preserve">Observation </w:t>
      </w:r>
      <w:r w:rsidR="00CB100B" w:rsidRPr="00B43FE3">
        <w:rPr>
          <w:rFonts w:eastAsia="SimSun"/>
          <w:bCs/>
        </w:rPr>
        <w:t xml:space="preserve">2, </w:t>
      </w:r>
      <w:r w:rsidR="00CB100B" w:rsidRPr="00B43FE3">
        <w:rPr>
          <w:rFonts w:eastAsia="SimSun"/>
        </w:rPr>
        <w:t>26/2/</w:t>
      </w:r>
      <w:r w:rsidRPr="00B43FE3">
        <w:rPr>
          <w:rFonts w:eastAsia="SimSun"/>
        </w:rPr>
        <w:t xml:space="preserve">2025, </w:t>
      </w:r>
      <w:r w:rsidR="00CB100B" w:rsidRPr="00B43FE3">
        <w:rPr>
          <w:rFonts w:eastAsia="SimSun"/>
          <w:bCs/>
        </w:rPr>
        <w:t>(observation form</w:t>
      </w:r>
      <w:r w:rsidR="006D2320">
        <w:rPr>
          <w:rFonts w:eastAsia="SimSun"/>
        </w:rPr>
        <w:t>, appendix 8</w:t>
      </w:r>
      <w:r w:rsidR="00D905CC">
        <w:rPr>
          <w:rFonts w:eastAsia="SimSun"/>
        </w:rPr>
        <w:t>.9</w:t>
      </w:r>
      <w:r w:rsidRPr="00B43FE3">
        <w:rPr>
          <w:rFonts w:eastAsia="SimSun"/>
        </w:rPr>
        <w:t>)</w:t>
      </w:r>
      <w:bookmarkEnd w:id="46"/>
      <w:bookmarkEnd w:id="47"/>
    </w:p>
    <w:p w14:paraId="3D12BC59" w14:textId="41C44BA9" w:rsidR="001B425F" w:rsidRPr="00B43FE3" w:rsidRDefault="001B425F" w:rsidP="007F2DAB">
      <w:pPr>
        <w:spacing w:after="60"/>
        <w:ind w:left="0" w:firstLine="0"/>
        <w:rPr>
          <w:rFonts w:eastAsia="SimSun"/>
          <w:sz w:val="24"/>
          <w:szCs w:val="24"/>
        </w:rPr>
      </w:pPr>
      <w:r w:rsidRPr="00B43FE3">
        <w:rPr>
          <w:rFonts w:eastAsia="SimSun"/>
          <w:sz w:val="24"/>
          <w:szCs w:val="24"/>
        </w:rPr>
        <w:t>Again, feedback was aligned to the UKPSF (</w:t>
      </w:r>
      <w:r w:rsidR="007F2DAB" w:rsidRPr="00B43FE3">
        <w:rPr>
          <w:rFonts w:eastAsia="SimSun"/>
          <w:sz w:val="24"/>
          <w:szCs w:val="24"/>
        </w:rPr>
        <w:t>AdvanceHE</w:t>
      </w:r>
      <w:r w:rsidRPr="00B43FE3">
        <w:rPr>
          <w:rFonts w:eastAsia="SimSun"/>
          <w:sz w:val="24"/>
          <w:szCs w:val="24"/>
        </w:rPr>
        <w:t xml:space="preserve">, 2023). In terms of Areas of Activity, the feedback </w:t>
      </w:r>
      <w:r w:rsidR="007E3D19" w:rsidRPr="00B43FE3">
        <w:rPr>
          <w:rFonts w:eastAsia="SimSun"/>
          <w:bCs/>
          <w:sz w:val="24"/>
          <w:szCs w:val="24"/>
        </w:rPr>
        <w:t>for</w:t>
      </w:r>
      <w:r w:rsidRPr="00B43FE3">
        <w:rPr>
          <w:rFonts w:eastAsia="SimSun"/>
          <w:sz w:val="24"/>
          <w:szCs w:val="24"/>
        </w:rPr>
        <w:t xml:space="preserve"> A1 noted that the slides were clear, engaging, and promoted discussion; and that </w:t>
      </w:r>
      <w:r w:rsidR="009711AD">
        <w:rPr>
          <w:rFonts w:eastAsia="SimSun"/>
          <w:sz w:val="24"/>
          <w:szCs w:val="24"/>
        </w:rPr>
        <w:t xml:space="preserve">both </w:t>
      </w:r>
      <w:r w:rsidRPr="00B43FE3">
        <w:rPr>
          <w:rFonts w:eastAsia="SimSun"/>
          <w:sz w:val="24"/>
          <w:szCs w:val="24"/>
        </w:rPr>
        <w:t xml:space="preserve">contemporary examples and academic literature had been embedded in the content [V3, V4]. It also identified that video had been effectively used to augment </w:t>
      </w:r>
      <w:r w:rsidR="007E3D19" w:rsidRPr="00B43FE3">
        <w:rPr>
          <w:rFonts w:eastAsia="SimSun"/>
          <w:bCs/>
          <w:sz w:val="24"/>
          <w:szCs w:val="24"/>
        </w:rPr>
        <w:t>content [K4]. T</w:t>
      </w:r>
      <w:r w:rsidRPr="00B43FE3">
        <w:rPr>
          <w:rFonts w:eastAsia="SimSun"/>
          <w:sz w:val="24"/>
          <w:szCs w:val="24"/>
        </w:rPr>
        <w:t>his was welcome feedback and reflected my intended design for the module [A1].</w:t>
      </w:r>
    </w:p>
    <w:p w14:paraId="12D06A6B" w14:textId="224A077B" w:rsidR="001B425F" w:rsidRPr="00B43FE3" w:rsidRDefault="001B425F" w:rsidP="007F2DAB">
      <w:pPr>
        <w:spacing w:after="60"/>
        <w:ind w:left="0" w:firstLine="0"/>
        <w:rPr>
          <w:rFonts w:eastAsia="SimSun"/>
          <w:sz w:val="24"/>
          <w:szCs w:val="24"/>
        </w:rPr>
      </w:pPr>
      <w:r w:rsidRPr="00B43FE3">
        <w:rPr>
          <w:rFonts w:eastAsia="SimSun"/>
          <w:sz w:val="24"/>
          <w:szCs w:val="24"/>
        </w:rPr>
        <w:t>Dr Emanuel positively noted the structure and flow of the lecture, highlighting the progress from the learning objectives through to discussion-based learning and ending with a session on the assessment [A2</w:t>
      </w:r>
      <w:r w:rsidR="00EA3D4E">
        <w:rPr>
          <w:rFonts w:eastAsia="SimSun"/>
          <w:sz w:val="24"/>
          <w:szCs w:val="24"/>
        </w:rPr>
        <w:t>, A3, A4</w:t>
      </w:r>
      <w:r w:rsidRPr="00B43FE3">
        <w:rPr>
          <w:rFonts w:eastAsia="SimSun"/>
          <w:sz w:val="24"/>
          <w:szCs w:val="24"/>
        </w:rPr>
        <w:t xml:space="preserve">]. She also welcomed the pace and the additional resources/extension activities provided [A2, K2]. In terms of A4, she identified the learning community that had been fostered despite the small cohort size. This feedback reflected my </w:t>
      </w:r>
      <w:r w:rsidR="007E3D19" w:rsidRPr="00B43FE3">
        <w:rPr>
          <w:rFonts w:eastAsia="SimSun"/>
          <w:bCs/>
          <w:sz w:val="24"/>
          <w:szCs w:val="24"/>
        </w:rPr>
        <w:t>intention</w:t>
      </w:r>
      <w:r w:rsidRPr="00B43FE3">
        <w:rPr>
          <w:rFonts w:eastAsia="SimSun"/>
          <w:sz w:val="24"/>
          <w:szCs w:val="24"/>
        </w:rPr>
        <w:t xml:space="preserve"> to respectfully support students by creating an effective learning environment [A4, V1]. Similarly Dr Emanuel’s positive reaction to my approach to A3 was reassuring, as it noted that the interactive learning </w:t>
      </w:r>
      <w:proofErr w:type="gramStart"/>
      <w:r w:rsidRPr="00B43FE3">
        <w:rPr>
          <w:rFonts w:eastAsia="SimSun"/>
          <w:sz w:val="24"/>
          <w:szCs w:val="24"/>
        </w:rPr>
        <w:t>environment</w:t>
      </w:r>
      <w:proofErr w:type="gramEnd"/>
      <w:r w:rsidRPr="00B43FE3">
        <w:rPr>
          <w:rFonts w:eastAsia="SimSun"/>
          <w:sz w:val="24"/>
          <w:szCs w:val="24"/>
        </w:rPr>
        <w:t xml:space="preserve"> I created </w:t>
      </w:r>
      <w:r w:rsidR="002B098E">
        <w:rPr>
          <w:rFonts w:eastAsia="SimSun"/>
          <w:sz w:val="24"/>
          <w:szCs w:val="24"/>
        </w:rPr>
        <w:t xml:space="preserve">had </w:t>
      </w:r>
      <w:r w:rsidRPr="00B43FE3">
        <w:rPr>
          <w:rFonts w:eastAsia="SimSun"/>
          <w:sz w:val="24"/>
          <w:szCs w:val="24"/>
        </w:rPr>
        <w:t>provided opportunities for feedback to students and ‘affirmation of their understanding of key concepts’ [A3]. This ac</w:t>
      </w:r>
      <w:r w:rsidR="00A24248">
        <w:rPr>
          <w:rFonts w:eastAsia="SimSun"/>
          <w:sz w:val="24"/>
          <w:szCs w:val="24"/>
        </w:rPr>
        <w:t xml:space="preserve">knowledgement was useful </w:t>
      </w:r>
      <w:r w:rsidRPr="00B43FE3">
        <w:rPr>
          <w:rFonts w:eastAsia="SimSun"/>
          <w:sz w:val="24"/>
          <w:szCs w:val="24"/>
        </w:rPr>
        <w:t xml:space="preserve">in identifying what worked well and which approaches I could strengthen when developing module and lesson plans in the future.  </w:t>
      </w:r>
    </w:p>
    <w:p w14:paraId="608F344E" w14:textId="49A3FF09" w:rsidR="001B425F" w:rsidRPr="00B43FE3" w:rsidRDefault="00D83A63" w:rsidP="007F2DAB">
      <w:pPr>
        <w:spacing w:after="60"/>
        <w:ind w:left="0" w:firstLine="0"/>
        <w:rPr>
          <w:rFonts w:eastAsia="SimSun"/>
          <w:sz w:val="24"/>
          <w:szCs w:val="24"/>
        </w:rPr>
      </w:pPr>
      <w:r>
        <w:rPr>
          <w:rFonts w:eastAsia="SimSun"/>
          <w:sz w:val="24"/>
          <w:szCs w:val="24"/>
        </w:rPr>
        <w:t>F</w:t>
      </w:r>
      <w:r w:rsidR="001B425F" w:rsidRPr="00B43FE3">
        <w:rPr>
          <w:rFonts w:eastAsia="SimSun"/>
          <w:sz w:val="24"/>
          <w:szCs w:val="24"/>
        </w:rPr>
        <w:t xml:space="preserve">eedback </w:t>
      </w:r>
      <w:r>
        <w:rPr>
          <w:rFonts w:eastAsia="SimSun"/>
          <w:sz w:val="24"/>
          <w:szCs w:val="24"/>
        </w:rPr>
        <w:t xml:space="preserve">on </w:t>
      </w:r>
      <w:r w:rsidRPr="00B43FE3">
        <w:rPr>
          <w:rFonts w:eastAsia="SimSun"/>
          <w:sz w:val="24"/>
          <w:szCs w:val="24"/>
        </w:rPr>
        <w:t xml:space="preserve">Core Knowledge </w:t>
      </w:r>
      <w:r w:rsidR="001B425F" w:rsidRPr="00B43FE3">
        <w:rPr>
          <w:rFonts w:eastAsia="SimSun"/>
          <w:sz w:val="24"/>
          <w:szCs w:val="24"/>
        </w:rPr>
        <w:t>was positive, and highlighted alignment with the statements in the UKPSF (</w:t>
      </w:r>
      <w:r w:rsidR="007F2DAB" w:rsidRPr="00B43FE3">
        <w:rPr>
          <w:rFonts w:eastAsia="SimSun"/>
          <w:sz w:val="24"/>
          <w:szCs w:val="24"/>
        </w:rPr>
        <w:t>AdvanceHE</w:t>
      </w:r>
      <w:r w:rsidR="001B425F" w:rsidRPr="00B43FE3">
        <w:rPr>
          <w:rFonts w:eastAsia="SimSun"/>
          <w:sz w:val="24"/>
          <w:szCs w:val="24"/>
        </w:rPr>
        <w:t xml:space="preserve">, 2023). Dr Emanuel again noted that I had focussed on how learning happens online [K1]; </w:t>
      </w:r>
      <w:r w:rsidR="007E3D19" w:rsidRPr="00B43FE3">
        <w:rPr>
          <w:rFonts w:eastAsia="SimSun"/>
          <w:sz w:val="24"/>
          <w:szCs w:val="24"/>
        </w:rPr>
        <w:t>how</w:t>
      </w:r>
      <w:r w:rsidR="007E3D19" w:rsidRPr="00B43FE3">
        <w:rPr>
          <w:rFonts w:eastAsia="SimSun"/>
          <w:bCs/>
          <w:sz w:val="24"/>
          <w:szCs w:val="24"/>
        </w:rPr>
        <w:t xml:space="preserve"> </w:t>
      </w:r>
      <w:r w:rsidR="001B425F" w:rsidRPr="00B43FE3">
        <w:rPr>
          <w:rFonts w:eastAsia="SimSun"/>
          <w:sz w:val="24"/>
          <w:szCs w:val="24"/>
        </w:rPr>
        <w:t>the discussion sessions were stimulated by practical examples and case studies [K2, K5]; the use of appropriate digital technologies [K4] and how in-built activities had encouraged critical thinking [K3]. These observations will help to shape how I plan and deliver learning in future.</w:t>
      </w:r>
    </w:p>
    <w:p w14:paraId="70D67F55" w14:textId="77777777" w:rsidR="001B425F" w:rsidRPr="00B43FE3" w:rsidRDefault="001B425F" w:rsidP="007F2DAB">
      <w:pPr>
        <w:spacing w:after="60"/>
        <w:ind w:left="0" w:firstLine="0"/>
        <w:rPr>
          <w:rFonts w:eastAsia="SimSun"/>
          <w:sz w:val="24"/>
          <w:szCs w:val="24"/>
        </w:rPr>
      </w:pPr>
      <w:r w:rsidRPr="00B43FE3">
        <w:rPr>
          <w:rFonts w:eastAsia="SimSun"/>
          <w:sz w:val="24"/>
          <w:szCs w:val="24"/>
        </w:rPr>
        <w:t xml:space="preserve">Dr Emanuel also highlighted how I had </w:t>
      </w:r>
      <w:r w:rsidR="007E3D19" w:rsidRPr="00B43FE3">
        <w:rPr>
          <w:rFonts w:eastAsia="SimSun"/>
          <w:bCs/>
          <w:sz w:val="24"/>
          <w:szCs w:val="24"/>
        </w:rPr>
        <w:t>aligned</w:t>
      </w:r>
      <w:r w:rsidRPr="00B43FE3">
        <w:rPr>
          <w:rFonts w:eastAsia="SimSun"/>
          <w:sz w:val="24"/>
          <w:szCs w:val="24"/>
        </w:rPr>
        <w:t xml:space="preserve"> with UKPSF’s (</w:t>
      </w:r>
      <w:r w:rsidR="007F2DAB" w:rsidRPr="00B43FE3">
        <w:rPr>
          <w:rFonts w:eastAsia="SimSun"/>
          <w:sz w:val="24"/>
          <w:szCs w:val="24"/>
        </w:rPr>
        <w:t>AdvanceHE</w:t>
      </w:r>
      <w:r w:rsidRPr="00B43FE3">
        <w:rPr>
          <w:rFonts w:eastAsia="SimSun"/>
          <w:sz w:val="24"/>
          <w:szCs w:val="24"/>
        </w:rPr>
        <w:t xml:space="preserve">, 2023) Professional Values statements. As before, she identified that I engaged with all students and acknowledged their voices [V1, V2]; that I had employed both </w:t>
      </w:r>
      <w:r w:rsidRPr="00B43FE3">
        <w:rPr>
          <w:rFonts w:eastAsia="SimSun"/>
          <w:sz w:val="24"/>
          <w:szCs w:val="24"/>
        </w:rPr>
        <w:lastRenderedPageBreak/>
        <w:t xml:space="preserve">contemporary theory and real-world applications [V3, V4], and had encouraged peer-to-peer learning through discussion [V5]. </w:t>
      </w:r>
      <w:r w:rsidR="007E3D19" w:rsidRPr="00B43FE3">
        <w:rPr>
          <w:rFonts w:eastAsia="SimSun"/>
          <w:bCs/>
          <w:sz w:val="24"/>
          <w:szCs w:val="24"/>
        </w:rPr>
        <w:t>T</w:t>
      </w:r>
      <w:r w:rsidRPr="00B43FE3">
        <w:rPr>
          <w:rFonts w:eastAsia="SimSun"/>
          <w:sz w:val="24"/>
          <w:szCs w:val="24"/>
        </w:rPr>
        <w:t>his was both heartening and helpful feedback as it highlighted good practice that I could transfer to other modules.</w:t>
      </w:r>
    </w:p>
    <w:p w14:paraId="6FDFC867" w14:textId="77777777" w:rsidR="001B425F" w:rsidRPr="00B43FE3" w:rsidRDefault="001B425F" w:rsidP="007F2DAB">
      <w:pPr>
        <w:spacing w:after="60"/>
        <w:ind w:left="0" w:firstLine="0"/>
        <w:rPr>
          <w:rFonts w:eastAsia="SimSun"/>
          <w:sz w:val="24"/>
          <w:szCs w:val="24"/>
        </w:rPr>
      </w:pPr>
      <w:r w:rsidRPr="00B43FE3">
        <w:rPr>
          <w:rFonts w:eastAsia="SimSun"/>
          <w:sz w:val="24"/>
          <w:szCs w:val="24"/>
        </w:rPr>
        <w:t xml:space="preserve">One area that was identified for action was the provision of preparatory reading. I think this is a useful point and I will build this into module design in future. I will also explore how I can incentivise the pre-reading in some way as this can have a ‘positive and significant effect on engagement’ (Shaker, Brignell &amp; Pugh 2023) [A1, A2, K2, V2]. </w:t>
      </w:r>
    </w:p>
    <w:p w14:paraId="7718003D" w14:textId="77777777" w:rsidR="001B425F" w:rsidRPr="00B43FE3" w:rsidRDefault="001B425F" w:rsidP="007F2DAB">
      <w:pPr>
        <w:spacing w:after="60"/>
        <w:ind w:left="0" w:firstLine="0"/>
        <w:rPr>
          <w:rFonts w:eastAsia="SimSun"/>
          <w:sz w:val="24"/>
          <w:szCs w:val="24"/>
        </w:rPr>
      </w:pPr>
    </w:p>
    <w:p w14:paraId="6ECE28DB" w14:textId="70B0F3E6" w:rsidR="001B425F" w:rsidRPr="00B43FE3" w:rsidRDefault="00CB100B" w:rsidP="00727717">
      <w:pPr>
        <w:pStyle w:val="Heading2"/>
        <w:rPr>
          <w:rFonts w:eastAsia="SimSun"/>
        </w:rPr>
      </w:pPr>
      <w:bookmarkStart w:id="48" w:name="_Toc196824749"/>
      <w:bookmarkStart w:id="49" w:name="_Toc196825126"/>
      <w:r w:rsidRPr="00B43FE3">
        <w:rPr>
          <w:rFonts w:eastAsia="SimSun"/>
        </w:rPr>
        <w:t>Observation 3, 5/3/2025</w:t>
      </w:r>
      <w:r w:rsidR="001B425F" w:rsidRPr="00B43FE3">
        <w:rPr>
          <w:rFonts w:eastAsia="SimSun"/>
        </w:rPr>
        <w:t xml:space="preserve"> (</w:t>
      </w:r>
      <w:r w:rsidRPr="00B43FE3">
        <w:rPr>
          <w:rFonts w:eastAsia="SimSun"/>
        </w:rPr>
        <w:t>observation form</w:t>
      </w:r>
      <w:r w:rsidR="001B425F" w:rsidRPr="00B43FE3">
        <w:rPr>
          <w:rFonts w:eastAsia="SimSun"/>
        </w:rPr>
        <w:t xml:space="preserve">, appendix </w:t>
      </w:r>
      <w:r w:rsidR="006D2320">
        <w:rPr>
          <w:rFonts w:eastAsia="SimSun"/>
        </w:rPr>
        <w:t>8</w:t>
      </w:r>
      <w:r w:rsidR="00D905CC">
        <w:rPr>
          <w:rFonts w:eastAsia="SimSun"/>
        </w:rPr>
        <w:t>.10</w:t>
      </w:r>
      <w:r w:rsidR="001B425F" w:rsidRPr="00B43FE3">
        <w:rPr>
          <w:rFonts w:eastAsia="SimSun"/>
        </w:rPr>
        <w:t>)</w:t>
      </w:r>
      <w:bookmarkEnd w:id="48"/>
      <w:bookmarkEnd w:id="49"/>
    </w:p>
    <w:p w14:paraId="76024DC5" w14:textId="78185D5C" w:rsidR="001B425F" w:rsidRPr="00B43FE3" w:rsidRDefault="001B425F" w:rsidP="007F2DAB">
      <w:pPr>
        <w:spacing w:after="60"/>
        <w:ind w:left="0" w:firstLine="0"/>
        <w:rPr>
          <w:rFonts w:eastAsia="SimSun"/>
          <w:sz w:val="24"/>
          <w:szCs w:val="24"/>
        </w:rPr>
      </w:pPr>
      <w:r w:rsidRPr="00B43FE3">
        <w:rPr>
          <w:rFonts w:eastAsia="SimSun"/>
          <w:sz w:val="24"/>
          <w:szCs w:val="24"/>
        </w:rPr>
        <w:t>The observation was aligned to the UKPSF (</w:t>
      </w:r>
      <w:r w:rsidR="007F2DAB" w:rsidRPr="00B43FE3">
        <w:rPr>
          <w:rFonts w:eastAsia="SimSun"/>
          <w:sz w:val="24"/>
          <w:szCs w:val="24"/>
        </w:rPr>
        <w:t>AdvanceHE</w:t>
      </w:r>
      <w:r w:rsidRPr="00B43FE3">
        <w:rPr>
          <w:rFonts w:eastAsia="SimSun"/>
          <w:sz w:val="24"/>
          <w:szCs w:val="24"/>
        </w:rPr>
        <w:t>, 2023) framework</w:t>
      </w:r>
      <w:r w:rsidR="00820BD0">
        <w:rPr>
          <w:rFonts w:eastAsia="SimSun"/>
          <w:sz w:val="24"/>
          <w:szCs w:val="24"/>
        </w:rPr>
        <w:t xml:space="preserve"> including the</w:t>
      </w:r>
      <w:r w:rsidRPr="00B43FE3">
        <w:rPr>
          <w:rFonts w:eastAsia="SimSun"/>
          <w:sz w:val="24"/>
          <w:szCs w:val="24"/>
        </w:rPr>
        <w:t xml:space="preserve"> </w:t>
      </w:r>
      <w:r w:rsidR="00A24248" w:rsidRPr="00B43FE3">
        <w:rPr>
          <w:rFonts w:eastAsia="SimSun"/>
          <w:sz w:val="24"/>
          <w:szCs w:val="24"/>
        </w:rPr>
        <w:t xml:space="preserve">Areas of Activity </w:t>
      </w:r>
      <w:r w:rsidRPr="00B43FE3">
        <w:rPr>
          <w:rFonts w:eastAsia="SimSun"/>
          <w:sz w:val="24"/>
          <w:szCs w:val="24"/>
        </w:rPr>
        <w:t>statements. In terms of A1, she noted that the slides and accompanying presentation provided ‘a solid framework for the session, blending discussion points and activities with informative content’. In relation to</w:t>
      </w:r>
      <w:r w:rsidR="00CB100B" w:rsidRPr="00B43FE3">
        <w:rPr>
          <w:rFonts w:eastAsia="SimSun"/>
          <w:bCs/>
          <w:sz w:val="24"/>
          <w:szCs w:val="24"/>
        </w:rPr>
        <w:t xml:space="preserve"> teaching and support, </w:t>
      </w:r>
      <w:r w:rsidRPr="00B43FE3">
        <w:rPr>
          <w:rFonts w:eastAsia="SimSun"/>
          <w:sz w:val="24"/>
          <w:szCs w:val="24"/>
        </w:rPr>
        <w:t xml:space="preserve">the feedback was complimentary regarding rapport, session structure, pace, and student engagement [A2, V2]. </w:t>
      </w:r>
      <w:r w:rsidR="00820BD0">
        <w:rPr>
          <w:rFonts w:eastAsia="SimSun"/>
          <w:sz w:val="24"/>
          <w:szCs w:val="24"/>
        </w:rPr>
        <w:t xml:space="preserve">I have </w:t>
      </w:r>
      <w:r w:rsidR="00820BD0" w:rsidRPr="00B43FE3">
        <w:rPr>
          <w:rFonts w:eastAsia="SimSun"/>
          <w:sz w:val="24"/>
          <w:szCs w:val="24"/>
        </w:rPr>
        <w:t>reflect</w:t>
      </w:r>
      <w:r w:rsidR="00820BD0">
        <w:rPr>
          <w:rFonts w:eastAsia="SimSun"/>
          <w:sz w:val="24"/>
          <w:szCs w:val="24"/>
        </w:rPr>
        <w:t>ed</w:t>
      </w:r>
      <w:r w:rsidRPr="00B43FE3">
        <w:rPr>
          <w:rFonts w:eastAsia="SimSun"/>
          <w:sz w:val="24"/>
          <w:szCs w:val="24"/>
        </w:rPr>
        <w:t xml:space="preserve"> upon these positive </w:t>
      </w:r>
      <w:r w:rsidR="00CF5C55" w:rsidRPr="00B43FE3">
        <w:rPr>
          <w:rFonts w:eastAsia="SimSun"/>
          <w:sz w:val="24"/>
          <w:szCs w:val="24"/>
        </w:rPr>
        <w:t>comments and</w:t>
      </w:r>
      <w:r w:rsidRPr="00B43FE3">
        <w:rPr>
          <w:rFonts w:eastAsia="SimSun"/>
          <w:sz w:val="24"/>
          <w:szCs w:val="24"/>
        </w:rPr>
        <w:t xml:space="preserve"> </w:t>
      </w:r>
      <w:r w:rsidR="00820BD0">
        <w:rPr>
          <w:rFonts w:eastAsia="SimSun"/>
          <w:sz w:val="24"/>
          <w:szCs w:val="24"/>
        </w:rPr>
        <w:t>identified</w:t>
      </w:r>
      <w:r w:rsidRPr="00B43FE3">
        <w:rPr>
          <w:rFonts w:eastAsia="SimSun"/>
          <w:sz w:val="24"/>
          <w:szCs w:val="24"/>
        </w:rPr>
        <w:t xml:space="preserve"> </w:t>
      </w:r>
      <w:r w:rsidR="00300174">
        <w:rPr>
          <w:rFonts w:eastAsia="SimSun"/>
          <w:sz w:val="24"/>
          <w:szCs w:val="24"/>
        </w:rPr>
        <w:t>the</w:t>
      </w:r>
      <w:r w:rsidRPr="00B43FE3">
        <w:rPr>
          <w:rFonts w:eastAsia="SimSun"/>
          <w:sz w:val="24"/>
          <w:szCs w:val="24"/>
        </w:rPr>
        <w:t xml:space="preserve"> </w:t>
      </w:r>
      <w:r w:rsidR="00300174">
        <w:rPr>
          <w:rFonts w:eastAsia="SimSun"/>
          <w:sz w:val="24"/>
          <w:szCs w:val="24"/>
        </w:rPr>
        <w:t>elements of my lesson design</w:t>
      </w:r>
      <w:r w:rsidRPr="00B43FE3">
        <w:rPr>
          <w:rFonts w:eastAsia="SimSun"/>
          <w:sz w:val="24"/>
          <w:szCs w:val="24"/>
        </w:rPr>
        <w:t xml:space="preserve"> </w:t>
      </w:r>
      <w:r w:rsidR="00300174">
        <w:rPr>
          <w:rFonts w:eastAsia="SimSun"/>
          <w:sz w:val="24"/>
          <w:szCs w:val="24"/>
        </w:rPr>
        <w:t xml:space="preserve">that </w:t>
      </w:r>
      <w:r w:rsidRPr="00B43FE3">
        <w:rPr>
          <w:rFonts w:eastAsia="SimSun"/>
          <w:sz w:val="24"/>
          <w:szCs w:val="24"/>
        </w:rPr>
        <w:t>worked well [A1</w:t>
      </w:r>
      <w:r w:rsidR="00CB100B" w:rsidRPr="00B43FE3">
        <w:rPr>
          <w:rFonts w:eastAsia="SimSun"/>
          <w:bCs/>
          <w:sz w:val="24"/>
          <w:szCs w:val="24"/>
        </w:rPr>
        <w:t>]</w:t>
      </w:r>
      <w:r w:rsidRPr="00B43FE3">
        <w:rPr>
          <w:rFonts w:eastAsia="SimSun"/>
          <w:sz w:val="24"/>
          <w:szCs w:val="24"/>
        </w:rPr>
        <w:t>.</w:t>
      </w:r>
    </w:p>
    <w:p w14:paraId="516E7447" w14:textId="3454693E" w:rsidR="00CB100B" w:rsidRPr="00B43FE3" w:rsidRDefault="001B425F" w:rsidP="007F2DAB">
      <w:pPr>
        <w:spacing w:after="60"/>
        <w:ind w:left="0" w:firstLine="0"/>
        <w:rPr>
          <w:rFonts w:eastAsia="SimSun"/>
          <w:bCs/>
          <w:sz w:val="24"/>
          <w:szCs w:val="24"/>
        </w:rPr>
      </w:pPr>
      <w:r w:rsidRPr="00B43FE3">
        <w:rPr>
          <w:rFonts w:eastAsia="SimSun"/>
          <w:sz w:val="24"/>
          <w:szCs w:val="24"/>
        </w:rPr>
        <w:t xml:space="preserve">Dr Emanuel noted that small groups can be challenging in terms of maintaining participation and interaction but stated that this lecture was highly effective in doing so [A4]. This was encouraging as by this point in the module, </w:t>
      </w:r>
      <w:proofErr w:type="gramStart"/>
      <w:r w:rsidRPr="00B43FE3">
        <w:rPr>
          <w:rFonts w:eastAsia="SimSun"/>
          <w:sz w:val="24"/>
          <w:szCs w:val="24"/>
        </w:rPr>
        <w:t>a number of</w:t>
      </w:r>
      <w:proofErr w:type="gramEnd"/>
      <w:r w:rsidRPr="00B43FE3">
        <w:rPr>
          <w:rFonts w:eastAsia="SimSun"/>
          <w:sz w:val="24"/>
          <w:szCs w:val="24"/>
        </w:rPr>
        <w:t xml:space="preserve"> students had been withdrawn, and I had adapted the lectures accordingly. The feedback suggested that I had done this effectively and without adverse effect on the remaining students. This demonstrates that I can apply Schӧn’s ‘refle</w:t>
      </w:r>
      <w:r w:rsidR="007F2DAB" w:rsidRPr="00B43FE3">
        <w:rPr>
          <w:rFonts w:eastAsia="SimSun"/>
          <w:sz w:val="24"/>
          <w:szCs w:val="24"/>
        </w:rPr>
        <w:t xml:space="preserve">ction in action’ (Bates, 2023, </w:t>
      </w:r>
      <w:r w:rsidR="007F2DAB" w:rsidRPr="00B43FE3">
        <w:rPr>
          <w:rFonts w:eastAsiaTheme="majorEastAsia"/>
          <w:bCs/>
          <w:sz w:val="24"/>
          <w:szCs w:val="24"/>
        </w:rPr>
        <w:t>p.328</w:t>
      </w:r>
      <w:r w:rsidRPr="00B43FE3">
        <w:rPr>
          <w:rFonts w:eastAsia="SimSun"/>
          <w:sz w:val="24"/>
          <w:szCs w:val="24"/>
        </w:rPr>
        <w:t xml:space="preserve">) [K3]. The successful use of formative assessment and evaluation [A3] was acknowledged and it was noted that clear instructions </w:t>
      </w:r>
      <w:r w:rsidR="00A24248">
        <w:rPr>
          <w:rFonts w:eastAsia="SimSun"/>
          <w:sz w:val="24"/>
          <w:szCs w:val="24"/>
        </w:rPr>
        <w:t>were</w:t>
      </w:r>
      <w:r w:rsidRPr="00B43FE3">
        <w:rPr>
          <w:rFonts w:eastAsia="SimSun"/>
          <w:sz w:val="24"/>
          <w:szCs w:val="24"/>
        </w:rPr>
        <w:t xml:space="preserve"> provided to students [A4]. </w:t>
      </w:r>
    </w:p>
    <w:p w14:paraId="156FAF6C" w14:textId="35D06987" w:rsidR="001B425F" w:rsidRPr="00B43FE3" w:rsidRDefault="00CB100B" w:rsidP="007F2DAB">
      <w:pPr>
        <w:spacing w:after="60"/>
        <w:ind w:left="0" w:firstLine="0"/>
        <w:rPr>
          <w:rFonts w:eastAsia="SimSun"/>
          <w:sz w:val="24"/>
          <w:szCs w:val="24"/>
        </w:rPr>
      </w:pPr>
      <w:r w:rsidRPr="00B43FE3">
        <w:rPr>
          <w:rFonts w:eastAsia="SimSun"/>
          <w:bCs/>
          <w:sz w:val="24"/>
          <w:szCs w:val="24"/>
        </w:rPr>
        <w:t>It was</w:t>
      </w:r>
      <w:r w:rsidR="001B425F" w:rsidRPr="00B43FE3">
        <w:rPr>
          <w:rFonts w:eastAsia="SimSun"/>
          <w:sz w:val="24"/>
          <w:szCs w:val="24"/>
        </w:rPr>
        <w:t xml:space="preserve"> identified that the lesson reflected UKPSF’s (</w:t>
      </w:r>
      <w:r w:rsidR="007F2DAB" w:rsidRPr="00B43FE3">
        <w:rPr>
          <w:rFonts w:eastAsia="SimSun"/>
          <w:sz w:val="24"/>
          <w:szCs w:val="24"/>
        </w:rPr>
        <w:t>AdvanceHE</w:t>
      </w:r>
      <w:r w:rsidR="001B425F" w:rsidRPr="00B43FE3">
        <w:rPr>
          <w:rFonts w:eastAsia="SimSun"/>
          <w:sz w:val="24"/>
          <w:szCs w:val="24"/>
        </w:rPr>
        <w:t xml:space="preserve">, 2023) Core Knowledge statements. In particular, she recognised that </w:t>
      </w:r>
      <w:r w:rsidR="00A24248">
        <w:rPr>
          <w:rFonts w:eastAsia="SimSun"/>
          <w:sz w:val="24"/>
          <w:szCs w:val="24"/>
        </w:rPr>
        <w:t>it</w:t>
      </w:r>
      <w:r w:rsidR="001B425F" w:rsidRPr="00B43FE3">
        <w:rPr>
          <w:rFonts w:eastAsia="SimSun"/>
          <w:sz w:val="24"/>
          <w:szCs w:val="24"/>
        </w:rPr>
        <w:t xml:space="preserve"> was pitched at an appropriate academic level [K2] and used a range of tools to appeal to a wide range of learning styles [K1]. Furthermore, </w:t>
      </w:r>
      <w:r w:rsidR="00A24248">
        <w:rPr>
          <w:rFonts w:eastAsia="SimSun"/>
          <w:sz w:val="24"/>
          <w:szCs w:val="24"/>
        </w:rPr>
        <w:t xml:space="preserve">she said </w:t>
      </w:r>
      <w:r w:rsidR="001B425F" w:rsidRPr="00B43FE3">
        <w:rPr>
          <w:rFonts w:eastAsia="SimSun"/>
          <w:sz w:val="24"/>
          <w:szCs w:val="24"/>
        </w:rPr>
        <w:t>the use of evidenced-based practice demonstrated critical evaluation [K3] and the lesson reflected the requirements for quality assurance [K5]. The use of appropriate digital tools was also highlighted [K4].</w:t>
      </w:r>
    </w:p>
    <w:p w14:paraId="78A97DB9" w14:textId="290E2D1D" w:rsidR="001B425F" w:rsidRPr="00B43FE3" w:rsidRDefault="001B425F" w:rsidP="007F2DAB">
      <w:pPr>
        <w:spacing w:after="60"/>
        <w:ind w:left="0" w:firstLine="0"/>
        <w:rPr>
          <w:rFonts w:eastAsia="SimSun"/>
          <w:sz w:val="24"/>
          <w:szCs w:val="24"/>
        </w:rPr>
      </w:pPr>
      <w:r w:rsidRPr="00B43FE3">
        <w:rPr>
          <w:rFonts w:eastAsia="SimSun"/>
          <w:sz w:val="24"/>
          <w:szCs w:val="24"/>
        </w:rPr>
        <w:t xml:space="preserve">Dr Emanuel </w:t>
      </w:r>
      <w:r w:rsidR="00CB100B" w:rsidRPr="00B43FE3">
        <w:rPr>
          <w:rFonts w:eastAsia="SimSun"/>
          <w:bCs/>
          <w:sz w:val="24"/>
          <w:szCs w:val="24"/>
        </w:rPr>
        <w:t>recognised</w:t>
      </w:r>
      <w:r w:rsidRPr="00B43FE3">
        <w:rPr>
          <w:rFonts w:eastAsia="SimSun"/>
          <w:sz w:val="24"/>
          <w:szCs w:val="24"/>
        </w:rPr>
        <w:t xml:space="preserve"> that the UKPSF’s (</w:t>
      </w:r>
      <w:r w:rsidR="007F2DAB" w:rsidRPr="00B43FE3">
        <w:rPr>
          <w:rFonts w:eastAsia="SimSun"/>
          <w:sz w:val="24"/>
          <w:szCs w:val="24"/>
        </w:rPr>
        <w:t>AdvanceHE</w:t>
      </w:r>
      <w:r w:rsidRPr="00B43FE3">
        <w:rPr>
          <w:rFonts w:eastAsia="SimSun"/>
          <w:sz w:val="24"/>
          <w:szCs w:val="24"/>
        </w:rPr>
        <w:t>, 2023) Professional Values had been applied, th</w:t>
      </w:r>
      <w:r w:rsidR="00300174">
        <w:rPr>
          <w:rFonts w:eastAsia="SimSun"/>
          <w:sz w:val="24"/>
          <w:szCs w:val="24"/>
        </w:rPr>
        <w:t>r</w:t>
      </w:r>
      <w:r w:rsidRPr="00B43FE3">
        <w:rPr>
          <w:rFonts w:eastAsia="SimSun"/>
          <w:sz w:val="24"/>
          <w:szCs w:val="24"/>
        </w:rPr>
        <w:t>ough a demonstration of respect [V1] and the use of inclusive content within ‘an equitable learning environment’ [V2]. She also acknowledged the use of academic literature alongside contemporary examples [V3] which led to the session being relevant in the wider context [V4]. Finally, she noted that the lesson highlighted th</w:t>
      </w:r>
      <w:r w:rsidR="00A24248">
        <w:rPr>
          <w:rFonts w:eastAsia="SimSun"/>
          <w:sz w:val="24"/>
          <w:szCs w:val="24"/>
        </w:rPr>
        <w:t>e benefits of collaboration</w:t>
      </w:r>
      <w:r w:rsidRPr="00B43FE3">
        <w:rPr>
          <w:rFonts w:eastAsia="SimSun"/>
          <w:sz w:val="24"/>
          <w:szCs w:val="24"/>
        </w:rPr>
        <w:t xml:space="preserve"> through group work and shared experiences [V5]. This feedback helped me identify elements that can be enhanced and applied in future. </w:t>
      </w:r>
    </w:p>
    <w:p w14:paraId="34ADAB48" w14:textId="6C87FCFD" w:rsidR="003D7B12" w:rsidRPr="008E01E4" w:rsidRDefault="001B425F" w:rsidP="00820BD0">
      <w:pPr>
        <w:spacing w:after="60"/>
        <w:ind w:left="0" w:firstLine="0"/>
        <w:rPr>
          <w:rFonts w:eastAsia="SimSun"/>
          <w:sz w:val="24"/>
          <w:szCs w:val="24"/>
        </w:rPr>
      </w:pPr>
      <w:r w:rsidRPr="00B43FE3">
        <w:rPr>
          <w:rFonts w:eastAsia="SimSun"/>
          <w:sz w:val="24"/>
          <w:szCs w:val="24"/>
        </w:rPr>
        <w:t xml:space="preserve">The action point was to include more breakout activities. I agree this is an area that was lacking from the session, and I will work to address this for future </w:t>
      </w:r>
      <w:r w:rsidR="00D005C2" w:rsidRPr="00B43FE3">
        <w:rPr>
          <w:rFonts w:eastAsia="SimSun"/>
          <w:bCs/>
          <w:sz w:val="24"/>
          <w:szCs w:val="24"/>
        </w:rPr>
        <w:t xml:space="preserve">online </w:t>
      </w:r>
      <w:r w:rsidR="00A24248">
        <w:rPr>
          <w:rFonts w:eastAsia="SimSun"/>
          <w:sz w:val="24"/>
          <w:szCs w:val="24"/>
        </w:rPr>
        <w:t>cohorts</w:t>
      </w:r>
      <w:r w:rsidRPr="00B43FE3">
        <w:rPr>
          <w:rFonts w:eastAsia="SimSun"/>
          <w:sz w:val="24"/>
          <w:szCs w:val="24"/>
        </w:rPr>
        <w:t xml:space="preserve"> using Teams’ breakout rooms [A5, K4]. As Panigrahi (2020) recognises, this type of change in the learning environment </w:t>
      </w:r>
      <w:r w:rsidR="00D005C2" w:rsidRPr="00B43FE3">
        <w:rPr>
          <w:rFonts w:eastAsia="SimSun"/>
          <w:bCs/>
          <w:sz w:val="24"/>
          <w:szCs w:val="24"/>
        </w:rPr>
        <w:t>with its</w:t>
      </w:r>
      <w:r w:rsidRPr="00B43FE3">
        <w:rPr>
          <w:rFonts w:eastAsia="SimSun"/>
          <w:sz w:val="24"/>
          <w:szCs w:val="24"/>
        </w:rPr>
        <w:t xml:space="preserve"> emphasis on student-led research can </w:t>
      </w:r>
      <w:r w:rsidRPr="00B43FE3">
        <w:rPr>
          <w:rFonts w:eastAsia="SimSun"/>
          <w:sz w:val="24"/>
          <w:szCs w:val="24"/>
        </w:rPr>
        <w:lastRenderedPageBreak/>
        <w:t xml:space="preserve">help enhance ‘confidence, performance, and productivity’ in learners. </w:t>
      </w:r>
      <w:r w:rsidR="003D7B12">
        <w:rPr>
          <w:rFonts w:eastAsia="SimSun"/>
          <w:sz w:val="24"/>
          <w:szCs w:val="24"/>
        </w:rPr>
        <w:t xml:space="preserve">In </w:t>
      </w:r>
      <w:r w:rsidR="008E01E4">
        <w:rPr>
          <w:rFonts w:eastAsia="SimSun"/>
          <w:sz w:val="24"/>
          <w:szCs w:val="24"/>
        </w:rPr>
        <w:t>conclusion</w:t>
      </w:r>
      <w:r w:rsidR="003D7B12">
        <w:rPr>
          <w:rFonts w:eastAsia="SimSun"/>
          <w:sz w:val="24"/>
          <w:szCs w:val="24"/>
        </w:rPr>
        <w:t>, the feedback was welcomed</w:t>
      </w:r>
      <w:r w:rsidR="008E01E4">
        <w:rPr>
          <w:rFonts w:eastAsia="SimSun"/>
          <w:sz w:val="24"/>
          <w:szCs w:val="24"/>
        </w:rPr>
        <w:t>,</w:t>
      </w:r>
      <w:r w:rsidR="003D7B12">
        <w:rPr>
          <w:rFonts w:eastAsia="SimSun"/>
          <w:sz w:val="24"/>
          <w:szCs w:val="24"/>
        </w:rPr>
        <w:t xml:space="preserve"> as was the recognition of my </w:t>
      </w:r>
      <w:r w:rsidR="008E01E4">
        <w:rPr>
          <w:rFonts w:eastAsia="SimSun"/>
          <w:sz w:val="24"/>
          <w:szCs w:val="24"/>
        </w:rPr>
        <w:t>efforts</w:t>
      </w:r>
      <w:r w:rsidR="003D7B12">
        <w:rPr>
          <w:rFonts w:eastAsia="SimSun"/>
          <w:sz w:val="24"/>
          <w:szCs w:val="24"/>
        </w:rPr>
        <w:t xml:space="preserve"> to create a supportive and </w:t>
      </w:r>
      <w:r w:rsidR="008E01E4">
        <w:rPr>
          <w:rFonts w:eastAsia="SimSun"/>
          <w:sz w:val="24"/>
          <w:szCs w:val="24"/>
        </w:rPr>
        <w:t>constructivist</w:t>
      </w:r>
      <w:r w:rsidR="003D7B12">
        <w:rPr>
          <w:rFonts w:eastAsia="SimSun"/>
          <w:sz w:val="24"/>
          <w:szCs w:val="24"/>
        </w:rPr>
        <w:t xml:space="preserve"> approach to lecturing (Biggs and </w:t>
      </w:r>
      <w:r w:rsidR="008E01E4">
        <w:rPr>
          <w:rFonts w:eastAsia="SimSun"/>
          <w:sz w:val="24"/>
          <w:szCs w:val="24"/>
        </w:rPr>
        <w:t>T</w:t>
      </w:r>
      <w:r w:rsidR="003D7B12">
        <w:rPr>
          <w:rFonts w:eastAsia="SimSun"/>
          <w:sz w:val="24"/>
          <w:szCs w:val="24"/>
        </w:rPr>
        <w:t>ang, 2011)</w:t>
      </w:r>
    </w:p>
    <w:p w14:paraId="264A10A9" w14:textId="77777777" w:rsidR="007F2DAB" w:rsidRPr="00B43FE3" w:rsidRDefault="007F2DAB" w:rsidP="00727717">
      <w:pPr>
        <w:pStyle w:val="Heading1"/>
        <w:rPr>
          <w:color w:val="auto"/>
        </w:rPr>
      </w:pPr>
      <w:bookmarkStart w:id="50" w:name="_Toc196824750"/>
      <w:bookmarkStart w:id="51" w:name="_Toc196825127"/>
      <w:r w:rsidRPr="00B43FE3">
        <w:rPr>
          <w:color w:val="auto"/>
        </w:rPr>
        <w:lastRenderedPageBreak/>
        <w:t>Reflection</w:t>
      </w:r>
      <w:bookmarkEnd w:id="50"/>
      <w:bookmarkEnd w:id="51"/>
    </w:p>
    <w:p w14:paraId="4BDE8EEA" w14:textId="01B48616" w:rsidR="007F2DAB" w:rsidRPr="00B43FE3" w:rsidRDefault="007F2DAB" w:rsidP="007F2DAB">
      <w:pPr>
        <w:keepNext/>
        <w:keepLines/>
        <w:spacing w:line="256" w:lineRule="auto"/>
        <w:ind w:left="0" w:firstLine="0"/>
        <w:rPr>
          <w:rFonts w:eastAsiaTheme="majorEastAsia"/>
          <w:bCs/>
          <w:sz w:val="24"/>
          <w:szCs w:val="24"/>
        </w:rPr>
      </w:pPr>
      <w:r w:rsidRPr="00B43FE3">
        <w:rPr>
          <w:rFonts w:eastAsiaTheme="majorEastAsia"/>
          <w:bCs/>
          <w:sz w:val="24"/>
          <w:szCs w:val="24"/>
        </w:rPr>
        <w:t xml:space="preserve">Having completed the course work for the PGCert THE, it is timely to reflect on the impact this has had on me as a practitioner in HE. When I started the </w:t>
      </w:r>
      <w:r w:rsidR="009711AD" w:rsidRPr="00B43FE3">
        <w:rPr>
          <w:rFonts w:eastAsiaTheme="majorEastAsia"/>
          <w:bCs/>
          <w:sz w:val="24"/>
          <w:szCs w:val="24"/>
        </w:rPr>
        <w:t>course,</w:t>
      </w:r>
      <w:r w:rsidRPr="00B43FE3">
        <w:rPr>
          <w:rFonts w:eastAsiaTheme="majorEastAsia"/>
          <w:bCs/>
          <w:sz w:val="24"/>
          <w:szCs w:val="24"/>
        </w:rPr>
        <w:t xml:space="preserve"> I had been a lecturer on and off for almost 20 years. I had no formal training in delivering education, and as such my teaching style and content was informed by instinct and my own experience of lectures as a student at graduate and postgraduate </w:t>
      </w:r>
      <w:r w:rsidR="003A1EAD" w:rsidRPr="00B43FE3">
        <w:rPr>
          <w:rFonts w:eastAsiaTheme="majorEastAsia"/>
          <w:bCs/>
          <w:sz w:val="24"/>
          <w:szCs w:val="24"/>
        </w:rPr>
        <w:t>levels. The</w:t>
      </w:r>
      <w:r w:rsidRPr="00B43FE3">
        <w:rPr>
          <w:rFonts w:eastAsiaTheme="majorEastAsia"/>
          <w:bCs/>
          <w:sz w:val="24"/>
          <w:szCs w:val="24"/>
        </w:rPr>
        <w:t xml:space="preserve"> PGCert was offered to me as part of a move to increase professionalism within the University, echoing the drive in HE for quality assurance and enhancement in a competitive marketplace [K5, V4]. As a self-confessed life-long learner, I embraced this professional development opportunity [A5]. The course’s emphasis on reflective practice helped me realise that to make lectures more effective, inclusive and engaging for students, I had to revisit them and identify what I was good at, and more crucially, what needed improving [A5, K3, V1, V2]. </w:t>
      </w:r>
    </w:p>
    <w:p w14:paraId="341D8904" w14:textId="6C0218EC" w:rsidR="007F2DAB" w:rsidRPr="00B43FE3" w:rsidRDefault="007F2DAB" w:rsidP="007F2DAB">
      <w:pPr>
        <w:keepNext/>
        <w:keepLines/>
        <w:spacing w:line="256" w:lineRule="auto"/>
        <w:ind w:left="0" w:firstLine="0"/>
        <w:rPr>
          <w:rFonts w:eastAsiaTheme="majorEastAsia"/>
          <w:bCs/>
          <w:sz w:val="24"/>
          <w:szCs w:val="24"/>
        </w:rPr>
      </w:pPr>
      <w:r w:rsidRPr="00B43FE3">
        <w:rPr>
          <w:rFonts w:eastAsiaTheme="majorEastAsia"/>
          <w:bCs/>
          <w:sz w:val="24"/>
          <w:szCs w:val="24"/>
        </w:rPr>
        <w:t>The course opened my eyes to the world of educational theory and academia [V3]. I have discovered behaviourist, cognitivist and humanist theories of ‘human activeness in learning’ (Bates, 2023, p.92). I have been influenced by ideas such as Blooms Taxonomy (1956) in developing learning outcomes, and as shown in my teaching interventions, I have adopted Bigg’s (2005) approach of constructive alignment when designing and planning learning, thus ensuring that ‘learning outcomes, assessment and course content are all headed in the same direction’ (DADC, 2025, p.1) [A1, A2, A3].  Furthermore, devel</w:t>
      </w:r>
      <w:r w:rsidR="00820BD0">
        <w:rPr>
          <w:rFonts w:eastAsiaTheme="majorEastAsia"/>
          <w:bCs/>
          <w:sz w:val="24"/>
          <w:szCs w:val="24"/>
        </w:rPr>
        <w:t>oping the teaching intervention reports</w:t>
      </w:r>
      <w:r w:rsidRPr="00B43FE3">
        <w:rPr>
          <w:rFonts w:eastAsiaTheme="majorEastAsia"/>
          <w:bCs/>
          <w:sz w:val="24"/>
          <w:szCs w:val="24"/>
        </w:rPr>
        <w:t xml:space="preserve"> </w:t>
      </w:r>
      <w:r w:rsidR="00820BD0">
        <w:rPr>
          <w:rFonts w:eastAsiaTheme="majorEastAsia"/>
          <w:bCs/>
          <w:sz w:val="24"/>
          <w:szCs w:val="24"/>
        </w:rPr>
        <w:t>has</w:t>
      </w:r>
      <w:r w:rsidRPr="00B43FE3">
        <w:rPr>
          <w:rFonts w:eastAsiaTheme="majorEastAsia"/>
          <w:bCs/>
          <w:sz w:val="24"/>
          <w:szCs w:val="24"/>
        </w:rPr>
        <w:t xml:space="preserve"> enabled me to reflect upon my practice and to frame it within an academic context [A5, V3]. </w:t>
      </w:r>
    </w:p>
    <w:p w14:paraId="10E0D908" w14:textId="77777777" w:rsidR="008E01E4" w:rsidRDefault="007F2DAB" w:rsidP="00F82318">
      <w:pPr>
        <w:keepNext/>
        <w:keepLines/>
        <w:spacing w:line="256" w:lineRule="auto"/>
        <w:ind w:left="0" w:firstLine="0"/>
        <w:rPr>
          <w:rFonts w:eastAsiaTheme="majorEastAsia"/>
          <w:bCs/>
          <w:sz w:val="24"/>
          <w:szCs w:val="24"/>
        </w:rPr>
      </w:pPr>
      <w:r w:rsidRPr="00B43FE3">
        <w:rPr>
          <w:rFonts w:eastAsiaTheme="majorEastAsia"/>
          <w:bCs/>
          <w:sz w:val="24"/>
          <w:szCs w:val="24"/>
        </w:rPr>
        <w:t>I found the teaching observations to be enlightening</w:t>
      </w:r>
      <w:r w:rsidR="00820BD0">
        <w:rPr>
          <w:rFonts w:eastAsiaTheme="majorEastAsia"/>
          <w:bCs/>
          <w:sz w:val="24"/>
          <w:szCs w:val="24"/>
        </w:rPr>
        <w:t xml:space="preserve"> and</w:t>
      </w:r>
      <w:r w:rsidRPr="00B43FE3">
        <w:rPr>
          <w:rFonts w:eastAsiaTheme="majorEastAsia"/>
          <w:bCs/>
          <w:sz w:val="24"/>
          <w:szCs w:val="24"/>
        </w:rPr>
        <w:t xml:space="preserve"> took useful learning from watching how colleagues use the tools and techniques of our trade [V5]. I also valued the feedback when being observed, and by comparing it from year one to year two, I could see where ‘reflection on action’ (Schӧn in Bates, 2023, p.328) has already enabled me to make improvements [A5] particularly in terms of engagement and ensuring learning environments are created where all learning styles are catered for and supported [A2, A4, K1, K2, V2]. The course also encouraged me to seek out and reflect upon continual professional development opportunities [A5]. These included attending webinars, conferences and trade shows, and reading books and </w:t>
      </w:r>
      <w:r w:rsidRPr="00820BD0">
        <w:rPr>
          <w:rFonts w:eastAsiaTheme="majorEastAsia"/>
          <w:bCs/>
          <w:sz w:val="24"/>
          <w:szCs w:val="24"/>
        </w:rPr>
        <w:t>articles. I have enjoyed analysing the learning from these to help me to increase my knowledge and improve</w:t>
      </w:r>
      <w:r w:rsidRPr="00B43FE3">
        <w:rPr>
          <w:rFonts w:eastAsiaTheme="majorEastAsia"/>
          <w:bCs/>
          <w:sz w:val="24"/>
          <w:szCs w:val="24"/>
        </w:rPr>
        <w:t xml:space="preserve"> as a professional [A5, K3, K5, V3]. The PGCert has </w:t>
      </w:r>
      <w:r w:rsidR="00820BD0">
        <w:rPr>
          <w:rFonts w:eastAsiaTheme="majorEastAsia"/>
          <w:bCs/>
          <w:sz w:val="24"/>
          <w:szCs w:val="24"/>
        </w:rPr>
        <w:t xml:space="preserve">already </w:t>
      </w:r>
      <w:r w:rsidRPr="00B43FE3">
        <w:rPr>
          <w:rFonts w:eastAsiaTheme="majorEastAsia"/>
          <w:bCs/>
          <w:sz w:val="24"/>
          <w:szCs w:val="24"/>
        </w:rPr>
        <w:t xml:space="preserve">led to improvements in my professional capability, but this </w:t>
      </w:r>
      <w:r w:rsidR="00820BD0">
        <w:rPr>
          <w:rFonts w:eastAsiaTheme="majorEastAsia"/>
          <w:bCs/>
          <w:sz w:val="24"/>
          <w:szCs w:val="24"/>
        </w:rPr>
        <w:t>learning journey</w:t>
      </w:r>
      <w:r w:rsidRPr="00B43FE3">
        <w:rPr>
          <w:rFonts w:eastAsiaTheme="majorEastAsia"/>
          <w:bCs/>
          <w:sz w:val="24"/>
          <w:szCs w:val="24"/>
        </w:rPr>
        <w:t xml:space="preserve"> will continue throughout my professional career [A5]. I have already identified developmental needs including keeping pace with AI and how it impacts upon HE [K4</w:t>
      </w:r>
      <w:r w:rsidR="00E0365A" w:rsidRPr="00B43FE3">
        <w:rPr>
          <w:rFonts w:eastAsiaTheme="majorEastAsia"/>
          <w:bCs/>
          <w:sz w:val="24"/>
          <w:szCs w:val="24"/>
        </w:rPr>
        <w:t>, V4</w:t>
      </w:r>
      <w:r w:rsidRPr="00B43FE3">
        <w:rPr>
          <w:rFonts w:eastAsiaTheme="majorEastAsia"/>
          <w:bCs/>
          <w:sz w:val="24"/>
          <w:szCs w:val="24"/>
        </w:rPr>
        <w:t>].</w:t>
      </w:r>
      <w:r w:rsidR="00820BD0">
        <w:rPr>
          <w:rFonts w:eastAsiaTheme="majorEastAsia"/>
          <w:bCs/>
          <w:sz w:val="24"/>
          <w:szCs w:val="24"/>
        </w:rPr>
        <w:t xml:space="preserve"> </w:t>
      </w:r>
    </w:p>
    <w:p w14:paraId="44CCB2A0" w14:textId="5099736B" w:rsidR="008E01E4" w:rsidRDefault="008E01E4" w:rsidP="00F82318">
      <w:pPr>
        <w:keepNext/>
        <w:keepLines/>
        <w:spacing w:line="256" w:lineRule="auto"/>
        <w:ind w:left="0" w:firstLine="0"/>
        <w:rPr>
          <w:rFonts w:eastAsiaTheme="majorEastAsia"/>
          <w:bCs/>
          <w:sz w:val="24"/>
          <w:szCs w:val="24"/>
        </w:rPr>
      </w:pPr>
      <w:r>
        <w:rPr>
          <w:rFonts w:eastAsiaTheme="majorEastAsia"/>
          <w:bCs/>
          <w:sz w:val="24"/>
          <w:szCs w:val="24"/>
        </w:rPr>
        <w:lastRenderedPageBreak/>
        <w:t>I</w:t>
      </w:r>
      <w:r w:rsidR="006B3CB2">
        <w:rPr>
          <w:rFonts w:eastAsiaTheme="majorEastAsia"/>
          <w:bCs/>
          <w:sz w:val="24"/>
          <w:szCs w:val="24"/>
        </w:rPr>
        <w:t xml:space="preserve"> am also keen to expand</w:t>
      </w:r>
      <w:r w:rsidR="007F2DAB" w:rsidRPr="00B43FE3">
        <w:rPr>
          <w:rFonts w:eastAsiaTheme="majorEastAsia"/>
          <w:bCs/>
          <w:sz w:val="24"/>
          <w:szCs w:val="24"/>
        </w:rPr>
        <w:t xml:space="preserve"> my teaching toolkit so that I can continue to improve student support, inclusion and engagement [A1, A2, A4].</w:t>
      </w:r>
      <w:r w:rsidR="00820BD0" w:rsidRPr="00820BD0">
        <w:rPr>
          <w:rFonts w:eastAsiaTheme="majorEastAsia"/>
          <w:bCs/>
          <w:sz w:val="24"/>
          <w:szCs w:val="24"/>
        </w:rPr>
        <w:t xml:space="preserve"> </w:t>
      </w:r>
      <w:r w:rsidR="00820BD0" w:rsidRPr="00B43FE3">
        <w:rPr>
          <w:rFonts w:eastAsiaTheme="majorEastAsia"/>
          <w:bCs/>
          <w:sz w:val="24"/>
          <w:szCs w:val="24"/>
        </w:rPr>
        <w:t>Based on the teaching observations this could include more opportunities for collaborative activities, better use of breakout rooms and incentivised pre-reading [A1, A2, K2].</w:t>
      </w:r>
      <w:r w:rsidR="00820BD0" w:rsidRPr="00820BD0">
        <w:rPr>
          <w:rFonts w:eastAsiaTheme="majorEastAsia"/>
          <w:bCs/>
          <w:sz w:val="24"/>
          <w:szCs w:val="24"/>
        </w:rPr>
        <w:t xml:space="preserve"> </w:t>
      </w:r>
      <w:r w:rsidR="00820BD0" w:rsidRPr="00B43FE3">
        <w:rPr>
          <w:rFonts w:eastAsiaTheme="majorEastAsia"/>
          <w:bCs/>
          <w:sz w:val="24"/>
          <w:szCs w:val="24"/>
        </w:rPr>
        <w:t xml:space="preserve">I </w:t>
      </w:r>
      <w:r w:rsidR="006B3CB2">
        <w:rPr>
          <w:rFonts w:eastAsiaTheme="majorEastAsia"/>
          <w:bCs/>
          <w:sz w:val="24"/>
          <w:szCs w:val="24"/>
        </w:rPr>
        <w:t>will also</w:t>
      </w:r>
      <w:r w:rsidR="00820BD0" w:rsidRPr="00B43FE3">
        <w:rPr>
          <w:rFonts w:eastAsiaTheme="majorEastAsia"/>
          <w:bCs/>
          <w:sz w:val="24"/>
          <w:szCs w:val="24"/>
        </w:rPr>
        <w:t xml:space="preserve"> investigate more digital learning tools as means of making the subject matter accessible, exciting and </w:t>
      </w:r>
      <w:r>
        <w:rPr>
          <w:rFonts w:eastAsiaTheme="majorEastAsia"/>
          <w:bCs/>
          <w:sz w:val="24"/>
          <w:szCs w:val="24"/>
        </w:rPr>
        <w:t>engaging [A2, K1, K2, K4, V3]. My final reflection is that I have been very fortunate to be given the chance to study the PG Cert THE</w:t>
      </w:r>
      <w:r w:rsidR="00820BD0" w:rsidRPr="00B43FE3">
        <w:rPr>
          <w:rFonts w:eastAsiaTheme="majorEastAsia"/>
          <w:bCs/>
          <w:sz w:val="24"/>
          <w:szCs w:val="24"/>
        </w:rPr>
        <w:t xml:space="preserve"> </w:t>
      </w:r>
      <w:r>
        <w:rPr>
          <w:rFonts w:eastAsiaTheme="majorEastAsia"/>
          <w:bCs/>
          <w:sz w:val="24"/>
          <w:szCs w:val="24"/>
        </w:rPr>
        <w:t>as it has helped me to grow both professionally and personally [A5].</w:t>
      </w:r>
      <w:r w:rsidR="006B3CB2">
        <w:rPr>
          <w:rFonts w:eastAsiaTheme="majorEastAsia"/>
          <w:bCs/>
          <w:sz w:val="24"/>
          <w:szCs w:val="24"/>
        </w:rPr>
        <w:t xml:space="preserve"> I would like to thank my Tutor and the Programme Manager for their support. </w:t>
      </w:r>
    </w:p>
    <w:p w14:paraId="0A5007E0" w14:textId="77777777" w:rsidR="008E01E4" w:rsidRDefault="008E01E4">
      <w:pPr>
        <w:spacing w:after="60"/>
        <w:rPr>
          <w:rFonts w:eastAsiaTheme="majorEastAsia"/>
          <w:bCs/>
          <w:sz w:val="24"/>
          <w:szCs w:val="24"/>
        </w:rPr>
      </w:pPr>
      <w:r>
        <w:rPr>
          <w:rFonts w:eastAsiaTheme="majorEastAsia"/>
          <w:bCs/>
          <w:sz w:val="24"/>
          <w:szCs w:val="24"/>
        </w:rPr>
        <w:br w:type="page"/>
      </w:r>
    </w:p>
    <w:p w14:paraId="7D6DFE01" w14:textId="1709D659" w:rsidR="006D2320" w:rsidRPr="006D2320" w:rsidRDefault="006D2320" w:rsidP="00F82318">
      <w:pPr>
        <w:pStyle w:val="Heading1"/>
        <w:rPr>
          <w:rFonts w:eastAsia="Times New Roman"/>
          <w:color w:val="auto"/>
          <w:lang w:eastAsia="zh-CN"/>
        </w:rPr>
      </w:pPr>
      <w:bookmarkStart w:id="52" w:name="_Toc196824751"/>
      <w:bookmarkStart w:id="53" w:name="_Toc196825128"/>
      <w:r w:rsidRPr="006D2320">
        <w:rPr>
          <w:rFonts w:eastAsia="Times New Roman"/>
          <w:color w:val="auto"/>
          <w:lang w:eastAsia="zh-CN"/>
        </w:rPr>
        <w:lastRenderedPageBreak/>
        <w:t>Teaching Log</w:t>
      </w:r>
      <w:bookmarkEnd w:id="52"/>
      <w:bookmarkEnd w:id="53"/>
    </w:p>
    <w:p w14:paraId="07E91F9D" w14:textId="77777777" w:rsidR="006D2320" w:rsidRDefault="006D2320" w:rsidP="006D2320">
      <w:r>
        <w:rPr>
          <w:noProof/>
          <w:lang w:eastAsia="en-GB"/>
        </w:rPr>
        <w:drawing>
          <wp:inline distT="0" distB="0" distL="0" distR="0" wp14:anchorId="14515A96" wp14:editId="100CE2D2">
            <wp:extent cx="5731510" cy="8222615"/>
            <wp:effectExtent l="0" t="0" r="2540" b="6985"/>
            <wp:docPr id="2440779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077948" name="Picture 1" descr="A screenshot of a computer&#10;&#10;AI-generated content may be incorrect."/>
                    <pic:cNvPicPr/>
                  </pic:nvPicPr>
                  <pic:blipFill>
                    <a:blip r:embed="rId9"/>
                    <a:stretch>
                      <a:fillRect/>
                    </a:stretch>
                  </pic:blipFill>
                  <pic:spPr>
                    <a:xfrm>
                      <a:off x="0" y="0"/>
                      <a:ext cx="5731510" cy="8222615"/>
                    </a:xfrm>
                    <a:prstGeom prst="rect">
                      <a:avLst/>
                    </a:prstGeom>
                  </pic:spPr>
                </pic:pic>
              </a:graphicData>
            </a:graphic>
          </wp:inline>
        </w:drawing>
      </w:r>
    </w:p>
    <w:p w14:paraId="156E914B" w14:textId="77777777" w:rsidR="006D2320" w:rsidRDefault="006D2320" w:rsidP="006D2320">
      <w:r>
        <w:rPr>
          <w:noProof/>
          <w:lang w:eastAsia="en-GB"/>
        </w:rPr>
        <w:lastRenderedPageBreak/>
        <w:drawing>
          <wp:inline distT="0" distB="0" distL="0" distR="0" wp14:anchorId="596639DA" wp14:editId="41C63670">
            <wp:extent cx="5731510" cy="8124825"/>
            <wp:effectExtent l="0" t="0" r="2540" b="9525"/>
            <wp:docPr id="828665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66508" name="Picture 1" descr="A screenshot of a computer&#10;&#10;AI-generated content may be incorrect."/>
                    <pic:cNvPicPr/>
                  </pic:nvPicPr>
                  <pic:blipFill>
                    <a:blip r:embed="rId10"/>
                    <a:stretch>
                      <a:fillRect/>
                    </a:stretch>
                  </pic:blipFill>
                  <pic:spPr>
                    <a:xfrm>
                      <a:off x="0" y="0"/>
                      <a:ext cx="5731510" cy="8124825"/>
                    </a:xfrm>
                    <a:prstGeom prst="rect">
                      <a:avLst/>
                    </a:prstGeom>
                  </pic:spPr>
                </pic:pic>
              </a:graphicData>
            </a:graphic>
          </wp:inline>
        </w:drawing>
      </w:r>
    </w:p>
    <w:p w14:paraId="4DC8BA1E" w14:textId="77777777" w:rsidR="006D2320" w:rsidRDefault="006D2320" w:rsidP="006D2320">
      <w:r>
        <w:rPr>
          <w:noProof/>
          <w:lang w:eastAsia="en-GB"/>
        </w:rPr>
        <w:lastRenderedPageBreak/>
        <w:drawing>
          <wp:inline distT="0" distB="0" distL="0" distR="0" wp14:anchorId="6C234326" wp14:editId="1FD3E831">
            <wp:extent cx="5731510" cy="8217535"/>
            <wp:effectExtent l="0" t="0" r="2540" b="0"/>
            <wp:docPr id="557208126" name="Picture 1" descr="A white paper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208126" name="Picture 1" descr="A white paper with blue text&#10;&#10;AI-generated content may be incorrect."/>
                    <pic:cNvPicPr/>
                  </pic:nvPicPr>
                  <pic:blipFill>
                    <a:blip r:embed="rId11"/>
                    <a:stretch>
                      <a:fillRect/>
                    </a:stretch>
                  </pic:blipFill>
                  <pic:spPr>
                    <a:xfrm>
                      <a:off x="0" y="0"/>
                      <a:ext cx="5731510" cy="8217535"/>
                    </a:xfrm>
                    <a:prstGeom prst="rect">
                      <a:avLst/>
                    </a:prstGeom>
                  </pic:spPr>
                </pic:pic>
              </a:graphicData>
            </a:graphic>
          </wp:inline>
        </w:drawing>
      </w:r>
    </w:p>
    <w:p w14:paraId="289902DE" w14:textId="77777777" w:rsidR="006D2320" w:rsidRDefault="006D2320" w:rsidP="006D2320">
      <w:r>
        <w:rPr>
          <w:noProof/>
          <w:lang w:eastAsia="en-GB"/>
        </w:rPr>
        <w:lastRenderedPageBreak/>
        <w:drawing>
          <wp:inline distT="0" distB="0" distL="0" distR="0" wp14:anchorId="1F7F5C1F" wp14:editId="73FDCD34">
            <wp:extent cx="5731510" cy="6657975"/>
            <wp:effectExtent l="0" t="0" r="2540" b="9525"/>
            <wp:docPr id="1234275047" name="Picture 1" descr="A white sheet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275047" name="Picture 1" descr="A white sheet with blue text&#10;&#10;AI-generated content may be incorrect."/>
                    <pic:cNvPicPr/>
                  </pic:nvPicPr>
                  <pic:blipFill>
                    <a:blip r:embed="rId12"/>
                    <a:stretch>
                      <a:fillRect/>
                    </a:stretch>
                  </pic:blipFill>
                  <pic:spPr>
                    <a:xfrm>
                      <a:off x="0" y="0"/>
                      <a:ext cx="5731510" cy="6657975"/>
                    </a:xfrm>
                    <a:prstGeom prst="rect">
                      <a:avLst/>
                    </a:prstGeom>
                  </pic:spPr>
                </pic:pic>
              </a:graphicData>
            </a:graphic>
          </wp:inline>
        </w:drawing>
      </w:r>
    </w:p>
    <w:p w14:paraId="110FBCB1" w14:textId="77777777" w:rsidR="006D2320" w:rsidRDefault="006D2320" w:rsidP="006D2320"/>
    <w:p w14:paraId="23C69510" w14:textId="77777777" w:rsidR="006D2320" w:rsidRPr="002168B2" w:rsidRDefault="006D2320" w:rsidP="006D2320"/>
    <w:p w14:paraId="6F70C9E7" w14:textId="77777777" w:rsidR="006D2320" w:rsidRPr="006D2320" w:rsidRDefault="006D2320" w:rsidP="006D2320">
      <w:pPr>
        <w:rPr>
          <w:lang w:eastAsia="zh-CN"/>
        </w:rPr>
      </w:pPr>
    </w:p>
    <w:p w14:paraId="774FE04D" w14:textId="77777777" w:rsidR="006D2320" w:rsidRDefault="006D2320">
      <w:pPr>
        <w:spacing w:after="60"/>
        <w:rPr>
          <w:rFonts w:asciiTheme="majorHAnsi" w:eastAsia="Times New Roman" w:hAnsiTheme="majorHAnsi" w:cstheme="majorBidi"/>
          <w:color w:val="2E74B5" w:themeColor="accent1" w:themeShade="BF"/>
          <w:sz w:val="32"/>
          <w:szCs w:val="32"/>
          <w:highlight w:val="lightGray"/>
          <w:lang w:eastAsia="zh-CN"/>
          <w14:scene3d>
            <w14:camera w14:prst="orthographicFront"/>
            <w14:lightRig w14:rig="threePt" w14:dir="t">
              <w14:rot w14:lat="0" w14:lon="0" w14:rev="0"/>
            </w14:lightRig>
          </w14:scene3d>
        </w:rPr>
      </w:pPr>
      <w:r>
        <w:rPr>
          <w:rFonts w:eastAsia="Times New Roman"/>
          <w:highlight w:val="lightGray"/>
          <w:lang w:eastAsia="zh-CN"/>
          <w14:scene3d>
            <w14:camera w14:prst="orthographicFront"/>
            <w14:lightRig w14:rig="threePt" w14:dir="t">
              <w14:rot w14:lat="0" w14:lon="0" w14:rev="0"/>
            </w14:lightRig>
          </w14:scene3d>
        </w:rPr>
        <w:br w:type="page"/>
      </w:r>
    </w:p>
    <w:p w14:paraId="4CC1492A" w14:textId="47E35565" w:rsidR="00F82318" w:rsidRPr="006D2320" w:rsidRDefault="00F82318" w:rsidP="006D2320">
      <w:pPr>
        <w:pStyle w:val="Heading1"/>
        <w:rPr>
          <w:color w:val="auto"/>
          <w:lang w:eastAsia="zh-CN"/>
        </w:rPr>
      </w:pPr>
      <w:bookmarkStart w:id="54" w:name="_Toc196824752"/>
      <w:bookmarkStart w:id="55" w:name="_Toc196825129"/>
      <w:r w:rsidRPr="006D2320">
        <w:rPr>
          <w:color w:val="auto"/>
          <w:lang w:eastAsia="zh-CN"/>
        </w:rPr>
        <w:lastRenderedPageBreak/>
        <w:t>References</w:t>
      </w:r>
      <w:bookmarkEnd w:id="54"/>
      <w:bookmarkEnd w:id="55"/>
    </w:p>
    <w:p w14:paraId="2E20BBB5"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38CDD45D"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AdvanceHE (2023) </w:t>
      </w:r>
      <w:r w:rsidRPr="00F82318">
        <w:rPr>
          <w:rFonts w:eastAsia="Times New Roman"/>
          <w:i/>
          <w:iCs/>
          <w:kern w:val="2"/>
          <w:sz w:val="24"/>
          <w:szCs w:val="24"/>
          <w:lang w:eastAsia="zh-CN"/>
          <w14:ligatures w14:val="standardContextual"/>
        </w:rPr>
        <w:t>Professional Standards Framework for teaching and supporting learning in higher education 2023</w:t>
      </w:r>
      <w:r w:rsidRPr="00F82318">
        <w:rPr>
          <w:rFonts w:eastAsia="Times New Roman"/>
          <w:kern w:val="2"/>
          <w:sz w:val="24"/>
          <w:szCs w:val="24"/>
          <w:lang w:eastAsia="zh-CN"/>
          <w14:ligatures w14:val="standardContextual"/>
        </w:rPr>
        <w:t xml:space="preserve">. Available at </w:t>
      </w:r>
      <w:hyperlink r:id="rId13" w:history="1">
        <w:r w:rsidRPr="00F82318">
          <w:rPr>
            <w:rFonts w:eastAsia="Times New Roman"/>
            <w:color w:val="0563C1"/>
            <w:kern w:val="2"/>
            <w:sz w:val="24"/>
            <w:szCs w:val="24"/>
            <w:u w:val="single"/>
            <w:lang w:eastAsia="zh-CN"/>
            <w14:ligatures w14:val="standardContextual"/>
          </w:rPr>
          <w:t>https://www.advance-he.ac.uk/teaching-learning/professional-standards-framework</w:t>
        </w:r>
      </w:hyperlink>
      <w:r w:rsidRPr="00F82318">
        <w:rPr>
          <w:rFonts w:eastAsia="Times New Roman"/>
          <w:kern w:val="2"/>
          <w:sz w:val="24"/>
          <w:szCs w:val="24"/>
          <w:lang w:eastAsia="zh-CN"/>
          <w14:ligatures w14:val="standardContextual"/>
        </w:rPr>
        <w:t xml:space="preserve"> (Accessed 2/4/2025)</w:t>
      </w:r>
    </w:p>
    <w:p w14:paraId="4B58C3CF"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275CB5BE" w14:textId="77777777" w:rsidR="00F82318" w:rsidRPr="00F82318" w:rsidRDefault="00F82318" w:rsidP="00F82318">
      <w:pPr>
        <w:spacing w:before="0" w:after="100" w:afterAutospacing="1"/>
        <w:ind w:left="0" w:firstLine="0"/>
        <w:contextualSpacing/>
        <w:rPr>
          <w:rFonts w:eastAsia="Aptos"/>
          <w:sz w:val="24"/>
          <w:szCs w:val="24"/>
        </w:rPr>
      </w:pPr>
      <w:r w:rsidRPr="00F82318">
        <w:rPr>
          <w:rFonts w:eastAsia="Aptos"/>
          <w:sz w:val="24"/>
          <w:szCs w:val="24"/>
        </w:rPr>
        <w:t xml:space="preserve">Bates, B. (2023) </w:t>
      </w:r>
      <w:r w:rsidRPr="00F82318">
        <w:rPr>
          <w:rFonts w:eastAsia="Aptos"/>
          <w:i/>
          <w:iCs/>
          <w:sz w:val="24"/>
          <w:szCs w:val="24"/>
        </w:rPr>
        <w:t>Learning theories simplified: ...and how to apply them to teaching, 130+ theories and models from great thinkers</w:t>
      </w:r>
      <w:r w:rsidRPr="00F82318">
        <w:rPr>
          <w:rFonts w:eastAsia="Aptos"/>
          <w:sz w:val="24"/>
          <w:szCs w:val="24"/>
        </w:rPr>
        <w:t>. 3rd edition. London; SAGE.</w:t>
      </w:r>
    </w:p>
    <w:p w14:paraId="2AB4EFD3" w14:textId="77777777" w:rsidR="00F82318" w:rsidRPr="00F82318" w:rsidRDefault="00F82318" w:rsidP="00F82318">
      <w:pPr>
        <w:spacing w:before="0" w:after="100" w:afterAutospacing="1"/>
        <w:ind w:left="0" w:firstLine="0"/>
        <w:contextualSpacing/>
        <w:rPr>
          <w:rFonts w:eastAsia="Aptos"/>
          <w:sz w:val="24"/>
          <w:szCs w:val="24"/>
        </w:rPr>
      </w:pPr>
    </w:p>
    <w:p w14:paraId="7A613529"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Bazhmina, E., Lokarieva H., Sadovenko, S., Zapolskykh, S. (2024) Integrating formative assessment into Higher education learning environment</w:t>
      </w:r>
      <w:r w:rsidRPr="00F82318">
        <w:rPr>
          <w:rFonts w:eastAsia="Times New Roman"/>
          <w:i/>
          <w:iCs/>
          <w:kern w:val="2"/>
          <w:sz w:val="24"/>
          <w:szCs w:val="24"/>
          <w:lang w:eastAsia="zh-CN"/>
          <w14:ligatures w14:val="standardContextual"/>
        </w:rPr>
        <w:t xml:space="preserve">. CEUR Workshop Proceedings Available at  </w:t>
      </w:r>
      <w:hyperlink r:id="rId14" w:history="1">
        <w:r w:rsidRPr="00F82318">
          <w:rPr>
            <w:rFonts w:eastAsia="Times New Roman"/>
            <w:color w:val="0563C1"/>
            <w:kern w:val="2"/>
            <w:sz w:val="24"/>
            <w:szCs w:val="24"/>
            <w:u w:val="single"/>
            <w:lang w:eastAsia="zh-CN"/>
            <w14:ligatures w14:val="standardContextual"/>
          </w:rPr>
          <w:t>https://ceur-ws.org/Vol-3781/paper11.pdf</w:t>
        </w:r>
      </w:hyperlink>
      <w:r w:rsidRPr="00F82318">
        <w:rPr>
          <w:rFonts w:eastAsia="Times New Roman"/>
          <w:kern w:val="2"/>
          <w:sz w:val="24"/>
          <w:szCs w:val="24"/>
          <w:lang w:eastAsia="zh-CN"/>
          <w14:ligatures w14:val="standardContextual"/>
        </w:rPr>
        <w:t xml:space="preserve"> (Accessed 26/3/2025)</w:t>
      </w:r>
    </w:p>
    <w:p w14:paraId="7E4158FB"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2BFF9563" w14:textId="77777777" w:rsidR="00F82318" w:rsidRPr="00F82318" w:rsidRDefault="00F82318" w:rsidP="00F82318">
      <w:pPr>
        <w:tabs>
          <w:tab w:val="left" w:pos="1365"/>
        </w:tabs>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The Bell Foundation, (2025) </w:t>
      </w:r>
      <w:r w:rsidRPr="00F82318">
        <w:rPr>
          <w:rFonts w:eastAsia="Times New Roman"/>
          <w:i/>
          <w:kern w:val="2"/>
          <w:sz w:val="24"/>
          <w:szCs w:val="24"/>
          <w:lang w:eastAsia="zh-CN"/>
          <w14:ligatures w14:val="standardContextual"/>
        </w:rPr>
        <w:t>Great Idea: Collaborative Activities</w:t>
      </w:r>
      <w:r w:rsidRPr="00F82318">
        <w:rPr>
          <w:rFonts w:eastAsia="Times New Roman"/>
          <w:kern w:val="2"/>
          <w:sz w:val="24"/>
          <w:szCs w:val="24"/>
          <w:lang w:eastAsia="zh-CN"/>
          <w14:ligatures w14:val="standardContextual"/>
        </w:rPr>
        <w:t xml:space="preserve">. Available at </w:t>
      </w:r>
      <w:hyperlink r:id="rId15" w:history="1">
        <w:r w:rsidRPr="00F82318">
          <w:rPr>
            <w:rFonts w:eastAsia="Times New Roman"/>
            <w:color w:val="0563C1"/>
            <w:kern w:val="2"/>
            <w:sz w:val="24"/>
            <w:szCs w:val="24"/>
            <w:u w:val="single"/>
            <w:lang w:eastAsia="zh-CN"/>
            <w14:ligatures w14:val="standardContextual"/>
          </w:rPr>
          <w:t>https://www.bell-foundation.org.uk/resources/great-ideas/collaborative-activities/</w:t>
        </w:r>
      </w:hyperlink>
      <w:r w:rsidRPr="00F82318">
        <w:rPr>
          <w:rFonts w:eastAsia="Times New Roman"/>
          <w:kern w:val="2"/>
          <w:sz w:val="24"/>
          <w:szCs w:val="24"/>
          <w:lang w:eastAsia="zh-CN"/>
          <w14:ligatures w14:val="standardContextual"/>
        </w:rPr>
        <w:t xml:space="preserve"> (Accessed 22/04/2025)</w:t>
      </w:r>
    </w:p>
    <w:p w14:paraId="0712C8B7" w14:textId="77777777" w:rsidR="00F82318" w:rsidRPr="00F82318" w:rsidRDefault="00F82318" w:rsidP="00F82318">
      <w:pPr>
        <w:tabs>
          <w:tab w:val="left" w:pos="1365"/>
        </w:tabs>
        <w:spacing w:before="0" w:after="160"/>
        <w:ind w:left="0" w:firstLine="0"/>
        <w:contextualSpacing/>
        <w:rPr>
          <w:rFonts w:eastAsia="Times New Roman"/>
          <w:kern w:val="2"/>
          <w:sz w:val="24"/>
          <w:szCs w:val="24"/>
          <w:lang w:eastAsia="zh-CN"/>
          <w14:ligatures w14:val="standardContextual"/>
        </w:rPr>
      </w:pPr>
    </w:p>
    <w:p w14:paraId="6F8D5EBD" w14:textId="7FFAD573" w:rsidR="00097ECB" w:rsidRPr="005C5000" w:rsidRDefault="00F82318" w:rsidP="00097ECB">
      <w:pPr>
        <w:keepNext/>
        <w:keepLines/>
        <w:spacing w:before="0" w:after="160"/>
        <w:ind w:left="0" w:firstLine="0"/>
        <w:contextualSpacing/>
        <w:rPr>
          <w:rFonts w:eastAsia="Times New Roman"/>
          <w:kern w:val="2"/>
          <w:sz w:val="24"/>
          <w:szCs w:val="24"/>
          <w:bdr w:val="none" w:sz="0" w:space="0" w:color="auto" w:frame="1"/>
          <w:shd w:val="clear" w:color="auto" w:fill="FFFFFF"/>
          <w:lang w:eastAsia="zh-CN"/>
          <w14:ligatures w14:val="standardContextual"/>
        </w:rPr>
      </w:pPr>
      <w:r w:rsidRPr="00F82318">
        <w:rPr>
          <w:rFonts w:eastAsia="Times New Roman"/>
          <w:color w:val="333132"/>
          <w:kern w:val="2"/>
          <w:sz w:val="24"/>
          <w:szCs w:val="24"/>
          <w:shd w:val="clear" w:color="auto" w:fill="FFFFFF"/>
          <w:lang w:eastAsia="zh-CN"/>
          <w14:ligatures w14:val="standardContextual"/>
        </w:rPr>
        <w:t>Biggs, J.B. (2005) </w:t>
      </w:r>
      <w:r w:rsidRPr="00F82318">
        <w:rPr>
          <w:rFonts w:eastAsia="Times New Roman"/>
          <w:i/>
          <w:iCs/>
          <w:color w:val="333132"/>
          <w:kern w:val="2"/>
          <w:sz w:val="24"/>
          <w:szCs w:val="24"/>
          <w:bdr w:val="none" w:sz="0" w:space="0" w:color="auto" w:frame="1"/>
          <w:shd w:val="clear" w:color="auto" w:fill="FFFFFF"/>
          <w:lang w:eastAsia="zh-CN"/>
          <w14:ligatures w14:val="standardContextual"/>
        </w:rPr>
        <w:t>Aligning teaching for constructing learning</w:t>
      </w:r>
      <w:r w:rsidRPr="00F82318">
        <w:rPr>
          <w:rFonts w:eastAsia="Times New Roman"/>
          <w:color w:val="333132"/>
          <w:kern w:val="2"/>
          <w:sz w:val="24"/>
          <w:szCs w:val="24"/>
          <w:shd w:val="clear" w:color="auto" w:fill="FFFFFF"/>
          <w:lang w:eastAsia="zh-CN"/>
          <w14:ligatures w14:val="standardContextual"/>
        </w:rPr>
        <w:t>. Higher Education Academy Discussion Paper. Available at:</w:t>
      </w:r>
      <w:r w:rsidR="00097ECB">
        <w:rPr>
          <w:rFonts w:eastAsia="Times New Roman"/>
          <w:color w:val="333132"/>
          <w:kern w:val="2"/>
          <w:sz w:val="24"/>
          <w:szCs w:val="24"/>
          <w:shd w:val="clear" w:color="auto" w:fill="FFFFFF"/>
          <w:lang w:eastAsia="zh-CN"/>
          <w14:ligatures w14:val="standardContextual"/>
        </w:rPr>
        <w:t xml:space="preserve"> </w:t>
      </w:r>
      <w:r w:rsidR="00097ECB" w:rsidRPr="00097ECB">
        <w:rPr>
          <w:rFonts w:eastAsia="Times New Roman"/>
          <w:color w:val="0563C1"/>
          <w:kern w:val="2"/>
          <w:sz w:val="24"/>
          <w:szCs w:val="24"/>
          <w:u w:val="single"/>
          <w:bdr w:val="none" w:sz="0" w:space="0" w:color="auto" w:frame="1"/>
          <w:shd w:val="clear" w:color="auto" w:fill="FFFFFF"/>
          <w:lang w:eastAsia="zh-CN"/>
          <w14:ligatures w14:val="standardContextual"/>
        </w:rPr>
        <w:t xml:space="preserve">https://www.heacademy.ac.uk/system/files/resources/id477_aligning_teaching_for_constructing_learning.pdf </w:t>
      </w:r>
      <w:r w:rsidR="00097ECB" w:rsidRPr="00E07A00">
        <w:rPr>
          <w:rFonts w:eastAsia="Times New Roman"/>
          <w:color w:val="0563C1"/>
          <w:kern w:val="2"/>
          <w:sz w:val="24"/>
          <w:szCs w:val="24"/>
          <w:bdr w:val="none" w:sz="0" w:space="0" w:color="auto" w:frame="1"/>
          <w:shd w:val="clear" w:color="auto" w:fill="FFFFFF"/>
          <w:lang w:eastAsia="zh-CN"/>
          <w14:ligatures w14:val="standardContextual"/>
        </w:rPr>
        <w:t xml:space="preserve"> </w:t>
      </w:r>
      <w:r w:rsidR="00097ECB" w:rsidRPr="005C5000">
        <w:rPr>
          <w:rFonts w:eastAsia="Times New Roman"/>
          <w:kern w:val="2"/>
          <w:sz w:val="24"/>
          <w:szCs w:val="24"/>
          <w:bdr w:val="none" w:sz="0" w:space="0" w:color="auto" w:frame="1"/>
          <w:shd w:val="clear" w:color="auto" w:fill="FFFFFF"/>
          <w:lang w:eastAsia="zh-CN"/>
          <w14:ligatures w14:val="standardContextual"/>
        </w:rPr>
        <w:t>(Accessed 23/04/2025</w:t>
      </w:r>
      <w:r w:rsidR="005C5000" w:rsidRPr="005C5000">
        <w:rPr>
          <w:rFonts w:eastAsia="Times New Roman"/>
          <w:kern w:val="2"/>
          <w:sz w:val="24"/>
          <w:szCs w:val="24"/>
          <w:bdr w:val="none" w:sz="0" w:space="0" w:color="auto" w:frame="1"/>
          <w:shd w:val="clear" w:color="auto" w:fill="FFFFFF"/>
          <w:lang w:eastAsia="zh-CN"/>
          <w14:ligatures w14:val="standardContextual"/>
        </w:rPr>
        <w:t>)</w:t>
      </w:r>
    </w:p>
    <w:p w14:paraId="11BFE86D"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0A4469CE"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Biggs, J.B. and Tang, C.S. (2011) </w:t>
      </w:r>
      <w:r w:rsidRPr="00F82318">
        <w:rPr>
          <w:rFonts w:eastAsia="Times New Roman"/>
          <w:i/>
          <w:iCs/>
          <w:kern w:val="2"/>
          <w:sz w:val="24"/>
          <w:szCs w:val="24"/>
          <w:lang w:eastAsia="zh-CN"/>
          <w14:ligatures w14:val="standardContextual"/>
        </w:rPr>
        <w:t>Teaching for quality learning at university: what the student does</w:t>
      </w:r>
      <w:r w:rsidRPr="00F82318">
        <w:rPr>
          <w:rFonts w:eastAsia="Times New Roman"/>
          <w:kern w:val="2"/>
          <w:sz w:val="24"/>
          <w:szCs w:val="24"/>
          <w:lang w:eastAsia="zh-CN"/>
          <w14:ligatures w14:val="standardContextual"/>
        </w:rPr>
        <w:t>. 4th ed. Maidenhead: McGraw-Hill/Society for Research into Higher Education/Open University Press.</w:t>
      </w:r>
    </w:p>
    <w:p w14:paraId="7D9BACE5" w14:textId="77777777" w:rsidR="00F82318" w:rsidRPr="00F82318" w:rsidRDefault="00F82318" w:rsidP="00F82318">
      <w:pPr>
        <w:tabs>
          <w:tab w:val="left" w:pos="1365"/>
        </w:tabs>
        <w:spacing w:before="0" w:after="160"/>
        <w:ind w:left="0" w:firstLine="0"/>
        <w:contextualSpacing/>
        <w:rPr>
          <w:rFonts w:eastAsia="Times New Roman"/>
          <w:kern w:val="2"/>
          <w:sz w:val="24"/>
          <w:szCs w:val="24"/>
          <w:lang w:eastAsia="zh-CN"/>
          <w14:ligatures w14:val="standardContextual"/>
        </w:rPr>
      </w:pPr>
    </w:p>
    <w:p w14:paraId="5844BBB6" w14:textId="77777777" w:rsidR="00F82318" w:rsidRPr="00F82318" w:rsidRDefault="00F82318" w:rsidP="00F82318">
      <w:pPr>
        <w:spacing w:before="0" w:after="100" w:afterAutospacing="1"/>
        <w:ind w:left="0" w:firstLine="0"/>
        <w:contextualSpacing/>
        <w:rPr>
          <w:rFonts w:eastAsia="Aptos"/>
          <w:color w:val="0563C1"/>
          <w:sz w:val="24"/>
          <w:szCs w:val="24"/>
          <w:u w:val="single"/>
        </w:rPr>
      </w:pPr>
      <w:r w:rsidRPr="00F82318">
        <w:rPr>
          <w:rFonts w:eastAsia="Aptos"/>
          <w:sz w:val="24"/>
          <w:szCs w:val="24"/>
        </w:rPr>
        <w:t xml:space="preserve">Blackmore, J.A. (2005) ‘A Critical Evaluation of Peer Review via Teaching Observation within Higher Education’, </w:t>
      </w:r>
      <w:r w:rsidRPr="00F82318">
        <w:rPr>
          <w:rFonts w:eastAsia="Aptos"/>
          <w:i/>
          <w:sz w:val="24"/>
          <w:szCs w:val="24"/>
        </w:rPr>
        <w:t>International Journal of Education Management</w:t>
      </w:r>
      <w:r w:rsidRPr="00F82318">
        <w:rPr>
          <w:rFonts w:eastAsia="Aptos"/>
          <w:sz w:val="24"/>
          <w:szCs w:val="24"/>
        </w:rPr>
        <w:t xml:space="preserve">, 19 (3), pp. 218-232. Available at: </w:t>
      </w:r>
      <w:hyperlink r:id="rId16" w:history="1">
        <w:r w:rsidRPr="00F82318">
          <w:rPr>
            <w:rFonts w:eastAsia="Aptos"/>
            <w:color w:val="0563C1"/>
            <w:sz w:val="24"/>
            <w:szCs w:val="24"/>
            <w:u w:val="single"/>
          </w:rPr>
          <w:t>https://www.emerald.com/insight/content/doi/10.1108/09513540510591002/full/html</w:t>
        </w:r>
      </w:hyperlink>
      <w:r w:rsidRPr="00F82318">
        <w:rPr>
          <w:rFonts w:eastAsia="Aptos"/>
          <w:sz w:val="24"/>
          <w:szCs w:val="24"/>
        </w:rPr>
        <w:t xml:space="preserve"> (Accessed: 12 April 2025)</w:t>
      </w:r>
    </w:p>
    <w:p w14:paraId="5FE20BF5"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7DF1A3D8"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Blair, B. (2020) </w:t>
      </w:r>
      <w:r w:rsidRPr="00F82318">
        <w:rPr>
          <w:rFonts w:eastAsia="Times New Roman"/>
          <w:i/>
          <w:kern w:val="2"/>
          <w:sz w:val="24"/>
          <w:szCs w:val="24"/>
          <w:lang w:eastAsia="zh-CN"/>
          <w14:ligatures w14:val="standardContextual"/>
        </w:rPr>
        <w:t>Teaching in Higher Education: from theory to practice</w:t>
      </w:r>
      <w:r w:rsidRPr="00F82318">
        <w:rPr>
          <w:rFonts w:eastAsia="Times New Roman"/>
          <w:kern w:val="2"/>
          <w:sz w:val="24"/>
          <w:szCs w:val="24"/>
          <w:lang w:eastAsia="zh-CN"/>
          <w14:ligatures w14:val="standardContextual"/>
        </w:rPr>
        <w:t>. Carmarthen: Independent Thinking Press, an imprint of Crown House Publishing.</w:t>
      </w:r>
    </w:p>
    <w:p w14:paraId="3A27A09C"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1D49665A"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Bloom, B. (1956) </w:t>
      </w:r>
      <w:r w:rsidRPr="00F82318">
        <w:rPr>
          <w:rFonts w:eastAsia="Times New Roman"/>
          <w:i/>
          <w:kern w:val="2"/>
          <w:sz w:val="24"/>
          <w:szCs w:val="24"/>
          <w:lang w:eastAsia="zh-CN"/>
          <w14:ligatures w14:val="standardContextual"/>
        </w:rPr>
        <w:t>Taxonomy of Educational Objectives: The Classification of Educational Goals</w:t>
      </w:r>
      <w:r w:rsidRPr="00F82318">
        <w:rPr>
          <w:rFonts w:eastAsia="Times New Roman"/>
          <w:kern w:val="2"/>
          <w:sz w:val="24"/>
          <w:szCs w:val="24"/>
          <w:lang w:eastAsia="zh-CN"/>
          <w14:ligatures w14:val="standardContextual"/>
        </w:rPr>
        <w:t>, London, Longmans.</w:t>
      </w:r>
    </w:p>
    <w:p w14:paraId="23E850D5"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2271AF75"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Booms, B.H., Bitner, M.J. (1981) ‘Marketing strategies and organisational structures for service firms’ pp. 47- 51 in Donelly, H.J., George W.R. Eds., </w:t>
      </w:r>
      <w:r w:rsidRPr="00F82318">
        <w:rPr>
          <w:rFonts w:eastAsia="Times New Roman"/>
          <w:i/>
          <w:iCs/>
          <w:kern w:val="2"/>
          <w:sz w:val="24"/>
          <w:szCs w:val="24"/>
          <w:lang w:eastAsia="zh-CN"/>
          <w14:ligatures w14:val="standardContextual"/>
        </w:rPr>
        <w:t>Marketing Servic</w:t>
      </w:r>
      <w:r w:rsidRPr="00F82318">
        <w:rPr>
          <w:rFonts w:eastAsia="Times New Roman"/>
          <w:kern w:val="2"/>
          <w:sz w:val="24"/>
          <w:szCs w:val="24"/>
          <w:lang w:eastAsia="zh-CN"/>
          <w14:ligatures w14:val="standardContextual"/>
        </w:rPr>
        <w:t xml:space="preserve">es. Chicago, Illinois, American Marketing Association, , </w:t>
      </w:r>
    </w:p>
    <w:p w14:paraId="7E64D831"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7DC6D4F2"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Castell Howell, (2025). </w:t>
      </w:r>
      <w:r w:rsidRPr="00F82318">
        <w:rPr>
          <w:rFonts w:eastAsia="Times New Roman"/>
          <w:i/>
          <w:kern w:val="2"/>
          <w:sz w:val="24"/>
          <w:szCs w:val="24"/>
          <w:lang w:eastAsia="zh-CN"/>
          <w14:ligatures w14:val="standardContextual"/>
        </w:rPr>
        <w:t>Who we are.</w:t>
      </w:r>
      <w:r w:rsidRPr="00F82318">
        <w:rPr>
          <w:rFonts w:eastAsia="Times New Roman"/>
          <w:kern w:val="2"/>
          <w:sz w:val="24"/>
          <w:szCs w:val="24"/>
          <w:lang w:eastAsia="zh-CN"/>
          <w14:ligatures w14:val="standardContextual"/>
        </w:rPr>
        <w:t xml:space="preserve"> Available at:</w:t>
      </w:r>
      <w:r w:rsidRPr="00F82318">
        <w:rPr>
          <w:rFonts w:eastAsia="Times New Roman"/>
          <w:kern w:val="2"/>
          <w:sz w:val="24"/>
          <w:szCs w:val="24"/>
          <w:u w:val="single"/>
          <w:lang w:eastAsia="zh-CN"/>
          <w14:ligatures w14:val="standardContextual"/>
        </w:rPr>
        <w:t xml:space="preserve"> </w:t>
      </w:r>
      <w:hyperlink r:id="rId17" w:history="1">
        <w:r w:rsidRPr="00F82318">
          <w:rPr>
            <w:rFonts w:eastAsia="Times New Roman"/>
            <w:color w:val="0563C1"/>
            <w:kern w:val="2"/>
            <w:sz w:val="24"/>
            <w:szCs w:val="24"/>
            <w:u w:val="single"/>
            <w:lang w:eastAsia="zh-CN"/>
            <w14:ligatures w14:val="standardContextual"/>
          </w:rPr>
          <w:t>https://www.castellhowellfoods.co.uk/en</w:t>
        </w:r>
      </w:hyperlink>
      <w:r w:rsidRPr="00F82318">
        <w:rPr>
          <w:rFonts w:eastAsia="Times New Roman"/>
          <w:kern w:val="2"/>
          <w:sz w:val="24"/>
          <w:szCs w:val="24"/>
          <w:lang w:eastAsia="zh-CN"/>
          <w14:ligatures w14:val="standardContextual"/>
        </w:rPr>
        <w:t xml:space="preserve"> (Accessed 20/2/2025)</w:t>
      </w:r>
    </w:p>
    <w:p w14:paraId="4FE43F93" w14:textId="77777777" w:rsidR="00F82318" w:rsidRPr="00F82318" w:rsidRDefault="00F82318" w:rsidP="00F82318">
      <w:pPr>
        <w:spacing w:before="0" w:after="160"/>
        <w:ind w:left="0" w:firstLine="0"/>
        <w:contextualSpacing/>
        <w:rPr>
          <w:rFonts w:eastAsia="Times New Roman"/>
          <w:b/>
          <w:kern w:val="2"/>
          <w:sz w:val="24"/>
          <w:szCs w:val="24"/>
          <w:lang w:eastAsia="zh-CN"/>
          <w14:ligatures w14:val="standardContextual"/>
        </w:rPr>
      </w:pPr>
    </w:p>
    <w:p w14:paraId="0267C764" w14:textId="77777777" w:rsidR="00F82318" w:rsidRPr="00F82318" w:rsidRDefault="00F82318" w:rsidP="00F82318">
      <w:pPr>
        <w:spacing w:after="60"/>
        <w:rPr>
          <w:rFonts w:eastAsia="Aptos"/>
          <w:kern w:val="2"/>
          <w:sz w:val="24"/>
          <w:szCs w:val="24"/>
          <w:lang w:eastAsia="zh-CN"/>
          <w14:ligatures w14:val="standardContextual"/>
        </w:rPr>
      </w:pPr>
      <w:r w:rsidRPr="00F82318">
        <w:rPr>
          <w:rFonts w:eastAsia="Aptos"/>
          <w:kern w:val="2"/>
          <w:sz w:val="24"/>
          <w:szCs w:val="24"/>
          <w:lang w:eastAsia="zh-CN"/>
          <w14:ligatures w14:val="standardContextual"/>
        </w:rPr>
        <w:br w:type="page"/>
      </w:r>
    </w:p>
    <w:p w14:paraId="62590AC3" w14:textId="77777777" w:rsidR="00F82318" w:rsidRPr="00F82318" w:rsidRDefault="00F82318" w:rsidP="00F82318">
      <w:pPr>
        <w:spacing w:before="0"/>
        <w:ind w:left="0" w:firstLine="0"/>
        <w:contextualSpacing/>
        <w:rPr>
          <w:rFonts w:eastAsia="Aptos"/>
          <w:kern w:val="2"/>
          <w:sz w:val="24"/>
          <w:szCs w:val="24"/>
          <w:lang w:eastAsia="zh-CN"/>
          <w14:ligatures w14:val="standardContextual"/>
        </w:rPr>
      </w:pPr>
      <w:r w:rsidRPr="00F82318">
        <w:rPr>
          <w:rFonts w:eastAsia="Aptos"/>
          <w:kern w:val="2"/>
          <w:sz w:val="24"/>
          <w:szCs w:val="24"/>
          <w:lang w:eastAsia="zh-CN"/>
          <w14:ligatures w14:val="standardContextual"/>
        </w:rPr>
        <w:lastRenderedPageBreak/>
        <w:t xml:space="preserve">Challen, R. (2021) Inclusive pedagogy: using multimedia as a tool to enhance and transform assessment. </w:t>
      </w:r>
      <w:r w:rsidRPr="00F82318">
        <w:rPr>
          <w:rFonts w:eastAsia="Aptos"/>
          <w:i/>
          <w:kern w:val="2"/>
          <w:sz w:val="24"/>
          <w:szCs w:val="24"/>
          <w:lang w:eastAsia="zh-CN"/>
          <w14:ligatures w14:val="standardContextual"/>
        </w:rPr>
        <w:t>Times Higher Education</w:t>
      </w:r>
      <w:r w:rsidRPr="00F82318">
        <w:rPr>
          <w:rFonts w:eastAsia="Aptos"/>
          <w:kern w:val="2"/>
          <w:sz w:val="24"/>
          <w:szCs w:val="24"/>
          <w:lang w:eastAsia="zh-CN"/>
          <w14:ligatures w14:val="standardContextual"/>
        </w:rPr>
        <w:t xml:space="preserve">. Available at: </w:t>
      </w:r>
      <w:hyperlink r:id="rId18" w:history="1">
        <w:r w:rsidRPr="00F82318">
          <w:rPr>
            <w:rFonts w:eastAsia="Aptos"/>
            <w:color w:val="0563C1"/>
            <w:kern w:val="2"/>
            <w:sz w:val="24"/>
            <w:szCs w:val="24"/>
            <w:u w:val="single"/>
            <w:lang w:eastAsia="zh-CN"/>
            <w14:ligatures w14:val="standardContextual"/>
          </w:rPr>
          <w:t>https://www.timeshighereducation.com/campus/inclusive-pedagogy-using-multimedia-tool-enhance-and-transform-assessment</w:t>
        </w:r>
      </w:hyperlink>
      <w:r w:rsidRPr="00F82318">
        <w:rPr>
          <w:rFonts w:eastAsia="Aptos"/>
          <w:kern w:val="2"/>
          <w:sz w:val="24"/>
          <w:szCs w:val="24"/>
          <w:lang w:eastAsia="zh-CN"/>
          <w14:ligatures w14:val="standardContextual"/>
        </w:rPr>
        <w:t xml:space="preserve"> (Accessed 3/4/2025)</w:t>
      </w:r>
    </w:p>
    <w:p w14:paraId="0CFEC6F8"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2523C055"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CQSD (2023) Empowering Learning through Formative Assessment and Feedback, University of Reading. Available at </w:t>
      </w:r>
      <w:hyperlink r:id="rId19" w:history="1">
        <w:r w:rsidRPr="00F82318">
          <w:rPr>
            <w:rFonts w:eastAsia="Times New Roman"/>
            <w:color w:val="0563C1"/>
            <w:kern w:val="2"/>
            <w:sz w:val="24"/>
            <w:szCs w:val="24"/>
            <w:u w:val="single"/>
            <w:lang w:eastAsia="zh-CN"/>
            <w14:ligatures w14:val="standardContextual"/>
          </w:rPr>
          <w:t>https://www.reading.ac.uk/cqsd/-/media/project/functions/cqsd/documents/ade/tandl-resources/prp-formative-assessment-and-feedback.pdf</w:t>
        </w:r>
      </w:hyperlink>
      <w:r w:rsidRPr="00F82318">
        <w:rPr>
          <w:rFonts w:eastAsia="Times New Roman"/>
          <w:kern w:val="2"/>
          <w:sz w:val="24"/>
          <w:szCs w:val="24"/>
          <w:lang w:eastAsia="zh-CN"/>
          <w14:ligatures w14:val="standardContextual"/>
        </w:rPr>
        <w:t xml:space="preserve"> (Accessed 26/3/2025) </w:t>
      </w:r>
    </w:p>
    <w:p w14:paraId="6796451C"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0AE620E9"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Dewey, J. (1933). </w:t>
      </w:r>
      <w:r w:rsidRPr="00F82318">
        <w:rPr>
          <w:rFonts w:eastAsia="Times New Roman"/>
          <w:i/>
          <w:kern w:val="2"/>
          <w:sz w:val="24"/>
          <w:szCs w:val="24"/>
          <w:lang w:eastAsia="zh-CN"/>
          <w14:ligatures w14:val="standardContextual"/>
        </w:rPr>
        <w:t xml:space="preserve">How We Think </w:t>
      </w:r>
      <w:proofErr w:type="gramStart"/>
      <w:r w:rsidRPr="00F82318">
        <w:rPr>
          <w:rFonts w:eastAsia="Times New Roman"/>
          <w:i/>
          <w:kern w:val="2"/>
          <w:sz w:val="24"/>
          <w:szCs w:val="24"/>
          <w:lang w:eastAsia="zh-CN"/>
          <w14:ligatures w14:val="standardContextual"/>
        </w:rPr>
        <w:t>A</w:t>
      </w:r>
      <w:proofErr w:type="gramEnd"/>
      <w:r w:rsidRPr="00F82318">
        <w:rPr>
          <w:rFonts w:eastAsia="Times New Roman"/>
          <w:i/>
          <w:kern w:val="2"/>
          <w:sz w:val="24"/>
          <w:szCs w:val="24"/>
          <w:lang w:eastAsia="zh-CN"/>
          <w14:ligatures w14:val="standardContextual"/>
        </w:rPr>
        <w:t xml:space="preserve"> Restatement of the Relation of Reflective Thinking to the Educative Process</w:t>
      </w:r>
      <w:r w:rsidRPr="00F82318">
        <w:rPr>
          <w:rFonts w:eastAsia="Times New Roman"/>
          <w:kern w:val="2"/>
          <w:sz w:val="24"/>
          <w:szCs w:val="24"/>
          <w:lang w:eastAsia="zh-CN"/>
          <w14:ligatures w14:val="standardContextual"/>
        </w:rPr>
        <w:t>. Boston, MA D.C. Heath &amp; Co Publishers.</w:t>
      </w:r>
    </w:p>
    <w:p w14:paraId="3989470A" w14:textId="77777777" w:rsidR="00F82318" w:rsidRPr="00F82318" w:rsidRDefault="00F82318" w:rsidP="00F82318">
      <w:pPr>
        <w:spacing w:before="0" w:after="160"/>
        <w:ind w:left="0" w:firstLine="0"/>
        <w:contextualSpacing/>
        <w:rPr>
          <w:rFonts w:eastAsia="Times New Roman"/>
          <w:bCs/>
          <w:kern w:val="2"/>
          <w:sz w:val="24"/>
          <w:szCs w:val="24"/>
          <w:lang w:eastAsia="zh-CN"/>
          <w14:ligatures w14:val="standardContextual"/>
        </w:rPr>
      </w:pPr>
    </w:p>
    <w:p w14:paraId="62770D8B"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bCs/>
          <w:kern w:val="2"/>
          <w:sz w:val="24"/>
          <w:szCs w:val="24"/>
          <w:lang w:eastAsia="zh-CN"/>
          <w14:ligatures w14:val="standardContextual"/>
        </w:rPr>
        <w:t xml:space="preserve">DCAD Team, Durham University, (2025). </w:t>
      </w:r>
      <w:r w:rsidRPr="00F82318">
        <w:rPr>
          <w:rFonts w:eastAsia="Times New Roman"/>
          <w:bCs/>
          <w:i/>
          <w:kern w:val="2"/>
          <w:sz w:val="24"/>
          <w:szCs w:val="24"/>
          <w:lang w:eastAsia="zh-CN"/>
          <w14:ligatures w14:val="standardContextual"/>
        </w:rPr>
        <w:t>Constructive Alignment</w:t>
      </w:r>
      <w:r w:rsidRPr="00F82318">
        <w:rPr>
          <w:rFonts w:eastAsia="Times New Roman"/>
          <w:bCs/>
          <w:kern w:val="2"/>
          <w:sz w:val="24"/>
          <w:szCs w:val="24"/>
          <w:lang w:eastAsia="zh-CN"/>
          <w14:ligatures w14:val="standardContextual"/>
        </w:rPr>
        <w:t xml:space="preserve">. Available at: </w:t>
      </w:r>
      <w:hyperlink r:id="rId20" w:history="1">
        <w:r w:rsidRPr="00F82318">
          <w:rPr>
            <w:rFonts w:eastAsia="Times New Roman"/>
            <w:bCs/>
            <w:color w:val="0563C1"/>
            <w:kern w:val="2"/>
            <w:sz w:val="24"/>
            <w:szCs w:val="24"/>
            <w:u w:val="single"/>
            <w:lang w:eastAsia="zh-CN"/>
            <w14:ligatures w14:val="standardContextual"/>
          </w:rPr>
          <w:t>https://dcad-resourcebank.webspace.durham.ac.uk/2024/01/25/constructive-alignment/</w:t>
        </w:r>
      </w:hyperlink>
      <w:r w:rsidRPr="00F82318">
        <w:rPr>
          <w:rFonts w:eastAsia="Times New Roman"/>
          <w:bCs/>
          <w:kern w:val="2"/>
          <w:sz w:val="24"/>
          <w:szCs w:val="24"/>
          <w:lang w:eastAsia="zh-CN"/>
          <w14:ligatures w14:val="standardContextual"/>
        </w:rPr>
        <w:t xml:space="preserve"> </w:t>
      </w:r>
      <w:r w:rsidRPr="00F82318">
        <w:rPr>
          <w:rFonts w:eastAsia="Times New Roman"/>
          <w:kern w:val="2"/>
          <w:sz w:val="24"/>
          <w:szCs w:val="24"/>
          <w:lang w:eastAsia="zh-CN"/>
          <w14:ligatures w14:val="standardContextual"/>
        </w:rPr>
        <w:t xml:space="preserve">(Accessed 26/3/2025) </w:t>
      </w:r>
    </w:p>
    <w:p w14:paraId="0C4F6F35" w14:textId="77777777" w:rsidR="00F82318" w:rsidRPr="00F82318" w:rsidRDefault="00F82318" w:rsidP="00F82318">
      <w:pPr>
        <w:spacing w:before="0" w:after="160"/>
        <w:ind w:left="0" w:firstLine="0"/>
        <w:contextualSpacing/>
        <w:rPr>
          <w:rFonts w:eastAsia="Times New Roman"/>
          <w:color w:val="FF0000"/>
          <w:kern w:val="2"/>
          <w:sz w:val="24"/>
          <w:szCs w:val="24"/>
          <w:lang w:eastAsia="zh-CN"/>
          <w14:ligatures w14:val="standardContextual"/>
        </w:rPr>
      </w:pPr>
    </w:p>
    <w:p w14:paraId="5E69F255"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Farrell, T. (2012) reflecting on reflective practice: (Re) visiting Dewey and Schӧn, TESOl Journal 3, 7-16 Available at: </w:t>
      </w:r>
      <w:hyperlink r:id="rId21" w:history="1">
        <w:r w:rsidRPr="00F82318">
          <w:rPr>
            <w:rFonts w:eastAsia="Times New Roman"/>
            <w:color w:val="0563C1"/>
            <w:kern w:val="2"/>
            <w:sz w:val="24"/>
            <w:szCs w:val="24"/>
            <w:u w:val="single"/>
            <w:lang w:eastAsia="zh-CN"/>
            <w14:ligatures w14:val="standardContextual"/>
          </w:rPr>
          <w:t>https://eric.ed.gov/?id=EJ1010488</w:t>
        </w:r>
      </w:hyperlink>
      <w:r w:rsidRPr="00F82318">
        <w:rPr>
          <w:rFonts w:eastAsia="Times New Roman"/>
          <w:kern w:val="2"/>
          <w:sz w:val="24"/>
          <w:szCs w:val="24"/>
          <w:lang w:eastAsia="zh-CN"/>
          <w14:ligatures w14:val="standardContextual"/>
        </w:rPr>
        <w:t>, Accessed 15/4/2025)</w:t>
      </w:r>
    </w:p>
    <w:p w14:paraId="21829BEB"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2AA45592" w14:textId="77777777" w:rsidR="00F82318" w:rsidRPr="00F82318" w:rsidRDefault="00F82318" w:rsidP="00F82318">
      <w:pPr>
        <w:tabs>
          <w:tab w:val="left" w:pos="1365"/>
        </w:tabs>
        <w:spacing w:before="0" w:after="100" w:afterAutospacing="1"/>
        <w:ind w:left="0" w:firstLine="0"/>
        <w:contextualSpacing/>
        <w:rPr>
          <w:rFonts w:eastAsia="Calibri"/>
          <w:sz w:val="24"/>
          <w:szCs w:val="24"/>
        </w:rPr>
      </w:pPr>
      <w:r w:rsidRPr="00F82318">
        <w:rPr>
          <w:rFonts w:eastAsia="Calibri"/>
          <w:sz w:val="24"/>
          <w:szCs w:val="24"/>
        </w:rPr>
        <w:t xml:space="preserve">Fullerton, H. (1993) ‘Observation of teaching: guidelines for observers and observed:’ in Brown, S., Jones, G. and Rowley S. (eds) </w:t>
      </w:r>
      <w:r w:rsidRPr="00F82318">
        <w:rPr>
          <w:rFonts w:eastAsia="Calibri"/>
          <w:i/>
          <w:sz w:val="24"/>
          <w:szCs w:val="24"/>
        </w:rPr>
        <w:t>Observing Teaching</w:t>
      </w:r>
      <w:r w:rsidRPr="00F82318">
        <w:rPr>
          <w:rFonts w:eastAsia="Calibri"/>
          <w:sz w:val="24"/>
          <w:szCs w:val="24"/>
        </w:rPr>
        <w:t xml:space="preserve">. Birmingham: SEDA Publications. Available at: </w:t>
      </w:r>
      <w:hyperlink r:id="rId22" w:anchor="page=74" w:history="1">
        <w:r w:rsidRPr="00F82318">
          <w:rPr>
            <w:rFonts w:eastAsia="Calibri"/>
            <w:color w:val="0563C1"/>
            <w:sz w:val="24"/>
            <w:szCs w:val="24"/>
            <w:u w:val="single"/>
          </w:rPr>
          <w:t>https://files.eric.ed.gov/fulltext/ED376756.pdf#page=74</w:t>
        </w:r>
      </w:hyperlink>
      <w:r w:rsidRPr="00F82318">
        <w:rPr>
          <w:rFonts w:eastAsia="Calibri"/>
          <w:sz w:val="24"/>
          <w:szCs w:val="24"/>
        </w:rPr>
        <w:t xml:space="preserve"> (Accessed: 15 April 2024).</w:t>
      </w:r>
    </w:p>
    <w:p w14:paraId="7D739BA6" w14:textId="77777777" w:rsidR="00F82318" w:rsidRPr="00F82318" w:rsidRDefault="00F82318" w:rsidP="00F82318">
      <w:pPr>
        <w:tabs>
          <w:tab w:val="left" w:pos="1365"/>
        </w:tabs>
        <w:spacing w:before="0" w:after="100" w:afterAutospacing="1"/>
        <w:ind w:left="0" w:firstLine="0"/>
        <w:contextualSpacing/>
        <w:rPr>
          <w:rFonts w:eastAsia="Calibri"/>
          <w:sz w:val="24"/>
          <w:szCs w:val="24"/>
        </w:rPr>
      </w:pPr>
    </w:p>
    <w:p w14:paraId="572738CC"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Gulko, N., Wood, N., Blondeel, E., Churyk, N.T., Derbyshire, L.E., Kawor, S., Lento, C., McGuigan, N., Merendino, A., Middelberg, S.L., Sahoo, S.K., Tong, J.T., and Withanage, N., (2024</w:t>
      </w:r>
      <w:r w:rsidRPr="00F82318">
        <w:rPr>
          <w:rFonts w:eastAsia="Times New Roman"/>
          <w:i/>
          <w:kern w:val="2"/>
          <w:sz w:val="24"/>
          <w:szCs w:val="24"/>
          <w:lang w:eastAsia="zh-CN"/>
          <w14:ligatures w14:val="standardContextual"/>
        </w:rPr>
        <w:t>) Enhancing Inclusive Student Engagement in Higher Education: Literature Review</w:t>
      </w:r>
      <w:r w:rsidRPr="00F82318">
        <w:rPr>
          <w:rFonts w:eastAsia="Times New Roman"/>
          <w:kern w:val="2"/>
          <w:sz w:val="24"/>
          <w:szCs w:val="24"/>
          <w:lang w:eastAsia="zh-CN"/>
          <w14:ligatures w14:val="standardContextual"/>
        </w:rPr>
        <w:t>. Quality Assurance Agency for Higher Education. pp. 1-22.</w:t>
      </w:r>
    </w:p>
    <w:p w14:paraId="16BACFF1"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17C7FE43"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Hѐbert C. (2015) Knowing and or experiencing: a critical examination of the reflective models of John Dewey and Donald Schӧn. </w:t>
      </w:r>
      <w:r w:rsidRPr="00F82318">
        <w:rPr>
          <w:rFonts w:eastAsia="Times New Roman"/>
          <w:i/>
          <w:kern w:val="2"/>
          <w:sz w:val="24"/>
          <w:szCs w:val="24"/>
          <w:lang w:eastAsia="zh-CN"/>
          <w14:ligatures w14:val="standardContextual"/>
        </w:rPr>
        <w:t>Reflective Practice</w:t>
      </w:r>
      <w:r w:rsidRPr="00F82318">
        <w:rPr>
          <w:rFonts w:eastAsia="Times New Roman"/>
          <w:kern w:val="2"/>
          <w:sz w:val="24"/>
          <w:szCs w:val="24"/>
          <w:lang w:eastAsia="zh-CN"/>
          <w14:ligatures w14:val="standardContextual"/>
        </w:rPr>
        <w:t xml:space="preserve">, 16:3, pp 361-371 Available at </w:t>
      </w:r>
      <w:hyperlink r:id="rId23" w:history="1">
        <w:r w:rsidRPr="00F82318">
          <w:rPr>
            <w:rFonts w:eastAsia="Times New Roman"/>
            <w:color w:val="0563C1"/>
            <w:kern w:val="2"/>
            <w:sz w:val="24"/>
            <w:szCs w:val="24"/>
            <w:u w:val="single"/>
            <w:lang w:eastAsia="zh-CN"/>
            <w14:ligatures w14:val="standardContextual"/>
          </w:rPr>
          <w:t>https://www.tandfonline.com/doi/full/10.1080/14623943.2015.1023281</w:t>
        </w:r>
      </w:hyperlink>
    </w:p>
    <w:p w14:paraId="6E71FC2C"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(Accessed 15/4/2025)</w:t>
      </w:r>
    </w:p>
    <w:p w14:paraId="25E407CA"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380BA820"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Houghton, W. (2004) </w:t>
      </w:r>
      <w:r w:rsidRPr="00F82318">
        <w:rPr>
          <w:rFonts w:eastAsia="Times New Roman"/>
          <w:i/>
          <w:iCs/>
          <w:kern w:val="2"/>
          <w:sz w:val="24"/>
          <w:szCs w:val="24"/>
          <w:lang w:eastAsia="zh-CN"/>
          <w14:ligatures w14:val="standardContextual"/>
        </w:rPr>
        <w:t>Problems and Problem Solving</w:t>
      </w:r>
      <w:r w:rsidRPr="00F82318">
        <w:rPr>
          <w:rFonts w:eastAsia="Times New Roman"/>
          <w:kern w:val="2"/>
          <w:sz w:val="24"/>
          <w:szCs w:val="24"/>
          <w:lang w:eastAsia="zh-CN"/>
          <w14:ligatures w14:val="standardContextual"/>
        </w:rPr>
        <w:t xml:space="preserve">. Available at </w:t>
      </w:r>
      <w:hyperlink r:id="rId24" w:history="1">
        <w:r w:rsidRPr="00F82318">
          <w:rPr>
            <w:rFonts w:eastAsia="Times New Roman"/>
            <w:color w:val="0563C1"/>
            <w:kern w:val="2"/>
            <w:sz w:val="24"/>
            <w:szCs w:val="24"/>
            <w:u w:val="single"/>
            <w:lang w:eastAsia="zh-CN"/>
            <w14:ligatures w14:val="standardContextual"/>
          </w:rPr>
          <w:t>https://advance-he.ac.uk/knowledge-hub/problems-and-problem-solving</w:t>
        </w:r>
      </w:hyperlink>
      <w:r w:rsidRPr="00F82318">
        <w:rPr>
          <w:rFonts w:eastAsia="Times New Roman"/>
          <w:kern w:val="2"/>
          <w:sz w:val="24"/>
          <w:szCs w:val="24"/>
          <w:lang w:eastAsia="zh-CN"/>
          <w14:ligatures w14:val="standardContextual"/>
        </w:rPr>
        <w:t xml:space="preserve"> (Accessed 20/3/2025)</w:t>
      </w:r>
    </w:p>
    <w:p w14:paraId="323DA200"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017CB3B1" w14:textId="77777777" w:rsidR="00F82318" w:rsidRPr="00F82318" w:rsidRDefault="00F82318" w:rsidP="00F82318">
      <w:pPr>
        <w:spacing w:before="0" w:after="160" w:line="259" w:lineRule="auto"/>
        <w:ind w:left="0" w:firstLine="0"/>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Hughes and Linsey (2025) How AI may make us rethink the purpose of HE. QAA Blog, 6 February 2025. Available at </w:t>
      </w:r>
      <w:hyperlink r:id="rId25" w:history="1">
        <w:r w:rsidRPr="00F82318">
          <w:rPr>
            <w:rFonts w:eastAsia="Times New Roman"/>
            <w:color w:val="0563C1"/>
            <w:kern w:val="2"/>
            <w:sz w:val="24"/>
            <w:szCs w:val="24"/>
            <w:u w:val="single"/>
            <w:lang w:eastAsia="zh-CN"/>
            <w14:ligatures w14:val="standardContextual"/>
          </w:rPr>
          <w:t>https://www.qaa.ac.uk/news-events/blog/how-ai-may-make-us-rethink-the-purpose-of-he</w:t>
        </w:r>
      </w:hyperlink>
      <w:r w:rsidRPr="00F82318">
        <w:rPr>
          <w:rFonts w:eastAsia="Times New Roman"/>
          <w:kern w:val="2"/>
          <w:sz w:val="24"/>
          <w:szCs w:val="24"/>
          <w:lang w:eastAsia="zh-CN"/>
          <w14:ligatures w14:val="standardContextual"/>
        </w:rPr>
        <w:t xml:space="preserve"> Accessed 16/4/2025)</w:t>
      </w:r>
    </w:p>
    <w:p w14:paraId="2806510A" w14:textId="77777777" w:rsidR="00F82318" w:rsidRPr="00F82318" w:rsidRDefault="00F82318" w:rsidP="00F82318">
      <w:pPr>
        <w:spacing w:before="0" w:after="160"/>
        <w:ind w:left="0" w:firstLine="0"/>
        <w:contextualSpacing/>
        <w:rPr>
          <w:rFonts w:eastAsia="Times New Roman"/>
          <w:color w:val="FF0000"/>
          <w:kern w:val="2"/>
          <w:sz w:val="24"/>
          <w:szCs w:val="24"/>
          <w:lang w:eastAsia="zh-CN"/>
          <w14:ligatures w14:val="standardContextual"/>
        </w:rPr>
      </w:pPr>
    </w:p>
    <w:p w14:paraId="155FA7E8" w14:textId="77777777" w:rsidR="00F82318" w:rsidRPr="00F82318" w:rsidRDefault="00F82318" w:rsidP="00F82318">
      <w:pPr>
        <w:spacing w:before="0" w:after="160"/>
        <w:ind w:left="0" w:firstLine="0"/>
        <w:contextualSpacing/>
        <w:rPr>
          <w:rFonts w:eastAsia="Times New Roman"/>
          <w:color w:val="000000"/>
          <w:kern w:val="2"/>
          <w:sz w:val="24"/>
          <w:szCs w:val="24"/>
          <w:shd w:val="clear" w:color="auto" w:fill="FFFFFF"/>
          <w:lang w:eastAsia="zh-CN"/>
          <w14:ligatures w14:val="standardContextual"/>
        </w:rPr>
      </w:pPr>
      <w:r w:rsidRPr="00F82318">
        <w:rPr>
          <w:rFonts w:eastAsia="Times New Roman"/>
          <w:color w:val="000000"/>
          <w:kern w:val="2"/>
          <w:sz w:val="24"/>
          <w:szCs w:val="24"/>
          <w:shd w:val="clear" w:color="auto" w:fill="FFFFFF"/>
          <w:lang w:eastAsia="zh-CN"/>
          <w14:ligatures w14:val="standardContextual"/>
        </w:rPr>
        <w:t>Jasper, M. (2013) </w:t>
      </w:r>
      <w:r w:rsidRPr="00F82318">
        <w:rPr>
          <w:rFonts w:eastAsia="Times New Roman"/>
          <w:i/>
          <w:iCs/>
          <w:color w:val="000000"/>
          <w:kern w:val="2"/>
          <w:sz w:val="24"/>
          <w:szCs w:val="24"/>
          <w:shd w:val="clear" w:color="auto" w:fill="FFFFFF"/>
          <w:lang w:eastAsia="zh-CN"/>
          <w14:ligatures w14:val="standardContextual"/>
        </w:rPr>
        <w:t>Beginning reflective practice</w:t>
      </w:r>
      <w:r w:rsidRPr="00F82318">
        <w:rPr>
          <w:rFonts w:eastAsia="Times New Roman"/>
          <w:color w:val="000000"/>
          <w:kern w:val="2"/>
          <w:sz w:val="24"/>
          <w:szCs w:val="24"/>
          <w:shd w:val="clear" w:color="auto" w:fill="FFFFFF"/>
          <w:lang w:eastAsia="zh-CN"/>
          <w14:ligatures w14:val="standardContextual"/>
        </w:rPr>
        <w:t>. Second edition. Australia: Cengage Learning.</w:t>
      </w:r>
    </w:p>
    <w:p w14:paraId="11B921E6" w14:textId="77777777" w:rsidR="00F82318" w:rsidRPr="00F82318" w:rsidRDefault="00F82318" w:rsidP="00F82318">
      <w:pPr>
        <w:spacing w:before="0" w:after="160"/>
        <w:ind w:left="0" w:firstLine="0"/>
        <w:contextualSpacing/>
        <w:rPr>
          <w:rFonts w:eastAsia="Times New Roman"/>
          <w:color w:val="000000"/>
          <w:kern w:val="2"/>
          <w:sz w:val="24"/>
          <w:szCs w:val="24"/>
          <w:shd w:val="clear" w:color="auto" w:fill="FFFFFF"/>
          <w:lang w:eastAsia="zh-CN"/>
          <w14:ligatures w14:val="standardContextual"/>
        </w:rPr>
      </w:pPr>
    </w:p>
    <w:p w14:paraId="06562FA4" w14:textId="77777777" w:rsidR="00F82318" w:rsidRPr="00F82318" w:rsidRDefault="00F82318" w:rsidP="00F82318">
      <w:pPr>
        <w:spacing w:before="0" w:after="160"/>
        <w:ind w:left="0" w:firstLine="0"/>
        <w:contextualSpacing/>
        <w:rPr>
          <w:rFonts w:eastAsia="Times New Roman"/>
          <w:color w:val="000000"/>
          <w:kern w:val="2"/>
          <w:sz w:val="24"/>
          <w:szCs w:val="24"/>
          <w:shd w:val="clear" w:color="auto" w:fill="FFFFFF"/>
          <w:lang w:eastAsia="zh-CN"/>
          <w14:ligatures w14:val="standardContextual"/>
        </w:rPr>
      </w:pPr>
    </w:p>
    <w:p w14:paraId="336E4F74" w14:textId="77777777" w:rsidR="00F82318" w:rsidRPr="00F82318" w:rsidRDefault="00F82318" w:rsidP="00F82318">
      <w:pPr>
        <w:spacing w:before="0" w:after="160"/>
        <w:ind w:left="0" w:firstLine="0"/>
        <w:contextualSpacing/>
        <w:rPr>
          <w:rFonts w:eastAsia="Times New Roman"/>
          <w:color w:val="000000"/>
          <w:kern w:val="2"/>
          <w:sz w:val="24"/>
          <w:szCs w:val="24"/>
          <w:shd w:val="clear" w:color="auto" w:fill="FFFFFF"/>
          <w:lang w:eastAsia="zh-CN"/>
          <w14:ligatures w14:val="standardContextual"/>
        </w:rPr>
      </w:pPr>
      <w:r w:rsidRPr="00F82318">
        <w:rPr>
          <w:rFonts w:eastAsia="Times New Roman"/>
          <w:color w:val="000000"/>
          <w:kern w:val="2"/>
          <w:sz w:val="24"/>
          <w:szCs w:val="24"/>
          <w:shd w:val="clear" w:color="auto" w:fill="FFFFFF"/>
          <w:lang w:eastAsia="zh-CN"/>
          <w14:ligatures w14:val="standardContextual"/>
        </w:rPr>
        <w:lastRenderedPageBreak/>
        <w:t xml:space="preserve">Lemov, D. et al.  (2020) </w:t>
      </w:r>
      <w:r w:rsidRPr="00F82318">
        <w:rPr>
          <w:rFonts w:eastAsia="Times New Roman"/>
          <w:i/>
          <w:color w:val="000000"/>
          <w:kern w:val="2"/>
          <w:sz w:val="24"/>
          <w:szCs w:val="24"/>
          <w:shd w:val="clear" w:color="auto" w:fill="FFFFFF"/>
          <w:lang w:eastAsia="zh-CN"/>
          <w14:ligatures w14:val="standardContextual"/>
        </w:rPr>
        <w:t>Teaching in the Online Classroom; Surviving and Thriving in the New Normal</w:t>
      </w:r>
      <w:r w:rsidRPr="00F82318">
        <w:rPr>
          <w:rFonts w:eastAsia="Times New Roman"/>
          <w:color w:val="000000"/>
          <w:kern w:val="2"/>
          <w:sz w:val="24"/>
          <w:szCs w:val="24"/>
          <w:shd w:val="clear" w:color="auto" w:fill="FFFFFF"/>
          <w:lang w:eastAsia="zh-CN"/>
          <w14:ligatures w14:val="standardContextual"/>
        </w:rPr>
        <w:t xml:space="preserve">. Jossey Boss, a Wiley Brand. Available at </w:t>
      </w:r>
      <w:hyperlink r:id="rId26" w:history="1">
        <w:r w:rsidRPr="00F82318">
          <w:rPr>
            <w:rFonts w:eastAsia="Times New Roman"/>
            <w:color w:val="0563C1"/>
            <w:kern w:val="2"/>
            <w:sz w:val="24"/>
            <w:szCs w:val="24"/>
            <w:u w:val="single"/>
            <w:shd w:val="clear" w:color="auto" w:fill="FFFFFF"/>
            <w:lang w:eastAsia="zh-CN"/>
            <w14:ligatures w14:val="standardContextual"/>
          </w:rPr>
          <w:t>https://librarysearch.uwtsd.ac.uk/permalink/44WHELF_UWTSD/11c0l68/alma99100507102502421</w:t>
        </w:r>
      </w:hyperlink>
      <w:r w:rsidRPr="00F82318">
        <w:rPr>
          <w:rFonts w:eastAsia="Times New Roman"/>
          <w:color w:val="000000"/>
          <w:kern w:val="2"/>
          <w:sz w:val="24"/>
          <w:szCs w:val="24"/>
          <w:shd w:val="clear" w:color="auto" w:fill="FFFFFF"/>
          <w:lang w:eastAsia="zh-CN"/>
          <w14:ligatures w14:val="standardContextual"/>
        </w:rPr>
        <w:t xml:space="preserve"> (Accessed on 10/4/2025) </w:t>
      </w:r>
    </w:p>
    <w:p w14:paraId="29EADF0F" w14:textId="77777777" w:rsidR="00F82318" w:rsidRPr="00F82318" w:rsidRDefault="00F82318" w:rsidP="00F82318">
      <w:pPr>
        <w:spacing w:before="0" w:after="160"/>
        <w:ind w:left="0" w:firstLine="0"/>
        <w:contextualSpacing/>
        <w:rPr>
          <w:rFonts w:eastAsia="Times New Roman"/>
          <w:color w:val="000000"/>
          <w:kern w:val="2"/>
          <w:sz w:val="24"/>
          <w:szCs w:val="24"/>
          <w:shd w:val="clear" w:color="auto" w:fill="FFFFFF"/>
          <w:lang w:eastAsia="zh-CN"/>
          <w14:ligatures w14:val="standardContextual"/>
        </w:rPr>
      </w:pPr>
    </w:p>
    <w:p w14:paraId="327C1057"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r w:rsidRPr="00F82318">
        <w:rPr>
          <w:rFonts w:eastAsia="Times New Roman"/>
          <w:kern w:val="2"/>
          <w:sz w:val="24"/>
          <w:szCs w:val="24"/>
          <w:lang w:eastAsia="zh-CN"/>
          <w14:ligatures w14:val="standardContextual"/>
        </w:rPr>
        <w:t xml:space="preserve">Lucas, M. and Vicente, P. (2022) A double-edged sword: Teachers’ perceptions of the benefits and challenges of online teaching and learning in higher education. </w:t>
      </w:r>
      <w:r w:rsidRPr="00F82318">
        <w:rPr>
          <w:rFonts w:eastAsia="Times New Roman"/>
          <w:i/>
          <w:kern w:val="2"/>
          <w:sz w:val="24"/>
          <w:szCs w:val="24"/>
          <w:lang w:eastAsia="zh-CN"/>
          <w14:ligatures w14:val="standardContextual"/>
        </w:rPr>
        <w:t>Education and Information Technologies</w:t>
      </w:r>
      <w:r w:rsidRPr="00F82318">
        <w:rPr>
          <w:rFonts w:eastAsia="Times New Roman"/>
          <w:kern w:val="2"/>
          <w:sz w:val="24"/>
          <w:szCs w:val="24"/>
          <w:lang w:eastAsia="zh-CN"/>
          <w14:ligatures w14:val="standardContextual"/>
        </w:rPr>
        <w:t xml:space="preserve"> 28: pp. 5083-5103 Available at </w:t>
      </w:r>
      <w:hyperlink r:id="rId27" w:history="1">
        <w:r w:rsidRPr="00F82318">
          <w:rPr>
            <w:rFonts w:eastAsia="Times New Roman"/>
            <w:color w:val="0563C1"/>
            <w:kern w:val="2"/>
            <w:sz w:val="24"/>
            <w:szCs w:val="24"/>
            <w:u w:val="single"/>
            <w:shd w:val="clear" w:color="auto" w:fill="FFFFFF"/>
            <w:lang w:eastAsia="zh-CN"/>
            <w14:ligatures w14:val="standardContextual"/>
          </w:rPr>
          <w:t>https://doi.org/10.1007/s10639-022-11363-3</w:t>
        </w:r>
      </w:hyperlink>
      <w:r w:rsidRPr="00F82318">
        <w:rPr>
          <w:rFonts w:eastAsia="Times New Roman"/>
          <w:color w:val="222222"/>
          <w:kern w:val="2"/>
          <w:sz w:val="24"/>
          <w:szCs w:val="24"/>
          <w:shd w:val="clear" w:color="auto" w:fill="FFFFFF"/>
          <w:lang w:eastAsia="zh-CN"/>
          <w14:ligatures w14:val="standardContextual"/>
        </w:rPr>
        <w:t xml:space="preserve"> (Accessed 9/4/2025)</w:t>
      </w:r>
    </w:p>
    <w:p w14:paraId="5C8B992E"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p>
    <w:p w14:paraId="72806B69"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r w:rsidRPr="00F82318">
        <w:rPr>
          <w:rFonts w:eastAsia="Times New Roman"/>
          <w:color w:val="222222"/>
          <w:kern w:val="2"/>
          <w:sz w:val="24"/>
          <w:szCs w:val="24"/>
          <w:shd w:val="clear" w:color="auto" w:fill="FFFFFF"/>
          <w:lang w:eastAsia="zh-CN"/>
          <w14:ligatures w14:val="standardContextual"/>
        </w:rPr>
        <w:t xml:space="preserve">Macher, R. (2017) Teaching Intervention Strategies that Enhance Learning in higher Education. </w:t>
      </w:r>
      <w:r w:rsidRPr="00F82318">
        <w:rPr>
          <w:rFonts w:eastAsia="Times New Roman"/>
          <w:i/>
          <w:color w:val="222222"/>
          <w:kern w:val="2"/>
          <w:sz w:val="24"/>
          <w:szCs w:val="24"/>
          <w:shd w:val="clear" w:color="auto" w:fill="FFFFFF"/>
          <w:lang w:eastAsia="zh-CN"/>
          <w14:ligatures w14:val="standardContextual"/>
        </w:rPr>
        <w:t>Universal Journal of Education Research</w:t>
      </w:r>
      <w:r w:rsidRPr="00F82318">
        <w:rPr>
          <w:rFonts w:eastAsia="Times New Roman"/>
          <w:color w:val="222222"/>
          <w:kern w:val="2"/>
          <w:sz w:val="24"/>
          <w:szCs w:val="24"/>
          <w:shd w:val="clear" w:color="auto" w:fill="FFFFFF"/>
          <w:lang w:eastAsia="zh-CN"/>
          <w14:ligatures w14:val="standardContextual"/>
        </w:rPr>
        <w:t xml:space="preserve"> 5 (5) pages 733-743, Available at </w:t>
      </w:r>
      <w:hyperlink r:id="rId28" w:history="1">
        <w:r w:rsidRPr="00F82318">
          <w:rPr>
            <w:rFonts w:eastAsia="Times New Roman"/>
            <w:color w:val="0563C1"/>
            <w:kern w:val="2"/>
            <w:sz w:val="24"/>
            <w:szCs w:val="24"/>
            <w:u w:val="single"/>
            <w:shd w:val="clear" w:color="auto" w:fill="FFFFFF"/>
            <w:lang w:eastAsia="zh-CN"/>
            <w14:ligatures w14:val="standardContextual"/>
          </w:rPr>
          <w:t>http://www.hrppub.org</w:t>
        </w:r>
      </w:hyperlink>
      <w:r w:rsidRPr="00F82318">
        <w:rPr>
          <w:rFonts w:eastAsia="Times New Roman"/>
          <w:color w:val="222222"/>
          <w:kern w:val="2"/>
          <w:sz w:val="24"/>
          <w:szCs w:val="24"/>
          <w:shd w:val="clear" w:color="auto" w:fill="FFFFFF"/>
          <w:lang w:eastAsia="zh-CN"/>
          <w14:ligatures w14:val="standardContextual"/>
        </w:rPr>
        <w:t xml:space="preserve"> (Accessed 26/3/2025)</w:t>
      </w:r>
    </w:p>
    <w:p w14:paraId="43A5A0AB"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p>
    <w:p w14:paraId="44118DF9"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Morris, R. Perry, T. Wardle, L. (2021) Formative assessment and feedback for learning in higher education: A systematic review. </w:t>
      </w:r>
      <w:r w:rsidRPr="00F82318">
        <w:rPr>
          <w:rFonts w:eastAsia="Times New Roman"/>
          <w:i/>
          <w:iCs/>
          <w:kern w:val="2"/>
          <w:sz w:val="24"/>
          <w:szCs w:val="24"/>
          <w:lang w:eastAsia="zh-CN"/>
          <w14:ligatures w14:val="standardContextual"/>
        </w:rPr>
        <w:t>Review of Education</w:t>
      </w:r>
      <w:r w:rsidRPr="00F82318">
        <w:rPr>
          <w:rFonts w:eastAsia="Times New Roman"/>
          <w:kern w:val="2"/>
          <w:sz w:val="24"/>
          <w:szCs w:val="24"/>
          <w:lang w:eastAsia="zh-CN"/>
          <w14:ligatures w14:val="standardContextual"/>
        </w:rPr>
        <w:t xml:space="preserve">, 9 e3292. Available at </w:t>
      </w:r>
      <w:hyperlink r:id="rId29" w:history="1">
        <w:r w:rsidRPr="00F82318">
          <w:rPr>
            <w:rFonts w:eastAsia="Times New Roman"/>
            <w:color w:val="0563C1"/>
            <w:kern w:val="2"/>
            <w:sz w:val="24"/>
            <w:szCs w:val="24"/>
            <w:u w:val="single"/>
            <w:lang w:eastAsia="zh-CN"/>
            <w14:ligatures w14:val="standardContextual"/>
          </w:rPr>
          <w:t>https://doi.org/10.1002/rev3.3292</w:t>
        </w:r>
      </w:hyperlink>
      <w:r w:rsidRPr="00F82318">
        <w:rPr>
          <w:rFonts w:eastAsia="Times New Roman"/>
          <w:kern w:val="2"/>
          <w:sz w:val="24"/>
          <w:szCs w:val="24"/>
          <w:lang w:eastAsia="zh-CN"/>
          <w14:ligatures w14:val="standardContextual"/>
        </w:rPr>
        <w:t xml:space="preserve"> (Accessed 26/3/2025)</w:t>
      </w:r>
    </w:p>
    <w:p w14:paraId="708058BB" w14:textId="77777777" w:rsidR="00F82318" w:rsidRPr="00F82318" w:rsidRDefault="00F82318" w:rsidP="00F82318">
      <w:pPr>
        <w:spacing w:before="0" w:after="160"/>
        <w:ind w:left="0" w:firstLine="0"/>
        <w:contextualSpacing/>
        <w:rPr>
          <w:rFonts w:eastAsia="Times New Roman"/>
          <w:b/>
          <w:kern w:val="2"/>
          <w:sz w:val="24"/>
          <w:szCs w:val="24"/>
          <w:lang w:eastAsia="zh-CN"/>
          <w14:ligatures w14:val="standardContextual"/>
        </w:rPr>
      </w:pPr>
    </w:p>
    <w:p w14:paraId="06D8DE85" w14:textId="77777777" w:rsidR="00F82318" w:rsidRPr="00F82318" w:rsidRDefault="00F82318" w:rsidP="00F82318">
      <w:pPr>
        <w:spacing w:before="0" w:after="100" w:afterAutospacing="1"/>
        <w:ind w:left="0" w:firstLine="0"/>
        <w:contextualSpacing/>
        <w:rPr>
          <w:rFonts w:eastAsia="Calibri"/>
          <w:sz w:val="24"/>
          <w:szCs w:val="24"/>
        </w:rPr>
      </w:pPr>
      <w:r w:rsidRPr="00F82318">
        <w:rPr>
          <w:rFonts w:eastAsia="Calibri"/>
          <w:sz w:val="24"/>
          <w:szCs w:val="24"/>
        </w:rPr>
        <w:t xml:space="preserve">Petty, G. (2009) </w:t>
      </w:r>
      <w:r w:rsidRPr="00F82318">
        <w:rPr>
          <w:rFonts w:eastAsia="Calibri"/>
          <w:i/>
          <w:sz w:val="24"/>
          <w:szCs w:val="24"/>
        </w:rPr>
        <w:t>Teaching today: a practical guide</w:t>
      </w:r>
      <w:r w:rsidRPr="00F82318">
        <w:rPr>
          <w:rFonts w:eastAsia="Calibri"/>
          <w:sz w:val="24"/>
          <w:szCs w:val="24"/>
        </w:rPr>
        <w:t>. 4th ed. Cheltenham: Nelson Thornes.</w:t>
      </w:r>
    </w:p>
    <w:p w14:paraId="48DD4D09" w14:textId="77777777" w:rsidR="00F82318" w:rsidRPr="00F82318" w:rsidRDefault="00F82318" w:rsidP="00F82318">
      <w:pPr>
        <w:spacing w:before="0" w:after="100" w:afterAutospacing="1"/>
        <w:ind w:left="0" w:firstLine="0"/>
        <w:contextualSpacing/>
        <w:rPr>
          <w:rFonts w:eastAsia="Calibri"/>
          <w:sz w:val="24"/>
          <w:szCs w:val="24"/>
        </w:rPr>
      </w:pPr>
    </w:p>
    <w:p w14:paraId="6CE13F5D"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r w:rsidRPr="00F82318">
        <w:rPr>
          <w:rFonts w:eastAsia="Times New Roman"/>
          <w:color w:val="222222"/>
          <w:kern w:val="2"/>
          <w:sz w:val="24"/>
          <w:szCs w:val="24"/>
          <w:shd w:val="clear" w:color="auto" w:fill="FFFFFF"/>
          <w:lang w:eastAsia="zh-CN"/>
          <w14:ligatures w14:val="standardContextual"/>
        </w:rPr>
        <w:t xml:space="preserve">Preece, K. (2023) </w:t>
      </w:r>
      <w:r w:rsidRPr="00F82318">
        <w:rPr>
          <w:rFonts w:eastAsia="Times New Roman"/>
          <w:i/>
          <w:color w:val="222222"/>
          <w:kern w:val="2"/>
          <w:sz w:val="24"/>
          <w:szCs w:val="24"/>
          <w:shd w:val="clear" w:color="auto" w:fill="FFFFFF"/>
          <w:lang w:eastAsia="zh-CN"/>
          <w14:ligatures w14:val="standardContextual"/>
        </w:rPr>
        <w:t>AI-lluminating the path to adapting assessment</w:t>
      </w:r>
      <w:r w:rsidRPr="00F82318">
        <w:rPr>
          <w:rFonts w:eastAsia="Times New Roman"/>
          <w:color w:val="222222"/>
          <w:kern w:val="2"/>
          <w:sz w:val="24"/>
          <w:szCs w:val="24"/>
          <w:shd w:val="clear" w:color="auto" w:fill="FFFFFF"/>
          <w:lang w:eastAsia="zh-CN"/>
          <w14:ligatures w14:val="standardContextual"/>
        </w:rPr>
        <w:t xml:space="preserve">. Available at </w:t>
      </w:r>
      <w:hyperlink r:id="rId30" w:history="1">
        <w:r w:rsidRPr="00F82318">
          <w:rPr>
            <w:rFonts w:eastAsia="Times New Roman"/>
            <w:color w:val="0563C1"/>
            <w:kern w:val="2"/>
            <w:sz w:val="24"/>
            <w:szCs w:val="24"/>
            <w:u w:val="single"/>
            <w:shd w:val="clear" w:color="auto" w:fill="FFFFFF"/>
            <w:lang w:eastAsia="zh-CN"/>
            <w14:ligatures w14:val="standardContextual"/>
          </w:rPr>
          <w:t>https://www.advance-he.ac.uk/news-and-views/ai-lluminating-path-adapting-assessment</w:t>
        </w:r>
      </w:hyperlink>
      <w:r w:rsidRPr="00F82318">
        <w:rPr>
          <w:rFonts w:eastAsia="Times New Roman"/>
          <w:color w:val="222222"/>
          <w:kern w:val="2"/>
          <w:sz w:val="24"/>
          <w:szCs w:val="24"/>
          <w:shd w:val="clear" w:color="auto" w:fill="FFFFFF"/>
          <w:lang w:eastAsia="zh-CN"/>
          <w14:ligatures w14:val="standardContextual"/>
        </w:rPr>
        <w:t>, (Accessed 16/4/2025)</w:t>
      </w:r>
    </w:p>
    <w:p w14:paraId="1848BE9C"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p>
    <w:p w14:paraId="39C528D6" w14:textId="77777777" w:rsidR="00F82318" w:rsidRPr="00F82318" w:rsidRDefault="00F82318" w:rsidP="00F82318">
      <w:pPr>
        <w:spacing w:before="0" w:after="16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en-GB"/>
          <w14:ligatures w14:val="standardContextual"/>
        </w:rPr>
        <w:t>Quality Assurance Agency</w:t>
      </w:r>
      <w:r w:rsidRPr="00F82318">
        <w:rPr>
          <w:rFonts w:eastAsia="Times New Roman"/>
          <w:kern w:val="2"/>
          <w:sz w:val="24"/>
          <w:szCs w:val="24"/>
          <w:lang w:eastAsia="zh-CN"/>
          <w14:ligatures w14:val="standardContextual"/>
        </w:rPr>
        <w:t xml:space="preserve"> (2014) Frameworks for Higher Education Qualifications of UK Degree-Awarding Bodies. Available at: </w:t>
      </w:r>
      <w:hyperlink r:id="rId31" w:history="1">
        <w:r w:rsidRPr="00F82318">
          <w:rPr>
            <w:rFonts w:eastAsia="Times New Roman"/>
            <w:color w:val="0563C1"/>
            <w:kern w:val="2"/>
            <w:sz w:val="24"/>
            <w:szCs w:val="24"/>
            <w:u w:val="single"/>
            <w:lang w:eastAsia="zh-CN"/>
            <w14:ligatures w14:val="standardContextual"/>
          </w:rPr>
          <w:t>https://www.qaa.ac.uk/docs/qaa/quality-code/the-frameworks-for-higher-education-qualifications-of-uk-degree-awarding-bodies-2024.pdf?sfvrsn=3562b281_11</w:t>
        </w:r>
      </w:hyperlink>
      <w:r w:rsidRPr="00F82318">
        <w:rPr>
          <w:rFonts w:eastAsia="Times New Roman"/>
          <w:kern w:val="2"/>
          <w:sz w:val="24"/>
          <w:szCs w:val="24"/>
          <w:lang w:eastAsia="zh-CN"/>
          <w14:ligatures w14:val="standardContextual"/>
        </w:rPr>
        <w:t xml:space="preserve"> (Accessed 9/4/2025)</w:t>
      </w:r>
    </w:p>
    <w:p w14:paraId="5BBC5C21" w14:textId="77777777" w:rsidR="00F82318" w:rsidRPr="00F82318" w:rsidRDefault="00F82318" w:rsidP="00F82318">
      <w:pPr>
        <w:spacing w:before="0" w:after="160"/>
        <w:ind w:left="0" w:firstLine="0"/>
        <w:contextualSpacing/>
        <w:rPr>
          <w:rFonts w:eastAsia="Times New Roman"/>
          <w:kern w:val="2"/>
          <w:sz w:val="24"/>
          <w:szCs w:val="24"/>
          <w:lang w:eastAsia="en-GB"/>
          <w14:ligatures w14:val="standardContextual"/>
        </w:rPr>
      </w:pPr>
    </w:p>
    <w:p w14:paraId="64273547"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r w:rsidRPr="00F82318">
        <w:rPr>
          <w:rFonts w:eastAsia="Times New Roman"/>
          <w:kern w:val="2"/>
          <w:sz w:val="24"/>
          <w:szCs w:val="24"/>
          <w:lang w:eastAsia="en-GB"/>
          <w14:ligatures w14:val="standardContextual"/>
        </w:rPr>
        <w:t xml:space="preserve">Quality Assurance Agency (2019) Subject Benchmark Statement: Events, Hospitality, Leisure, Sport and Tourism. </w:t>
      </w:r>
      <w:r w:rsidRPr="00F82318">
        <w:rPr>
          <w:rFonts w:eastAsia="Times New Roman"/>
          <w:color w:val="000000"/>
          <w:kern w:val="2"/>
          <w:sz w:val="24"/>
          <w:szCs w:val="24"/>
          <w:shd w:val="clear" w:color="auto" w:fill="FFFFFF"/>
          <w:lang w:eastAsia="zh-CN"/>
          <w14:ligatures w14:val="standardContextual"/>
        </w:rPr>
        <w:t xml:space="preserve">Available at </w:t>
      </w:r>
      <w:hyperlink r:id="rId32" w:history="1">
        <w:r w:rsidRPr="00F82318">
          <w:rPr>
            <w:rFonts w:eastAsia="Times New Roman"/>
            <w:color w:val="0563C1"/>
            <w:kern w:val="2"/>
            <w:sz w:val="24"/>
            <w:szCs w:val="24"/>
            <w:u w:val="single"/>
            <w:lang w:eastAsia="en-GB"/>
            <w14:ligatures w14:val="standardContextual"/>
          </w:rPr>
          <w:t>https://www.qaa.ac.uk/docs/qaa/subject-benchmark-statements/subject-benchmark-statement-events-leisure-sport-tourism.pdf?sfvrsn=c339c881_11</w:t>
        </w:r>
      </w:hyperlink>
      <w:r w:rsidRPr="00F82318">
        <w:rPr>
          <w:rFonts w:eastAsia="Times New Roman"/>
          <w:color w:val="222222"/>
          <w:kern w:val="2"/>
          <w:sz w:val="24"/>
          <w:szCs w:val="24"/>
          <w:shd w:val="clear" w:color="auto" w:fill="FFFFFF"/>
          <w:lang w:eastAsia="zh-CN"/>
          <w14:ligatures w14:val="standardContextual"/>
        </w:rPr>
        <w:t>(Accessed 14/4/2025)</w:t>
      </w:r>
    </w:p>
    <w:p w14:paraId="4F33D615" w14:textId="77777777" w:rsidR="00F82318" w:rsidRPr="00F82318" w:rsidRDefault="00F82318" w:rsidP="00F82318">
      <w:pPr>
        <w:spacing w:before="0" w:after="160"/>
        <w:ind w:left="0" w:firstLine="0"/>
        <w:contextualSpacing/>
        <w:rPr>
          <w:rFonts w:eastAsia="Times New Roman"/>
          <w:kern w:val="2"/>
          <w:sz w:val="24"/>
          <w:szCs w:val="24"/>
          <w:lang w:eastAsia="en-GB"/>
          <w14:ligatures w14:val="standardContextual"/>
        </w:rPr>
      </w:pPr>
    </w:p>
    <w:p w14:paraId="12A8D60C" w14:textId="77777777" w:rsidR="00F82318" w:rsidRPr="00F82318" w:rsidRDefault="00F82318" w:rsidP="00F82318">
      <w:pPr>
        <w:spacing w:before="0" w:after="160"/>
        <w:ind w:left="0" w:firstLine="0"/>
        <w:contextualSpacing/>
        <w:rPr>
          <w:rFonts w:eastAsia="Times New Roman"/>
          <w:i/>
          <w:kern w:val="2"/>
          <w:sz w:val="24"/>
          <w:szCs w:val="24"/>
          <w:lang w:eastAsia="en-GB"/>
          <w14:ligatures w14:val="standardContextual"/>
        </w:rPr>
      </w:pPr>
      <w:r w:rsidRPr="00F82318">
        <w:rPr>
          <w:rFonts w:eastAsia="Times New Roman"/>
          <w:kern w:val="2"/>
          <w:sz w:val="24"/>
          <w:szCs w:val="24"/>
          <w:lang w:eastAsia="en-GB"/>
          <w14:ligatures w14:val="standardContextual"/>
        </w:rPr>
        <w:t xml:space="preserve">Quality Assurance Agency (2024 a.) </w:t>
      </w:r>
      <w:r w:rsidRPr="00F82318">
        <w:rPr>
          <w:rFonts w:eastAsia="Times New Roman"/>
          <w:i/>
          <w:kern w:val="2"/>
          <w:sz w:val="24"/>
          <w:szCs w:val="24"/>
          <w:lang w:eastAsia="en-GB"/>
          <w14:ligatures w14:val="standardContextual"/>
        </w:rPr>
        <w:t>UK Quality Code for Higher Education</w:t>
      </w:r>
      <w:r w:rsidRPr="00F82318">
        <w:rPr>
          <w:rFonts w:eastAsia="Times New Roman"/>
          <w:kern w:val="2"/>
          <w:sz w:val="24"/>
          <w:szCs w:val="24"/>
          <w:lang w:eastAsia="en-GB"/>
          <w14:ligatures w14:val="standardContextual"/>
        </w:rPr>
        <w:t xml:space="preserve">. </w:t>
      </w:r>
      <w:r w:rsidRPr="00F82318">
        <w:rPr>
          <w:rFonts w:eastAsia="Times New Roman"/>
          <w:color w:val="000000"/>
          <w:kern w:val="2"/>
          <w:sz w:val="24"/>
          <w:szCs w:val="24"/>
          <w:shd w:val="clear" w:color="auto" w:fill="FFFFFF"/>
          <w:lang w:eastAsia="zh-CN"/>
          <w14:ligatures w14:val="standardContextual"/>
        </w:rPr>
        <w:t xml:space="preserve">Available at </w:t>
      </w:r>
      <w:hyperlink r:id="rId33" w:history="1">
        <w:r w:rsidRPr="00F82318">
          <w:rPr>
            <w:rFonts w:eastAsia="Times New Roman"/>
            <w:color w:val="0563C1"/>
            <w:kern w:val="2"/>
            <w:sz w:val="24"/>
            <w:szCs w:val="24"/>
            <w:u w:val="single"/>
            <w:lang w:eastAsia="en-GB"/>
            <w14:ligatures w14:val="standardContextual"/>
          </w:rPr>
          <w:t>https://www.qaa.ac.uk/docs/qaa/quality-code/uk-quality-code-for-higher-education-2024.pdf?sfvrsn=19a5b881_32</w:t>
        </w:r>
      </w:hyperlink>
      <w:r w:rsidRPr="00F82318">
        <w:rPr>
          <w:rFonts w:eastAsia="Times New Roman"/>
          <w:kern w:val="2"/>
          <w:sz w:val="24"/>
          <w:szCs w:val="24"/>
          <w:lang w:eastAsia="en-GB"/>
          <w14:ligatures w14:val="standardContextual"/>
        </w:rPr>
        <w:t xml:space="preserve">, </w:t>
      </w:r>
      <w:r w:rsidRPr="00F82318">
        <w:rPr>
          <w:rFonts w:eastAsia="Times New Roman"/>
          <w:color w:val="222222"/>
          <w:kern w:val="2"/>
          <w:sz w:val="24"/>
          <w:szCs w:val="24"/>
          <w:shd w:val="clear" w:color="auto" w:fill="FFFFFF"/>
          <w:lang w:eastAsia="zh-CN"/>
          <w14:ligatures w14:val="standardContextual"/>
        </w:rPr>
        <w:t>(Accessed 14/4/2025)</w:t>
      </w:r>
    </w:p>
    <w:p w14:paraId="72284BD8" w14:textId="77777777" w:rsidR="00F82318" w:rsidRPr="00F82318" w:rsidRDefault="00F82318" w:rsidP="00F82318">
      <w:pPr>
        <w:spacing w:before="0" w:after="160"/>
        <w:ind w:left="0" w:firstLine="0"/>
        <w:contextualSpacing/>
        <w:rPr>
          <w:rFonts w:eastAsia="Times New Roman"/>
          <w:kern w:val="2"/>
          <w:sz w:val="24"/>
          <w:szCs w:val="24"/>
          <w:lang w:eastAsia="en-GB"/>
          <w14:ligatures w14:val="standardContextual"/>
        </w:rPr>
      </w:pPr>
    </w:p>
    <w:p w14:paraId="0EF2943C"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r w:rsidRPr="00F82318">
        <w:rPr>
          <w:rFonts w:eastAsia="Times New Roman"/>
          <w:kern w:val="2"/>
          <w:sz w:val="24"/>
          <w:szCs w:val="24"/>
          <w:lang w:eastAsia="en-GB"/>
          <w14:ligatures w14:val="standardContextual"/>
        </w:rPr>
        <w:t xml:space="preserve">Quality Assurance Agency (2024 b.) </w:t>
      </w:r>
      <w:r w:rsidRPr="00F82318">
        <w:rPr>
          <w:rFonts w:eastAsia="Times New Roman"/>
          <w:i/>
          <w:kern w:val="2"/>
          <w:sz w:val="24"/>
          <w:szCs w:val="24"/>
          <w:lang w:eastAsia="en-GB"/>
          <w14:ligatures w14:val="standardContextual"/>
        </w:rPr>
        <w:t>UK Quality Code for Higher Education 2024 - Sector-Agreed Principles.</w:t>
      </w:r>
      <w:r w:rsidRPr="00F82318">
        <w:rPr>
          <w:rFonts w:eastAsia="Times New Roman"/>
          <w:kern w:val="2"/>
          <w:sz w:val="24"/>
          <w:szCs w:val="24"/>
          <w:lang w:eastAsia="en-GB"/>
          <w14:ligatures w14:val="standardContextual"/>
        </w:rPr>
        <w:t xml:space="preserve"> </w:t>
      </w:r>
      <w:r w:rsidRPr="00F82318">
        <w:rPr>
          <w:rFonts w:eastAsia="Times New Roman"/>
          <w:color w:val="000000"/>
          <w:kern w:val="2"/>
          <w:sz w:val="24"/>
          <w:szCs w:val="24"/>
          <w:shd w:val="clear" w:color="auto" w:fill="FFFFFF"/>
          <w:lang w:eastAsia="zh-CN"/>
          <w14:ligatures w14:val="standardContextual"/>
        </w:rPr>
        <w:t xml:space="preserve">Available at </w:t>
      </w:r>
      <w:hyperlink r:id="rId34" w:history="1">
        <w:r w:rsidRPr="00F82318">
          <w:rPr>
            <w:rFonts w:eastAsia="Times New Roman"/>
            <w:color w:val="0563C1"/>
            <w:kern w:val="2"/>
            <w:sz w:val="24"/>
            <w:szCs w:val="24"/>
            <w:u w:val="single"/>
            <w:shd w:val="clear" w:color="auto" w:fill="FFFFFF"/>
            <w:lang w:eastAsia="zh-CN"/>
            <w14:ligatures w14:val="standardContextual"/>
          </w:rPr>
          <w:t>https://www.qaa.ac.uk/docs/qaa/quality-code/uk-quality-code-for-higher-education-2024-sector-agreed-principles.pdf?sfvrsn=6da5b881_11</w:t>
        </w:r>
      </w:hyperlink>
      <w:r w:rsidRPr="00F82318">
        <w:rPr>
          <w:rFonts w:eastAsia="Times New Roman"/>
          <w:color w:val="222222"/>
          <w:kern w:val="2"/>
          <w:sz w:val="24"/>
          <w:szCs w:val="24"/>
          <w:shd w:val="clear" w:color="auto" w:fill="FFFFFF"/>
          <w:lang w:eastAsia="zh-CN"/>
          <w14:ligatures w14:val="standardContextual"/>
        </w:rPr>
        <w:t xml:space="preserve"> (Accessed 14/4/2025)</w:t>
      </w:r>
    </w:p>
    <w:p w14:paraId="0B2D7188" w14:textId="77777777" w:rsidR="00F82318" w:rsidRPr="00F82318" w:rsidRDefault="00F82318" w:rsidP="00F82318">
      <w:pPr>
        <w:spacing w:before="0" w:after="160"/>
        <w:ind w:left="0" w:firstLine="0"/>
        <w:contextualSpacing/>
        <w:rPr>
          <w:rFonts w:eastAsia="Times New Roman"/>
          <w:color w:val="222222"/>
          <w:kern w:val="2"/>
          <w:sz w:val="24"/>
          <w:szCs w:val="24"/>
          <w:shd w:val="clear" w:color="auto" w:fill="FFFFFF"/>
          <w:lang w:eastAsia="zh-CN"/>
          <w14:ligatures w14:val="standardContextual"/>
        </w:rPr>
      </w:pPr>
    </w:p>
    <w:p w14:paraId="69691691"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t xml:space="preserve">Reece, I and Walker, S. (2007) </w:t>
      </w:r>
      <w:r w:rsidRPr="00F82318">
        <w:rPr>
          <w:rFonts w:eastAsia="Times New Roman"/>
          <w:i/>
          <w:kern w:val="2"/>
          <w:sz w:val="24"/>
          <w:szCs w:val="24"/>
          <w:lang w:eastAsia="zh-CN"/>
          <w14:ligatures w14:val="standardContextual"/>
        </w:rPr>
        <w:t xml:space="preserve">Teaching, training and learning: A practical guide </w:t>
      </w:r>
      <w:r w:rsidRPr="00F82318">
        <w:rPr>
          <w:rFonts w:eastAsia="Times New Roman"/>
          <w:kern w:val="2"/>
          <w:sz w:val="24"/>
          <w:szCs w:val="24"/>
          <w:lang w:eastAsia="zh-CN"/>
          <w14:ligatures w14:val="standardContextual"/>
        </w:rPr>
        <w:t>6</w:t>
      </w:r>
      <w:r w:rsidRPr="00F82318">
        <w:rPr>
          <w:rFonts w:eastAsia="Times New Roman"/>
          <w:kern w:val="2"/>
          <w:sz w:val="24"/>
          <w:szCs w:val="24"/>
          <w:vertAlign w:val="superscript"/>
          <w:lang w:eastAsia="zh-CN"/>
          <w14:ligatures w14:val="standardContextual"/>
        </w:rPr>
        <w:t>th</w:t>
      </w:r>
      <w:r w:rsidRPr="00F82318">
        <w:rPr>
          <w:rFonts w:eastAsia="Times New Roman"/>
          <w:kern w:val="2"/>
          <w:sz w:val="24"/>
          <w:szCs w:val="24"/>
          <w:lang w:eastAsia="zh-CN"/>
          <w14:ligatures w14:val="standardContextual"/>
        </w:rPr>
        <w:t xml:space="preserve"> edn. Tyne and Wear, Business Education Publishers</w:t>
      </w:r>
    </w:p>
    <w:p w14:paraId="7F93A04C"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5D798BD4" w14:textId="77777777" w:rsidR="00F82318" w:rsidRPr="00F82318" w:rsidRDefault="00F82318" w:rsidP="00F82318">
      <w:pPr>
        <w:spacing w:before="0"/>
        <w:ind w:left="0" w:firstLine="0"/>
        <w:contextualSpacing/>
        <w:rPr>
          <w:rFonts w:eastAsia="Times New Roman"/>
          <w:color w:val="001D35"/>
          <w:kern w:val="2"/>
          <w:sz w:val="24"/>
          <w:szCs w:val="24"/>
          <w:shd w:val="clear" w:color="auto" w:fill="FFFFFF"/>
          <w:lang w:eastAsia="zh-CN"/>
          <w14:ligatures w14:val="standardContextual"/>
        </w:rPr>
      </w:pPr>
    </w:p>
    <w:p w14:paraId="1AF6268D" w14:textId="77777777" w:rsidR="00F82318" w:rsidRPr="00F82318" w:rsidRDefault="00F82318" w:rsidP="00F82318">
      <w:pPr>
        <w:spacing w:before="0"/>
        <w:ind w:left="0" w:firstLine="0"/>
        <w:contextualSpacing/>
        <w:rPr>
          <w:rFonts w:eastAsia="Times New Roman"/>
          <w:color w:val="001D35"/>
          <w:kern w:val="2"/>
          <w:sz w:val="24"/>
          <w:szCs w:val="24"/>
          <w:shd w:val="clear" w:color="auto" w:fill="FFFFFF"/>
          <w:lang w:eastAsia="zh-CN"/>
          <w14:ligatures w14:val="standardContextual"/>
        </w:rPr>
      </w:pPr>
    </w:p>
    <w:p w14:paraId="70319D3A" w14:textId="77777777" w:rsidR="00F82318" w:rsidRPr="00F82318" w:rsidRDefault="00F82318" w:rsidP="00F82318">
      <w:pPr>
        <w:spacing w:before="0"/>
        <w:ind w:left="0" w:firstLine="0"/>
        <w:contextualSpacing/>
        <w:rPr>
          <w:rFonts w:eastAsia="Times New Roman"/>
          <w:color w:val="001D35"/>
          <w:kern w:val="2"/>
          <w:sz w:val="24"/>
          <w:szCs w:val="24"/>
          <w:shd w:val="clear" w:color="auto" w:fill="FFFFFF"/>
          <w:lang w:eastAsia="zh-CN"/>
          <w14:ligatures w14:val="standardContextual"/>
        </w:rPr>
      </w:pPr>
      <w:r w:rsidRPr="00F82318">
        <w:rPr>
          <w:rFonts w:eastAsia="Times New Roman"/>
          <w:kern w:val="2"/>
          <w:sz w:val="24"/>
          <w:szCs w:val="24"/>
          <w:shd w:val="clear" w:color="auto" w:fill="FFFFFF"/>
          <w:lang w:eastAsia="zh-CN"/>
          <w14:ligatures w14:val="standardContextual"/>
        </w:rPr>
        <w:lastRenderedPageBreak/>
        <w:t xml:space="preserve">Robson, L. (2025). Transforming assessments: the power of multimedia in education. In: Jisc Events, Online, 5/2/2025. Recording available at </w:t>
      </w:r>
      <w:hyperlink r:id="rId35" w:history="1">
        <w:r w:rsidRPr="00F82318">
          <w:rPr>
            <w:rFonts w:eastAsia="Times New Roman"/>
            <w:color w:val="0563C1"/>
            <w:kern w:val="2"/>
            <w:sz w:val="24"/>
            <w:szCs w:val="24"/>
            <w:u w:val="single"/>
            <w:shd w:val="clear" w:color="auto" w:fill="FFFFFF"/>
            <w:lang w:eastAsia="zh-CN"/>
            <w14:ligatures w14:val="standardContextual"/>
          </w:rPr>
          <w:t>https://www.jisc.ac.uk/events/transforming-assessments-the-power-of-multimedia-in-education</w:t>
        </w:r>
      </w:hyperlink>
      <w:r w:rsidRPr="00F82318">
        <w:rPr>
          <w:rFonts w:eastAsia="Times New Roman"/>
          <w:color w:val="001D35"/>
          <w:kern w:val="2"/>
          <w:sz w:val="24"/>
          <w:szCs w:val="24"/>
          <w:shd w:val="clear" w:color="auto" w:fill="FFFFFF"/>
          <w:lang w:eastAsia="zh-CN"/>
          <w14:ligatures w14:val="standardContextual"/>
        </w:rPr>
        <w:t xml:space="preserve"> </w:t>
      </w:r>
      <w:r w:rsidRPr="00F82318">
        <w:rPr>
          <w:rFonts w:eastAsia="Times New Roman"/>
          <w:kern w:val="2"/>
          <w:sz w:val="24"/>
          <w:szCs w:val="24"/>
          <w:shd w:val="clear" w:color="auto" w:fill="FFFFFF"/>
          <w:lang w:eastAsia="zh-CN"/>
          <w14:ligatures w14:val="standardContextual"/>
        </w:rPr>
        <w:t>(Attended live, 5/2/2025)</w:t>
      </w:r>
    </w:p>
    <w:p w14:paraId="3A69A824"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0264407A" w14:textId="77777777" w:rsidR="00F82318" w:rsidRPr="00F82318" w:rsidRDefault="00F82318" w:rsidP="00F82318">
      <w:pPr>
        <w:spacing w:before="0" w:after="160"/>
        <w:ind w:left="0" w:firstLine="0"/>
        <w:contextualSpacing/>
        <w:rPr>
          <w:rFonts w:eastAsia="Times New Roman"/>
          <w:color w:val="000000"/>
          <w:kern w:val="2"/>
          <w:sz w:val="24"/>
          <w:szCs w:val="24"/>
          <w:shd w:val="clear" w:color="auto" w:fill="FFFFFF"/>
          <w:lang w:eastAsia="zh-CN"/>
          <w14:ligatures w14:val="standardContextual"/>
        </w:rPr>
      </w:pPr>
      <w:r w:rsidRPr="00F82318">
        <w:rPr>
          <w:rFonts w:eastAsia="Times New Roman"/>
          <w:color w:val="222222"/>
          <w:kern w:val="2"/>
          <w:sz w:val="24"/>
          <w:szCs w:val="24"/>
          <w:shd w:val="clear" w:color="auto" w:fill="FFFFFF"/>
          <w:lang w:eastAsia="zh-CN"/>
          <w14:ligatures w14:val="standardContextual"/>
        </w:rPr>
        <w:t xml:space="preserve">Rugani J and Grijalva K. Dissolve the Screen in </w:t>
      </w:r>
      <w:r w:rsidRPr="00F82318">
        <w:rPr>
          <w:rFonts w:eastAsia="Times New Roman"/>
          <w:color w:val="000000"/>
          <w:kern w:val="2"/>
          <w:sz w:val="24"/>
          <w:szCs w:val="24"/>
          <w:shd w:val="clear" w:color="auto" w:fill="FFFFFF"/>
          <w:lang w:eastAsia="zh-CN"/>
          <w14:ligatures w14:val="standardContextual"/>
        </w:rPr>
        <w:t xml:space="preserve">Lemov, D. et al.  (2020) </w:t>
      </w:r>
      <w:r w:rsidRPr="00F82318">
        <w:rPr>
          <w:rFonts w:eastAsia="Times New Roman"/>
          <w:i/>
          <w:color w:val="000000"/>
          <w:kern w:val="2"/>
          <w:sz w:val="24"/>
          <w:szCs w:val="24"/>
          <w:shd w:val="clear" w:color="auto" w:fill="FFFFFF"/>
          <w:lang w:eastAsia="zh-CN"/>
          <w14:ligatures w14:val="standardContextual"/>
        </w:rPr>
        <w:t>Teaching in the Online Classroom; Surviving and Thriving in the New Normal</w:t>
      </w:r>
      <w:r w:rsidRPr="00F82318">
        <w:rPr>
          <w:rFonts w:eastAsia="Times New Roman"/>
          <w:color w:val="000000"/>
          <w:kern w:val="2"/>
          <w:sz w:val="24"/>
          <w:szCs w:val="24"/>
          <w:shd w:val="clear" w:color="auto" w:fill="FFFFFF"/>
          <w:lang w:eastAsia="zh-CN"/>
          <w14:ligatures w14:val="standardContextual"/>
        </w:rPr>
        <w:t xml:space="preserve">; Jossey Boss, a Wiley Brand Available at </w:t>
      </w:r>
      <w:hyperlink r:id="rId36" w:history="1">
        <w:r w:rsidRPr="00F82318">
          <w:rPr>
            <w:rFonts w:eastAsia="Times New Roman"/>
            <w:color w:val="0563C1"/>
            <w:kern w:val="2"/>
            <w:sz w:val="24"/>
            <w:szCs w:val="24"/>
            <w:u w:val="single"/>
            <w:shd w:val="clear" w:color="auto" w:fill="FFFFFF"/>
            <w:lang w:eastAsia="zh-CN"/>
            <w14:ligatures w14:val="standardContextual"/>
          </w:rPr>
          <w:t>https://librarysearch.uwtsd.ac.uk/permalink/44WHELF_UWTSD/11c0l68/alma99100507102502421</w:t>
        </w:r>
      </w:hyperlink>
      <w:r w:rsidRPr="00F82318">
        <w:rPr>
          <w:rFonts w:eastAsia="Times New Roman"/>
          <w:color w:val="000000"/>
          <w:kern w:val="2"/>
          <w:sz w:val="24"/>
          <w:szCs w:val="24"/>
          <w:shd w:val="clear" w:color="auto" w:fill="FFFFFF"/>
          <w:lang w:eastAsia="zh-CN"/>
          <w14:ligatures w14:val="standardContextual"/>
        </w:rPr>
        <w:t xml:space="preserve"> (Accessed on 10/4/2025) </w:t>
      </w:r>
    </w:p>
    <w:p w14:paraId="5B0A422A" w14:textId="77777777" w:rsidR="00F82318" w:rsidRPr="00F82318" w:rsidRDefault="00F82318" w:rsidP="00F82318">
      <w:pPr>
        <w:spacing w:before="0"/>
        <w:ind w:left="0" w:firstLine="0"/>
        <w:contextualSpacing/>
        <w:rPr>
          <w:rFonts w:eastAsia="Times New Roman"/>
          <w:kern w:val="2"/>
          <w:sz w:val="24"/>
          <w:szCs w:val="24"/>
          <w:lang w:eastAsia="zh-CN"/>
          <w14:ligatures w14:val="standardContextual"/>
        </w:rPr>
      </w:pPr>
    </w:p>
    <w:p w14:paraId="73763C59" w14:textId="77F81E2C" w:rsidR="002168B2" w:rsidRPr="006D2320" w:rsidRDefault="00F82318" w:rsidP="002168B2">
      <w:pPr>
        <w:spacing w:after="60"/>
        <w:rPr>
          <w:rFonts w:eastAsia="Times New Roman"/>
          <w:kern w:val="2"/>
          <w:sz w:val="24"/>
          <w:szCs w:val="24"/>
          <w:lang w:eastAsia="zh-CN"/>
          <w14:ligatures w14:val="standardContextual"/>
        </w:rPr>
      </w:pPr>
      <w:r w:rsidRPr="00F82318">
        <w:rPr>
          <w:rFonts w:eastAsia="Times New Roman"/>
          <w:kern w:val="2"/>
          <w:sz w:val="24"/>
          <w:szCs w:val="24"/>
          <w:lang w:eastAsia="zh-CN"/>
          <w14:ligatures w14:val="standardContextual"/>
        </w:rPr>
        <w:br w:type="page"/>
      </w:r>
    </w:p>
    <w:p w14:paraId="6744A849" w14:textId="6734E65C" w:rsidR="001B425F" w:rsidRPr="006D2320" w:rsidRDefault="00E37F80" w:rsidP="00E37F80">
      <w:pPr>
        <w:pStyle w:val="Heading1"/>
        <w:rPr>
          <w:rFonts w:eastAsia="SimSun"/>
          <w:color w:val="auto"/>
        </w:rPr>
      </w:pPr>
      <w:bookmarkStart w:id="56" w:name="_Toc196824753"/>
      <w:bookmarkStart w:id="57" w:name="_Toc196825130"/>
      <w:r w:rsidRPr="006D2320">
        <w:rPr>
          <w:rFonts w:eastAsia="SimSun"/>
          <w:color w:val="auto"/>
        </w:rPr>
        <w:lastRenderedPageBreak/>
        <w:t>Appendices</w:t>
      </w:r>
      <w:bookmarkEnd w:id="56"/>
      <w:bookmarkEnd w:id="57"/>
      <w:r w:rsidRPr="006D2320">
        <w:rPr>
          <w:rFonts w:eastAsia="SimSun"/>
          <w:color w:val="auto"/>
        </w:rPr>
        <w:t xml:space="preserve"> </w:t>
      </w:r>
    </w:p>
    <w:p w14:paraId="513D2FD4" w14:textId="162B44A5" w:rsidR="00E37F80" w:rsidRDefault="006D2320" w:rsidP="006D2320">
      <w:pPr>
        <w:tabs>
          <w:tab w:val="left" w:pos="3420"/>
        </w:tabs>
      </w:pPr>
      <w:r>
        <w:tab/>
      </w:r>
      <w:r>
        <w:tab/>
      </w:r>
    </w:p>
    <w:p w14:paraId="3360A80A" w14:textId="5F52557F" w:rsidR="00E37F80" w:rsidRDefault="00E37F80" w:rsidP="00543839">
      <w:pPr>
        <w:pStyle w:val="Heading2"/>
      </w:pPr>
      <w:bookmarkStart w:id="58" w:name="_Toc196824754"/>
      <w:bookmarkStart w:id="59" w:name="_Toc196825131"/>
      <w:r w:rsidRPr="006D2320">
        <w:rPr>
          <w:rStyle w:val="Heading2Char"/>
          <w:b/>
        </w:rPr>
        <w:t>Programme</w:t>
      </w:r>
      <w:r>
        <w:t xml:space="preserve"> Aims</w:t>
      </w:r>
      <w:bookmarkEnd w:id="58"/>
      <w:bookmarkEnd w:id="59"/>
    </w:p>
    <w:p w14:paraId="79788C2A" w14:textId="22A4D92B" w:rsidR="00E37F80" w:rsidRDefault="00E37F80" w:rsidP="00E37F80">
      <w:r w:rsidRPr="00E37F80">
        <w:rPr>
          <w:noProof/>
          <w:lang w:eastAsia="en-GB"/>
        </w:rPr>
        <w:drawing>
          <wp:inline distT="0" distB="0" distL="0" distR="0" wp14:anchorId="292C1573" wp14:editId="09CE9DDF">
            <wp:extent cx="5731510" cy="33451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345180"/>
                    </a:xfrm>
                    <a:prstGeom prst="rect">
                      <a:avLst/>
                    </a:prstGeom>
                  </pic:spPr>
                </pic:pic>
              </a:graphicData>
            </a:graphic>
          </wp:inline>
        </w:drawing>
      </w:r>
    </w:p>
    <w:p w14:paraId="5439DE5C" w14:textId="77777777" w:rsidR="00E37F80" w:rsidRDefault="00E37F80">
      <w:pPr>
        <w:spacing w:after="60"/>
      </w:pPr>
      <w:r>
        <w:br w:type="page"/>
      </w:r>
    </w:p>
    <w:p w14:paraId="568B1EDF" w14:textId="006AA4B3" w:rsidR="00E37F80" w:rsidRDefault="00E37F80" w:rsidP="00543839">
      <w:pPr>
        <w:pStyle w:val="Heading2"/>
      </w:pPr>
      <w:bookmarkStart w:id="60" w:name="_Toc196824755"/>
      <w:bookmarkStart w:id="61" w:name="_Toc196825132"/>
      <w:r>
        <w:lastRenderedPageBreak/>
        <w:t>Programme Learning Outcomes</w:t>
      </w:r>
      <w:bookmarkEnd w:id="60"/>
      <w:bookmarkEnd w:id="61"/>
    </w:p>
    <w:p w14:paraId="4B144870" w14:textId="44D6C26A" w:rsidR="00E37F80" w:rsidRDefault="00E37F80" w:rsidP="00E37F80">
      <w:r w:rsidRPr="00E37F80">
        <w:rPr>
          <w:noProof/>
          <w:lang w:eastAsia="en-GB"/>
        </w:rPr>
        <w:drawing>
          <wp:inline distT="0" distB="0" distL="0" distR="0" wp14:anchorId="7DED348C" wp14:editId="1005C91C">
            <wp:extent cx="5382376" cy="5572903"/>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382376" cy="5572903"/>
                    </a:xfrm>
                    <a:prstGeom prst="rect">
                      <a:avLst/>
                    </a:prstGeom>
                  </pic:spPr>
                </pic:pic>
              </a:graphicData>
            </a:graphic>
          </wp:inline>
        </w:drawing>
      </w:r>
    </w:p>
    <w:p w14:paraId="168F81D6" w14:textId="2AA74B5E" w:rsidR="00E37F80" w:rsidRDefault="00E37F80" w:rsidP="00E37F80">
      <w:r w:rsidRPr="00E37F80">
        <w:rPr>
          <w:noProof/>
          <w:lang w:eastAsia="en-GB"/>
        </w:rPr>
        <w:drawing>
          <wp:inline distT="0" distB="0" distL="0" distR="0" wp14:anchorId="6F031C07" wp14:editId="6557324D">
            <wp:extent cx="5468113" cy="2448267"/>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68113" cy="2448267"/>
                    </a:xfrm>
                    <a:prstGeom prst="rect">
                      <a:avLst/>
                    </a:prstGeom>
                  </pic:spPr>
                </pic:pic>
              </a:graphicData>
            </a:graphic>
          </wp:inline>
        </w:drawing>
      </w:r>
    </w:p>
    <w:p w14:paraId="49010087" w14:textId="42973024" w:rsidR="00E37F80" w:rsidRDefault="00E37F80" w:rsidP="00E37F80">
      <w:r w:rsidRPr="00E37F80">
        <w:rPr>
          <w:noProof/>
          <w:lang w:eastAsia="en-GB"/>
        </w:rPr>
        <w:lastRenderedPageBreak/>
        <w:drawing>
          <wp:inline distT="0" distB="0" distL="0" distR="0" wp14:anchorId="3D1EA5B4" wp14:editId="014707CA">
            <wp:extent cx="5534660" cy="2889991"/>
            <wp:effectExtent l="0" t="0" r="889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44941"/>
                    <a:stretch/>
                  </pic:blipFill>
                  <pic:spPr bwMode="auto">
                    <a:xfrm>
                      <a:off x="0" y="0"/>
                      <a:ext cx="5534797" cy="2890063"/>
                    </a:xfrm>
                    <a:prstGeom prst="rect">
                      <a:avLst/>
                    </a:prstGeom>
                    <a:ln>
                      <a:noFill/>
                    </a:ln>
                    <a:extLst>
                      <a:ext uri="{53640926-AAD7-44D8-BBD7-CCE9431645EC}">
                        <a14:shadowObscured xmlns:a14="http://schemas.microsoft.com/office/drawing/2010/main"/>
                      </a:ext>
                    </a:extLst>
                  </pic:spPr>
                </pic:pic>
              </a:graphicData>
            </a:graphic>
          </wp:inline>
        </w:drawing>
      </w:r>
    </w:p>
    <w:p w14:paraId="5840AC13" w14:textId="19BF09B8" w:rsidR="00543839" w:rsidRDefault="00E37F80" w:rsidP="00E37F80">
      <w:r w:rsidRPr="00E37F80">
        <w:rPr>
          <w:noProof/>
          <w:lang w:eastAsia="en-GB"/>
        </w:rPr>
        <w:drawing>
          <wp:inline distT="0" distB="0" distL="0" distR="0" wp14:anchorId="622CEE63" wp14:editId="70C223DA">
            <wp:extent cx="5439534" cy="213389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439534" cy="2133898"/>
                    </a:xfrm>
                    <a:prstGeom prst="rect">
                      <a:avLst/>
                    </a:prstGeom>
                  </pic:spPr>
                </pic:pic>
              </a:graphicData>
            </a:graphic>
          </wp:inline>
        </w:drawing>
      </w:r>
    </w:p>
    <w:p w14:paraId="50E4846D" w14:textId="77777777" w:rsidR="00543839" w:rsidRDefault="00543839">
      <w:pPr>
        <w:spacing w:after="60"/>
      </w:pPr>
      <w:r>
        <w:br w:type="page"/>
      </w:r>
    </w:p>
    <w:p w14:paraId="1D85313F" w14:textId="43E61730" w:rsidR="00E37F80" w:rsidRDefault="00543839" w:rsidP="00543839">
      <w:pPr>
        <w:pStyle w:val="Heading2"/>
      </w:pPr>
      <w:bookmarkStart w:id="62" w:name="_Toc196824756"/>
      <w:bookmarkStart w:id="63" w:name="_Toc196825133"/>
      <w:r>
        <w:lastRenderedPageBreak/>
        <w:t>Module Learning Outcomes</w:t>
      </w:r>
      <w:bookmarkEnd w:id="62"/>
      <w:bookmarkEnd w:id="63"/>
    </w:p>
    <w:p w14:paraId="6D1460A8" w14:textId="23163C2F" w:rsidR="00543839" w:rsidRDefault="002F31B0" w:rsidP="00543839">
      <w:r w:rsidRPr="002F31B0">
        <w:rPr>
          <w:noProof/>
          <w:lang w:eastAsia="en-GB"/>
        </w:rPr>
        <w:drawing>
          <wp:inline distT="0" distB="0" distL="0" distR="0" wp14:anchorId="270F8B4D" wp14:editId="572B9080">
            <wp:extent cx="5731510" cy="3745230"/>
            <wp:effectExtent l="0" t="0" r="254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745230"/>
                    </a:xfrm>
                    <a:prstGeom prst="rect">
                      <a:avLst/>
                    </a:prstGeom>
                  </pic:spPr>
                </pic:pic>
              </a:graphicData>
            </a:graphic>
          </wp:inline>
        </w:drawing>
      </w:r>
    </w:p>
    <w:p w14:paraId="564130DF" w14:textId="77777777" w:rsidR="00543839" w:rsidRDefault="00543839" w:rsidP="00543839"/>
    <w:p w14:paraId="49BE0D71" w14:textId="144A5C79" w:rsidR="00543839" w:rsidRDefault="00543839" w:rsidP="00543839">
      <w:pPr>
        <w:pStyle w:val="Heading2"/>
      </w:pPr>
      <w:bookmarkStart w:id="64" w:name="_Toc196824757"/>
      <w:bookmarkStart w:id="65" w:name="_Toc196825134"/>
      <w:r>
        <w:t>Module Indicative Content</w:t>
      </w:r>
      <w:bookmarkEnd w:id="64"/>
      <w:bookmarkEnd w:id="65"/>
    </w:p>
    <w:p w14:paraId="10FD88CF" w14:textId="6342BF1D" w:rsidR="003A1EAD" w:rsidRPr="008E01E4" w:rsidRDefault="00543839" w:rsidP="008E01E4">
      <w:r w:rsidRPr="00543839">
        <w:rPr>
          <w:noProof/>
          <w:lang w:eastAsia="en-GB"/>
        </w:rPr>
        <w:drawing>
          <wp:inline distT="0" distB="0" distL="0" distR="0" wp14:anchorId="429835CD" wp14:editId="2D46D073">
            <wp:extent cx="5731510" cy="381444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814445"/>
                    </a:xfrm>
                    <a:prstGeom prst="rect">
                      <a:avLst/>
                    </a:prstGeom>
                  </pic:spPr>
                </pic:pic>
              </a:graphicData>
            </a:graphic>
          </wp:inline>
        </w:drawing>
      </w:r>
    </w:p>
    <w:p w14:paraId="302CD05C" w14:textId="19CC6A93" w:rsidR="00543839" w:rsidRPr="006E014F" w:rsidRDefault="002223E2" w:rsidP="00543839">
      <w:pPr>
        <w:pStyle w:val="Heading2"/>
      </w:pPr>
      <w:bookmarkStart w:id="66" w:name="_Toc196824758"/>
      <w:bookmarkStart w:id="67" w:name="_Toc196825135"/>
      <w:r>
        <w:lastRenderedPageBreak/>
        <w:t>Scheme of Work</w:t>
      </w:r>
      <w:bookmarkEnd w:id="66"/>
      <w:bookmarkEnd w:id="67"/>
    </w:p>
    <w:p w14:paraId="4A9AE84D" w14:textId="77777777" w:rsidR="00E8269F" w:rsidRPr="005E70B0" w:rsidRDefault="00E8269F" w:rsidP="00E8269F">
      <w:pPr>
        <w:rPr>
          <w:rFonts w:eastAsia="Calibri"/>
          <w:b/>
          <w:bCs/>
        </w:rPr>
      </w:pPr>
    </w:p>
    <w:tbl>
      <w:tblPr>
        <w:tblStyle w:val="TableGrid"/>
        <w:tblW w:w="10913" w:type="dxa"/>
        <w:jc w:val="center"/>
        <w:tblLook w:val="04A0" w:firstRow="1" w:lastRow="0" w:firstColumn="1" w:lastColumn="0" w:noHBand="0" w:noVBand="1"/>
      </w:tblPr>
      <w:tblGrid>
        <w:gridCol w:w="1129"/>
        <w:gridCol w:w="1134"/>
        <w:gridCol w:w="3777"/>
        <w:gridCol w:w="2177"/>
        <w:gridCol w:w="1419"/>
        <w:gridCol w:w="1277"/>
      </w:tblGrid>
      <w:tr w:rsidR="00E8269F" w:rsidRPr="005E70B0" w14:paraId="51FC7277" w14:textId="77777777" w:rsidTr="006E014F">
        <w:trPr>
          <w:cantSplit/>
          <w:trHeight w:val="541"/>
          <w:jc w:val="center"/>
        </w:trPr>
        <w:tc>
          <w:tcPr>
            <w:tcW w:w="1129" w:type="dxa"/>
          </w:tcPr>
          <w:p w14:paraId="33CEBCBF" w14:textId="77777777" w:rsidR="00E8269F" w:rsidRPr="005E70B0" w:rsidRDefault="00E8269F" w:rsidP="002F31B0">
            <w:pPr>
              <w:spacing w:after="120"/>
              <w:jc w:val="center"/>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Week</w:t>
            </w:r>
          </w:p>
        </w:tc>
        <w:tc>
          <w:tcPr>
            <w:tcW w:w="1134" w:type="dxa"/>
          </w:tcPr>
          <w:p w14:paraId="1D2BBF02" w14:textId="77777777" w:rsidR="00E8269F" w:rsidRPr="005E70B0" w:rsidRDefault="00E8269F" w:rsidP="002F31B0">
            <w:pPr>
              <w:spacing w:after="120"/>
              <w:jc w:val="center"/>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Time</w:t>
            </w:r>
          </w:p>
        </w:tc>
        <w:tc>
          <w:tcPr>
            <w:tcW w:w="3777" w:type="dxa"/>
          </w:tcPr>
          <w:p w14:paraId="324B7E7A" w14:textId="77777777" w:rsidR="00E8269F" w:rsidRPr="005E70B0" w:rsidRDefault="00E8269F" w:rsidP="002F31B0">
            <w:pPr>
              <w:spacing w:after="120"/>
              <w:jc w:val="center"/>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Lecture content – main themes to be covered</w:t>
            </w:r>
          </w:p>
        </w:tc>
        <w:tc>
          <w:tcPr>
            <w:tcW w:w="2177" w:type="dxa"/>
          </w:tcPr>
          <w:p w14:paraId="153FE47E" w14:textId="77777777" w:rsidR="00E8269F" w:rsidRPr="005E70B0" w:rsidRDefault="00E8269F" w:rsidP="002F31B0">
            <w:pPr>
              <w:spacing w:after="120"/>
              <w:jc w:val="center"/>
              <w:rPr>
                <w:rFonts w:ascii="Arial" w:hAnsi="Arial" w:cs="Arial"/>
                <w:b/>
                <w:bCs/>
                <w:sz w:val="18"/>
                <w:szCs w:val="18"/>
                <w:lang w:eastAsia="en-US"/>
                <w14:ligatures w14:val="none"/>
              </w:rPr>
            </w:pPr>
            <w:r>
              <w:rPr>
                <w:rFonts w:ascii="Arial" w:hAnsi="Arial" w:cs="Arial"/>
                <w:b/>
                <w:bCs/>
                <w:sz w:val="18"/>
                <w:szCs w:val="18"/>
                <w:lang w:eastAsia="en-US"/>
                <w14:ligatures w14:val="none"/>
              </w:rPr>
              <w:t xml:space="preserve">Teaching Methods &amp; </w:t>
            </w:r>
            <w:r w:rsidRPr="005E70B0">
              <w:rPr>
                <w:rFonts w:ascii="Arial" w:hAnsi="Arial" w:cs="Arial"/>
                <w:b/>
                <w:bCs/>
                <w:sz w:val="18"/>
                <w:szCs w:val="18"/>
                <w:lang w:eastAsia="en-US"/>
                <w14:ligatures w14:val="none"/>
              </w:rPr>
              <w:t>Supporting material</w:t>
            </w:r>
          </w:p>
        </w:tc>
        <w:tc>
          <w:tcPr>
            <w:tcW w:w="1419" w:type="dxa"/>
          </w:tcPr>
          <w:p w14:paraId="4F2D64E7" w14:textId="77777777" w:rsidR="00E8269F" w:rsidRPr="005E70B0" w:rsidRDefault="00E8269F" w:rsidP="002F31B0">
            <w:pPr>
              <w:spacing w:after="120"/>
              <w:jc w:val="center"/>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Assessment hand out date</w:t>
            </w:r>
          </w:p>
        </w:tc>
        <w:tc>
          <w:tcPr>
            <w:tcW w:w="1277" w:type="dxa"/>
          </w:tcPr>
          <w:p w14:paraId="1B84D56D" w14:textId="77777777" w:rsidR="00E8269F" w:rsidRPr="005E70B0" w:rsidRDefault="00E8269F" w:rsidP="002F31B0">
            <w:pPr>
              <w:spacing w:after="120"/>
              <w:jc w:val="center"/>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Assessment submission date</w:t>
            </w:r>
          </w:p>
        </w:tc>
      </w:tr>
      <w:tr w:rsidR="00E8269F" w:rsidRPr="005E70B0" w14:paraId="2EE305C8" w14:textId="77777777" w:rsidTr="006E014F">
        <w:trPr>
          <w:cantSplit/>
          <w:jc w:val="center"/>
        </w:trPr>
        <w:tc>
          <w:tcPr>
            <w:tcW w:w="1129" w:type="dxa"/>
          </w:tcPr>
          <w:p w14:paraId="5CC01E17" w14:textId="77777777" w:rsidR="00E8269F" w:rsidRPr="005E70B0" w:rsidRDefault="00E8269F" w:rsidP="002F31B0">
            <w:pPr>
              <w:widowControl w:val="0"/>
              <w:autoSpaceDE w:val="0"/>
              <w:autoSpaceDN w:val="0"/>
              <w:spacing w:line="360" w:lineRule="auto"/>
              <w:ind w:left="107"/>
              <w:rPr>
                <w:rFonts w:ascii="Arial" w:eastAsia="Arial" w:hAnsi="Arial" w:cs="Arial"/>
                <w:b/>
                <w:bCs/>
                <w:sz w:val="18"/>
                <w:szCs w:val="18"/>
                <w:lang w:eastAsia="en-US"/>
                <w14:ligatures w14:val="none"/>
              </w:rPr>
            </w:pPr>
            <w:r w:rsidRPr="005E70B0">
              <w:rPr>
                <w:rFonts w:ascii="Arial" w:eastAsia="Arial" w:hAnsi="Arial" w:cs="Arial"/>
                <w:b/>
                <w:bCs/>
                <w:sz w:val="18"/>
                <w:szCs w:val="18"/>
                <w:lang w:eastAsia="en-US"/>
                <w14:ligatures w14:val="none"/>
              </w:rPr>
              <w:t>Week 1</w:t>
            </w:r>
          </w:p>
          <w:p w14:paraId="514F308C" w14:textId="77777777" w:rsidR="00E8269F" w:rsidRPr="005E70B0" w:rsidRDefault="00E8269F" w:rsidP="002F31B0">
            <w:pPr>
              <w:widowControl w:val="0"/>
              <w:autoSpaceDE w:val="0"/>
              <w:autoSpaceDN w:val="0"/>
              <w:spacing w:line="360" w:lineRule="auto"/>
              <w:ind w:left="107"/>
              <w:rPr>
                <w:rFonts w:ascii="Arial" w:eastAsia="Arial" w:hAnsi="Arial" w:cs="Arial"/>
                <w:b/>
                <w:bCs/>
                <w:sz w:val="18"/>
                <w:szCs w:val="18"/>
                <w:lang w:eastAsia="en-US"/>
                <w14:ligatures w14:val="none"/>
              </w:rPr>
            </w:pPr>
          </w:p>
        </w:tc>
        <w:tc>
          <w:tcPr>
            <w:tcW w:w="1134" w:type="dxa"/>
          </w:tcPr>
          <w:p w14:paraId="66063CAE" w14:textId="77777777" w:rsidR="00E8269F" w:rsidRPr="005E70B0" w:rsidRDefault="00E8269F" w:rsidP="002F31B0">
            <w:pPr>
              <w:spacing w:after="120"/>
              <w:rPr>
                <w:rFonts w:ascii="Arial" w:hAnsi="Arial" w:cs="Arial"/>
                <w:b/>
                <w:spacing w:val="-5"/>
                <w:sz w:val="18"/>
                <w:szCs w:val="18"/>
                <w:lang w:eastAsia="en-US"/>
                <w14:ligatures w14:val="none"/>
              </w:rPr>
            </w:pPr>
            <w:r w:rsidRPr="005E70B0">
              <w:rPr>
                <w:rFonts w:ascii="Arial" w:hAnsi="Arial" w:cs="Arial"/>
                <w:b/>
                <w:sz w:val="18"/>
                <w:szCs w:val="18"/>
                <w:lang w:eastAsia="en-US"/>
                <w14:ligatures w14:val="none"/>
              </w:rPr>
              <w:t>9AM-1</w:t>
            </w:r>
            <w:r w:rsidRPr="005E70B0">
              <w:rPr>
                <w:rFonts w:ascii="Arial" w:hAnsi="Arial" w:cs="Arial"/>
                <w:b/>
                <w:spacing w:val="-5"/>
                <w:sz w:val="18"/>
                <w:szCs w:val="18"/>
                <w:lang w:eastAsia="en-US"/>
                <w14:ligatures w14:val="none"/>
              </w:rPr>
              <w:t>PM</w:t>
            </w:r>
          </w:p>
          <w:p w14:paraId="1852C68A" w14:textId="77777777" w:rsidR="00E8269F" w:rsidRPr="005E70B0" w:rsidRDefault="00E8269F" w:rsidP="002F31B0">
            <w:pPr>
              <w:spacing w:after="120"/>
              <w:rPr>
                <w:rFonts w:ascii="Arial" w:hAnsi="Arial" w:cs="Arial"/>
                <w:b/>
                <w:spacing w:val="-5"/>
                <w:sz w:val="18"/>
                <w:szCs w:val="18"/>
                <w:lang w:eastAsia="en-US"/>
                <w14:ligatures w14:val="none"/>
              </w:rPr>
            </w:pPr>
          </w:p>
          <w:p w14:paraId="3A97621E" w14:textId="77777777" w:rsidR="00E8269F" w:rsidRPr="005E70B0" w:rsidRDefault="00E8269F" w:rsidP="002F31B0">
            <w:pPr>
              <w:spacing w:after="120"/>
              <w:rPr>
                <w:rFonts w:ascii="Arial" w:hAnsi="Arial" w:cs="Arial"/>
                <w:b/>
                <w:bCs/>
                <w:sz w:val="18"/>
                <w:szCs w:val="18"/>
                <w:lang w:eastAsia="en-US"/>
                <w14:ligatures w14:val="none"/>
              </w:rPr>
            </w:pPr>
          </w:p>
        </w:tc>
        <w:tc>
          <w:tcPr>
            <w:tcW w:w="3777" w:type="dxa"/>
          </w:tcPr>
          <w:p w14:paraId="5C9BE566" w14:textId="77777777" w:rsidR="00E8269F"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hAnsi="Arial" w:cs="Arial"/>
                <w:b/>
                <w:bCs/>
                <w:sz w:val="18"/>
                <w:szCs w:val="18"/>
                <w:lang w:eastAsia="en-US"/>
                <w14:ligatures w14:val="none"/>
              </w:rPr>
              <w:t xml:space="preserve"> (from Programme Document):</w:t>
            </w:r>
          </w:p>
          <w:p w14:paraId="63BC655A" w14:textId="77777777" w:rsidR="00E8269F" w:rsidRPr="00F0180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restaurant management and hospitality.</w:t>
            </w:r>
          </w:p>
          <w:p w14:paraId="4D890BBB" w14:textId="77777777" w:rsidR="00E8269F"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Introduction Week</w:t>
            </w:r>
          </w:p>
          <w:p w14:paraId="1D93DD34" w14:textId="77777777" w:rsidR="00E8269F" w:rsidRPr="007D6E34"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Class rules</w:t>
            </w:r>
          </w:p>
          <w:p w14:paraId="4C99C651" w14:textId="77777777" w:rsidR="00E8269F" w:rsidRPr="007D6E34"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Student code of conduct</w:t>
            </w:r>
          </w:p>
          <w:p w14:paraId="4259F4A2" w14:textId="77777777" w:rsidR="00E8269F" w:rsidRDefault="00E8269F" w:rsidP="002F31B0">
            <w:pPr>
              <w:spacing w:after="120"/>
              <w:rPr>
                <w:rFonts w:ascii="Arial" w:hAnsi="Arial" w:cs="Arial"/>
                <w:b/>
                <w:bCs/>
                <w:sz w:val="18"/>
                <w:szCs w:val="18"/>
                <w:lang w:eastAsia="en-US"/>
                <w14:ligatures w14:val="none"/>
              </w:rPr>
            </w:pPr>
          </w:p>
          <w:p w14:paraId="100AB136" w14:textId="77777777" w:rsidR="00E8269F" w:rsidRPr="005E70B0" w:rsidRDefault="00E8269F" w:rsidP="002F31B0">
            <w:pPr>
              <w:spacing w:after="120"/>
              <w:rPr>
                <w:rFonts w:ascii="Arial" w:hAnsi="Arial" w:cs="Arial"/>
                <w:b/>
                <w:bCs/>
                <w:sz w:val="18"/>
                <w:szCs w:val="18"/>
                <w:lang w:eastAsia="en-US"/>
                <w14:ligatures w14:val="none"/>
              </w:rPr>
            </w:pPr>
            <w:r>
              <w:rPr>
                <w:rFonts w:ascii="Arial" w:hAnsi="Arial" w:cs="Arial"/>
                <w:b/>
                <w:bCs/>
                <w:sz w:val="18"/>
                <w:szCs w:val="18"/>
                <w:lang w:eastAsia="en-US"/>
                <w14:ligatures w14:val="none"/>
              </w:rPr>
              <w:t>What is sustainability?</w:t>
            </w:r>
          </w:p>
          <w:p w14:paraId="053D2D9A" w14:textId="082337B2" w:rsidR="00E8269F" w:rsidRPr="005E70B0"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Definitions</w:t>
            </w:r>
            <w:r w:rsidR="003673E7">
              <w:rPr>
                <w:rFonts w:ascii="Arial" w:eastAsia="Arial Unicode MS" w:hAnsi="Arial" w:cs="Arial"/>
                <w:sz w:val="18"/>
                <w:szCs w:val="18"/>
                <w:lang w:eastAsia="en-US"/>
                <w14:ligatures w14:val="none"/>
              </w:rPr>
              <w:t xml:space="preserve"> – why</w:t>
            </w:r>
            <w:r>
              <w:rPr>
                <w:rFonts w:ascii="Arial" w:eastAsia="Arial Unicode MS" w:hAnsi="Arial" w:cs="Arial"/>
                <w:sz w:val="18"/>
                <w:szCs w:val="18"/>
                <w:lang w:eastAsia="en-US"/>
                <w14:ligatures w14:val="none"/>
              </w:rPr>
              <w:t xml:space="preserve"> is sustainability important? </w:t>
            </w:r>
          </w:p>
          <w:p w14:paraId="170B1D47" w14:textId="77777777" w:rsidR="00E8269F" w:rsidRPr="005E70B0" w:rsidRDefault="00E8269F" w:rsidP="002F31B0">
            <w:pPr>
              <w:spacing w:after="120"/>
              <w:textAlignment w:val="baseline"/>
              <w:rPr>
                <w:rFonts w:ascii="Arial" w:eastAsia="Times New Roman" w:hAnsi="Arial" w:cs="Arial"/>
                <w:sz w:val="18"/>
                <w:szCs w:val="18"/>
                <w14:ligatures w14:val="none"/>
              </w:rPr>
            </w:pPr>
          </w:p>
        </w:tc>
        <w:tc>
          <w:tcPr>
            <w:tcW w:w="2177" w:type="dxa"/>
          </w:tcPr>
          <w:p w14:paraId="206EE657"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Ice-breaker activity</w:t>
            </w:r>
          </w:p>
          <w:p w14:paraId="0DFBBF59" w14:textId="77777777" w:rsidR="00D82411" w:rsidRDefault="00E8269F" w:rsidP="00D82411">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PowerPoint</w:t>
            </w:r>
            <w:r w:rsidRPr="005E70B0">
              <w:rPr>
                <w:rFonts w:ascii="Arial" w:eastAsia="Arial Unicode MS" w:hAnsi="Arial" w:cs="Arial"/>
                <w:sz w:val="18"/>
                <w:szCs w:val="18"/>
                <w:lang w:eastAsia="en-US"/>
                <w14:ligatures w14:val="none"/>
              </w:rPr>
              <w:br/>
            </w:r>
            <w:r w:rsidR="00D82411">
              <w:rPr>
                <w:rFonts w:ascii="Arial" w:eastAsia="Arial Unicode MS" w:hAnsi="Arial" w:cs="Arial"/>
                <w:sz w:val="18"/>
                <w:szCs w:val="18"/>
                <w:lang w:eastAsia="en-US"/>
                <w14:ligatures w14:val="none"/>
              </w:rPr>
              <w:t>Socratic questioning</w:t>
            </w:r>
          </w:p>
          <w:p w14:paraId="59875E43"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Video</w:t>
            </w:r>
          </w:p>
          <w:p w14:paraId="39381532" w14:textId="77777777" w:rsidR="00E8269F" w:rsidRPr="005E70B0"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Guided online research</w:t>
            </w:r>
          </w:p>
          <w:p w14:paraId="3791E55F"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Group Activities</w:t>
            </w:r>
          </w:p>
          <w:p w14:paraId="73194EEA"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Group Discussions</w:t>
            </w:r>
          </w:p>
          <w:p w14:paraId="2CF56C4F" w14:textId="77777777" w:rsidR="00E8269F" w:rsidRPr="005E70B0" w:rsidRDefault="00E8269F" w:rsidP="00D82411">
            <w:pPr>
              <w:rPr>
                <w:rFonts w:ascii="Arial" w:eastAsia="Times New Roman" w:hAnsi="Arial" w:cs="Arial"/>
                <w:sz w:val="18"/>
                <w:szCs w:val="18"/>
                <w14:ligatures w14:val="none"/>
              </w:rPr>
            </w:pPr>
          </w:p>
        </w:tc>
        <w:tc>
          <w:tcPr>
            <w:tcW w:w="1419" w:type="dxa"/>
            <w:shd w:val="clear" w:color="auto" w:fill="AEAAAA" w:themeFill="background2" w:themeFillShade="BF"/>
          </w:tcPr>
          <w:p w14:paraId="5E48CB91" w14:textId="77777777" w:rsidR="00E8269F" w:rsidRPr="00ED6F5F" w:rsidRDefault="00E8269F" w:rsidP="002F31B0">
            <w:pPr>
              <w:jc w:val="cente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Assignment 1</w:t>
            </w:r>
          </w:p>
          <w:p w14:paraId="29B674B6" w14:textId="77777777" w:rsidR="00E8269F" w:rsidRPr="00ED6F5F" w:rsidRDefault="00E8269F" w:rsidP="002F31B0">
            <w:pPr>
              <w:jc w:val="center"/>
              <w:rPr>
                <w:rFonts w:ascii="Arial" w:hAnsi="Arial" w:cs="Arial"/>
                <w:b/>
                <w:bCs/>
                <w:sz w:val="18"/>
                <w:szCs w:val="18"/>
                <w:lang w:eastAsia="en-US"/>
                <w14:ligatures w14:val="none"/>
              </w:rPr>
            </w:pPr>
          </w:p>
          <w:p w14:paraId="57A82755" w14:textId="77777777" w:rsidR="00E8269F" w:rsidRPr="00ED6F5F" w:rsidRDefault="00E8269F" w:rsidP="002F31B0">
            <w:pPr>
              <w:jc w:val="center"/>
              <w:rPr>
                <w:rFonts w:ascii="Arial" w:hAnsi="Arial" w:cs="Arial"/>
                <w:b/>
                <w:bCs/>
                <w:sz w:val="18"/>
                <w:szCs w:val="18"/>
                <w:lang w:eastAsia="en-US"/>
                <w14:ligatures w14:val="none"/>
              </w:rPr>
            </w:pPr>
          </w:p>
          <w:p w14:paraId="68F9D113" w14:textId="77777777" w:rsidR="00E8269F" w:rsidRPr="00ED6F5F" w:rsidRDefault="00E8269F" w:rsidP="002F31B0">
            <w:pPr>
              <w:jc w:val="center"/>
              <w:rPr>
                <w:rFonts w:ascii="Arial" w:hAnsi="Arial" w:cs="Arial"/>
                <w:b/>
                <w:bCs/>
                <w:sz w:val="18"/>
                <w:szCs w:val="18"/>
                <w:lang w:eastAsia="en-US"/>
                <w14:ligatures w14:val="none"/>
              </w:rPr>
            </w:pPr>
          </w:p>
          <w:p w14:paraId="52D6C701" w14:textId="77777777" w:rsidR="00E8269F" w:rsidRPr="00ED6F5F" w:rsidRDefault="00E8269F" w:rsidP="002F31B0">
            <w:pPr>
              <w:jc w:val="center"/>
              <w:rPr>
                <w:rFonts w:ascii="Arial" w:hAnsi="Arial" w:cs="Arial"/>
                <w:b/>
                <w:bCs/>
                <w:sz w:val="18"/>
                <w:szCs w:val="18"/>
                <w:lang w:eastAsia="en-US"/>
                <w14:ligatures w14:val="none"/>
              </w:rPr>
            </w:pPr>
          </w:p>
          <w:p w14:paraId="149D49EE" w14:textId="77777777" w:rsidR="00E8269F" w:rsidRPr="00ED6F5F" w:rsidRDefault="00E8269F" w:rsidP="002F31B0">
            <w:pPr>
              <w:jc w:val="center"/>
              <w:rPr>
                <w:rFonts w:ascii="Arial" w:hAnsi="Arial" w:cs="Arial"/>
                <w:b/>
                <w:bCs/>
                <w:sz w:val="18"/>
                <w:szCs w:val="18"/>
                <w:lang w:eastAsia="en-US"/>
                <w14:ligatures w14:val="none"/>
              </w:rPr>
            </w:pPr>
            <w:r>
              <w:rPr>
                <w:rFonts w:ascii="Arial" w:hAnsi="Arial" w:cs="Arial"/>
                <w:b/>
                <w:bCs/>
                <w:sz w:val="18"/>
                <w:szCs w:val="18"/>
                <w:lang w:eastAsia="en-US"/>
                <w14:ligatures w14:val="none"/>
              </w:rPr>
              <w:t>Assignment 2</w:t>
            </w:r>
          </w:p>
        </w:tc>
        <w:tc>
          <w:tcPr>
            <w:tcW w:w="1277" w:type="dxa"/>
            <w:shd w:val="clear" w:color="auto" w:fill="AEAAAA" w:themeFill="background2" w:themeFillShade="BF"/>
          </w:tcPr>
          <w:p w14:paraId="7129FDC2" w14:textId="77777777" w:rsidR="00E8269F" w:rsidRPr="00ED6F5F" w:rsidRDefault="00E8269F" w:rsidP="002F31B0">
            <w:pP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Time:</w:t>
            </w:r>
          </w:p>
          <w:p w14:paraId="72F8F48F" w14:textId="77777777" w:rsidR="00E8269F" w:rsidRPr="00ED6F5F" w:rsidRDefault="00E8269F" w:rsidP="002F31B0">
            <w:pPr>
              <w:rPr>
                <w:rFonts w:ascii="Arial" w:hAnsi="Arial" w:cs="Arial"/>
                <w:sz w:val="18"/>
                <w:szCs w:val="18"/>
                <w:lang w:eastAsia="en-US"/>
                <w14:ligatures w14:val="none"/>
              </w:rPr>
            </w:pPr>
            <w:r w:rsidRPr="00ED6F5F">
              <w:rPr>
                <w:rFonts w:ascii="Arial" w:hAnsi="Arial" w:cs="Arial"/>
                <w:b/>
                <w:bCs/>
                <w:sz w:val="18"/>
                <w:szCs w:val="18"/>
                <w:lang w:eastAsia="en-US"/>
                <w14:ligatures w14:val="none"/>
              </w:rPr>
              <w:t>Date:</w:t>
            </w:r>
          </w:p>
          <w:p w14:paraId="53CB002B" w14:textId="77777777" w:rsidR="00E8269F" w:rsidRPr="00ED6F5F" w:rsidRDefault="00E8269F" w:rsidP="002F31B0">
            <w:pPr>
              <w:rPr>
                <w:rFonts w:ascii="Arial" w:hAnsi="Arial" w:cs="Arial"/>
                <w:b/>
                <w:bCs/>
                <w:sz w:val="18"/>
                <w:szCs w:val="18"/>
                <w:lang w:eastAsia="en-US"/>
                <w14:ligatures w14:val="none"/>
              </w:rPr>
            </w:pPr>
          </w:p>
          <w:p w14:paraId="2DD252F4" w14:textId="77777777" w:rsidR="00E8269F" w:rsidRPr="00ED6F5F" w:rsidRDefault="00E8269F" w:rsidP="002F31B0">
            <w:pPr>
              <w:rPr>
                <w:rFonts w:ascii="Arial" w:hAnsi="Arial" w:cs="Arial"/>
                <w:b/>
                <w:bCs/>
                <w:sz w:val="18"/>
                <w:szCs w:val="18"/>
                <w:lang w:eastAsia="en-US"/>
                <w14:ligatures w14:val="none"/>
              </w:rPr>
            </w:pPr>
          </w:p>
          <w:p w14:paraId="78C5329A" w14:textId="77777777" w:rsidR="00E8269F" w:rsidRPr="00ED6F5F" w:rsidRDefault="00E8269F" w:rsidP="002F31B0">
            <w:pPr>
              <w:rPr>
                <w:rFonts w:ascii="Arial" w:hAnsi="Arial" w:cs="Arial"/>
                <w:b/>
                <w:bCs/>
                <w:sz w:val="18"/>
                <w:szCs w:val="18"/>
                <w:lang w:eastAsia="en-US"/>
                <w14:ligatures w14:val="none"/>
              </w:rPr>
            </w:pPr>
          </w:p>
          <w:p w14:paraId="40334797" w14:textId="77777777" w:rsidR="00E8269F" w:rsidRPr="00ED6F5F" w:rsidRDefault="00E8269F" w:rsidP="002F31B0">
            <w:pP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Time:</w:t>
            </w:r>
          </w:p>
          <w:p w14:paraId="0A4E3943" w14:textId="77777777" w:rsidR="00E8269F" w:rsidRPr="00ED6F5F" w:rsidRDefault="00E8269F" w:rsidP="002F31B0">
            <w:pPr>
              <w:rPr>
                <w:rFonts w:ascii="Arial" w:hAnsi="Arial" w:cs="Arial"/>
                <w:sz w:val="18"/>
                <w:szCs w:val="18"/>
                <w:lang w:eastAsia="en-US"/>
                <w14:ligatures w14:val="none"/>
              </w:rPr>
            </w:pPr>
            <w:r w:rsidRPr="00ED6F5F">
              <w:rPr>
                <w:rFonts w:ascii="Arial" w:hAnsi="Arial" w:cs="Arial"/>
                <w:b/>
                <w:bCs/>
                <w:sz w:val="18"/>
                <w:szCs w:val="18"/>
                <w:lang w:eastAsia="en-US"/>
                <w14:ligatures w14:val="none"/>
              </w:rPr>
              <w:t>Date:</w:t>
            </w:r>
          </w:p>
          <w:p w14:paraId="75F764CD" w14:textId="77777777" w:rsidR="00E8269F" w:rsidRPr="00ED6F5F" w:rsidRDefault="00E8269F" w:rsidP="002F31B0">
            <w:pPr>
              <w:rPr>
                <w:rFonts w:ascii="Arial" w:hAnsi="Arial" w:cs="Arial"/>
                <w:b/>
                <w:bCs/>
                <w:sz w:val="18"/>
                <w:szCs w:val="18"/>
                <w:lang w:eastAsia="en-US"/>
                <w14:ligatures w14:val="none"/>
              </w:rPr>
            </w:pPr>
          </w:p>
        </w:tc>
      </w:tr>
      <w:tr w:rsidR="00E8269F" w:rsidRPr="005E70B0" w14:paraId="253A4D86" w14:textId="77777777" w:rsidTr="006E014F">
        <w:trPr>
          <w:cantSplit/>
          <w:jc w:val="center"/>
        </w:trPr>
        <w:tc>
          <w:tcPr>
            <w:tcW w:w="1129" w:type="dxa"/>
          </w:tcPr>
          <w:p w14:paraId="5661A67E"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Week 2</w:t>
            </w:r>
          </w:p>
          <w:p w14:paraId="7B3D0BA2" w14:textId="77777777" w:rsidR="00E8269F" w:rsidRPr="005E70B0" w:rsidRDefault="00E8269F" w:rsidP="002F31B0">
            <w:pPr>
              <w:spacing w:after="120"/>
              <w:rPr>
                <w:rFonts w:ascii="Arial" w:hAnsi="Arial" w:cs="Arial"/>
                <w:b/>
                <w:bCs/>
                <w:sz w:val="18"/>
                <w:szCs w:val="18"/>
                <w:lang w:eastAsia="en-US"/>
                <w14:ligatures w14:val="none"/>
              </w:rPr>
            </w:pPr>
          </w:p>
        </w:tc>
        <w:tc>
          <w:tcPr>
            <w:tcW w:w="1134" w:type="dxa"/>
          </w:tcPr>
          <w:p w14:paraId="6FF43A36"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9am-1pm</w:t>
            </w:r>
          </w:p>
        </w:tc>
        <w:tc>
          <w:tcPr>
            <w:tcW w:w="3777" w:type="dxa"/>
          </w:tcPr>
          <w:p w14:paraId="076A2D45"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0F576917" w14:textId="77777777" w:rsidR="00E8269F"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hAnsi="Arial" w:cs="Arial"/>
                <w:b/>
                <w:bCs/>
                <w:sz w:val="18"/>
                <w:szCs w:val="18"/>
                <w:lang w:eastAsia="en-US"/>
                <w14:ligatures w14:val="none"/>
              </w:rPr>
              <w:t xml:space="preserve"> (from Programme Document):</w:t>
            </w:r>
          </w:p>
          <w:p w14:paraId="2767539A" w14:textId="77777777" w:rsidR="00E8269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restaurant management and hospitality.</w:t>
            </w:r>
          </w:p>
          <w:p w14:paraId="2414CF35" w14:textId="7D38FBAD" w:rsidR="005242FA" w:rsidRPr="00F0180F" w:rsidRDefault="005242FA" w:rsidP="005242FA">
            <w:pPr>
              <w:spacing w:after="120"/>
              <w:rPr>
                <w:rFonts w:ascii="Arial" w:hAnsi="Arial" w:cs="Arial"/>
                <w:bCs/>
                <w:sz w:val="18"/>
                <w:szCs w:val="18"/>
                <w:lang w:eastAsia="en-US"/>
                <w14:ligatures w14:val="none"/>
              </w:rPr>
            </w:pPr>
            <w:r w:rsidRPr="005242FA">
              <w:rPr>
                <w:rFonts w:ascii="Arial" w:hAnsi="Arial" w:cs="Arial"/>
                <w:bCs/>
                <w:sz w:val="18"/>
                <w:szCs w:val="18"/>
                <w:lang w:eastAsia="en-US"/>
                <w14:ligatures w14:val="none"/>
              </w:rPr>
              <w:t>Analyse concepts of “sustainable good practice” w</w:t>
            </w:r>
            <w:r>
              <w:rPr>
                <w:rFonts w:ascii="Arial" w:hAnsi="Arial" w:cs="Arial"/>
                <w:bCs/>
                <w:sz w:val="18"/>
                <w:szCs w:val="18"/>
                <w:lang w:eastAsia="en-US"/>
                <w14:ligatures w14:val="none"/>
              </w:rPr>
              <w:t xml:space="preserve">ithin professional kitchens </w:t>
            </w:r>
            <w:r w:rsidR="006E014F">
              <w:rPr>
                <w:rFonts w:ascii="Arial" w:hAnsi="Arial" w:cs="Arial"/>
                <w:bCs/>
                <w:sz w:val="18"/>
                <w:szCs w:val="18"/>
                <w:lang w:eastAsia="en-US"/>
                <w14:ligatures w14:val="none"/>
              </w:rPr>
              <w:t>and</w:t>
            </w:r>
            <w:r w:rsidR="006E014F" w:rsidRPr="005242FA">
              <w:rPr>
                <w:rFonts w:ascii="Arial" w:hAnsi="Arial" w:cs="Arial"/>
                <w:bCs/>
                <w:sz w:val="18"/>
                <w:szCs w:val="18"/>
                <w:lang w:eastAsia="en-US"/>
                <w14:ligatures w14:val="none"/>
              </w:rPr>
              <w:t xml:space="preserve"> restaurants</w:t>
            </w:r>
            <w:r w:rsidRPr="005242FA">
              <w:rPr>
                <w:rFonts w:ascii="Arial" w:hAnsi="Arial" w:cs="Arial"/>
                <w:bCs/>
                <w:sz w:val="18"/>
                <w:szCs w:val="18"/>
                <w:lang w:eastAsia="en-US"/>
                <w14:ligatures w14:val="none"/>
              </w:rPr>
              <w:t xml:space="preserve"> and the wider hospitality industry.</w:t>
            </w:r>
          </w:p>
          <w:p w14:paraId="41FEEFEB" w14:textId="77777777" w:rsidR="00E8269F" w:rsidRPr="007D6E34" w:rsidRDefault="00E8269F" w:rsidP="002F31B0">
            <w:pPr>
              <w:spacing w:before="100" w:beforeAutospacing="1" w:after="120"/>
              <w:rPr>
                <w:rFonts w:ascii="Arial" w:eastAsia="Arial Unicode MS" w:hAnsi="Arial" w:cs="Arial"/>
                <w:b/>
                <w:bCs/>
                <w:sz w:val="18"/>
                <w:szCs w:val="18"/>
                <w:lang w:eastAsia="en-US"/>
                <w14:ligatures w14:val="none"/>
              </w:rPr>
            </w:pPr>
            <w:r w:rsidRPr="005E70B0">
              <w:rPr>
                <w:rFonts w:ascii="Arial" w:eastAsia="Arial Unicode MS" w:hAnsi="Arial" w:cs="Arial"/>
                <w:b/>
                <w:bCs/>
                <w:sz w:val="18"/>
                <w:szCs w:val="18"/>
                <w:lang w:eastAsia="en-US"/>
                <w14:ligatures w14:val="none"/>
              </w:rPr>
              <w:t xml:space="preserve">Sustainable </w:t>
            </w:r>
            <w:r>
              <w:rPr>
                <w:rFonts w:ascii="Arial" w:eastAsia="Arial Unicode MS" w:hAnsi="Arial" w:cs="Arial"/>
                <w:b/>
                <w:bCs/>
                <w:sz w:val="18"/>
                <w:szCs w:val="18"/>
                <w:lang w:eastAsia="en-US"/>
                <w14:ligatures w14:val="none"/>
              </w:rPr>
              <w:t>Hospitality</w:t>
            </w:r>
          </w:p>
          <w:p w14:paraId="6C46F451" w14:textId="77777777" w:rsidR="00E8269F" w:rsidRDefault="00E8269F" w:rsidP="002F31B0">
            <w:pPr>
              <w:spacing w:after="120"/>
              <w:textAlignment w:val="baseline"/>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Pillars Of Sustainability</w:t>
            </w:r>
          </w:p>
          <w:p w14:paraId="7917C17B"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History</w:t>
            </w:r>
          </w:p>
          <w:p w14:paraId="1F6687D8"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Sustainable Development Goals</w:t>
            </w:r>
          </w:p>
          <w:p w14:paraId="3B761C32"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 xml:space="preserve">Tourism and hospitality: </w:t>
            </w:r>
          </w:p>
          <w:p w14:paraId="3D2482E1" w14:textId="77777777" w:rsidR="00E8269F" w:rsidRPr="007D6E34" w:rsidRDefault="00E8269F" w:rsidP="00E8269F">
            <w:pPr>
              <w:pStyle w:val="ListParagraph"/>
              <w:numPr>
                <w:ilvl w:val="0"/>
                <w:numId w:val="7"/>
              </w:numPr>
              <w:spacing w:after="0" w:line="240" w:lineRule="auto"/>
              <w:rPr>
                <w:rFonts w:ascii="Arial" w:eastAsia="Arial Unicode MS" w:hAnsi="Arial" w:cs="Arial"/>
                <w:kern w:val="0"/>
                <w:sz w:val="18"/>
                <w:szCs w:val="18"/>
                <w:lang w:eastAsia="en-US"/>
                <w14:ligatures w14:val="none"/>
              </w:rPr>
            </w:pPr>
            <w:r w:rsidRPr="007D6E34">
              <w:rPr>
                <w:rFonts w:ascii="Arial" w:eastAsia="Arial Unicode MS" w:hAnsi="Arial" w:cs="Arial"/>
                <w:kern w:val="0"/>
                <w:sz w:val="18"/>
                <w:szCs w:val="18"/>
                <w:lang w:eastAsia="en-US"/>
                <w14:ligatures w14:val="none"/>
              </w:rPr>
              <w:t>Economic benefits and dis-benefits</w:t>
            </w:r>
          </w:p>
          <w:p w14:paraId="3CBDCDFA" w14:textId="77777777" w:rsidR="00E8269F" w:rsidRPr="007D6E34" w:rsidRDefault="00E8269F" w:rsidP="00E8269F">
            <w:pPr>
              <w:pStyle w:val="ListParagraph"/>
              <w:numPr>
                <w:ilvl w:val="0"/>
                <w:numId w:val="7"/>
              </w:numPr>
              <w:spacing w:after="0" w:line="240" w:lineRule="auto"/>
              <w:rPr>
                <w:rFonts w:ascii="Arial" w:eastAsia="Arial Unicode MS" w:hAnsi="Arial" w:cs="Arial"/>
                <w:kern w:val="0"/>
                <w:sz w:val="18"/>
                <w:szCs w:val="18"/>
                <w:lang w:eastAsia="en-US"/>
                <w14:ligatures w14:val="none"/>
              </w:rPr>
            </w:pPr>
            <w:r w:rsidRPr="007D6E34">
              <w:rPr>
                <w:rFonts w:ascii="Arial" w:eastAsia="Arial Unicode MS" w:hAnsi="Arial" w:cs="Arial"/>
                <w:kern w:val="0"/>
                <w:sz w:val="18"/>
                <w:szCs w:val="18"/>
                <w:lang w:eastAsia="en-US"/>
                <w14:ligatures w14:val="none"/>
              </w:rPr>
              <w:t>Social benefits/dis-benefits</w:t>
            </w:r>
          </w:p>
          <w:p w14:paraId="5893BA4C" w14:textId="77777777" w:rsidR="00E8269F" w:rsidRPr="007D6E34" w:rsidRDefault="00E8269F" w:rsidP="00E8269F">
            <w:pPr>
              <w:pStyle w:val="ListParagraph"/>
              <w:numPr>
                <w:ilvl w:val="0"/>
                <w:numId w:val="7"/>
              </w:numPr>
              <w:spacing w:after="0" w:line="240" w:lineRule="auto"/>
              <w:rPr>
                <w:rFonts w:ascii="Arial" w:eastAsia="Arial Unicode MS" w:hAnsi="Arial" w:cs="Arial"/>
                <w:kern w:val="0"/>
                <w:sz w:val="18"/>
                <w:szCs w:val="18"/>
                <w:lang w:eastAsia="en-US"/>
                <w14:ligatures w14:val="none"/>
              </w:rPr>
            </w:pPr>
            <w:r w:rsidRPr="007D6E34">
              <w:rPr>
                <w:rFonts w:ascii="Arial" w:eastAsia="Arial Unicode MS" w:hAnsi="Arial" w:cs="Arial"/>
                <w:kern w:val="0"/>
                <w:sz w:val="18"/>
                <w:szCs w:val="18"/>
                <w:lang w:eastAsia="en-US"/>
                <w14:ligatures w14:val="none"/>
              </w:rPr>
              <w:t>Environmental benefits/ dis-benefits</w:t>
            </w:r>
          </w:p>
          <w:p w14:paraId="365EE494" w14:textId="77777777" w:rsidR="00E8269F" w:rsidRPr="007D6E34" w:rsidRDefault="00E8269F" w:rsidP="00E8269F">
            <w:pPr>
              <w:pStyle w:val="ListParagraph"/>
              <w:numPr>
                <w:ilvl w:val="0"/>
                <w:numId w:val="7"/>
              </w:numPr>
              <w:spacing w:after="0" w:line="240" w:lineRule="auto"/>
              <w:rPr>
                <w:rFonts w:ascii="Arial" w:eastAsia="Arial Unicode MS" w:hAnsi="Arial" w:cs="Arial"/>
                <w:kern w:val="0"/>
                <w:sz w:val="18"/>
                <w:szCs w:val="18"/>
                <w:lang w:eastAsia="en-US"/>
                <w14:ligatures w14:val="none"/>
              </w:rPr>
            </w:pPr>
            <w:r w:rsidRPr="007D6E34">
              <w:rPr>
                <w:rFonts w:ascii="Arial" w:eastAsia="Arial Unicode MS" w:hAnsi="Arial" w:cs="Arial"/>
                <w:kern w:val="0"/>
                <w:sz w:val="18"/>
                <w:szCs w:val="18"/>
                <w:lang w:eastAsia="en-US"/>
                <w14:ligatures w14:val="none"/>
              </w:rPr>
              <w:t>Over tourism</w:t>
            </w:r>
          </w:p>
          <w:p w14:paraId="7173DBFA" w14:textId="77777777" w:rsidR="00E8269F" w:rsidRDefault="00E8269F" w:rsidP="00E8269F">
            <w:pPr>
              <w:pStyle w:val="ListParagraph"/>
              <w:numPr>
                <w:ilvl w:val="0"/>
                <w:numId w:val="7"/>
              </w:numPr>
              <w:spacing w:after="0" w:line="240" w:lineRule="auto"/>
              <w:rPr>
                <w:rFonts w:ascii="Arial" w:eastAsia="Arial Unicode MS" w:hAnsi="Arial" w:cs="Arial"/>
                <w:sz w:val="18"/>
                <w:szCs w:val="18"/>
                <w:lang w:eastAsia="en-US"/>
                <w14:ligatures w14:val="none"/>
              </w:rPr>
            </w:pPr>
            <w:r w:rsidRPr="007D6E34">
              <w:rPr>
                <w:rFonts w:ascii="Arial" w:eastAsia="Arial Unicode MS" w:hAnsi="Arial" w:cs="Arial"/>
                <w:kern w:val="0"/>
                <w:sz w:val="18"/>
                <w:szCs w:val="18"/>
                <w:lang w:eastAsia="en-US"/>
                <w14:ligatures w14:val="none"/>
              </w:rPr>
              <w:t>Sustainable Tourism</w:t>
            </w:r>
          </w:p>
          <w:p w14:paraId="04CAFA56"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Gastronomy and the 3 pillars of sustainability</w:t>
            </w:r>
          </w:p>
          <w:p w14:paraId="79F27A19" w14:textId="77777777" w:rsidR="00E8269F" w:rsidRDefault="00E8269F" w:rsidP="00E8269F">
            <w:pPr>
              <w:pStyle w:val="ListParagraph"/>
              <w:numPr>
                <w:ilvl w:val="0"/>
                <w:numId w:val="8"/>
              </w:numPr>
              <w:spacing w:after="0" w:line="240" w:lineRule="auto"/>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Food miles</w:t>
            </w:r>
          </w:p>
          <w:p w14:paraId="66430E83" w14:textId="77777777" w:rsidR="00E8269F" w:rsidRDefault="00E8269F" w:rsidP="00E8269F">
            <w:pPr>
              <w:pStyle w:val="ListParagraph"/>
              <w:numPr>
                <w:ilvl w:val="0"/>
                <w:numId w:val="8"/>
              </w:numPr>
              <w:spacing w:after="0" w:line="240" w:lineRule="auto"/>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Food waste</w:t>
            </w:r>
          </w:p>
          <w:p w14:paraId="1D65D7B3" w14:textId="77777777" w:rsidR="00E8269F" w:rsidRDefault="00E8269F" w:rsidP="00E8269F">
            <w:pPr>
              <w:pStyle w:val="ListParagraph"/>
              <w:spacing w:after="0" w:line="240" w:lineRule="auto"/>
              <w:rPr>
                <w:rFonts w:ascii="Arial" w:eastAsia="Arial Unicode MS" w:hAnsi="Arial" w:cs="Arial"/>
                <w:sz w:val="18"/>
                <w:szCs w:val="18"/>
                <w:lang w:eastAsia="en-US"/>
                <w14:ligatures w14:val="none"/>
              </w:rPr>
            </w:pPr>
          </w:p>
          <w:p w14:paraId="35909421" w14:textId="77777777" w:rsidR="00E8269F" w:rsidRDefault="00E8269F" w:rsidP="002F31B0">
            <w:pPr>
              <w:rPr>
                <w:rFonts w:ascii="Arial" w:eastAsia="Arial Unicode MS" w:hAnsi="Arial" w:cs="Arial"/>
                <w:sz w:val="18"/>
                <w:szCs w:val="18"/>
                <w:lang w:eastAsia="en-US"/>
                <w14:ligatures w14:val="none"/>
              </w:rPr>
            </w:pPr>
            <w:r w:rsidRPr="006A5985">
              <w:rPr>
                <w:rFonts w:ascii="Arial" w:eastAsia="Arial Unicode MS" w:hAnsi="Arial" w:cs="Arial"/>
                <w:b/>
                <w:sz w:val="18"/>
                <w:szCs w:val="18"/>
                <w:lang w:eastAsia="en-US"/>
                <w14:ligatures w14:val="none"/>
              </w:rPr>
              <w:t>Assignment 1 briefing</w:t>
            </w:r>
            <w:r>
              <w:rPr>
                <w:rFonts w:ascii="Arial" w:eastAsia="Arial Unicode MS" w:hAnsi="Arial" w:cs="Arial"/>
                <w:sz w:val="18"/>
                <w:szCs w:val="18"/>
                <w:lang w:eastAsia="en-US"/>
                <w14:ligatures w14:val="none"/>
              </w:rPr>
              <w:t xml:space="preserve"> </w:t>
            </w:r>
          </w:p>
          <w:p w14:paraId="068F75FB" w14:textId="77777777" w:rsidR="00E8269F" w:rsidRPr="005E70B0" w:rsidRDefault="00E8269F" w:rsidP="002F31B0">
            <w:pPr>
              <w:rPr>
                <w:rFonts w:ascii="Arial" w:eastAsia="Arial Unicode MS" w:hAnsi="Arial" w:cs="Arial"/>
                <w:sz w:val="18"/>
                <w:szCs w:val="18"/>
                <w:lang w:eastAsia="en-US"/>
                <w14:ligatures w14:val="none"/>
              </w:rPr>
            </w:pPr>
          </w:p>
        </w:tc>
        <w:tc>
          <w:tcPr>
            <w:tcW w:w="2177" w:type="dxa"/>
          </w:tcPr>
          <w:p w14:paraId="48ADD64E"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PowerPoint</w:t>
            </w:r>
            <w:r w:rsidRPr="005E70B0">
              <w:rPr>
                <w:rFonts w:ascii="Arial" w:eastAsia="Arial Unicode MS" w:hAnsi="Arial" w:cs="Arial"/>
                <w:sz w:val="18"/>
                <w:szCs w:val="18"/>
                <w:lang w:eastAsia="en-US"/>
                <w14:ligatures w14:val="none"/>
              </w:rPr>
              <w:br/>
              <w:t>Video</w:t>
            </w:r>
          </w:p>
          <w:p w14:paraId="27C5BCD5" w14:textId="67E9F4D1" w:rsidR="00D82411" w:rsidRPr="005E70B0" w:rsidRDefault="00D82411"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Socratic questioning</w:t>
            </w:r>
          </w:p>
          <w:p w14:paraId="50034A0C"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Group Activities</w:t>
            </w:r>
          </w:p>
          <w:p w14:paraId="293C94CA"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Guided online research</w:t>
            </w:r>
          </w:p>
          <w:p w14:paraId="1424C87A"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Discussion</w:t>
            </w:r>
          </w:p>
          <w:p w14:paraId="622BA18C"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Guardians of grub toolkit</w:t>
            </w:r>
          </w:p>
          <w:p w14:paraId="3EE15EA9"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WRAP Action Plan</w:t>
            </w:r>
          </w:p>
          <w:p w14:paraId="66F95B53"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Case study: Burnt Chef</w:t>
            </w:r>
          </w:p>
          <w:p w14:paraId="07316881" w14:textId="77777777" w:rsidR="00E8269F" w:rsidRPr="005E70B0"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 xml:space="preserve">Individual activity – create a </w:t>
            </w:r>
            <w:proofErr w:type="gramStart"/>
            <w:r>
              <w:rPr>
                <w:rFonts w:ascii="Arial" w:eastAsia="Arial Unicode MS" w:hAnsi="Arial" w:cs="Arial"/>
                <w:sz w:val="18"/>
                <w:szCs w:val="18"/>
                <w:lang w:eastAsia="en-US"/>
                <w14:ligatures w14:val="none"/>
              </w:rPr>
              <w:t>2 minute</w:t>
            </w:r>
            <w:proofErr w:type="gramEnd"/>
            <w:r>
              <w:rPr>
                <w:rFonts w:ascii="Arial" w:eastAsia="Arial Unicode MS" w:hAnsi="Arial" w:cs="Arial"/>
                <w:sz w:val="18"/>
                <w:szCs w:val="18"/>
                <w:lang w:eastAsia="en-US"/>
                <w14:ligatures w14:val="none"/>
              </w:rPr>
              <w:t xml:space="preserve"> presentation</w:t>
            </w:r>
          </w:p>
          <w:p w14:paraId="0D82DF2E" w14:textId="77777777" w:rsidR="00E8269F" w:rsidRPr="005E70B0" w:rsidRDefault="00E8269F" w:rsidP="002F31B0">
            <w:pPr>
              <w:spacing w:after="120"/>
              <w:textAlignment w:val="baseline"/>
              <w:rPr>
                <w:rFonts w:ascii="Arial" w:eastAsia="Times New Roman" w:hAnsi="Arial" w:cs="Arial"/>
                <w:b/>
                <w:bCs/>
                <w:sz w:val="18"/>
                <w:szCs w:val="18"/>
                <w14:ligatures w14:val="none"/>
              </w:rPr>
            </w:pPr>
          </w:p>
        </w:tc>
        <w:tc>
          <w:tcPr>
            <w:tcW w:w="1419" w:type="dxa"/>
          </w:tcPr>
          <w:p w14:paraId="70B891AB" w14:textId="77777777" w:rsidR="00E8269F" w:rsidRPr="00ED6F5F" w:rsidRDefault="00E8269F" w:rsidP="002F31B0">
            <w:pPr>
              <w:spacing w:after="120"/>
              <w:rPr>
                <w:rFonts w:ascii="Arial" w:hAnsi="Arial" w:cs="Arial"/>
                <w:sz w:val="18"/>
                <w:szCs w:val="18"/>
                <w:lang w:eastAsia="en-US"/>
                <w14:ligatures w14:val="none"/>
              </w:rPr>
            </w:pPr>
          </w:p>
        </w:tc>
        <w:tc>
          <w:tcPr>
            <w:tcW w:w="1277" w:type="dxa"/>
          </w:tcPr>
          <w:p w14:paraId="73B94288" w14:textId="77777777" w:rsidR="00E8269F" w:rsidRPr="00ED6F5F" w:rsidRDefault="00E8269F" w:rsidP="002F31B0">
            <w:pPr>
              <w:spacing w:after="120"/>
              <w:rPr>
                <w:rFonts w:ascii="Arial" w:hAnsi="Arial" w:cs="Arial"/>
                <w:sz w:val="18"/>
                <w:szCs w:val="18"/>
                <w:lang w:eastAsia="en-US"/>
                <w14:ligatures w14:val="none"/>
              </w:rPr>
            </w:pPr>
          </w:p>
        </w:tc>
      </w:tr>
      <w:tr w:rsidR="00E8269F" w:rsidRPr="005E70B0" w14:paraId="2BA35B0A" w14:textId="77777777" w:rsidTr="006E014F">
        <w:trPr>
          <w:cantSplit/>
          <w:jc w:val="center"/>
        </w:trPr>
        <w:tc>
          <w:tcPr>
            <w:tcW w:w="1129" w:type="dxa"/>
          </w:tcPr>
          <w:p w14:paraId="48BCD9BB"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lastRenderedPageBreak/>
              <w:t>Week 3</w:t>
            </w:r>
          </w:p>
          <w:p w14:paraId="0FF9C2CA" w14:textId="77777777" w:rsidR="00E8269F" w:rsidRPr="005E70B0" w:rsidRDefault="00E8269F" w:rsidP="002F31B0">
            <w:pPr>
              <w:spacing w:after="120"/>
              <w:rPr>
                <w:rFonts w:ascii="Arial" w:hAnsi="Arial" w:cs="Arial"/>
                <w:b/>
                <w:bCs/>
                <w:sz w:val="18"/>
                <w:szCs w:val="18"/>
                <w:lang w:eastAsia="en-US"/>
                <w14:ligatures w14:val="none"/>
              </w:rPr>
            </w:pPr>
          </w:p>
        </w:tc>
        <w:tc>
          <w:tcPr>
            <w:tcW w:w="1134" w:type="dxa"/>
          </w:tcPr>
          <w:p w14:paraId="7BB2696A"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9am-1pm</w:t>
            </w:r>
          </w:p>
        </w:tc>
        <w:tc>
          <w:tcPr>
            <w:tcW w:w="3777" w:type="dxa"/>
          </w:tcPr>
          <w:p w14:paraId="068303E5"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6B390962" w14:textId="5221560E" w:rsidR="00E8269F"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hAnsi="Arial" w:cs="Arial"/>
                <w:b/>
                <w:bCs/>
                <w:sz w:val="18"/>
                <w:szCs w:val="18"/>
                <w:lang w:eastAsia="en-US"/>
                <w14:ligatures w14:val="none"/>
              </w:rPr>
              <w:t xml:space="preserve"> (from Programme Document)</w:t>
            </w:r>
          </w:p>
          <w:p w14:paraId="0F9097F8" w14:textId="692971CB" w:rsidR="00E8269F" w:rsidRPr="002223E2"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w:t>
            </w:r>
            <w:r w:rsidR="002223E2">
              <w:rPr>
                <w:rFonts w:ascii="Arial" w:hAnsi="Arial" w:cs="Arial"/>
                <w:bCs/>
                <w:sz w:val="18"/>
                <w:szCs w:val="18"/>
                <w:lang w:eastAsia="en-US"/>
                <w14:ligatures w14:val="none"/>
              </w:rPr>
              <w:t>ant management and hospitality.</w:t>
            </w:r>
          </w:p>
          <w:p w14:paraId="3922AC35" w14:textId="77777777" w:rsidR="00E8269F" w:rsidRDefault="00E8269F" w:rsidP="002F31B0">
            <w:pPr>
              <w:spacing w:after="120"/>
              <w:rPr>
                <w:rFonts w:ascii="Arial" w:eastAsia="Arial Unicode MS" w:hAnsi="Arial" w:cs="Arial"/>
                <w:b/>
                <w:bCs/>
                <w:sz w:val="18"/>
                <w:szCs w:val="18"/>
                <w:lang w:eastAsia="en-US"/>
                <w14:ligatures w14:val="none"/>
              </w:rPr>
            </w:pPr>
            <w:r w:rsidRPr="005E70B0">
              <w:rPr>
                <w:rFonts w:ascii="Arial" w:eastAsia="Arial Unicode MS" w:hAnsi="Arial" w:cs="Arial"/>
                <w:b/>
                <w:bCs/>
                <w:sz w:val="18"/>
                <w:szCs w:val="18"/>
                <w:lang w:eastAsia="en-US"/>
                <w14:ligatures w14:val="none"/>
              </w:rPr>
              <w:t>Corporate Responsibility and Ethical Business Practice</w:t>
            </w:r>
          </w:p>
          <w:p w14:paraId="0235400E" w14:textId="77777777" w:rsidR="00E8269F" w:rsidRPr="00B21927" w:rsidRDefault="00E8269F" w:rsidP="00E8269F">
            <w:pPr>
              <w:pStyle w:val="ListParagraph"/>
              <w:numPr>
                <w:ilvl w:val="0"/>
                <w:numId w:val="9"/>
              </w:numPr>
              <w:spacing w:after="120" w:line="240" w:lineRule="auto"/>
              <w:rPr>
                <w:rFonts w:ascii="Arial" w:eastAsia="Arial Unicode MS" w:hAnsi="Arial" w:cs="Arial"/>
                <w:bCs/>
                <w:kern w:val="0"/>
                <w:sz w:val="18"/>
                <w:szCs w:val="18"/>
                <w:lang w:eastAsia="en-US"/>
                <w14:ligatures w14:val="none"/>
              </w:rPr>
            </w:pPr>
            <w:r w:rsidRPr="00B21927">
              <w:rPr>
                <w:rFonts w:ascii="Arial" w:eastAsia="Arial Unicode MS" w:hAnsi="Arial" w:cs="Arial"/>
                <w:bCs/>
                <w:kern w:val="0"/>
                <w:sz w:val="18"/>
                <w:szCs w:val="18"/>
                <w:lang w:eastAsia="en-US"/>
                <w14:ligatures w14:val="none"/>
              </w:rPr>
              <w:t xml:space="preserve">Corporate </w:t>
            </w:r>
            <w:r>
              <w:rPr>
                <w:rFonts w:ascii="Arial" w:eastAsia="Arial Unicode MS" w:hAnsi="Arial" w:cs="Arial"/>
                <w:bCs/>
                <w:sz w:val="18"/>
                <w:szCs w:val="18"/>
                <w:lang w:eastAsia="en-US"/>
                <w14:ligatures w14:val="none"/>
              </w:rPr>
              <w:t xml:space="preserve">Social </w:t>
            </w:r>
            <w:r w:rsidRPr="00B21927">
              <w:rPr>
                <w:rFonts w:ascii="Arial" w:eastAsia="Arial Unicode MS" w:hAnsi="Arial" w:cs="Arial"/>
                <w:bCs/>
                <w:sz w:val="18"/>
                <w:szCs w:val="18"/>
                <w:lang w:eastAsia="en-US"/>
                <w14:ligatures w14:val="none"/>
              </w:rPr>
              <w:t>Responsibility</w:t>
            </w:r>
          </w:p>
          <w:p w14:paraId="4FE7018C" w14:textId="77777777" w:rsidR="00E8269F" w:rsidRDefault="00E8269F" w:rsidP="00E8269F">
            <w:pPr>
              <w:pStyle w:val="ListParagraph"/>
              <w:numPr>
                <w:ilvl w:val="0"/>
                <w:numId w:val="9"/>
              </w:numPr>
              <w:spacing w:after="120" w:line="240" w:lineRule="auto"/>
              <w:rPr>
                <w:rFonts w:ascii="Arial" w:eastAsia="Arial Unicode MS" w:hAnsi="Arial" w:cs="Arial"/>
                <w:bCs/>
                <w:sz w:val="18"/>
                <w:szCs w:val="18"/>
                <w:lang w:eastAsia="en-US"/>
                <w14:ligatures w14:val="none"/>
              </w:rPr>
            </w:pPr>
            <w:r w:rsidRPr="00B21927">
              <w:rPr>
                <w:rFonts w:ascii="Arial" w:eastAsia="Arial Unicode MS" w:hAnsi="Arial" w:cs="Arial"/>
                <w:bCs/>
                <w:kern w:val="0"/>
                <w:sz w:val="18"/>
                <w:szCs w:val="18"/>
                <w:lang w:eastAsia="en-US"/>
                <w14:ligatures w14:val="none"/>
              </w:rPr>
              <w:t xml:space="preserve">Responsible </w:t>
            </w:r>
            <w:r>
              <w:rPr>
                <w:rFonts w:ascii="Arial" w:eastAsia="Arial Unicode MS" w:hAnsi="Arial" w:cs="Arial"/>
                <w:bCs/>
                <w:sz w:val="18"/>
                <w:szCs w:val="18"/>
                <w:lang w:eastAsia="en-US"/>
                <w14:ligatures w14:val="none"/>
              </w:rPr>
              <w:t>L</w:t>
            </w:r>
            <w:r w:rsidRPr="00B21927">
              <w:rPr>
                <w:rFonts w:ascii="Arial" w:eastAsia="Arial Unicode MS" w:hAnsi="Arial" w:cs="Arial"/>
                <w:bCs/>
                <w:kern w:val="0"/>
                <w:sz w:val="18"/>
                <w:szCs w:val="18"/>
                <w:lang w:eastAsia="en-US"/>
                <w14:ligatures w14:val="none"/>
              </w:rPr>
              <w:t>eadership</w:t>
            </w:r>
          </w:p>
          <w:p w14:paraId="6C3334FF" w14:textId="77777777" w:rsidR="00E8269F" w:rsidRDefault="00E8269F" w:rsidP="00E8269F">
            <w:pPr>
              <w:pStyle w:val="ListParagraph"/>
              <w:numPr>
                <w:ilvl w:val="0"/>
                <w:numId w:val="9"/>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Caroll’s Pyramid</w:t>
            </w:r>
          </w:p>
          <w:p w14:paraId="03850304" w14:textId="77777777" w:rsidR="00E8269F" w:rsidRDefault="00E8269F" w:rsidP="00E8269F">
            <w:pPr>
              <w:pStyle w:val="ListParagraph"/>
              <w:numPr>
                <w:ilvl w:val="0"/>
                <w:numId w:val="9"/>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Importance of CSR</w:t>
            </w:r>
          </w:p>
          <w:p w14:paraId="20D164FB" w14:textId="77777777" w:rsidR="00E8269F" w:rsidRDefault="00E8269F" w:rsidP="00E8269F">
            <w:pPr>
              <w:pStyle w:val="ListParagraph"/>
              <w:numPr>
                <w:ilvl w:val="0"/>
                <w:numId w:val="9"/>
              </w:numPr>
              <w:spacing w:after="120" w:line="240" w:lineRule="auto"/>
              <w:rPr>
                <w:rFonts w:ascii="Arial" w:eastAsia="Arial Unicode MS" w:hAnsi="Arial" w:cs="Arial"/>
                <w:bCs/>
                <w:sz w:val="18"/>
                <w:szCs w:val="18"/>
                <w:lang w:eastAsia="en-US"/>
                <w14:ligatures w14:val="none"/>
              </w:rPr>
            </w:pPr>
            <w:proofErr w:type="gramStart"/>
            <w:r>
              <w:rPr>
                <w:rFonts w:ascii="Arial" w:eastAsia="Arial Unicode MS" w:hAnsi="Arial" w:cs="Arial"/>
                <w:bCs/>
                <w:sz w:val="18"/>
                <w:szCs w:val="18"/>
                <w:lang w:eastAsia="en-US"/>
                <w14:ligatures w14:val="none"/>
              </w:rPr>
              <w:t>Driver’s</w:t>
            </w:r>
            <w:proofErr w:type="gramEnd"/>
            <w:r>
              <w:rPr>
                <w:rFonts w:ascii="Arial" w:eastAsia="Arial Unicode MS" w:hAnsi="Arial" w:cs="Arial"/>
                <w:bCs/>
                <w:sz w:val="18"/>
                <w:szCs w:val="18"/>
                <w:lang w:eastAsia="en-US"/>
                <w14:ligatures w14:val="none"/>
              </w:rPr>
              <w:t xml:space="preserve"> for change</w:t>
            </w:r>
          </w:p>
          <w:p w14:paraId="1C1BB153" w14:textId="77777777" w:rsidR="00E8269F" w:rsidRDefault="00E8269F" w:rsidP="00E8269F">
            <w:pPr>
              <w:pStyle w:val="ListParagraph"/>
              <w:numPr>
                <w:ilvl w:val="0"/>
                <w:numId w:val="9"/>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Exemplar businesses</w:t>
            </w:r>
          </w:p>
          <w:p w14:paraId="6D6E8335" w14:textId="77777777" w:rsidR="00E8269F" w:rsidRPr="006A5985" w:rsidRDefault="00E8269F" w:rsidP="00E8269F">
            <w:pPr>
              <w:pStyle w:val="ListParagraph"/>
              <w:numPr>
                <w:ilvl w:val="0"/>
                <w:numId w:val="9"/>
              </w:numPr>
              <w:spacing w:after="120" w:line="240" w:lineRule="auto"/>
              <w:rPr>
                <w:rFonts w:ascii="Arial" w:eastAsia="Arial Unicode MS" w:hAnsi="Arial" w:cs="Arial"/>
                <w:bCs/>
                <w:kern w:val="0"/>
                <w:sz w:val="18"/>
                <w:szCs w:val="18"/>
                <w:lang w:eastAsia="en-US"/>
                <w14:ligatures w14:val="none"/>
              </w:rPr>
            </w:pPr>
            <w:proofErr w:type="gramStart"/>
            <w:r>
              <w:rPr>
                <w:rFonts w:ascii="Arial" w:eastAsia="Arial Unicode MS" w:hAnsi="Arial" w:cs="Arial"/>
                <w:bCs/>
                <w:sz w:val="18"/>
                <w:szCs w:val="18"/>
                <w:lang w:eastAsia="en-US"/>
                <w14:ligatures w14:val="none"/>
              </w:rPr>
              <w:t>Green-washing</w:t>
            </w:r>
            <w:proofErr w:type="gramEnd"/>
          </w:p>
        </w:tc>
        <w:tc>
          <w:tcPr>
            <w:tcW w:w="2177" w:type="dxa"/>
          </w:tcPr>
          <w:p w14:paraId="43AC8216"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PowerPoint</w:t>
            </w:r>
          </w:p>
          <w:p w14:paraId="1561F408" w14:textId="69DBA547" w:rsidR="00D82411" w:rsidRDefault="00D82411"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Socratic questioning</w:t>
            </w:r>
          </w:p>
          <w:p w14:paraId="4C076D51" w14:textId="77777777" w:rsidR="00E8269F" w:rsidRPr="005E70B0"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Chat function</w:t>
            </w:r>
            <w:r w:rsidRPr="005E70B0">
              <w:rPr>
                <w:rFonts w:ascii="Arial" w:eastAsia="Arial Unicode MS" w:hAnsi="Arial" w:cs="Arial"/>
                <w:sz w:val="18"/>
                <w:szCs w:val="18"/>
                <w:lang w:eastAsia="en-US"/>
                <w14:ligatures w14:val="none"/>
              </w:rPr>
              <w:br/>
              <w:t>Video</w:t>
            </w:r>
          </w:p>
          <w:p w14:paraId="53F9A8C5"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Group Activities</w:t>
            </w:r>
          </w:p>
          <w:p w14:paraId="2BCC806F"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Guided online research – analysing information and feeding back to the group</w:t>
            </w:r>
          </w:p>
          <w:p w14:paraId="5F67E742"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Discussion</w:t>
            </w:r>
          </w:p>
          <w:p w14:paraId="301FAD03" w14:textId="77777777" w:rsidR="00E8269F" w:rsidRPr="005E70B0"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Case studies – Starbucks, Marriott, Melia</w:t>
            </w:r>
          </w:p>
        </w:tc>
        <w:tc>
          <w:tcPr>
            <w:tcW w:w="1419" w:type="dxa"/>
          </w:tcPr>
          <w:p w14:paraId="4A3D245B" w14:textId="77777777" w:rsidR="00E8269F" w:rsidRPr="00ED6F5F" w:rsidRDefault="00E8269F" w:rsidP="002F31B0">
            <w:pPr>
              <w:spacing w:after="120"/>
              <w:rPr>
                <w:rFonts w:ascii="Arial" w:hAnsi="Arial" w:cs="Arial"/>
                <w:sz w:val="18"/>
                <w:szCs w:val="18"/>
                <w:lang w:eastAsia="en-US"/>
                <w14:ligatures w14:val="none"/>
              </w:rPr>
            </w:pPr>
          </w:p>
        </w:tc>
        <w:tc>
          <w:tcPr>
            <w:tcW w:w="1277" w:type="dxa"/>
          </w:tcPr>
          <w:p w14:paraId="26A88FDA" w14:textId="77777777" w:rsidR="00E8269F" w:rsidRPr="00ED6F5F" w:rsidRDefault="00E8269F" w:rsidP="002F31B0">
            <w:pPr>
              <w:spacing w:after="120"/>
              <w:rPr>
                <w:rFonts w:ascii="Arial" w:hAnsi="Arial" w:cs="Arial"/>
                <w:sz w:val="18"/>
                <w:szCs w:val="18"/>
                <w:lang w:eastAsia="en-US"/>
                <w14:ligatures w14:val="none"/>
              </w:rPr>
            </w:pPr>
          </w:p>
        </w:tc>
      </w:tr>
      <w:tr w:rsidR="00E8269F" w:rsidRPr="005E70B0" w14:paraId="798196A2" w14:textId="77777777" w:rsidTr="006E014F">
        <w:trPr>
          <w:cantSplit/>
          <w:jc w:val="center"/>
        </w:trPr>
        <w:tc>
          <w:tcPr>
            <w:tcW w:w="1129" w:type="dxa"/>
          </w:tcPr>
          <w:p w14:paraId="34E854FE"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Week 4</w:t>
            </w:r>
          </w:p>
          <w:p w14:paraId="50115D41" w14:textId="77777777" w:rsidR="00E8269F" w:rsidRPr="005E70B0" w:rsidRDefault="00E8269F" w:rsidP="002F31B0">
            <w:pPr>
              <w:spacing w:after="120"/>
              <w:rPr>
                <w:rFonts w:ascii="Arial" w:hAnsi="Arial" w:cs="Arial"/>
                <w:b/>
                <w:bCs/>
                <w:sz w:val="18"/>
                <w:szCs w:val="18"/>
                <w:lang w:eastAsia="en-US"/>
                <w14:ligatures w14:val="none"/>
              </w:rPr>
            </w:pPr>
          </w:p>
        </w:tc>
        <w:tc>
          <w:tcPr>
            <w:tcW w:w="1134" w:type="dxa"/>
          </w:tcPr>
          <w:p w14:paraId="45335D4E"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9am–1pm</w:t>
            </w:r>
          </w:p>
        </w:tc>
        <w:tc>
          <w:tcPr>
            <w:tcW w:w="3777" w:type="dxa"/>
          </w:tcPr>
          <w:p w14:paraId="5E8F593E"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3C5F8C8B" w14:textId="77777777" w:rsidR="00E8269F"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hAnsi="Arial" w:cs="Arial"/>
                <w:b/>
                <w:bCs/>
                <w:sz w:val="18"/>
                <w:szCs w:val="18"/>
                <w:lang w:eastAsia="en-US"/>
                <w14:ligatures w14:val="none"/>
              </w:rPr>
              <w:t xml:space="preserve"> (from Programme Document):</w:t>
            </w:r>
          </w:p>
          <w:p w14:paraId="389F955A" w14:textId="77777777" w:rsidR="00E8269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restaurant management and hospitality.</w:t>
            </w:r>
          </w:p>
          <w:p w14:paraId="4AD27653" w14:textId="7A290074" w:rsidR="00E8269F" w:rsidRPr="005242FA" w:rsidRDefault="005242FA" w:rsidP="005242FA">
            <w:pPr>
              <w:spacing w:after="120"/>
              <w:rPr>
                <w:rFonts w:ascii="Arial" w:hAnsi="Arial" w:cs="Arial"/>
                <w:bCs/>
                <w:sz w:val="18"/>
                <w:szCs w:val="18"/>
                <w:lang w:eastAsia="en-US"/>
                <w14:ligatures w14:val="none"/>
              </w:rPr>
            </w:pPr>
            <w:r w:rsidRPr="005242FA">
              <w:rPr>
                <w:rFonts w:ascii="Arial" w:hAnsi="Arial" w:cs="Arial"/>
                <w:bCs/>
                <w:sz w:val="18"/>
                <w:szCs w:val="18"/>
                <w:lang w:eastAsia="en-US"/>
                <w14:ligatures w14:val="none"/>
              </w:rPr>
              <w:t>Analyse concepts of sustainable business practice</w:t>
            </w:r>
            <w:r>
              <w:rPr>
                <w:rFonts w:ascii="Arial" w:hAnsi="Arial" w:cs="Arial"/>
                <w:bCs/>
                <w:sz w:val="18"/>
                <w:szCs w:val="18"/>
                <w:lang w:eastAsia="en-US"/>
                <w14:ligatures w14:val="none"/>
              </w:rPr>
              <w:t>s, by investigating appropriate</w:t>
            </w:r>
            <w:r w:rsidRPr="005242FA">
              <w:rPr>
                <w:rFonts w:ascii="Arial" w:hAnsi="Arial" w:cs="Arial"/>
                <w:bCs/>
                <w:sz w:val="18"/>
                <w:szCs w:val="18"/>
                <w:lang w:eastAsia="en-US"/>
                <w14:ligatures w14:val="none"/>
              </w:rPr>
              <w:t xml:space="preserve"> sourcing production and restaurant business operations</w:t>
            </w:r>
            <w:r>
              <w:rPr>
                <w:rFonts w:ascii="Arial" w:hAnsi="Arial" w:cs="Arial"/>
                <w:bCs/>
                <w:sz w:val="18"/>
                <w:szCs w:val="18"/>
                <w:lang w:eastAsia="en-US"/>
                <w14:ligatures w14:val="none"/>
              </w:rPr>
              <w:t xml:space="preserve">, via case studies of speciality </w:t>
            </w:r>
            <w:r w:rsidRPr="005242FA">
              <w:rPr>
                <w:rFonts w:ascii="Arial" w:hAnsi="Arial" w:cs="Arial"/>
                <w:bCs/>
                <w:sz w:val="18"/>
                <w:szCs w:val="18"/>
                <w:lang w:eastAsia="en-US"/>
                <w14:ligatures w14:val="none"/>
              </w:rPr>
              <w:t>market providers, sustainable producers, and fine dining restaurants</w:t>
            </w:r>
            <w:r>
              <w:rPr>
                <w:rFonts w:ascii="Arial" w:hAnsi="Arial" w:cs="Arial"/>
                <w:bCs/>
                <w:sz w:val="18"/>
                <w:szCs w:val="18"/>
                <w:lang w:eastAsia="en-US"/>
                <w14:ligatures w14:val="none"/>
              </w:rPr>
              <w:t>.</w:t>
            </w:r>
          </w:p>
          <w:p w14:paraId="07122D17" w14:textId="77777777" w:rsidR="00E8269F" w:rsidRDefault="00E8269F" w:rsidP="002F31B0">
            <w:pPr>
              <w:spacing w:after="120"/>
              <w:rPr>
                <w:rFonts w:ascii="Arial" w:hAnsi="Arial" w:cs="Arial"/>
                <w:b/>
                <w:bCs/>
                <w:sz w:val="18"/>
                <w:szCs w:val="18"/>
                <w:lang w:eastAsia="en-US"/>
                <w14:ligatures w14:val="none"/>
              </w:rPr>
            </w:pPr>
            <w:r>
              <w:rPr>
                <w:rFonts w:ascii="Arial" w:hAnsi="Arial" w:cs="Arial"/>
                <w:b/>
                <w:bCs/>
                <w:sz w:val="18"/>
                <w:szCs w:val="18"/>
                <w:lang w:eastAsia="en-US"/>
                <w14:ligatures w14:val="none"/>
              </w:rPr>
              <w:t>Us as consumers</w:t>
            </w:r>
          </w:p>
          <w:p w14:paraId="5F588426" w14:textId="77777777" w:rsidR="00E8269F" w:rsidRPr="00B21927" w:rsidRDefault="00E8269F" w:rsidP="00E8269F">
            <w:pPr>
              <w:pStyle w:val="ListParagraph"/>
              <w:numPr>
                <w:ilvl w:val="0"/>
                <w:numId w:val="10"/>
              </w:numPr>
              <w:spacing w:after="120" w:line="240" w:lineRule="auto"/>
              <w:rPr>
                <w:rFonts w:ascii="Arial" w:eastAsia="Calibri" w:hAnsi="Arial" w:cs="Arial"/>
                <w:bCs/>
                <w:kern w:val="0"/>
                <w:sz w:val="18"/>
                <w:szCs w:val="18"/>
                <w:lang w:eastAsia="en-US"/>
                <w14:ligatures w14:val="none"/>
              </w:rPr>
            </w:pPr>
            <w:r w:rsidRPr="00B21927">
              <w:rPr>
                <w:rFonts w:ascii="Arial" w:eastAsia="Calibri" w:hAnsi="Arial" w:cs="Arial"/>
                <w:bCs/>
                <w:kern w:val="0"/>
                <w:sz w:val="18"/>
                <w:szCs w:val="18"/>
                <w:lang w:eastAsia="en-US"/>
                <w14:ligatures w14:val="none"/>
              </w:rPr>
              <w:t xml:space="preserve">Energy </w:t>
            </w:r>
            <w:r w:rsidRPr="00B21927">
              <w:rPr>
                <w:rFonts w:ascii="Arial" w:hAnsi="Arial" w:cs="Arial"/>
                <w:bCs/>
                <w:sz w:val="18"/>
                <w:szCs w:val="18"/>
                <w:lang w:eastAsia="en-US"/>
                <w14:ligatures w14:val="none"/>
              </w:rPr>
              <w:t>usage</w:t>
            </w:r>
          </w:p>
          <w:p w14:paraId="61D299DE" w14:textId="77777777" w:rsidR="00E8269F" w:rsidRDefault="00E8269F" w:rsidP="00E8269F">
            <w:pPr>
              <w:pStyle w:val="ListParagraph"/>
              <w:numPr>
                <w:ilvl w:val="0"/>
                <w:numId w:val="10"/>
              </w:numPr>
              <w:spacing w:after="120" w:line="240" w:lineRule="auto"/>
              <w:rPr>
                <w:rFonts w:ascii="Arial" w:hAnsi="Arial" w:cs="Arial"/>
                <w:bCs/>
                <w:sz w:val="18"/>
                <w:szCs w:val="18"/>
                <w:lang w:eastAsia="en-US"/>
                <w14:ligatures w14:val="none"/>
              </w:rPr>
            </w:pPr>
            <w:r w:rsidRPr="00B21927">
              <w:rPr>
                <w:rFonts w:ascii="Arial" w:eastAsia="Calibri" w:hAnsi="Arial" w:cs="Arial"/>
                <w:bCs/>
                <w:kern w:val="0"/>
                <w:sz w:val="18"/>
                <w:szCs w:val="18"/>
                <w:lang w:eastAsia="en-US"/>
                <w14:ligatures w14:val="none"/>
              </w:rPr>
              <w:t>Waste creation</w:t>
            </w:r>
            <w:r>
              <w:rPr>
                <w:rFonts w:ascii="Arial" w:hAnsi="Arial" w:cs="Arial"/>
                <w:bCs/>
                <w:sz w:val="18"/>
                <w:szCs w:val="18"/>
                <w:lang w:eastAsia="en-US"/>
                <w14:ligatures w14:val="none"/>
              </w:rPr>
              <w:t xml:space="preserve"> food 7 &amp; e-waste</w:t>
            </w:r>
          </w:p>
          <w:p w14:paraId="6765C159" w14:textId="77777777" w:rsidR="00E8269F" w:rsidRPr="00B21927" w:rsidRDefault="00E8269F" w:rsidP="00E8269F">
            <w:pPr>
              <w:pStyle w:val="ListParagraph"/>
              <w:numPr>
                <w:ilvl w:val="0"/>
                <w:numId w:val="10"/>
              </w:numPr>
              <w:spacing w:after="120" w:line="240" w:lineRule="auto"/>
              <w:rPr>
                <w:rFonts w:ascii="Arial" w:eastAsia="Calibri" w:hAnsi="Arial" w:cs="Arial"/>
                <w:bCs/>
                <w:kern w:val="0"/>
                <w:sz w:val="18"/>
                <w:szCs w:val="18"/>
                <w:lang w:eastAsia="en-US"/>
                <w14:ligatures w14:val="none"/>
              </w:rPr>
            </w:pPr>
            <w:r>
              <w:rPr>
                <w:rFonts w:ascii="Arial" w:hAnsi="Arial" w:cs="Arial"/>
                <w:bCs/>
                <w:sz w:val="18"/>
                <w:szCs w:val="18"/>
                <w:lang w:eastAsia="en-US"/>
                <w14:ligatures w14:val="none"/>
              </w:rPr>
              <w:t>Greener living</w:t>
            </w:r>
          </w:p>
          <w:p w14:paraId="45B75C28"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 xml:space="preserve">Sustainable Hospitality – </w:t>
            </w:r>
          </w:p>
          <w:p w14:paraId="265748CB" w14:textId="77777777" w:rsidR="00E8269F" w:rsidRPr="00B21927" w:rsidRDefault="00E8269F" w:rsidP="00E8269F">
            <w:pPr>
              <w:pStyle w:val="ListParagraph"/>
              <w:numPr>
                <w:ilvl w:val="0"/>
                <w:numId w:val="11"/>
              </w:numPr>
              <w:spacing w:after="120" w:line="240" w:lineRule="auto"/>
              <w:rPr>
                <w:rFonts w:ascii="Arial" w:eastAsia="Calibri" w:hAnsi="Arial" w:cs="Arial"/>
                <w:kern w:val="0"/>
                <w:sz w:val="18"/>
                <w:szCs w:val="18"/>
                <w:lang w:eastAsia="en-US"/>
                <w14:ligatures w14:val="none"/>
              </w:rPr>
            </w:pPr>
            <w:r w:rsidRPr="00B21927">
              <w:rPr>
                <w:rFonts w:ascii="Arial" w:eastAsia="Calibri" w:hAnsi="Arial" w:cs="Arial"/>
                <w:kern w:val="0"/>
                <w:sz w:val="18"/>
                <w:szCs w:val="18"/>
                <w:lang w:eastAsia="en-US"/>
                <w14:ligatures w14:val="none"/>
              </w:rPr>
              <w:t>Regulations</w:t>
            </w:r>
          </w:p>
          <w:p w14:paraId="7D905A8D" w14:textId="77777777" w:rsidR="00E8269F" w:rsidRPr="00B21927" w:rsidRDefault="00E8269F" w:rsidP="00E8269F">
            <w:pPr>
              <w:pStyle w:val="ListParagraph"/>
              <w:numPr>
                <w:ilvl w:val="0"/>
                <w:numId w:val="11"/>
              </w:numPr>
              <w:spacing w:after="120" w:line="240" w:lineRule="auto"/>
              <w:rPr>
                <w:rFonts w:ascii="Arial" w:eastAsia="Calibri" w:hAnsi="Arial" w:cs="Arial"/>
                <w:kern w:val="0"/>
                <w:sz w:val="18"/>
                <w:szCs w:val="18"/>
                <w:lang w:eastAsia="en-US"/>
                <w14:ligatures w14:val="none"/>
              </w:rPr>
            </w:pPr>
            <w:r w:rsidRPr="00B21927">
              <w:rPr>
                <w:rFonts w:ascii="Arial" w:eastAsia="Calibri" w:hAnsi="Arial" w:cs="Arial"/>
                <w:kern w:val="0"/>
                <w:sz w:val="18"/>
                <w:szCs w:val="18"/>
                <w:lang w:eastAsia="en-US"/>
                <w14:ligatures w14:val="none"/>
              </w:rPr>
              <w:t>Greening</w:t>
            </w:r>
            <w:r w:rsidRPr="00B21927">
              <w:rPr>
                <w:rFonts w:ascii="Arial" w:eastAsia="Calibri" w:hAnsi="Arial" w:cs="Arial"/>
                <w:spacing w:val="-2"/>
                <w:kern w:val="0"/>
                <w:sz w:val="18"/>
                <w:szCs w:val="18"/>
                <w:lang w:eastAsia="en-US"/>
                <w14:ligatures w14:val="none"/>
              </w:rPr>
              <w:t xml:space="preserve"> </w:t>
            </w:r>
            <w:r w:rsidRPr="00B21927">
              <w:rPr>
                <w:rFonts w:ascii="Arial" w:eastAsia="Calibri" w:hAnsi="Arial" w:cs="Arial"/>
                <w:kern w:val="0"/>
                <w:sz w:val="18"/>
                <w:szCs w:val="18"/>
                <w:lang w:eastAsia="en-US"/>
                <w14:ligatures w14:val="none"/>
              </w:rPr>
              <w:t>Your Business</w:t>
            </w:r>
          </w:p>
          <w:p w14:paraId="25EEC604" w14:textId="77777777" w:rsidR="00E8269F" w:rsidRPr="00B21927" w:rsidRDefault="00E8269F" w:rsidP="00E8269F">
            <w:pPr>
              <w:pStyle w:val="ListParagraph"/>
              <w:numPr>
                <w:ilvl w:val="0"/>
                <w:numId w:val="11"/>
              </w:numPr>
              <w:spacing w:after="120" w:line="240" w:lineRule="auto"/>
              <w:rPr>
                <w:rFonts w:ascii="Arial" w:eastAsia="Calibri" w:hAnsi="Arial" w:cs="Arial"/>
                <w:kern w:val="0"/>
                <w:sz w:val="18"/>
                <w:szCs w:val="18"/>
                <w:lang w:eastAsia="en-US"/>
                <w14:ligatures w14:val="none"/>
              </w:rPr>
            </w:pPr>
            <w:r w:rsidRPr="00B21927">
              <w:rPr>
                <w:rFonts w:ascii="Arial" w:eastAsia="Calibri" w:hAnsi="Arial" w:cs="Arial"/>
                <w:kern w:val="0"/>
                <w:sz w:val="18"/>
                <w:szCs w:val="18"/>
                <w:lang w:eastAsia="en-US"/>
                <w14:ligatures w14:val="none"/>
              </w:rPr>
              <w:t>The Linear economy</w:t>
            </w:r>
          </w:p>
          <w:p w14:paraId="542F456B" w14:textId="77777777" w:rsidR="00E8269F" w:rsidRDefault="00E8269F" w:rsidP="00E8269F">
            <w:pPr>
              <w:pStyle w:val="ListParagraph"/>
              <w:numPr>
                <w:ilvl w:val="0"/>
                <w:numId w:val="11"/>
              </w:numPr>
              <w:spacing w:after="120" w:line="240" w:lineRule="auto"/>
              <w:rPr>
                <w:rFonts w:ascii="Arial" w:hAnsi="Arial" w:cs="Arial"/>
                <w:sz w:val="18"/>
                <w:szCs w:val="18"/>
                <w:lang w:eastAsia="en-US"/>
                <w14:ligatures w14:val="none"/>
              </w:rPr>
            </w:pPr>
            <w:r w:rsidRPr="00B21927">
              <w:rPr>
                <w:rFonts w:ascii="Arial" w:eastAsia="Calibri" w:hAnsi="Arial" w:cs="Arial"/>
                <w:kern w:val="0"/>
                <w:sz w:val="18"/>
                <w:szCs w:val="18"/>
                <w:lang w:eastAsia="en-US"/>
                <w14:ligatures w14:val="none"/>
              </w:rPr>
              <w:t>The Circular Economy</w:t>
            </w:r>
          </w:p>
          <w:p w14:paraId="3486FC07" w14:textId="77777777" w:rsidR="00E8269F" w:rsidRDefault="00E8269F" w:rsidP="00E8269F">
            <w:pPr>
              <w:pStyle w:val="ListParagraph"/>
              <w:numPr>
                <w:ilvl w:val="0"/>
                <w:numId w:val="11"/>
              </w:numPr>
              <w:spacing w:after="120" w:line="240" w:lineRule="auto"/>
              <w:rPr>
                <w:rFonts w:ascii="Arial" w:hAnsi="Arial" w:cs="Arial"/>
                <w:sz w:val="18"/>
                <w:szCs w:val="18"/>
                <w:lang w:eastAsia="en-US"/>
                <w14:ligatures w14:val="none"/>
              </w:rPr>
            </w:pPr>
            <w:r>
              <w:rPr>
                <w:rFonts w:ascii="Arial" w:hAnsi="Arial" w:cs="Arial"/>
                <w:sz w:val="18"/>
                <w:szCs w:val="18"/>
                <w:lang w:eastAsia="en-US"/>
                <w14:ligatures w14:val="none"/>
              </w:rPr>
              <w:t>Using technology to help become more sustainable in restaurants</w:t>
            </w:r>
          </w:p>
          <w:p w14:paraId="397F706F" w14:textId="77777777" w:rsidR="00E8269F" w:rsidRPr="00AC6DB1" w:rsidRDefault="00E8269F" w:rsidP="002F31B0">
            <w:pPr>
              <w:spacing w:after="120"/>
              <w:rPr>
                <w:rFonts w:ascii="Arial" w:hAnsi="Arial" w:cs="Arial"/>
                <w:b/>
                <w:sz w:val="18"/>
                <w:szCs w:val="18"/>
                <w:lang w:eastAsia="en-US"/>
                <w14:ligatures w14:val="none"/>
              </w:rPr>
            </w:pPr>
            <w:r w:rsidRPr="00AC6DB1">
              <w:rPr>
                <w:rFonts w:ascii="Arial" w:eastAsia="Arial Unicode MS" w:hAnsi="Arial" w:cs="Arial"/>
                <w:b/>
                <w:sz w:val="18"/>
                <w:szCs w:val="18"/>
                <w:lang w:eastAsia="en-US"/>
                <w14:ligatures w14:val="none"/>
              </w:rPr>
              <w:t>Assignment 1 briefing</w:t>
            </w:r>
          </w:p>
        </w:tc>
        <w:tc>
          <w:tcPr>
            <w:tcW w:w="2177" w:type="dxa"/>
          </w:tcPr>
          <w:p w14:paraId="69092EA2"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PowerPoint</w:t>
            </w:r>
          </w:p>
          <w:p w14:paraId="204EF4AA"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Statistical web site search/</w:t>
            </w:r>
          </w:p>
          <w:p w14:paraId="100CE23F"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Energy dashboard</w:t>
            </w:r>
          </w:p>
          <w:p w14:paraId="59503F1C" w14:textId="0F3EDD26" w:rsidR="00E8269F" w:rsidRPr="005E70B0"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Infographics</w:t>
            </w:r>
            <w:r w:rsidRPr="005E70B0">
              <w:rPr>
                <w:rFonts w:ascii="Arial" w:eastAsia="Arial Unicode MS" w:hAnsi="Arial" w:cs="Arial"/>
                <w:sz w:val="18"/>
                <w:szCs w:val="18"/>
                <w:lang w:eastAsia="en-US"/>
                <w14:ligatures w14:val="none"/>
              </w:rPr>
              <w:br/>
              <w:t>Video</w:t>
            </w:r>
          </w:p>
          <w:p w14:paraId="76920629"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Group Activities</w:t>
            </w:r>
          </w:p>
          <w:p w14:paraId="325DF84F" w14:textId="5A0BBC2C" w:rsidR="00D82411" w:rsidRDefault="00D82411"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Socratic questioning</w:t>
            </w:r>
          </w:p>
          <w:p w14:paraId="5B034FCC"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Guided online research – analysing information and feeding back to the group</w:t>
            </w:r>
          </w:p>
          <w:p w14:paraId="29193D85"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Case study: Circular hotel model, Majorca</w:t>
            </w:r>
          </w:p>
          <w:p w14:paraId="4859ED2F" w14:textId="77777777" w:rsidR="00E8269F" w:rsidRPr="005E70B0" w:rsidRDefault="00E8269F" w:rsidP="002F31B0">
            <w:pPr>
              <w:rPr>
                <w:rFonts w:ascii="Arial" w:eastAsia="Arial Unicode MS" w:hAnsi="Arial" w:cs="Arial"/>
                <w:sz w:val="18"/>
                <w:szCs w:val="18"/>
                <w:lang w:eastAsia="en-US"/>
                <w14:ligatures w14:val="none"/>
              </w:rPr>
            </w:pPr>
          </w:p>
        </w:tc>
        <w:tc>
          <w:tcPr>
            <w:tcW w:w="1419" w:type="dxa"/>
          </w:tcPr>
          <w:p w14:paraId="3CED040F" w14:textId="77777777" w:rsidR="00E8269F" w:rsidRPr="00ED6F5F" w:rsidRDefault="00E8269F" w:rsidP="002F31B0">
            <w:pPr>
              <w:spacing w:after="120"/>
              <w:rPr>
                <w:rFonts w:ascii="Arial" w:hAnsi="Arial" w:cs="Arial"/>
                <w:sz w:val="18"/>
                <w:szCs w:val="18"/>
                <w:lang w:eastAsia="en-US"/>
                <w14:ligatures w14:val="none"/>
              </w:rPr>
            </w:pPr>
          </w:p>
        </w:tc>
        <w:tc>
          <w:tcPr>
            <w:tcW w:w="1277" w:type="dxa"/>
          </w:tcPr>
          <w:p w14:paraId="6BC18113" w14:textId="77777777" w:rsidR="00E8269F" w:rsidRPr="00ED6F5F" w:rsidRDefault="00E8269F" w:rsidP="002F31B0">
            <w:pPr>
              <w:spacing w:after="120"/>
              <w:rPr>
                <w:rFonts w:ascii="Arial" w:hAnsi="Arial" w:cs="Arial"/>
                <w:sz w:val="18"/>
                <w:szCs w:val="18"/>
                <w:lang w:eastAsia="en-US"/>
                <w14:ligatures w14:val="none"/>
              </w:rPr>
            </w:pPr>
          </w:p>
        </w:tc>
      </w:tr>
      <w:tr w:rsidR="00E8269F" w:rsidRPr="005E70B0" w14:paraId="0BF11DF6" w14:textId="77777777" w:rsidTr="006E014F">
        <w:trPr>
          <w:cantSplit/>
          <w:jc w:val="center"/>
        </w:trPr>
        <w:tc>
          <w:tcPr>
            <w:tcW w:w="1129" w:type="dxa"/>
          </w:tcPr>
          <w:p w14:paraId="7B7CB1DE"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lastRenderedPageBreak/>
              <w:t>Week 5</w:t>
            </w:r>
          </w:p>
          <w:p w14:paraId="79C09CF0" w14:textId="77777777" w:rsidR="00E8269F" w:rsidRPr="005E70B0" w:rsidRDefault="00E8269F" w:rsidP="002F31B0">
            <w:pPr>
              <w:spacing w:after="120"/>
              <w:rPr>
                <w:rFonts w:ascii="Arial" w:hAnsi="Arial" w:cs="Arial"/>
                <w:b/>
                <w:bCs/>
                <w:sz w:val="18"/>
                <w:szCs w:val="18"/>
                <w:lang w:eastAsia="en-US"/>
                <w14:ligatures w14:val="none"/>
              </w:rPr>
            </w:pPr>
          </w:p>
        </w:tc>
        <w:tc>
          <w:tcPr>
            <w:tcW w:w="1134" w:type="dxa"/>
          </w:tcPr>
          <w:p w14:paraId="6D5196CD"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9am-1pm</w:t>
            </w:r>
          </w:p>
        </w:tc>
        <w:tc>
          <w:tcPr>
            <w:tcW w:w="3777" w:type="dxa"/>
          </w:tcPr>
          <w:p w14:paraId="6E131ACD"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6DF80CB4" w14:textId="06C2D235" w:rsidR="00E8269F" w:rsidRPr="002223E2"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eastAsia="Arial Unicode MS" w:hAnsi="Arial" w:cs="Arial"/>
                <w:b/>
                <w:bCs/>
                <w:sz w:val="18"/>
                <w:szCs w:val="18"/>
                <w:lang w:eastAsia="en-US"/>
                <w14:ligatures w14:val="none"/>
              </w:rPr>
              <w:t xml:space="preserve"> </w:t>
            </w:r>
            <w:r w:rsidR="002223E2">
              <w:rPr>
                <w:rFonts w:ascii="Arial" w:hAnsi="Arial" w:cs="Arial"/>
                <w:b/>
                <w:bCs/>
                <w:sz w:val="18"/>
                <w:szCs w:val="18"/>
                <w:lang w:eastAsia="en-US"/>
                <w14:ligatures w14:val="none"/>
              </w:rPr>
              <w:t>(from Programme Document):</w:t>
            </w:r>
          </w:p>
          <w:p w14:paraId="249DE420" w14:textId="77777777" w:rsidR="006E014F" w:rsidRDefault="006E014F" w:rsidP="006E014F">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restaurant management and hospitality.</w:t>
            </w:r>
          </w:p>
          <w:p w14:paraId="600C3453" w14:textId="77777777" w:rsidR="00E8269F" w:rsidRPr="00F0180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Critically understand international consumer behaviour to enhance guest service delivery, through gaining a knowledge of global customs and culture and the impact of these on sustainability practices and change management.</w:t>
            </w:r>
          </w:p>
          <w:p w14:paraId="4F403363" w14:textId="77777777" w:rsidR="00E8269F" w:rsidRDefault="00E8269F" w:rsidP="002F31B0">
            <w:pPr>
              <w:rPr>
                <w:rFonts w:ascii="Arial" w:hAnsi="Arial" w:cs="Arial"/>
                <w:b/>
                <w:bCs/>
                <w:sz w:val="18"/>
                <w:szCs w:val="18"/>
                <w:lang w:val="en-US" w:eastAsia="en-US"/>
                <w14:ligatures w14:val="none"/>
              </w:rPr>
            </w:pPr>
            <w:r w:rsidRPr="005E70B0">
              <w:rPr>
                <w:rFonts w:ascii="Arial" w:hAnsi="Arial" w:cs="Arial"/>
                <w:b/>
                <w:bCs/>
                <w:sz w:val="18"/>
                <w:szCs w:val="18"/>
                <w:lang w:val="en-US" w:eastAsia="en-US"/>
                <w14:ligatures w14:val="none"/>
              </w:rPr>
              <w:t xml:space="preserve">Sustainable Hospitality: </w:t>
            </w:r>
            <w:r>
              <w:rPr>
                <w:rFonts w:ascii="Arial" w:hAnsi="Arial" w:cs="Arial"/>
                <w:b/>
                <w:bCs/>
                <w:sz w:val="18"/>
                <w:szCs w:val="18"/>
                <w:lang w:val="en-US" w:eastAsia="en-US"/>
                <w14:ligatures w14:val="none"/>
              </w:rPr>
              <w:t>consumer behavior</w:t>
            </w:r>
          </w:p>
          <w:p w14:paraId="6D0031A2" w14:textId="77777777" w:rsidR="00E8269F" w:rsidRDefault="00E8269F" w:rsidP="00E8269F">
            <w:pPr>
              <w:pStyle w:val="ListParagraph"/>
              <w:numPr>
                <w:ilvl w:val="0"/>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M</w:t>
            </w:r>
            <w:r w:rsidRPr="00FA6907">
              <w:rPr>
                <w:rFonts w:ascii="Arial" w:eastAsia="Calibri" w:hAnsi="Arial" w:cs="Arial"/>
                <w:bCs/>
                <w:kern w:val="0"/>
                <w:sz w:val="18"/>
                <w:szCs w:val="18"/>
                <w:lang w:val="en-US" w:eastAsia="en-US"/>
                <w14:ligatures w14:val="none"/>
              </w:rPr>
              <w:t xml:space="preserve">arket trends </w:t>
            </w:r>
          </w:p>
          <w:p w14:paraId="3B7CF76F" w14:textId="77777777" w:rsidR="00E8269F" w:rsidRDefault="00E8269F" w:rsidP="00E8269F">
            <w:pPr>
              <w:pStyle w:val="ListParagraph"/>
              <w:numPr>
                <w:ilvl w:val="0"/>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Understanding consumers</w:t>
            </w:r>
          </w:p>
          <w:p w14:paraId="442D203C" w14:textId="77777777" w:rsidR="00E8269F" w:rsidRDefault="00E8269F" w:rsidP="00E8269F">
            <w:pPr>
              <w:pStyle w:val="ListParagraph"/>
              <w:numPr>
                <w:ilvl w:val="0"/>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Consumer psychology</w:t>
            </w:r>
          </w:p>
          <w:p w14:paraId="123A7F82" w14:textId="77777777" w:rsidR="00E8269F" w:rsidRDefault="00E8269F" w:rsidP="00E8269F">
            <w:pPr>
              <w:pStyle w:val="ListParagraph"/>
              <w:numPr>
                <w:ilvl w:val="0"/>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International consumers</w:t>
            </w:r>
          </w:p>
          <w:p w14:paraId="693A4C4E" w14:textId="77777777" w:rsidR="00E8269F" w:rsidRDefault="00E8269F" w:rsidP="00E8269F">
            <w:pPr>
              <w:pStyle w:val="ListParagraph"/>
              <w:numPr>
                <w:ilvl w:val="0"/>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Consumer trends</w:t>
            </w:r>
          </w:p>
          <w:p w14:paraId="7C8E415F" w14:textId="77777777" w:rsidR="00E8269F" w:rsidRDefault="00E8269F" w:rsidP="00E8269F">
            <w:pPr>
              <w:pStyle w:val="ListParagraph"/>
              <w:numPr>
                <w:ilvl w:val="0"/>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 xml:space="preserve">Inter relationship between gastronomy, hospitality &amp; </w:t>
            </w:r>
            <w:proofErr w:type="gramStart"/>
            <w:r>
              <w:rPr>
                <w:rFonts w:ascii="Arial" w:hAnsi="Arial" w:cs="Arial"/>
                <w:bCs/>
                <w:sz w:val="18"/>
                <w:szCs w:val="18"/>
                <w:lang w:val="en-US" w:eastAsia="en-US"/>
                <w14:ligatures w14:val="none"/>
              </w:rPr>
              <w:t>tourism</w:t>
            </w:r>
            <w:proofErr w:type="gramEnd"/>
          </w:p>
          <w:p w14:paraId="786ECF12" w14:textId="77777777" w:rsidR="00E8269F" w:rsidRDefault="00E8269F" w:rsidP="00E8269F">
            <w:pPr>
              <w:pStyle w:val="ListParagraph"/>
              <w:numPr>
                <w:ilvl w:val="1"/>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Host populations</w:t>
            </w:r>
          </w:p>
          <w:p w14:paraId="4E0AE597" w14:textId="77777777" w:rsidR="00E8269F" w:rsidRDefault="00E8269F" w:rsidP="00E8269F">
            <w:pPr>
              <w:pStyle w:val="ListParagraph"/>
              <w:numPr>
                <w:ilvl w:val="1"/>
                <w:numId w:val="12"/>
              </w:numPr>
              <w:spacing w:after="0" w:line="240" w:lineRule="auto"/>
              <w:rPr>
                <w:rFonts w:ascii="Arial" w:hAnsi="Arial" w:cs="Arial"/>
                <w:bCs/>
                <w:sz w:val="18"/>
                <w:szCs w:val="18"/>
                <w:lang w:val="en-US" w:eastAsia="en-US"/>
                <w14:ligatures w14:val="none"/>
              </w:rPr>
            </w:pPr>
            <w:r>
              <w:rPr>
                <w:rFonts w:ascii="Arial" w:hAnsi="Arial" w:cs="Arial"/>
                <w:bCs/>
                <w:sz w:val="18"/>
                <w:szCs w:val="18"/>
                <w:lang w:val="en-US" w:eastAsia="en-US"/>
                <w14:ligatures w14:val="none"/>
              </w:rPr>
              <w:t>Tourism /product Lifecycles</w:t>
            </w:r>
          </w:p>
          <w:p w14:paraId="1316BC08" w14:textId="77777777" w:rsidR="00E8269F" w:rsidRPr="00FA6907" w:rsidRDefault="00E8269F" w:rsidP="00E8269F">
            <w:pPr>
              <w:pStyle w:val="ListParagraph"/>
              <w:numPr>
                <w:ilvl w:val="1"/>
                <w:numId w:val="12"/>
              </w:numPr>
              <w:spacing w:after="0" w:line="240" w:lineRule="auto"/>
              <w:rPr>
                <w:rFonts w:ascii="Arial" w:eastAsia="Calibri" w:hAnsi="Arial" w:cs="Arial"/>
                <w:bCs/>
                <w:kern w:val="0"/>
                <w:sz w:val="18"/>
                <w:szCs w:val="18"/>
                <w:lang w:val="en-US" w:eastAsia="en-US"/>
                <w14:ligatures w14:val="none"/>
              </w:rPr>
            </w:pPr>
            <w:r>
              <w:rPr>
                <w:rFonts w:ascii="Arial" w:hAnsi="Arial" w:cs="Arial"/>
                <w:bCs/>
                <w:sz w:val="18"/>
                <w:szCs w:val="18"/>
                <w:lang w:val="en-US" w:eastAsia="en-US"/>
                <w14:ligatures w14:val="none"/>
              </w:rPr>
              <w:t>Destination management</w:t>
            </w:r>
          </w:p>
        </w:tc>
        <w:tc>
          <w:tcPr>
            <w:tcW w:w="2177" w:type="dxa"/>
          </w:tcPr>
          <w:p w14:paraId="6A384124" w14:textId="77777777" w:rsidR="00E8269F" w:rsidRPr="005E70B0"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PowerPoint</w:t>
            </w:r>
            <w:r w:rsidRPr="005E70B0">
              <w:rPr>
                <w:rFonts w:ascii="Arial" w:eastAsia="Arial Unicode MS" w:hAnsi="Arial" w:cs="Arial"/>
                <w:sz w:val="18"/>
                <w:szCs w:val="18"/>
                <w:lang w:eastAsia="en-US"/>
                <w14:ligatures w14:val="none"/>
              </w:rPr>
              <w:br/>
              <w:t>Video</w:t>
            </w:r>
          </w:p>
          <w:p w14:paraId="0B27F1CD" w14:textId="77777777" w:rsidR="00E8269F" w:rsidRDefault="00E8269F" w:rsidP="002F31B0">
            <w:pPr>
              <w:rPr>
                <w:rFonts w:ascii="Arial" w:eastAsia="Arial Unicode MS" w:hAnsi="Arial" w:cs="Arial"/>
                <w:sz w:val="18"/>
                <w:szCs w:val="18"/>
                <w:lang w:eastAsia="en-US"/>
                <w14:ligatures w14:val="none"/>
              </w:rPr>
            </w:pPr>
            <w:r w:rsidRPr="005E70B0">
              <w:rPr>
                <w:rFonts w:ascii="Arial" w:eastAsia="Arial Unicode MS" w:hAnsi="Arial" w:cs="Arial"/>
                <w:sz w:val="18"/>
                <w:szCs w:val="18"/>
                <w:lang w:eastAsia="en-US"/>
                <w14:ligatures w14:val="none"/>
              </w:rPr>
              <w:t>Group Activities</w:t>
            </w:r>
          </w:p>
          <w:p w14:paraId="1673F248"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Discussions</w:t>
            </w:r>
          </w:p>
          <w:p w14:paraId="79227F75"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Mintel statistics</w:t>
            </w:r>
          </w:p>
          <w:p w14:paraId="3B809A66"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Group workshop: developing a customer profile</w:t>
            </w:r>
          </w:p>
          <w:p w14:paraId="4FB00E4D" w14:textId="77777777" w:rsidR="00E8269F"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Doxey’s irridex</w:t>
            </w:r>
          </w:p>
          <w:p w14:paraId="3021723F" w14:textId="77777777" w:rsidR="00E8269F" w:rsidRPr="005E70B0" w:rsidRDefault="00E8269F" w:rsidP="002F31B0">
            <w:pPr>
              <w:rPr>
                <w:rFonts w:ascii="Arial" w:eastAsia="Arial Unicode MS" w:hAnsi="Arial" w:cs="Arial"/>
                <w:sz w:val="18"/>
                <w:szCs w:val="18"/>
                <w:lang w:eastAsia="en-US"/>
                <w14:ligatures w14:val="none"/>
              </w:rPr>
            </w:pPr>
            <w:r>
              <w:rPr>
                <w:rFonts w:ascii="Arial" w:eastAsia="Arial Unicode MS" w:hAnsi="Arial" w:cs="Arial"/>
                <w:sz w:val="18"/>
                <w:szCs w:val="18"/>
                <w:lang w:eastAsia="en-US"/>
                <w14:ligatures w14:val="none"/>
              </w:rPr>
              <w:t>Butler’s Model</w:t>
            </w:r>
          </w:p>
        </w:tc>
        <w:tc>
          <w:tcPr>
            <w:tcW w:w="1419" w:type="dxa"/>
            <w:shd w:val="clear" w:color="auto" w:fill="auto"/>
          </w:tcPr>
          <w:p w14:paraId="0E289F4D" w14:textId="77777777" w:rsidR="00E8269F" w:rsidRPr="00ED6F5F" w:rsidRDefault="00E8269F" w:rsidP="002F31B0">
            <w:pPr>
              <w:spacing w:after="120"/>
              <w:rPr>
                <w:rFonts w:ascii="Arial" w:hAnsi="Arial" w:cs="Arial"/>
                <w:sz w:val="18"/>
                <w:szCs w:val="18"/>
                <w:lang w:eastAsia="en-US"/>
                <w14:ligatures w14:val="none"/>
              </w:rPr>
            </w:pPr>
          </w:p>
        </w:tc>
        <w:tc>
          <w:tcPr>
            <w:tcW w:w="1277" w:type="dxa"/>
            <w:shd w:val="clear" w:color="auto" w:fill="A6A6A6"/>
          </w:tcPr>
          <w:p w14:paraId="4773FA3B" w14:textId="77777777" w:rsidR="00E8269F" w:rsidRPr="00ED6F5F" w:rsidRDefault="00E8269F" w:rsidP="002F31B0">
            <w:pP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 xml:space="preserve">Assignment </w:t>
            </w:r>
            <w:r>
              <w:rPr>
                <w:rFonts w:ascii="Arial" w:hAnsi="Arial" w:cs="Arial"/>
                <w:b/>
                <w:bCs/>
                <w:sz w:val="18"/>
                <w:szCs w:val="18"/>
                <w:lang w:eastAsia="en-US"/>
                <w14:ligatures w14:val="none"/>
              </w:rPr>
              <w:t xml:space="preserve">1 </w:t>
            </w:r>
            <w:r w:rsidRPr="00ED6F5F">
              <w:rPr>
                <w:rFonts w:ascii="Arial" w:hAnsi="Arial" w:cs="Arial"/>
                <w:b/>
                <w:bCs/>
                <w:sz w:val="18"/>
                <w:szCs w:val="18"/>
                <w:lang w:eastAsia="en-US"/>
                <w14:ligatures w14:val="none"/>
              </w:rPr>
              <w:t xml:space="preserve">due in </w:t>
            </w:r>
          </w:p>
          <w:p w14:paraId="4753782F" w14:textId="77777777" w:rsidR="00E8269F" w:rsidRPr="00ED6F5F" w:rsidRDefault="00E8269F" w:rsidP="002F31B0">
            <w:pP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Time:</w:t>
            </w:r>
          </w:p>
          <w:p w14:paraId="6836793D" w14:textId="77777777" w:rsidR="00E8269F" w:rsidRPr="00ED6F5F" w:rsidRDefault="00E8269F" w:rsidP="002F31B0">
            <w:pPr>
              <w:rPr>
                <w:rFonts w:ascii="Arial" w:hAnsi="Arial" w:cs="Arial"/>
                <w:sz w:val="18"/>
                <w:szCs w:val="18"/>
                <w:lang w:eastAsia="en-US"/>
                <w14:ligatures w14:val="none"/>
              </w:rPr>
            </w:pPr>
            <w:r w:rsidRPr="00ED6F5F">
              <w:rPr>
                <w:rFonts w:ascii="Arial" w:hAnsi="Arial" w:cs="Arial"/>
                <w:b/>
                <w:bCs/>
                <w:sz w:val="18"/>
                <w:szCs w:val="18"/>
                <w:lang w:eastAsia="en-US"/>
                <w14:ligatures w14:val="none"/>
              </w:rPr>
              <w:t>Date:</w:t>
            </w:r>
          </w:p>
          <w:p w14:paraId="0CD61505" w14:textId="77777777" w:rsidR="00E8269F" w:rsidRPr="00ED6F5F" w:rsidRDefault="00E8269F" w:rsidP="002F31B0">
            <w:pPr>
              <w:spacing w:after="120"/>
              <w:rPr>
                <w:rFonts w:ascii="Arial" w:hAnsi="Arial" w:cs="Arial"/>
                <w:sz w:val="18"/>
                <w:szCs w:val="18"/>
                <w:lang w:eastAsia="en-US"/>
                <w14:ligatures w14:val="none"/>
              </w:rPr>
            </w:pPr>
          </w:p>
        </w:tc>
      </w:tr>
      <w:tr w:rsidR="00E8269F" w:rsidRPr="005E70B0" w14:paraId="0F256105" w14:textId="77777777" w:rsidTr="006E014F">
        <w:trPr>
          <w:cantSplit/>
          <w:trHeight w:val="1117"/>
          <w:jc w:val="center"/>
        </w:trPr>
        <w:tc>
          <w:tcPr>
            <w:tcW w:w="1129" w:type="dxa"/>
          </w:tcPr>
          <w:p w14:paraId="3C17223C"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Week 6</w:t>
            </w:r>
          </w:p>
        </w:tc>
        <w:tc>
          <w:tcPr>
            <w:tcW w:w="1134" w:type="dxa"/>
          </w:tcPr>
          <w:p w14:paraId="5E8936A8"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9:00am-1pm</w:t>
            </w:r>
          </w:p>
        </w:tc>
        <w:tc>
          <w:tcPr>
            <w:tcW w:w="3777" w:type="dxa"/>
          </w:tcPr>
          <w:p w14:paraId="5102A339"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6D3C9387" w14:textId="4B65D407" w:rsidR="00E8269F" w:rsidRPr="002223E2"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eastAsia="Arial Unicode MS" w:hAnsi="Arial" w:cs="Arial"/>
                <w:b/>
                <w:bCs/>
                <w:sz w:val="18"/>
                <w:szCs w:val="18"/>
                <w:lang w:eastAsia="en-US"/>
                <w14:ligatures w14:val="none"/>
              </w:rPr>
              <w:t xml:space="preserve"> </w:t>
            </w:r>
            <w:r w:rsidR="002223E2">
              <w:rPr>
                <w:rFonts w:ascii="Arial" w:hAnsi="Arial" w:cs="Arial"/>
                <w:b/>
                <w:bCs/>
                <w:sz w:val="18"/>
                <w:szCs w:val="18"/>
                <w:lang w:eastAsia="en-US"/>
                <w14:ligatures w14:val="none"/>
              </w:rPr>
              <w:t>(from Programme Document):</w:t>
            </w:r>
          </w:p>
          <w:p w14:paraId="47F4895E" w14:textId="77777777" w:rsidR="00E8269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Analyse concepts of “sustainable good practice” within professional kitchens and restaurants and the wider hospitality industry.</w:t>
            </w:r>
          </w:p>
          <w:p w14:paraId="3562FF83" w14:textId="75FF781F" w:rsidR="00E8269F" w:rsidRPr="002223E2" w:rsidRDefault="005242FA" w:rsidP="002F31B0">
            <w:pPr>
              <w:spacing w:after="120"/>
              <w:rPr>
                <w:rFonts w:ascii="Arial" w:hAnsi="Arial" w:cs="Arial"/>
                <w:bCs/>
                <w:sz w:val="18"/>
                <w:szCs w:val="18"/>
                <w:lang w:eastAsia="en-US"/>
                <w14:ligatures w14:val="none"/>
              </w:rPr>
            </w:pPr>
            <w:r w:rsidRPr="005242FA">
              <w:rPr>
                <w:rFonts w:ascii="Arial" w:hAnsi="Arial" w:cs="Arial"/>
                <w:bCs/>
                <w:sz w:val="18"/>
                <w:szCs w:val="18"/>
                <w:lang w:eastAsia="en-US"/>
                <w14:ligatures w14:val="none"/>
              </w:rPr>
              <w:t>Analyse concepts of sustainable business practice</w:t>
            </w:r>
            <w:r>
              <w:rPr>
                <w:rFonts w:ascii="Arial" w:hAnsi="Arial" w:cs="Arial"/>
                <w:bCs/>
                <w:sz w:val="18"/>
                <w:szCs w:val="18"/>
                <w:lang w:eastAsia="en-US"/>
                <w14:ligatures w14:val="none"/>
              </w:rPr>
              <w:t>s, by investigating appropriate</w:t>
            </w:r>
            <w:r w:rsidRPr="005242FA">
              <w:rPr>
                <w:rFonts w:ascii="Arial" w:hAnsi="Arial" w:cs="Arial"/>
                <w:bCs/>
                <w:sz w:val="18"/>
                <w:szCs w:val="18"/>
                <w:lang w:eastAsia="en-US"/>
                <w14:ligatures w14:val="none"/>
              </w:rPr>
              <w:t xml:space="preserve"> sourcing production and restaurant business operations</w:t>
            </w:r>
            <w:r>
              <w:rPr>
                <w:rFonts w:ascii="Arial" w:hAnsi="Arial" w:cs="Arial"/>
                <w:bCs/>
                <w:sz w:val="18"/>
                <w:szCs w:val="18"/>
                <w:lang w:eastAsia="en-US"/>
                <w14:ligatures w14:val="none"/>
              </w:rPr>
              <w:t xml:space="preserve">, via case studies of speciality </w:t>
            </w:r>
            <w:r w:rsidRPr="005242FA">
              <w:rPr>
                <w:rFonts w:ascii="Arial" w:hAnsi="Arial" w:cs="Arial"/>
                <w:bCs/>
                <w:sz w:val="18"/>
                <w:szCs w:val="18"/>
                <w:lang w:eastAsia="en-US"/>
                <w14:ligatures w14:val="none"/>
              </w:rPr>
              <w:t>market providers, sustainable producers, and fine dining restaurants</w:t>
            </w:r>
            <w:r>
              <w:rPr>
                <w:rFonts w:ascii="Arial" w:hAnsi="Arial" w:cs="Arial"/>
                <w:bCs/>
                <w:sz w:val="18"/>
                <w:szCs w:val="18"/>
                <w:lang w:eastAsia="en-US"/>
                <w14:ligatures w14:val="none"/>
              </w:rPr>
              <w:t>.</w:t>
            </w:r>
          </w:p>
          <w:p w14:paraId="31F10567"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Sustainable Gastronomy:</w:t>
            </w:r>
          </w:p>
          <w:p w14:paraId="06691ED5" w14:textId="77777777" w:rsidR="00E8269F" w:rsidRPr="005E70B0" w:rsidRDefault="00E8269F" w:rsidP="00E8269F">
            <w:pPr>
              <w:numPr>
                <w:ilvl w:val="0"/>
                <w:numId w:val="6"/>
              </w:numPr>
              <w:rPr>
                <w:rFonts w:ascii="Arial" w:hAnsi="Arial" w:cs="Arial"/>
                <w:sz w:val="18"/>
                <w:szCs w:val="18"/>
                <w14:ligatures w14:val="none"/>
              </w:rPr>
            </w:pPr>
            <w:r w:rsidRPr="005E70B0">
              <w:rPr>
                <w:rFonts w:ascii="Arial" w:hAnsi="Arial" w:cs="Arial"/>
                <w:sz w:val="18"/>
                <w:szCs w:val="18"/>
                <w14:ligatures w14:val="none"/>
              </w:rPr>
              <w:t xml:space="preserve">Farm to fork </w:t>
            </w:r>
          </w:p>
          <w:p w14:paraId="09D07FC3" w14:textId="77777777" w:rsidR="00E8269F" w:rsidRPr="00FA6907" w:rsidRDefault="00E8269F" w:rsidP="00E8269F">
            <w:pPr>
              <w:numPr>
                <w:ilvl w:val="0"/>
                <w:numId w:val="6"/>
              </w:numPr>
              <w:rPr>
                <w:rFonts w:ascii="Arial" w:eastAsia="Arial Unicode MS" w:hAnsi="Arial" w:cs="Arial"/>
                <w:bCs/>
                <w:sz w:val="18"/>
                <w:szCs w:val="18"/>
                <w:lang w:eastAsia="en-US"/>
                <w14:ligatures w14:val="none"/>
              </w:rPr>
            </w:pPr>
            <w:r>
              <w:rPr>
                <w:rFonts w:ascii="Arial" w:hAnsi="Arial" w:cs="Arial"/>
                <w:sz w:val="18"/>
                <w:szCs w:val="18"/>
                <w14:ligatures w14:val="none"/>
              </w:rPr>
              <w:t>EU/UK farming strategies</w:t>
            </w:r>
          </w:p>
          <w:p w14:paraId="1EC22007" w14:textId="77777777" w:rsidR="00E8269F" w:rsidRPr="00FA6907" w:rsidRDefault="00E8269F" w:rsidP="00E8269F">
            <w:pPr>
              <w:numPr>
                <w:ilvl w:val="0"/>
                <w:numId w:val="6"/>
              </w:numPr>
              <w:rPr>
                <w:rFonts w:ascii="Arial" w:eastAsia="Arial Unicode MS" w:hAnsi="Arial" w:cs="Arial"/>
                <w:bCs/>
                <w:sz w:val="18"/>
                <w:szCs w:val="18"/>
                <w:lang w:eastAsia="en-US"/>
                <w14:ligatures w14:val="none"/>
              </w:rPr>
            </w:pPr>
            <w:r>
              <w:rPr>
                <w:rFonts w:ascii="Arial" w:hAnsi="Arial" w:cs="Arial"/>
                <w:sz w:val="18"/>
                <w:szCs w:val="18"/>
                <w14:ligatures w14:val="none"/>
              </w:rPr>
              <w:t>Farm diversification – examples</w:t>
            </w:r>
          </w:p>
          <w:p w14:paraId="18536B43" w14:textId="77777777" w:rsidR="00E8269F" w:rsidRPr="00FA6907" w:rsidRDefault="00E8269F" w:rsidP="00E8269F">
            <w:pPr>
              <w:numPr>
                <w:ilvl w:val="0"/>
                <w:numId w:val="6"/>
              </w:numPr>
              <w:rPr>
                <w:rFonts w:ascii="Arial" w:eastAsia="Arial Unicode MS" w:hAnsi="Arial" w:cs="Arial"/>
                <w:bCs/>
                <w:sz w:val="18"/>
                <w:szCs w:val="18"/>
                <w:lang w:eastAsia="en-US"/>
                <w14:ligatures w14:val="none"/>
              </w:rPr>
            </w:pPr>
            <w:r>
              <w:rPr>
                <w:rFonts w:ascii="Arial" w:hAnsi="Arial" w:cs="Arial"/>
                <w:sz w:val="18"/>
                <w:szCs w:val="18"/>
                <w14:ligatures w14:val="none"/>
              </w:rPr>
              <w:t>Food Provenance</w:t>
            </w:r>
          </w:p>
          <w:p w14:paraId="53469E17" w14:textId="77777777" w:rsidR="00E8269F" w:rsidRPr="00FA6907" w:rsidRDefault="00E8269F" w:rsidP="00E8269F">
            <w:pPr>
              <w:numPr>
                <w:ilvl w:val="0"/>
                <w:numId w:val="6"/>
              </w:numPr>
              <w:rPr>
                <w:rFonts w:ascii="Arial" w:eastAsia="Arial Unicode MS" w:hAnsi="Arial" w:cs="Arial"/>
                <w:bCs/>
                <w:sz w:val="18"/>
                <w:szCs w:val="18"/>
                <w:lang w:eastAsia="en-US"/>
                <w14:ligatures w14:val="none"/>
              </w:rPr>
            </w:pPr>
            <w:r>
              <w:rPr>
                <w:rFonts w:ascii="Arial" w:hAnsi="Arial" w:cs="Arial"/>
                <w:sz w:val="18"/>
                <w:szCs w:val="18"/>
                <w14:ligatures w14:val="none"/>
              </w:rPr>
              <w:t>Seasonality</w:t>
            </w:r>
          </w:p>
          <w:p w14:paraId="572BAD66" w14:textId="77777777" w:rsidR="00E8269F" w:rsidRPr="006A5985" w:rsidRDefault="00E8269F" w:rsidP="00E8269F">
            <w:pPr>
              <w:numPr>
                <w:ilvl w:val="0"/>
                <w:numId w:val="6"/>
              </w:numPr>
              <w:rPr>
                <w:rFonts w:ascii="Arial" w:eastAsia="Arial Unicode MS" w:hAnsi="Arial" w:cs="Arial"/>
                <w:bCs/>
                <w:sz w:val="18"/>
                <w:szCs w:val="18"/>
                <w:lang w:eastAsia="en-US"/>
                <w14:ligatures w14:val="none"/>
              </w:rPr>
            </w:pPr>
            <w:r>
              <w:rPr>
                <w:rFonts w:ascii="Arial" w:hAnsi="Arial" w:cs="Arial"/>
                <w:sz w:val="18"/>
                <w:szCs w:val="18"/>
                <w14:ligatures w14:val="none"/>
              </w:rPr>
              <w:t>Gastronomy/food Tourism</w:t>
            </w:r>
          </w:p>
          <w:p w14:paraId="41A8021D" w14:textId="77777777" w:rsidR="00E8269F" w:rsidRDefault="00E8269F" w:rsidP="00E8269F">
            <w:pPr>
              <w:numPr>
                <w:ilvl w:val="1"/>
                <w:numId w:val="6"/>
              </w:numPr>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Key Markets</w:t>
            </w:r>
          </w:p>
          <w:p w14:paraId="6565E721" w14:textId="77777777" w:rsidR="00E8269F" w:rsidRDefault="00E8269F" w:rsidP="00E8269F">
            <w:pPr>
              <w:numPr>
                <w:ilvl w:val="1"/>
                <w:numId w:val="6"/>
              </w:numPr>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Value</w:t>
            </w:r>
          </w:p>
          <w:p w14:paraId="1160B99A" w14:textId="77777777" w:rsidR="00E8269F" w:rsidRPr="006A5985" w:rsidRDefault="00E8269F" w:rsidP="002F31B0">
            <w:pPr>
              <w:rPr>
                <w:rFonts w:ascii="Arial" w:eastAsia="Arial Unicode MS" w:hAnsi="Arial" w:cs="Arial"/>
                <w:b/>
                <w:sz w:val="18"/>
                <w:szCs w:val="18"/>
                <w:lang w:eastAsia="en-US"/>
              </w:rPr>
            </w:pPr>
          </w:p>
          <w:p w14:paraId="46BD0FE7" w14:textId="77777777" w:rsidR="00E8269F" w:rsidRPr="006A5985" w:rsidRDefault="00E8269F" w:rsidP="002F31B0">
            <w:pPr>
              <w:rPr>
                <w:rFonts w:ascii="Arial" w:eastAsia="Arial Unicode MS" w:hAnsi="Arial" w:cs="Arial"/>
                <w:bCs/>
                <w:sz w:val="18"/>
                <w:szCs w:val="18"/>
                <w:lang w:eastAsia="en-US"/>
                <w14:ligatures w14:val="none"/>
              </w:rPr>
            </w:pPr>
            <w:r w:rsidRPr="006A5985">
              <w:rPr>
                <w:rFonts w:ascii="Arial" w:eastAsia="Arial Unicode MS" w:hAnsi="Arial" w:cs="Arial"/>
                <w:b/>
                <w:sz w:val="18"/>
                <w:szCs w:val="18"/>
                <w:lang w:eastAsia="en-US"/>
              </w:rPr>
              <w:t>Assignment 2 briefing</w:t>
            </w:r>
            <w:r>
              <w:rPr>
                <w:rFonts w:ascii="Arial" w:eastAsia="Arial Unicode MS" w:hAnsi="Arial" w:cs="Arial"/>
                <w:sz w:val="18"/>
                <w:szCs w:val="18"/>
                <w:lang w:eastAsia="en-US"/>
              </w:rPr>
              <w:t xml:space="preserve"> </w:t>
            </w:r>
          </w:p>
        </w:tc>
        <w:tc>
          <w:tcPr>
            <w:tcW w:w="2177" w:type="dxa"/>
          </w:tcPr>
          <w:p w14:paraId="6237BD8D" w14:textId="77777777" w:rsidR="00D82411" w:rsidRDefault="00D82411" w:rsidP="00E8269F">
            <w:pPr>
              <w:pStyle w:val="ListParagraph"/>
              <w:numPr>
                <w:ilvl w:val="0"/>
                <w:numId w:val="14"/>
              </w:numPr>
              <w:spacing w:after="0" w:line="240" w:lineRule="auto"/>
              <w:rPr>
                <w:rFonts w:ascii="Arial" w:eastAsia="Arial Unicode MS" w:hAnsi="Arial" w:cs="Arial"/>
                <w:kern w:val="0"/>
                <w:sz w:val="18"/>
                <w:szCs w:val="18"/>
                <w:lang w:eastAsia="en-US"/>
                <w14:ligatures w14:val="none"/>
              </w:rPr>
            </w:pPr>
            <w:r>
              <w:rPr>
                <w:rFonts w:ascii="Arial" w:eastAsia="Arial Unicode MS" w:hAnsi="Arial" w:cs="Arial"/>
                <w:kern w:val="0"/>
                <w:sz w:val="18"/>
                <w:szCs w:val="18"/>
                <w:lang w:eastAsia="en-US"/>
                <w14:ligatures w14:val="none"/>
              </w:rPr>
              <w:t>PowerPoint</w:t>
            </w:r>
          </w:p>
          <w:p w14:paraId="5E17EB48" w14:textId="0F6FB526" w:rsidR="00E8269F" w:rsidRDefault="00E8269F" w:rsidP="00E8269F">
            <w:pPr>
              <w:pStyle w:val="ListParagraph"/>
              <w:numPr>
                <w:ilvl w:val="0"/>
                <w:numId w:val="14"/>
              </w:numPr>
              <w:spacing w:after="0" w:line="240" w:lineRule="auto"/>
              <w:rPr>
                <w:rFonts w:ascii="Arial" w:eastAsia="Arial Unicode MS" w:hAnsi="Arial" w:cs="Arial"/>
                <w:kern w:val="0"/>
                <w:sz w:val="18"/>
                <w:szCs w:val="18"/>
                <w:lang w:eastAsia="en-US"/>
                <w14:ligatures w14:val="none"/>
              </w:rPr>
            </w:pPr>
            <w:r w:rsidRPr="006A5985">
              <w:rPr>
                <w:rFonts w:ascii="Arial" w:eastAsia="Arial Unicode MS" w:hAnsi="Arial" w:cs="Arial"/>
                <w:kern w:val="0"/>
                <w:sz w:val="18"/>
                <w:szCs w:val="18"/>
                <w:lang w:eastAsia="en-US"/>
                <w14:ligatures w14:val="none"/>
              </w:rPr>
              <w:t>Video</w:t>
            </w:r>
          </w:p>
          <w:p w14:paraId="4B852DFF" w14:textId="4F427C82" w:rsidR="00D82411" w:rsidRPr="006A5985" w:rsidRDefault="00D82411" w:rsidP="00E8269F">
            <w:pPr>
              <w:pStyle w:val="ListParagraph"/>
              <w:numPr>
                <w:ilvl w:val="0"/>
                <w:numId w:val="14"/>
              </w:numPr>
              <w:spacing w:after="0" w:line="240" w:lineRule="auto"/>
              <w:rPr>
                <w:rFonts w:ascii="Arial" w:eastAsia="Arial Unicode MS" w:hAnsi="Arial" w:cs="Arial"/>
                <w:kern w:val="0"/>
                <w:sz w:val="18"/>
                <w:szCs w:val="18"/>
                <w:lang w:eastAsia="en-US"/>
                <w14:ligatures w14:val="none"/>
              </w:rPr>
            </w:pPr>
            <w:r>
              <w:rPr>
                <w:rFonts w:ascii="Arial" w:eastAsia="Arial Unicode MS" w:hAnsi="Arial" w:cs="Arial"/>
                <w:sz w:val="18"/>
                <w:szCs w:val="18"/>
                <w:lang w:eastAsia="en-US"/>
                <w14:ligatures w14:val="none"/>
              </w:rPr>
              <w:t>Socratic questioning</w:t>
            </w:r>
          </w:p>
          <w:p w14:paraId="56AA053E" w14:textId="77777777" w:rsidR="00E8269F" w:rsidRPr="006A5985" w:rsidRDefault="00E8269F" w:rsidP="00E8269F">
            <w:pPr>
              <w:pStyle w:val="ListParagraph"/>
              <w:numPr>
                <w:ilvl w:val="0"/>
                <w:numId w:val="14"/>
              </w:numPr>
              <w:spacing w:after="0" w:line="240" w:lineRule="auto"/>
              <w:rPr>
                <w:rFonts w:ascii="Arial" w:eastAsia="Arial Unicode MS" w:hAnsi="Arial" w:cs="Arial"/>
                <w:kern w:val="0"/>
                <w:sz w:val="18"/>
                <w:szCs w:val="18"/>
                <w:lang w:eastAsia="en-US"/>
                <w14:ligatures w14:val="none"/>
              </w:rPr>
            </w:pPr>
            <w:r w:rsidRPr="006A5985">
              <w:rPr>
                <w:rFonts w:ascii="Arial" w:eastAsia="Arial Unicode MS" w:hAnsi="Arial" w:cs="Arial"/>
                <w:kern w:val="0"/>
                <w:sz w:val="18"/>
                <w:szCs w:val="18"/>
                <w:lang w:eastAsia="en-US"/>
                <w14:ligatures w14:val="none"/>
              </w:rPr>
              <w:t>Case study – UK farm to Fork Summit</w:t>
            </w:r>
          </w:p>
          <w:p w14:paraId="5397FE6E" w14:textId="77777777" w:rsidR="00E8269F" w:rsidRPr="006A5985" w:rsidRDefault="00E8269F" w:rsidP="00E8269F">
            <w:pPr>
              <w:pStyle w:val="ListParagraph"/>
              <w:numPr>
                <w:ilvl w:val="0"/>
                <w:numId w:val="14"/>
              </w:numPr>
              <w:spacing w:after="0" w:line="240" w:lineRule="auto"/>
              <w:rPr>
                <w:rFonts w:ascii="Arial" w:eastAsia="Calibri" w:hAnsi="Arial" w:cs="Arial"/>
                <w:kern w:val="0"/>
                <w:sz w:val="18"/>
                <w:szCs w:val="18"/>
                <w:lang w:eastAsia="en-US"/>
                <w14:ligatures w14:val="none"/>
              </w:rPr>
            </w:pPr>
            <w:r w:rsidRPr="006A5985">
              <w:rPr>
                <w:rFonts w:ascii="Arial" w:eastAsia="Calibri" w:hAnsi="Arial" w:cs="Arial"/>
                <w:kern w:val="0"/>
                <w:sz w:val="18"/>
                <w:szCs w:val="18"/>
                <w:lang w:eastAsia="en-US"/>
                <w14:ligatures w14:val="none"/>
              </w:rPr>
              <w:t>Case study: Llaeth Beynon Farm</w:t>
            </w:r>
          </w:p>
          <w:p w14:paraId="090892D0" w14:textId="77777777" w:rsidR="00E8269F" w:rsidRDefault="00E8269F" w:rsidP="00E8269F">
            <w:pPr>
              <w:pStyle w:val="ListParagraph"/>
              <w:numPr>
                <w:ilvl w:val="0"/>
                <w:numId w:val="14"/>
              </w:numPr>
              <w:spacing w:after="0" w:line="240" w:lineRule="auto"/>
              <w:rPr>
                <w:rFonts w:ascii="Arial" w:hAnsi="Arial" w:cs="Arial"/>
                <w:sz w:val="18"/>
                <w:szCs w:val="18"/>
                <w:lang w:eastAsia="en-US"/>
                <w14:ligatures w14:val="none"/>
              </w:rPr>
            </w:pPr>
            <w:r w:rsidRPr="006A5985">
              <w:rPr>
                <w:rFonts w:ascii="Arial" w:eastAsia="Arial Unicode MS" w:hAnsi="Arial" w:cs="Arial"/>
                <w:kern w:val="0"/>
                <w:sz w:val="18"/>
                <w:szCs w:val="18"/>
                <w:lang w:eastAsia="en-US"/>
                <w14:ligatures w14:val="none"/>
              </w:rPr>
              <w:t>Guided online research/ c</w:t>
            </w:r>
            <w:r w:rsidRPr="006A5985">
              <w:rPr>
                <w:rFonts w:ascii="Arial" w:eastAsia="Calibri" w:hAnsi="Arial" w:cs="Arial"/>
                <w:kern w:val="0"/>
                <w:sz w:val="18"/>
                <w:szCs w:val="18"/>
                <w:lang w:eastAsia="en-US"/>
                <w14:ligatures w14:val="none"/>
              </w:rPr>
              <w:t xml:space="preserve">ase studies: Pasture restaurant/Heckfield Place </w:t>
            </w:r>
          </w:p>
          <w:p w14:paraId="28F4E8AA" w14:textId="77777777" w:rsidR="00E8269F" w:rsidRPr="006A5985" w:rsidRDefault="00E8269F" w:rsidP="00E8269F">
            <w:pPr>
              <w:pStyle w:val="ListParagraph"/>
              <w:numPr>
                <w:ilvl w:val="0"/>
                <w:numId w:val="14"/>
              </w:numPr>
              <w:spacing w:after="0" w:line="240" w:lineRule="auto"/>
              <w:rPr>
                <w:rFonts w:ascii="Arial" w:eastAsia="Calibri" w:hAnsi="Arial" w:cs="Arial"/>
                <w:kern w:val="0"/>
                <w:sz w:val="18"/>
                <w:szCs w:val="18"/>
                <w:lang w:eastAsia="en-US"/>
                <w14:ligatures w14:val="none"/>
              </w:rPr>
            </w:pPr>
            <w:r w:rsidRPr="006A5985">
              <w:rPr>
                <w:rFonts w:ascii="Arial" w:eastAsia="Calibri" w:hAnsi="Arial" w:cs="Arial"/>
                <w:kern w:val="0"/>
                <w:sz w:val="18"/>
                <w:szCs w:val="18"/>
                <w:lang w:eastAsia="en-US"/>
                <w14:ligatures w14:val="none"/>
              </w:rPr>
              <w:t xml:space="preserve">Group Activities – create a </w:t>
            </w:r>
            <w:proofErr w:type="gramStart"/>
            <w:r w:rsidRPr="006A5985">
              <w:rPr>
                <w:rFonts w:ascii="Arial" w:eastAsia="Calibri" w:hAnsi="Arial" w:cs="Arial"/>
                <w:kern w:val="0"/>
                <w:sz w:val="18"/>
                <w:szCs w:val="18"/>
                <w:lang w:eastAsia="en-US"/>
                <w14:ligatures w14:val="none"/>
              </w:rPr>
              <w:t>3 course</w:t>
            </w:r>
            <w:proofErr w:type="gramEnd"/>
            <w:r w:rsidRPr="006A5985">
              <w:rPr>
                <w:rFonts w:ascii="Arial" w:eastAsia="Calibri" w:hAnsi="Arial" w:cs="Arial"/>
                <w:kern w:val="0"/>
                <w:sz w:val="18"/>
                <w:szCs w:val="18"/>
                <w:lang w:eastAsia="en-US"/>
                <w14:ligatures w14:val="none"/>
              </w:rPr>
              <w:t xml:space="preserve"> menu based on seasonal produce</w:t>
            </w:r>
          </w:p>
          <w:p w14:paraId="568E96F3" w14:textId="77777777" w:rsidR="00E8269F" w:rsidRPr="005E70B0" w:rsidRDefault="00E8269F" w:rsidP="002F31B0">
            <w:pPr>
              <w:rPr>
                <w:rFonts w:ascii="Arial" w:hAnsi="Arial" w:cs="Arial"/>
                <w:sz w:val="18"/>
                <w:szCs w:val="18"/>
                <w:lang w:eastAsia="en-US"/>
                <w14:ligatures w14:val="none"/>
              </w:rPr>
            </w:pPr>
          </w:p>
        </w:tc>
        <w:tc>
          <w:tcPr>
            <w:tcW w:w="1419" w:type="dxa"/>
          </w:tcPr>
          <w:p w14:paraId="3741D646" w14:textId="77777777" w:rsidR="00E8269F" w:rsidRPr="005E70B0" w:rsidRDefault="00E8269F" w:rsidP="002F31B0">
            <w:pPr>
              <w:spacing w:after="120"/>
              <w:rPr>
                <w:rFonts w:ascii="Arial" w:hAnsi="Arial" w:cs="Arial"/>
                <w:sz w:val="18"/>
                <w:szCs w:val="18"/>
                <w:lang w:eastAsia="en-US"/>
                <w14:ligatures w14:val="none"/>
              </w:rPr>
            </w:pPr>
          </w:p>
        </w:tc>
        <w:tc>
          <w:tcPr>
            <w:tcW w:w="1277" w:type="dxa"/>
          </w:tcPr>
          <w:p w14:paraId="73C607C7" w14:textId="77777777" w:rsidR="00E8269F" w:rsidRPr="005E70B0" w:rsidRDefault="00E8269F" w:rsidP="002F31B0">
            <w:pPr>
              <w:spacing w:after="120"/>
              <w:rPr>
                <w:rFonts w:ascii="Arial" w:hAnsi="Arial" w:cs="Arial"/>
                <w:sz w:val="18"/>
                <w:szCs w:val="18"/>
                <w:lang w:eastAsia="en-US"/>
                <w14:ligatures w14:val="none"/>
              </w:rPr>
            </w:pPr>
          </w:p>
        </w:tc>
      </w:tr>
      <w:tr w:rsidR="00E8269F" w:rsidRPr="005E70B0" w14:paraId="7FDCF050" w14:textId="77777777" w:rsidTr="006E014F">
        <w:trPr>
          <w:cantSplit/>
          <w:trHeight w:val="997"/>
          <w:jc w:val="center"/>
        </w:trPr>
        <w:tc>
          <w:tcPr>
            <w:tcW w:w="1129" w:type="dxa"/>
          </w:tcPr>
          <w:p w14:paraId="2807BCE2"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lastRenderedPageBreak/>
              <w:t>Week 7</w:t>
            </w:r>
          </w:p>
          <w:p w14:paraId="4BE5E931"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ab/>
            </w:r>
            <w:r w:rsidRPr="005E70B0">
              <w:rPr>
                <w:rFonts w:ascii="Arial" w:hAnsi="Arial" w:cs="Arial"/>
                <w:b/>
                <w:bCs/>
                <w:sz w:val="18"/>
                <w:szCs w:val="18"/>
                <w:lang w:eastAsia="en-US"/>
                <w14:ligatures w14:val="none"/>
              </w:rPr>
              <w:tab/>
            </w:r>
            <w:r w:rsidRPr="005E70B0">
              <w:rPr>
                <w:rFonts w:ascii="Arial" w:hAnsi="Arial" w:cs="Arial"/>
                <w:b/>
                <w:bCs/>
                <w:sz w:val="18"/>
                <w:szCs w:val="18"/>
                <w:lang w:eastAsia="en-US"/>
                <w14:ligatures w14:val="none"/>
              </w:rPr>
              <w:tab/>
            </w:r>
            <w:r w:rsidRPr="005E70B0">
              <w:rPr>
                <w:rFonts w:ascii="Arial" w:hAnsi="Arial" w:cs="Arial"/>
                <w:b/>
                <w:bCs/>
                <w:sz w:val="18"/>
                <w:szCs w:val="18"/>
                <w:lang w:eastAsia="en-US"/>
                <w14:ligatures w14:val="none"/>
              </w:rPr>
              <w:tab/>
            </w:r>
            <w:r w:rsidRPr="005E70B0">
              <w:rPr>
                <w:rFonts w:ascii="Arial" w:hAnsi="Arial" w:cs="Arial"/>
                <w:b/>
                <w:bCs/>
                <w:sz w:val="18"/>
                <w:szCs w:val="18"/>
                <w:lang w:eastAsia="en-US"/>
                <w14:ligatures w14:val="none"/>
              </w:rPr>
              <w:tab/>
            </w:r>
          </w:p>
        </w:tc>
        <w:tc>
          <w:tcPr>
            <w:tcW w:w="1134" w:type="dxa"/>
          </w:tcPr>
          <w:p w14:paraId="4E2FD464"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9am-1pm</w:t>
            </w:r>
          </w:p>
        </w:tc>
        <w:tc>
          <w:tcPr>
            <w:tcW w:w="3777" w:type="dxa"/>
          </w:tcPr>
          <w:p w14:paraId="1BF3E722"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76F6BEEB" w14:textId="20EFB420" w:rsidR="00E8269F" w:rsidRPr="002223E2"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eastAsia="Arial Unicode MS" w:hAnsi="Arial" w:cs="Arial"/>
                <w:b/>
                <w:bCs/>
                <w:sz w:val="18"/>
                <w:szCs w:val="18"/>
                <w:lang w:eastAsia="en-US"/>
                <w14:ligatures w14:val="none"/>
              </w:rPr>
              <w:t xml:space="preserve"> </w:t>
            </w:r>
            <w:r w:rsidR="002223E2">
              <w:rPr>
                <w:rFonts w:ascii="Arial" w:hAnsi="Arial" w:cs="Arial"/>
                <w:b/>
                <w:bCs/>
                <w:sz w:val="18"/>
                <w:szCs w:val="18"/>
                <w:lang w:eastAsia="en-US"/>
                <w14:ligatures w14:val="none"/>
              </w:rPr>
              <w:t>(from Programme Document):</w:t>
            </w:r>
          </w:p>
          <w:p w14:paraId="0E1C2904" w14:textId="77777777" w:rsidR="006E014F" w:rsidRDefault="006E014F" w:rsidP="006E014F">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restaurant management and hospitality.</w:t>
            </w:r>
          </w:p>
          <w:p w14:paraId="730726B8" w14:textId="77777777" w:rsidR="00E8269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Analyse concepts of “sustainable good practice” within professional kitchens and restaurants and the wider hospitality industry.</w:t>
            </w:r>
          </w:p>
          <w:p w14:paraId="6CC80374" w14:textId="26DDF7DC" w:rsidR="00E8269F" w:rsidRPr="00F0180F" w:rsidRDefault="005242FA" w:rsidP="002223E2">
            <w:pPr>
              <w:spacing w:after="120"/>
              <w:rPr>
                <w:rFonts w:ascii="Arial" w:hAnsi="Arial" w:cs="Arial"/>
                <w:bCs/>
                <w:sz w:val="18"/>
                <w:szCs w:val="18"/>
                <w:lang w:eastAsia="en-US"/>
                <w14:ligatures w14:val="none"/>
              </w:rPr>
            </w:pPr>
            <w:r w:rsidRPr="005242FA">
              <w:rPr>
                <w:rFonts w:ascii="Arial" w:hAnsi="Arial" w:cs="Arial"/>
                <w:bCs/>
                <w:sz w:val="18"/>
                <w:szCs w:val="18"/>
                <w:lang w:eastAsia="en-US"/>
                <w14:ligatures w14:val="none"/>
              </w:rPr>
              <w:t>Analyse concepts of sustainable business practice</w:t>
            </w:r>
            <w:r>
              <w:rPr>
                <w:rFonts w:ascii="Arial" w:hAnsi="Arial" w:cs="Arial"/>
                <w:bCs/>
                <w:sz w:val="18"/>
                <w:szCs w:val="18"/>
                <w:lang w:eastAsia="en-US"/>
                <w14:ligatures w14:val="none"/>
              </w:rPr>
              <w:t>s, by investigating appropriate</w:t>
            </w:r>
            <w:r w:rsidRPr="005242FA">
              <w:rPr>
                <w:rFonts w:ascii="Arial" w:hAnsi="Arial" w:cs="Arial"/>
                <w:bCs/>
                <w:sz w:val="18"/>
                <w:szCs w:val="18"/>
                <w:lang w:eastAsia="en-US"/>
                <w14:ligatures w14:val="none"/>
              </w:rPr>
              <w:t xml:space="preserve"> sourcing production and restaurant business operations</w:t>
            </w:r>
            <w:r>
              <w:rPr>
                <w:rFonts w:ascii="Arial" w:hAnsi="Arial" w:cs="Arial"/>
                <w:bCs/>
                <w:sz w:val="18"/>
                <w:szCs w:val="18"/>
                <w:lang w:eastAsia="en-US"/>
                <w14:ligatures w14:val="none"/>
              </w:rPr>
              <w:t xml:space="preserve">, via case studies of speciality </w:t>
            </w:r>
            <w:r w:rsidRPr="005242FA">
              <w:rPr>
                <w:rFonts w:ascii="Arial" w:hAnsi="Arial" w:cs="Arial"/>
                <w:bCs/>
                <w:sz w:val="18"/>
                <w:szCs w:val="18"/>
                <w:lang w:eastAsia="en-US"/>
                <w14:ligatures w14:val="none"/>
              </w:rPr>
              <w:t>market providers, sustainable producers, and fine dining restaurants</w:t>
            </w:r>
            <w:r>
              <w:rPr>
                <w:rFonts w:ascii="Arial" w:hAnsi="Arial" w:cs="Arial"/>
                <w:bCs/>
                <w:sz w:val="18"/>
                <w:szCs w:val="18"/>
                <w:lang w:eastAsia="en-US"/>
                <w14:ligatures w14:val="none"/>
              </w:rPr>
              <w:t>.</w:t>
            </w:r>
          </w:p>
          <w:p w14:paraId="50396D5B" w14:textId="77777777" w:rsidR="00E8269F" w:rsidRDefault="00E8269F" w:rsidP="006E014F">
            <w:pPr>
              <w:spacing w:after="120"/>
              <w:rPr>
                <w:rFonts w:ascii="Arial" w:eastAsia="Arial Unicode MS" w:hAnsi="Arial" w:cs="Arial"/>
                <w:b/>
                <w:bCs/>
                <w:sz w:val="18"/>
                <w:szCs w:val="18"/>
                <w:lang w:eastAsia="en-US"/>
                <w14:ligatures w14:val="none"/>
              </w:rPr>
            </w:pPr>
            <w:r w:rsidRPr="005E70B0">
              <w:rPr>
                <w:rFonts w:ascii="Arial" w:eastAsia="Arial Unicode MS" w:hAnsi="Arial" w:cs="Arial"/>
                <w:b/>
                <w:bCs/>
                <w:sz w:val="18"/>
                <w:szCs w:val="18"/>
                <w:lang w:eastAsia="en-US"/>
                <w14:ligatures w14:val="none"/>
              </w:rPr>
              <w:t>Sustainable Gastronomy Development</w:t>
            </w:r>
            <w:r>
              <w:rPr>
                <w:rFonts w:ascii="Arial" w:eastAsia="Arial Unicode MS" w:hAnsi="Arial" w:cs="Arial"/>
                <w:b/>
                <w:bCs/>
                <w:sz w:val="18"/>
                <w:szCs w:val="18"/>
                <w:lang w:eastAsia="en-US"/>
                <w14:ligatures w14:val="none"/>
              </w:rPr>
              <w:t xml:space="preserve">. </w:t>
            </w:r>
            <w:r w:rsidRPr="005E70B0">
              <w:rPr>
                <w:rFonts w:ascii="Arial" w:eastAsia="Arial Unicode MS" w:hAnsi="Arial" w:cs="Arial"/>
                <w:b/>
                <w:bCs/>
                <w:sz w:val="18"/>
                <w:szCs w:val="18"/>
                <w:lang w:eastAsia="en-US"/>
                <w14:ligatures w14:val="none"/>
              </w:rPr>
              <w:t>What makes a good sustainable restaurant?</w:t>
            </w:r>
          </w:p>
          <w:p w14:paraId="46250B68" w14:textId="77777777" w:rsidR="00E8269F" w:rsidRDefault="00E8269F" w:rsidP="006E014F">
            <w:pPr>
              <w:pStyle w:val="ListParagraph"/>
              <w:numPr>
                <w:ilvl w:val="0"/>
                <w:numId w:val="13"/>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Certification</w:t>
            </w:r>
          </w:p>
          <w:p w14:paraId="16337C56" w14:textId="77777777" w:rsidR="00E8269F" w:rsidRDefault="00E8269F" w:rsidP="006E014F">
            <w:pPr>
              <w:pStyle w:val="ListParagraph"/>
              <w:numPr>
                <w:ilvl w:val="1"/>
                <w:numId w:val="13"/>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Green key awards</w:t>
            </w:r>
          </w:p>
          <w:p w14:paraId="5035A3C4" w14:textId="77777777" w:rsidR="00E8269F" w:rsidRDefault="00E8269F" w:rsidP="006E014F">
            <w:pPr>
              <w:pStyle w:val="ListParagraph"/>
              <w:numPr>
                <w:ilvl w:val="1"/>
                <w:numId w:val="13"/>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The Sustainable Restaurant Association</w:t>
            </w:r>
          </w:p>
          <w:p w14:paraId="34D87CB5" w14:textId="77777777" w:rsidR="00E8269F" w:rsidRDefault="00E8269F" w:rsidP="006E014F">
            <w:pPr>
              <w:pStyle w:val="ListParagraph"/>
              <w:numPr>
                <w:ilvl w:val="1"/>
                <w:numId w:val="13"/>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National Restaurant awards – the Bull Inn</w:t>
            </w:r>
          </w:p>
          <w:p w14:paraId="7034F1CF" w14:textId="77777777" w:rsidR="00E8269F" w:rsidRDefault="00E8269F" w:rsidP="006E014F">
            <w:pPr>
              <w:pStyle w:val="ListParagraph"/>
              <w:numPr>
                <w:ilvl w:val="1"/>
                <w:numId w:val="13"/>
              </w:numPr>
              <w:spacing w:after="120" w:line="240" w:lineRule="auto"/>
              <w:rPr>
                <w:rFonts w:ascii="Arial" w:eastAsia="Arial Unicode MS" w:hAnsi="Arial" w:cs="Arial"/>
                <w:bCs/>
                <w:sz w:val="18"/>
                <w:szCs w:val="18"/>
                <w:lang w:eastAsia="en-US"/>
                <w14:ligatures w14:val="none"/>
              </w:rPr>
            </w:pPr>
            <w:r>
              <w:rPr>
                <w:rFonts w:ascii="Arial" w:eastAsia="Arial Unicode MS" w:hAnsi="Arial" w:cs="Arial"/>
                <w:bCs/>
                <w:sz w:val="18"/>
                <w:szCs w:val="18"/>
                <w:lang w:eastAsia="en-US"/>
                <w14:ligatures w14:val="none"/>
              </w:rPr>
              <w:t>Michelin Green Star</w:t>
            </w:r>
          </w:p>
          <w:p w14:paraId="3A2D8C09" w14:textId="77777777" w:rsidR="00E8269F" w:rsidRPr="006A5985" w:rsidRDefault="00E8269F" w:rsidP="006E014F">
            <w:pPr>
              <w:spacing w:after="120"/>
              <w:ind w:left="360"/>
              <w:rPr>
                <w:rFonts w:ascii="Arial" w:eastAsia="Arial Unicode MS" w:hAnsi="Arial" w:cs="Arial"/>
                <w:bCs/>
                <w:sz w:val="18"/>
                <w:szCs w:val="18"/>
                <w:lang w:eastAsia="en-US"/>
                <w14:ligatures w14:val="none"/>
              </w:rPr>
            </w:pPr>
            <w:r w:rsidRPr="006A5985">
              <w:rPr>
                <w:rFonts w:ascii="Arial" w:eastAsia="Arial Unicode MS" w:hAnsi="Arial" w:cs="Arial"/>
                <w:b/>
                <w:sz w:val="18"/>
                <w:szCs w:val="18"/>
                <w:lang w:eastAsia="en-US"/>
              </w:rPr>
              <w:t>Assignment 2 briefing</w:t>
            </w:r>
          </w:p>
        </w:tc>
        <w:tc>
          <w:tcPr>
            <w:tcW w:w="2177" w:type="dxa"/>
          </w:tcPr>
          <w:p w14:paraId="0061F63D" w14:textId="77777777" w:rsidR="00E8269F" w:rsidRPr="006A5985" w:rsidRDefault="00E8269F" w:rsidP="00E8269F">
            <w:pPr>
              <w:pStyle w:val="ListParagraph"/>
              <w:numPr>
                <w:ilvl w:val="0"/>
                <w:numId w:val="13"/>
              </w:numPr>
              <w:spacing w:after="0" w:line="240" w:lineRule="auto"/>
              <w:ind w:left="470" w:hanging="357"/>
              <w:rPr>
                <w:rFonts w:ascii="Arial" w:eastAsia="Calibri" w:hAnsi="Arial" w:cs="Arial"/>
                <w:kern w:val="0"/>
                <w:sz w:val="18"/>
                <w:szCs w:val="18"/>
                <w:lang w:eastAsia="en-US"/>
                <w14:ligatures w14:val="none"/>
              </w:rPr>
            </w:pPr>
            <w:r w:rsidRPr="006A5985">
              <w:rPr>
                <w:rFonts w:ascii="Arial" w:eastAsia="Calibri" w:hAnsi="Arial" w:cs="Arial"/>
                <w:kern w:val="0"/>
                <w:sz w:val="18"/>
                <w:szCs w:val="18"/>
                <w:lang w:eastAsia="en-US"/>
                <w14:ligatures w14:val="none"/>
              </w:rPr>
              <w:t>PowerPoint</w:t>
            </w:r>
          </w:p>
          <w:p w14:paraId="493021C8" w14:textId="77777777" w:rsidR="00E8269F" w:rsidRPr="006A5985" w:rsidRDefault="00E8269F" w:rsidP="00E8269F">
            <w:pPr>
              <w:pStyle w:val="ListParagraph"/>
              <w:numPr>
                <w:ilvl w:val="0"/>
                <w:numId w:val="13"/>
              </w:numPr>
              <w:spacing w:after="0" w:line="240" w:lineRule="auto"/>
              <w:ind w:left="470" w:hanging="357"/>
              <w:rPr>
                <w:rFonts w:ascii="Arial" w:eastAsia="Calibri" w:hAnsi="Arial" w:cs="Arial"/>
                <w:kern w:val="0"/>
                <w:sz w:val="18"/>
                <w:szCs w:val="18"/>
                <w:lang w:eastAsia="en-US"/>
                <w14:ligatures w14:val="none"/>
              </w:rPr>
            </w:pPr>
            <w:r w:rsidRPr="006A5985">
              <w:rPr>
                <w:rFonts w:ascii="Arial" w:eastAsia="Calibri" w:hAnsi="Arial" w:cs="Arial"/>
                <w:kern w:val="0"/>
                <w:sz w:val="18"/>
                <w:szCs w:val="18"/>
                <w:lang w:eastAsia="en-US"/>
                <w14:ligatures w14:val="none"/>
              </w:rPr>
              <w:t>Online activity</w:t>
            </w:r>
          </w:p>
          <w:p w14:paraId="568CC229" w14:textId="7DD23105" w:rsidR="00E8269F" w:rsidRPr="006A5985" w:rsidRDefault="00E8269F" w:rsidP="00E8269F">
            <w:pPr>
              <w:pStyle w:val="ListParagraph"/>
              <w:numPr>
                <w:ilvl w:val="0"/>
                <w:numId w:val="13"/>
              </w:numPr>
              <w:spacing w:after="0" w:line="240" w:lineRule="auto"/>
              <w:ind w:left="470" w:hanging="357"/>
              <w:rPr>
                <w:rFonts w:ascii="Arial" w:eastAsia="Calibri" w:hAnsi="Arial" w:cs="Arial"/>
                <w:kern w:val="0"/>
                <w:sz w:val="18"/>
                <w:szCs w:val="18"/>
                <w:lang w:eastAsia="en-US"/>
                <w14:ligatures w14:val="none"/>
              </w:rPr>
            </w:pPr>
            <w:r w:rsidRPr="006A5985">
              <w:rPr>
                <w:rFonts w:ascii="Arial" w:eastAsia="Calibri" w:hAnsi="Arial" w:cs="Arial"/>
                <w:kern w:val="0"/>
                <w:sz w:val="18"/>
                <w:szCs w:val="18"/>
                <w:lang w:eastAsia="en-US"/>
                <w14:ligatures w14:val="none"/>
              </w:rPr>
              <w:t>Group activities</w:t>
            </w:r>
            <w:r w:rsidR="00D82411">
              <w:rPr>
                <w:rFonts w:ascii="Arial" w:eastAsia="Calibri" w:hAnsi="Arial" w:cs="Arial"/>
                <w:kern w:val="0"/>
                <w:sz w:val="18"/>
                <w:szCs w:val="18"/>
                <w:lang w:eastAsia="en-US"/>
                <w14:ligatures w14:val="none"/>
              </w:rPr>
              <w:t xml:space="preserve"> - </w:t>
            </w:r>
            <w:r w:rsidR="00D82411">
              <w:rPr>
                <w:rFonts w:ascii="Arial" w:eastAsia="Arial Unicode MS" w:hAnsi="Arial" w:cs="Arial"/>
                <w:sz w:val="18"/>
                <w:szCs w:val="18"/>
                <w:lang w:eastAsia="en-US"/>
                <w14:ligatures w14:val="none"/>
              </w:rPr>
              <w:t>Socratic questioning</w:t>
            </w:r>
          </w:p>
          <w:p w14:paraId="71017236" w14:textId="77777777" w:rsidR="00E8269F" w:rsidRPr="006A5985" w:rsidRDefault="00E8269F" w:rsidP="00E8269F">
            <w:pPr>
              <w:pStyle w:val="ListParagraph"/>
              <w:numPr>
                <w:ilvl w:val="0"/>
                <w:numId w:val="13"/>
              </w:numPr>
              <w:spacing w:after="0" w:line="240" w:lineRule="auto"/>
              <w:ind w:left="470" w:hanging="357"/>
              <w:rPr>
                <w:rFonts w:ascii="Arial" w:eastAsia="Calibri" w:hAnsi="Arial" w:cs="Arial"/>
                <w:sz w:val="18"/>
                <w:szCs w:val="18"/>
                <w:lang w:eastAsia="en-US"/>
                <w14:ligatures w14:val="none"/>
              </w:rPr>
            </w:pPr>
            <w:r w:rsidRPr="006A5985">
              <w:rPr>
                <w:rFonts w:ascii="Arial" w:eastAsia="Calibri" w:hAnsi="Arial" w:cs="Arial"/>
                <w:kern w:val="0"/>
                <w:sz w:val="18"/>
                <w:szCs w:val="18"/>
                <w:lang w:eastAsia="en-US"/>
                <w14:ligatures w14:val="none"/>
              </w:rPr>
              <w:t>Individual activities – Report on case studies</w:t>
            </w:r>
            <w:r>
              <w:rPr>
                <w:rFonts w:ascii="Arial" w:hAnsi="Arial" w:cs="Arial"/>
                <w:sz w:val="18"/>
                <w:szCs w:val="18"/>
                <w:lang w:eastAsia="en-US"/>
                <w14:ligatures w14:val="none"/>
              </w:rPr>
              <w:t xml:space="preserve"> for presentation/ discussion</w:t>
            </w:r>
            <w:r w:rsidRPr="006A5985">
              <w:rPr>
                <w:rFonts w:ascii="Arial" w:eastAsia="Calibri" w:hAnsi="Arial" w:cs="Arial"/>
                <w:kern w:val="0"/>
                <w:sz w:val="18"/>
                <w:szCs w:val="18"/>
                <w:lang w:eastAsia="en-US"/>
                <w14:ligatures w14:val="none"/>
              </w:rPr>
              <w:t xml:space="preserve">: Hotel Soll Cress; Gric restaurant, El Khornat Hotel </w:t>
            </w:r>
            <w:r>
              <w:rPr>
                <w:rFonts w:ascii="Arial" w:eastAsia="Arial Unicode MS" w:hAnsi="Arial" w:cs="Arial"/>
                <w:sz w:val="18"/>
                <w:szCs w:val="18"/>
                <w:lang w:eastAsia="en-US"/>
                <w14:ligatures w14:val="none"/>
              </w:rPr>
              <w:t xml:space="preserve">Amber; The Restaurant Group; </w:t>
            </w:r>
            <w:r w:rsidRPr="006A5985">
              <w:rPr>
                <w:rFonts w:ascii="Arial" w:eastAsia="Calibri" w:hAnsi="Arial" w:cs="Arial"/>
                <w:kern w:val="0"/>
                <w:sz w:val="18"/>
                <w:szCs w:val="18"/>
                <w:lang w:eastAsia="en-US"/>
                <w14:ligatures w14:val="none"/>
              </w:rPr>
              <w:t>(</w:t>
            </w:r>
            <w:r w:rsidRPr="006A5985">
              <w:rPr>
                <w:rFonts w:ascii="Arial" w:eastAsia="Arial Unicode MS" w:hAnsi="Arial" w:cs="Arial"/>
                <w:kern w:val="0"/>
                <w:sz w:val="18"/>
                <w:szCs w:val="18"/>
                <w:lang w:eastAsia="en-US"/>
                <w14:ligatures w14:val="none"/>
              </w:rPr>
              <w:t>guided online research)</w:t>
            </w:r>
            <w:r>
              <w:rPr>
                <w:rFonts w:ascii="Arial" w:eastAsia="Arial Unicode MS" w:hAnsi="Arial" w:cs="Arial"/>
                <w:sz w:val="18"/>
                <w:szCs w:val="18"/>
                <w:lang w:eastAsia="en-US"/>
                <w14:ligatures w14:val="none"/>
              </w:rPr>
              <w:t xml:space="preserve">; </w:t>
            </w:r>
          </w:p>
          <w:p w14:paraId="5F878138" w14:textId="77777777" w:rsidR="00E8269F" w:rsidRPr="006A5985" w:rsidRDefault="00E8269F" w:rsidP="00E8269F">
            <w:pPr>
              <w:pStyle w:val="ListParagraph"/>
              <w:numPr>
                <w:ilvl w:val="0"/>
                <w:numId w:val="13"/>
              </w:numPr>
              <w:spacing w:after="0" w:line="240" w:lineRule="auto"/>
              <w:ind w:left="470" w:hanging="357"/>
              <w:rPr>
                <w:rFonts w:ascii="Arial" w:eastAsia="Calibri" w:hAnsi="Arial" w:cs="Arial"/>
                <w:kern w:val="0"/>
                <w:sz w:val="18"/>
                <w:szCs w:val="18"/>
                <w:lang w:eastAsia="en-US"/>
                <w14:ligatures w14:val="none"/>
              </w:rPr>
            </w:pPr>
            <w:r>
              <w:rPr>
                <w:rFonts w:ascii="Arial" w:eastAsia="Arial Unicode MS" w:hAnsi="Arial" w:cs="Arial"/>
                <w:sz w:val="18"/>
                <w:szCs w:val="18"/>
                <w:lang w:eastAsia="en-US"/>
                <w14:ligatures w14:val="none"/>
              </w:rPr>
              <w:t>Individual activity – write a press briefing about the Michelin Green Star award</w:t>
            </w:r>
          </w:p>
          <w:p w14:paraId="6C752811" w14:textId="77777777" w:rsidR="00E8269F" w:rsidRPr="005E70B0" w:rsidRDefault="00E8269F" w:rsidP="002F31B0">
            <w:pPr>
              <w:spacing w:after="120"/>
              <w:rPr>
                <w:rFonts w:ascii="Arial" w:hAnsi="Arial" w:cs="Arial"/>
                <w:b/>
                <w:bCs/>
                <w:sz w:val="18"/>
                <w:szCs w:val="18"/>
                <w:lang w:eastAsia="en-US"/>
                <w14:ligatures w14:val="none"/>
              </w:rPr>
            </w:pPr>
          </w:p>
          <w:p w14:paraId="658F1580" w14:textId="77777777" w:rsidR="00E8269F" w:rsidRPr="005E70B0" w:rsidRDefault="00E8269F" w:rsidP="002F31B0">
            <w:pPr>
              <w:spacing w:after="120"/>
              <w:rPr>
                <w:rFonts w:ascii="Arial" w:hAnsi="Arial" w:cs="Arial"/>
                <w:sz w:val="18"/>
                <w:szCs w:val="18"/>
                <w:lang w:eastAsia="en-US"/>
                <w14:ligatures w14:val="none"/>
              </w:rPr>
            </w:pPr>
          </w:p>
        </w:tc>
        <w:tc>
          <w:tcPr>
            <w:tcW w:w="1419" w:type="dxa"/>
            <w:shd w:val="clear" w:color="auto" w:fill="auto"/>
          </w:tcPr>
          <w:p w14:paraId="3D38BD1F" w14:textId="77777777" w:rsidR="00E8269F" w:rsidRPr="005E70B0" w:rsidRDefault="00E8269F" w:rsidP="002F31B0">
            <w:pPr>
              <w:spacing w:after="120"/>
              <w:rPr>
                <w:rFonts w:ascii="Arial" w:hAnsi="Arial" w:cs="Arial"/>
                <w:b/>
                <w:bCs/>
                <w:sz w:val="18"/>
                <w:szCs w:val="18"/>
                <w:lang w:eastAsia="en-US"/>
                <w14:ligatures w14:val="none"/>
              </w:rPr>
            </w:pPr>
          </w:p>
        </w:tc>
        <w:tc>
          <w:tcPr>
            <w:tcW w:w="1277" w:type="dxa"/>
            <w:shd w:val="clear" w:color="auto" w:fill="auto"/>
          </w:tcPr>
          <w:p w14:paraId="44BC1E23" w14:textId="77777777" w:rsidR="00E8269F" w:rsidRPr="005E70B0" w:rsidRDefault="00E8269F" w:rsidP="002F31B0">
            <w:pPr>
              <w:spacing w:after="120"/>
              <w:rPr>
                <w:rFonts w:ascii="Arial" w:hAnsi="Arial" w:cs="Arial"/>
                <w:b/>
                <w:bCs/>
                <w:sz w:val="18"/>
                <w:szCs w:val="18"/>
                <w:highlight w:val="yellow"/>
                <w:lang w:eastAsia="en-US"/>
                <w14:ligatures w14:val="none"/>
              </w:rPr>
            </w:pPr>
          </w:p>
        </w:tc>
      </w:tr>
      <w:tr w:rsidR="00E8269F" w:rsidRPr="005E70B0" w14:paraId="172AAA83" w14:textId="77777777" w:rsidTr="006E014F">
        <w:trPr>
          <w:cantSplit/>
          <w:trHeight w:val="997"/>
          <w:jc w:val="center"/>
        </w:trPr>
        <w:tc>
          <w:tcPr>
            <w:tcW w:w="1129" w:type="dxa"/>
          </w:tcPr>
          <w:p w14:paraId="59FC37D4" w14:textId="77777777" w:rsidR="00E8269F" w:rsidRPr="005E70B0" w:rsidRDefault="00E8269F" w:rsidP="002F31B0">
            <w:pPr>
              <w:spacing w:after="120"/>
              <w:rPr>
                <w:rFonts w:ascii="Arial" w:hAnsi="Arial" w:cs="Arial"/>
                <w:b/>
                <w:bCs/>
                <w:sz w:val="18"/>
                <w:szCs w:val="18"/>
                <w:lang w:eastAsia="en-US"/>
                <w14:ligatures w14:val="none"/>
              </w:rPr>
            </w:pPr>
            <w:bookmarkStart w:id="68" w:name="_Hlk113882095"/>
            <w:r w:rsidRPr="005E70B0">
              <w:rPr>
                <w:rFonts w:ascii="Arial" w:hAnsi="Arial" w:cs="Arial"/>
                <w:b/>
                <w:bCs/>
                <w:sz w:val="18"/>
                <w:szCs w:val="18"/>
                <w:lang w:eastAsia="en-US"/>
                <w14:ligatures w14:val="none"/>
              </w:rPr>
              <w:t>Week 8</w:t>
            </w:r>
          </w:p>
          <w:p w14:paraId="3BF6A924" w14:textId="77777777" w:rsidR="00E8269F" w:rsidRPr="005E70B0" w:rsidRDefault="00E8269F" w:rsidP="002F31B0">
            <w:pPr>
              <w:spacing w:after="120"/>
              <w:rPr>
                <w:rFonts w:ascii="Arial" w:hAnsi="Arial" w:cs="Arial"/>
                <w:b/>
                <w:bCs/>
                <w:sz w:val="18"/>
                <w:szCs w:val="18"/>
                <w:lang w:eastAsia="en-US"/>
                <w14:ligatures w14:val="none"/>
              </w:rPr>
            </w:pPr>
          </w:p>
        </w:tc>
        <w:tc>
          <w:tcPr>
            <w:tcW w:w="1134" w:type="dxa"/>
          </w:tcPr>
          <w:p w14:paraId="00C39DDA" w14:textId="77777777" w:rsidR="00E8269F" w:rsidRPr="005E70B0" w:rsidRDefault="00E8269F" w:rsidP="002F31B0">
            <w:pPr>
              <w:spacing w:after="120"/>
              <w:rPr>
                <w:rFonts w:ascii="Arial" w:hAnsi="Arial" w:cs="Arial"/>
                <w:b/>
                <w:bCs/>
                <w:sz w:val="18"/>
                <w:szCs w:val="18"/>
                <w:lang w:eastAsia="en-US"/>
                <w14:ligatures w14:val="none"/>
              </w:rPr>
            </w:pPr>
            <w:r w:rsidRPr="005E70B0">
              <w:rPr>
                <w:rFonts w:ascii="Arial" w:hAnsi="Arial" w:cs="Arial"/>
                <w:b/>
                <w:bCs/>
                <w:sz w:val="18"/>
                <w:szCs w:val="18"/>
                <w:lang w:eastAsia="en-US"/>
                <w14:ligatures w14:val="none"/>
              </w:rPr>
              <w:t>9am-1pm</w:t>
            </w:r>
          </w:p>
        </w:tc>
        <w:tc>
          <w:tcPr>
            <w:tcW w:w="3777" w:type="dxa"/>
          </w:tcPr>
          <w:p w14:paraId="6B8B6A84" w14:textId="77777777" w:rsidR="00E8269F" w:rsidRDefault="00E8269F" w:rsidP="002F31B0">
            <w:pPr>
              <w:spacing w:before="100" w:beforeAutospacing="1" w:after="120"/>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Recap</w:t>
            </w:r>
          </w:p>
          <w:p w14:paraId="5E823E3E" w14:textId="2E233636" w:rsidR="00E8269F" w:rsidRPr="002223E2" w:rsidRDefault="00E8269F" w:rsidP="002F31B0">
            <w:pPr>
              <w:spacing w:after="120"/>
              <w:rPr>
                <w:rFonts w:ascii="Arial" w:hAnsi="Arial" w:cs="Arial"/>
                <w:b/>
                <w:bCs/>
                <w:sz w:val="18"/>
                <w:szCs w:val="18"/>
                <w:lang w:eastAsia="en-US"/>
                <w14:ligatures w14:val="none"/>
              </w:rPr>
            </w:pPr>
            <w:r w:rsidRPr="007D6E34">
              <w:rPr>
                <w:rFonts w:ascii="Arial" w:hAnsi="Arial" w:cs="Arial"/>
                <w:b/>
                <w:bCs/>
                <w:sz w:val="18"/>
                <w:szCs w:val="18"/>
                <w:lang w:eastAsia="en-US"/>
                <w14:ligatures w14:val="none"/>
              </w:rPr>
              <w:t>Learning objectives</w:t>
            </w:r>
            <w:r>
              <w:rPr>
                <w:rFonts w:ascii="Arial" w:eastAsia="Arial Unicode MS" w:hAnsi="Arial" w:cs="Arial"/>
                <w:b/>
                <w:bCs/>
                <w:sz w:val="18"/>
                <w:szCs w:val="18"/>
                <w:lang w:eastAsia="en-US"/>
                <w14:ligatures w14:val="none"/>
              </w:rPr>
              <w:t xml:space="preserve"> </w:t>
            </w:r>
            <w:r w:rsidR="002223E2">
              <w:rPr>
                <w:rFonts w:ascii="Arial" w:hAnsi="Arial" w:cs="Arial"/>
                <w:b/>
                <w:bCs/>
                <w:sz w:val="18"/>
                <w:szCs w:val="18"/>
                <w:lang w:eastAsia="en-US"/>
                <w14:ligatures w14:val="none"/>
              </w:rPr>
              <w:t>(from Programme Document):</w:t>
            </w:r>
          </w:p>
          <w:p w14:paraId="58455CD7" w14:textId="77777777" w:rsidR="006E014F" w:rsidRDefault="006E014F" w:rsidP="006E014F">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Demonstrate a critical understanding of the term “sustainability” and apply it within the context of restaurant management and hospitality.</w:t>
            </w:r>
          </w:p>
          <w:p w14:paraId="459AB24E" w14:textId="77777777" w:rsidR="00E8269F" w:rsidRDefault="00E8269F" w:rsidP="002F31B0">
            <w:pPr>
              <w:spacing w:after="120"/>
              <w:rPr>
                <w:rFonts w:ascii="Arial" w:hAnsi="Arial" w:cs="Arial"/>
                <w:bCs/>
                <w:sz w:val="18"/>
                <w:szCs w:val="18"/>
                <w:lang w:eastAsia="en-US"/>
                <w14:ligatures w14:val="none"/>
              </w:rPr>
            </w:pPr>
            <w:r w:rsidRPr="00F0180F">
              <w:rPr>
                <w:rFonts w:ascii="Arial" w:hAnsi="Arial" w:cs="Arial"/>
                <w:bCs/>
                <w:sz w:val="18"/>
                <w:szCs w:val="18"/>
                <w:lang w:eastAsia="en-US"/>
                <w14:ligatures w14:val="none"/>
              </w:rPr>
              <w:t>Analyse concepts of “sustainable good practice” within professional kitchens and restaurants and the wider hospitality industry.</w:t>
            </w:r>
          </w:p>
          <w:p w14:paraId="072870FB" w14:textId="77777777" w:rsidR="005242FA" w:rsidRPr="005242FA" w:rsidRDefault="005242FA" w:rsidP="005242FA">
            <w:pPr>
              <w:spacing w:after="120"/>
              <w:rPr>
                <w:rFonts w:ascii="Arial" w:hAnsi="Arial" w:cs="Arial"/>
                <w:bCs/>
                <w:sz w:val="18"/>
                <w:szCs w:val="18"/>
                <w:lang w:eastAsia="en-US"/>
                <w14:ligatures w14:val="none"/>
              </w:rPr>
            </w:pPr>
            <w:r w:rsidRPr="005242FA">
              <w:rPr>
                <w:rFonts w:ascii="Arial" w:hAnsi="Arial" w:cs="Arial"/>
                <w:bCs/>
                <w:sz w:val="18"/>
                <w:szCs w:val="18"/>
                <w:lang w:eastAsia="en-US"/>
                <w14:ligatures w14:val="none"/>
              </w:rPr>
              <w:t>Analyse concepts of sustainable business practice</w:t>
            </w:r>
            <w:r>
              <w:rPr>
                <w:rFonts w:ascii="Arial" w:hAnsi="Arial" w:cs="Arial"/>
                <w:bCs/>
                <w:sz w:val="18"/>
                <w:szCs w:val="18"/>
                <w:lang w:eastAsia="en-US"/>
                <w14:ligatures w14:val="none"/>
              </w:rPr>
              <w:t>s, by investigating appropriate</w:t>
            </w:r>
            <w:r w:rsidRPr="005242FA">
              <w:rPr>
                <w:rFonts w:ascii="Arial" w:hAnsi="Arial" w:cs="Arial"/>
                <w:bCs/>
                <w:sz w:val="18"/>
                <w:szCs w:val="18"/>
                <w:lang w:eastAsia="en-US"/>
                <w14:ligatures w14:val="none"/>
              </w:rPr>
              <w:t xml:space="preserve"> sourcing production and restaurant business operations</w:t>
            </w:r>
            <w:r>
              <w:rPr>
                <w:rFonts w:ascii="Arial" w:hAnsi="Arial" w:cs="Arial"/>
                <w:bCs/>
                <w:sz w:val="18"/>
                <w:szCs w:val="18"/>
                <w:lang w:eastAsia="en-US"/>
                <w14:ligatures w14:val="none"/>
              </w:rPr>
              <w:t xml:space="preserve">, via case studies of speciality </w:t>
            </w:r>
            <w:r w:rsidRPr="005242FA">
              <w:rPr>
                <w:rFonts w:ascii="Arial" w:hAnsi="Arial" w:cs="Arial"/>
                <w:bCs/>
                <w:sz w:val="18"/>
                <w:szCs w:val="18"/>
                <w:lang w:eastAsia="en-US"/>
                <w14:ligatures w14:val="none"/>
              </w:rPr>
              <w:t>market providers, sustainable producers, and fine dining restaurants</w:t>
            </w:r>
            <w:r>
              <w:rPr>
                <w:rFonts w:ascii="Arial" w:hAnsi="Arial" w:cs="Arial"/>
                <w:bCs/>
                <w:sz w:val="18"/>
                <w:szCs w:val="18"/>
                <w:lang w:eastAsia="en-US"/>
                <w14:ligatures w14:val="none"/>
              </w:rPr>
              <w:t>.</w:t>
            </w:r>
          </w:p>
          <w:p w14:paraId="4195D14E" w14:textId="77777777" w:rsidR="00E8269F" w:rsidRDefault="00E8269F" w:rsidP="006E014F">
            <w:pPr>
              <w:spacing w:after="120"/>
              <w:contextualSpacing/>
              <w:rPr>
                <w:rFonts w:ascii="Arial" w:eastAsia="Arial Unicode MS" w:hAnsi="Arial" w:cs="Arial"/>
                <w:b/>
                <w:bCs/>
                <w:sz w:val="18"/>
                <w:szCs w:val="18"/>
                <w:lang w:eastAsia="en-US"/>
                <w14:ligatures w14:val="none"/>
              </w:rPr>
            </w:pPr>
            <w:r>
              <w:rPr>
                <w:rFonts w:ascii="Arial" w:eastAsia="Arial Unicode MS" w:hAnsi="Arial" w:cs="Arial"/>
                <w:b/>
                <w:bCs/>
                <w:sz w:val="18"/>
                <w:szCs w:val="18"/>
                <w:lang w:eastAsia="en-US"/>
                <w14:ligatures w14:val="none"/>
              </w:rPr>
              <w:t>Reminder of:</w:t>
            </w:r>
          </w:p>
          <w:p w14:paraId="2B8B6CE9" w14:textId="77777777" w:rsidR="00E8269F" w:rsidRPr="00AC6DB1" w:rsidRDefault="00E8269F" w:rsidP="006E014F">
            <w:pPr>
              <w:pStyle w:val="ListParagraph"/>
              <w:numPr>
                <w:ilvl w:val="0"/>
                <w:numId w:val="15"/>
              </w:numPr>
              <w:spacing w:after="120" w:line="240" w:lineRule="auto"/>
              <w:rPr>
                <w:rFonts w:ascii="Arial" w:eastAsia="Arial Unicode MS" w:hAnsi="Arial" w:cs="Arial"/>
                <w:bCs/>
                <w:sz w:val="18"/>
                <w:szCs w:val="18"/>
                <w:lang w:eastAsia="en-US"/>
                <w14:ligatures w14:val="none"/>
              </w:rPr>
            </w:pPr>
            <w:r w:rsidRPr="00AC6DB1">
              <w:rPr>
                <w:rFonts w:ascii="Arial" w:eastAsia="Arial Unicode MS" w:hAnsi="Arial" w:cs="Arial"/>
                <w:bCs/>
                <w:kern w:val="0"/>
                <w:sz w:val="18"/>
                <w:szCs w:val="18"/>
                <w:lang w:eastAsia="en-US"/>
                <w14:ligatures w14:val="none"/>
              </w:rPr>
              <w:t>three pillars of sustainability</w:t>
            </w:r>
          </w:p>
          <w:p w14:paraId="1EDDFCBD" w14:textId="77777777" w:rsidR="00E8269F" w:rsidRDefault="00E8269F" w:rsidP="006E014F">
            <w:pPr>
              <w:pStyle w:val="ListParagraph"/>
              <w:numPr>
                <w:ilvl w:val="0"/>
                <w:numId w:val="15"/>
              </w:numPr>
              <w:spacing w:after="120" w:line="240" w:lineRule="auto"/>
              <w:rPr>
                <w:rFonts w:ascii="Arial" w:eastAsia="Arial Unicode MS" w:hAnsi="Arial" w:cs="Arial"/>
                <w:bCs/>
                <w:sz w:val="18"/>
                <w:szCs w:val="18"/>
                <w:lang w:eastAsia="en-US"/>
                <w14:ligatures w14:val="none"/>
              </w:rPr>
            </w:pPr>
            <w:r w:rsidRPr="00AC6DB1">
              <w:rPr>
                <w:rFonts w:ascii="Arial" w:eastAsia="Arial Unicode MS" w:hAnsi="Arial" w:cs="Arial"/>
                <w:bCs/>
                <w:sz w:val="18"/>
                <w:szCs w:val="18"/>
                <w:lang w:eastAsia="en-US"/>
                <w14:ligatures w14:val="none"/>
              </w:rPr>
              <w:t>Sustainability in gastronomy</w:t>
            </w:r>
          </w:p>
          <w:p w14:paraId="4535AD2F" w14:textId="77777777" w:rsidR="00E8269F" w:rsidRDefault="00E8269F" w:rsidP="006E014F">
            <w:pPr>
              <w:spacing w:after="120"/>
              <w:contextualSpacing/>
              <w:rPr>
                <w:rFonts w:ascii="Arial" w:eastAsia="Arial Unicode MS" w:hAnsi="Arial" w:cs="Arial"/>
                <w:b/>
                <w:bCs/>
                <w:sz w:val="18"/>
                <w:szCs w:val="18"/>
                <w:lang w:eastAsia="en-US"/>
                <w14:ligatures w14:val="none"/>
              </w:rPr>
            </w:pPr>
            <w:r w:rsidRPr="005E70B0">
              <w:rPr>
                <w:rFonts w:ascii="Arial" w:eastAsia="Arial Unicode MS" w:hAnsi="Arial" w:cs="Arial"/>
                <w:b/>
                <w:bCs/>
                <w:sz w:val="18"/>
                <w:szCs w:val="18"/>
                <w:lang w:eastAsia="en-US"/>
                <w14:ligatures w14:val="none"/>
              </w:rPr>
              <w:t>Current issues in Sustainability.</w:t>
            </w:r>
          </w:p>
          <w:p w14:paraId="3741CBB3" w14:textId="77777777" w:rsidR="00E8269F" w:rsidRPr="006E014F" w:rsidRDefault="00E8269F" w:rsidP="006E014F">
            <w:pPr>
              <w:pStyle w:val="ListParagraph"/>
              <w:numPr>
                <w:ilvl w:val="0"/>
                <w:numId w:val="16"/>
              </w:numPr>
              <w:spacing w:after="120" w:line="240" w:lineRule="auto"/>
              <w:rPr>
                <w:rFonts w:ascii="Arial" w:eastAsia="Arial Unicode MS" w:hAnsi="Arial" w:cs="Arial"/>
                <w:bCs/>
                <w:kern w:val="0"/>
                <w:sz w:val="18"/>
                <w:szCs w:val="18"/>
                <w:lang w:eastAsia="en-US"/>
                <w14:ligatures w14:val="none"/>
              </w:rPr>
            </w:pPr>
            <w:r w:rsidRPr="006E014F">
              <w:rPr>
                <w:rFonts w:ascii="Arial" w:eastAsia="Arial Unicode MS" w:hAnsi="Arial" w:cs="Arial"/>
                <w:bCs/>
                <w:kern w:val="0"/>
                <w:sz w:val="18"/>
                <w:szCs w:val="18"/>
                <w:lang w:eastAsia="en-US"/>
                <w14:ligatures w14:val="none"/>
              </w:rPr>
              <w:t>Sustainable gastronomy day</w:t>
            </w:r>
          </w:p>
          <w:p w14:paraId="723073E2" w14:textId="77777777" w:rsidR="00E8269F" w:rsidRPr="006E014F" w:rsidRDefault="00E8269F" w:rsidP="006E014F">
            <w:pPr>
              <w:pStyle w:val="ListParagraph"/>
              <w:numPr>
                <w:ilvl w:val="0"/>
                <w:numId w:val="16"/>
              </w:numPr>
              <w:spacing w:after="120" w:line="240" w:lineRule="auto"/>
              <w:rPr>
                <w:rFonts w:ascii="Arial" w:eastAsia="Arial Unicode MS" w:hAnsi="Arial" w:cs="Arial"/>
                <w:bCs/>
                <w:kern w:val="0"/>
                <w:sz w:val="18"/>
                <w:szCs w:val="18"/>
                <w:lang w:eastAsia="en-US"/>
                <w14:ligatures w14:val="none"/>
              </w:rPr>
            </w:pPr>
            <w:r w:rsidRPr="006E014F">
              <w:rPr>
                <w:rFonts w:ascii="Arial" w:eastAsia="Arial Unicode MS" w:hAnsi="Arial" w:cs="Arial"/>
                <w:bCs/>
                <w:kern w:val="0"/>
                <w:sz w:val="18"/>
                <w:szCs w:val="18"/>
                <w:lang w:eastAsia="en-US"/>
                <w14:ligatures w14:val="none"/>
              </w:rPr>
              <w:t>Regenerative agriculture</w:t>
            </w:r>
          </w:p>
          <w:p w14:paraId="47DA877B" w14:textId="77777777" w:rsidR="00E8269F" w:rsidRPr="006E014F" w:rsidRDefault="00E8269F" w:rsidP="002223E2">
            <w:pPr>
              <w:pStyle w:val="ListParagraph"/>
              <w:numPr>
                <w:ilvl w:val="0"/>
                <w:numId w:val="16"/>
              </w:numPr>
              <w:spacing w:after="120" w:line="240" w:lineRule="auto"/>
              <w:rPr>
                <w:rFonts w:ascii="Arial" w:eastAsia="Arial Unicode MS" w:hAnsi="Arial" w:cs="Arial"/>
                <w:bCs/>
                <w:kern w:val="0"/>
                <w:sz w:val="18"/>
                <w:szCs w:val="18"/>
                <w:lang w:eastAsia="en-US"/>
                <w14:ligatures w14:val="none"/>
              </w:rPr>
            </w:pPr>
            <w:r w:rsidRPr="006E014F">
              <w:rPr>
                <w:rFonts w:ascii="Arial" w:eastAsia="Arial Unicode MS" w:hAnsi="Arial" w:cs="Arial"/>
                <w:bCs/>
                <w:kern w:val="0"/>
                <w:sz w:val="18"/>
                <w:szCs w:val="18"/>
                <w:lang w:eastAsia="en-US"/>
                <w14:ligatures w14:val="none"/>
              </w:rPr>
              <w:t>World’s Most sustainable Restaurant</w:t>
            </w:r>
          </w:p>
          <w:p w14:paraId="258C668E" w14:textId="033B84E4" w:rsidR="00E8269F" w:rsidRPr="005E70B0" w:rsidRDefault="00E8269F" w:rsidP="002223E2">
            <w:pPr>
              <w:spacing w:after="120"/>
              <w:rPr>
                <w:rFonts w:ascii="Arial" w:eastAsia="Arial Unicode MS" w:hAnsi="Arial" w:cs="Arial"/>
                <w:b/>
                <w:bCs/>
                <w:sz w:val="18"/>
                <w:szCs w:val="18"/>
                <w:lang w:eastAsia="en-US"/>
                <w14:ligatures w14:val="none"/>
              </w:rPr>
            </w:pPr>
            <w:r w:rsidRPr="005E70B0">
              <w:rPr>
                <w:rFonts w:ascii="Arial" w:eastAsia="Arial Unicode MS" w:hAnsi="Arial" w:cs="Arial"/>
                <w:b/>
                <w:bCs/>
                <w:sz w:val="18"/>
                <w:szCs w:val="18"/>
                <w:lang w:eastAsia="en-US"/>
                <w14:ligatures w14:val="none"/>
              </w:rPr>
              <w:t>Ass</w:t>
            </w:r>
            <w:r>
              <w:rPr>
                <w:rFonts w:ascii="Arial" w:eastAsia="Arial Unicode MS" w:hAnsi="Arial" w:cs="Arial"/>
                <w:b/>
                <w:bCs/>
                <w:sz w:val="18"/>
                <w:szCs w:val="18"/>
                <w:lang w:eastAsia="en-US"/>
                <w14:ligatures w14:val="none"/>
              </w:rPr>
              <w:t>ign</w:t>
            </w:r>
            <w:r w:rsidRPr="005E70B0">
              <w:rPr>
                <w:rFonts w:ascii="Arial" w:eastAsia="Arial Unicode MS" w:hAnsi="Arial" w:cs="Arial"/>
                <w:b/>
                <w:bCs/>
                <w:sz w:val="18"/>
                <w:szCs w:val="18"/>
                <w:lang w:eastAsia="en-US"/>
                <w14:ligatures w14:val="none"/>
              </w:rPr>
              <w:t>ment workshop</w:t>
            </w:r>
          </w:p>
          <w:p w14:paraId="16472C81" w14:textId="77777777" w:rsidR="00E8269F" w:rsidRPr="005E70B0" w:rsidRDefault="00E8269F" w:rsidP="002223E2">
            <w:pPr>
              <w:spacing w:after="120"/>
              <w:rPr>
                <w:rFonts w:ascii="Arial" w:eastAsia="Arial Unicode MS" w:hAnsi="Arial" w:cs="Arial"/>
                <w:b/>
                <w:bCs/>
                <w:sz w:val="18"/>
                <w:szCs w:val="18"/>
                <w:lang w:eastAsia="en-US"/>
                <w14:ligatures w14:val="none"/>
              </w:rPr>
            </w:pPr>
            <w:r w:rsidRPr="005E70B0">
              <w:rPr>
                <w:rFonts w:ascii="Arial" w:eastAsia="Arial Unicode MS" w:hAnsi="Arial" w:cs="Arial"/>
                <w:b/>
                <w:bCs/>
                <w:sz w:val="18"/>
                <w:szCs w:val="18"/>
                <w:lang w:eastAsia="en-US"/>
                <w14:ligatures w14:val="none"/>
              </w:rPr>
              <w:t>Module Conclusion</w:t>
            </w:r>
            <w:r>
              <w:rPr>
                <w:rFonts w:ascii="Arial" w:eastAsia="Arial Unicode MS" w:hAnsi="Arial" w:cs="Arial"/>
                <w:b/>
                <w:bCs/>
                <w:sz w:val="18"/>
                <w:szCs w:val="18"/>
                <w:lang w:eastAsia="en-US"/>
                <w14:ligatures w14:val="none"/>
              </w:rPr>
              <w:t>/ Evaluation</w:t>
            </w:r>
          </w:p>
        </w:tc>
        <w:tc>
          <w:tcPr>
            <w:tcW w:w="2177" w:type="dxa"/>
          </w:tcPr>
          <w:p w14:paraId="43831F50" w14:textId="77777777" w:rsidR="00E8269F" w:rsidRDefault="00E8269F" w:rsidP="002F31B0">
            <w:pPr>
              <w:rPr>
                <w:rFonts w:ascii="Arial" w:hAnsi="Arial" w:cs="Arial"/>
                <w:sz w:val="18"/>
                <w:szCs w:val="18"/>
                <w:lang w:eastAsia="en-US"/>
                <w14:ligatures w14:val="none"/>
              </w:rPr>
            </w:pPr>
            <w:r w:rsidRPr="005E70B0">
              <w:rPr>
                <w:rFonts w:ascii="Arial" w:hAnsi="Arial" w:cs="Arial"/>
                <w:sz w:val="18"/>
                <w:szCs w:val="18"/>
                <w:lang w:eastAsia="en-US"/>
                <w14:ligatures w14:val="none"/>
              </w:rPr>
              <w:t>PowerPoint</w:t>
            </w:r>
            <w:r w:rsidRPr="005E70B0">
              <w:rPr>
                <w:rFonts w:ascii="Arial" w:hAnsi="Arial" w:cs="Arial"/>
                <w:sz w:val="18"/>
                <w:szCs w:val="18"/>
                <w:lang w:eastAsia="en-US"/>
                <w14:ligatures w14:val="none"/>
              </w:rPr>
              <w:br/>
              <w:t>Video</w:t>
            </w:r>
          </w:p>
          <w:p w14:paraId="185520B9" w14:textId="77777777" w:rsidR="00E8269F" w:rsidRDefault="00E8269F" w:rsidP="002F31B0">
            <w:pPr>
              <w:rPr>
                <w:rFonts w:ascii="Arial" w:hAnsi="Arial" w:cs="Arial"/>
                <w:sz w:val="18"/>
                <w:szCs w:val="18"/>
                <w:lang w:eastAsia="en-US"/>
                <w14:ligatures w14:val="none"/>
              </w:rPr>
            </w:pPr>
            <w:r w:rsidRPr="006A5985">
              <w:rPr>
                <w:rFonts w:ascii="Arial" w:eastAsia="Arial Unicode MS" w:hAnsi="Arial" w:cs="Arial"/>
                <w:sz w:val="18"/>
                <w:szCs w:val="18"/>
                <w:lang w:eastAsia="en-US"/>
                <w14:ligatures w14:val="none"/>
              </w:rPr>
              <w:t>Guided online research</w:t>
            </w:r>
            <w:r>
              <w:rPr>
                <w:rFonts w:ascii="Arial" w:hAnsi="Arial" w:cs="Arial"/>
                <w:sz w:val="18"/>
                <w:szCs w:val="18"/>
                <w:lang w:eastAsia="en-US"/>
                <w14:ligatures w14:val="none"/>
              </w:rPr>
              <w:br/>
              <w:t>Individual a</w:t>
            </w:r>
            <w:r w:rsidRPr="005E70B0">
              <w:rPr>
                <w:rFonts w:ascii="Arial" w:hAnsi="Arial" w:cs="Arial"/>
                <w:sz w:val="18"/>
                <w:szCs w:val="18"/>
                <w:lang w:eastAsia="en-US"/>
                <w14:ligatures w14:val="none"/>
              </w:rPr>
              <w:t>ctivity</w:t>
            </w:r>
            <w:r>
              <w:rPr>
                <w:rFonts w:ascii="Arial" w:hAnsi="Arial" w:cs="Arial"/>
                <w:sz w:val="18"/>
                <w:szCs w:val="18"/>
                <w:lang w:eastAsia="en-US"/>
                <w14:ligatures w14:val="none"/>
              </w:rPr>
              <w:t xml:space="preserve"> – create slides relating to the criteria related to sustainable restaurants</w:t>
            </w:r>
          </w:p>
          <w:p w14:paraId="14D518D3" w14:textId="77777777" w:rsidR="00E8269F" w:rsidRDefault="00E8269F" w:rsidP="002F31B0">
            <w:pPr>
              <w:rPr>
                <w:rFonts w:ascii="Arial" w:hAnsi="Arial" w:cs="Arial"/>
                <w:sz w:val="18"/>
                <w:szCs w:val="18"/>
                <w:lang w:eastAsia="en-US"/>
                <w14:ligatures w14:val="none"/>
              </w:rPr>
            </w:pPr>
            <w:r>
              <w:rPr>
                <w:rFonts w:ascii="Arial" w:hAnsi="Arial" w:cs="Arial"/>
                <w:sz w:val="18"/>
                <w:szCs w:val="18"/>
                <w:lang w:eastAsia="en-US"/>
                <w14:ligatures w14:val="none"/>
              </w:rPr>
              <w:t>Case study – Azurmendi Restaurant</w:t>
            </w:r>
          </w:p>
          <w:p w14:paraId="4E26124B" w14:textId="77777777" w:rsidR="00E8269F" w:rsidRDefault="00E8269F" w:rsidP="002F31B0">
            <w:pPr>
              <w:rPr>
                <w:rFonts w:ascii="Arial" w:hAnsi="Arial" w:cs="Arial"/>
                <w:sz w:val="18"/>
                <w:szCs w:val="18"/>
                <w:lang w:eastAsia="en-US"/>
                <w14:ligatures w14:val="none"/>
              </w:rPr>
            </w:pPr>
            <w:r w:rsidRPr="005E70B0">
              <w:rPr>
                <w:rFonts w:ascii="Arial" w:hAnsi="Arial" w:cs="Arial"/>
                <w:sz w:val="18"/>
                <w:szCs w:val="18"/>
                <w:lang w:eastAsia="en-US"/>
                <w14:ligatures w14:val="none"/>
              </w:rPr>
              <w:t>Quiz</w:t>
            </w:r>
          </w:p>
          <w:p w14:paraId="2598B791" w14:textId="6D640ACD" w:rsidR="00E8269F" w:rsidRDefault="00D82411" w:rsidP="002F31B0">
            <w:pPr>
              <w:rPr>
                <w:rFonts w:ascii="Arial" w:eastAsia="Arial Unicode MS" w:hAnsi="Arial" w:cs="Arial"/>
                <w:bCs/>
                <w:sz w:val="18"/>
                <w:szCs w:val="18"/>
                <w:lang w:eastAsia="en-US"/>
                <w14:ligatures w14:val="none"/>
              </w:rPr>
            </w:pPr>
            <w:r>
              <w:rPr>
                <w:rFonts w:ascii="Arial" w:eastAsia="Arial Unicode MS" w:hAnsi="Arial" w:cs="Arial"/>
                <w:sz w:val="18"/>
                <w:szCs w:val="18"/>
                <w:lang w:eastAsia="en-US"/>
                <w14:ligatures w14:val="none"/>
              </w:rPr>
              <w:t>Socratic questioning</w:t>
            </w:r>
            <w:r>
              <w:rPr>
                <w:rFonts w:ascii="Arial" w:hAnsi="Arial" w:cs="Arial"/>
                <w:sz w:val="18"/>
                <w:szCs w:val="18"/>
                <w:lang w:eastAsia="en-US"/>
                <w14:ligatures w14:val="none"/>
              </w:rPr>
              <w:t>/</w:t>
            </w:r>
            <w:r w:rsidR="00E8269F">
              <w:rPr>
                <w:rFonts w:ascii="Arial" w:hAnsi="Arial" w:cs="Arial"/>
                <w:sz w:val="18"/>
                <w:szCs w:val="18"/>
                <w:lang w:eastAsia="en-US"/>
                <w14:ligatures w14:val="none"/>
              </w:rPr>
              <w:t>Discussion</w:t>
            </w:r>
            <w:r w:rsidR="00E8269F" w:rsidRPr="005E70B0">
              <w:rPr>
                <w:rFonts w:ascii="Arial" w:hAnsi="Arial" w:cs="Arial"/>
                <w:sz w:val="18"/>
                <w:szCs w:val="18"/>
                <w:lang w:eastAsia="en-US"/>
                <w14:ligatures w14:val="none"/>
              </w:rPr>
              <w:br/>
            </w:r>
            <w:r w:rsidR="00E8269F" w:rsidRPr="00AC6DB1">
              <w:rPr>
                <w:rFonts w:ascii="Arial" w:eastAsia="Arial Unicode MS" w:hAnsi="Arial" w:cs="Arial"/>
                <w:bCs/>
                <w:sz w:val="18"/>
                <w:szCs w:val="18"/>
                <w:lang w:eastAsia="en-US"/>
                <w14:ligatures w14:val="none"/>
              </w:rPr>
              <w:t>Susta</w:t>
            </w:r>
            <w:r w:rsidR="00E8269F">
              <w:rPr>
                <w:rFonts w:ascii="Arial" w:eastAsia="Arial Unicode MS" w:hAnsi="Arial" w:cs="Arial"/>
                <w:bCs/>
                <w:sz w:val="18"/>
                <w:szCs w:val="18"/>
                <w:lang w:eastAsia="en-US"/>
                <w14:ligatures w14:val="none"/>
              </w:rPr>
              <w:t xml:space="preserve">inable gastronomy day </w:t>
            </w:r>
            <w:r w:rsidR="00E8269F" w:rsidRPr="00AC6DB1">
              <w:rPr>
                <w:rFonts w:ascii="Arial" w:eastAsia="Arial Unicode MS" w:hAnsi="Arial" w:cs="Arial"/>
                <w:bCs/>
                <w:sz w:val="18"/>
                <w:szCs w:val="18"/>
                <w:lang w:eastAsia="en-US"/>
                <w14:ligatures w14:val="none"/>
              </w:rPr>
              <w:t>toolkit</w:t>
            </w:r>
          </w:p>
          <w:p w14:paraId="6EC6F3DD" w14:textId="77777777" w:rsidR="00E8269F" w:rsidRPr="00AC6DB1" w:rsidRDefault="00E8269F" w:rsidP="002F31B0">
            <w:pPr>
              <w:rPr>
                <w:rFonts w:ascii="Arial" w:hAnsi="Arial" w:cs="Arial"/>
                <w:sz w:val="18"/>
                <w:szCs w:val="18"/>
                <w:lang w:eastAsia="en-US"/>
                <w14:ligatures w14:val="none"/>
              </w:rPr>
            </w:pPr>
          </w:p>
          <w:p w14:paraId="61865C58" w14:textId="77777777" w:rsidR="00E8269F" w:rsidRPr="005E70B0" w:rsidRDefault="00E8269F" w:rsidP="002F31B0">
            <w:pPr>
              <w:rPr>
                <w:rFonts w:ascii="Arial" w:hAnsi="Arial" w:cs="Arial"/>
                <w:sz w:val="18"/>
                <w:szCs w:val="18"/>
                <w:lang w:eastAsia="en-US"/>
                <w14:ligatures w14:val="none"/>
              </w:rPr>
            </w:pPr>
          </w:p>
        </w:tc>
        <w:tc>
          <w:tcPr>
            <w:tcW w:w="1419" w:type="dxa"/>
            <w:shd w:val="clear" w:color="auto" w:fill="A6A6A6"/>
          </w:tcPr>
          <w:p w14:paraId="7A918DEE" w14:textId="77777777" w:rsidR="00E8269F" w:rsidRPr="005E70B0" w:rsidRDefault="00E8269F" w:rsidP="002F31B0">
            <w:pPr>
              <w:spacing w:after="120"/>
              <w:rPr>
                <w:rFonts w:ascii="Arial" w:hAnsi="Arial" w:cs="Arial"/>
                <w:b/>
                <w:bCs/>
                <w:sz w:val="18"/>
                <w:szCs w:val="18"/>
                <w:highlight w:val="yellow"/>
                <w:lang w:eastAsia="en-US"/>
                <w14:ligatures w14:val="none"/>
              </w:rPr>
            </w:pPr>
          </w:p>
        </w:tc>
        <w:tc>
          <w:tcPr>
            <w:tcW w:w="1277" w:type="dxa"/>
            <w:shd w:val="clear" w:color="auto" w:fill="A6A6A6"/>
          </w:tcPr>
          <w:p w14:paraId="3CFEEE3B" w14:textId="77777777" w:rsidR="00E8269F" w:rsidRPr="00ED6F5F" w:rsidRDefault="00E8269F" w:rsidP="002F31B0">
            <w:pP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Assignment 2 due</w:t>
            </w:r>
          </w:p>
          <w:p w14:paraId="1B061033" w14:textId="77777777" w:rsidR="00E8269F" w:rsidRPr="00ED6F5F" w:rsidRDefault="00E8269F" w:rsidP="002F31B0">
            <w:pPr>
              <w:rPr>
                <w:rFonts w:ascii="Arial" w:hAnsi="Arial" w:cs="Arial"/>
                <w:b/>
                <w:bCs/>
                <w:sz w:val="18"/>
                <w:szCs w:val="18"/>
                <w:lang w:eastAsia="en-US"/>
                <w14:ligatures w14:val="none"/>
              </w:rPr>
            </w:pPr>
            <w:r w:rsidRPr="00ED6F5F">
              <w:rPr>
                <w:rFonts w:ascii="Arial" w:hAnsi="Arial" w:cs="Arial"/>
                <w:b/>
                <w:bCs/>
                <w:sz w:val="18"/>
                <w:szCs w:val="18"/>
                <w:lang w:eastAsia="en-US"/>
                <w14:ligatures w14:val="none"/>
              </w:rPr>
              <w:t xml:space="preserve">Time: </w:t>
            </w:r>
          </w:p>
          <w:p w14:paraId="52A821EF" w14:textId="77777777" w:rsidR="00E8269F" w:rsidRPr="005E70B0" w:rsidRDefault="00E8269F" w:rsidP="002F31B0">
            <w:pPr>
              <w:rPr>
                <w:rFonts w:ascii="Arial" w:hAnsi="Arial" w:cs="Arial"/>
                <w:b/>
                <w:bCs/>
                <w:sz w:val="18"/>
                <w:szCs w:val="18"/>
                <w:highlight w:val="yellow"/>
                <w:lang w:eastAsia="en-US"/>
                <w14:ligatures w14:val="none"/>
              </w:rPr>
            </w:pPr>
            <w:r w:rsidRPr="00ED6F5F">
              <w:rPr>
                <w:rFonts w:ascii="Arial" w:hAnsi="Arial" w:cs="Arial"/>
                <w:b/>
                <w:bCs/>
                <w:sz w:val="18"/>
                <w:szCs w:val="18"/>
                <w:lang w:eastAsia="en-US"/>
                <w14:ligatures w14:val="none"/>
              </w:rPr>
              <w:t>Date:</w:t>
            </w:r>
          </w:p>
        </w:tc>
      </w:tr>
    </w:tbl>
    <w:p w14:paraId="42421717" w14:textId="13568EB3" w:rsidR="00543839" w:rsidRPr="003553C5" w:rsidRDefault="00D905CC" w:rsidP="00543839">
      <w:pPr>
        <w:pStyle w:val="Heading2"/>
      </w:pPr>
      <w:bookmarkStart w:id="69" w:name="_Toc196824759"/>
      <w:bookmarkStart w:id="70" w:name="_Toc196825136"/>
      <w:bookmarkEnd w:id="68"/>
      <w:r w:rsidRPr="003553C5">
        <w:lastRenderedPageBreak/>
        <w:t xml:space="preserve">Lesson </w:t>
      </w:r>
      <w:r w:rsidR="009711AD">
        <w:t>P</w:t>
      </w:r>
      <w:r w:rsidRPr="003553C5">
        <w:t>lan</w:t>
      </w:r>
      <w:r w:rsidR="003553C5" w:rsidRPr="003553C5">
        <w:t xml:space="preserve"> - </w:t>
      </w:r>
      <w:r w:rsidR="009711AD">
        <w:t>E</w:t>
      </w:r>
      <w:r w:rsidR="003553C5" w:rsidRPr="003553C5">
        <w:t>xample</w:t>
      </w:r>
      <w:bookmarkEnd w:id="69"/>
      <w:bookmarkEnd w:id="70"/>
    </w:p>
    <w:p w14:paraId="090E43D8" w14:textId="3ADC14F6" w:rsidR="00D905CC" w:rsidRPr="00D905CC" w:rsidRDefault="003553C5" w:rsidP="00D905CC">
      <w:r w:rsidRPr="003553C5">
        <w:rPr>
          <w:noProof/>
          <w:lang w:eastAsia="en-GB"/>
        </w:rPr>
        <w:drawing>
          <wp:inline distT="0" distB="0" distL="0" distR="0" wp14:anchorId="281CF7E9" wp14:editId="5E8D939A">
            <wp:extent cx="5731510" cy="567944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5679440"/>
                    </a:xfrm>
                    <a:prstGeom prst="rect">
                      <a:avLst/>
                    </a:prstGeom>
                  </pic:spPr>
                </pic:pic>
              </a:graphicData>
            </a:graphic>
          </wp:inline>
        </w:drawing>
      </w:r>
    </w:p>
    <w:p w14:paraId="4D450503" w14:textId="6E8AE57A" w:rsidR="003A1EAD" w:rsidRPr="0084070B" w:rsidRDefault="0084070B" w:rsidP="0084070B">
      <w:pPr>
        <w:spacing w:after="60"/>
        <w:jc w:val="center"/>
        <w:rPr>
          <w:rFonts w:asciiTheme="majorHAnsi" w:eastAsiaTheme="majorEastAsia" w:hAnsiTheme="majorHAnsi" w:cstheme="majorBidi"/>
          <w:b/>
          <w:sz w:val="20"/>
          <w:szCs w:val="20"/>
        </w:rPr>
      </w:pPr>
      <w:r w:rsidRPr="0084070B">
        <w:rPr>
          <w:rFonts w:asciiTheme="majorHAnsi" w:eastAsiaTheme="majorEastAsia" w:hAnsiTheme="majorHAnsi" w:cstheme="majorBidi"/>
          <w:b/>
          <w:noProof/>
          <w:sz w:val="20"/>
          <w:szCs w:val="20"/>
          <w:lang w:eastAsia="en-GB"/>
        </w:rPr>
        <w:lastRenderedPageBreak/>
        <w:drawing>
          <wp:inline distT="0" distB="0" distL="0" distR="0" wp14:anchorId="61925E66" wp14:editId="531D7549">
            <wp:extent cx="5229779" cy="8668987"/>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41374" cy="8688207"/>
                    </a:xfrm>
                    <a:prstGeom prst="rect">
                      <a:avLst/>
                    </a:prstGeom>
                  </pic:spPr>
                </pic:pic>
              </a:graphicData>
            </a:graphic>
          </wp:inline>
        </w:drawing>
      </w:r>
    </w:p>
    <w:p w14:paraId="64FAE5DD" w14:textId="5CF200A1" w:rsidR="00543839" w:rsidRDefault="00543839" w:rsidP="00543839">
      <w:pPr>
        <w:pStyle w:val="Heading2"/>
      </w:pPr>
      <w:bookmarkStart w:id="71" w:name="_Toc196824760"/>
      <w:bookmarkStart w:id="72" w:name="_Toc196825137"/>
      <w:r>
        <w:lastRenderedPageBreak/>
        <w:t xml:space="preserve">Food and Drink Wales </w:t>
      </w:r>
      <w:r w:rsidR="009711AD">
        <w:t>I</w:t>
      </w:r>
      <w:r>
        <w:t>nfographic</w:t>
      </w:r>
      <w:bookmarkEnd w:id="71"/>
      <w:bookmarkEnd w:id="72"/>
    </w:p>
    <w:p w14:paraId="23186215" w14:textId="54B2B634" w:rsidR="00543839" w:rsidRDefault="00543839" w:rsidP="00543839">
      <w:r>
        <w:rPr>
          <w:noProof/>
          <w:lang w:eastAsia="en-GB"/>
        </w:rPr>
        <w:drawing>
          <wp:inline distT="0" distB="0" distL="0" distR="0" wp14:anchorId="6704D89B" wp14:editId="4F58293C">
            <wp:extent cx="5162413" cy="7301947"/>
            <wp:effectExtent l="0" t="0" r="635" b="0"/>
            <wp:docPr id="9" name="Picture 2" descr="The Value of “Welshness” | Business Wales - Food and dr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Value of “Welshness” | Business Wales - Food and drink"/>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165816" cy="7306761"/>
                    </a:xfrm>
                    <a:prstGeom prst="rect">
                      <a:avLst/>
                    </a:prstGeom>
                    <a:noFill/>
                    <a:ln>
                      <a:noFill/>
                    </a:ln>
                  </pic:spPr>
                </pic:pic>
              </a:graphicData>
            </a:graphic>
          </wp:inline>
        </w:drawing>
      </w:r>
    </w:p>
    <w:p w14:paraId="29A8B148" w14:textId="59B2561D" w:rsidR="00D905CC" w:rsidRDefault="00D905CC" w:rsidP="0063181D">
      <w:pPr>
        <w:pStyle w:val="Heading2"/>
      </w:pPr>
      <w:bookmarkStart w:id="73" w:name="_Toc196824761"/>
      <w:bookmarkStart w:id="74" w:name="_Toc196825138"/>
      <w:r>
        <w:lastRenderedPageBreak/>
        <w:t xml:space="preserve">Teaching Observation Form </w:t>
      </w:r>
      <w:r w:rsidR="0063181D">
        <w:t>5/2/2025</w:t>
      </w:r>
      <w:bookmarkEnd w:id="73"/>
      <w:bookmarkEnd w:id="74"/>
    </w:p>
    <w:p w14:paraId="1FF16577" w14:textId="740BE1BA" w:rsidR="0063181D" w:rsidRDefault="0063181D" w:rsidP="00543839">
      <w:r w:rsidRPr="0063181D">
        <w:rPr>
          <w:noProof/>
          <w:lang w:eastAsia="en-GB"/>
        </w:rPr>
        <w:drawing>
          <wp:inline distT="0" distB="0" distL="0" distR="0" wp14:anchorId="06DF7F54" wp14:editId="730C4836">
            <wp:extent cx="5446395" cy="7751518"/>
            <wp:effectExtent l="0" t="0" r="190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3117"/>
                    <a:stretch/>
                  </pic:blipFill>
                  <pic:spPr bwMode="auto">
                    <a:xfrm>
                      <a:off x="0" y="0"/>
                      <a:ext cx="5456574" cy="7766005"/>
                    </a:xfrm>
                    <a:prstGeom prst="rect">
                      <a:avLst/>
                    </a:prstGeom>
                    <a:ln>
                      <a:noFill/>
                    </a:ln>
                    <a:extLst>
                      <a:ext uri="{53640926-AAD7-44D8-BBD7-CCE9431645EC}">
                        <a14:shadowObscured xmlns:a14="http://schemas.microsoft.com/office/drawing/2010/main"/>
                      </a:ext>
                    </a:extLst>
                  </pic:spPr>
                </pic:pic>
              </a:graphicData>
            </a:graphic>
          </wp:inline>
        </w:drawing>
      </w:r>
    </w:p>
    <w:p w14:paraId="241046A1" w14:textId="77777777" w:rsidR="0063181D" w:rsidRDefault="0063181D" w:rsidP="00543839"/>
    <w:p w14:paraId="0432D045" w14:textId="310D15FA" w:rsidR="00543839" w:rsidRDefault="0063181D" w:rsidP="00543839">
      <w:r w:rsidRPr="0063181D">
        <w:rPr>
          <w:noProof/>
          <w:lang w:eastAsia="en-GB"/>
        </w:rPr>
        <w:lastRenderedPageBreak/>
        <w:drawing>
          <wp:inline distT="0" distB="0" distL="0" distR="0" wp14:anchorId="5E10EC90" wp14:editId="1099303F">
            <wp:extent cx="5459221" cy="8176591"/>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476934" cy="8203120"/>
                    </a:xfrm>
                    <a:prstGeom prst="rect">
                      <a:avLst/>
                    </a:prstGeom>
                  </pic:spPr>
                </pic:pic>
              </a:graphicData>
            </a:graphic>
          </wp:inline>
        </w:drawing>
      </w:r>
    </w:p>
    <w:p w14:paraId="5FDCA43F" w14:textId="538985F8" w:rsidR="0063181D" w:rsidRDefault="0063181D" w:rsidP="00543839">
      <w:pPr>
        <w:rPr>
          <w:noProof/>
          <w:lang w:eastAsia="en-GB"/>
        </w:rPr>
      </w:pPr>
      <w:r w:rsidRPr="0063181D">
        <w:rPr>
          <w:noProof/>
          <w:lang w:eastAsia="en-GB"/>
        </w:rPr>
        <w:lastRenderedPageBreak/>
        <w:drawing>
          <wp:inline distT="0" distB="0" distL="0" distR="0" wp14:anchorId="12EED1E7" wp14:editId="5787B0B4">
            <wp:extent cx="5722737" cy="8229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121" cy="8241657"/>
                    </a:xfrm>
                    <a:prstGeom prst="rect">
                      <a:avLst/>
                    </a:prstGeom>
                  </pic:spPr>
                </pic:pic>
              </a:graphicData>
            </a:graphic>
          </wp:inline>
        </w:drawing>
      </w:r>
      <w:r w:rsidRPr="0063181D">
        <w:rPr>
          <w:noProof/>
          <w:lang w:eastAsia="en-GB"/>
        </w:rPr>
        <w:t xml:space="preserve"> </w:t>
      </w:r>
      <w:r w:rsidRPr="0063181D">
        <w:rPr>
          <w:noProof/>
          <w:lang w:eastAsia="en-GB"/>
        </w:rPr>
        <w:lastRenderedPageBreak/>
        <w:drawing>
          <wp:inline distT="0" distB="0" distL="0" distR="0" wp14:anchorId="22712646" wp14:editId="753A68A1">
            <wp:extent cx="5323742" cy="5459562"/>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488"/>
                    <a:stretch/>
                  </pic:blipFill>
                  <pic:spPr bwMode="auto">
                    <a:xfrm>
                      <a:off x="0" y="0"/>
                      <a:ext cx="5349145" cy="5485613"/>
                    </a:xfrm>
                    <a:prstGeom prst="rect">
                      <a:avLst/>
                    </a:prstGeom>
                    <a:ln>
                      <a:noFill/>
                    </a:ln>
                    <a:extLst>
                      <a:ext uri="{53640926-AAD7-44D8-BBD7-CCE9431645EC}">
                        <a14:shadowObscured xmlns:a14="http://schemas.microsoft.com/office/drawing/2010/main"/>
                      </a:ext>
                    </a:extLst>
                  </pic:spPr>
                </pic:pic>
              </a:graphicData>
            </a:graphic>
          </wp:inline>
        </w:drawing>
      </w:r>
    </w:p>
    <w:p w14:paraId="4636E85A" w14:textId="1EFD3DE4" w:rsidR="0063181D" w:rsidRDefault="0063181D" w:rsidP="0063181D">
      <w:pPr>
        <w:spacing w:after="60"/>
        <w:rPr>
          <w:noProof/>
          <w:lang w:eastAsia="en-GB"/>
        </w:rPr>
      </w:pPr>
      <w:r>
        <w:rPr>
          <w:noProof/>
          <w:lang w:eastAsia="en-GB"/>
        </w:rPr>
        <w:br w:type="page"/>
      </w:r>
    </w:p>
    <w:p w14:paraId="2656B1CC" w14:textId="435FAAF5" w:rsidR="00BE1C55" w:rsidRDefault="00BB4EA7" w:rsidP="00BB4EA7">
      <w:pPr>
        <w:pStyle w:val="Heading2"/>
      </w:pPr>
      <w:bookmarkStart w:id="75" w:name="_Toc196824762"/>
      <w:bookmarkStart w:id="76" w:name="_Toc196825139"/>
      <w:r w:rsidRPr="00BE1C55">
        <w:rPr>
          <w:noProof/>
          <w:lang w:eastAsia="en-GB"/>
        </w:rPr>
        <w:lastRenderedPageBreak/>
        <w:drawing>
          <wp:anchor distT="0" distB="0" distL="114300" distR="114300" simplePos="0" relativeHeight="251658240" behindDoc="0" locked="0" layoutInCell="1" allowOverlap="1" wp14:anchorId="442F3CA6" wp14:editId="51FAED13">
            <wp:simplePos x="0" y="0"/>
            <wp:positionH relativeFrom="column">
              <wp:posOffset>82550</wp:posOffset>
            </wp:positionH>
            <wp:positionV relativeFrom="paragraph">
              <wp:posOffset>652780</wp:posOffset>
            </wp:positionV>
            <wp:extent cx="5419725" cy="7849235"/>
            <wp:effectExtent l="0" t="0" r="952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t="2937"/>
                    <a:stretch/>
                  </pic:blipFill>
                  <pic:spPr bwMode="auto">
                    <a:xfrm>
                      <a:off x="0" y="0"/>
                      <a:ext cx="5419725" cy="78492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3181D">
        <w:t>Teaching Observation Form 26</w:t>
      </w:r>
      <w:r>
        <w:t>/2/202</w:t>
      </w:r>
      <w:r w:rsidR="00AD73DA">
        <w:br w:type="textWrapping" w:clear="all"/>
      </w:r>
      <w:r w:rsidRPr="00BB4EA7">
        <w:rPr>
          <w:rFonts w:ascii="Arial" w:eastAsiaTheme="minorHAnsi" w:hAnsi="Arial" w:cs="Arial"/>
          <w:b w:val="0"/>
          <w:noProof/>
          <w:lang w:eastAsia="en-GB"/>
        </w:rPr>
        <w:lastRenderedPageBreak/>
        <w:drawing>
          <wp:inline distT="0" distB="0" distL="0" distR="0" wp14:anchorId="2A03ED5E" wp14:editId="480EEE43">
            <wp:extent cx="5191841" cy="7752522"/>
            <wp:effectExtent l="0" t="0" r="889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216310" cy="7789059"/>
                    </a:xfrm>
                    <a:prstGeom prst="rect">
                      <a:avLst/>
                    </a:prstGeom>
                  </pic:spPr>
                </pic:pic>
              </a:graphicData>
            </a:graphic>
          </wp:inline>
        </w:drawing>
      </w:r>
      <w:bookmarkEnd w:id="75"/>
      <w:bookmarkEnd w:id="76"/>
    </w:p>
    <w:p w14:paraId="011BF345" w14:textId="77777777" w:rsidR="00BB4EA7" w:rsidRDefault="00BB4EA7" w:rsidP="00BB4EA7"/>
    <w:p w14:paraId="28503E70" w14:textId="77777777" w:rsidR="00BB4EA7" w:rsidRDefault="00BB4EA7" w:rsidP="00BB4EA7"/>
    <w:p w14:paraId="29781426" w14:textId="59D6ACDE" w:rsidR="00BB4EA7" w:rsidRDefault="00BB4EA7" w:rsidP="00BB4EA7">
      <w:r w:rsidRPr="00BB4EA7">
        <w:rPr>
          <w:noProof/>
          <w:lang w:eastAsia="en-GB"/>
        </w:rPr>
        <w:lastRenderedPageBreak/>
        <w:drawing>
          <wp:anchor distT="0" distB="0" distL="114300" distR="114300" simplePos="0" relativeHeight="251659264" behindDoc="0" locked="0" layoutInCell="1" allowOverlap="1" wp14:anchorId="3218E651" wp14:editId="5F23A9EC">
            <wp:simplePos x="0" y="0"/>
            <wp:positionH relativeFrom="column">
              <wp:posOffset>0</wp:posOffset>
            </wp:positionH>
            <wp:positionV relativeFrom="paragraph">
              <wp:posOffset>251460</wp:posOffset>
            </wp:positionV>
            <wp:extent cx="5466080" cy="7706995"/>
            <wp:effectExtent l="0" t="0" r="1270" b="825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466080" cy="7706995"/>
                    </a:xfrm>
                    <a:prstGeom prst="rect">
                      <a:avLst/>
                    </a:prstGeom>
                  </pic:spPr>
                </pic:pic>
              </a:graphicData>
            </a:graphic>
            <wp14:sizeRelH relativeFrom="margin">
              <wp14:pctWidth>0</wp14:pctWidth>
            </wp14:sizeRelH>
            <wp14:sizeRelV relativeFrom="margin">
              <wp14:pctHeight>0</wp14:pctHeight>
            </wp14:sizeRelV>
          </wp:anchor>
        </w:drawing>
      </w:r>
      <w:r>
        <w:br w:type="textWrapping" w:clear="all"/>
      </w:r>
    </w:p>
    <w:p w14:paraId="7FD75DEC" w14:textId="77777777" w:rsidR="00BB4EA7" w:rsidRDefault="00BB4EA7" w:rsidP="00BB4EA7"/>
    <w:p w14:paraId="763ABCA4" w14:textId="77777777" w:rsidR="00BB4EA7" w:rsidRDefault="00BB4EA7" w:rsidP="00BB4EA7"/>
    <w:p w14:paraId="4663CDB9" w14:textId="43F8BBDB" w:rsidR="00BB4EA7" w:rsidRDefault="00BB4EA7" w:rsidP="00BB4EA7">
      <w:r w:rsidRPr="00BB4EA7">
        <w:rPr>
          <w:noProof/>
          <w:lang w:eastAsia="en-GB"/>
        </w:rPr>
        <w:lastRenderedPageBreak/>
        <w:drawing>
          <wp:inline distT="0" distB="0" distL="0" distR="0" wp14:anchorId="384B8C9D" wp14:editId="52BFCFAD">
            <wp:extent cx="5499106" cy="5658678"/>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523896" cy="5684187"/>
                    </a:xfrm>
                    <a:prstGeom prst="rect">
                      <a:avLst/>
                    </a:prstGeom>
                  </pic:spPr>
                </pic:pic>
              </a:graphicData>
            </a:graphic>
          </wp:inline>
        </w:drawing>
      </w:r>
    </w:p>
    <w:p w14:paraId="5CCCDB47" w14:textId="3A05171F" w:rsidR="00333548" w:rsidRDefault="00333548">
      <w:pPr>
        <w:spacing w:after="60"/>
      </w:pPr>
      <w:r>
        <w:br w:type="page"/>
      </w:r>
    </w:p>
    <w:p w14:paraId="7054E26A" w14:textId="1D1B498F" w:rsidR="00333548" w:rsidRDefault="00333548" w:rsidP="00333548">
      <w:pPr>
        <w:pStyle w:val="Heading2"/>
      </w:pPr>
      <w:bookmarkStart w:id="77" w:name="_Toc196824763"/>
      <w:bookmarkStart w:id="78" w:name="_Toc196825140"/>
      <w:r>
        <w:lastRenderedPageBreak/>
        <w:t>Teaching Observation Form 5/3/2025</w:t>
      </w:r>
      <w:bookmarkEnd w:id="77"/>
      <w:bookmarkEnd w:id="78"/>
    </w:p>
    <w:p w14:paraId="3AE1BEDA" w14:textId="3A37D484" w:rsidR="00333548" w:rsidRDefault="00333548" w:rsidP="00333548">
      <w:r w:rsidRPr="00333548">
        <w:rPr>
          <w:noProof/>
          <w:lang w:eastAsia="en-GB"/>
        </w:rPr>
        <w:drawing>
          <wp:inline distT="0" distB="0" distL="0" distR="0" wp14:anchorId="0AE09B4E" wp14:editId="68F06DEE">
            <wp:extent cx="5446356" cy="7907828"/>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t="3058"/>
                    <a:stretch/>
                  </pic:blipFill>
                  <pic:spPr bwMode="auto">
                    <a:xfrm>
                      <a:off x="0" y="0"/>
                      <a:ext cx="5463443" cy="7932638"/>
                    </a:xfrm>
                    <a:prstGeom prst="rect">
                      <a:avLst/>
                    </a:prstGeom>
                    <a:ln>
                      <a:noFill/>
                    </a:ln>
                    <a:extLst>
                      <a:ext uri="{53640926-AAD7-44D8-BBD7-CCE9431645EC}">
                        <a14:shadowObscured xmlns:a14="http://schemas.microsoft.com/office/drawing/2010/main"/>
                      </a:ext>
                    </a:extLst>
                  </pic:spPr>
                </pic:pic>
              </a:graphicData>
            </a:graphic>
          </wp:inline>
        </w:drawing>
      </w:r>
    </w:p>
    <w:p w14:paraId="441F8BDD" w14:textId="77777777" w:rsidR="00333548" w:rsidRDefault="00333548" w:rsidP="00333548"/>
    <w:p w14:paraId="2479D9C5" w14:textId="1392BE9B" w:rsidR="00333548" w:rsidRDefault="00333548" w:rsidP="00333548">
      <w:r w:rsidRPr="00333548">
        <w:rPr>
          <w:noProof/>
          <w:lang w:eastAsia="en-GB"/>
        </w:rPr>
        <w:lastRenderedPageBreak/>
        <w:drawing>
          <wp:inline distT="0" distB="0" distL="0" distR="0" wp14:anchorId="7FA6F787" wp14:editId="3D27F2AE">
            <wp:extent cx="5486400" cy="8241958"/>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493691" cy="8252910"/>
                    </a:xfrm>
                    <a:prstGeom prst="rect">
                      <a:avLst/>
                    </a:prstGeom>
                  </pic:spPr>
                </pic:pic>
              </a:graphicData>
            </a:graphic>
          </wp:inline>
        </w:drawing>
      </w:r>
    </w:p>
    <w:p w14:paraId="4095D10E" w14:textId="77777777" w:rsidR="00333548" w:rsidRDefault="00333548" w:rsidP="00333548"/>
    <w:p w14:paraId="320BCDCB" w14:textId="4F20C0D5" w:rsidR="00333548" w:rsidRDefault="00333548" w:rsidP="00333548">
      <w:r w:rsidRPr="00333548">
        <w:rPr>
          <w:noProof/>
          <w:lang w:eastAsia="en-GB"/>
        </w:rPr>
        <w:lastRenderedPageBreak/>
        <w:drawing>
          <wp:inline distT="0" distB="0" distL="0" distR="0" wp14:anchorId="36927CFA" wp14:editId="0249DBC5">
            <wp:extent cx="5657795" cy="8176591"/>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679919" cy="8208565"/>
                    </a:xfrm>
                    <a:prstGeom prst="rect">
                      <a:avLst/>
                    </a:prstGeom>
                  </pic:spPr>
                </pic:pic>
              </a:graphicData>
            </a:graphic>
          </wp:inline>
        </w:drawing>
      </w:r>
    </w:p>
    <w:p w14:paraId="6680C185" w14:textId="77777777" w:rsidR="00333548" w:rsidRDefault="00333548" w:rsidP="00333548"/>
    <w:p w14:paraId="2C9EB7E2" w14:textId="77777777" w:rsidR="00333548" w:rsidRDefault="00333548" w:rsidP="00333548"/>
    <w:p w14:paraId="60011677" w14:textId="1FE2F1F9" w:rsidR="00333548" w:rsidRPr="00333548" w:rsidRDefault="00333548" w:rsidP="00333548">
      <w:r w:rsidRPr="00333548">
        <w:rPr>
          <w:noProof/>
          <w:lang w:eastAsia="en-GB"/>
        </w:rPr>
        <w:lastRenderedPageBreak/>
        <w:drawing>
          <wp:inline distT="0" distB="0" distL="0" distR="0" wp14:anchorId="60699C9F" wp14:editId="2DCEE10E">
            <wp:extent cx="5836969" cy="8229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857367" cy="8258360"/>
                    </a:xfrm>
                    <a:prstGeom prst="rect">
                      <a:avLst/>
                    </a:prstGeom>
                  </pic:spPr>
                </pic:pic>
              </a:graphicData>
            </a:graphic>
          </wp:inline>
        </w:drawing>
      </w:r>
    </w:p>
    <w:sectPr w:rsidR="00333548" w:rsidRPr="00333548" w:rsidSect="00147F04">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57D8E" w14:textId="77777777" w:rsidR="00547D9C" w:rsidRDefault="00547D9C" w:rsidP="00C3534F">
      <w:pPr>
        <w:spacing w:before="0"/>
      </w:pPr>
      <w:r>
        <w:separator/>
      </w:r>
    </w:p>
  </w:endnote>
  <w:endnote w:type="continuationSeparator" w:id="0">
    <w:p w14:paraId="6B191FF5" w14:textId="77777777" w:rsidR="00547D9C" w:rsidRDefault="00547D9C" w:rsidP="00C3534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5746616"/>
      <w:docPartObj>
        <w:docPartGallery w:val="Page Numbers (Bottom of Page)"/>
        <w:docPartUnique/>
      </w:docPartObj>
    </w:sdtPr>
    <w:sdtEndPr>
      <w:rPr>
        <w:noProof/>
      </w:rPr>
    </w:sdtEndPr>
    <w:sdtContent>
      <w:p w14:paraId="31C72B9C" w14:textId="09A12F52" w:rsidR="00133B7D" w:rsidRDefault="00133B7D">
        <w:pPr>
          <w:pStyle w:val="Footer"/>
          <w:jc w:val="center"/>
        </w:pPr>
        <w:r>
          <w:fldChar w:fldCharType="begin"/>
        </w:r>
        <w:r>
          <w:instrText xml:space="preserve"> PAGE   \* MERGEFORMAT </w:instrText>
        </w:r>
        <w:r>
          <w:fldChar w:fldCharType="separate"/>
        </w:r>
        <w:r w:rsidR="0068742F">
          <w:rPr>
            <w:noProof/>
          </w:rPr>
          <w:t>1</w:t>
        </w:r>
        <w:r>
          <w:rPr>
            <w:noProof/>
          </w:rPr>
          <w:fldChar w:fldCharType="end"/>
        </w:r>
      </w:p>
    </w:sdtContent>
  </w:sdt>
  <w:p w14:paraId="4BA519F6" w14:textId="77777777" w:rsidR="00133B7D" w:rsidRDefault="00133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E0880" w14:textId="77777777" w:rsidR="00547D9C" w:rsidRDefault="00547D9C" w:rsidP="00C3534F">
      <w:pPr>
        <w:spacing w:before="0"/>
      </w:pPr>
      <w:r>
        <w:separator/>
      </w:r>
    </w:p>
  </w:footnote>
  <w:footnote w:type="continuationSeparator" w:id="0">
    <w:p w14:paraId="36E5A4A0" w14:textId="77777777" w:rsidR="00547D9C" w:rsidRDefault="00547D9C" w:rsidP="00C3534F">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00907"/>
    <w:multiLevelType w:val="hybridMultilevel"/>
    <w:tmpl w:val="13FE7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701E4"/>
    <w:multiLevelType w:val="hybridMultilevel"/>
    <w:tmpl w:val="8620F52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D54485E"/>
    <w:multiLevelType w:val="hybridMultilevel"/>
    <w:tmpl w:val="F3AA4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327A0"/>
    <w:multiLevelType w:val="hybridMultilevel"/>
    <w:tmpl w:val="235E2BC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C9310F8"/>
    <w:multiLevelType w:val="multilevel"/>
    <w:tmpl w:val="27F2D3FA"/>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950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43A5559D"/>
    <w:multiLevelType w:val="hybridMultilevel"/>
    <w:tmpl w:val="663C8C7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9EA5B98"/>
    <w:multiLevelType w:val="hybridMultilevel"/>
    <w:tmpl w:val="C144D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DC435E"/>
    <w:multiLevelType w:val="hybridMultilevel"/>
    <w:tmpl w:val="41DC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3314B9"/>
    <w:multiLevelType w:val="hybridMultilevel"/>
    <w:tmpl w:val="DA26A3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D235D88"/>
    <w:multiLevelType w:val="hybridMultilevel"/>
    <w:tmpl w:val="065C3D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C35B93"/>
    <w:multiLevelType w:val="multilevel"/>
    <w:tmpl w:val="CC8C9B2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64294319"/>
    <w:multiLevelType w:val="hybridMultilevel"/>
    <w:tmpl w:val="F574F0B4"/>
    <w:lvl w:ilvl="0" w:tplc="B0428584">
      <w:start w:val="1"/>
      <w:numFmt w:val="decimal"/>
      <w:lvlText w:val="%1."/>
      <w:lvlJc w:val="left"/>
      <w:pPr>
        <w:ind w:left="720" w:hanging="360"/>
      </w:pPr>
      <w:rPr>
        <w:b w:val="0"/>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71370B0E"/>
    <w:multiLevelType w:val="hybridMultilevel"/>
    <w:tmpl w:val="B000A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871118"/>
    <w:multiLevelType w:val="hybridMultilevel"/>
    <w:tmpl w:val="DC727E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304C79"/>
    <w:multiLevelType w:val="hybridMultilevel"/>
    <w:tmpl w:val="A18AAE94"/>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441612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6225551">
    <w:abstractNumId w:val="1"/>
  </w:num>
  <w:num w:numId="3" w16cid:durableId="1965193544">
    <w:abstractNumId w:val="11"/>
  </w:num>
  <w:num w:numId="4" w16cid:durableId="411003714">
    <w:abstractNumId w:val="10"/>
  </w:num>
  <w:num w:numId="5" w16cid:durableId="614286542">
    <w:abstractNumId w:val="4"/>
  </w:num>
  <w:num w:numId="6" w16cid:durableId="1671374751">
    <w:abstractNumId w:val="8"/>
  </w:num>
  <w:num w:numId="7" w16cid:durableId="1641494026">
    <w:abstractNumId w:val="12"/>
  </w:num>
  <w:num w:numId="8" w16cid:durableId="833882736">
    <w:abstractNumId w:val="7"/>
  </w:num>
  <w:num w:numId="9" w16cid:durableId="1608998949">
    <w:abstractNumId w:val="2"/>
  </w:num>
  <w:num w:numId="10" w16cid:durableId="1203863174">
    <w:abstractNumId w:val="0"/>
  </w:num>
  <w:num w:numId="11" w16cid:durableId="1105348230">
    <w:abstractNumId w:val="6"/>
  </w:num>
  <w:num w:numId="12" w16cid:durableId="1187409611">
    <w:abstractNumId w:val="9"/>
  </w:num>
  <w:num w:numId="13" w16cid:durableId="1215695670">
    <w:abstractNumId w:val="14"/>
  </w:num>
  <w:num w:numId="14" w16cid:durableId="418872043">
    <w:abstractNumId w:val="5"/>
  </w:num>
  <w:num w:numId="15" w16cid:durableId="75447306">
    <w:abstractNumId w:val="3"/>
  </w:num>
  <w:num w:numId="16" w16cid:durableId="7919452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25F"/>
    <w:rsid w:val="00003AB5"/>
    <w:rsid w:val="0003710C"/>
    <w:rsid w:val="000415AE"/>
    <w:rsid w:val="00052668"/>
    <w:rsid w:val="00097ECB"/>
    <w:rsid w:val="00103019"/>
    <w:rsid w:val="00130F4E"/>
    <w:rsid w:val="00133B7D"/>
    <w:rsid w:val="00147F04"/>
    <w:rsid w:val="001606FD"/>
    <w:rsid w:val="00160F4A"/>
    <w:rsid w:val="0018117B"/>
    <w:rsid w:val="001879BA"/>
    <w:rsid w:val="001B425F"/>
    <w:rsid w:val="001B6A64"/>
    <w:rsid w:val="001D1CC5"/>
    <w:rsid w:val="002168B2"/>
    <w:rsid w:val="002223E2"/>
    <w:rsid w:val="002230FC"/>
    <w:rsid w:val="00240E82"/>
    <w:rsid w:val="002A4397"/>
    <w:rsid w:val="002B098E"/>
    <w:rsid w:val="002B71EF"/>
    <w:rsid w:val="002F31B0"/>
    <w:rsid w:val="00300174"/>
    <w:rsid w:val="00311914"/>
    <w:rsid w:val="00333548"/>
    <w:rsid w:val="00352946"/>
    <w:rsid w:val="003553C5"/>
    <w:rsid w:val="003673E7"/>
    <w:rsid w:val="003732F7"/>
    <w:rsid w:val="003A1EAD"/>
    <w:rsid w:val="003C36E6"/>
    <w:rsid w:val="003D7B12"/>
    <w:rsid w:val="00404CC2"/>
    <w:rsid w:val="004901E3"/>
    <w:rsid w:val="00491DB7"/>
    <w:rsid w:val="004A337A"/>
    <w:rsid w:val="0051661A"/>
    <w:rsid w:val="005242FA"/>
    <w:rsid w:val="00543839"/>
    <w:rsid w:val="00547D9C"/>
    <w:rsid w:val="00583DAF"/>
    <w:rsid w:val="0058521A"/>
    <w:rsid w:val="00585717"/>
    <w:rsid w:val="005C5000"/>
    <w:rsid w:val="00617D9F"/>
    <w:rsid w:val="0063181D"/>
    <w:rsid w:val="0068742F"/>
    <w:rsid w:val="006A7EFF"/>
    <w:rsid w:val="006B3CB2"/>
    <w:rsid w:val="006D2320"/>
    <w:rsid w:val="006E014F"/>
    <w:rsid w:val="006E35E0"/>
    <w:rsid w:val="006E667F"/>
    <w:rsid w:val="006F29EC"/>
    <w:rsid w:val="00727717"/>
    <w:rsid w:val="007D103E"/>
    <w:rsid w:val="007D6398"/>
    <w:rsid w:val="007E3D19"/>
    <w:rsid w:val="007F2DAB"/>
    <w:rsid w:val="00820BD0"/>
    <w:rsid w:val="0084070B"/>
    <w:rsid w:val="0088131E"/>
    <w:rsid w:val="008B3977"/>
    <w:rsid w:val="008D3ADC"/>
    <w:rsid w:val="008D7875"/>
    <w:rsid w:val="008E01E4"/>
    <w:rsid w:val="00953835"/>
    <w:rsid w:val="009711AD"/>
    <w:rsid w:val="009740F1"/>
    <w:rsid w:val="00997FA3"/>
    <w:rsid w:val="009E79DE"/>
    <w:rsid w:val="00A24248"/>
    <w:rsid w:val="00AD73DA"/>
    <w:rsid w:val="00AE1F63"/>
    <w:rsid w:val="00B011CA"/>
    <w:rsid w:val="00B02599"/>
    <w:rsid w:val="00B40BDB"/>
    <w:rsid w:val="00B43FE3"/>
    <w:rsid w:val="00B74378"/>
    <w:rsid w:val="00B929AC"/>
    <w:rsid w:val="00BB4EA7"/>
    <w:rsid w:val="00BE1C55"/>
    <w:rsid w:val="00BE6033"/>
    <w:rsid w:val="00C02192"/>
    <w:rsid w:val="00C04B52"/>
    <w:rsid w:val="00C3534F"/>
    <w:rsid w:val="00C674BA"/>
    <w:rsid w:val="00C679D4"/>
    <w:rsid w:val="00CB100B"/>
    <w:rsid w:val="00CC3E23"/>
    <w:rsid w:val="00CF5C55"/>
    <w:rsid w:val="00D005C2"/>
    <w:rsid w:val="00D44753"/>
    <w:rsid w:val="00D82411"/>
    <w:rsid w:val="00D83A63"/>
    <w:rsid w:val="00D905CC"/>
    <w:rsid w:val="00D940EC"/>
    <w:rsid w:val="00DA1591"/>
    <w:rsid w:val="00DA79F0"/>
    <w:rsid w:val="00DE2788"/>
    <w:rsid w:val="00E0365A"/>
    <w:rsid w:val="00E07A00"/>
    <w:rsid w:val="00E1440A"/>
    <w:rsid w:val="00E37F80"/>
    <w:rsid w:val="00E8269F"/>
    <w:rsid w:val="00E8633C"/>
    <w:rsid w:val="00EA3D4E"/>
    <w:rsid w:val="00EC1ECE"/>
    <w:rsid w:val="00EF5130"/>
    <w:rsid w:val="00F066C9"/>
    <w:rsid w:val="00F13E26"/>
    <w:rsid w:val="00F37330"/>
    <w:rsid w:val="00F42675"/>
    <w:rsid w:val="00F60EBB"/>
    <w:rsid w:val="00F67306"/>
    <w:rsid w:val="00F82318"/>
    <w:rsid w:val="00F84E90"/>
    <w:rsid w:val="00FC18C8"/>
    <w:rsid w:val="00FE58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87152"/>
  <w15:chartTrackingRefBased/>
  <w15:docId w15:val="{658A1D88-A57F-4CE1-8516-7BA1FA42A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6"/>
        <w:szCs w:val="26"/>
        <w:lang w:val="en-GB" w:eastAsia="en-US" w:bidi="ar-SA"/>
      </w:rPr>
    </w:rPrDefault>
    <w:pPrDefault>
      <w:pPr>
        <w:spacing w:before="240" w:after="60"/>
        <w:ind w:left="431" w:hanging="43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style>
  <w:style w:type="paragraph" w:styleId="Heading1">
    <w:name w:val="heading 1"/>
    <w:basedOn w:val="Normal"/>
    <w:next w:val="Normal"/>
    <w:link w:val="Heading1Char"/>
    <w:uiPriority w:val="9"/>
    <w:qFormat/>
    <w:rsid w:val="00147F04"/>
    <w:pPr>
      <w:keepNext/>
      <w:keepLines/>
      <w:numPr>
        <w:numId w:val="5"/>
      </w:numPr>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D2320"/>
    <w:pPr>
      <w:keepNext/>
      <w:keepLines/>
      <w:numPr>
        <w:ilvl w:val="1"/>
        <w:numId w:val="5"/>
      </w:numPr>
      <w:spacing w:before="40"/>
      <w:ind w:left="578" w:hanging="578"/>
      <w:outlineLvl w:val="1"/>
    </w:pPr>
    <w:rPr>
      <w:rFonts w:asciiTheme="majorHAnsi" w:eastAsiaTheme="majorEastAsia" w:hAnsiTheme="majorHAnsi" w:cstheme="majorBidi"/>
      <w:b/>
    </w:rPr>
  </w:style>
  <w:style w:type="paragraph" w:styleId="Heading3">
    <w:name w:val="heading 3"/>
    <w:basedOn w:val="Normal"/>
    <w:next w:val="Normal"/>
    <w:link w:val="Heading3Char"/>
    <w:uiPriority w:val="9"/>
    <w:unhideWhenUsed/>
    <w:qFormat/>
    <w:rsid w:val="00727717"/>
    <w:pPr>
      <w:keepNext/>
      <w:keepLines/>
      <w:numPr>
        <w:ilvl w:val="2"/>
        <w:numId w:val="5"/>
      </w:numPr>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27717"/>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27717"/>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7717"/>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27717"/>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27717"/>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27717"/>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1B425F"/>
    <w:pPr>
      <w:spacing w:before="0" w:after="160"/>
      <w:ind w:left="0" w:firstLine="0"/>
    </w:pPr>
    <w:rPr>
      <w:rFonts w:asciiTheme="minorHAnsi" w:hAnsiTheme="minorHAnsi" w:cstheme="minorBidi"/>
      <w:b/>
      <w:bCs/>
      <w:sz w:val="20"/>
      <w:szCs w:val="20"/>
    </w:rPr>
  </w:style>
  <w:style w:type="character" w:customStyle="1" w:styleId="CommentTextChar">
    <w:name w:val="Comment Text Char"/>
    <w:basedOn w:val="DefaultParagraphFont"/>
    <w:link w:val="CommentText"/>
    <w:uiPriority w:val="99"/>
    <w:semiHidden/>
    <w:rsid w:val="001B425F"/>
    <w:rPr>
      <w:rFonts w:asciiTheme="minorHAnsi" w:hAnsiTheme="minorHAnsi" w:cstheme="minorBidi"/>
      <w:b/>
      <w:bCs/>
      <w:sz w:val="20"/>
      <w:szCs w:val="20"/>
    </w:rPr>
  </w:style>
  <w:style w:type="character" w:styleId="CommentReference">
    <w:name w:val="annotation reference"/>
    <w:basedOn w:val="DefaultParagraphFont"/>
    <w:uiPriority w:val="99"/>
    <w:semiHidden/>
    <w:unhideWhenUsed/>
    <w:rsid w:val="001B425F"/>
    <w:rPr>
      <w:sz w:val="16"/>
      <w:szCs w:val="16"/>
    </w:rPr>
  </w:style>
  <w:style w:type="character" w:styleId="Hyperlink">
    <w:name w:val="Hyperlink"/>
    <w:basedOn w:val="DefaultParagraphFont"/>
    <w:uiPriority w:val="99"/>
    <w:unhideWhenUsed/>
    <w:rsid w:val="00E0365A"/>
    <w:rPr>
      <w:color w:val="0000FF"/>
      <w:u w:val="single"/>
    </w:rPr>
  </w:style>
  <w:style w:type="character" w:styleId="Emphasis">
    <w:name w:val="Emphasis"/>
    <w:basedOn w:val="DefaultParagraphFont"/>
    <w:uiPriority w:val="20"/>
    <w:qFormat/>
    <w:rsid w:val="00E0365A"/>
    <w:rPr>
      <w:i/>
      <w:iCs/>
    </w:rPr>
  </w:style>
  <w:style w:type="paragraph" w:styleId="BalloonText">
    <w:name w:val="Balloon Text"/>
    <w:basedOn w:val="Normal"/>
    <w:link w:val="BalloonTextChar"/>
    <w:uiPriority w:val="99"/>
    <w:semiHidden/>
    <w:unhideWhenUsed/>
    <w:rsid w:val="000415AE"/>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15AE"/>
    <w:rPr>
      <w:rFonts w:ascii="Segoe UI" w:hAnsi="Segoe UI" w:cs="Segoe UI"/>
      <w:sz w:val="18"/>
      <w:szCs w:val="18"/>
    </w:rPr>
  </w:style>
  <w:style w:type="character" w:customStyle="1" w:styleId="Heading1Char">
    <w:name w:val="Heading 1 Char"/>
    <w:basedOn w:val="DefaultParagraphFont"/>
    <w:link w:val="Heading1"/>
    <w:uiPriority w:val="9"/>
    <w:rsid w:val="00147F0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D2320"/>
    <w:rPr>
      <w:rFonts w:asciiTheme="majorHAnsi" w:eastAsiaTheme="majorEastAsia" w:hAnsiTheme="majorHAnsi" w:cstheme="majorBidi"/>
      <w:b/>
    </w:rPr>
  </w:style>
  <w:style w:type="character" w:customStyle="1" w:styleId="Heading3Char">
    <w:name w:val="Heading 3 Char"/>
    <w:basedOn w:val="DefaultParagraphFont"/>
    <w:link w:val="Heading3"/>
    <w:uiPriority w:val="9"/>
    <w:rsid w:val="0072771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2771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2771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727717"/>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2771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2771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2771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C3534F"/>
    <w:pPr>
      <w:tabs>
        <w:tab w:val="center" w:pos="4513"/>
        <w:tab w:val="right" w:pos="9026"/>
      </w:tabs>
      <w:spacing w:before="0"/>
    </w:pPr>
  </w:style>
  <w:style w:type="character" w:customStyle="1" w:styleId="HeaderChar">
    <w:name w:val="Header Char"/>
    <w:basedOn w:val="DefaultParagraphFont"/>
    <w:link w:val="Header"/>
    <w:uiPriority w:val="99"/>
    <w:rsid w:val="00C3534F"/>
  </w:style>
  <w:style w:type="paragraph" w:styleId="Footer">
    <w:name w:val="footer"/>
    <w:basedOn w:val="Normal"/>
    <w:link w:val="FooterChar"/>
    <w:uiPriority w:val="99"/>
    <w:unhideWhenUsed/>
    <w:rsid w:val="00C3534F"/>
    <w:pPr>
      <w:tabs>
        <w:tab w:val="center" w:pos="4513"/>
        <w:tab w:val="right" w:pos="9026"/>
      </w:tabs>
      <w:spacing w:before="0"/>
    </w:pPr>
  </w:style>
  <w:style w:type="character" w:customStyle="1" w:styleId="FooterChar">
    <w:name w:val="Footer Char"/>
    <w:basedOn w:val="DefaultParagraphFont"/>
    <w:link w:val="Footer"/>
    <w:uiPriority w:val="99"/>
    <w:rsid w:val="00C3534F"/>
  </w:style>
  <w:style w:type="paragraph" w:styleId="ListParagraph">
    <w:name w:val="List Paragraph"/>
    <w:basedOn w:val="Normal"/>
    <w:uiPriority w:val="34"/>
    <w:qFormat/>
    <w:rsid w:val="00E8269F"/>
    <w:pPr>
      <w:spacing w:before="0" w:after="160" w:line="278" w:lineRule="auto"/>
      <w:ind w:left="720" w:firstLine="0"/>
      <w:contextualSpacing/>
    </w:pPr>
    <w:rPr>
      <w:rFonts w:asciiTheme="minorHAnsi" w:eastAsiaTheme="minorEastAsia" w:hAnsiTheme="minorHAnsi" w:cstheme="minorBidi"/>
      <w:kern w:val="2"/>
      <w:sz w:val="24"/>
      <w:szCs w:val="24"/>
      <w:lang w:eastAsia="zh-CN"/>
      <w14:ligatures w14:val="standardContextual"/>
    </w:rPr>
  </w:style>
  <w:style w:type="table" w:styleId="TableGrid">
    <w:name w:val="Table Grid"/>
    <w:basedOn w:val="TableNormal"/>
    <w:uiPriority w:val="39"/>
    <w:rsid w:val="00E8269F"/>
    <w:pPr>
      <w:spacing w:before="0" w:after="0"/>
      <w:ind w:left="0" w:firstLine="0"/>
    </w:pPr>
    <w:rPr>
      <w:rFonts w:ascii="Calibri" w:eastAsia="Calibri" w:hAnsi="Calibri" w:cs="Times New Roman"/>
      <w:sz w:val="22"/>
      <w:szCs w:val="22"/>
      <w:lang w:eastAsia="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uiPriority w:val="99"/>
    <w:semiHidden/>
    <w:unhideWhenUsed/>
    <w:rsid w:val="00FE58CE"/>
  </w:style>
  <w:style w:type="character" w:customStyle="1" w:styleId="DateChar">
    <w:name w:val="Date Char"/>
    <w:basedOn w:val="DefaultParagraphFont"/>
    <w:link w:val="Date"/>
    <w:uiPriority w:val="99"/>
    <w:semiHidden/>
    <w:rsid w:val="00FE58CE"/>
  </w:style>
  <w:style w:type="paragraph" w:styleId="TOC1">
    <w:name w:val="toc 1"/>
    <w:basedOn w:val="Normal"/>
    <w:next w:val="Normal"/>
    <w:autoRedefine/>
    <w:uiPriority w:val="39"/>
    <w:unhideWhenUsed/>
    <w:rsid w:val="0018117B"/>
    <w:pPr>
      <w:spacing w:after="100"/>
      <w:ind w:left="0"/>
    </w:pPr>
  </w:style>
  <w:style w:type="paragraph" w:styleId="TOC2">
    <w:name w:val="toc 2"/>
    <w:basedOn w:val="Normal"/>
    <w:next w:val="Normal"/>
    <w:autoRedefine/>
    <w:uiPriority w:val="39"/>
    <w:unhideWhenUsed/>
    <w:rsid w:val="00491DB7"/>
    <w:pPr>
      <w:tabs>
        <w:tab w:val="right" w:pos="9016"/>
      </w:tabs>
      <w:spacing w:before="0" w:afterLines="80" w:after="192"/>
      <w:ind w:left="261"/>
    </w:pPr>
  </w:style>
  <w:style w:type="paragraph" w:styleId="TOCHeading">
    <w:name w:val="TOC Heading"/>
    <w:basedOn w:val="Heading1"/>
    <w:next w:val="Normal"/>
    <w:uiPriority w:val="39"/>
    <w:unhideWhenUsed/>
    <w:qFormat/>
    <w:rsid w:val="009E79DE"/>
    <w:pPr>
      <w:numPr>
        <w:numId w:val="0"/>
      </w:numPr>
      <w:spacing w:line="259" w:lineRule="auto"/>
      <w:outlineLvl w:val="9"/>
    </w:pPr>
    <w:rPr>
      <w:lang w:val="en-US"/>
    </w:rPr>
  </w:style>
  <w:style w:type="paragraph" w:styleId="TOC3">
    <w:name w:val="toc 3"/>
    <w:basedOn w:val="Normal"/>
    <w:next w:val="Normal"/>
    <w:autoRedefine/>
    <w:uiPriority w:val="39"/>
    <w:unhideWhenUsed/>
    <w:rsid w:val="009E79DE"/>
    <w:pPr>
      <w:spacing w:after="100"/>
      <w:ind w:left="520"/>
    </w:pPr>
  </w:style>
  <w:style w:type="character" w:styleId="UnresolvedMention">
    <w:name w:val="Unresolved Mention"/>
    <w:basedOn w:val="DefaultParagraphFont"/>
    <w:uiPriority w:val="99"/>
    <w:semiHidden/>
    <w:unhideWhenUsed/>
    <w:rsid w:val="00097E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0586137">
      <w:bodyDiv w:val="1"/>
      <w:marLeft w:val="0"/>
      <w:marRight w:val="0"/>
      <w:marTop w:val="0"/>
      <w:marBottom w:val="0"/>
      <w:divBdr>
        <w:top w:val="none" w:sz="0" w:space="0" w:color="auto"/>
        <w:left w:val="none" w:sz="0" w:space="0" w:color="auto"/>
        <w:bottom w:val="none" w:sz="0" w:space="0" w:color="auto"/>
        <w:right w:val="none" w:sz="0" w:space="0" w:color="auto"/>
      </w:divBdr>
    </w:div>
    <w:div w:id="2005013201">
      <w:bodyDiv w:val="1"/>
      <w:marLeft w:val="0"/>
      <w:marRight w:val="0"/>
      <w:marTop w:val="0"/>
      <w:marBottom w:val="0"/>
      <w:divBdr>
        <w:top w:val="none" w:sz="0" w:space="0" w:color="auto"/>
        <w:left w:val="none" w:sz="0" w:space="0" w:color="auto"/>
        <w:bottom w:val="none" w:sz="0" w:space="0" w:color="auto"/>
        <w:right w:val="none" w:sz="0" w:space="0" w:color="auto"/>
      </w:divBdr>
    </w:div>
    <w:div w:id="2045322658">
      <w:bodyDiv w:val="1"/>
      <w:marLeft w:val="0"/>
      <w:marRight w:val="0"/>
      <w:marTop w:val="0"/>
      <w:marBottom w:val="0"/>
      <w:divBdr>
        <w:top w:val="none" w:sz="0" w:space="0" w:color="auto"/>
        <w:left w:val="none" w:sz="0" w:space="0" w:color="auto"/>
        <w:bottom w:val="none" w:sz="0" w:space="0" w:color="auto"/>
        <w:right w:val="none" w:sz="0" w:space="0" w:color="auto"/>
      </w:divBdr>
    </w:div>
    <w:div w:id="2050522249">
      <w:bodyDiv w:val="1"/>
      <w:marLeft w:val="0"/>
      <w:marRight w:val="0"/>
      <w:marTop w:val="0"/>
      <w:marBottom w:val="0"/>
      <w:divBdr>
        <w:top w:val="none" w:sz="0" w:space="0" w:color="auto"/>
        <w:left w:val="none" w:sz="0" w:space="0" w:color="auto"/>
        <w:bottom w:val="none" w:sz="0" w:space="0" w:color="auto"/>
        <w:right w:val="none" w:sz="0" w:space="0" w:color="auto"/>
      </w:divBdr>
    </w:div>
    <w:div w:id="207927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dvance-he.ac.uk/teaching-learning/professional-standards-framework" TargetMode="External"/><Relationship Id="rId18" Type="http://schemas.openxmlformats.org/officeDocument/2006/relationships/hyperlink" Target="https://www.timeshighereducation.com/campus/inclusive-pedagogy-using-multimedia-tool-enhance-and-transform-assessment" TargetMode="External"/><Relationship Id="rId26" Type="http://schemas.openxmlformats.org/officeDocument/2006/relationships/hyperlink" Target="https://librarysearch.uwtsd.ac.uk/permalink/44WHELF_UWTSD/11c0l68/alma99100507102502421" TargetMode="External"/><Relationship Id="rId39" Type="http://schemas.openxmlformats.org/officeDocument/2006/relationships/image" Target="media/image8.png"/><Relationship Id="rId21" Type="http://schemas.openxmlformats.org/officeDocument/2006/relationships/hyperlink" Target="https://eric.ed.gov/?id=EJ1010488" TargetMode="External"/><Relationship Id="rId34" Type="http://schemas.openxmlformats.org/officeDocument/2006/relationships/hyperlink" Target="https://www.qaa.ac.uk/docs/qaa/quality-code/uk-quality-code-for-higher-education-2024-sector-agreed-principles.pdf?sfvrsn=6da5b881_11" TargetMode="External"/><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image" Target="media/image19.png"/><Relationship Id="rId55" Type="http://schemas.openxmlformats.org/officeDocument/2006/relationships/image" Target="media/image2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merald.com/insight/content/doi/10.1108/09513540510591002/full/html" TargetMode="External"/><Relationship Id="rId29" Type="http://schemas.openxmlformats.org/officeDocument/2006/relationships/hyperlink" Target="https://doi.org/10.1002/rev3.3292" TargetMode="External"/><Relationship Id="rId11" Type="http://schemas.openxmlformats.org/officeDocument/2006/relationships/image" Target="media/image4.png"/><Relationship Id="rId24" Type="http://schemas.openxmlformats.org/officeDocument/2006/relationships/hyperlink" Target="https://advance-he.ac.uk/knowledge-hub/problems-and-problem-solving" TargetMode="External"/><Relationship Id="rId32" Type="http://schemas.openxmlformats.org/officeDocument/2006/relationships/hyperlink" Target="https://www.qaa.ac.uk/docs/qaa/subject-benchmark-statements/subject-benchmark-statement-events-leisure-sport-tourism.pdf?sfvrsn=c339c881_11" TargetMode="External"/><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image" Target="media/image22.png"/><Relationship Id="rId58" Type="http://schemas.openxmlformats.org/officeDocument/2006/relationships/image" Target="media/image27.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reading.ac.uk/cqsd/-/media/project/functions/cqsd/documents/ade/tandl-resources/prp-formative-assessment-and-feedback.pdf" TargetMode="External"/><Relationship Id="rId14" Type="http://schemas.openxmlformats.org/officeDocument/2006/relationships/hyperlink" Target="https://ceur-ws.org/Vol-3781/paper11.pdf" TargetMode="External"/><Relationship Id="rId22" Type="http://schemas.openxmlformats.org/officeDocument/2006/relationships/hyperlink" Target="https://files.eric.ed.gov/fulltext/ED376756.pdf" TargetMode="External"/><Relationship Id="rId27" Type="http://schemas.openxmlformats.org/officeDocument/2006/relationships/hyperlink" Target="https://doi.org/10.1007/s10639-022-11363-3" TargetMode="External"/><Relationship Id="rId30" Type="http://schemas.openxmlformats.org/officeDocument/2006/relationships/hyperlink" Target="https://www.advance-he.ac.uk/news-and-views/ai-lluminating-path-adapting-assessment" TargetMode="External"/><Relationship Id="rId35" Type="http://schemas.openxmlformats.org/officeDocument/2006/relationships/hyperlink" Target="https://www.jisc.ac.uk/events/transforming-assessments-the-power-of-multimedia-in-education" TargetMode="External"/><Relationship Id="rId43" Type="http://schemas.openxmlformats.org/officeDocument/2006/relationships/image" Target="media/image12.png"/><Relationship Id="rId48" Type="http://schemas.openxmlformats.org/officeDocument/2006/relationships/image" Target="media/image17.png"/><Relationship Id="rId56" Type="http://schemas.openxmlformats.org/officeDocument/2006/relationships/image" Target="media/image25.png"/><Relationship Id="rId8" Type="http://schemas.openxmlformats.org/officeDocument/2006/relationships/image" Target="media/image1.png"/><Relationship Id="rId51" Type="http://schemas.openxmlformats.org/officeDocument/2006/relationships/image" Target="media/image20.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castellhowellfoods.co.uk/en" TargetMode="External"/><Relationship Id="rId25" Type="http://schemas.openxmlformats.org/officeDocument/2006/relationships/hyperlink" Target="https://www.qaa.ac.uk/news-events/blog/how-ai-may-make-us-rethink-the-purpose-of-he" TargetMode="External"/><Relationship Id="rId33" Type="http://schemas.openxmlformats.org/officeDocument/2006/relationships/hyperlink" Target="https://www.qaa.ac.uk/docs/qaa/quality-code/uk-quality-code-for-higher-education-2024.pdf?sfvrsn=19a5b881_32" TargetMode="External"/><Relationship Id="rId38" Type="http://schemas.openxmlformats.org/officeDocument/2006/relationships/image" Target="media/image7.png"/><Relationship Id="rId46" Type="http://schemas.openxmlformats.org/officeDocument/2006/relationships/image" Target="media/image15.png"/><Relationship Id="rId59" Type="http://schemas.openxmlformats.org/officeDocument/2006/relationships/footer" Target="footer1.xml"/><Relationship Id="rId20" Type="http://schemas.openxmlformats.org/officeDocument/2006/relationships/hyperlink" Target="https://dcad-resourcebank.webspace.durham.ac.uk/2024/01/25/constructive-alignment/" TargetMode="External"/><Relationship Id="rId41" Type="http://schemas.openxmlformats.org/officeDocument/2006/relationships/image" Target="media/image10.png"/><Relationship Id="rId54"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ell-foundation.org.uk/resources/great-ideas/collaborative-activities/" TargetMode="External"/><Relationship Id="rId23" Type="http://schemas.openxmlformats.org/officeDocument/2006/relationships/hyperlink" Target="https://www.tandfonline.com/doi/full/10.1080/14623943.2015.1023281" TargetMode="External"/><Relationship Id="rId28" Type="http://schemas.openxmlformats.org/officeDocument/2006/relationships/hyperlink" Target="http://www.hrppub.org" TargetMode="External"/><Relationship Id="rId36" Type="http://schemas.openxmlformats.org/officeDocument/2006/relationships/hyperlink" Target="https://librarysearch.uwtsd.ac.uk/permalink/44WHELF_UWTSD/11c0l68/alma99100507102502421" TargetMode="External"/><Relationship Id="rId49" Type="http://schemas.openxmlformats.org/officeDocument/2006/relationships/image" Target="media/image18.png"/><Relationship Id="rId57" Type="http://schemas.openxmlformats.org/officeDocument/2006/relationships/image" Target="media/image26.png"/><Relationship Id="rId10" Type="http://schemas.openxmlformats.org/officeDocument/2006/relationships/image" Target="media/image3.png"/><Relationship Id="rId31" Type="http://schemas.openxmlformats.org/officeDocument/2006/relationships/hyperlink" Target="https://www.qaa.ac.uk/docs/qaa/quality-code/the-frameworks-for-higher-education-qualifications-of-uk-degree-awarding-bodies-2024.pdf?sfvrsn=3562b281_11" TargetMode="External"/><Relationship Id="rId44" Type="http://schemas.openxmlformats.org/officeDocument/2006/relationships/image" Target="media/image13.png"/><Relationship Id="rId52" Type="http://schemas.openxmlformats.org/officeDocument/2006/relationships/image" Target="media/image21.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003AC-7707-4055-8668-3FF1AB7DB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10882</Words>
  <Characters>62029</Characters>
  <Application>Microsoft Office Word</Application>
  <DocSecurity>0</DocSecurity>
  <Lines>516</Lines>
  <Paragraphs>145</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
      <vt:lpstr>Teaching Intervention Year 2 </vt:lpstr>
      <vt:lpstr>    Introduction</vt:lpstr>
      <vt:lpstr>    </vt:lpstr>
      <vt:lpstr>        Overview </vt:lpstr>
      <vt:lpstr>        CPD and Reflective Practice </vt:lpstr>
      <vt:lpstr>        The Teaching Intervention in an academic context </vt:lpstr>
      <vt:lpstr>    The Experience </vt:lpstr>
      <vt:lpstr>    </vt:lpstr>
      <vt:lpstr>        The local context</vt:lpstr>
      <vt:lpstr>        The Process </vt:lpstr>
      <vt:lpstr>    The Reflection </vt:lpstr>
      <vt:lpstr>        Cohort 1 - Did it work?</vt:lpstr>
      <vt:lpstr>        Lesson learnt - what I’d do differently</vt:lpstr>
      <vt:lpstr>    Conclusion</vt:lpstr>
      <vt:lpstr>Poster</vt:lpstr>
      <vt:lpstr>Continual Professional Development Log</vt:lpstr>
      <vt:lpstr>    CPD Log 1.Castel Howell Trade Food Show, 19/2/2025, Parc Y Scarlets’ Llanelli.</vt:lpstr>
      <vt:lpstr>        Overview and content</vt:lpstr>
      <vt:lpstr>        Reflection</vt:lpstr>
      <vt:lpstr>        How it will benefit my teaching</vt:lpstr>
      <vt:lpstr>    CPD Log 2. Enhancing Inclusive Student Engagement in Higher Education, QAA</vt:lpstr>
      <vt:lpstr>        Overview and content</vt:lpstr>
      <vt:lpstr>        Reflection </vt:lpstr>
      <vt:lpstr>        How it will benefit my teaching</vt:lpstr>
      <vt:lpstr>    CPD Log 3. Jisc Webinar, 5/2/2025. Transforming assessments: the power of multim</vt:lpstr>
      <vt:lpstr>        Overview and content</vt:lpstr>
      <vt:lpstr>        Reflection</vt:lpstr>
      <vt:lpstr>        How it will benefit my teaching</vt:lpstr>
      <vt:lpstr>Teaching Observations</vt:lpstr>
      <vt:lpstr>    Observation 1, 5/2/2025 (observation form appendix 8.8)</vt:lpstr>
      <vt:lpstr>    Observation 2, 26/2/2025, (observation form, appendix 8.9)</vt:lpstr>
      <vt:lpstr>    Observation 3, 5/3/2025 (observation form, appendix 8.10)</vt:lpstr>
      <vt:lpstr>Reflection</vt:lpstr>
      <vt:lpstr>Teaching Log</vt:lpstr>
      <vt:lpstr>References</vt:lpstr>
      <vt:lpstr>Appendices </vt:lpstr>
      <vt:lpstr>    Programme Aims</vt:lpstr>
      <vt:lpstr>    Programme Learning Outcomes</vt:lpstr>
      <vt:lpstr>    Module Learning Outcomes</vt:lpstr>
      <vt:lpstr>    Module Indicative Content</vt:lpstr>
      <vt:lpstr>    Scheme of Work</vt:lpstr>
      <vt:lpstr>    Lesson plan - example</vt:lpstr>
      <vt:lpstr>    Food and Drink Wales infographic</vt:lpstr>
      <vt:lpstr>    Teaching Observation Form 5/2/2025</vt:lpstr>
      <vt:lpstr>    /Teaching Observation Form 26/2/202 /</vt:lpstr>
      <vt:lpstr>    Teaching Observation Form 5/3/2025</vt:lpstr>
    </vt:vector>
  </TitlesOfParts>
  <Company/>
  <LinksUpToDate>false</LinksUpToDate>
  <CharactersWithSpaces>72766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Ruth Taylor Davies</cp:lastModifiedBy>
  <cp:revision>27</cp:revision>
  <cp:lastPrinted>2025-04-27T14:18:00Z</cp:lastPrinted>
  <dcterms:created xsi:type="dcterms:W3CDTF">2025-04-29T12:02:00Z</dcterms:created>
  <dcterms:modified xsi:type="dcterms:W3CDTF">2025-04-29T12:34:00Z</dcterms:modified>
</cp:coreProperties>
</file>