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A687D" w14:textId="0084CA01" w:rsidR="00D34271" w:rsidRDefault="00D34271" w:rsidP="00D34271">
      <w:pPr>
        <w:pStyle w:val="paragraph"/>
        <w:spacing w:before="0" w:beforeAutospacing="0" w:after="0" w:afterAutospacing="0"/>
        <w:jc w:val="center"/>
        <w:textAlignment w:val="baseline"/>
        <w:rPr>
          <w:rStyle w:val="normaltextrun"/>
          <w:rFonts w:ascii="Calibri" w:hAnsi="Calibri" w:cs="Calibri"/>
          <w:b/>
          <w:bCs/>
          <w:sz w:val="28"/>
          <w:szCs w:val="28"/>
          <w:u w:val="single"/>
        </w:rPr>
      </w:pPr>
      <w:r>
        <w:rPr>
          <w:rStyle w:val="normaltextrun"/>
          <w:rFonts w:ascii="Calibri" w:hAnsi="Calibri" w:cs="Calibri"/>
          <w:b/>
          <w:bCs/>
          <w:sz w:val="28"/>
          <w:szCs w:val="28"/>
          <w:u w:val="single"/>
        </w:rPr>
        <w:t>Essentials of People Practice – Task 4</w:t>
      </w:r>
    </w:p>
    <w:p w14:paraId="57FD3E56" w14:textId="77777777" w:rsidR="00D34271" w:rsidRDefault="00D34271" w:rsidP="00D34271">
      <w:pPr>
        <w:pStyle w:val="paragraph"/>
        <w:spacing w:before="0" w:beforeAutospacing="0" w:after="0" w:afterAutospacing="0"/>
        <w:jc w:val="center"/>
        <w:textAlignment w:val="baseline"/>
        <w:rPr>
          <w:rStyle w:val="normaltextrun"/>
          <w:rFonts w:ascii="Calibri" w:hAnsi="Calibri" w:cs="Calibri"/>
          <w:b/>
          <w:bCs/>
          <w:sz w:val="28"/>
          <w:szCs w:val="28"/>
          <w:u w:val="single"/>
        </w:rPr>
      </w:pPr>
    </w:p>
    <w:p w14:paraId="178E8DBE" w14:textId="7987560E" w:rsidR="00D34271" w:rsidRDefault="00D34271" w:rsidP="00D34271">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8"/>
          <w:szCs w:val="28"/>
        </w:rPr>
        <w:t> </w:t>
      </w:r>
    </w:p>
    <w:p w14:paraId="3C961D98" w14:textId="1995E333" w:rsidR="00AA3D6B" w:rsidRDefault="00D34271" w:rsidP="00D34271">
      <w:pPr>
        <w:jc w:val="center"/>
        <w:rPr>
          <w:b/>
          <w:bCs/>
          <w:sz w:val="36"/>
          <w:szCs w:val="36"/>
          <w:u w:val="single"/>
        </w:rPr>
      </w:pPr>
      <w:r w:rsidRPr="00D34271">
        <w:rPr>
          <w:b/>
          <w:bCs/>
          <w:sz w:val="36"/>
          <w:szCs w:val="36"/>
          <w:u w:val="single"/>
        </w:rPr>
        <w:t>Performance Management and Reward – Briefing Paper</w:t>
      </w:r>
    </w:p>
    <w:p w14:paraId="473269E2" w14:textId="0FAD69CA" w:rsidR="00AA3D6B" w:rsidRDefault="00AA3D6B" w:rsidP="00AA3D6B">
      <w:pPr>
        <w:jc w:val="both"/>
        <w:rPr>
          <w:sz w:val="24"/>
          <w:szCs w:val="24"/>
        </w:rPr>
      </w:pPr>
      <w:r>
        <w:rPr>
          <w:sz w:val="24"/>
          <w:szCs w:val="24"/>
        </w:rPr>
        <w:t xml:space="preserve">For our people professional and management team at Healthcare on Hand, we want to ensure that the entire workforce’s performance is managed efficiently and effectively and that they are rewarded for their hard work when necessary. The goal of this paper is to help you understand why it is performance management is necessary within an organisation and the benefits of having it in place. As well as a general understanding of performance management, this paper will provide different methods of how management and people professionals can utilise this in the workplace to monitor employee’s strengths and weaknesses and how having a performance management system in place will assist in the growth and potential of Healthcare on Hand. </w:t>
      </w:r>
    </w:p>
    <w:p w14:paraId="0AC01698" w14:textId="148FAB5D" w:rsidR="005E5996" w:rsidRDefault="005E5996" w:rsidP="00AA3D6B">
      <w:pPr>
        <w:jc w:val="both"/>
        <w:rPr>
          <w:b/>
          <w:bCs/>
          <w:sz w:val="24"/>
          <w:szCs w:val="24"/>
          <w:u w:val="single"/>
        </w:rPr>
      </w:pPr>
      <w:r>
        <w:rPr>
          <w:b/>
          <w:bCs/>
          <w:sz w:val="24"/>
          <w:szCs w:val="24"/>
          <w:u w:val="single"/>
        </w:rPr>
        <w:t>The Purpose of Performance Management – A.C 4.1</w:t>
      </w:r>
    </w:p>
    <w:p w14:paraId="66ADC4CE" w14:textId="0D87F2CC" w:rsidR="005E5996" w:rsidRDefault="005E5996" w:rsidP="00AA3D6B">
      <w:pPr>
        <w:jc w:val="both"/>
        <w:rPr>
          <w:sz w:val="24"/>
          <w:szCs w:val="24"/>
        </w:rPr>
      </w:pPr>
      <w:r>
        <w:rPr>
          <w:sz w:val="24"/>
          <w:szCs w:val="24"/>
        </w:rPr>
        <w:t>Quoting Lockett (1992), Hea</w:t>
      </w:r>
      <w:r w:rsidR="003859F5">
        <w:rPr>
          <w:sz w:val="24"/>
          <w:szCs w:val="24"/>
        </w:rPr>
        <w:t>rn</w:t>
      </w:r>
      <w:r>
        <w:rPr>
          <w:sz w:val="24"/>
          <w:szCs w:val="24"/>
        </w:rPr>
        <w:t xml:space="preserve"> (2019) says that </w:t>
      </w:r>
      <w:r w:rsidR="00D036BB">
        <w:rPr>
          <w:sz w:val="24"/>
          <w:szCs w:val="24"/>
        </w:rPr>
        <w:t>d</w:t>
      </w:r>
      <w:r w:rsidR="00D036BB" w:rsidRPr="00D036BB">
        <w:rPr>
          <w:sz w:val="24"/>
          <w:szCs w:val="24"/>
        </w:rPr>
        <w:t>eveloping individuals with the necessary commitment, abilities, and competencies for cooperating on shared meaningful objectives within an organisational framework is the goal of the performance management system.</w:t>
      </w:r>
      <w:r w:rsidR="00D036BB">
        <w:rPr>
          <w:sz w:val="24"/>
          <w:szCs w:val="24"/>
        </w:rPr>
        <w:t xml:space="preserve"> This indicates that performance management is monitoring how well an employee is at their job – nowadays, however, according to Hea</w:t>
      </w:r>
      <w:r w:rsidR="003859F5">
        <w:rPr>
          <w:sz w:val="24"/>
          <w:szCs w:val="24"/>
        </w:rPr>
        <w:t>rn</w:t>
      </w:r>
      <w:r w:rsidR="00D036BB">
        <w:rPr>
          <w:sz w:val="24"/>
          <w:szCs w:val="24"/>
        </w:rPr>
        <w:t xml:space="preserve"> (2019) todays purpose of performance management includes the latter but also what the company can do for employees to maintain engagement and motivation. </w:t>
      </w:r>
    </w:p>
    <w:p w14:paraId="67F2A490" w14:textId="334AF821" w:rsidR="00F67F49" w:rsidRDefault="00560A76" w:rsidP="00AA3D6B">
      <w:pPr>
        <w:jc w:val="both"/>
        <w:rPr>
          <w:sz w:val="24"/>
          <w:szCs w:val="24"/>
        </w:rPr>
      </w:pPr>
      <w:r>
        <w:rPr>
          <w:sz w:val="24"/>
          <w:szCs w:val="24"/>
        </w:rPr>
        <w:t xml:space="preserve">There are various components that go into an effective performance management system. Lauby (2017) lists five components. The first one is management involvement. This is where it starts for performance management as </w:t>
      </w:r>
      <w:r w:rsidR="000F4B08">
        <w:rPr>
          <w:sz w:val="24"/>
          <w:szCs w:val="24"/>
        </w:rPr>
        <w:t>its</w:t>
      </w:r>
      <w:r>
        <w:rPr>
          <w:sz w:val="24"/>
          <w:szCs w:val="24"/>
        </w:rPr>
        <w:t xml:space="preserve"> employee’s managers who need to be active in setting performance expectations for the employees. </w:t>
      </w:r>
      <w:r w:rsidR="000F4B08">
        <w:rPr>
          <w:sz w:val="24"/>
          <w:szCs w:val="24"/>
        </w:rPr>
        <w:t xml:space="preserve">The next </w:t>
      </w:r>
      <w:r w:rsidR="00F67F49">
        <w:rPr>
          <w:sz w:val="24"/>
          <w:szCs w:val="24"/>
        </w:rPr>
        <w:t xml:space="preserve">two are goal setting and learning and development (L&amp;D). Managers can give employees various goals to complete during a set amount of time and then after that time has passed, these goals can be reviewed to see if they have completed them or not. This is where L&amp;D comes in as the organisation can then provide the correct training resources/courses and development plans unique to the employee to help their career. </w:t>
      </w:r>
    </w:p>
    <w:p w14:paraId="5E1DD78A" w14:textId="55A730EA" w:rsidR="00F67F49" w:rsidRDefault="00F67F49" w:rsidP="00AA3D6B">
      <w:pPr>
        <w:jc w:val="both"/>
        <w:rPr>
          <w:sz w:val="24"/>
          <w:szCs w:val="24"/>
        </w:rPr>
      </w:pPr>
      <w:r>
        <w:rPr>
          <w:sz w:val="24"/>
          <w:szCs w:val="24"/>
        </w:rPr>
        <w:t xml:space="preserve">The last two are feedback and coaching and ongoing conversations. This is all down to communication: managers need to let employees know what they are doing well and what they need to improve on. This will mould the employers to become better performers for the organisation and that level of communication will </w:t>
      </w:r>
      <w:r w:rsidR="009E4332">
        <w:rPr>
          <w:sz w:val="24"/>
          <w:szCs w:val="24"/>
        </w:rPr>
        <w:t xml:space="preserve">create a positive culture throughout as employees will feel valued and genuinely supported. </w:t>
      </w:r>
    </w:p>
    <w:p w14:paraId="24485196" w14:textId="297EE46B" w:rsidR="009E4332" w:rsidRDefault="009E4332" w:rsidP="00AA3D6B">
      <w:pPr>
        <w:jc w:val="both"/>
        <w:rPr>
          <w:sz w:val="24"/>
          <w:szCs w:val="24"/>
        </w:rPr>
      </w:pPr>
    </w:p>
    <w:p w14:paraId="040D95BF" w14:textId="18366EB2" w:rsidR="0080171F" w:rsidRDefault="0080171F" w:rsidP="00AA3D6B">
      <w:pPr>
        <w:jc w:val="both"/>
        <w:rPr>
          <w:sz w:val="24"/>
          <w:szCs w:val="24"/>
        </w:rPr>
      </w:pPr>
    </w:p>
    <w:p w14:paraId="15B84928" w14:textId="77777777" w:rsidR="00200179" w:rsidRDefault="00200179" w:rsidP="00AA3D6B">
      <w:pPr>
        <w:jc w:val="both"/>
        <w:rPr>
          <w:b/>
          <w:bCs/>
          <w:sz w:val="24"/>
          <w:szCs w:val="24"/>
          <w:u w:val="single"/>
        </w:rPr>
      </w:pPr>
    </w:p>
    <w:p w14:paraId="3F989203" w14:textId="2639E2A3" w:rsidR="00C62975" w:rsidRDefault="0080171F" w:rsidP="00AA3D6B">
      <w:pPr>
        <w:jc w:val="both"/>
        <w:rPr>
          <w:b/>
          <w:bCs/>
          <w:sz w:val="24"/>
          <w:szCs w:val="24"/>
          <w:u w:val="single"/>
        </w:rPr>
      </w:pPr>
      <w:r>
        <w:rPr>
          <w:b/>
          <w:bCs/>
          <w:sz w:val="24"/>
          <w:szCs w:val="24"/>
          <w:u w:val="single"/>
        </w:rPr>
        <w:lastRenderedPageBreak/>
        <w:t xml:space="preserve">Factors to consider when Managing Performance </w:t>
      </w:r>
      <w:r w:rsidR="00C62975">
        <w:rPr>
          <w:b/>
          <w:bCs/>
          <w:sz w:val="24"/>
          <w:szCs w:val="24"/>
          <w:u w:val="single"/>
        </w:rPr>
        <w:t>– A.C 4.2</w:t>
      </w:r>
    </w:p>
    <w:p w14:paraId="504ADD24" w14:textId="77777777" w:rsidR="00B01CBB" w:rsidRDefault="007F5936" w:rsidP="00AA3D6B">
      <w:pPr>
        <w:jc w:val="both"/>
        <w:rPr>
          <w:sz w:val="24"/>
          <w:szCs w:val="24"/>
        </w:rPr>
      </w:pPr>
      <w:r>
        <w:rPr>
          <w:sz w:val="24"/>
          <w:szCs w:val="24"/>
        </w:rPr>
        <w:t>When managing employee performance</w:t>
      </w:r>
      <w:r w:rsidR="00514676">
        <w:rPr>
          <w:sz w:val="24"/>
          <w:szCs w:val="24"/>
        </w:rPr>
        <w:t xml:space="preserve">, management need to be wary of some factors. The main factors </w:t>
      </w:r>
      <w:r w:rsidR="00B01CBB">
        <w:rPr>
          <w:sz w:val="24"/>
          <w:szCs w:val="24"/>
        </w:rPr>
        <w:t xml:space="preserve">that Waite </w:t>
      </w:r>
      <w:r w:rsidR="00B01CBB">
        <w:rPr>
          <w:i/>
          <w:iCs/>
          <w:sz w:val="24"/>
          <w:szCs w:val="24"/>
        </w:rPr>
        <w:t xml:space="preserve">et al. </w:t>
      </w:r>
      <w:r w:rsidR="00B01CBB">
        <w:rPr>
          <w:sz w:val="24"/>
          <w:szCs w:val="24"/>
        </w:rPr>
        <w:t>(2021) say are motivation and capability. They say that motivation is employee’s willingness to do something. Maslow’s Hierarchy of Needs is a model that highlights the needs people require in order to feel motivated. These are:</w:t>
      </w:r>
    </w:p>
    <w:p w14:paraId="05E3C292" w14:textId="4AAC4447" w:rsidR="00B01CBB" w:rsidRDefault="00B01CBB" w:rsidP="00B01CBB">
      <w:pPr>
        <w:pStyle w:val="ListParagraph"/>
        <w:numPr>
          <w:ilvl w:val="0"/>
          <w:numId w:val="1"/>
        </w:numPr>
        <w:jc w:val="both"/>
        <w:rPr>
          <w:sz w:val="24"/>
          <w:szCs w:val="24"/>
        </w:rPr>
      </w:pPr>
      <w:r w:rsidRPr="00B01CBB">
        <w:rPr>
          <w:sz w:val="24"/>
          <w:szCs w:val="24"/>
        </w:rPr>
        <w:t>Self-actualisation</w:t>
      </w:r>
      <w:r>
        <w:rPr>
          <w:sz w:val="24"/>
          <w:szCs w:val="24"/>
        </w:rPr>
        <w:t xml:space="preserve">: </w:t>
      </w:r>
      <w:r w:rsidRPr="00B01CBB">
        <w:rPr>
          <w:sz w:val="24"/>
          <w:szCs w:val="24"/>
        </w:rPr>
        <w:t>the</w:t>
      </w:r>
      <w:r>
        <w:rPr>
          <w:sz w:val="24"/>
          <w:szCs w:val="24"/>
        </w:rPr>
        <w:t xml:space="preserve"> need to fulfil one’s</w:t>
      </w:r>
      <w:r w:rsidRPr="00B01CBB">
        <w:rPr>
          <w:sz w:val="24"/>
          <w:szCs w:val="24"/>
        </w:rPr>
        <w:t xml:space="preserve"> potential to follow</w:t>
      </w:r>
      <w:r>
        <w:rPr>
          <w:sz w:val="24"/>
          <w:szCs w:val="24"/>
        </w:rPr>
        <w:t xml:space="preserve"> one’s </w:t>
      </w:r>
      <w:r w:rsidRPr="00B01CBB">
        <w:rPr>
          <w:sz w:val="24"/>
          <w:szCs w:val="24"/>
        </w:rPr>
        <w:t>passion</w:t>
      </w:r>
    </w:p>
    <w:p w14:paraId="54F31903" w14:textId="5A765218" w:rsidR="00B01CBB" w:rsidRDefault="00B01CBB" w:rsidP="00B01CBB">
      <w:pPr>
        <w:pStyle w:val="ListParagraph"/>
        <w:numPr>
          <w:ilvl w:val="0"/>
          <w:numId w:val="1"/>
        </w:numPr>
        <w:jc w:val="both"/>
        <w:rPr>
          <w:sz w:val="24"/>
          <w:szCs w:val="24"/>
        </w:rPr>
      </w:pPr>
      <w:r>
        <w:rPr>
          <w:sz w:val="24"/>
          <w:szCs w:val="24"/>
        </w:rPr>
        <w:t>E</w:t>
      </w:r>
      <w:r w:rsidRPr="00B01CBB">
        <w:rPr>
          <w:sz w:val="24"/>
          <w:szCs w:val="24"/>
        </w:rPr>
        <w:t>steem</w:t>
      </w:r>
      <w:r>
        <w:rPr>
          <w:sz w:val="24"/>
          <w:szCs w:val="24"/>
        </w:rPr>
        <w:t>: the need for recognition and respect of others</w:t>
      </w:r>
    </w:p>
    <w:p w14:paraId="75743135" w14:textId="6C533445" w:rsidR="007F5936" w:rsidRDefault="00B01CBB" w:rsidP="00B01CBB">
      <w:pPr>
        <w:pStyle w:val="ListParagraph"/>
        <w:numPr>
          <w:ilvl w:val="0"/>
          <w:numId w:val="1"/>
        </w:numPr>
        <w:jc w:val="both"/>
        <w:rPr>
          <w:sz w:val="24"/>
          <w:szCs w:val="24"/>
        </w:rPr>
      </w:pPr>
      <w:r>
        <w:rPr>
          <w:sz w:val="24"/>
          <w:szCs w:val="24"/>
        </w:rPr>
        <w:t>Love/belonging: the need to have relationship and community with others and to feel connected to others</w:t>
      </w:r>
    </w:p>
    <w:p w14:paraId="4F09204C" w14:textId="4E3FC36D" w:rsidR="00B01CBB" w:rsidRDefault="00B01CBB" w:rsidP="00B01CBB">
      <w:pPr>
        <w:pStyle w:val="ListParagraph"/>
        <w:numPr>
          <w:ilvl w:val="0"/>
          <w:numId w:val="1"/>
        </w:numPr>
        <w:jc w:val="both"/>
        <w:rPr>
          <w:sz w:val="24"/>
          <w:szCs w:val="24"/>
        </w:rPr>
      </w:pPr>
      <w:r>
        <w:rPr>
          <w:sz w:val="24"/>
          <w:szCs w:val="24"/>
        </w:rPr>
        <w:t xml:space="preserve">Safety: the need to feel safe and secure and to have physical and financial resources </w:t>
      </w:r>
    </w:p>
    <w:p w14:paraId="7F391472" w14:textId="14352B12" w:rsidR="00B01CBB" w:rsidRDefault="00B01CBB" w:rsidP="00B01CBB">
      <w:pPr>
        <w:pStyle w:val="ListParagraph"/>
        <w:numPr>
          <w:ilvl w:val="0"/>
          <w:numId w:val="1"/>
        </w:numPr>
        <w:jc w:val="both"/>
        <w:rPr>
          <w:sz w:val="24"/>
          <w:szCs w:val="24"/>
        </w:rPr>
      </w:pPr>
      <w:r>
        <w:rPr>
          <w:sz w:val="24"/>
          <w:szCs w:val="24"/>
        </w:rPr>
        <w:t>Physiological: the basic needs like food, water and sleep</w:t>
      </w:r>
    </w:p>
    <w:p w14:paraId="56C20EC1" w14:textId="74BFE39F" w:rsidR="00B01CBB" w:rsidRDefault="00B01CBB" w:rsidP="00B01CBB">
      <w:pPr>
        <w:jc w:val="both"/>
        <w:rPr>
          <w:sz w:val="24"/>
          <w:szCs w:val="24"/>
        </w:rPr>
      </w:pPr>
      <w:r>
        <w:rPr>
          <w:sz w:val="24"/>
          <w:szCs w:val="24"/>
        </w:rPr>
        <w:t xml:space="preserve">When looking at these motivational factors, it is clear to see the various needs an employee requires to feel motivated to be a strong performer in the workplace. Organisations have </w:t>
      </w:r>
      <w:r w:rsidR="002B0863">
        <w:rPr>
          <w:sz w:val="24"/>
          <w:szCs w:val="24"/>
        </w:rPr>
        <w:t xml:space="preserve">all the power to satisfy these needs by offering support and development, creating a positive and diverse culture and by providing them with the tools and resources needed to allow them to perform well. </w:t>
      </w:r>
    </w:p>
    <w:p w14:paraId="61E9549B" w14:textId="0C101D2C" w:rsidR="002B0863" w:rsidRDefault="002B0863" w:rsidP="00B01CBB">
      <w:pPr>
        <w:jc w:val="both"/>
        <w:rPr>
          <w:sz w:val="24"/>
          <w:szCs w:val="24"/>
        </w:rPr>
      </w:pPr>
      <w:r>
        <w:rPr>
          <w:sz w:val="24"/>
          <w:szCs w:val="24"/>
        </w:rPr>
        <w:t>Capability is a factor that must be considered also. Capability</w:t>
      </w:r>
      <w:r w:rsidR="004A6016">
        <w:rPr>
          <w:sz w:val="24"/>
          <w:szCs w:val="24"/>
        </w:rPr>
        <w:t>, according to ACAS (2022) is the employee’s capacity to perform</w:t>
      </w:r>
      <w:r w:rsidR="00AD7857">
        <w:rPr>
          <w:sz w:val="24"/>
          <w:szCs w:val="24"/>
        </w:rPr>
        <w:t xml:space="preserve"> to their organisation’s standards</w:t>
      </w:r>
      <w:r w:rsidR="004A6016">
        <w:rPr>
          <w:sz w:val="24"/>
          <w:szCs w:val="24"/>
        </w:rPr>
        <w:t xml:space="preserve"> </w:t>
      </w:r>
      <w:r w:rsidR="00AD7857">
        <w:rPr>
          <w:sz w:val="24"/>
          <w:szCs w:val="24"/>
        </w:rPr>
        <w:t>in work. In some cases, employees become incapable of performing in their job role due to illness or disease or just that they don’t seem to be able to do certain things correctly. Employers can offer support</w:t>
      </w:r>
      <w:r w:rsidR="00A9430C">
        <w:rPr>
          <w:sz w:val="24"/>
          <w:szCs w:val="24"/>
        </w:rPr>
        <w:t>, training</w:t>
      </w:r>
      <w:r w:rsidR="00AD7857">
        <w:rPr>
          <w:sz w:val="24"/>
          <w:szCs w:val="24"/>
        </w:rPr>
        <w:t xml:space="preserve"> and counselling to help any incapable employees</w:t>
      </w:r>
      <w:r w:rsidR="00A9430C">
        <w:rPr>
          <w:sz w:val="24"/>
          <w:szCs w:val="24"/>
        </w:rPr>
        <w:t xml:space="preserve">. </w:t>
      </w:r>
    </w:p>
    <w:p w14:paraId="613BE804" w14:textId="3C064220" w:rsidR="008F34B0" w:rsidRDefault="008F34B0" w:rsidP="00B01CBB">
      <w:pPr>
        <w:jc w:val="both"/>
        <w:rPr>
          <w:b/>
          <w:bCs/>
          <w:sz w:val="24"/>
          <w:szCs w:val="24"/>
          <w:u w:val="single"/>
        </w:rPr>
      </w:pPr>
      <w:r>
        <w:rPr>
          <w:b/>
          <w:bCs/>
          <w:sz w:val="24"/>
          <w:szCs w:val="24"/>
          <w:u w:val="single"/>
        </w:rPr>
        <w:t>Methods of Reviewing Performance – A.C 4.3</w:t>
      </w:r>
    </w:p>
    <w:p w14:paraId="57238F21" w14:textId="17A78A94" w:rsidR="008F34B0" w:rsidRDefault="00691BD8" w:rsidP="00B01CBB">
      <w:pPr>
        <w:jc w:val="both"/>
        <w:rPr>
          <w:sz w:val="24"/>
          <w:szCs w:val="24"/>
        </w:rPr>
      </w:pPr>
      <w:r>
        <w:rPr>
          <w:sz w:val="24"/>
          <w:szCs w:val="24"/>
        </w:rPr>
        <w:t xml:space="preserve">Performance management needs to be reviewed for each employee to see their strengths and areas of focus. There are several methods to how performance management can be reviewed. Below, are </w:t>
      </w:r>
      <w:r w:rsidR="005A7AAA">
        <w:rPr>
          <w:sz w:val="24"/>
          <w:szCs w:val="24"/>
        </w:rPr>
        <w:t>five</w:t>
      </w:r>
      <w:r>
        <w:rPr>
          <w:sz w:val="24"/>
          <w:szCs w:val="24"/>
        </w:rPr>
        <w:t xml:space="preserve"> methods that Milligan (2016) suggests are useful for organisations to review performance. </w:t>
      </w:r>
    </w:p>
    <w:p w14:paraId="13244777" w14:textId="77777777" w:rsidR="00640523" w:rsidRDefault="00640523" w:rsidP="00640523">
      <w:pPr>
        <w:pStyle w:val="paragraph"/>
        <w:numPr>
          <w:ilvl w:val="0"/>
          <w:numId w:val="3"/>
        </w:numPr>
        <w:spacing w:before="0" w:beforeAutospacing="0" w:after="0" w:afterAutospacing="0"/>
        <w:ind w:left="1080" w:firstLine="0"/>
        <w:jc w:val="both"/>
        <w:textAlignment w:val="baseline"/>
        <w:rPr>
          <w:rFonts w:ascii="Calibri" w:hAnsi="Calibri" w:cs="Calibri"/>
        </w:rPr>
      </w:pPr>
      <w:r>
        <w:rPr>
          <w:rStyle w:val="normaltextrun"/>
          <w:rFonts w:ascii="Calibri" w:hAnsi="Calibri" w:cs="Calibri"/>
          <w:b/>
          <w:bCs/>
        </w:rPr>
        <w:t>Self-Evaluation</w:t>
      </w:r>
      <w:r>
        <w:rPr>
          <w:rStyle w:val="normaltextrun"/>
          <w:rFonts w:ascii="Calibri" w:hAnsi="Calibri" w:cs="Calibri"/>
        </w:rPr>
        <w:t>: This gives the employee the chance to reflect on their own work performance and to tell their manager what they feel their strength are as well as the areas of focus they feel they need. This can also tell the manager if the employee views the self too high or too high – it opens the opportunity for an insightful and honest conversation between both parties.</w:t>
      </w:r>
      <w:r>
        <w:rPr>
          <w:rStyle w:val="eop"/>
          <w:rFonts w:ascii="Calibri" w:hAnsi="Calibri" w:cs="Calibri"/>
        </w:rPr>
        <w:t> </w:t>
      </w:r>
    </w:p>
    <w:p w14:paraId="71D66A1B" w14:textId="77777777" w:rsidR="00640523" w:rsidRDefault="00640523" w:rsidP="00640523">
      <w:pPr>
        <w:pStyle w:val="paragraph"/>
        <w:numPr>
          <w:ilvl w:val="0"/>
          <w:numId w:val="3"/>
        </w:numPr>
        <w:spacing w:before="0" w:beforeAutospacing="0" w:after="0" w:afterAutospacing="0"/>
        <w:ind w:left="1080" w:firstLine="0"/>
        <w:jc w:val="both"/>
        <w:textAlignment w:val="baseline"/>
        <w:rPr>
          <w:rFonts w:ascii="Calibri" w:hAnsi="Calibri" w:cs="Calibri"/>
        </w:rPr>
      </w:pPr>
      <w:r>
        <w:rPr>
          <w:rStyle w:val="normaltextrun"/>
          <w:rFonts w:ascii="Calibri" w:hAnsi="Calibri" w:cs="Calibri"/>
          <w:b/>
          <w:bCs/>
        </w:rPr>
        <w:t>Managing objectives</w:t>
      </w:r>
      <w:r>
        <w:rPr>
          <w:rStyle w:val="normaltextrun"/>
          <w:rFonts w:ascii="Calibri" w:hAnsi="Calibri" w:cs="Calibri"/>
        </w:rPr>
        <w:t>: This links directly to the goal setting as discussed in A.C 4.1 as this is where the manager goes through the goals that were set for the employee and discusses with them if they have completed them, close to completing them or a long way off of completing them. This is an opportunity for managers to review these goals and offer new goals, or a different approach to some areas if some goals aren’t met.</w:t>
      </w:r>
      <w:r>
        <w:rPr>
          <w:rStyle w:val="eop"/>
          <w:rFonts w:ascii="Calibri" w:hAnsi="Calibri" w:cs="Calibri"/>
        </w:rPr>
        <w:t> </w:t>
      </w:r>
    </w:p>
    <w:p w14:paraId="49B191C2" w14:textId="2E2B2D68" w:rsidR="00640523" w:rsidRDefault="00640523" w:rsidP="00640523">
      <w:pPr>
        <w:pStyle w:val="paragraph"/>
        <w:numPr>
          <w:ilvl w:val="0"/>
          <w:numId w:val="4"/>
        </w:numPr>
        <w:spacing w:before="0" w:beforeAutospacing="0" w:after="0" w:afterAutospacing="0"/>
        <w:ind w:left="1080" w:firstLine="0"/>
        <w:jc w:val="both"/>
        <w:textAlignment w:val="baseline"/>
        <w:rPr>
          <w:rFonts w:ascii="Calibri" w:hAnsi="Calibri" w:cs="Calibri"/>
        </w:rPr>
      </w:pPr>
      <w:r>
        <w:rPr>
          <w:rStyle w:val="normaltextrun"/>
          <w:rFonts w:ascii="Calibri" w:hAnsi="Calibri" w:cs="Calibri"/>
          <w:b/>
          <w:bCs/>
        </w:rPr>
        <w:t>Ratings/gradings</w:t>
      </w:r>
      <w:r>
        <w:rPr>
          <w:rStyle w:val="normaltextrun"/>
          <w:rFonts w:ascii="Calibri" w:hAnsi="Calibri" w:cs="Calibri"/>
        </w:rPr>
        <w:t xml:space="preserve">: Probably one of the most popular methods of performance management, a ratings or grading system is where managers will have a criteria of different factors such as overall performance, teamwork, quality of work, </w:t>
      </w:r>
      <w:r w:rsidR="00200179">
        <w:rPr>
          <w:rStyle w:val="normaltextrun"/>
          <w:rFonts w:ascii="Calibri" w:hAnsi="Calibri" w:cs="Calibri"/>
        </w:rPr>
        <w:t>timekeeping</w:t>
      </w:r>
      <w:r>
        <w:rPr>
          <w:rStyle w:val="normaltextrun"/>
          <w:rFonts w:ascii="Calibri" w:hAnsi="Calibri" w:cs="Calibri"/>
        </w:rPr>
        <w:t xml:space="preserve"> etc. and these factors are rated/graded. </w:t>
      </w:r>
      <w:r>
        <w:rPr>
          <w:rStyle w:val="eop"/>
          <w:rFonts w:ascii="Calibri" w:hAnsi="Calibri" w:cs="Calibri"/>
        </w:rPr>
        <w:t> </w:t>
      </w:r>
    </w:p>
    <w:p w14:paraId="3C31945F" w14:textId="2E6AB7D0" w:rsidR="00640523" w:rsidRDefault="00640523" w:rsidP="00640523">
      <w:pPr>
        <w:pStyle w:val="paragraph"/>
        <w:spacing w:before="0" w:beforeAutospacing="0" w:after="0" w:afterAutospacing="0"/>
        <w:ind w:left="720"/>
        <w:jc w:val="both"/>
        <w:textAlignment w:val="baseline"/>
        <w:rPr>
          <w:rStyle w:val="eop"/>
          <w:rFonts w:ascii="Calibri" w:hAnsi="Calibri" w:cs="Calibri"/>
        </w:rPr>
      </w:pPr>
      <w:r>
        <w:rPr>
          <w:rStyle w:val="normaltextrun"/>
          <w:rFonts w:ascii="Calibri" w:hAnsi="Calibri" w:cs="Calibri"/>
        </w:rPr>
        <w:lastRenderedPageBreak/>
        <w:t xml:space="preserve">The manager can offer explanations to why they have </w:t>
      </w:r>
      <w:r w:rsidR="00200179">
        <w:rPr>
          <w:rStyle w:val="normaltextrun"/>
          <w:rFonts w:ascii="Calibri" w:hAnsi="Calibri" w:cs="Calibri"/>
        </w:rPr>
        <w:t>chosen</w:t>
      </w:r>
      <w:r>
        <w:rPr>
          <w:rStyle w:val="normaltextrun"/>
          <w:rFonts w:ascii="Calibri" w:hAnsi="Calibri" w:cs="Calibri"/>
        </w:rPr>
        <w:t xml:space="preserve"> the rating/grading and the employee can say if they agree or not. </w:t>
      </w:r>
      <w:r>
        <w:rPr>
          <w:rStyle w:val="eop"/>
          <w:rFonts w:ascii="Calibri" w:hAnsi="Calibri" w:cs="Calibri"/>
        </w:rPr>
        <w:t> </w:t>
      </w:r>
    </w:p>
    <w:p w14:paraId="4F1A7157" w14:textId="77777777" w:rsidR="00200179" w:rsidRDefault="00200179" w:rsidP="00640523">
      <w:pPr>
        <w:pStyle w:val="paragraph"/>
        <w:spacing w:before="0" w:beforeAutospacing="0" w:after="0" w:afterAutospacing="0"/>
        <w:ind w:left="720"/>
        <w:jc w:val="both"/>
        <w:textAlignment w:val="baseline"/>
        <w:rPr>
          <w:rFonts w:ascii="Calibri" w:hAnsi="Calibri" w:cs="Calibri"/>
        </w:rPr>
      </w:pPr>
    </w:p>
    <w:p w14:paraId="5515D2A2" w14:textId="447AFB16" w:rsidR="00640523" w:rsidRDefault="00640523" w:rsidP="00640523">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b/>
          <w:bCs/>
          <w:u w:val="single"/>
        </w:rPr>
        <w:t>Key-Components for an Effective Reward System – A.C 5.1</w:t>
      </w:r>
      <w:r>
        <w:rPr>
          <w:rStyle w:val="eop"/>
          <w:rFonts w:ascii="Calibri" w:hAnsi="Calibri" w:cs="Calibri"/>
        </w:rPr>
        <w:t> </w:t>
      </w:r>
    </w:p>
    <w:p w14:paraId="3CFF44B9" w14:textId="77777777" w:rsidR="00200179" w:rsidRDefault="00200179" w:rsidP="00640523">
      <w:pPr>
        <w:pStyle w:val="paragraph"/>
        <w:spacing w:before="0" w:beforeAutospacing="0" w:after="0" w:afterAutospacing="0"/>
        <w:jc w:val="both"/>
        <w:textAlignment w:val="baseline"/>
        <w:rPr>
          <w:rFonts w:ascii="Calibri" w:hAnsi="Calibri" w:cs="Calibri"/>
        </w:rPr>
      </w:pPr>
    </w:p>
    <w:p w14:paraId="413E6DB0" w14:textId="27FC3CDC" w:rsidR="00640523" w:rsidRDefault="00640523" w:rsidP="00640523">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To thank employees for their hard work and dedication to an organisation, the employers can show recognition by having a solid reward system in place that recompenses the employee when applicable. For this system to be effective, there are several components that need to be considered. Morris (2021) gives five components. The first one is significance. The reward needs to be significant and valuable. For an example, a restaurant employee could have an incentive in their next pay and a free meal in the restaurant with a plus one as reward. </w:t>
      </w:r>
      <w:r>
        <w:rPr>
          <w:rStyle w:val="eop"/>
          <w:rFonts w:ascii="Calibri" w:hAnsi="Calibri" w:cs="Calibri"/>
        </w:rPr>
        <w:t> </w:t>
      </w:r>
    </w:p>
    <w:p w14:paraId="12B77A9F" w14:textId="77777777" w:rsidR="00200179" w:rsidRDefault="00200179" w:rsidP="00640523">
      <w:pPr>
        <w:pStyle w:val="paragraph"/>
        <w:spacing w:before="0" w:beforeAutospacing="0" w:after="0" w:afterAutospacing="0"/>
        <w:jc w:val="both"/>
        <w:textAlignment w:val="baseline"/>
        <w:rPr>
          <w:rFonts w:ascii="Calibri" w:hAnsi="Calibri" w:cs="Calibri"/>
        </w:rPr>
      </w:pPr>
    </w:p>
    <w:p w14:paraId="1302D4CD" w14:textId="23E7F02B" w:rsidR="00640523" w:rsidRDefault="00640523" w:rsidP="00640523">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The next component is equity. Rewards need to be fair across the workforce. Some employees on the same level should be given same rewards. Looking at rewards from other companies can help provide fairness too as it will ensure that your employees are getting the same level of reward that other companies provide. Supervisors and senior management will be offered slightly increased rewards such as a higher incentive pay which is normal, but fairness can still be kept across the board. </w:t>
      </w:r>
      <w:r>
        <w:rPr>
          <w:rStyle w:val="eop"/>
          <w:rFonts w:ascii="Calibri" w:hAnsi="Calibri" w:cs="Calibri"/>
        </w:rPr>
        <w:t> </w:t>
      </w:r>
    </w:p>
    <w:p w14:paraId="13F56343" w14:textId="77777777" w:rsidR="00200179" w:rsidRDefault="00200179" w:rsidP="00640523">
      <w:pPr>
        <w:pStyle w:val="paragraph"/>
        <w:spacing w:before="0" w:beforeAutospacing="0" w:after="0" w:afterAutospacing="0"/>
        <w:jc w:val="both"/>
        <w:textAlignment w:val="baseline"/>
        <w:rPr>
          <w:rFonts w:ascii="Calibri" w:hAnsi="Calibri" w:cs="Calibri"/>
        </w:rPr>
      </w:pPr>
    </w:p>
    <w:p w14:paraId="6EAA8A78" w14:textId="77777777" w:rsidR="00640523" w:rsidRDefault="00640523" w:rsidP="00640523">
      <w:pPr>
        <w:pStyle w:val="paragraph"/>
        <w:spacing w:before="0" w:beforeAutospacing="0" w:after="0" w:afterAutospacing="0"/>
        <w:jc w:val="both"/>
        <w:textAlignment w:val="baseline"/>
        <w:rPr>
          <w:rFonts w:ascii="Calibri" w:hAnsi="Calibri" w:cs="Calibri"/>
        </w:rPr>
      </w:pPr>
      <w:r>
        <w:rPr>
          <w:rStyle w:val="normaltextrun"/>
          <w:rFonts w:ascii="Calibri" w:hAnsi="Calibri" w:cs="Calibri"/>
        </w:rPr>
        <w:t>Rewards also need to be flexible. Rewards should be able to change with the changes of the literal performance of the employees that is compared to their expectations. This ensures that rewards don’t become stale and boring and always be seen as desirable and personal.</w:t>
      </w:r>
      <w:r>
        <w:rPr>
          <w:rStyle w:val="eop"/>
          <w:rFonts w:ascii="Calibri" w:hAnsi="Calibri" w:cs="Calibri"/>
        </w:rPr>
        <w:t> </w:t>
      </w:r>
    </w:p>
    <w:p w14:paraId="1F8F212C" w14:textId="47EDB950" w:rsidR="00640523" w:rsidRDefault="00640523" w:rsidP="00640523">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Cost-effectiveness is another component as rewards are not free as they cost the organisation to some degree. Taking the cost of rewards into consideration will help the organisation keep its effectiveness. There needs to be a balance of organisations providing rewards that are desirable and valuable to the employees but also affordable.</w:t>
      </w:r>
      <w:r>
        <w:rPr>
          <w:rStyle w:val="eop"/>
          <w:rFonts w:ascii="Calibri" w:hAnsi="Calibri" w:cs="Calibri"/>
        </w:rPr>
        <w:t> </w:t>
      </w:r>
    </w:p>
    <w:p w14:paraId="05EAFFD8" w14:textId="77777777" w:rsidR="00200179" w:rsidRDefault="00200179" w:rsidP="00640523">
      <w:pPr>
        <w:pStyle w:val="paragraph"/>
        <w:spacing w:before="0" w:beforeAutospacing="0" w:after="0" w:afterAutospacing="0"/>
        <w:jc w:val="both"/>
        <w:textAlignment w:val="baseline"/>
        <w:rPr>
          <w:rFonts w:ascii="Calibri" w:hAnsi="Calibri" w:cs="Calibri"/>
        </w:rPr>
      </w:pPr>
    </w:p>
    <w:p w14:paraId="50F846F6" w14:textId="2365A36A" w:rsidR="00640523" w:rsidRDefault="00640523" w:rsidP="00640523">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The last component is visibility. The rewards need to actually be seen by the employees as it will help motivate them into high levels of performance. Employee self-esteem and recognition will be satisfied with this. </w:t>
      </w:r>
      <w:r>
        <w:rPr>
          <w:rStyle w:val="eop"/>
          <w:rFonts w:ascii="Calibri" w:hAnsi="Calibri" w:cs="Calibri"/>
        </w:rPr>
        <w:t> </w:t>
      </w:r>
    </w:p>
    <w:p w14:paraId="0D3AD7DA" w14:textId="77777777" w:rsidR="00200179" w:rsidRDefault="00200179" w:rsidP="00640523">
      <w:pPr>
        <w:pStyle w:val="paragraph"/>
        <w:spacing w:before="0" w:beforeAutospacing="0" w:after="0" w:afterAutospacing="0"/>
        <w:jc w:val="both"/>
        <w:textAlignment w:val="baseline"/>
        <w:rPr>
          <w:rFonts w:ascii="Calibri" w:hAnsi="Calibri" w:cs="Calibri"/>
        </w:rPr>
      </w:pPr>
    </w:p>
    <w:p w14:paraId="5FC72B20" w14:textId="25777E78" w:rsidR="00640523" w:rsidRDefault="00640523" w:rsidP="00640523">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b/>
          <w:bCs/>
          <w:u w:val="single"/>
        </w:rPr>
        <w:t>The Relationship between Reward and Performance which links to Motivation – A.C 5.2</w:t>
      </w:r>
      <w:r>
        <w:rPr>
          <w:rStyle w:val="eop"/>
          <w:rFonts w:ascii="Calibri" w:hAnsi="Calibri" w:cs="Calibri"/>
        </w:rPr>
        <w:t> </w:t>
      </w:r>
    </w:p>
    <w:p w14:paraId="743B84E0" w14:textId="77777777" w:rsidR="00200179" w:rsidRDefault="00200179" w:rsidP="00640523">
      <w:pPr>
        <w:pStyle w:val="paragraph"/>
        <w:spacing w:before="0" w:beforeAutospacing="0" w:after="0" w:afterAutospacing="0"/>
        <w:jc w:val="both"/>
        <w:textAlignment w:val="baseline"/>
        <w:rPr>
          <w:rFonts w:ascii="Calibri" w:hAnsi="Calibri" w:cs="Calibri"/>
        </w:rPr>
      </w:pPr>
    </w:p>
    <w:p w14:paraId="76CE49B5" w14:textId="660F44E4" w:rsidR="00640523" w:rsidRDefault="00640523" w:rsidP="00640523">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Organisations need to thrive to increase and maintain employee motivation as it will increase performance. It is a constant cycle. Hamlin (2019) supports this as she says that rewarding employees motivates them to work harder and therefore be more productive. She also says that by rewarding and recognising employees makes them happier, increasing their wellbeing and job satisfaction. </w:t>
      </w:r>
      <w:r>
        <w:rPr>
          <w:rStyle w:val="eop"/>
          <w:rFonts w:ascii="Calibri" w:hAnsi="Calibri" w:cs="Calibri"/>
        </w:rPr>
        <w:t> </w:t>
      </w:r>
    </w:p>
    <w:p w14:paraId="72D2BC7C" w14:textId="77777777" w:rsidR="00200179" w:rsidRDefault="00200179" w:rsidP="00640523">
      <w:pPr>
        <w:pStyle w:val="paragraph"/>
        <w:spacing w:before="0" w:beforeAutospacing="0" w:after="0" w:afterAutospacing="0"/>
        <w:jc w:val="both"/>
        <w:textAlignment w:val="baseline"/>
        <w:rPr>
          <w:rFonts w:ascii="Calibri" w:hAnsi="Calibri" w:cs="Calibri"/>
        </w:rPr>
      </w:pPr>
    </w:p>
    <w:p w14:paraId="62EE91D9" w14:textId="77777777" w:rsidR="00640523" w:rsidRDefault="00640523" w:rsidP="00640523">
      <w:pPr>
        <w:pStyle w:val="paragraph"/>
        <w:spacing w:before="0" w:beforeAutospacing="0" w:after="0" w:afterAutospacing="0"/>
        <w:jc w:val="both"/>
        <w:textAlignment w:val="baseline"/>
        <w:rPr>
          <w:rFonts w:ascii="Calibri" w:hAnsi="Calibri" w:cs="Calibri"/>
        </w:rPr>
      </w:pPr>
      <w:r>
        <w:rPr>
          <w:rStyle w:val="normaltextrun"/>
          <w:rFonts w:ascii="Calibri" w:hAnsi="Calibri" w:cs="Calibri"/>
        </w:rPr>
        <w:t>Employee recognition can increase trust as well. Keeping employees happy will give them trust in the organisation as they will feel that the organisation has their best interests at heart and are encouraging their development. Employees will be less likely to leave as well if they are satisfied and comfortable in their job, helping the organisation retain their talent. </w:t>
      </w:r>
      <w:r>
        <w:rPr>
          <w:rStyle w:val="eop"/>
          <w:rFonts w:ascii="Calibri" w:hAnsi="Calibri" w:cs="Calibri"/>
        </w:rPr>
        <w:t> </w:t>
      </w:r>
    </w:p>
    <w:p w14:paraId="755E1DA7" w14:textId="77777777" w:rsidR="00640523" w:rsidRDefault="00640523" w:rsidP="00640523">
      <w:pPr>
        <w:pStyle w:val="paragraph"/>
        <w:spacing w:before="0" w:beforeAutospacing="0" w:after="0" w:afterAutospacing="0"/>
        <w:jc w:val="both"/>
        <w:textAlignment w:val="baseline"/>
        <w:rPr>
          <w:rFonts w:ascii="Calibri" w:hAnsi="Calibri" w:cs="Calibri"/>
        </w:rPr>
      </w:pPr>
      <w:r>
        <w:rPr>
          <w:rStyle w:val="normaltextrun"/>
          <w:rFonts w:ascii="Calibri" w:hAnsi="Calibri" w:cs="Calibri"/>
        </w:rPr>
        <w:t>The links in this are clear: rewarding employees will increase their motivation to work harder which will increase their work performance, making them appreciate the organisation more. </w:t>
      </w:r>
      <w:r>
        <w:rPr>
          <w:rStyle w:val="eop"/>
          <w:rFonts w:ascii="Calibri" w:hAnsi="Calibri" w:cs="Calibri"/>
        </w:rPr>
        <w:t> </w:t>
      </w:r>
    </w:p>
    <w:p w14:paraId="36A4781E" w14:textId="77777777" w:rsidR="00640523" w:rsidRDefault="00640523" w:rsidP="00640523">
      <w:pPr>
        <w:pStyle w:val="paragraph"/>
        <w:spacing w:before="0" w:beforeAutospacing="0" w:after="0" w:afterAutospacing="0"/>
        <w:jc w:val="both"/>
        <w:textAlignment w:val="baseline"/>
        <w:rPr>
          <w:rFonts w:ascii="Calibri" w:hAnsi="Calibri" w:cs="Calibri"/>
        </w:rPr>
      </w:pPr>
      <w:r>
        <w:rPr>
          <w:rStyle w:val="eop"/>
          <w:rFonts w:ascii="Calibri" w:hAnsi="Calibri" w:cs="Calibri"/>
        </w:rPr>
        <w:t> </w:t>
      </w:r>
    </w:p>
    <w:p w14:paraId="14690904" w14:textId="77777777" w:rsidR="00200179" w:rsidRDefault="00200179" w:rsidP="00640523">
      <w:pPr>
        <w:pStyle w:val="paragraph"/>
        <w:spacing w:before="0" w:beforeAutospacing="0" w:after="0" w:afterAutospacing="0"/>
        <w:jc w:val="both"/>
        <w:textAlignment w:val="baseline"/>
        <w:rPr>
          <w:rStyle w:val="normaltextrun"/>
          <w:rFonts w:ascii="Calibri" w:hAnsi="Calibri" w:cs="Calibri"/>
          <w:b/>
          <w:bCs/>
          <w:u w:val="single"/>
        </w:rPr>
      </w:pPr>
    </w:p>
    <w:p w14:paraId="5EA0F8D4" w14:textId="2A6589ED" w:rsidR="00640523" w:rsidRDefault="00640523" w:rsidP="00640523">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b/>
          <w:bCs/>
          <w:u w:val="single"/>
        </w:rPr>
        <w:lastRenderedPageBreak/>
        <w:t>Treating Employees Fairly in relation to Pay – A.C 5.3</w:t>
      </w:r>
      <w:r>
        <w:rPr>
          <w:rStyle w:val="eop"/>
          <w:rFonts w:ascii="Calibri" w:hAnsi="Calibri" w:cs="Calibri"/>
        </w:rPr>
        <w:t> </w:t>
      </w:r>
    </w:p>
    <w:p w14:paraId="275E41CE" w14:textId="77777777" w:rsidR="00200179" w:rsidRDefault="00200179" w:rsidP="00640523">
      <w:pPr>
        <w:pStyle w:val="paragraph"/>
        <w:spacing w:before="0" w:beforeAutospacing="0" w:after="0" w:afterAutospacing="0"/>
        <w:jc w:val="both"/>
        <w:textAlignment w:val="baseline"/>
        <w:rPr>
          <w:rFonts w:ascii="Calibri" w:hAnsi="Calibri" w:cs="Calibri"/>
        </w:rPr>
      </w:pPr>
    </w:p>
    <w:p w14:paraId="6076C65D" w14:textId="1C8B8F9C" w:rsidR="00640523" w:rsidRDefault="00640523" w:rsidP="00640523">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Other than it being a legal requirement, there are huge benefits to having equal pay across the workforce. One benefit for equal pay is it will increase morale amongst employees, according to Quain (2019). He says that organisations are communicating a powerful message internally and externally that they value their employees the same regardless of gender or any other factors. Female employees will know they are on the same level as their male counterpart which is the case. This will also create a culture where men and women are working in harmony together and not working against each other. </w:t>
      </w:r>
      <w:r>
        <w:rPr>
          <w:rStyle w:val="eop"/>
          <w:rFonts w:ascii="Calibri" w:hAnsi="Calibri" w:cs="Calibri"/>
        </w:rPr>
        <w:t> </w:t>
      </w:r>
    </w:p>
    <w:p w14:paraId="31110D25" w14:textId="77777777" w:rsidR="00200179" w:rsidRDefault="00200179" w:rsidP="00640523">
      <w:pPr>
        <w:pStyle w:val="paragraph"/>
        <w:spacing w:before="0" w:beforeAutospacing="0" w:after="0" w:afterAutospacing="0"/>
        <w:jc w:val="both"/>
        <w:textAlignment w:val="baseline"/>
        <w:rPr>
          <w:rFonts w:ascii="Calibri" w:hAnsi="Calibri" w:cs="Calibri"/>
        </w:rPr>
      </w:pPr>
    </w:p>
    <w:p w14:paraId="47A4C676" w14:textId="0B6A92D3" w:rsidR="00640523" w:rsidRDefault="00640523" w:rsidP="00640523">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Quain (2019) also provides another reason which is organisations will be able to attract a better applicants. When an organisation establishes a reputation that offers equal pay in the workforce, more applicants will be drawn to that company. Applicants want a career with equal opportunities and career growth and all the best companies can offer this – pay is always the most important factor. This is the same for differences in age as well – younger employees doing the same job as an older colleague should be on the same wage too as the age difference is irrelevant. </w:t>
      </w:r>
      <w:r>
        <w:rPr>
          <w:rStyle w:val="eop"/>
          <w:rFonts w:ascii="Calibri" w:hAnsi="Calibri" w:cs="Calibri"/>
        </w:rPr>
        <w:t> </w:t>
      </w:r>
    </w:p>
    <w:p w14:paraId="128F4F2B" w14:textId="77777777" w:rsidR="00200179" w:rsidRDefault="00200179" w:rsidP="00640523">
      <w:pPr>
        <w:pStyle w:val="paragraph"/>
        <w:spacing w:before="0" w:beforeAutospacing="0" w:after="0" w:afterAutospacing="0"/>
        <w:jc w:val="both"/>
        <w:textAlignment w:val="baseline"/>
        <w:rPr>
          <w:rFonts w:ascii="Calibri" w:hAnsi="Calibri" w:cs="Calibri"/>
        </w:rPr>
      </w:pPr>
    </w:p>
    <w:p w14:paraId="175E6D31" w14:textId="1EDCE609" w:rsidR="00640523" w:rsidRDefault="00640523" w:rsidP="00640523">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 xml:space="preserve">To conclude this paper, it is clear to see the great benefits having a performance management system in place for us here at Healthcare on Hand. By monitoring our </w:t>
      </w:r>
      <w:r w:rsidR="00200179">
        <w:rPr>
          <w:rStyle w:val="normaltextrun"/>
          <w:rFonts w:ascii="Calibri" w:hAnsi="Calibri" w:cs="Calibri"/>
        </w:rPr>
        <w:t>employee’s</w:t>
      </w:r>
      <w:r>
        <w:rPr>
          <w:rStyle w:val="normaltextrun"/>
          <w:rFonts w:ascii="Calibri" w:hAnsi="Calibri" w:cs="Calibri"/>
        </w:rPr>
        <w:t xml:space="preserve"> performance, we can see how we are to develop them into be even better employees for us. Having this system in place is vital, but we must first consider the different factors that go into one such as employee motivation and capability – how capable are our employees at their job roles and what motivates them. We need to establish what the preferred method of doing this is as different methods managers employee performance differently. </w:t>
      </w:r>
      <w:r>
        <w:rPr>
          <w:rStyle w:val="eop"/>
          <w:rFonts w:ascii="Calibri" w:hAnsi="Calibri" w:cs="Calibri"/>
        </w:rPr>
        <w:t> </w:t>
      </w:r>
    </w:p>
    <w:p w14:paraId="1B71B0B4" w14:textId="77777777" w:rsidR="00200179" w:rsidRDefault="00200179" w:rsidP="00640523">
      <w:pPr>
        <w:pStyle w:val="paragraph"/>
        <w:spacing w:before="0" w:beforeAutospacing="0" w:after="0" w:afterAutospacing="0"/>
        <w:jc w:val="both"/>
        <w:textAlignment w:val="baseline"/>
        <w:rPr>
          <w:rFonts w:ascii="Calibri" w:hAnsi="Calibri" w:cs="Calibri"/>
        </w:rPr>
      </w:pPr>
    </w:p>
    <w:p w14:paraId="1C8FBFDA" w14:textId="6E729D4C" w:rsidR="00640523" w:rsidRDefault="00640523" w:rsidP="00640523">
      <w:pPr>
        <w:pStyle w:val="paragraph"/>
        <w:spacing w:before="0" w:beforeAutospacing="0" w:after="0" w:afterAutospacing="0"/>
        <w:jc w:val="both"/>
        <w:textAlignment w:val="baseline"/>
        <w:rPr>
          <w:rFonts w:ascii="Calibri" w:hAnsi="Calibri" w:cs="Calibri"/>
        </w:rPr>
      </w:pPr>
      <w:r>
        <w:rPr>
          <w:rStyle w:val="normaltextrun"/>
          <w:rFonts w:ascii="Calibri" w:hAnsi="Calibri" w:cs="Calibri"/>
        </w:rPr>
        <w:t xml:space="preserve">With this system in place, we need to offer rewards as well as this will motivate the employees to perform better. We want employees to feel values and enjoy working for us so these rewards will do this. We must do it </w:t>
      </w:r>
      <w:r w:rsidR="00200179">
        <w:rPr>
          <w:rStyle w:val="normaltextrun"/>
          <w:rFonts w:ascii="Calibri" w:hAnsi="Calibri" w:cs="Calibri"/>
        </w:rPr>
        <w:t>fairly,</w:t>
      </w:r>
      <w:r>
        <w:rPr>
          <w:rStyle w:val="normaltextrun"/>
          <w:rFonts w:ascii="Calibri" w:hAnsi="Calibri" w:cs="Calibri"/>
        </w:rPr>
        <w:t xml:space="preserve"> so everyone feels the same sense of value. </w:t>
      </w:r>
      <w:r>
        <w:rPr>
          <w:rStyle w:val="eop"/>
          <w:rFonts w:ascii="Calibri" w:hAnsi="Calibri" w:cs="Calibri"/>
        </w:rPr>
        <w:t> </w:t>
      </w:r>
    </w:p>
    <w:p w14:paraId="51BFD9DF" w14:textId="77777777" w:rsidR="00640523" w:rsidRDefault="00640523" w:rsidP="00640523">
      <w:pPr>
        <w:pStyle w:val="paragraph"/>
        <w:spacing w:before="0" w:beforeAutospacing="0" w:after="0" w:afterAutospacing="0"/>
        <w:jc w:val="both"/>
        <w:textAlignment w:val="baseline"/>
        <w:rPr>
          <w:rFonts w:ascii="Calibri" w:hAnsi="Calibri" w:cs="Calibri"/>
        </w:rPr>
      </w:pPr>
      <w:r>
        <w:rPr>
          <w:rStyle w:val="eop"/>
          <w:rFonts w:ascii="Calibri" w:hAnsi="Calibri" w:cs="Calibri"/>
        </w:rPr>
        <w:t> </w:t>
      </w:r>
    </w:p>
    <w:p w14:paraId="48162B62" w14:textId="77777777" w:rsidR="00640523" w:rsidRDefault="00640523" w:rsidP="00640523">
      <w:pPr>
        <w:pStyle w:val="paragraph"/>
        <w:spacing w:before="0" w:beforeAutospacing="0" w:after="0" w:afterAutospacing="0"/>
        <w:jc w:val="both"/>
        <w:textAlignment w:val="baseline"/>
        <w:rPr>
          <w:rFonts w:ascii="Calibri" w:hAnsi="Calibri" w:cs="Calibri"/>
        </w:rPr>
      </w:pPr>
      <w:r>
        <w:rPr>
          <w:rStyle w:val="eop"/>
          <w:rFonts w:ascii="Calibri" w:hAnsi="Calibri" w:cs="Calibri"/>
        </w:rPr>
        <w:t> </w:t>
      </w:r>
    </w:p>
    <w:p w14:paraId="158B339C" w14:textId="06776ABE" w:rsidR="00640523" w:rsidRDefault="00640523" w:rsidP="00640523">
      <w:pPr>
        <w:pStyle w:val="paragraph"/>
        <w:spacing w:before="0" w:beforeAutospacing="0" w:after="0" w:afterAutospacing="0"/>
        <w:jc w:val="both"/>
        <w:textAlignment w:val="baseline"/>
        <w:rPr>
          <w:rFonts w:ascii="Calibri" w:hAnsi="Calibri" w:cs="Calibri"/>
        </w:rPr>
      </w:pPr>
      <w:r>
        <w:rPr>
          <w:rFonts w:asciiTheme="minorHAnsi" w:eastAsiaTheme="minorHAnsi" w:hAnsiTheme="minorHAnsi" w:cstheme="minorBidi"/>
          <w:noProof/>
          <w:lang w:eastAsia="en-US"/>
        </w:rPr>
        <w:drawing>
          <wp:anchor distT="0" distB="0" distL="114300" distR="114300" simplePos="0" relativeHeight="251658240" behindDoc="0" locked="0" layoutInCell="1" allowOverlap="1" wp14:anchorId="18A5290B" wp14:editId="2E46BD90">
            <wp:simplePos x="0" y="0"/>
            <wp:positionH relativeFrom="margin">
              <wp:align>center</wp:align>
            </wp:positionH>
            <wp:positionV relativeFrom="paragraph">
              <wp:posOffset>13070</wp:posOffset>
            </wp:positionV>
            <wp:extent cx="2315210" cy="1325245"/>
            <wp:effectExtent l="0" t="0" r="8890" b="825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15210" cy="1325245"/>
                    </a:xfrm>
                    <a:prstGeom prst="rect">
                      <a:avLst/>
                    </a:prstGeom>
                    <a:noFill/>
                    <a:ln>
                      <a:noFill/>
                    </a:ln>
                  </pic:spPr>
                </pic:pic>
              </a:graphicData>
            </a:graphic>
          </wp:anchor>
        </w:drawing>
      </w:r>
      <w:r>
        <w:rPr>
          <w:rStyle w:val="eop"/>
          <w:rFonts w:ascii="Calibri" w:hAnsi="Calibri" w:cs="Calibri"/>
        </w:rPr>
        <w:t> </w:t>
      </w:r>
    </w:p>
    <w:p w14:paraId="18479575" w14:textId="4D02FB81" w:rsidR="00640523" w:rsidRDefault="00640523" w:rsidP="00640523">
      <w:pPr>
        <w:pStyle w:val="paragraph"/>
        <w:spacing w:before="0" w:beforeAutospacing="0" w:after="0" w:afterAutospacing="0"/>
        <w:jc w:val="both"/>
        <w:textAlignment w:val="baseline"/>
        <w:rPr>
          <w:rFonts w:ascii="Calibri" w:hAnsi="Calibri" w:cs="Calibri"/>
        </w:rPr>
      </w:pPr>
      <w:r>
        <w:rPr>
          <w:rStyle w:val="eop"/>
          <w:rFonts w:ascii="Calibri" w:hAnsi="Calibri" w:cs="Calibri"/>
          <w:sz w:val="28"/>
          <w:szCs w:val="28"/>
        </w:rPr>
        <w:t> </w:t>
      </w:r>
    </w:p>
    <w:p w14:paraId="0D3D5C4F" w14:textId="77777777" w:rsidR="00640523" w:rsidRDefault="00640523" w:rsidP="00640523">
      <w:pPr>
        <w:pStyle w:val="paragraph"/>
        <w:spacing w:before="0" w:beforeAutospacing="0" w:after="0" w:afterAutospacing="0"/>
        <w:jc w:val="both"/>
        <w:textAlignment w:val="baseline"/>
        <w:rPr>
          <w:rFonts w:ascii="Calibri" w:hAnsi="Calibri" w:cs="Calibri"/>
        </w:rPr>
      </w:pPr>
      <w:r>
        <w:rPr>
          <w:rStyle w:val="eop"/>
          <w:rFonts w:ascii="Calibri" w:hAnsi="Calibri" w:cs="Calibri"/>
          <w:sz w:val="28"/>
          <w:szCs w:val="28"/>
        </w:rPr>
        <w:t> </w:t>
      </w:r>
    </w:p>
    <w:p w14:paraId="060AFC06" w14:textId="77777777" w:rsidR="00640523" w:rsidRDefault="00640523" w:rsidP="00640523">
      <w:pPr>
        <w:pStyle w:val="paragraph"/>
        <w:spacing w:before="0" w:beforeAutospacing="0" w:after="0" w:afterAutospacing="0"/>
        <w:jc w:val="both"/>
        <w:textAlignment w:val="baseline"/>
        <w:rPr>
          <w:rFonts w:ascii="Calibri" w:hAnsi="Calibri" w:cs="Calibri"/>
        </w:rPr>
      </w:pPr>
      <w:r>
        <w:rPr>
          <w:rStyle w:val="eop"/>
          <w:rFonts w:ascii="Calibri" w:hAnsi="Calibri" w:cs="Calibri"/>
          <w:sz w:val="28"/>
          <w:szCs w:val="28"/>
        </w:rPr>
        <w:t> </w:t>
      </w:r>
    </w:p>
    <w:p w14:paraId="6E7323EE" w14:textId="77777777" w:rsidR="00640523" w:rsidRDefault="00640523" w:rsidP="00640523">
      <w:pPr>
        <w:pStyle w:val="paragraph"/>
        <w:spacing w:before="0" w:beforeAutospacing="0" w:after="0" w:afterAutospacing="0"/>
        <w:jc w:val="both"/>
        <w:textAlignment w:val="baseline"/>
        <w:rPr>
          <w:rFonts w:ascii="Calibri" w:hAnsi="Calibri" w:cs="Calibri"/>
        </w:rPr>
      </w:pPr>
      <w:r>
        <w:rPr>
          <w:rStyle w:val="eop"/>
          <w:rFonts w:ascii="Calibri" w:hAnsi="Calibri" w:cs="Calibri"/>
          <w:sz w:val="28"/>
          <w:szCs w:val="28"/>
        </w:rPr>
        <w:t> </w:t>
      </w:r>
    </w:p>
    <w:p w14:paraId="523652AD" w14:textId="77777777" w:rsidR="00640523" w:rsidRDefault="00640523" w:rsidP="00640523">
      <w:pPr>
        <w:pStyle w:val="paragraph"/>
        <w:spacing w:before="0" w:beforeAutospacing="0" w:after="0" w:afterAutospacing="0"/>
        <w:jc w:val="both"/>
        <w:textAlignment w:val="baseline"/>
        <w:rPr>
          <w:rFonts w:ascii="Calibri" w:hAnsi="Calibri" w:cs="Calibri"/>
        </w:rPr>
      </w:pPr>
      <w:r>
        <w:rPr>
          <w:rStyle w:val="eop"/>
          <w:rFonts w:ascii="Calibri" w:hAnsi="Calibri" w:cs="Calibri"/>
          <w:sz w:val="28"/>
          <w:szCs w:val="28"/>
        </w:rPr>
        <w:t> </w:t>
      </w:r>
    </w:p>
    <w:p w14:paraId="090EA260" w14:textId="77777777" w:rsidR="00640523" w:rsidRDefault="00640523" w:rsidP="00640523">
      <w:pPr>
        <w:pStyle w:val="paragraph"/>
        <w:spacing w:before="0" w:beforeAutospacing="0" w:after="0" w:afterAutospacing="0"/>
        <w:jc w:val="both"/>
        <w:textAlignment w:val="baseline"/>
        <w:rPr>
          <w:rFonts w:ascii="Calibri" w:hAnsi="Calibri" w:cs="Calibri"/>
        </w:rPr>
      </w:pPr>
      <w:r>
        <w:rPr>
          <w:rStyle w:val="eop"/>
          <w:rFonts w:ascii="Calibri" w:hAnsi="Calibri" w:cs="Calibri"/>
          <w:sz w:val="28"/>
          <w:szCs w:val="28"/>
        </w:rPr>
        <w:t> </w:t>
      </w:r>
    </w:p>
    <w:p w14:paraId="1177E317" w14:textId="77777777" w:rsidR="00640523" w:rsidRDefault="00640523" w:rsidP="00640523">
      <w:pPr>
        <w:pStyle w:val="paragraph"/>
        <w:spacing w:before="0" w:beforeAutospacing="0" w:after="0" w:afterAutospacing="0"/>
        <w:textAlignment w:val="baseline"/>
        <w:rPr>
          <w:rFonts w:ascii="Calibri" w:hAnsi="Calibri" w:cs="Calibri"/>
        </w:rPr>
      </w:pPr>
      <w:r>
        <w:rPr>
          <w:rStyle w:val="eop"/>
          <w:rFonts w:ascii="Calibri" w:hAnsi="Calibri" w:cs="Calibri"/>
          <w:sz w:val="28"/>
          <w:szCs w:val="28"/>
        </w:rPr>
        <w:t> </w:t>
      </w:r>
    </w:p>
    <w:p w14:paraId="20F13366" w14:textId="77777777" w:rsidR="00640523" w:rsidRDefault="00640523" w:rsidP="00640523">
      <w:pPr>
        <w:pStyle w:val="paragraph"/>
        <w:spacing w:before="0" w:beforeAutospacing="0" w:after="0" w:afterAutospacing="0"/>
        <w:jc w:val="center"/>
        <w:textAlignment w:val="baseline"/>
        <w:rPr>
          <w:rStyle w:val="normaltextrun"/>
          <w:rFonts w:ascii="Calibri" w:hAnsi="Calibri" w:cs="Calibri"/>
          <w:b/>
          <w:bCs/>
          <w:sz w:val="28"/>
          <w:szCs w:val="28"/>
          <w:u w:val="single"/>
        </w:rPr>
      </w:pPr>
    </w:p>
    <w:p w14:paraId="1C8D1E1C" w14:textId="77777777" w:rsidR="00640523" w:rsidRDefault="00640523" w:rsidP="00640523">
      <w:pPr>
        <w:pStyle w:val="paragraph"/>
        <w:spacing w:before="0" w:beforeAutospacing="0" w:after="0" w:afterAutospacing="0"/>
        <w:jc w:val="center"/>
        <w:textAlignment w:val="baseline"/>
        <w:rPr>
          <w:rStyle w:val="normaltextrun"/>
          <w:rFonts w:ascii="Calibri" w:hAnsi="Calibri" w:cs="Calibri"/>
          <w:b/>
          <w:bCs/>
          <w:sz w:val="28"/>
          <w:szCs w:val="28"/>
          <w:u w:val="single"/>
        </w:rPr>
      </w:pPr>
    </w:p>
    <w:p w14:paraId="70E59232" w14:textId="77777777" w:rsidR="00640523" w:rsidRDefault="00640523" w:rsidP="00640523">
      <w:pPr>
        <w:pStyle w:val="paragraph"/>
        <w:spacing w:before="0" w:beforeAutospacing="0" w:after="0" w:afterAutospacing="0"/>
        <w:jc w:val="center"/>
        <w:textAlignment w:val="baseline"/>
        <w:rPr>
          <w:rStyle w:val="normaltextrun"/>
          <w:rFonts w:ascii="Calibri" w:hAnsi="Calibri" w:cs="Calibri"/>
          <w:b/>
          <w:bCs/>
          <w:sz w:val="28"/>
          <w:szCs w:val="28"/>
          <w:u w:val="single"/>
        </w:rPr>
      </w:pPr>
    </w:p>
    <w:p w14:paraId="07F7762E" w14:textId="77777777" w:rsidR="00640523" w:rsidRDefault="00640523" w:rsidP="00640523">
      <w:pPr>
        <w:pStyle w:val="paragraph"/>
        <w:spacing w:before="0" w:beforeAutospacing="0" w:after="0" w:afterAutospacing="0"/>
        <w:jc w:val="center"/>
        <w:textAlignment w:val="baseline"/>
        <w:rPr>
          <w:rStyle w:val="normaltextrun"/>
          <w:rFonts w:ascii="Calibri" w:hAnsi="Calibri" w:cs="Calibri"/>
          <w:b/>
          <w:bCs/>
          <w:sz w:val="28"/>
          <w:szCs w:val="28"/>
          <w:u w:val="single"/>
        </w:rPr>
      </w:pPr>
    </w:p>
    <w:p w14:paraId="56FB034F" w14:textId="77777777" w:rsidR="00640523" w:rsidRDefault="00640523" w:rsidP="00640523">
      <w:pPr>
        <w:pStyle w:val="paragraph"/>
        <w:spacing w:before="0" w:beforeAutospacing="0" w:after="0" w:afterAutospacing="0"/>
        <w:jc w:val="center"/>
        <w:textAlignment w:val="baseline"/>
        <w:rPr>
          <w:rStyle w:val="normaltextrun"/>
          <w:rFonts w:ascii="Calibri" w:hAnsi="Calibri" w:cs="Calibri"/>
          <w:b/>
          <w:bCs/>
          <w:sz w:val="28"/>
          <w:szCs w:val="28"/>
          <w:u w:val="single"/>
        </w:rPr>
      </w:pPr>
    </w:p>
    <w:p w14:paraId="42BCA9E0" w14:textId="77777777" w:rsidR="00640523" w:rsidRDefault="00640523" w:rsidP="00200179">
      <w:pPr>
        <w:pStyle w:val="paragraph"/>
        <w:spacing w:before="0" w:beforeAutospacing="0" w:after="0" w:afterAutospacing="0"/>
        <w:textAlignment w:val="baseline"/>
        <w:rPr>
          <w:rStyle w:val="normaltextrun"/>
          <w:rFonts w:ascii="Calibri" w:hAnsi="Calibri" w:cs="Calibri"/>
          <w:b/>
          <w:bCs/>
          <w:sz w:val="28"/>
          <w:szCs w:val="28"/>
          <w:u w:val="single"/>
        </w:rPr>
      </w:pPr>
    </w:p>
    <w:p w14:paraId="3F4FB542" w14:textId="5ACDBFBA" w:rsidR="00640523" w:rsidRDefault="00640523" w:rsidP="00640523">
      <w:pPr>
        <w:pStyle w:val="paragraph"/>
        <w:spacing w:before="0" w:beforeAutospacing="0" w:after="0" w:afterAutospacing="0"/>
        <w:jc w:val="center"/>
        <w:textAlignment w:val="baseline"/>
        <w:rPr>
          <w:rStyle w:val="eop"/>
          <w:rFonts w:ascii="Calibri" w:hAnsi="Calibri" w:cs="Calibri"/>
          <w:sz w:val="28"/>
          <w:szCs w:val="28"/>
        </w:rPr>
      </w:pPr>
      <w:r>
        <w:rPr>
          <w:rStyle w:val="normaltextrun"/>
          <w:rFonts w:ascii="Calibri" w:hAnsi="Calibri" w:cs="Calibri"/>
          <w:b/>
          <w:bCs/>
          <w:sz w:val="28"/>
          <w:szCs w:val="28"/>
          <w:u w:val="single"/>
        </w:rPr>
        <w:lastRenderedPageBreak/>
        <w:t>Reference List</w:t>
      </w:r>
      <w:r>
        <w:rPr>
          <w:rStyle w:val="eop"/>
          <w:rFonts w:ascii="Calibri" w:hAnsi="Calibri" w:cs="Calibri"/>
          <w:sz w:val="28"/>
          <w:szCs w:val="28"/>
        </w:rPr>
        <w:t> </w:t>
      </w:r>
    </w:p>
    <w:p w14:paraId="22413C1B" w14:textId="77777777" w:rsidR="00640523" w:rsidRDefault="00640523" w:rsidP="00640523">
      <w:pPr>
        <w:pStyle w:val="paragraph"/>
        <w:spacing w:before="0" w:beforeAutospacing="0" w:after="0" w:afterAutospacing="0"/>
        <w:jc w:val="center"/>
        <w:textAlignment w:val="baseline"/>
        <w:rPr>
          <w:rFonts w:ascii="Calibri" w:hAnsi="Calibri" w:cs="Calibri"/>
        </w:rPr>
      </w:pPr>
    </w:p>
    <w:p w14:paraId="6FE97EE3" w14:textId="3E095090" w:rsidR="00640523" w:rsidRDefault="00640523" w:rsidP="00640523">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 xml:space="preserve">ACAS (2022) </w:t>
      </w:r>
      <w:r>
        <w:rPr>
          <w:rStyle w:val="normaltextrun"/>
          <w:rFonts w:ascii="Calibri" w:hAnsi="Calibri" w:cs="Calibri"/>
          <w:i/>
          <w:iCs/>
        </w:rPr>
        <w:t xml:space="preserve">Conduct and capability procedures when managing performance. </w:t>
      </w:r>
      <w:r>
        <w:rPr>
          <w:rStyle w:val="normaltextrun"/>
          <w:rFonts w:ascii="Calibri" w:hAnsi="Calibri" w:cs="Calibri"/>
        </w:rPr>
        <w:t xml:space="preserve">Available at: </w:t>
      </w:r>
      <w:hyperlink r:id="rId8" w:tgtFrame="_blank" w:history="1">
        <w:r>
          <w:rPr>
            <w:rStyle w:val="normaltextrun"/>
            <w:rFonts w:ascii="Calibri" w:hAnsi="Calibri" w:cs="Calibri"/>
            <w:color w:val="0000FF"/>
            <w:u w:val="single"/>
          </w:rPr>
          <w:t>Conduct and capability procedures when managing performance - Acas</w:t>
        </w:r>
      </w:hyperlink>
      <w:r>
        <w:rPr>
          <w:rStyle w:val="normaltextrun"/>
          <w:rFonts w:ascii="Calibri" w:hAnsi="Calibri" w:cs="Calibri"/>
        </w:rPr>
        <w:t xml:space="preserve"> (Accessed 16</w:t>
      </w:r>
      <w:r>
        <w:rPr>
          <w:rStyle w:val="normaltextrun"/>
          <w:rFonts w:ascii="Calibri" w:hAnsi="Calibri" w:cs="Calibri"/>
          <w:sz w:val="19"/>
          <w:szCs w:val="19"/>
          <w:vertAlign w:val="superscript"/>
        </w:rPr>
        <w:t>th</w:t>
      </w:r>
      <w:r>
        <w:rPr>
          <w:rStyle w:val="normaltextrun"/>
          <w:rFonts w:ascii="Calibri" w:hAnsi="Calibri" w:cs="Calibri"/>
        </w:rPr>
        <w:t xml:space="preserve"> December 2022). </w:t>
      </w:r>
      <w:r>
        <w:rPr>
          <w:rStyle w:val="eop"/>
          <w:rFonts w:ascii="Calibri" w:hAnsi="Calibri" w:cs="Calibri"/>
        </w:rPr>
        <w:t> </w:t>
      </w:r>
    </w:p>
    <w:p w14:paraId="06648A25" w14:textId="77777777" w:rsidR="00200179" w:rsidRDefault="00200179" w:rsidP="00640523">
      <w:pPr>
        <w:pStyle w:val="paragraph"/>
        <w:spacing w:before="0" w:beforeAutospacing="0" w:after="0" w:afterAutospacing="0"/>
        <w:jc w:val="both"/>
        <w:textAlignment w:val="baseline"/>
        <w:rPr>
          <w:rFonts w:ascii="Calibri" w:hAnsi="Calibri" w:cs="Calibri"/>
        </w:rPr>
      </w:pPr>
    </w:p>
    <w:p w14:paraId="6BB5C977" w14:textId="5A145B25" w:rsidR="00640523" w:rsidRDefault="00640523" w:rsidP="00640523">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 xml:space="preserve">Hamlin, K. (2019) </w:t>
      </w:r>
      <w:r>
        <w:rPr>
          <w:rStyle w:val="normaltextrun"/>
          <w:rFonts w:ascii="Calibri" w:hAnsi="Calibri" w:cs="Calibri"/>
          <w:i/>
          <w:iCs/>
        </w:rPr>
        <w:t xml:space="preserve">The role of a Reward in Employee Motivation. </w:t>
      </w:r>
      <w:r>
        <w:rPr>
          <w:rStyle w:val="normaltextrun"/>
          <w:rFonts w:ascii="Calibri" w:hAnsi="Calibri" w:cs="Calibri"/>
        </w:rPr>
        <w:t xml:space="preserve">Available at: </w:t>
      </w:r>
      <w:hyperlink r:id="rId9" w:tgtFrame="_blank" w:history="1">
        <w:r>
          <w:rPr>
            <w:rStyle w:val="normaltextrun"/>
            <w:rFonts w:ascii="Calibri" w:hAnsi="Calibri" w:cs="Calibri"/>
            <w:color w:val="0000FF"/>
            <w:u w:val="single"/>
          </w:rPr>
          <w:t>https://smallbusiness.chron.com/role-reward-employee-motivation-18814.html</w:t>
        </w:r>
      </w:hyperlink>
      <w:r>
        <w:rPr>
          <w:rStyle w:val="normaltextrun"/>
          <w:rFonts w:ascii="Calibri" w:hAnsi="Calibri" w:cs="Calibri"/>
        </w:rPr>
        <w:t xml:space="preserve"> (Accessed 18th December 2022). </w:t>
      </w:r>
      <w:r>
        <w:rPr>
          <w:rStyle w:val="eop"/>
          <w:rFonts w:ascii="Calibri" w:hAnsi="Calibri" w:cs="Calibri"/>
        </w:rPr>
        <w:t> </w:t>
      </w:r>
    </w:p>
    <w:p w14:paraId="59F99300" w14:textId="77777777" w:rsidR="00200179" w:rsidRDefault="00200179" w:rsidP="00640523">
      <w:pPr>
        <w:pStyle w:val="paragraph"/>
        <w:spacing w:before="0" w:beforeAutospacing="0" w:after="0" w:afterAutospacing="0"/>
        <w:jc w:val="both"/>
        <w:textAlignment w:val="baseline"/>
        <w:rPr>
          <w:rFonts w:ascii="Calibri" w:hAnsi="Calibri" w:cs="Calibri"/>
        </w:rPr>
      </w:pPr>
    </w:p>
    <w:p w14:paraId="37FED5F0" w14:textId="56894ACE" w:rsidR="00640523" w:rsidRDefault="00640523" w:rsidP="00640523">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 xml:space="preserve">Hearn, S. (2019) </w:t>
      </w:r>
      <w:r>
        <w:rPr>
          <w:rStyle w:val="normaltextrun"/>
          <w:rFonts w:ascii="Calibri" w:hAnsi="Calibri" w:cs="Calibri"/>
          <w:i/>
          <w:iCs/>
        </w:rPr>
        <w:t xml:space="preserve">What Is the Purpose of Performance Management? </w:t>
      </w:r>
      <w:r>
        <w:rPr>
          <w:rStyle w:val="normaltextrun"/>
          <w:rFonts w:ascii="Calibri" w:hAnsi="Calibri" w:cs="Calibri"/>
        </w:rPr>
        <w:t xml:space="preserve">Available at: </w:t>
      </w:r>
      <w:hyperlink r:id="rId10" w:tgtFrame="_blank" w:history="1">
        <w:r>
          <w:rPr>
            <w:rStyle w:val="normaltextrun"/>
            <w:rFonts w:ascii="Calibri" w:hAnsi="Calibri" w:cs="Calibri"/>
            <w:color w:val="0000FF"/>
            <w:u w:val="single"/>
          </w:rPr>
          <w:t>What is the Purpose of Performance Management? | Clear Review</w:t>
        </w:r>
      </w:hyperlink>
      <w:r>
        <w:rPr>
          <w:rStyle w:val="normaltextrun"/>
          <w:rFonts w:ascii="Calibri" w:hAnsi="Calibri" w:cs="Calibri"/>
        </w:rPr>
        <w:t xml:space="preserve"> (Accessed 16</w:t>
      </w:r>
      <w:r>
        <w:rPr>
          <w:rStyle w:val="normaltextrun"/>
          <w:rFonts w:ascii="Calibri" w:hAnsi="Calibri" w:cs="Calibri"/>
          <w:sz w:val="19"/>
          <w:szCs w:val="19"/>
          <w:vertAlign w:val="superscript"/>
        </w:rPr>
        <w:t>th</w:t>
      </w:r>
      <w:r>
        <w:rPr>
          <w:rStyle w:val="normaltextrun"/>
          <w:rFonts w:ascii="Calibri" w:hAnsi="Calibri" w:cs="Calibri"/>
        </w:rPr>
        <w:t xml:space="preserve"> December 2022). </w:t>
      </w:r>
      <w:r>
        <w:rPr>
          <w:rStyle w:val="eop"/>
          <w:rFonts w:ascii="Calibri" w:hAnsi="Calibri" w:cs="Calibri"/>
        </w:rPr>
        <w:t> </w:t>
      </w:r>
    </w:p>
    <w:p w14:paraId="6C079893" w14:textId="77777777" w:rsidR="00200179" w:rsidRDefault="00200179" w:rsidP="00640523">
      <w:pPr>
        <w:pStyle w:val="paragraph"/>
        <w:spacing w:before="0" w:beforeAutospacing="0" w:after="0" w:afterAutospacing="0"/>
        <w:jc w:val="both"/>
        <w:textAlignment w:val="baseline"/>
        <w:rPr>
          <w:rFonts w:ascii="Calibri" w:hAnsi="Calibri" w:cs="Calibri"/>
        </w:rPr>
      </w:pPr>
    </w:p>
    <w:p w14:paraId="46622DD5" w14:textId="7A753423" w:rsidR="00640523" w:rsidRDefault="00640523" w:rsidP="00640523">
      <w:pPr>
        <w:pStyle w:val="paragraph"/>
        <w:spacing w:before="0" w:beforeAutospacing="0" w:after="0" w:afterAutospacing="0"/>
        <w:jc w:val="both"/>
        <w:textAlignment w:val="baseline"/>
        <w:rPr>
          <w:rStyle w:val="eop"/>
          <w:rFonts w:ascii="Calibri" w:hAnsi="Calibri" w:cs="Calibri"/>
        </w:rPr>
      </w:pPr>
      <w:r>
        <w:rPr>
          <w:rStyle w:val="normaltextrun"/>
          <w:rFonts w:ascii="Calibri" w:hAnsi="Calibri" w:cs="Calibri"/>
        </w:rPr>
        <w:t xml:space="preserve">Lauby, S. (2017) </w:t>
      </w:r>
      <w:r>
        <w:rPr>
          <w:rStyle w:val="normaltextrun"/>
          <w:rFonts w:ascii="Calibri" w:hAnsi="Calibri" w:cs="Calibri"/>
          <w:i/>
          <w:iCs/>
        </w:rPr>
        <w:t xml:space="preserve">5 Key Components of Any Successful Performance Management Process. </w:t>
      </w:r>
      <w:r>
        <w:rPr>
          <w:rStyle w:val="normaltextrun"/>
          <w:rFonts w:ascii="Calibri" w:hAnsi="Calibri" w:cs="Calibri"/>
        </w:rPr>
        <w:t xml:space="preserve">Available at: </w:t>
      </w:r>
      <w:hyperlink r:id="rId11" w:tgtFrame="_blank" w:history="1">
        <w:r>
          <w:rPr>
            <w:rStyle w:val="normaltextrun"/>
            <w:rFonts w:ascii="Calibri" w:hAnsi="Calibri" w:cs="Calibri"/>
            <w:color w:val="0000FF"/>
            <w:u w:val="single"/>
          </w:rPr>
          <w:t>5 Key Components of Any Successful Performance Management Process (hrbartender.com)</w:t>
        </w:r>
      </w:hyperlink>
      <w:r>
        <w:rPr>
          <w:rStyle w:val="normaltextrun"/>
          <w:rFonts w:ascii="Calibri" w:hAnsi="Calibri" w:cs="Calibri"/>
        </w:rPr>
        <w:t xml:space="preserve"> (Accessed 16</w:t>
      </w:r>
      <w:r>
        <w:rPr>
          <w:rStyle w:val="normaltextrun"/>
          <w:rFonts w:ascii="Calibri" w:hAnsi="Calibri" w:cs="Calibri"/>
          <w:sz w:val="19"/>
          <w:szCs w:val="19"/>
          <w:vertAlign w:val="superscript"/>
        </w:rPr>
        <w:t>th</w:t>
      </w:r>
      <w:r>
        <w:rPr>
          <w:rStyle w:val="normaltextrun"/>
          <w:rFonts w:ascii="Calibri" w:hAnsi="Calibri" w:cs="Calibri"/>
        </w:rPr>
        <w:t xml:space="preserve"> December 2022). </w:t>
      </w:r>
      <w:r>
        <w:rPr>
          <w:rStyle w:val="eop"/>
          <w:rFonts w:ascii="Calibri" w:hAnsi="Calibri" w:cs="Calibri"/>
        </w:rPr>
        <w:t> </w:t>
      </w:r>
    </w:p>
    <w:p w14:paraId="7D5E22EA" w14:textId="77777777" w:rsidR="00200179" w:rsidRDefault="00200179" w:rsidP="00640523">
      <w:pPr>
        <w:pStyle w:val="paragraph"/>
        <w:spacing w:before="0" w:beforeAutospacing="0" w:after="0" w:afterAutospacing="0"/>
        <w:jc w:val="both"/>
        <w:textAlignment w:val="baseline"/>
        <w:rPr>
          <w:rFonts w:ascii="Calibri" w:hAnsi="Calibri" w:cs="Calibri"/>
        </w:rPr>
      </w:pPr>
    </w:p>
    <w:p w14:paraId="3F850F75" w14:textId="1F6E631F" w:rsidR="00640523" w:rsidRDefault="00640523" w:rsidP="00640523">
      <w:pPr>
        <w:pStyle w:val="paragraph"/>
        <w:spacing w:before="0" w:beforeAutospacing="0" w:after="0" w:afterAutospacing="0"/>
        <w:jc w:val="both"/>
        <w:textAlignment w:val="baseline"/>
        <w:rPr>
          <w:rStyle w:val="eop"/>
          <w:rFonts w:ascii="Calibri" w:hAnsi="Calibri" w:cs="Calibri"/>
          <w:color w:val="000000"/>
        </w:rPr>
      </w:pPr>
      <w:r>
        <w:rPr>
          <w:rStyle w:val="normaltextrun"/>
          <w:rFonts w:ascii="Calibri" w:hAnsi="Calibri" w:cs="Calibri"/>
        </w:rPr>
        <w:t xml:space="preserve">Milligan (2016) </w:t>
      </w:r>
      <w:r>
        <w:rPr>
          <w:rStyle w:val="normaltextrun"/>
          <w:rFonts w:ascii="Calibri" w:hAnsi="Calibri" w:cs="Calibri"/>
          <w:i/>
          <w:iCs/>
        </w:rPr>
        <w:t xml:space="preserve">5 Common Performance Review Methods. </w:t>
      </w:r>
      <w:r>
        <w:rPr>
          <w:rStyle w:val="normaltextrun"/>
          <w:rFonts w:ascii="Calibri" w:hAnsi="Calibri" w:cs="Calibri"/>
        </w:rPr>
        <w:t xml:space="preserve">Available at: </w:t>
      </w:r>
      <w:hyperlink r:id="rId12" w:tgtFrame="_blank" w:history="1">
        <w:r>
          <w:rPr>
            <w:rStyle w:val="normaltextrun"/>
            <w:rFonts w:ascii="Calibri" w:hAnsi="Calibri" w:cs="Calibri"/>
            <w:color w:val="0000FF"/>
            <w:u w:val="single"/>
          </w:rPr>
          <w:t>5 Common Performance Review Methods | WebPT</w:t>
        </w:r>
      </w:hyperlink>
      <w:r>
        <w:rPr>
          <w:rStyle w:val="normaltextrun"/>
          <w:rFonts w:ascii="Calibri" w:hAnsi="Calibri" w:cs="Calibri"/>
          <w:color w:val="0000FF"/>
          <w:u w:val="single"/>
        </w:rPr>
        <w:t xml:space="preserve"> </w:t>
      </w:r>
      <w:r>
        <w:rPr>
          <w:rStyle w:val="normaltextrun"/>
          <w:rFonts w:ascii="Calibri" w:hAnsi="Calibri" w:cs="Calibri"/>
          <w:color w:val="000000"/>
        </w:rPr>
        <w:t>(Accessed 18</w:t>
      </w:r>
      <w:r>
        <w:rPr>
          <w:rStyle w:val="normaltextrun"/>
          <w:rFonts w:ascii="Calibri" w:hAnsi="Calibri" w:cs="Calibri"/>
          <w:color w:val="000000"/>
          <w:sz w:val="19"/>
          <w:szCs w:val="19"/>
          <w:vertAlign w:val="superscript"/>
        </w:rPr>
        <w:t>th</w:t>
      </w:r>
      <w:r>
        <w:rPr>
          <w:rStyle w:val="normaltextrun"/>
          <w:rFonts w:ascii="Calibri" w:hAnsi="Calibri" w:cs="Calibri"/>
          <w:color w:val="000000"/>
        </w:rPr>
        <w:t xml:space="preserve"> December 2022). </w:t>
      </w:r>
      <w:r>
        <w:rPr>
          <w:rStyle w:val="eop"/>
          <w:rFonts w:ascii="Calibri" w:hAnsi="Calibri" w:cs="Calibri"/>
          <w:color w:val="000000"/>
        </w:rPr>
        <w:t> </w:t>
      </w:r>
    </w:p>
    <w:p w14:paraId="68DD5654" w14:textId="77777777" w:rsidR="00200179" w:rsidRDefault="00200179" w:rsidP="00640523">
      <w:pPr>
        <w:pStyle w:val="paragraph"/>
        <w:spacing w:before="0" w:beforeAutospacing="0" w:after="0" w:afterAutospacing="0"/>
        <w:jc w:val="both"/>
        <w:textAlignment w:val="baseline"/>
        <w:rPr>
          <w:rFonts w:ascii="Calibri" w:hAnsi="Calibri" w:cs="Calibri"/>
        </w:rPr>
      </w:pPr>
    </w:p>
    <w:p w14:paraId="6EAED57E" w14:textId="0E45CBF4" w:rsidR="00640523" w:rsidRDefault="00640523" w:rsidP="00640523">
      <w:pPr>
        <w:pStyle w:val="paragraph"/>
        <w:spacing w:before="0" w:beforeAutospacing="0" w:after="0" w:afterAutospacing="0"/>
        <w:jc w:val="both"/>
        <w:textAlignment w:val="baseline"/>
        <w:rPr>
          <w:rStyle w:val="eop"/>
          <w:rFonts w:ascii="Calibri" w:hAnsi="Calibri" w:cs="Calibri"/>
          <w:color w:val="000000"/>
        </w:rPr>
      </w:pPr>
      <w:r>
        <w:rPr>
          <w:rStyle w:val="normaltextrun"/>
          <w:rFonts w:ascii="Calibri" w:hAnsi="Calibri" w:cs="Calibri"/>
          <w:color w:val="000000"/>
        </w:rPr>
        <w:t xml:space="preserve">Morris (2021) </w:t>
      </w:r>
      <w:r>
        <w:rPr>
          <w:rStyle w:val="normaltextrun"/>
          <w:rFonts w:ascii="Calibri" w:hAnsi="Calibri" w:cs="Calibri"/>
          <w:i/>
          <w:iCs/>
          <w:color w:val="000000"/>
        </w:rPr>
        <w:t xml:space="preserve">Characteristics of Reward Management – A Complete Guide. </w:t>
      </w:r>
      <w:r>
        <w:rPr>
          <w:rStyle w:val="normaltextrun"/>
          <w:rFonts w:ascii="Calibri" w:hAnsi="Calibri" w:cs="Calibri"/>
          <w:color w:val="000000"/>
        </w:rPr>
        <w:t xml:space="preserve">Available at: </w:t>
      </w:r>
      <w:hyperlink r:id="rId13" w:tgtFrame="_blank" w:history="1">
        <w:r>
          <w:rPr>
            <w:rStyle w:val="normaltextrun"/>
            <w:rFonts w:ascii="Calibri" w:hAnsi="Calibri" w:cs="Calibri"/>
            <w:color w:val="0000FF"/>
            <w:u w:val="single"/>
          </w:rPr>
          <w:t>https://www.emexmag.com/characteristics-of-reward-management/</w:t>
        </w:r>
      </w:hyperlink>
      <w:r>
        <w:rPr>
          <w:rStyle w:val="normaltextrun"/>
          <w:rFonts w:ascii="Calibri" w:hAnsi="Calibri" w:cs="Calibri"/>
          <w:color w:val="000000"/>
        </w:rPr>
        <w:t xml:space="preserve"> (Accessed 18</w:t>
      </w:r>
      <w:r>
        <w:rPr>
          <w:rStyle w:val="normaltextrun"/>
          <w:rFonts w:ascii="Calibri" w:hAnsi="Calibri" w:cs="Calibri"/>
          <w:color w:val="000000"/>
          <w:sz w:val="19"/>
          <w:szCs w:val="19"/>
          <w:vertAlign w:val="superscript"/>
        </w:rPr>
        <w:t>th</w:t>
      </w:r>
      <w:r>
        <w:rPr>
          <w:rStyle w:val="normaltextrun"/>
          <w:rFonts w:ascii="Calibri" w:hAnsi="Calibri" w:cs="Calibri"/>
          <w:color w:val="000000"/>
        </w:rPr>
        <w:t xml:space="preserve"> December 2022). </w:t>
      </w:r>
      <w:r>
        <w:rPr>
          <w:rStyle w:val="eop"/>
          <w:rFonts w:ascii="Calibri" w:hAnsi="Calibri" w:cs="Calibri"/>
          <w:color w:val="000000"/>
        </w:rPr>
        <w:t> </w:t>
      </w:r>
    </w:p>
    <w:p w14:paraId="26AE17A6" w14:textId="77777777" w:rsidR="00200179" w:rsidRDefault="00200179" w:rsidP="00640523">
      <w:pPr>
        <w:pStyle w:val="paragraph"/>
        <w:spacing w:before="0" w:beforeAutospacing="0" w:after="0" w:afterAutospacing="0"/>
        <w:jc w:val="both"/>
        <w:textAlignment w:val="baseline"/>
        <w:rPr>
          <w:rFonts w:ascii="Calibri" w:hAnsi="Calibri" w:cs="Calibri"/>
        </w:rPr>
      </w:pPr>
    </w:p>
    <w:p w14:paraId="44412262" w14:textId="7FCE0422" w:rsidR="00640523" w:rsidRDefault="00640523" w:rsidP="00640523">
      <w:pPr>
        <w:pStyle w:val="paragraph"/>
        <w:spacing w:before="0" w:beforeAutospacing="0" w:after="0" w:afterAutospacing="0"/>
        <w:jc w:val="both"/>
        <w:textAlignment w:val="baseline"/>
        <w:rPr>
          <w:rStyle w:val="eop"/>
          <w:rFonts w:ascii="Calibri" w:hAnsi="Calibri" w:cs="Calibri"/>
          <w:color w:val="000000"/>
        </w:rPr>
      </w:pPr>
      <w:r>
        <w:rPr>
          <w:rStyle w:val="normaltextrun"/>
          <w:rFonts w:ascii="Calibri" w:hAnsi="Calibri" w:cs="Calibri"/>
          <w:color w:val="000000"/>
        </w:rPr>
        <w:t xml:space="preserve">Quain, S. (2019) </w:t>
      </w:r>
      <w:r>
        <w:rPr>
          <w:rStyle w:val="normaltextrun"/>
          <w:rFonts w:ascii="Calibri" w:hAnsi="Calibri" w:cs="Calibri"/>
          <w:i/>
          <w:iCs/>
          <w:color w:val="000000"/>
        </w:rPr>
        <w:t xml:space="preserve">What Are the Benefits of Equal Pay for Women &amp; Men? </w:t>
      </w:r>
      <w:r>
        <w:rPr>
          <w:rStyle w:val="normaltextrun"/>
          <w:rFonts w:ascii="Calibri" w:hAnsi="Calibri" w:cs="Calibri"/>
          <w:color w:val="000000"/>
        </w:rPr>
        <w:t xml:space="preserve">Available at: </w:t>
      </w:r>
      <w:hyperlink r:id="rId14" w:tgtFrame="_blank" w:history="1">
        <w:r>
          <w:rPr>
            <w:rStyle w:val="normaltextrun"/>
            <w:rFonts w:ascii="Calibri" w:hAnsi="Calibri" w:cs="Calibri"/>
            <w:color w:val="0000FF"/>
            <w:u w:val="single"/>
          </w:rPr>
          <w:t>https://smallbusiness.chron.com/benefits-equal-pay-women-men-11771.html</w:t>
        </w:r>
      </w:hyperlink>
      <w:r>
        <w:rPr>
          <w:rStyle w:val="normaltextrun"/>
          <w:rFonts w:ascii="Calibri" w:hAnsi="Calibri" w:cs="Calibri"/>
          <w:color w:val="000000"/>
        </w:rPr>
        <w:t xml:space="preserve"> (Accessed 18th December 2022).</w:t>
      </w:r>
      <w:r>
        <w:rPr>
          <w:rStyle w:val="eop"/>
          <w:rFonts w:ascii="Calibri" w:hAnsi="Calibri" w:cs="Calibri"/>
          <w:color w:val="000000"/>
        </w:rPr>
        <w:t> </w:t>
      </w:r>
    </w:p>
    <w:p w14:paraId="1D817B79" w14:textId="77777777" w:rsidR="00200179" w:rsidRDefault="00200179" w:rsidP="00640523">
      <w:pPr>
        <w:pStyle w:val="paragraph"/>
        <w:spacing w:before="0" w:beforeAutospacing="0" w:after="0" w:afterAutospacing="0"/>
        <w:jc w:val="both"/>
        <w:textAlignment w:val="baseline"/>
        <w:rPr>
          <w:rFonts w:ascii="Calibri" w:hAnsi="Calibri" w:cs="Calibri"/>
        </w:rPr>
      </w:pPr>
    </w:p>
    <w:p w14:paraId="11D0DAC1" w14:textId="77777777" w:rsidR="00640523" w:rsidRDefault="00640523" w:rsidP="00640523">
      <w:pPr>
        <w:pStyle w:val="paragraph"/>
        <w:spacing w:before="0" w:beforeAutospacing="0" w:after="0" w:afterAutospacing="0"/>
        <w:jc w:val="both"/>
        <w:textAlignment w:val="baseline"/>
        <w:rPr>
          <w:rFonts w:ascii="Calibri" w:hAnsi="Calibri" w:cs="Calibri"/>
        </w:rPr>
      </w:pPr>
      <w:r>
        <w:rPr>
          <w:rStyle w:val="normaltextrun"/>
          <w:rFonts w:ascii="Calibri" w:hAnsi="Calibri" w:cs="Calibri"/>
          <w:color w:val="000000"/>
        </w:rPr>
        <w:t xml:space="preserve">Waite, K. </w:t>
      </w:r>
      <w:r>
        <w:rPr>
          <w:rStyle w:val="normaltextrun"/>
          <w:rFonts w:ascii="Calibri" w:hAnsi="Calibri" w:cs="Calibri"/>
          <w:i/>
          <w:iCs/>
          <w:color w:val="000000"/>
        </w:rPr>
        <w:t xml:space="preserve">et. Al. </w:t>
      </w:r>
      <w:r>
        <w:rPr>
          <w:rStyle w:val="normaltextrun"/>
          <w:rFonts w:ascii="Calibri" w:hAnsi="Calibri" w:cs="Calibri"/>
          <w:color w:val="000000"/>
        </w:rPr>
        <w:t>(2021)</w:t>
      </w:r>
      <w:r>
        <w:rPr>
          <w:rStyle w:val="normaltextrun"/>
          <w:rFonts w:ascii="Calibri" w:hAnsi="Calibri" w:cs="Calibri"/>
          <w:i/>
          <w:iCs/>
          <w:color w:val="000000"/>
        </w:rPr>
        <w:t xml:space="preserve"> People Practice: A Complete Guide. </w:t>
      </w:r>
      <w:r>
        <w:rPr>
          <w:rStyle w:val="normaltextrun"/>
          <w:rFonts w:ascii="Calibri" w:hAnsi="Calibri" w:cs="Calibri"/>
          <w:color w:val="000000"/>
        </w:rPr>
        <w:t>London: Kogan Page Limited, pp. 168.</w:t>
      </w:r>
      <w:r>
        <w:rPr>
          <w:rStyle w:val="normaltextrun"/>
          <w:rFonts w:ascii="Calibri" w:hAnsi="Calibri" w:cs="Calibri"/>
          <w:color w:val="000000"/>
          <w:lang w:val="en-US"/>
        </w:rPr>
        <w:t> </w:t>
      </w:r>
      <w:r>
        <w:rPr>
          <w:rStyle w:val="normaltextrun"/>
          <w:rFonts w:ascii="Calibri" w:hAnsi="Calibri" w:cs="Calibri"/>
          <w:color w:val="000000"/>
        </w:rPr>
        <w:t> </w:t>
      </w:r>
      <w:r>
        <w:rPr>
          <w:rStyle w:val="eop"/>
          <w:rFonts w:ascii="Calibri" w:hAnsi="Calibri" w:cs="Calibri"/>
          <w:color w:val="000000"/>
        </w:rPr>
        <w:t> </w:t>
      </w:r>
    </w:p>
    <w:p w14:paraId="1464C6BA" w14:textId="77777777" w:rsidR="00640523" w:rsidRDefault="00640523" w:rsidP="00640523">
      <w:pPr>
        <w:pStyle w:val="paragraph"/>
        <w:spacing w:before="0" w:beforeAutospacing="0" w:after="0" w:afterAutospacing="0"/>
        <w:jc w:val="both"/>
        <w:textAlignment w:val="baseline"/>
        <w:rPr>
          <w:rFonts w:ascii="Calibri" w:hAnsi="Calibri" w:cs="Calibri"/>
        </w:rPr>
      </w:pPr>
      <w:r>
        <w:rPr>
          <w:rStyle w:val="normaltextrun"/>
          <w:rFonts w:ascii="Calibri" w:hAnsi="Calibri" w:cs="Calibri"/>
          <w:lang w:val="en-US"/>
        </w:rPr>
        <w:t> </w:t>
      </w:r>
      <w:r>
        <w:rPr>
          <w:rStyle w:val="normaltextrun"/>
          <w:rFonts w:ascii="Calibri" w:hAnsi="Calibri" w:cs="Calibri"/>
        </w:rPr>
        <w:t> </w:t>
      </w:r>
      <w:r>
        <w:rPr>
          <w:rStyle w:val="eop"/>
          <w:rFonts w:ascii="Calibri" w:hAnsi="Calibri" w:cs="Calibri"/>
        </w:rPr>
        <w:t> </w:t>
      </w:r>
    </w:p>
    <w:p w14:paraId="117BFDED" w14:textId="77777777" w:rsidR="00640523" w:rsidRDefault="00640523" w:rsidP="00B01CBB">
      <w:pPr>
        <w:jc w:val="both"/>
        <w:rPr>
          <w:sz w:val="24"/>
          <w:szCs w:val="24"/>
        </w:rPr>
      </w:pPr>
    </w:p>
    <w:p w14:paraId="4C133365" w14:textId="77777777" w:rsidR="00640523" w:rsidRDefault="00640523" w:rsidP="00B01CBB">
      <w:pPr>
        <w:jc w:val="both"/>
        <w:rPr>
          <w:sz w:val="24"/>
          <w:szCs w:val="24"/>
        </w:rPr>
      </w:pPr>
    </w:p>
    <w:p w14:paraId="070E1632" w14:textId="2A75E8DE" w:rsidR="00C80DBF" w:rsidRPr="00C80DBF" w:rsidRDefault="00C80DBF" w:rsidP="005A7AAA">
      <w:pPr>
        <w:pStyle w:val="ListParagraph"/>
        <w:jc w:val="both"/>
        <w:rPr>
          <w:sz w:val="24"/>
          <w:szCs w:val="24"/>
        </w:rPr>
      </w:pPr>
    </w:p>
    <w:p w14:paraId="3B85FC2D" w14:textId="77777777" w:rsidR="0080171F" w:rsidRPr="0080171F" w:rsidRDefault="0080171F" w:rsidP="00AA3D6B">
      <w:pPr>
        <w:jc w:val="both"/>
        <w:rPr>
          <w:b/>
          <w:bCs/>
          <w:sz w:val="24"/>
          <w:szCs w:val="24"/>
          <w:u w:val="single"/>
        </w:rPr>
      </w:pPr>
    </w:p>
    <w:p w14:paraId="22AE1B0B" w14:textId="0C50458C" w:rsidR="00AA3D6B" w:rsidRDefault="00AA3D6B" w:rsidP="00AA3D6B">
      <w:pPr>
        <w:jc w:val="both"/>
        <w:rPr>
          <w:sz w:val="24"/>
          <w:szCs w:val="24"/>
        </w:rPr>
      </w:pPr>
    </w:p>
    <w:p w14:paraId="7E88C972" w14:textId="5F55F341" w:rsidR="00AA3D6B" w:rsidRDefault="00AA3D6B" w:rsidP="00AA3D6B">
      <w:pPr>
        <w:jc w:val="both"/>
        <w:rPr>
          <w:sz w:val="24"/>
          <w:szCs w:val="24"/>
        </w:rPr>
      </w:pPr>
    </w:p>
    <w:p w14:paraId="7F61EEEF" w14:textId="6817E04A" w:rsidR="003859F5" w:rsidRDefault="003859F5" w:rsidP="00AA3D6B">
      <w:pPr>
        <w:jc w:val="both"/>
        <w:rPr>
          <w:sz w:val="24"/>
          <w:szCs w:val="24"/>
        </w:rPr>
      </w:pPr>
    </w:p>
    <w:p w14:paraId="7704603B" w14:textId="7DECA01B" w:rsidR="003859F5" w:rsidRDefault="003859F5" w:rsidP="00AA3D6B">
      <w:pPr>
        <w:jc w:val="both"/>
        <w:rPr>
          <w:sz w:val="24"/>
          <w:szCs w:val="24"/>
        </w:rPr>
      </w:pPr>
    </w:p>
    <w:p w14:paraId="79C72291" w14:textId="67861121" w:rsidR="003859F5" w:rsidRDefault="003859F5" w:rsidP="00AA3D6B">
      <w:pPr>
        <w:jc w:val="both"/>
        <w:rPr>
          <w:sz w:val="24"/>
          <w:szCs w:val="24"/>
        </w:rPr>
      </w:pPr>
    </w:p>
    <w:p w14:paraId="1D4C13F4" w14:textId="0AA63FE0" w:rsidR="003859F5" w:rsidRDefault="003859F5" w:rsidP="00AA3D6B">
      <w:pPr>
        <w:jc w:val="both"/>
        <w:rPr>
          <w:sz w:val="24"/>
          <w:szCs w:val="24"/>
        </w:rPr>
      </w:pPr>
    </w:p>
    <w:p w14:paraId="26ED2BC0" w14:textId="73B42124" w:rsidR="003859F5" w:rsidRDefault="003859F5" w:rsidP="00AA3D6B">
      <w:pPr>
        <w:jc w:val="both"/>
        <w:rPr>
          <w:sz w:val="24"/>
          <w:szCs w:val="24"/>
        </w:rPr>
      </w:pPr>
    </w:p>
    <w:p w14:paraId="60684B5A" w14:textId="1C1F9D7B" w:rsidR="003859F5" w:rsidRDefault="003859F5" w:rsidP="00AA3D6B">
      <w:pPr>
        <w:jc w:val="both"/>
        <w:rPr>
          <w:sz w:val="24"/>
          <w:szCs w:val="24"/>
        </w:rPr>
      </w:pPr>
    </w:p>
    <w:p w14:paraId="0626377B" w14:textId="77777777" w:rsidR="00020C83" w:rsidRDefault="00020C83" w:rsidP="00200179">
      <w:pPr>
        <w:rPr>
          <w:b/>
          <w:bCs/>
          <w:sz w:val="28"/>
          <w:szCs w:val="28"/>
          <w:u w:val="single"/>
        </w:rPr>
      </w:pPr>
    </w:p>
    <w:p w14:paraId="27B44373" w14:textId="77777777" w:rsidR="00020C83" w:rsidRDefault="00020C83" w:rsidP="003859F5">
      <w:pPr>
        <w:jc w:val="center"/>
        <w:rPr>
          <w:b/>
          <w:bCs/>
          <w:sz w:val="28"/>
          <w:szCs w:val="28"/>
          <w:u w:val="single"/>
        </w:rPr>
      </w:pPr>
    </w:p>
    <w:p w14:paraId="26A68653" w14:textId="77777777" w:rsidR="00020C83" w:rsidRDefault="00020C83" w:rsidP="003859F5">
      <w:pPr>
        <w:jc w:val="center"/>
        <w:rPr>
          <w:b/>
          <w:bCs/>
          <w:sz w:val="28"/>
          <w:szCs w:val="28"/>
          <w:u w:val="single"/>
        </w:rPr>
      </w:pPr>
    </w:p>
    <w:p w14:paraId="73033533" w14:textId="77777777" w:rsidR="00020C83" w:rsidRDefault="00020C83" w:rsidP="003859F5">
      <w:pPr>
        <w:jc w:val="center"/>
        <w:rPr>
          <w:b/>
          <w:bCs/>
          <w:sz w:val="28"/>
          <w:szCs w:val="28"/>
          <w:u w:val="single"/>
        </w:rPr>
      </w:pPr>
    </w:p>
    <w:p w14:paraId="37053B82" w14:textId="77777777" w:rsidR="00020C83" w:rsidRDefault="00020C83" w:rsidP="003859F5">
      <w:pPr>
        <w:jc w:val="center"/>
        <w:rPr>
          <w:b/>
          <w:bCs/>
          <w:sz w:val="28"/>
          <w:szCs w:val="28"/>
          <w:u w:val="single"/>
        </w:rPr>
      </w:pPr>
    </w:p>
    <w:p w14:paraId="56AC36A2" w14:textId="77777777" w:rsidR="00020C83" w:rsidRDefault="00020C83" w:rsidP="003859F5">
      <w:pPr>
        <w:jc w:val="center"/>
        <w:rPr>
          <w:b/>
          <w:bCs/>
          <w:sz w:val="28"/>
          <w:szCs w:val="28"/>
          <w:u w:val="single"/>
        </w:rPr>
      </w:pPr>
    </w:p>
    <w:p w14:paraId="7541C06D" w14:textId="77777777" w:rsidR="00020C83" w:rsidRDefault="00020C83" w:rsidP="003859F5">
      <w:pPr>
        <w:jc w:val="center"/>
        <w:rPr>
          <w:b/>
          <w:bCs/>
          <w:sz w:val="28"/>
          <w:szCs w:val="28"/>
          <w:u w:val="single"/>
        </w:rPr>
      </w:pPr>
    </w:p>
    <w:p w14:paraId="2AFC495B" w14:textId="77777777" w:rsidR="00020C83" w:rsidRDefault="00020C83" w:rsidP="003859F5">
      <w:pPr>
        <w:jc w:val="center"/>
        <w:rPr>
          <w:b/>
          <w:bCs/>
          <w:sz w:val="28"/>
          <w:szCs w:val="28"/>
          <w:u w:val="single"/>
        </w:rPr>
      </w:pPr>
    </w:p>
    <w:p w14:paraId="59B5374C" w14:textId="77777777" w:rsidR="00020C83" w:rsidRDefault="00020C83" w:rsidP="003859F5">
      <w:pPr>
        <w:jc w:val="center"/>
        <w:rPr>
          <w:b/>
          <w:bCs/>
          <w:sz w:val="28"/>
          <w:szCs w:val="28"/>
          <w:u w:val="single"/>
        </w:rPr>
      </w:pPr>
    </w:p>
    <w:p w14:paraId="4ED49A54" w14:textId="77777777" w:rsidR="00020C83" w:rsidRDefault="00020C83" w:rsidP="003859F5">
      <w:pPr>
        <w:jc w:val="center"/>
        <w:rPr>
          <w:b/>
          <w:bCs/>
          <w:sz w:val="28"/>
          <w:szCs w:val="28"/>
          <w:u w:val="single"/>
        </w:rPr>
      </w:pPr>
    </w:p>
    <w:p w14:paraId="2F1BE0A9" w14:textId="77777777" w:rsidR="002B0863" w:rsidRDefault="002B0863" w:rsidP="003859F5">
      <w:pPr>
        <w:jc w:val="center"/>
        <w:rPr>
          <w:b/>
          <w:bCs/>
          <w:sz w:val="28"/>
          <w:szCs w:val="28"/>
          <w:u w:val="single"/>
        </w:rPr>
      </w:pPr>
    </w:p>
    <w:p w14:paraId="53E7E857" w14:textId="77777777" w:rsidR="002B0863" w:rsidRDefault="002B0863" w:rsidP="003859F5">
      <w:pPr>
        <w:jc w:val="center"/>
        <w:rPr>
          <w:b/>
          <w:bCs/>
          <w:sz w:val="28"/>
          <w:szCs w:val="28"/>
          <w:u w:val="single"/>
        </w:rPr>
      </w:pPr>
    </w:p>
    <w:p w14:paraId="79E52DF9" w14:textId="77777777" w:rsidR="002B0863" w:rsidRDefault="002B0863" w:rsidP="003859F5">
      <w:pPr>
        <w:jc w:val="center"/>
        <w:rPr>
          <w:b/>
          <w:bCs/>
          <w:sz w:val="28"/>
          <w:szCs w:val="28"/>
          <w:u w:val="single"/>
        </w:rPr>
      </w:pPr>
    </w:p>
    <w:p w14:paraId="6BD31F89" w14:textId="77777777" w:rsidR="002B0863" w:rsidRDefault="002B0863" w:rsidP="003859F5">
      <w:pPr>
        <w:jc w:val="center"/>
        <w:rPr>
          <w:b/>
          <w:bCs/>
          <w:sz w:val="28"/>
          <w:szCs w:val="28"/>
          <w:u w:val="single"/>
        </w:rPr>
      </w:pPr>
    </w:p>
    <w:p w14:paraId="13565ABA" w14:textId="77777777" w:rsidR="002B0863" w:rsidRDefault="002B0863" w:rsidP="003859F5">
      <w:pPr>
        <w:jc w:val="center"/>
        <w:rPr>
          <w:b/>
          <w:bCs/>
          <w:sz w:val="28"/>
          <w:szCs w:val="28"/>
          <w:u w:val="single"/>
        </w:rPr>
      </w:pPr>
    </w:p>
    <w:p w14:paraId="172CA8E2" w14:textId="77777777" w:rsidR="002B0863" w:rsidRDefault="002B0863" w:rsidP="003859F5">
      <w:pPr>
        <w:jc w:val="center"/>
        <w:rPr>
          <w:b/>
          <w:bCs/>
          <w:sz w:val="28"/>
          <w:szCs w:val="28"/>
          <w:u w:val="single"/>
        </w:rPr>
      </w:pPr>
    </w:p>
    <w:p w14:paraId="68664085" w14:textId="77777777" w:rsidR="002B0863" w:rsidRDefault="002B0863" w:rsidP="003859F5">
      <w:pPr>
        <w:jc w:val="center"/>
        <w:rPr>
          <w:b/>
          <w:bCs/>
          <w:sz w:val="28"/>
          <w:szCs w:val="28"/>
          <w:u w:val="single"/>
        </w:rPr>
      </w:pPr>
    </w:p>
    <w:p w14:paraId="0BC31AB8" w14:textId="77777777" w:rsidR="002B0863" w:rsidRDefault="002B0863" w:rsidP="003859F5">
      <w:pPr>
        <w:jc w:val="center"/>
        <w:rPr>
          <w:b/>
          <w:bCs/>
          <w:sz w:val="28"/>
          <w:szCs w:val="28"/>
          <w:u w:val="single"/>
        </w:rPr>
      </w:pPr>
    </w:p>
    <w:p w14:paraId="225A129D" w14:textId="77777777" w:rsidR="002B0863" w:rsidRDefault="002B0863" w:rsidP="003859F5">
      <w:pPr>
        <w:jc w:val="center"/>
        <w:rPr>
          <w:b/>
          <w:bCs/>
          <w:sz w:val="28"/>
          <w:szCs w:val="28"/>
          <w:u w:val="single"/>
        </w:rPr>
      </w:pPr>
    </w:p>
    <w:p w14:paraId="41F278B4" w14:textId="77777777" w:rsidR="002B0863" w:rsidRDefault="002B0863" w:rsidP="003859F5">
      <w:pPr>
        <w:jc w:val="center"/>
        <w:rPr>
          <w:b/>
          <w:bCs/>
          <w:sz w:val="28"/>
          <w:szCs w:val="28"/>
          <w:u w:val="single"/>
        </w:rPr>
      </w:pPr>
    </w:p>
    <w:p w14:paraId="35AEF2E6" w14:textId="77777777" w:rsidR="002B0863" w:rsidRDefault="002B0863" w:rsidP="003859F5">
      <w:pPr>
        <w:jc w:val="center"/>
        <w:rPr>
          <w:b/>
          <w:bCs/>
          <w:sz w:val="28"/>
          <w:szCs w:val="28"/>
          <w:u w:val="single"/>
        </w:rPr>
      </w:pPr>
    </w:p>
    <w:p w14:paraId="5ABACD01" w14:textId="77777777" w:rsidR="002B0863" w:rsidRDefault="002B0863" w:rsidP="003859F5">
      <w:pPr>
        <w:jc w:val="center"/>
        <w:rPr>
          <w:b/>
          <w:bCs/>
          <w:sz w:val="28"/>
          <w:szCs w:val="28"/>
          <w:u w:val="single"/>
        </w:rPr>
      </w:pPr>
    </w:p>
    <w:p w14:paraId="79246B47" w14:textId="77777777" w:rsidR="002B0863" w:rsidRDefault="002B0863" w:rsidP="003859F5">
      <w:pPr>
        <w:jc w:val="center"/>
        <w:rPr>
          <w:b/>
          <w:bCs/>
          <w:sz w:val="28"/>
          <w:szCs w:val="28"/>
          <w:u w:val="single"/>
        </w:rPr>
      </w:pPr>
    </w:p>
    <w:p w14:paraId="4BABF5B6" w14:textId="77777777" w:rsidR="002B0863" w:rsidRDefault="002B0863" w:rsidP="003859F5">
      <w:pPr>
        <w:jc w:val="center"/>
        <w:rPr>
          <w:b/>
          <w:bCs/>
          <w:sz w:val="28"/>
          <w:szCs w:val="28"/>
          <w:u w:val="single"/>
        </w:rPr>
      </w:pPr>
    </w:p>
    <w:p w14:paraId="14352058" w14:textId="77777777" w:rsidR="002B0863" w:rsidRDefault="002B0863" w:rsidP="003859F5">
      <w:pPr>
        <w:jc w:val="center"/>
        <w:rPr>
          <w:b/>
          <w:bCs/>
          <w:sz w:val="28"/>
          <w:szCs w:val="28"/>
          <w:u w:val="single"/>
        </w:rPr>
      </w:pPr>
    </w:p>
    <w:p w14:paraId="4544F347" w14:textId="77777777" w:rsidR="002B0863" w:rsidRPr="00020C83" w:rsidRDefault="002B0863" w:rsidP="003859F5">
      <w:pPr>
        <w:jc w:val="both"/>
        <w:rPr>
          <w:sz w:val="24"/>
          <w:szCs w:val="24"/>
        </w:rPr>
      </w:pPr>
    </w:p>
    <w:sectPr w:rsidR="002B0863" w:rsidRPr="00020C83">
      <w:headerReference w:type="even" r:id="rId15"/>
      <w:headerReference w:type="default" r:id="rId16"/>
      <w:footerReference w:type="even" r:id="rId17"/>
      <w:headerReference w:type="first" r:id="rId18"/>
      <w:footerReference w:type="firs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C49F2" w14:textId="77777777" w:rsidR="00703317" w:rsidRDefault="00703317" w:rsidP="00D34271">
      <w:pPr>
        <w:spacing w:after="0" w:line="240" w:lineRule="auto"/>
      </w:pPr>
      <w:r>
        <w:separator/>
      </w:r>
    </w:p>
  </w:endnote>
  <w:endnote w:type="continuationSeparator" w:id="0">
    <w:p w14:paraId="3C585890" w14:textId="77777777" w:rsidR="00703317" w:rsidRDefault="00703317" w:rsidP="00D34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CDEA26" w14:textId="77777777" w:rsidR="00D34271" w:rsidRDefault="00D34271">
    <w:pPr>
      <w:pStyle w:val="Footer"/>
    </w:pPr>
    <w:r>
      <w:rPr>
        <w:noProof/>
      </w:rPr>
      <mc:AlternateContent>
        <mc:Choice Requires="wps">
          <w:drawing>
            <wp:anchor distT="0" distB="0" distL="0" distR="0" simplePos="0" relativeHeight="251662336" behindDoc="0" locked="0" layoutInCell="1" allowOverlap="1" wp14:anchorId="7BD41CB6" wp14:editId="135E7372">
              <wp:simplePos x="635" y="635"/>
              <wp:positionH relativeFrom="column">
                <wp:align>center</wp:align>
              </wp:positionH>
              <wp:positionV relativeFrom="paragraph">
                <wp:posOffset>635</wp:posOffset>
              </wp:positionV>
              <wp:extent cx="443865" cy="443865"/>
              <wp:effectExtent l="0" t="0" r="2540" b="11430"/>
              <wp:wrapSquare wrapText="bothSides"/>
              <wp:docPr id="5" name="Text Box 5" descr="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E1CCFFD" w14:textId="77777777" w:rsidR="00D34271" w:rsidRPr="00D34271" w:rsidRDefault="00D34271">
                          <w:pPr>
                            <w:rPr>
                              <w:rFonts w:ascii="Calibri" w:eastAsia="Calibri" w:hAnsi="Calibri" w:cs="Calibri"/>
                              <w:noProof/>
                              <w:color w:val="000000"/>
                              <w:sz w:val="16"/>
                              <w:szCs w:val="16"/>
                            </w:rPr>
                          </w:pPr>
                          <w:r w:rsidRPr="00D34271">
                            <w:rPr>
                              <w:rFonts w:ascii="Calibri" w:eastAsia="Calibri" w:hAnsi="Calibri" w:cs="Calibri"/>
                              <w:noProof/>
                              <w:color w:val="000000"/>
                              <w:sz w:val="16"/>
                              <w:szCs w:val="16"/>
                            </w:rPr>
                            <w:t xml:space="preserve">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7BD41CB6" id="_x0000_t202" coordsize="21600,21600" o:spt="202" path="m,l,21600r21600,l21600,xe">
              <v:stroke joinstyle="miter"/>
              <v:path gradientshapeok="t" o:connecttype="rect"/>
            </v:shapetype>
            <v:shape id="Text Box 5" o:spid="_x0000_s1028" type="#_x0000_t202" alt="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 style="position:absolute;margin-left:0;margin-top:.05pt;width:34.95pt;height:34.95pt;z-index:251662336;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3E1CCFFD" w14:textId="77777777" w:rsidR="00D34271" w:rsidRPr="00D34271" w:rsidRDefault="00D34271">
                    <w:pPr>
                      <w:rPr>
                        <w:rFonts w:ascii="Calibri" w:eastAsia="Calibri" w:hAnsi="Calibri" w:cs="Calibri"/>
                        <w:noProof/>
                        <w:color w:val="000000"/>
                        <w:sz w:val="16"/>
                        <w:szCs w:val="16"/>
                      </w:rPr>
                    </w:pPr>
                    <w:r w:rsidRPr="00D34271">
                      <w:rPr>
                        <w:rFonts w:ascii="Calibri" w:eastAsia="Calibri" w:hAnsi="Calibri" w:cs="Calibri"/>
                        <w:noProof/>
                        <w:color w:val="000000"/>
                        <w:sz w:val="16"/>
                        <w:szCs w:val="16"/>
                      </w:rPr>
                      <w:t xml:space="preserve">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w:t>
                    </w:r>
                  </w:p>
                </w:txbxContent>
              </v:textbox>
              <w10:wrap type="squar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BB7B8" w14:textId="77777777" w:rsidR="00D34271" w:rsidRDefault="00D34271">
    <w:pPr>
      <w:pStyle w:val="Footer"/>
    </w:pPr>
    <w:r>
      <w:rPr>
        <w:noProof/>
      </w:rPr>
      <mc:AlternateContent>
        <mc:Choice Requires="wps">
          <w:drawing>
            <wp:anchor distT="0" distB="0" distL="0" distR="0" simplePos="0" relativeHeight="251661312" behindDoc="0" locked="0" layoutInCell="1" allowOverlap="1" wp14:anchorId="78BB9D40" wp14:editId="508C9A75">
              <wp:simplePos x="635" y="635"/>
              <wp:positionH relativeFrom="column">
                <wp:align>center</wp:align>
              </wp:positionH>
              <wp:positionV relativeFrom="paragraph">
                <wp:posOffset>635</wp:posOffset>
              </wp:positionV>
              <wp:extent cx="443865" cy="443865"/>
              <wp:effectExtent l="0" t="0" r="2540" b="11430"/>
              <wp:wrapSquare wrapText="bothSides"/>
              <wp:docPr id="4" name="Text Box 4" descr="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278296E" w14:textId="77777777" w:rsidR="00D34271" w:rsidRPr="00D34271" w:rsidRDefault="00D34271">
                          <w:pPr>
                            <w:rPr>
                              <w:rFonts w:ascii="Calibri" w:eastAsia="Calibri" w:hAnsi="Calibri" w:cs="Calibri"/>
                              <w:noProof/>
                              <w:color w:val="000000"/>
                              <w:sz w:val="16"/>
                              <w:szCs w:val="16"/>
                            </w:rPr>
                          </w:pPr>
                          <w:r w:rsidRPr="00D34271">
                            <w:rPr>
                              <w:rFonts w:ascii="Calibri" w:eastAsia="Calibri" w:hAnsi="Calibri" w:cs="Calibri"/>
                              <w:noProof/>
                              <w:color w:val="000000"/>
                              <w:sz w:val="16"/>
                              <w:szCs w:val="16"/>
                            </w:rPr>
                            <w:t xml:space="preserve">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78BB9D40" id="_x0000_t202" coordsize="21600,21600" o:spt="202" path="m,l,21600r21600,l21600,xe">
              <v:stroke joinstyle="miter"/>
              <v:path gradientshapeok="t" o:connecttype="rect"/>
            </v:shapetype>
            <v:shape id="Text Box 4" o:spid="_x0000_s1030" type="#_x0000_t202" alt="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 style="position:absolute;margin-left:0;margin-top:.05pt;width:34.95pt;height:34.95pt;z-index:251661312;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k6oBA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am4mP3W6iPNBTCad/By1VLpdcixGeBtGCag0Qbn+jQ&#10;BrqKw4A4awB//s2e4ol38nLWkWAq7kjRnJnvjvaRtDUCHMF2BG5v74EUOKPH4GWGdAGjGaFGsK+k&#10;5GWqQS7hJFWqeBzhfTyJll6CVMtlDiIFeRHXbuNlSp2YSjS+9K8C/cB1pCU9wigkUb6j/BSbbga/&#10;3EciPu8jsXricCCb1Jc3OryUJO+3/znq8p4XvwAAAP//AwBQSwMEFAAGAAgAAAAhAISw0yjWAAAA&#10;AwEAAA8AAABkcnMvZG93bnJldi54bWxMj8FOwzAMhu9IvENkJG4sGYexlabTNIkLNwZC2i1rvKYi&#10;caok69q3xzvB0f5/ff5cb6fgxYgp95E0LBcKBFIbbU+dhq/Pt6c1iFwMWeMjoYYZM2yb+7vaVDZe&#10;6QPHQ+kEQyhXRoMrZaikzK3DYPIiDkicnWMKpvCYOmmTuTI8ePms1EoG0xNfcGbAvcP253AJGl6m&#10;74hDxj0ez2ObXD+v/fus9ePDtHsFUXAqf2W46bM6NOx0iheyWXgN/Ei5bQVnq80GxIm5SoFsavnf&#10;vfkFAAD//wMAUEsBAi0AFAAGAAgAAAAhALaDOJL+AAAA4QEAABMAAAAAAAAAAAAAAAAAAAAAAFtD&#10;b250ZW50X1R5cGVzXS54bWxQSwECLQAUAAYACAAAACEAOP0h/9YAAACUAQAACwAAAAAAAAAAAAAA&#10;AAAvAQAAX3JlbHMvLnJlbHNQSwECLQAUAAYACAAAACEAga5OqAQCAAAXBAAADgAAAAAAAAAAAAAA&#10;AAAuAgAAZHJzL2Uyb0RvYy54bWxQSwECLQAUAAYACAAAACEAhLDTKNYAAAADAQAADwAAAAAAAAAA&#10;AAAAAABeBAAAZHJzL2Rvd25yZXYueG1sUEsFBgAAAAAEAAQA8wAAAGEFAAAAAA==&#10;" filled="f" stroked="f">
              <v:textbox style="mso-fit-shape-to-text:t" inset="0,0,0,0">
                <w:txbxContent>
                  <w:p w14:paraId="3278296E" w14:textId="77777777" w:rsidR="00D34271" w:rsidRPr="00D34271" w:rsidRDefault="00D34271">
                    <w:pPr>
                      <w:rPr>
                        <w:rFonts w:ascii="Calibri" w:eastAsia="Calibri" w:hAnsi="Calibri" w:cs="Calibri"/>
                        <w:noProof/>
                        <w:color w:val="000000"/>
                        <w:sz w:val="16"/>
                        <w:szCs w:val="16"/>
                      </w:rPr>
                    </w:pPr>
                    <w:r w:rsidRPr="00D34271">
                      <w:rPr>
                        <w:rFonts w:ascii="Calibri" w:eastAsia="Calibri" w:hAnsi="Calibri" w:cs="Calibri"/>
                        <w:noProof/>
                        <w:color w:val="000000"/>
                        <w:sz w:val="16"/>
                        <w:szCs w:val="16"/>
                      </w:rPr>
                      <w:t xml:space="preserve"> MARRIOTT CONFIDENTIAL AND PROPRIETARY INFORMATION. The contents of this material are confidential and proprietary to Marriott International, Inc. and may not be reproduced, disclosed, distributed, or used without the express permission of an authorized representative of Marriott. Any other use is expressly prohibited. </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5DAEF1" w14:textId="77777777" w:rsidR="00703317" w:rsidRDefault="00703317" w:rsidP="00D34271">
      <w:pPr>
        <w:spacing w:after="0" w:line="240" w:lineRule="auto"/>
      </w:pPr>
      <w:r>
        <w:separator/>
      </w:r>
    </w:p>
  </w:footnote>
  <w:footnote w:type="continuationSeparator" w:id="0">
    <w:p w14:paraId="58FA4B53" w14:textId="77777777" w:rsidR="00703317" w:rsidRDefault="00703317" w:rsidP="00D342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3B6353" w14:textId="77777777" w:rsidR="00D34271" w:rsidRDefault="00D34271">
    <w:pPr>
      <w:pStyle w:val="Header"/>
    </w:pPr>
    <w:r>
      <w:rPr>
        <w:noProof/>
      </w:rPr>
      <mc:AlternateContent>
        <mc:Choice Requires="wps">
          <w:drawing>
            <wp:anchor distT="0" distB="0" distL="0" distR="0" simplePos="0" relativeHeight="251659264" behindDoc="0" locked="0" layoutInCell="1" allowOverlap="1" wp14:anchorId="2616FE7B" wp14:editId="5B2D8BC0">
              <wp:simplePos x="635" y="635"/>
              <wp:positionH relativeFrom="column">
                <wp:align>center</wp:align>
              </wp:positionH>
              <wp:positionV relativeFrom="paragraph">
                <wp:posOffset>635</wp:posOffset>
              </wp:positionV>
              <wp:extent cx="443865" cy="443865"/>
              <wp:effectExtent l="0" t="0" r="8255" b="12065"/>
              <wp:wrapSquare wrapText="bothSides"/>
              <wp:docPr id="2" name="Text Box 2" descr="MARRIOTT CONFIDENTIAL AND PROPRIETARY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C505789" w14:textId="77777777" w:rsidR="00D34271" w:rsidRPr="00D34271" w:rsidRDefault="00D34271">
                          <w:pPr>
                            <w:rPr>
                              <w:rFonts w:ascii="Calibri" w:eastAsia="Calibri" w:hAnsi="Calibri" w:cs="Calibri"/>
                              <w:noProof/>
                              <w:color w:val="000000"/>
                              <w:sz w:val="16"/>
                              <w:szCs w:val="16"/>
                            </w:rPr>
                          </w:pPr>
                          <w:r w:rsidRPr="00D34271">
                            <w:rPr>
                              <w:rFonts w:ascii="Calibri" w:eastAsia="Calibri" w:hAnsi="Calibri" w:cs="Calibri"/>
                              <w:noProof/>
                              <w:color w:val="000000"/>
                              <w:sz w:val="16"/>
                              <w:szCs w:val="16"/>
                            </w:rPr>
                            <w:t>MARRIOTT CONFIDENTIAL AND PROPRIETARY INFORMATION</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2616FE7B" id="_x0000_t202" coordsize="21600,21600" o:spt="202" path="m,l,21600r21600,l21600,xe">
              <v:stroke joinstyle="miter"/>
              <v:path gradientshapeok="t" o:connecttype="rect"/>
            </v:shapetype>
            <v:shape id="Text Box 2" o:spid="_x0000_s1026" type="#_x0000_t202" alt="MARRIOTT CONFIDENTIAL AND PROPRIETARY INFORMATION" style="position:absolute;margin-left:0;margin-top:.05pt;width:34.95pt;height:34.95pt;z-index:251659264;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5C505789" w14:textId="77777777" w:rsidR="00D34271" w:rsidRPr="00D34271" w:rsidRDefault="00D34271">
                    <w:pPr>
                      <w:rPr>
                        <w:rFonts w:ascii="Calibri" w:eastAsia="Calibri" w:hAnsi="Calibri" w:cs="Calibri"/>
                        <w:noProof/>
                        <w:color w:val="000000"/>
                        <w:sz w:val="16"/>
                        <w:szCs w:val="16"/>
                      </w:rPr>
                    </w:pPr>
                    <w:r w:rsidRPr="00D34271">
                      <w:rPr>
                        <w:rFonts w:ascii="Calibri" w:eastAsia="Calibri" w:hAnsi="Calibri" w:cs="Calibri"/>
                        <w:noProof/>
                        <w:color w:val="000000"/>
                        <w:sz w:val="16"/>
                        <w:szCs w:val="16"/>
                      </w:rPr>
                      <w:t>MARRIOTT CONFIDENTIAL AND PROPRIETARY INFORMATION</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207D38" w14:textId="77777777" w:rsidR="00D34271" w:rsidRDefault="00D34271">
    <w:pPr>
      <w:pStyle w:val="Header"/>
    </w:pPr>
    <w:r>
      <w:rPr>
        <w:noProof/>
      </w:rPr>
      <mc:AlternateContent>
        <mc:Choice Requires="wps">
          <w:drawing>
            <wp:anchor distT="0" distB="0" distL="0" distR="0" simplePos="0" relativeHeight="251660288" behindDoc="0" locked="0" layoutInCell="1" allowOverlap="1" wp14:anchorId="7D572122" wp14:editId="129F1422">
              <wp:simplePos x="914400" y="448574"/>
              <wp:positionH relativeFrom="column">
                <wp:align>center</wp:align>
              </wp:positionH>
              <wp:positionV relativeFrom="paragraph">
                <wp:posOffset>635</wp:posOffset>
              </wp:positionV>
              <wp:extent cx="443865" cy="443865"/>
              <wp:effectExtent l="0" t="0" r="8255" b="12065"/>
              <wp:wrapSquare wrapText="bothSides"/>
              <wp:docPr id="3" name="Text Box 3" descr="MARRIOTT CONFIDENTIAL AND PROPRIETARY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EE87F1F" w14:textId="424F7EF0" w:rsidR="00D34271" w:rsidRPr="00D34271" w:rsidRDefault="00D34271">
                          <w:pPr>
                            <w:rPr>
                              <w:rFonts w:ascii="Calibri" w:eastAsia="Calibri" w:hAnsi="Calibri" w:cs="Calibri"/>
                              <w:noProof/>
                              <w:color w:val="000000"/>
                              <w:sz w:val="16"/>
                              <w:szCs w:val="16"/>
                            </w:rPr>
                          </w:pP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7D572122" id="_x0000_t202" coordsize="21600,21600" o:spt="202" path="m,l,21600r21600,l21600,xe">
              <v:stroke joinstyle="miter"/>
              <v:path gradientshapeok="t" o:connecttype="rect"/>
            </v:shapetype>
            <v:shape id="Text Box 3" o:spid="_x0000_s1027" type="#_x0000_t202" alt="MARRIOTT CONFIDENTIAL AND PROPRIETARY INFORMATION" style="position:absolute;margin-left:0;margin-top:.05pt;width:34.95pt;height:34.95pt;z-index:251660288;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1EE87F1F" w14:textId="424F7EF0" w:rsidR="00D34271" w:rsidRPr="00D34271" w:rsidRDefault="00D34271">
                    <w:pPr>
                      <w:rPr>
                        <w:rFonts w:ascii="Calibri" w:eastAsia="Calibri" w:hAnsi="Calibri" w:cs="Calibri"/>
                        <w:noProof/>
                        <w:color w:val="000000"/>
                        <w:sz w:val="16"/>
                        <w:szCs w:val="16"/>
                      </w:rPr>
                    </w:pPr>
                  </w:p>
                </w:txbxContent>
              </v:textbox>
              <w10:wrap type="squar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DBA68" w14:textId="77777777" w:rsidR="00D34271" w:rsidRDefault="00D34271">
    <w:pPr>
      <w:pStyle w:val="Header"/>
    </w:pPr>
    <w:r>
      <w:rPr>
        <w:noProof/>
      </w:rPr>
      <mc:AlternateContent>
        <mc:Choice Requires="wps">
          <w:drawing>
            <wp:anchor distT="0" distB="0" distL="0" distR="0" simplePos="0" relativeHeight="251658240" behindDoc="0" locked="0" layoutInCell="1" allowOverlap="1" wp14:anchorId="1FF10E07" wp14:editId="7DB3E095">
              <wp:simplePos x="635" y="635"/>
              <wp:positionH relativeFrom="column">
                <wp:align>center</wp:align>
              </wp:positionH>
              <wp:positionV relativeFrom="paragraph">
                <wp:posOffset>635</wp:posOffset>
              </wp:positionV>
              <wp:extent cx="443865" cy="443865"/>
              <wp:effectExtent l="0" t="0" r="8255" b="12065"/>
              <wp:wrapSquare wrapText="bothSides"/>
              <wp:docPr id="1" name="Text Box 1" descr="MARRIOTT CONFIDENTIAL AND PROPRIETARY INFORMATION">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D0E5E3C" w14:textId="77777777" w:rsidR="00D34271" w:rsidRPr="00D34271" w:rsidRDefault="00D34271">
                          <w:pPr>
                            <w:rPr>
                              <w:rFonts w:ascii="Calibri" w:eastAsia="Calibri" w:hAnsi="Calibri" w:cs="Calibri"/>
                              <w:noProof/>
                              <w:color w:val="000000"/>
                              <w:sz w:val="16"/>
                              <w:szCs w:val="16"/>
                            </w:rPr>
                          </w:pPr>
                          <w:r w:rsidRPr="00D34271">
                            <w:rPr>
                              <w:rFonts w:ascii="Calibri" w:eastAsia="Calibri" w:hAnsi="Calibri" w:cs="Calibri"/>
                              <w:noProof/>
                              <w:color w:val="000000"/>
                              <w:sz w:val="16"/>
                              <w:szCs w:val="16"/>
                            </w:rPr>
                            <w:t>MARRIOTT CONFIDENTIAL AND PROPRIETARY INFORMATION</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1FF10E07" id="_x0000_t202" coordsize="21600,21600" o:spt="202" path="m,l,21600r21600,l21600,xe">
              <v:stroke joinstyle="miter"/>
              <v:path gradientshapeok="t" o:connecttype="rect"/>
            </v:shapetype>
            <v:shape id="Text Box 1" o:spid="_x0000_s1029" type="#_x0000_t202" alt="MARRIOTT CONFIDENTIAL AND PROPRIETARY INFORMATION" style="position:absolute;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YmBQIAABcEAAAOAAAAZHJzL2Uyb0RvYy54bWysU01v2zAMvQ/YfxB0X5y0XVEYcYqsRYYB&#10;QVsgHXpWZCk2IIkCpcTOfv0oxU62bqdhF/mZpPjx+DS/761hB4WhBVfx2WTKmXIS6tbtKv79dfXp&#10;jrMQhauFAacqflSB3y8+fph3vlRX0ICpFTJK4kLZ+Yo3MfqyKIJslBVhAl45cmpAKyL94q6oUXSU&#10;3Zriajq9LTrA2iNIFQJZH09Ovsj5tVYyPmsdVGSm4tRbzCfmc5vOYjEX5Q6Fb1o5tCH+oQsrWkdF&#10;z6keRRRsj+0fqWwrEQLoOJFgC9C6lSrPQNPMpu+m2TTCqzwLkRP8mabw/9LKp8PGvyCL/RfoaYGJ&#10;kM6HMpAxzdNrtOlLnTLyE4XHM22qj0yS8ebm+u72M2eSXAOmLMXlsscQvyqwLIGKI20lkyUO6xBP&#10;oWNIquVg1RqTN2PcbwbKmSzFpcOEYr/tWVtX/Hrsfgv1kYZCOO07eLlqqfRahPgikBZMc5Bo4zMd&#10;2kBXcRgQZw3gj7/ZUzzxTl7OOhJMxR0pmjPzzdE+krZGgCPYjsDt7QOQAmf0GLzMkC5gNCPUCPaN&#10;lLxMNcglnKRKFY8jfIgn0dJLkGq5zEGkIC/i2m28TKkTU4nG1/5NoB+4jrSkJxiFJMp3lJ9i083g&#10;l/tIxOd9JFZPHA5kk/ryRoeXkuT963+OurznxU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Dtj9iYFAgAAFwQAAA4AAAAAAAAAAAAA&#10;AAAALgIAAGRycy9lMm9Eb2MueG1sUEsBAi0AFAAGAAgAAAAhAISw0yjWAAAAAwEAAA8AAAAAAAAA&#10;AAAAAAAAXwQAAGRycy9kb3ducmV2LnhtbFBLBQYAAAAABAAEAPMAAABiBQAAAAA=&#10;" filled="f" stroked="f">
              <v:textbox style="mso-fit-shape-to-text:t" inset="0,0,0,0">
                <w:txbxContent>
                  <w:p w14:paraId="3D0E5E3C" w14:textId="77777777" w:rsidR="00D34271" w:rsidRPr="00D34271" w:rsidRDefault="00D34271">
                    <w:pPr>
                      <w:rPr>
                        <w:rFonts w:ascii="Calibri" w:eastAsia="Calibri" w:hAnsi="Calibri" w:cs="Calibri"/>
                        <w:noProof/>
                        <w:color w:val="000000"/>
                        <w:sz w:val="16"/>
                        <w:szCs w:val="16"/>
                      </w:rPr>
                    </w:pPr>
                    <w:r w:rsidRPr="00D34271">
                      <w:rPr>
                        <w:rFonts w:ascii="Calibri" w:eastAsia="Calibri" w:hAnsi="Calibri" w:cs="Calibri"/>
                        <w:noProof/>
                        <w:color w:val="000000"/>
                        <w:sz w:val="16"/>
                        <w:szCs w:val="16"/>
                      </w:rPr>
                      <w:t>MARRIOTT CONFIDENTIAL AND PROPRIETARY INFORMATION</w:t>
                    </w:r>
                  </w:p>
                </w:txbxContent>
              </v:textbox>
              <w10:wrap type="squar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B1CB2"/>
    <w:multiLevelType w:val="hybridMultilevel"/>
    <w:tmpl w:val="3B385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5D2ABF"/>
    <w:multiLevelType w:val="multilevel"/>
    <w:tmpl w:val="17E64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52F6367"/>
    <w:multiLevelType w:val="hybridMultilevel"/>
    <w:tmpl w:val="53E275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D521806"/>
    <w:multiLevelType w:val="multilevel"/>
    <w:tmpl w:val="9386E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271"/>
    <w:rsid w:val="00020C83"/>
    <w:rsid w:val="000F4B08"/>
    <w:rsid w:val="00184DA8"/>
    <w:rsid w:val="001C6E7F"/>
    <w:rsid w:val="00200179"/>
    <w:rsid w:val="002B0863"/>
    <w:rsid w:val="003859F5"/>
    <w:rsid w:val="004A6016"/>
    <w:rsid w:val="00514676"/>
    <w:rsid w:val="00560A76"/>
    <w:rsid w:val="005A7AAA"/>
    <w:rsid w:val="005E5996"/>
    <w:rsid w:val="00640523"/>
    <w:rsid w:val="00691BD8"/>
    <w:rsid w:val="00703317"/>
    <w:rsid w:val="007E07F7"/>
    <w:rsid w:val="007F5936"/>
    <w:rsid w:val="0080171F"/>
    <w:rsid w:val="008F34B0"/>
    <w:rsid w:val="009E4332"/>
    <w:rsid w:val="00A9430C"/>
    <w:rsid w:val="00AA3D6B"/>
    <w:rsid w:val="00AB20CA"/>
    <w:rsid w:val="00AD7857"/>
    <w:rsid w:val="00B01CBB"/>
    <w:rsid w:val="00C62975"/>
    <w:rsid w:val="00C674CF"/>
    <w:rsid w:val="00C80DBF"/>
    <w:rsid w:val="00D036BB"/>
    <w:rsid w:val="00D34271"/>
    <w:rsid w:val="00E12FF7"/>
    <w:rsid w:val="00F67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1CCC4A"/>
  <w15:chartTrackingRefBased/>
  <w15:docId w15:val="{DC8711C2-E6E0-4DF3-B02A-BD3ADF129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3427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4271"/>
  </w:style>
  <w:style w:type="paragraph" w:styleId="Footer">
    <w:name w:val="footer"/>
    <w:basedOn w:val="Normal"/>
    <w:link w:val="FooterChar"/>
    <w:uiPriority w:val="99"/>
    <w:unhideWhenUsed/>
    <w:rsid w:val="00D3427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4271"/>
  </w:style>
  <w:style w:type="paragraph" w:customStyle="1" w:styleId="paragraph">
    <w:name w:val="paragraph"/>
    <w:basedOn w:val="Normal"/>
    <w:rsid w:val="00D3427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34271"/>
  </w:style>
  <w:style w:type="character" w:customStyle="1" w:styleId="eop">
    <w:name w:val="eop"/>
    <w:basedOn w:val="DefaultParagraphFont"/>
    <w:rsid w:val="00D34271"/>
  </w:style>
  <w:style w:type="character" w:styleId="Hyperlink">
    <w:name w:val="Hyperlink"/>
    <w:basedOn w:val="DefaultParagraphFont"/>
    <w:uiPriority w:val="99"/>
    <w:semiHidden/>
    <w:unhideWhenUsed/>
    <w:rsid w:val="003859F5"/>
    <w:rPr>
      <w:color w:val="0000FF"/>
      <w:u w:val="single"/>
    </w:rPr>
  </w:style>
  <w:style w:type="paragraph" w:styleId="ListParagraph">
    <w:name w:val="List Paragraph"/>
    <w:basedOn w:val="Normal"/>
    <w:uiPriority w:val="34"/>
    <w:qFormat/>
    <w:rsid w:val="00B01C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2323077">
      <w:bodyDiv w:val="1"/>
      <w:marLeft w:val="0"/>
      <w:marRight w:val="0"/>
      <w:marTop w:val="0"/>
      <w:marBottom w:val="0"/>
      <w:divBdr>
        <w:top w:val="none" w:sz="0" w:space="0" w:color="auto"/>
        <w:left w:val="none" w:sz="0" w:space="0" w:color="auto"/>
        <w:bottom w:val="none" w:sz="0" w:space="0" w:color="auto"/>
        <w:right w:val="none" w:sz="0" w:space="0" w:color="auto"/>
      </w:divBdr>
      <w:divsChild>
        <w:div w:id="609822144">
          <w:marLeft w:val="0"/>
          <w:marRight w:val="0"/>
          <w:marTop w:val="0"/>
          <w:marBottom w:val="0"/>
          <w:divBdr>
            <w:top w:val="none" w:sz="0" w:space="0" w:color="auto"/>
            <w:left w:val="none" w:sz="0" w:space="0" w:color="auto"/>
            <w:bottom w:val="none" w:sz="0" w:space="0" w:color="auto"/>
            <w:right w:val="none" w:sz="0" w:space="0" w:color="auto"/>
          </w:divBdr>
        </w:div>
        <w:div w:id="1632589397">
          <w:marLeft w:val="0"/>
          <w:marRight w:val="0"/>
          <w:marTop w:val="0"/>
          <w:marBottom w:val="0"/>
          <w:divBdr>
            <w:top w:val="none" w:sz="0" w:space="0" w:color="auto"/>
            <w:left w:val="none" w:sz="0" w:space="0" w:color="auto"/>
            <w:bottom w:val="none" w:sz="0" w:space="0" w:color="auto"/>
            <w:right w:val="none" w:sz="0" w:space="0" w:color="auto"/>
          </w:divBdr>
        </w:div>
        <w:div w:id="591551613">
          <w:marLeft w:val="0"/>
          <w:marRight w:val="0"/>
          <w:marTop w:val="0"/>
          <w:marBottom w:val="0"/>
          <w:divBdr>
            <w:top w:val="none" w:sz="0" w:space="0" w:color="auto"/>
            <w:left w:val="none" w:sz="0" w:space="0" w:color="auto"/>
            <w:bottom w:val="none" w:sz="0" w:space="0" w:color="auto"/>
            <w:right w:val="none" w:sz="0" w:space="0" w:color="auto"/>
          </w:divBdr>
        </w:div>
        <w:div w:id="1058014484">
          <w:marLeft w:val="0"/>
          <w:marRight w:val="0"/>
          <w:marTop w:val="0"/>
          <w:marBottom w:val="0"/>
          <w:divBdr>
            <w:top w:val="none" w:sz="0" w:space="0" w:color="auto"/>
            <w:left w:val="none" w:sz="0" w:space="0" w:color="auto"/>
            <w:bottom w:val="none" w:sz="0" w:space="0" w:color="auto"/>
            <w:right w:val="none" w:sz="0" w:space="0" w:color="auto"/>
          </w:divBdr>
        </w:div>
        <w:div w:id="1549103103">
          <w:marLeft w:val="0"/>
          <w:marRight w:val="0"/>
          <w:marTop w:val="0"/>
          <w:marBottom w:val="0"/>
          <w:divBdr>
            <w:top w:val="none" w:sz="0" w:space="0" w:color="auto"/>
            <w:left w:val="none" w:sz="0" w:space="0" w:color="auto"/>
            <w:bottom w:val="none" w:sz="0" w:space="0" w:color="auto"/>
            <w:right w:val="none" w:sz="0" w:space="0" w:color="auto"/>
          </w:divBdr>
        </w:div>
        <w:div w:id="726999433">
          <w:marLeft w:val="0"/>
          <w:marRight w:val="0"/>
          <w:marTop w:val="0"/>
          <w:marBottom w:val="0"/>
          <w:divBdr>
            <w:top w:val="none" w:sz="0" w:space="0" w:color="auto"/>
            <w:left w:val="none" w:sz="0" w:space="0" w:color="auto"/>
            <w:bottom w:val="none" w:sz="0" w:space="0" w:color="auto"/>
            <w:right w:val="none" w:sz="0" w:space="0" w:color="auto"/>
          </w:divBdr>
        </w:div>
      </w:divsChild>
    </w:div>
    <w:div w:id="891968733">
      <w:bodyDiv w:val="1"/>
      <w:marLeft w:val="0"/>
      <w:marRight w:val="0"/>
      <w:marTop w:val="0"/>
      <w:marBottom w:val="0"/>
      <w:divBdr>
        <w:top w:val="none" w:sz="0" w:space="0" w:color="auto"/>
        <w:left w:val="none" w:sz="0" w:space="0" w:color="auto"/>
        <w:bottom w:val="none" w:sz="0" w:space="0" w:color="auto"/>
        <w:right w:val="none" w:sz="0" w:space="0" w:color="auto"/>
      </w:divBdr>
      <w:divsChild>
        <w:div w:id="215900224">
          <w:marLeft w:val="0"/>
          <w:marRight w:val="0"/>
          <w:marTop w:val="0"/>
          <w:marBottom w:val="0"/>
          <w:divBdr>
            <w:top w:val="none" w:sz="0" w:space="0" w:color="auto"/>
            <w:left w:val="none" w:sz="0" w:space="0" w:color="auto"/>
            <w:bottom w:val="none" w:sz="0" w:space="0" w:color="auto"/>
            <w:right w:val="none" w:sz="0" w:space="0" w:color="auto"/>
          </w:divBdr>
        </w:div>
        <w:div w:id="254435366">
          <w:marLeft w:val="0"/>
          <w:marRight w:val="0"/>
          <w:marTop w:val="0"/>
          <w:marBottom w:val="0"/>
          <w:divBdr>
            <w:top w:val="none" w:sz="0" w:space="0" w:color="auto"/>
            <w:left w:val="none" w:sz="0" w:space="0" w:color="auto"/>
            <w:bottom w:val="none" w:sz="0" w:space="0" w:color="auto"/>
            <w:right w:val="none" w:sz="0" w:space="0" w:color="auto"/>
          </w:divBdr>
        </w:div>
      </w:divsChild>
    </w:div>
    <w:div w:id="143296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as.org.uk/capability-procedures" TargetMode="External"/><Relationship Id="rId13" Type="http://schemas.openxmlformats.org/officeDocument/2006/relationships/hyperlink" Target="https://www.emexmag.com/characteristics-of-reward-management/"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webpt.com/blog/5-common-performance-review-method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rbartender.com/2017/employee-engagement/5-components-performance-managemen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clearreview.com/what-is-purpose-of-performance-management/"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s://smallbusiness.chron.com/role-reward-employee-motivation-18814.html" TargetMode="External"/><Relationship Id="rId14" Type="http://schemas.openxmlformats.org/officeDocument/2006/relationships/hyperlink" Target="https://smallbusiness.chron.com/benefits-equal-pay-women-men-1177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7</Pages>
  <Words>1934</Words>
  <Characters>11029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Hughes, Ben</dc:creator>
  <cp:keywords/>
  <dc:description/>
  <cp:lastModifiedBy>Hughes, Ben</cp:lastModifiedBy>
  <cp:revision>24</cp:revision>
  <dcterms:created xsi:type="dcterms:W3CDTF">2022-12-16T13:40:00Z</dcterms:created>
  <dcterms:modified xsi:type="dcterms:W3CDTF">2022-12-18T17:06:00Z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#000000,8,Calibri</vt:lpwstr>
  </property>
  <property fmtid="{D5CDD505-2E9C-101B-9397-08002B2CF9AE}" pid="4" name="ClassificationContentMarkingHeaderText">
    <vt:lpwstr>MARRIOTT CONFIDENTIAL AND PROPRIETARY INFORMATION</vt:lpwstr>
  </property>
  <property fmtid="{D5CDD505-2E9C-101B-9397-08002B2CF9AE}" pid="5" name="ClassificationContentMarkingFooterShapeIds">
    <vt:lpwstr>4,5,6</vt:lpwstr>
  </property>
  <property fmtid="{D5CDD505-2E9C-101B-9397-08002B2CF9AE}" pid="6" name="ClassificationContentMarkingFooterFontProps">
    <vt:lpwstr>#000000,8,Calibri</vt:lpwstr>
  </property>
  <property fmtid="{D5CDD505-2E9C-101B-9397-08002B2CF9AE}" pid="7" name="ClassificationContentMarkingFooterText">
    <vt:lpwstr> MARRIOTT CONFIDENTIAL AND PROPRIETARY INFORMATION. The contents of this material are confidential and proprietary to Marriott International, Inc. and may not be reproduced, disclosed, distributed, o</vt:lpwstr>
  </property>
  <property fmtid="{D5CDD505-2E9C-101B-9397-08002B2CF9AE}" pid="8" name="MSIP_Label_acbcd2a5-ab70-4af0-9e08-8ab91bbc2651_Enabled">
    <vt:lpwstr>true</vt:lpwstr>
  </property>
  <property fmtid="{D5CDD505-2E9C-101B-9397-08002B2CF9AE}" pid="9" name="MSIP_Label_acbcd2a5-ab70-4af0-9e08-8ab91bbc2651_SetDate">
    <vt:lpwstr>2022-12-16T13:40:44Z</vt:lpwstr>
  </property>
  <property fmtid="{D5CDD505-2E9C-101B-9397-08002B2CF9AE}" pid="10" name="MSIP_Label_acbcd2a5-ab70-4af0-9e08-8ab91bbc2651_Method">
    <vt:lpwstr>Standard</vt:lpwstr>
  </property>
  <property fmtid="{D5CDD505-2E9C-101B-9397-08002B2CF9AE}" pid="11" name="MSIP_Label_acbcd2a5-ab70-4af0-9e08-8ab91bbc2651_Name">
    <vt:lpwstr>Confidential – All Users</vt:lpwstr>
  </property>
  <property fmtid="{D5CDD505-2E9C-101B-9397-08002B2CF9AE}" pid="12" name="MSIP_Label_acbcd2a5-ab70-4af0-9e08-8ab91bbc2651_SiteId">
    <vt:lpwstr>d2033364-dec3-4a1c-9772-3f41ca7c4b75</vt:lpwstr>
  </property>
  <property fmtid="{D5CDD505-2E9C-101B-9397-08002B2CF9AE}" pid="13" name="MSIP_Label_acbcd2a5-ab70-4af0-9e08-8ab91bbc2651_ActionId">
    <vt:lpwstr>d1e02f8b-73bd-4d98-b537-5b036a8724ae</vt:lpwstr>
  </property>
  <property fmtid="{D5CDD505-2E9C-101B-9397-08002B2CF9AE}" pid="14" name="MSIP_Label_acbcd2a5-ab70-4af0-9e08-8ab91bbc2651_ContentBits">
    <vt:lpwstr>3</vt:lpwstr>
  </property>
</Properties>
</file>