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692EA0" w14:textId="77777777" w:rsidR="00F558C7" w:rsidRDefault="00F558C7" w:rsidP="00F558C7">
      <w:pPr>
        <w:spacing w:before="100" w:beforeAutospacing="1" w:after="100" w:afterAutospacing="1" w:line="240" w:lineRule="auto"/>
        <w:jc w:val="center"/>
        <w:rPr>
          <w:rFonts w:ascii="Times New Roman" w:hAnsi="Times New Roman" w:cs="Times New Roman"/>
          <w:color w:val="000000"/>
          <w:kern w:val="0"/>
          <w14:ligatures w14:val="none"/>
        </w:rPr>
      </w:pPr>
    </w:p>
    <w:p w14:paraId="3FA917D1" w14:textId="77777777" w:rsidR="00F558C7" w:rsidRDefault="00F558C7" w:rsidP="00F558C7">
      <w:pPr>
        <w:spacing w:before="100" w:beforeAutospacing="1" w:after="100" w:afterAutospacing="1" w:line="240" w:lineRule="auto"/>
        <w:jc w:val="center"/>
        <w:rPr>
          <w:rFonts w:ascii="Times New Roman" w:hAnsi="Times New Roman" w:cs="Times New Roman"/>
          <w:color w:val="000000"/>
          <w:kern w:val="0"/>
          <w14:ligatures w14:val="none"/>
        </w:rPr>
      </w:pPr>
    </w:p>
    <w:p w14:paraId="026A297C" w14:textId="77777777" w:rsidR="00F558C7" w:rsidRDefault="00F558C7" w:rsidP="00F558C7">
      <w:pPr>
        <w:spacing w:before="100" w:beforeAutospacing="1" w:after="100" w:afterAutospacing="1" w:line="240" w:lineRule="auto"/>
        <w:jc w:val="center"/>
        <w:rPr>
          <w:rFonts w:ascii="Times New Roman" w:hAnsi="Times New Roman" w:cs="Times New Roman"/>
          <w:color w:val="000000"/>
          <w:kern w:val="0"/>
          <w14:ligatures w14:val="none"/>
        </w:rPr>
      </w:pPr>
    </w:p>
    <w:p w14:paraId="75A24CCD" w14:textId="77777777" w:rsidR="00F558C7" w:rsidRDefault="00F558C7" w:rsidP="00F558C7">
      <w:pPr>
        <w:spacing w:before="100" w:beforeAutospacing="1" w:after="100" w:afterAutospacing="1" w:line="240" w:lineRule="auto"/>
        <w:jc w:val="center"/>
        <w:rPr>
          <w:rFonts w:ascii="Times New Roman" w:hAnsi="Times New Roman" w:cs="Times New Roman"/>
          <w:color w:val="000000"/>
          <w:kern w:val="0"/>
          <w14:ligatures w14:val="none"/>
        </w:rPr>
      </w:pPr>
    </w:p>
    <w:p w14:paraId="5880B26D" w14:textId="77777777" w:rsidR="00F558C7" w:rsidRDefault="00F558C7" w:rsidP="00F558C7">
      <w:pPr>
        <w:spacing w:before="100" w:beforeAutospacing="1" w:after="100" w:afterAutospacing="1" w:line="240" w:lineRule="auto"/>
        <w:jc w:val="center"/>
        <w:rPr>
          <w:rFonts w:ascii="Times New Roman" w:hAnsi="Times New Roman" w:cs="Times New Roman"/>
          <w:color w:val="000000"/>
          <w:kern w:val="0"/>
          <w14:ligatures w14:val="none"/>
        </w:rPr>
      </w:pPr>
    </w:p>
    <w:p w14:paraId="195261EA" w14:textId="77777777" w:rsidR="00F558C7" w:rsidRDefault="00F558C7" w:rsidP="00F558C7">
      <w:pPr>
        <w:spacing w:before="100" w:beforeAutospacing="1" w:after="100" w:afterAutospacing="1" w:line="240" w:lineRule="auto"/>
        <w:jc w:val="center"/>
        <w:rPr>
          <w:rFonts w:ascii="Times New Roman" w:hAnsi="Times New Roman" w:cs="Times New Roman"/>
          <w:color w:val="000000"/>
          <w:kern w:val="0"/>
          <w14:ligatures w14:val="none"/>
        </w:rPr>
      </w:pPr>
    </w:p>
    <w:p w14:paraId="23CE8FE1" w14:textId="77777777" w:rsidR="00F558C7" w:rsidRDefault="00F558C7" w:rsidP="00F558C7">
      <w:pPr>
        <w:spacing w:before="100" w:beforeAutospacing="1" w:after="100" w:afterAutospacing="1" w:line="240" w:lineRule="auto"/>
        <w:jc w:val="center"/>
        <w:rPr>
          <w:rFonts w:ascii="Times New Roman" w:hAnsi="Times New Roman" w:cs="Times New Roman"/>
          <w:color w:val="000000"/>
          <w:kern w:val="0"/>
          <w14:ligatures w14:val="none"/>
        </w:rPr>
      </w:pPr>
    </w:p>
    <w:p w14:paraId="2D13AFF7" w14:textId="77777777" w:rsidR="00F558C7" w:rsidRDefault="00F558C7" w:rsidP="00F558C7">
      <w:pPr>
        <w:spacing w:before="100" w:beforeAutospacing="1" w:after="100" w:afterAutospacing="1" w:line="240" w:lineRule="auto"/>
        <w:jc w:val="center"/>
        <w:rPr>
          <w:rFonts w:ascii="Times New Roman" w:hAnsi="Times New Roman" w:cs="Times New Roman"/>
          <w:color w:val="000000"/>
          <w:kern w:val="0"/>
          <w14:ligatures w14:val="none"/>
        </w:rPr>
      </w:pPr>
    </w:p>
    <w:p w14:paraId="5C76D398" w14:textId="77777777" w:rsidR="00F558C7" w:rsidRDefault="00F558C7" w:rsidP="00F558C7">
      <w:pPr>
        <w:spacing w:before="100" w:beforeAutospacing="1" w:after="100" w:afterAutospacing="1" w:line="240" w:lineRule="auto"/>
        <w:jc w:val="center"/>
        <w:rPr>
          <w:rFonts w:ascii="Times New Roman" w:hAnsi="Times New Roman" w:cs="Times New Roman"/>
          <w:color w:val="000000"/>
          <w:kern w:val="0"/>
          <w14:ligatures w14:val="none"/>
        </w:rPr>
      </w:pPr>
    </w:p>
    <w:p w14:paraId="046311CF" w14:textId="77777777" w:rsidR="00F558C7" w:rsidRDefault="00F558C7" w:rsidP="00F558C7">
      <w:pPr>
        <w:spacing w:before="100" w:beforeAutospacing="1" w:after="100" w:afterAutospacing="1" w:line="240" w:lineRule="auto"/>
        <w:jc w:val="center"/>
        <w:rPr>
          <w:rFonts w:ascii="Times New Roman" w:hAnsi="Times New Roman" w:cs="Times New Roman"/>
          <w:color w:val="000000"/>
          <w:kern w:val="0"/>
          <w14:ligatures w14:val="none"/>
        </w:rPr>
      </w:pPr>
    </w:p>
    <w:p w14:paraId="6562F6B3" w14:textId="558CEC1E" w:rsidR="00E62302" w:rsidRDefault="009E4EF1" w:rsidP="00F558C7">
      <w:pPr>
        <w:spacing w:before="100" w:beforeAutospacing="1" w:after="100" w:afterAutospacing="1" w:line="240" w:lineRule="auto"/>
        <w:jc w:val="center"/>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NAME :</w:t>
      </w:r>
      <w:r w:rsidR="00E62302">
        <w:rPr>
          <w:rFonts w:ascii="Times New Roman" w:hAnsi="Times New Roman" w:cs="Times New Roman"/>
          <w:color w:val="000000"/>
          <w:kern w:val="0"/>
          <w14:ligatures w14:val="none"/>
        </w:rPr>
        <w:t xml:space="preserve"> Abdul Wadud</w:t>
      </w:r>
    </w:p>
    <w:p w14:paraId="08EECB94" w14:textId="77777777" w:rsidR="00F558C7" w:rsidRDefault="009E4EF1" w:rsidP="00F558C7">
      <w:pPr>
        <w:spacing w:before="100" w:beforeAutospacing="1" w:after="100" w:afterAutospacing="1" w:line="240" w:lineRule="auto"/>
        <w:jc w:val="center"/>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STUDENT NUMBER:</w:t>
      </w:r>
      <w:r w:rsidR="00E62302">
        <w:rPr>
          <w:rFonts w:ascii="Times New Roman" w:hAnsi="Times New Roman" w:cs="Times New Roman"/>
          <w:color w:val="000000"/>
          <w:kern w:val="0"/>
          <w14:ligatures w14:val="none"/>
        </w:rPr>
        <w:t>2326234</w:t>
      </w:r>
    </w:p>
    <w:p w14:paraId="5F0039F9" w14:textId="3A772C64" w:rsidR="009E4EF1" w:rsidRPr="00F558C7" w:rsidRDefault="009E4EF1" w:rsidP="00F558C7">
      <w:pPr>
        <w:spacing w:before="100" w:beforeAutospacing="1" w:after="100" w:afterAutospacing="1" w:line="240" w:lineRule="auto"/>
        <w:jc w:val="center"/>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MODULE</w:t>
      </w:r>
      <w:r w:rsidR="009135F5">
        <w:rPr>
          <w:rFonts w:ascii="Times New Roman" w:hAnsi="Times New Roman" w:cs="Times New Roman"/>
          <w:color w:val="000000"/>
          <w:kern w:val="0"/>
          <w14:ligatures w14:val="none"/>
        </w:rPr>
        <w:t xml:space="preserve"> NAME</w:t>
      </w:r>
      <w:r>
        <w:rPr>
          <w:rFonts w:ascii="Times New Roman" w:hAnsi="Times New Roman" w:cs="Times New Roman"/>
          <w:color w:val="000000"/>
          <w:kern w:val="0"/>
          <w14:ligatures w14:val="none"/>
        </w:rPr>
        <w:t>:</w:t>
      </w:r>
      <w:r w:rsidR="00F558C7" w:rsidRPr="00F558C7">
        <w:rPr>
          <w:rFonts w:ascii="Arial" w:eastAsiaTheme="minorHAnsi" w:hAnsi="Arial" w:cs="Arial"/>
          <w:kern w:val="0"/>
          <w:sz w:val="48"/>
          <w:szCs w:val="48"/>
          <w:lang w:eastAsia="en-US"/>
          <w14:ligatures w14:val="none"/>
        </w:rPr>
        <w:t xml:space="preserve"> </w:t>
      </w:r>
      <w:r w:rsidR="00F558C7" w:rsidRPr="00F558C7">
        <w:rPr>
          <w:rFonts w:ascii="Times New Roman" w:eastAsiaTheme="minorHAnsi" w:hAnsi="Times New Roman" w:cs="Times New Roman"/>
          <w:kern w:val="0"/>
          <w:lang w:eastAsia="en-US"/>
          <w14:ligatures w14:val="none"/>
        </w:rPr>
        <w:t>Effective Teamwork and Communication</w:t>
      </w:r>
    </w:p>
    <w:p w14:paraId="49A6A227" w14:textId="472B7393" w:rsidR="009E4EF1" w:rsidRPr="00F558C7" w:rsidRDefault="009E4EF1" w:rsidP="00F558C7">
      <w:pPr>
        <w:spacing w:after="0" w:line="240" w:lineRule="auto"/>
        <w:jc w:val="center"/>
        <w:rPr>
          <w:rFonts w:ascii="Times New Roman" w:eastAsiaTheme="minorHAnsi" w:hAnsi="Times New Roman" w:cs="Times New Roman"/>
          <w:kern w:val="0"/>
          <w:lang w:eastAsia="en-US"/>
          <w14:ligatures w14:val="none"/>
        </w:rPr>
      </w:pPr>
      <w:r>
        <w:rPr>
          <w:rFonts w:ascii="Times New Roman" w:hAnsi="Times New Roman" w:cs="Times New Roman"/>
          <w:color w:val="000000"/>
          <w:kern w:val="0"/>
          <w14:ligatures w14:val="none"/>
        </w:rPr>
        <w:t>CODE:</w:t>
      </w:r>
      <w:r w:rsidR="00F558C7" w:rsidRPr="00F558C7">
        <w:rPr>
          <w:rFonts w:ascii="Times New Roman" w:eastAsiaTheme="minorHAnsi" w:hAnsi="Times New Roman" w:cs="Times New Roman"/>
          <w:kern w:val="0"/>
          <w:lang w:eastAsia="en-US"/>
          <w14:ligatures w14:val="none"/>
        </w:rPr>
        <w:t xml:space="preserve"> </w:t>
      </w:r>
      <w:r w:rsidR="00F558C7" w:rsidRPr="00F558C7">
        <w:rPr>
          <w:rFonts w:ascii="Times New Roman" w:eastAsiaTheme="minorHAnsi" w:hAnsi="Times New Roman" w:cs="Times New Roman"/>
          <w:kern w:val="0"/>
          <w:lang w:eastAsia="en-US"/>
          <w14:ligatures w14:val="none"/>
        </w:rPr>
        <w:t>BMSW4009</w:t>
      </w:r>
    </w:p>
    <w:p w14:paraId="4A45E93D" w14:textId="6124CADE" w:rsidR="009E4EF1" w:rsidRDefault="009E4EF1" w:rsidP="00F558C7">
      <w:pPr>
        <w:spacing w:before="100" w:beforeAutospacing="1" w:after="100" w:afterAutospacing="1" w:line="240" w:lineRule="auto"/>
        <w:jc w:val="center"/>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SUBMISSION DATE:</w:t>
      </w:r>
      <w:r w:rsidR="00F558C7">
        <w:rPr>
          <w:rFonts w:ascii="Times New Roman" w:hAnsi="Times New Roman" w:cs="Times New Roman"/>
          <w:color w:val="000000"/>
          <w:kern w:val="0"/>
          <w14:ligatures w14:val="none"/>
        </w:rPr>
        <w:t>06.12.2024</w:t>
      </w:r>
    </w:p>
    <w:p w14:paraId="49E584C3" w14:textId="4A86B6C4" w:rsid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br w:type="page"/>
      </w:r>
    </w:p>
    <w:p w14:paraId="1CDC0B93" w14:textId="7150F575" w:rsidR="009E4EF1" w:rsidRP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sidRPr="009E4EF1">
        <w:rPr>
          <w:rFonts w:ascii="Times New Roman" w:hAnsi="Times New Roman" w:cs="Times New Roman"/>
          <w:color w:val="000000"/>
          <w:kern w:val="0"/>
          <w14:ligatures w14:val="none"/>
        </w:rPr>
        <w:lastRenderedPageBreak/>
        <w:t>Good teamwork is crucial for achieving shared goals and creating a positive working environment. It involves effective communication, trust, accountability, and collaboration, where every team member contributes their skills and ideas. According to Katzenbach and Smith (1993), successful teams combine individual accountability with collective responsibility, helping everyone work together toward common objectives. Respecting different opinions and encouraging open communication are key to keeping the team united and tackling problems successfully.</w:t>
      </w:r>
    </w:p>
    <w:p w14:paraId="40B4C365" w14:textId="77777777" w:rsidR="009E4EF1" w:rsidRP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sidRPr="009E4EF1">
        <w:rPr>
          <w:rFonts w:ascii="Times New Roman" w:hAnsi="Times New Roman" w:cs="Times New Roman"/>
          <w:color w:val="000000"/>
          <w:kern w:val="0"/>
          <w14:ligatures w14:val="none"/>
        </w:rPr>
        <w:t>Within a team, my natural role is that of a coordinator and facilitator. I am good at organizing tasks, setting priorities, and ensuring everyone understands what they need to do. My ability to see the bigger picture helps guide the team towards its goals while ensuring that individual efforts are aligned. I am also an active listener, which allows me to help resolve conflicts and encourage open discussion, making sure all team members feel heard and valued.</w:t>
      </w:r>
    </w:p>
    <w:p w14:paraId="71B8CDFC" w14:textId="77777777" w:rsidR="009E4EF1" w:rsidRP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sidRPr="009E4EF1">
        <w:rPr>
          <w:rFonts w:ascii="Times New Roman" w:hAnsi="Times New Roman" w:cs="Times New Roman"/>
          <w:color w:val="000000"/>
          <w:kern w:val="0"/>
          <w14:ligatures w14:val="none"/>
        </w:rPr>
        <w:t>I am also flexible and can adapt to different roles when the team needs me. My strengths include building good relationships, fostering teamwork, and focusing on achieving results. By emphasizing communication, inclusivity, and organization, I help create a positive and productive team environment where everyone can succeed together.</w:t>
      </w:r>
    </w:p>
    <w:p w14:paraId="59C323A6" w14:textId="77777777" w:rsidR="009E4EF1" w:rsidRP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sidRPr="009E4EF1">
        <w:rPr>
          <w:rFonts w:ascii="Times New Roman" w:hAnsi="Times New Roman" w:cs="Times New Roman"/>
          <w:color w:val="000000"/>
          <w:kern w:val="0"/>
          <w14:ligatures w14:val="none"/>
        </w:rPr>
        <w:t>During this module, I have learned that effective teamwork is based on trust, communication, respect, and a shared commitment to goals. These elements form the foundation of successful collaboration, allowing people to combine their strengths for mutual success. Theories like Tuckman’s (1965) Stages of Group Development, Belbin’s (1981) Team Roles theory, and Goleman’s (1995) emotional intelligence framework have greatly helped me understand team dynamics and my role in the team.</w:t>
      </w:r>
    </w:p>
    <w:p w14:paraId="2E3B6EBF" w14:textId="77777777" w:rsidR="009E4EF1" w:rsidRP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sidRPr="009E4EF1">
        <w:rPr>
          <w:rFonts w:ascii="Times New Roman" w:hAnsi="Times New Roman" w:cs="Times New Roman"/>
          <w:color w:val="000000"/>
          <w:kern w:val="0"/>
          <w14:ligatures w14:val="none"/>
        </w:rPr>
        <w:t>Tuckman’s model explains that teams go through five stages: forming, storming, norming, performing, and adjourning. This model helped me understand that conflict is a normal part of team development. For example, during our group presentation project, we had a difficult storming phase when disagreements about task allocation occurred. By encouraging open communication and addressing conflicts, we moved to the norming stage, where the team became more cohesive. In the performing stage, we worked well together and delivered high-quality results by aligning our individual efforts with the team’s goals.</w:t>
      </w:r>
    </w:p>
    <w:p w14:paraId="39146E41" w14:textId="77777777" w:rsidR="009E4EF1" w:rsidRP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sidRPr="009E4EF1">
        <w:rPr>
          <w:rFonts w:ascii="Times New Roman" w:hAnsi="Times New Roman" w:cs="Times New Roman"/>
          <w:color w:val="000000"/>
          <w:kern w:val="0"/>
          <w14:ligatures w14:val="none"/>
        </w:rPr>
        <w:t>Belbin’s Team Roles theory focuses on how individuals can contribute based on their strengths. I found that my role as a coordinator helped me organize and plan tasks effectively. For example, during our group project, I realized that one team member was great at research, while another excelled at design. By assigning tasks that suited their strengths, I made sure the team worked efficiently and met deadlines, which resulted in a successful presentation.</w:t>
      </w:r>
    </w:p>
    <w:p w14:paraId="5FD6776C" w14:textId="77777777" w:rsidR="009E4EF1" w:rsidRP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sidRPr="009E4EF1">
        <w:rPr>
          <w:rFonts w:ascii="Times New Roman" w:hAnsi="Times New Roman" w:cs="Times New Roman"/>
          <w:color w:val="000000"/>
          <w:kern w:val="0"/>
          <w14:ligatures w14:val="none"/>
        </w:rPr>
        <w:t>Goleman’s (1995) emotional intelligence model was another key learning point. Understanding and managing emotions—both my own and others—has helped me build stronger relationships and handle conflicts in a positive way. For instance, during our group project, one team member was feeling overwhelmed by their workload. I listened to them carefully and showed empathy, which helped them manage their stress. We then worked together to reassign some of their tasks, which helped maintain a positive team dynamic.</w:t>
      </w:r>
    </w:p>
    <w:p w14:paraId="41B052D6" w14:textId="77777777" w:rsidR="009E4EF1" w:rsidRP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sidRPr="009E4EF1">
        <w:rPr>
          <w:rFonts w:ascii="Times New Roman" w:hAnsi="Times New Roman" w:cs="Times New Roman"/>
          <w:color w:val="000000"/>
          <w:kern w:val="0"/>
          <w14:ligatures w14:val="none"/>
        </w:rPr>
        <w:t xml:space="preserve">Social Interdependence Theory (Deutsch, 1949) emphasizes that positive interdependence—where team members rely on each other—is essential for motivating individuals and promoting mutual support. I applied this by encouraging group decision-making. For </w:t>
      </w:r>
      <w:r w:rsidRPr="009E4EF1">
        <w:rPr>
          <w:rFonts w:ascii="Times New Roman" w:hAnsi="Times New Roman" w:cs="Times New Roman"/>
          <w:color w:val="000000"/>
          <w:kern w:val="0"/>
          <w14:ligatures w14:val="none"/>
        </w:rPr>
        <w:lastRenderedPageBreak/>
        <w:t>example, when we had disagreements about the presentation structure, I led a discussion where everyone could share their opinions. This helped resolve the conflict and led to a stronger, more unified final product.</w:t>
      </w:r>
    </w:p>
    <w:p w14:paraId="2466A519" w14:textId="77777777" w:rsidR="009E4EF1" w:rsidRP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sidRPr="009E4EF1">
        <w:rPr>
          <w:rFonts w:ascii="Times New Roman" w:hAnsi="Times New Roman" w:cs="Times New Roman"/>
          <w:color w:val="000000"/>
          <w:kern w:val="0"/>
          <w14:ligatures w14:val="none"/>
        </w:rPr>
        <w:t>Additionally, Gibbs’ (1988) Reflective Cycle helped me evaluate my role and contributions within the team. After completing the project, I reflected on our team’s strengths and weaknesses. Although our communication was good, we struggled with time management, and tasks were left until the last minute. This reflection has taught me the importance of being proactive and setting clear timelines in future projects.</w:t>
      </w:r>
    </w:p>
    <w:p w14:paraId="10D88341" w14:textId="77777777" w:rsidR="009E4EF1" w:rsidRP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sidRPr="009E4EF1">
        <w:rPr>
          <w:rFonts w:ascii="Times New Roman" w:hAnsi="Times New Roman" w:cs="Times New Roman"/>
          <w:color w:val="000000"/>
          <w:kern w:val="0"/>
          <w14:ligatures w14:val="none"/>
        </w:rPr>
        <w:t>Overall, the models and theories I have learned in this module have provided valuable insights into building effective teams and fostering strong relationships. By applying these concepts, I have become better at collaborating, resolving conflicts, and contributing meaningfully to team success, both in academic and professional settings.</w:t>
      </w:r>
    </w:p>
    <w:p w14:paraId="5D301FEA" w14:textId="77777777" w:rsidR="009E4EF1" w:rsidRP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sidRPr="009E4EF1">
        <w:rPr>
          <w:rFonts w:ascii="Times New Roman" w:hAnsi="Times New Roman" w:cs="Times New Roman"/>
          <w:color w:val="000000"/>
          <w:kern w:val="0"/>
          <w14:ligatures w14:val="none"/>
        </w:rPr>
        <w:t>This module has helped me recognize my strengths as a coordinator and facilitator within teams. I am good at organizing tasks, setting goals, and promoting open communication, which creates a collaborative and productive environment. However, I have also noticed areas where I can improve, such as time management and adapting to different working styles.</w:t>
      </w:r>
    </w:p>
    <w:p w14:paraId="1A4542E8" w14:textId="77777777" w:rsidR="009E4EF1" w:rsidRP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sidRPr="009E4EF1">
        <w:rPr>
          <w:rFonts w:ascii="Times New Roman" w:hAnsi="Times New Roman" w:cs="Times New Roman"/>
          <w:color w:val="000000"/>
          <w:kern w:val="0"/>
          <w14:ligatures w14:val="none"/>
        </w:rPr>
        <w:t>One key lesson I have learned is that effective teamwork requires balancing task completion with relationship-building. Building trust and respect within a team is essential for success. For example, during our group project, I focused on understanding my teammates’ perspectives and supporting them when they faced challenges. This not only improved our collaboration but also enhanced the quality of our final work.</w:t>
      </w:r>
    </w:p>
    <w:p w14:paraId="6E246B29" w14:textId="77777777" w:rsidR="009E4EF1" w:rsidRP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sidRPr="009E4EF1">
        <w:rPr>
          <w:rFonts w:ascii="Times New Roman" w:hAnsi="Times New Roman" w:cs="Times New Roman"/>
          <w:color w:val="000000"/>
          <w:kern w:val="0"/>
          <w14:ligatures w14:val="none"/>
        </w:rPr>
        <w:t>To apply these lessons and become more effective in future teams, I plan to take several steps. First, I will use tools like Gantt charts and shared task trackers to improve time management and ensure accountability. Setting clear deadlines and monitoring progress will help the team stay on track.</w:t>
      </w:r>
    </w:p>
    <w:p w14:paraId="062FFC88" w14:textId="77777777" w:rsidR="009E4EF1" w:rsidRP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sidRPr="009E4EF1">
        <w:rPr>
          <w:rFonts w:ascii="Times New Roman" w:hAnsi="Times New Roman" w:cs="Times New Roman"/>
          <w:color w:val="000000"/>
          <w:kern w:val="0"/>
          <w14:ligatures w14:val="none"/>
        </w:rPr>
        <w:t>Second, I will actively seek feedback from my team members to refine my approach. This will allow me to understand how my leadership style affects others and identify areas for improvement. For example, I will ask for feedback on whether my communication and decision-making are effective.</w:t>
      </w:r>
    </w:p>
    <w:p w14:paraId="79F7B1D0" w14:textId="77777777" w:rsidR="009E4EF1" w:rsidRP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sidRPr="009E4EF1">
        <w:rPr>
          <w:rFonts w:ascii="Times New Roman" w:hAnsi="Times New Roman" w:cs="Times New Roman"/>
          <w:color w:val="000000"/>
          <w:kern w:val="0"/>
          <w14:ligatures w14:val="none"/>
        </w:rPr>
        <w:t>Third, I will continue to use reflective models like Gibbs’ (1988) Reflective Cycle to evaluate my performance after every team experience. Reflecting on what went well and what didn’t will help me make continuous improvements in future projects.</w:t>
      </w:r>
    </w:p>
    <w:p w14:paraId="2E6D728C" w14:textId="77777777" w:rsidR="009E4EF1" w:rsidRP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sidRPr="009E4EF1">
        <w:rPr>
          <w:rFonts w:ascii="Times New Roman" w:hAnsi="Times New Roman" w:cs="Times New Roman"/>
          <w:color w:val="000000"/>
          <w:kern w:val="0"/>
          <w14:ligatures w14:val="none"/>
        </w:rPr>
        <w:t>Finally, I will focus on improving my adaptability. I will adjust my communication style and leadership approach to fit the needs of different team members and situations. This means being open to different ways of working and ensuring that everyone feels included and valued.</w:t>
      </w:r>
    </w:p>
    <w:p w14:paraId="37D0339C" w14:textId="77777777" w:rsidR="009E4EF1" w:rsidRP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sidRPr="009E4EF1">
        <w:rPr>
          <w:rFonts w:ascii="Times New Roman" w:hAnsi="Times New Roman" w:cs="Times New Roman"/>
          <w:color w:val="000000"/>
          <w:kern w:val="0"/>
          <w14:ligatures w14:val="none"/>
        </w:rPr>
        <w:t>In conclusion, this module has helped me develop a deeper understanding of teamwork and my role within teams. I have learned that successful teamwork depends on communication, trust, respect, and shared goals. Theoretical models like Tuckman’s (1965) Stages of Group Development, Belbin’s (1981) Team Roles, and Goleman’s (1995) emotional intelligence framework have given me useful tools to understand and improve team dynamics. Moving forward, I will apply these lessons to create stronger, more efficient teams and continue to grow as a team member and leader.</w:t>
      </w:r>
    </w:p>
    <w:p w14:paraId="4958BDD7" w14:textId="77777777" w:rsidR="009E4EF1" w:rsidRPr="009E4EF1" w:rsidRDefault="009E4EF1" w:rsidP="009E4EF1">
      <w:pPr>
        <w:spacing w:before="100" w:beforeAutospacing="1" w:after="100" w:afterAutospacing="1" w:line="240" w:lineRule="auto"/>
        <w:rPr>
          <w:rFonts w:ascii="Times New Roman" w:hAnsi="Times New Roman" w:cs="Times New Roman"/>
          <w:color w:val="000000"/>
          <w:kern w:val="0"/>
          <w14:ligatures w14:val="none"/>
        </w:rPr>
      </w:pPr>
      <w:r w:rsidRPr="009E4EF1">
        <w:rPr>
          <w:rFonts w:ascii="Times New Roman" w:hAnsi="Times New Roman" w:cs="Times New Roman"/>
          <w:b/>
          <w:bCs/>
          <w:color w:val="000000"/>
          <w:kern w:val="0"/>
          <w14:ligatures w14:val="none"/>
        </w:rPr>
        <w:t>References</w:t>
      </w:r>
    </w:p>
    <w:p w14:paraId="6C77B699" w14:textId="77777777" w:rsidR="009E4EF1" w:rsidRPr="009E4EF1" w:rsidRDefault="009E4EF1" w:rsidP="009E4EF1">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9E4EF1">
        <w:rPr>
          <w:rFonts w:ascii="Times New Roman" w:eastAsia="Times New Roman" w:hAnsi="Times New Roman" w:cs="Times New Roman"/>
          <w:color w:val="000000"/>
          <w:kern w:val="0"/>
          <w14:ligatures w14:val="none"/>
        </w:rPr>
        <w:t>Katzenbach, J. R., &amp; Smith, D. K. (1993). </w:t>
      </w:r>
      <w:r w:rsidRPr="009E4EF1">
        <w:rPr>
          <w:rFonts w:ascii="Times New Roman" w:eastAsia="Times New Roman" w:hAnsi="Times New Roman" w:cs="Times New Roman"/>
          <w:i/>
          <w:iCs/>
          <w:color w:val="000000"/>
          <w:kern w:val="0"/>
          <w14:ligatures w14:val="none"/>
        </w:rPr>
        <w:t>The Wisdom of Teams: Creating the High-Performance Organization</w:t>
      </w:r>
      <w:r w:rsidRPr="009E4EF1">
        <w:rPr>
          <w:rFonts w:ascii="Times New Roman" w:eastAsia="Times New Roman" w:hAnsi="Times New Roman" w:cs="Times New Roman"/>
          <w:color w:val="000000"/>
          <w:kern w:val="0"/>
          <w14:ligatures w14:val="none"/>
        </w:rPr>
        <w:t>. Harvard Business School Press.</w:t>
      </w:r>
    </w:p>
    <w:p w14:paraId="47A4EF16" w14:textId="77777777" w:rsidR="009E4EF1" w:rsidRPr="009E4EF1" w:rsidRDefault="009E4EF1" w:rsidP="009E4EF1">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9E4EF1">
        <w:rPr>
          <w:rFonts w:ascii="Times New Roman" w:eastAsia="Times New Roman" w:hAnsi="Times New Roman" w:cs="Times New Roman"/>
          <w:color w:val="000000"/>
          <w:kern w:val="0"/>
          <w14:ligatures w14:val="none"/>
        </w:rPr>
        <w:t>Tuckman, B. W. (1965). Developmental sequence in small groups. </w:t>
      </w:r>
      <w:r w:rsidRPr="009E4EF1">
        <w:rPr>
          <w:rFonts w:ascii="Times New Roman" w:eastAsia="Times New Roman" w:hAnsi="Times New Roman" w:cs="Times New Roman"/>
          <w:i/>
          <w:iCs/>
          <w:color w:val="000000"/>
          <w:kern w:val="0"/>
          <w14:ligatures w14:val="none"/>
        </w:rPr>
        <w:t>Psychological Bulletin, 63</w:t>
      </w:r>
      <w:r w:rsidRPr="009E4EF1">
        <w:rPr>
          <w:rFonts w:ascii="Times New Roman" w:eastAsia="Times New Roman" w:hAnsi="Times New Roman" w:cs="Times New Roman"/>
          <w:color w:val="000000"/>
          <w:kern w:val="0"/>
          <w14:ligatures w14:val="none"/>
        </w:rPr>
        <w:t>(6), 384-399.</w:t>
      </w:r>
    </w:p>
    <w:p w14:paraId="1D75013A" w14:textId="77777777" w:rsidR="009E4EF1" w:rsidRPr="009E4EF1" w:rsidRDefault="009E4EF1" w:rsidP="009E4EF1">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9E4EF1">
        <w:rPr>
          <w:rFonts w:ascii="Times New Roman" w:eastAsia="Times New Roman" w:hAnsi="Times New Roman" w:cs="Times New Roman"/>
          <w:color w:val="000000"/>
          <w:kern w:val="0"/>
          <w14:ligatures w14:val="none"/>
        </w:rPr>
        <w:t>Belbin, R. M. (1981). </w:t>
      </w:r>
      <w:r w:rsidRPr="009E4EF1">
        <w:rPr>
          <w:rFonts w:ascii="Times New Roman" w:eastAsia="Times New Roman" w:hAnsi="Times New Roman" w:cs="Times New Roman"/>
          <w:i/>
          <w:iCs/>
          <w:color w:val="000000"/>
          <w:kern w:val="0"/>
          <w14:ligatures w14:val="none"/>
        </w:rPr>
        <w:t>Management Teams: Why They Succeed or Fail</w:t>
      </w:r>
      <w:r w:rsidRPr="009E4EF1">
        <w:rPr>
          <w:rFonts w:ascii="Times New Roman" w:eastAsia="Times New Roman" w:hAnsi="Times New Roman" w:cs="Times New Roman"/>
          <w:color w:val="000000"/>
          <w:kern w:val="0"/>
          <w14:ligatures w14:val="none"/>
        </w:rPr>
        <w:t>. Heinemann.</w:t>
      </w:r>
    </w:p>
    <w:p w14:paraId="2CBCC691" w14:textId="77777777" w:rsidR="009E4EF1" w:rsidRPr="009E4EF1" w:rsidRDefault="009E4EF1" w:rsidP="009E4EF1">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9E4EF1">
        <w:rPr>
          <w:rFonts w:ascii="Times New Roman" w:eastAsia="Times New Roman" w:hAnsi="Times New Roman" w:cs="Times New Roman"/>
          <w:color w:val="000000"/>
          <w:kern w:val="0"/>
          <w14:ligatures w14:val="none"/>
        </w:rPr>
        <w:t>Goleman, D. (1995). </w:t>
      </w:r>
      <w:r w:rsidRPr="009E4EF1">
        <w:rPr>
          <w:rFonts w:ascii="Times New Roman" w:eastAsia="Times New Roman" w:hAnsi="Times New Roman" w:cs="Times New Roman"/>
          <w:i/>
          <w:iCs/>
          <w:color w:val="000000"/>
          <w:kern w:val="0"/>
          <w14:ligatures w14:val="none"/>
        </w:rPr>
        <w:t>Emotional Intelligence: Why It Can Matter More Than IQ</w:t>
      </w:r>
      <w:r w:rsidRPr="009E4EF1">
        <w:rPr>
          <w:rFonts w:ascii="Times New Roman" w:eastAsia="Times New Roman" w:hAnsi="Times New Roman" w:cs="Times New Roman"/>
          <w:color w:val="000000"/>
          <w:kern w:val="0"/>
          <w14:ligatures w14:val="none"/>
        </w:rPr>
        <w:t>. Bantam Books.</w:t>
      </w:r>
    </w:p>
    <w:p w14:paraId="611A80DD" w14:textId="77777777" w:rsidR="009E4EF1" w:rsidRPr="009E4EF1" w:rsidRDefault="009E4EF1" w:rsidP="009E4EF1">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9E4EF1">
        <w:rPr>
          <w:rFonts w:ascii="Times New Roman" w:eastAsia="Times New Roman" w:hAnsi="Times New Roman" w:cs="Times New Roman"/>
          <w:color w:val="000000"/>
          <w:kern w:val="0"/>
          <w14:ligatures w14:val="none"/>
        </w:rPr>
        <w:t>Gibbs, G. (1988). </w:t>
      </w:r>
      <w:r w:rsidRPr="009E4EF1">
        <w:rPr>
          <w:rFonts w:ascii="Times New Roman" w:eastAsia="Times New Roman" w:hAnsi="Times New Roman" w:cs="Times New Roman"/>
          <w:i/>
          <w:iCs/>
          <w:color w:val="000000"/>
          <w:kern w:val="0"/>
          <w14:ligatures w14:val="none"/>
        </w:rPr>
        <w:t>Learning by Doing: A Guide to Teaching and Learning Methods</w:t>
      </w:r>
      <w:r w:rsidRPr="009E4EF1">
        <w:rPr>
          <w:rFonts w:ascii="Times New Roman" w:eastAsia="Times New Roman" w:hAnsi="Times New Roman" w:cs="Times New Roman"/>
          <w:color w:val="000000"/>
          <w:kern w:val="0"/>
          <w14:ligatures w14:val="none"/>
        </w:rPr>
        <w:t>. Oxford Polytechnic.</w:t>
      </w:r>
    </w:p>
    <w:p w14:paraId="70A75563" w14:textId="15E0B221" w:rsidR="00C533A1" w:rsidRPr="009E4EF1" w:rsidRDefault="00C533A1" w:rsidP="009E4EF1">
      <w:pPr>
        <w:jc w:val="both"/>
        <w:rPr>
          <w:rFonts w:ascii="Times New Roman" w:hAnsi="Times New Roman" w:cs="Times New Roman"/>
        </w:rPr>
      </w:pPr>
    </w:p>
    <w:sectPr w:rsidR="00C533A1" w:rsidRPr="009E4E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1A1962" w14:textId="77777777" w:rsidR="009E4EF1" w:rsidRDefault="009E4EF1" w:rsidP="009E4EF1">
      <w:pPr>
        <w:spacing w:after="0" w:line="240" w:lineRule="auto"/>
      </w:pPr>
      <w:r>
        <w:separator/>
      </w:r>
    </w:p>
  </w:endnote>
  <w:endnote w:type="continuationSeparator" w:id="0">
    <w:p w14:paraId="55B65EFF" w14:textId="77777777" w:rsidR="009E4EF1" w:rsidRDefault="009E4EF1" w:rsidP="009E4E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F0EF4C" w14:textId="77777777" w:rsidR="009E4EF1" w:rsidRDefault="009E4EF1" w:rsidP="009E4EF1">
      <w:pPr>
        <w:spacing w:after="0" w:line="240" w:lineRule="auto"/>
      </w:pPr>
      <w:r>
        <w:separator/>
      </w:r>
    </w:p>
  </w:footnote>
  <w:footnote w:type="continuationSeparator" w:id="0">
    <w:p w14:paraId="3AF7EECA" w14:textId="77777777" w:rsidR="009E4EF1" w:rsidRDefault="009E4EF1" w:rsidP="009E4E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9A322F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00106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3A1"/>
    <w:rsid w:val="00576780"/>
    <w:rsid w:val="00827C0D"/>
    <w:rsid w:val="009135F5"/>
    <w:rsid w:val="009E4EF1"/>
    <w:rsid w:val="00C533A1"/>
    <w:rsid w:val="00D27483"/>
    <w:rsid w:val="00E62302"/>
    <w:rsid w:val="00F55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C63E6D"/>
  <w15:chartTrackingRefBased/>
  <w15:docId w15:val="{BC47EC47-BEC5-0C45-8BD5-FD9BD3334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33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33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33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33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33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33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3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3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3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3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33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33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33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33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33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3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3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3A1"/>
    <w:rPr>
      <w:rFonts w:eastAsiaTheme="majorEastAsia" w:cstheme="majorBidi"/>
      <w:color w:val="272727" w:themeColor="text1" w:themeTint="D8"/>
    </w:rPr>
  </w:style>
  <w:style w:type="paragraph" w:styleId="Title">
    <w:name w:val="Title"/>
    <w:basedOn w:val="Normal"/>
    <w:next w:val="Normal"/>
    <w:link w:val="TitleChar"/>
    <w:uiPriority w:val="10"/>
    <w:qFormat/>
    <w:rsid w:val="00C533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3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3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3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33A1"/>
    <w:pPr>
      <w:spacing w:before="160"/>
      <w:jc w:val="center"/>
    </w:pPr>
    <w:rPr>
      <w:i/>
      <w:iCs/>
      <w:color w:val="404040" w:themeColor="text1" w:themeTint="BF"/>
    </w:rPr>
  </w:style>
  <w:style w:type="character" w:customStyle="1" w:styleId="QuoteChar">
    <w:name w:val="Quote Char"/>
    <w:basedOn w:val="DefaultParagraphFont"/>
    <w:link w:val="Quote"/>
    <w:uiPriority w:val="29"/>
    <w:rsid w:val="00C533A1"/>
    <w:rPr>
      <w:i/>
      <w:iCs/>
      <w:color w:val="404040" w:themeColor="text1" w:themeTint="BF"/>
    </w:rPr>
  </w:style>
  <w:style w:type="paragraph" w:styleId="ListParagraph">
    <w:name w:val="List Paragraph"/>
    <w:basedOn w:val="Normal"/>
    <w:uiPriority w:val="34"/>
    <w:qFormat/>
    <w:rsid w:val="00C533A1"/>
    <w:pPr>
      <w:ind w:left="720"/>
      <w:contextualSpacing/>
    </w:pPr>
  </w:style>
  <w:style w:type="character" w:styleId="IntenseEmphasis">
    <w:name w:val="Intense Emphasis"/>
    <w:basedOn w:val="DefaultParagraphFont"/>
    <w:uiPriority w:val="21"/>
    <w:qFormat/>
    <w:rsid w:val="00C533A1"/>
    <w:rPr>
      <w:i/>
      <w:iCs/>
      <w:color w:val="0F4761" w:themeColor="accent1" w:themeShade="BF"/>
    </w:rPr>
  </w:style>
  <w:style w:type="paragraph" w:styleId="IntenseQuote">
    <w:name w:val="Intense Quote"/>
    <w:basedOn w:val="Normal"/>
    <w:next w:val="Normal"/>
    <w:link w:val="IntenseQuoteChar"/>
    <w:uiPriority w:val="30"/>
    <w:qFormat/>
    <w:rsid w:val="00C533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33A1"/>
    <w:rPr>
      <w:i/>
      <w:iCs/>
      <w:color w:val="0F4761" w:themeColor="accent1" w:themeShade="BF"/>
    </w:rPr>
  </w:style>
  <w:style w:type="character" w:styleId="IntenseReference">
    <w:name w:val="Intense Reference"/>
    <w:basedOn w:val="DefaultParagraphFont"/>
    <w:uiPriority w:val="32"/>
    <w:qFormat/>
    <w:rsid w:val="00C533A1"/>
    <w:rPr>
      <w:b/>
      <w:bCs/>
      <w:smallCaps/>
      <w:color w:val="0F4761" w:themeColor="accent1" w:themeShade="BF"/>
      <w:spacing w:val="5"/>
    </w:rPr>
  </w:style>
  <w:style w:type="paragraph" w:styleId="NormalWeb">
    <w:name w:val="Normal (Web)"/>
    <w:basedOn w:val="Normal"/>
    <w:uiPriority w:val="99"/>
    <w:semiHidden/>
    <w:unhideWhenUsed/>
    <w:rsid w:val="009E4EF1"/>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9E4EF1"/>
  </w:style>
  <w:style w:type="character" w:styleId="Emphasis">
    <w:name w:val="Emphasis"/>
    <w:basedOn w:val="DefaultParagraphFont"/>
    <w:uiPriority w:val="20"/>
    <w:qFormat/>
    <w:rsid w:val="009E4EF1"/>
    <w:rPr>
      <w:i/>
      <w:iCs/>
    </w:rPr>
  </w:style>
  <w:style w:type="character" w:styleId="Strong">
    <w:name w:val="Strong"/>
    <w:basedOn w:val="DefaultParagraphFont"/>
    <w:uiPriority w:val="22"/>
    <w:qFormat/>
    <w:rsid w:val="009E4EF1"/>
    <w:rPr>
      <w:b/>
      <w:bCs/>
    </w:rPr>
  </w:style>
  <w:style w:type="paragraph" w:styleId="Header">
    <w:name w:val="header"/>
    <w:basedOn w:val="Normal"/>
    <w:link w:val="HeaderChar"/>
    <w:uiPriority w:val="99"/>
    <w:unhideWhenUsed/>
    <w:rsid w:val="009E4E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EF1"/>
  </w:style>
  <w:style w:type="paragraph" w:styleId="Footer">
    <w:name w:val="footer"/>
    <w:basedOn w:val="Normal"/>
    <w:link w:val="FooterChar"/>
    <w:uiPriority w:val="99"/>
    <w:unhideWhenUsed/>
    <w:rsid w:val="009E4E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E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074">
      <w:bodyDiv w:val="1"/>
      <w:marLeft w:val="0"/>
      <w:marRight w:val="0"/>
      <w:marTop w:val="0"/>
      <w:marBottom w:val="0"/>
      <w:divBdr>
        <w:top w:val="none" w:sz="0" w:space="0" w:color="auto"/>
        <w:left w:val="none" w:sz="0" w:space="0" w:color="auto"/>
        <w:bottom w:val="none" w:sz="0" w:space="0" w:color="auto"/>
        <w:right w:val="none" w:sz="0" w:space="0" w:color="auto"/>
      </w:divBdr>
    </w:div>
    <w:div w:id="1311404299">
      <w:bodyDiv w:val="1"/>
      <w:marLeft w:val="0"/>
      <w:marRight w:val="0"/>
      <w:marTop w:val="0"/>
      <w:marBottom w:val="0"/>
      <w:divBdr>
        <w:top w:val="none" w:sz="0" w:space="0" w:color="auto"/>
        <w:left w:val="none" w:sz="0" w:space="0" w:color="auto"/>
        <w:bottom w:val="none" w:sz="0" w:space="0" w:color="auto"/>
        <w:right w:val="none" w:sz="0" w:space="0" w:color="auto"/>
      </w:divBdr>
    </w:div>
    <w:div w:id="202022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1157</Words>
  <Characters>6598</Characters>
  <Application>Microsoft Office Word</Application>
  <DocSecurity>0</DocSecurity>
  <Lines>54</Lines>
  <Paragraphs>15</Paragraphs>
  <ScaleCrop>false</ScaleCrop>
  <Company/>
  <LinksUpToDate>false</LinksUpToDate>
  <CharactersWithSpaces>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Adul Wadud (2326124)</dc:creator>
  <cp:keywords/>
  <dc:description/>
  <cp:lastModifiedBy>Adul Wadud (2326124)</cp:lastModifiedBy>
  <cp:revision>2</cp:revision>
  <dcterms:created xsi:type="dcterms:W3CDTF">2024-12-05T23:23:00Z</dcterms:created>
  <dcterms:modified xsi:type="dcterms:W3CDTF">2024-12-05T23:23:00Z</dcterms:modified>
</cp:coreProperties>
</file>