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Verdana" w:hAnsi="Verdana"/>
        </w:rPr>
        <w:id w:val="-545978789"/>
        <w:docPartObj>
          <w:docPartGallery w:val="Cover Pages"/>
          <w:docPartUnique/>
        </w:docPartObj>
      </w:sdtPr>
      <w:sdtContent>
        <w:p w14:paraId="0BDEACF7" w14:textId="50D3FDC6" w:rsidR="00285150" w:rsidRPr="00CA6323" w:rsidRDefault="00285150">
          <w:pPr>
            <w:rPr>
              <w:rFonts w:ascii="Verdana" w:hAnsi="Verdana"/>
            </w:rPr>
          </w:pPr>
          <w:r w:rsidRPr="00CA6323">
            <w:rPr>
              <w:rFonts w:ascii="Verdana" w:hAnsi="Verdana"/>
              <w:noProof/>
            </w:rPr>
            <mc:AlternateContent>
              <mc:Choice Requires="wpg">
                <w:drawing>
                  <wp:anchor distT="0" distB="0" distL="114300" distR="114300" simplePos="0" relativeHeight="251658240" behindDoc="1" locked="0" layoutInCell="1" allowOverlap="1" wp14:anchorId="789E3AD9" wp14:editId="69447CB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1798E22D" w14:textId="6EF04A93" w:rsidR="00285150" w:rsidRDefault="00285150">
                                      <w:pPr>
                                        <w:pStyle w:val="NoSpacing"/>
                                        <w:spacing w:before="120"/>
                                        <w:jc w:val="center"/>
                                        <w:rPr>
                                          <w:color w:val="FFFFFF" w:themeColor="background1"/>
                                        </w:rPr>
                                      </w:pPr>
                                      <w:r>
                                        <w:rPr>
                                          <w:color w:val="FFFFFF" w:themeColor="background1"/>
                                        </w:rPr>
                                        <w:t xml:space="preserve">     </w:t>
                                      </w:r>
                                    </w:p>
                                  </w:sdtContent>
                                </w:sdt>
                                <w:p w14:paraId="5F2999D5" w14:textId="54FE74A4" w:rsidR="00285150" w:rsidRDefault="0028515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88A7619" w14:textId="0BB43306" w:rsidR="00285150" w:rsidRPr="004E68FD" w:rsidRDefault="00F94F74">
                                      <w:pPr>
                                        <w:pStyle w:val="NoSpacing"/>
                                        <w:jc w:val="center"/>
                                        <w:rPr>
                                          <w:rFonts w:asciiTheme="majorHAnsi" w:eastAsiaTheme="majorEastAsia" w:hAnsiTheme="majorHAnsi" w:cstheme="majorBidi"/>
                                          <w:caps/>
                                          <w:color w:val="4472C4" w:themeColor="accent1"/>
                                          <w:sz w:val="56"/>
                                          <w:szCs w:val="56"/>
                                        </w:rPr>
                                      </w:pPr>
                                      <w:r w:rsidRPr="004E68FD">
                                        <w:rPr>
                                          <w:rFonts w:asciiTheme="majorHAnsi" w:eastAsiaTheme="majorEastAsia" w:hAnsiTheme="majorHAnsi" w:cstheme="majorBidi"/>
                                          <w:caps/>
                                          <w:color w:val="4472C4" w:themeColor="accent1"/>
                                          <w:sz w:val="56"/>
                                          <w:szCs w:val="56"/>
                                        </w:rPr>
                                        <w:t>A Critical evaluation and the indentification of next teaching and learning steps focusing on a case study of an in</w:t>
                                      </w:r>
                                      <w:r w:rsidR="004E68FD" w:rsidRPr="004E68FD">
                                        <w:rPr>
                                          <w:rFonts w:asciiTheme="majorHAnsi" w:eastAsiaTheme="majorEastAsia" w:hAnsiTheme="majorHAnsi" w:cstheme="majorBidi"/>
                                          <w:caps/>
                                          <w:color w:val="4472C4" w:themeColor="accent1"/>
                                          <w:sz w:val="56"/>
                                          <w:szCs w:val="56"/>
                                        </w:rPr>
                                        <w:t>dividual learner based on an observed critical incident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89E3AD9" id="Group 193"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1798E22D" w14:textId="6EF04A93" w:rsidR="00285150" w:rsidRDefault="00285150">
                                <w:pPr>
                                  <w:pStyle w:val="NoSpacing"/>
                                  <w:spacing w:before="120"/>
                                  <w:jc w:val="center"/>
                                  <w:rPr>
                                    <w:color w:val="FFFFFF" w:themeColor="background1"/>
                                  </w:rPr>
                                </w:pPr>
                                <w:r>
                                  <w:rPr>
                                    <w:color w:val="FFFFFF" w:themeColor="background1"/>
                                  </w:rPr>
                                  <w:t xml:space="preserve">     </w:t>
                                </w:r>
                              </w:p>
                            </w:sdtContent>
                          </w:sdt>
                          <w:p w14:paraId="5F2999D5" w14:textId="54FE74A4" w:rsidR="00285150" w:rsidRDefault="0028515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88A7619" w14:textId="0BB43306" w:rsidR="00285150" w:rsidRPr="004E68FD" w:rsidRDefault="00F94F74">
                                <w:pPr>
                                  <w:pStyle w:val="NoSpacing"/>
                                  <w:jc w:val="center"/>
                                  <w:rPr>
                                    <w:rFonts w:asciiTheme="majorHAnsi" w:eastAsiaTheme="majorEastAsia" w:hAnsiTheme="majorHAnsi" w:cstheme="majorBidi"/>
                                    <w:caps/>
                                    <w:color w:val="4472C4" w:themeColor="accent1"/>
                                    <w:sz w:val="56"/>
                                    <w:szCs w:val="56"/>
                                  </w:rPr>
                                </w:pPr>
                                <w:r w:rsidRPr="004E68FD">
                                  <w:rPr>
                                    <w:rFonts w:asciiTheme="majorHAnsi" w:eastAsiaTheme="majorEastAsia" w:hAnsiTheme="majorHAnsi" w:cstheme="majorBidi"/>
                                    <w:caps/>
                                    <w:color w:val="4472C4" w:themeColor="accent1"/>
                                    <w:sz w:val="56"/>
                                    <w:szCs w:val="56"/>
                                  </w:rPr>
                                  <w:t>A Critical evaluation and the indentification of next teaching and learning steps focusing on a case study of an in</w:t>
                                </w:r>
                                <w:r w:rsidR="004E68FD" w:rsidRPr="004E68FD">
                                  <w:rPr>
                                    <w:rFonts w:asciiTheme="majorHAnsi" w:eastAsiaTheme="majorEastAsia" w:hAnsiTheme="majorHAnsi" w:cstheme="majorBidi"/>
                                    <w:caps/>
                                    <w:color w:val="4472C4" w:themeColor="accent1"/>
                                    <w:sz w:val="56"/>
                                    <w:szCs w:val="56"/>
                                  </w:rPr>
                                  <w:t>dividual learner based on an observed critical incident</w:t>
                                </w:r>
                              </w:p>
                            </w:sdtContent>
                          </w:sdt>
                        </w:txbxContent>
                      </v:textbox>
                    </v:shape>
                    <w10:wrap anchorx="page" anchory="page"/>
                  </v:group>
                </w:pict>
              </mc:Fallback>
            </mc:AlternateContent>
          </w:r>
        </w:p>
        <w:p w14:paraId="1CF7B261" w14:textId="315CF07D" w:rsidR="00285150" w:rsidRPr="00CA6323" w:rsidRDefault="00285150">
          <w:pPr>
            <w:rPr>
              <w:rFonts w:ascii="Verdana" w:hAnsi="Verdana"/>
            </w:rPr>
          </w:pPr>
          <w:r w:rsidRPr="00CA6323">
            <w:rPr>
              <w:rFonts w:ascii="Verdana" w:hAnsi="Verdana"/>
            </w:rPr>
            <w:br w:type="page"/>
          </w:r>
        </w:p>
      </w:sdtContent>
    </w:sdt>
    <w:p w14:paraId="67255CE0" w14:textId="77777777" w:rsidR="2A1125D4" w:rsidRPr="00CA6323" w:rsidRDefault="2A1125D4" w:rsidP="2A1125D4">
      <w:pPr>
        <w:pStyle w:val="Heading1"/>
        <w:rPr>
          <w:rFonts w:ascii="Verdana" w:hAnsi="Verdana"/>
        </w:rPr>
      </w:pPr>
    </w:p>
    <w:p w14:paraId="3DE45AC1" w14:textId="0A5D073E" w:rsidR="71323970" w:rsidRPr="00CA6323" w:rsidRDefault="71323970" w:rsidP="00285150">
      <w:pPr>
        <w:pStyle w:val="Heading1"/>
        <w:rPr>
          <w:rFonts w:ascii="Verdana" w:hAnsi="Verdana"/>
        </w:rPr>
      </w:pPr>
      <w:bookmarkStart w:id="0" w:name="_Toc118652672"/>
      <w:r w:rsidRPr="00CA6323">
        <w:rPr>
          <w:rFonts w:ascii="Verdana" w:hAnsi="Verdana"/>
        </w:rPr>
        <w:t>Table of contents</w:t>
      </w:r>
      <w:bookmarkEnd w:id="0"/>
    </w:p>
    <w:p w14:paraId="1CECBDA9" w14:textId="459F2FC7" w:rsidR="2A1125D4" w:rsidRPr="00CA6323" w:rsidRDefault="2A1125D4" w:rsidP="2A1125D4">
      <w:pPr>
        <w:rPr>
          <w:rFonts w:ascii="Verdana" w:hAnsi="Verdana"/>
        </w:rPr>
      </w:pPr>
    </w:p>
    <w:p w14:paraId="4CD351F5" w14:textId="11A0D96A" w:rsidR="2A1125D4" w:rsidRPr="00CA6323" w:rsidRDefault="2A1125D4" w:rsidP="2A1125D4">
      <w:pPr>
        <w:pStyle w:val="Heading1"/>
        <w:rPr>
          <w:rFonts w:ascii="Verdana" w:hAnsi="Verdana"/>
        </w:rPr>
      </w:pPr>
    </w:p>
    <w:sdt>
      <w:sdtPr>
        <w:rPr>
          <w:rFonts w:ascii="Verdana" w:hAnsi="Verdana"/>
        </w:rPr>
        <w:id w:val="2072662556"/>
        <w:docPartObj>
          <w:docPartGallery w:val="Table of Contents"/>
          <w:docPartUnique/>
        </w:docPartObj>
      </w:sdtPr>
      <w:sdtContent>
        <w:p w14:paraId="5AE201DE" w14:textId="0F3001C5" w:rsidR="008825D4" w:rsidRDefault="2A1125D4">
          <w:pPr>
            <w:pStyle w:val="TOC1"/>
            <w:tabs>
              <w:tab w:val="right" w:leader="dot" w:pos="9350"/>
            </w:tabs>
            <w:rPr>
              <w:rFonts w:eastAsiaTheme="minorEastAsia"/>
              <w:noProof/>
              <w:lang w:eastAsia="en-GB"/>
            </w:rPr>
          </w:pPr>
          <w:r w:rsidRPr="00CA6323">
            <w:rPr>
              <w:rFonts w:ascii="Verdana" w:hAnsi="Verdana"/>
            </w:rPr>
            <w:fldChar w:fldCharType="begin"/>
          </w:r>
          <w:r w:rsidRPr="00CA6323">
            <w:rPr>
              <w:rFonts w:ascii="Verdana" w:hAnsi="Verdana"/>
            </w:rPr>
            <w:instrText>TOC \o \z \u \h</w:instrText>
          </w:r>
          <w:r w:rsidRPr="00CA6323">
            <w:rPr>
              <w:rFonts w:ascii="Verdana" w:hAnsi="Verdana"/>
            </w:rPr>
            <w:fldChar w:fldCharType="separate"/>
          </w:r>
          <w:hyperlink w:anchor="_Toc118652672" w:history="1">
            <w:r w:rsidR="008825D4" w:rsidRPr="004C318B">
              <w:rPr>
                <w:rStyle w:val="Hyperlink"/>
                <w:rFonts w:ascii="Verdana" w:hAnsi="Verdana"/>
                <w:noProof/>
              </w:rPr>
              <w:t>Table of contents</w:t>
            </w:r>
            <w:r w:rsidR="008825D4">
              <w:rPr>
                <w:noProof/>
                <w:webHidden/>
              </w:rPr>
              <w:tab/>
            </w:r>
            <w:r w:rsidR="008825D4">
              <w:rPr>
                <w:noProof/>
                <w:webHidden/>
              </w:rPr>
              <w:fldChar w:fldCharType="begin"/>
            </w:r>
            <w:r w:rsidR="008825D4">
              <w:rPr>
                <w:noProof/>
                <w:webHidden/>
              </w:rPr>
              <w:instrText xml:space="preserve"> PAGEREF _Toc118652672 \h </w:instrText>
            </w:r>
            <w:r w:rsidR="008825D4">
              <w:rPr>
                <w:noProof/>
                <w:webHidden/>
              </w:rPr>
            </w:r>
            <w:r w:rsidR="008825D4">
              <w:rPr>
                <w:noProof/>
                <w:webHidden/>
              </w:rPr>
              <w:fldChar w:fldCharType="separate"/>
            </w:r>
            <w:r w:rsidR="008825D4">
              <w:rPr>
                <w:noProof/>
                <w:webHidden/>
              </w:rPr>
              <w:t>1</w:t>
            </w:r>
            <w:r w:rsidR="008825D4">
              <w:rPr>
                <w:noProof/>
                <w:webHidden/>
              </w:rPr>
              <w:fldChar w:fldCharType="end"/>
            </w:r>
          </w:hyperlink>
        </w:p>
        <w:p w14:paraId="2B6E8B60" w14:textId="3584D124" w:rsidR="008825D4" w:rsidRDefault="008825D4">
          <w:pPr>
            <w:pStyle w:val="TOC1"/>
            <w:tabs>
              <w:tab w:val="right" w:leader="dot" w:pos="9350"/>
            </w:tabs>
            <w:rPr>
              <w:rFonts w:eastAsiaTheme="minorEastAsia"/>
              <w:noProof/>
              <w:lang w:eastAsia="en-GB"/>
            </w:rPr>
          </w:pPr>
          <w:hyperlink w:anchor="_Toc118652673" w:history="1">
            <w:r w:rsidRPr="004C318B">
              <w:rPr>
                <w:rStyle w:val="Hyperlink"/>
                <w:rFonts w:ascii="Verdana" w:hAnsi="Verdana"/>
                <w:noProof/>
              </w:rPr>
              <w:t>INTRODUCTION</w:t>
            </w:r>
            <w:r>
              <w:rPr>
                <w:noProof/>
                <w:webHidden/>
              </w:rPr>
              <w:tab/>
            </w:r>
            <w:r>
              <w:rPr>
                <w:noProof/>
                <w:webHidden/>
              </w:rPr>
              <w:fldChar w:fldCharType="begin"/>
            </w:r>
            <w:r>
              <w:rPr>
                <w:noProof/>
                <w:webHidden/>
              </w:rPr>
              <w:instrText xml:space="preserve"> PAGEREF _Toc118652673 \h </w:instrText>
            </w:r>
            <w:r>
              <w:rPr>
                <w:noProof/>
                <w:webHidden/>
              </w:rPr>
            </w:r>
            <w:r>
              <w:rPr>
                <w:noProof/>
                <w:webHidden/>
              </w:rPr>
              <w:fldChar w:fldCharType="separate"/>
            </w:r>
            <w:r>
              <w:rPr>
                <w:noProof/>
                <w:webHidden/>
              </w:rPr>
              <w:t>2</w:t>
            </w:r>
            <w:r>
              <w:rPr>
                <w:noProof/>
                <w:webHidden/>
              </w:rPr>
              <w:fldChar w:fldCharType="end"/>
            </w:r>
          </w:hyperlink>
        </w:p>
        <w:p w14:paraId="4AE5A0AA" w14:textId="402DA91B" w:rsidR="008825D4" w:rsidRDefault="008825D4">
          <w:pPr>
            <w:pStyle w:val="TOC1"/>
            <w:tabs>
              <w:tab w:val="right" w:leader="dot" w:pos="9350"/>
            </w:tabs>
            <w:rPr>
              <w:rFonts w:eastAsiaTheme="minorEastAsia"/>
              <w:noProof/>
              <w:lang w:eastAsia="en-GB"/>
            </w:rPr>
          </w:pPr>
          <w:hyperlink w:anchor="_Toc118652674" w:history="1">
            <w:r w:rsidRPr="004C318B">
              <w:rPr>
                <w:rStyle w:val="Hyperlink"/>
                <w:rFonts w:ascii="Verdana" w:hAnsi="Verdana"/>
                <w:noProof/>
              </w:rPr>
              <w:t>THE ROLE OF CRITICAL REFLECTION</w:t>
            </w:r>
            <w:r>
              <w:rPr>
                <w:noProof/>
                <w:webHidden/>
              </w:rPr>
              <w:tab/>
            </w:r>
            <w:r>
              <w:rPr>
                <w:noProof/>
                <w:webHidden/>
              </w:rPr>
              <w:fldChar w:fldCharType="begin"/>
            </w:r>
            <w:r>
              <w:rPr>
                <w:noProof/>
                <w:webHidden/>
              </w:rPr>
              <w:instrText xml:space="preserve"> PAGEREF _Toc118652674 \h </w:instrText>
            </w:r>
            <w:r>
              <w:rPr>
                <w:noProof/>
                <w:webHidden/>
              </w:rPr>
            </w:r>
            <w:r>
              <w:rPr>
                <w:noProof/>
                <w:webHidden/>
              </w:rPr>
              <w:fldChar w:fldCharType="separate"/>
            </w:r>
            <w:r>
              <w:rPr>
                <w:noProof/>
                <w:webHidden/>
              </w:rPr>
              <w:t>3</w:t>
            </w:r>
            <w:r>
              <w:rPr>
                <w:noProof/>
                <w:webHidden/>
              </w:rPr>
              <w:fldChar w:fldCharType="end"/>
            </w:r>
          </w:hyperlink>
        </w:p>
        <w:p w14:paraId="66517BD6" w14:textId="19FCE9D1" w:rsidR="008825D4" w:rsidRDefault="008825D4">
          <w:pPr>
            <w:pStyle w:val="TOC1"/>
            <w:tabs>
              <w:tab w:val="right" w:leader="dot" w:pos="9350"/>
            </w:tabs>
            <w:rPr>
              <w:rFonts w:eastAsiaTheme="minorEastAsia"/>
              <w:noProof/>
              <w:lang w:eastAsia="en-GB"/>
            </w:rPr>
          </w:pPr>
          <w:hyperlink w:anchor="_Toc118652675" w:history="1">
            <w:r w:rsidRPr="004C318B">
              <w:rPr>
                <w:rStyle w:val="Hyperlink"/>
                <w:rFonts w:ascii="Verdana" w:hAnsi="Verdana"/>
                <w:noProof/>
              </w:rPr>
              <w:t>OBSERVATION</w:t>
            </w:r>
            <w:r>
              <w:rPr>
                <w:noProof/>
                <w:webHidden/>
              </w:rPr>
              <w:tab/>
            </w:r>
            <w:r>
              <w:rPr>
                <w:noProof/>
                <w:webHidden/>
              </w:rPr>
              <w:fldChar w:fldCharType="begin"/>
            </w:r>
            <w:r>
              <w:rPr>
                <w:noProof/>
                <w:webHidden/>
              </w:rPr>
              <w:instrText xml:space="preserve"> PAGEREF _Toc118652675 \h </w:instrText>
            </w:r>
            <w:r>
              <w:rPr>
                <w:noProof/>
                <w:webHidden/>
              </w:rPr>
            </w:r>
            <w:r>
              <w:rPr>
                <w:noProof/>
                <w:webHidden/>
              </w:rPr>
              <w:fldChar w:fldCharType="separate"/>
            </w:r>
            <w:r>
              <w:rPr>
                <w:noProof/>
                <w:webHidden/>
              </w:rPr>
              <w:t>5</w:t>
            </w:r>
            <w:r>
              <w:rPr>
                <w:noProof/>
                <w:webHidden/>
              </w:rPr>
              <w:fldChar w:fldCharType="end"/>
            </w:r>
          </w:hyperlink>
        </w:p>
        <w:p w14:paraId="5F08B807" w14:textId="24D8DBE9" w:rsidR="008825D4" w:rsidRDefault="008825D4">
          <w:pPr>
            <w:pStyle w:val="TOC1"/>
            <w:tabs>
              <w:tab w:val="right" w:leader="dot" w:pos="9350"/>
            </w:tabs>
            <w:rPr>
              <w:rFonts w:eastAsiaTheme="minorEastAsia"/>
              <w:noProof/>
              <w:lang w:eastAsia="en-GB"/>
            </w:rPr>
          </w:pPr>
          <w:hyperlink w:anchor="_Toc118652676" w:history="1">
            <w:r w:rsidRPr="004C318B">
              <w:rPr>
                <w:rStyle w:val="Hyperlink"/>
                <w:rFonts w:ascii="Verdana" w:hAnsi="Verdana"/>
                <w:noProof/>
              </w:rPr>
              <w:t>LITERATURE REVIEW</w:t>
            </w:r>
            <w:r>
              <w:rPr>
                <w:noProof/>
                <w:webHidden/>
              </w:rPr>
              <w:tab/>
            </w:r>
            <w:r>
              <w:rPr>
                <w:noProof/>
                <w:webHidden/>
              </w:rPr>
              <w:fldChar w:fldCharType="begin"/>
            </w:r>
            <w:r>
              <w:rPr>
                <w:noProof/>
                <w:webHidden/>
              </w:rPr>
              <w:instrText xml:space="preserve"> PAGEREF _Toc118652676 \h </w:instrText>
            </w:r>
            <w:r>
              <w:rPr>
                <w:noProof/>
                <w:webHidden/>
              </w:rPr>
            </w:r>
            <w:r>
              <w:rPr>
                <w:noProof/>
                <w:webHidden/>
              </w:rPr>
              <w:fldChar w:fldCharType="separate"/>
            </w:r>
            <w:r>
              <w:rPr>
                <w:noProof/>
                <w:webHidden/>
              </w:rPr>
              <w:t>7</w:t>
            </w:r>
            <w:r>
              <w:rPr>
                <w:noProof/>
                <w:webHidden/>
              </w:rPr>
              <w:fldChar w:fldCharType="end"/>
            </w:r>
          </w:hyperlink>
        </w:p>
        <w:p w14:paraId="6C88C4F9" w14:textId="712C0433" w:rsidR="008825D4" w:rsidRDefault="008825D4">
          <w:pPr>
            <w:pStyle w:val="TOC1"/>
            <w:tabs>
              <w:tab w:val="right" w:leader="dot" w:pos="9350"/>
            </w:tabs>
            <w:rPr>
              <w:rFonts w:eastAsiaTheme="minorEastAsia"/>
              <w:noProof/>
              <w:lang w:eastAsia="en-GB"/>
            </w:rPr>
          </w:pPr>
          <w:hyperlink w:anchor="_Toc118652677" w:history="1">
            <w:r w:rsidRPr="004C318B">
              <w:rPr>
                <w:rStyle w:val="Hyperlink"/>
                <w:rFonts w:ascii="Verdana" w:hAnsi="Verdana"/>
                <w:noProof/>
              </w:rPr>
              <w:t>EVALUATION &amp; NEXT STEPS</w:t>
            </w:r>
            <w:r>
              <w:rPr>
                <w:noProof/>
                <w:webHidden/>
              </w:rPr>
              <w:tab/>
            </w:r>
            <w:r>
              <w:rPr>
                <w:noProof/>
                <w:webHidden/>
              </w:rPr>
              <w:fldChar w:fldCharType="begin"/>
            </w:r>
            <w:r>
              <w:rPr>
                <w:noProof/>
                <w:webHidden/>
              </w:rPr>
              <w:instrText xml:space="preserve"> PAGEREF _Toc118652677 \h </w:instrText>
            </w:r>
            <w:r>
              <w:rPr>
                <w:noProof/>
                <w:webHidden/>
              </w:rPr>
            </w:r>
            <w:r>
              <w:rPr>
                <w:noProof/>
                <w:webHidden/>
              </w:rPr>
              <w:fldChar w:fldCharType="separate"/>
            </w:r>
            <w:r>
              <w:rPr>
                <w:noProof/>
                <w:webHidden/>
              </w:rPr>
              <w:t>10</w:t>
            </w:r>
            <w:r>
              <w:rPr>
                <w:noProof/>
                <w:webHidden/>
              </w:rPr>
              <w:fldChar w:fldCharType="end"/>
            </w:r>
          </w:hyperlink>
        </w:p>
        <w:p w14:paraId="55F97BE4" w14:textId="3A09E2B4" w:rsidR="008825D4" w:rsidRDefault="008825D4">
          <w:pPr>
            <w:pStyle w:val="TOC1"/>
            <w:tabs>
              <w:tab w:val="right" w:leader="dot" w:pos="9350"/>
            </w:tabs>
            <w:rPr>
              <w:rFonts w:eastAsiaTheme="minorEastAsia"/>
              <w:noProof/>
              <w:lang w:eastAsia="en-GB"/>
            </w:rPr>
          </w:pPr>
          <w:hyperlink w:anchor="_Toc118652678" w:history="1">
            <w:r w:rsidRPr="004C318B">
              <w:rPr>
                <w:rStyle w:val="Hyperlink"/>
                <w:rFonts w:ascii="Verdana" w:hAnsi="Verdana"/>
                <w:noProof/>
              </w:rPr>
              <w:t>CONCLUSION</w:t>
            </w:r>
            <w:r>
              <w:rPr>
                <w:noProof/>
                <w:webHidden/>
              </w:rPr>
              <w:tab/>
            </w:r>
            <w:r>
              <w:rPr>
                <w:noProof/>
                <w:webHidden/>
              </w:rPr>
              <w:fldChar w:fldCharType="begin"/>
            </w:r>
            <w:r>
              <w:rPr>
                <w:noProof/>
                <w:webHidden/>
              </w:rPr>
              <w:instrText xml:space="preserve"> PAGEREF _Toc118652678 \h </w:instrText>
            </w:r>
            <w:r>
              <w:rPr>
                <w:noProof/>
                <w:webHidden/>
              </w:rPr>
            </w:r>
            <w:r>
              <w:rPr>
                <w:noProof/>
                <w:webHidden/>
              </w:rPr>
              <w:fldChar w:fldCharType="separate"/>
            </w:r>
            <w:r>
              <w:rPr>
                <w:noProof/>
                <w:webHidden/>
              </w:rPr>
              <w:t>11</w:t>
            </w:r>
            <w:r>
              <w:rPr>
                <w:noProof/>
                <w:webHidden/>
              </w:rPr>
              <w:fldChar w:fldCharType="end"/>
            </w:r>
          </w:hyperlink>
        </w:p>
        <w:p w14:paraId="5F12C859" w14:textId="1BE88882" w:rsidR="008825D4" w:rsidRDefault="008825D4">
          <w:pPr>
            <w:pStyle w:val="TOC1"/>
            <w:tabs>
              <w:tab w:val="right" w:leader="dot" w:pos="9350"/>
            </w:tabs>
            <w:rPr>
              <w:rFonts w:eastAsiaTheme="minorEastAsia"/>
              <w:noProof/>
              <w:lang w:eastAsia="en-GB"/>
            </w:rPr>
          </w:pPr>
          <w:hyperlink w:anchor="_Toc118652679" w:history="1">
            <w:r w:rsidRPr="004C318B">
              <w:rPr>
                <w:rStyle w:val="Hyperlink"/>
                <w:rFonts w:ascii="Verdana" w:hAnsi="Verdana"/>
                <w:noProof/>
              </w:rPr>
              <w:t>REFERENCE LIST</w:t>
            </w:r>
            <w:r>
              <w:rPr>
                <w:noProof/>
                <w:webHidden/>
              </w:rPr>
              <w:tab/>
            </w:r>
            <w:r>
              <w:rPr>
                <w:noProof/>
                <w:webHidden/>
              </w:rPr>
              <w:fldChar w:fldCharType="begin"/>
            </w:r>
            <w:r>
              <w:rPr>
                <w:noProof/>
                <w:webHidden/>
              </w:rPr>
              <w:instrText xml:space="preserve"> PAGEREF _Toc118652679 \h </w:instrText>
            </w:r>
            <w:r>
              <w:rPr>
                <w:noProof/>
                <w:webHidden/>
              </w:rPr>
            </w:r>
            <w:r>
              <w:rPr>
                <w:noProof/>
                <w:webHidden/>
              </w:rPr>
              <w:fldChar w:fldCharType="separate"/>
            </w:r>
            <w:r>
              <w:rPr>
                <w:noProof/>
                <w:webHidden/>
              </w:rPr>
              <w:t>12</w:t>
            </w:r>
            <w:r>
              <w:rPr>
                <w:noProof/>
                <w:webHidden/>
              </w:rPr>
              <w:fldChar w:fldCharType="end"/>
            </w:r>
          </w:hyperlink>
        </w:p>
        <w:p w14:paraId="6E9CD519" w14:textId="61EBAAF9" w:rsidR="008825D4" w:rsidRDefault="008825D4">
          <w:pPr>
            <w:pStyle w:val="TOC1"/>
            <w:tabs>
              <w:tab w:val="right" w:leader="dot" w:pos="9350"/>
            </w:tabs>
            <w:rPr>
              <w:rFonts w:eastAsiaTheme="minorEastAsia"/>
              <w:noProof/>
              <w:lang w:eastAsia="en-GB"/>
            </w:rPr>
          </w:pPr>
          <w:hyperlink w:anchor="_Toc118652680" w:history="1">
            <w:r w:rsidRPr="004C318B">
              <w:rPr>
                <w:rStyle w:val="Hyperlink"/>
                <w:rFonts w:ascii="Verdana" w:hAnsi="Verdana"/>
                <w:noProof/>
              </w:rPr>
              <w:t>APPENDICES</w:t>
            </w:r>
            <w:r>
              <w:rPr>
                <w:noProof/>
                <w:webHidden/>
              </w:rPr>
              <w:tab/>
            </w:r>
            <w:r>
              <w:rPr>
                <w:noProof/>
                <w:webHidden/>
              </w:rPr>
              <w:fldChar w:fldCharType="begin"/>
            </w:r>
            <w:r>
              <w:rPr>
                <w:noProof/>
                <w:webHidden/>
              </w:rPr>
              <w:instrText xml:space="preserve"> PAGEREF _Toc118652680 \h </w:instrText>
            </w:r>
            <w:r>
              <w:rPr>
                <w:noProof/>
                <w:webHidden/>
              </w:rPr>
            </w:r>
            <w:r>
              <w:rPr>
                <w:noProof/>
                <w:webHidden/>
              </w:rPr>
              <w:fldChar w:fldCharType="separate"/>
            </w:r>
            <w:r>
              <w:rPr>
                <w:noProof/>
                <w:webHidden/>
              </w:rPr>
              <w:t>15</w:t>
            </w:r>
            <w:r>
              <w:rPr>
                <w:noProof/>
                <w:webHidden/>
              </w:rPr>
              <w:fldChar w:fldCharType="end"/>
            </w:r>
          </w:hyperlink>
        </w:p>
        <w:p w14:paraId="4BE4F6CA" w14:textId="11A806F6" w:rsidR="2A1125D4" w:rsidRPr="00CA6323" w:rsidRDefault="2A1125D4" w:rsidP="2A1125D4">
          <w:pPr>
            <w:pStyle w:val="TOC1"/>
            <w:tabs>
              <w:tab w:val="right" w:leader="dot" w:pos="9360"/>
            </w:tabs>
            <w:rPr>
              <w:rStyle w:val="Hyperlink"/>
              <w:rFonts w:ascii="Verdana" w:hAnsi="Verdana"/>
            </w:rPr>
          </w:pPr>
          <w:r w:rsidRPr="00CA6323">
            <w:rPr>
              <w:rFonts w:ascii="Verdana" w:hAnsi="Verdana"/>
            </w:rPr>
            <w:fldChar w:fldCharType="end"/>
          </w:r>
        </w:p>
      </w:sdtContent>
    </w:sdt>
    <w:p w14:paraId="21022A44" w14:textId="190C0CB8" w:rsidR="2A1125D4" w:rsidRPr="00CA6323" w:rsidRDefault="2A1125D4" w:rsidP="2A1125D4">
      <w:pPr>
        <w:pStyle w:val="Heading1"/>
        <w:rPr>
          <w:rFonts w:ascii="Verdana" w:hAnsi="Verdana"/>
        </w:rPr>
      </w:pPr>
    </w:p>
    <w:p w14:paraId="1904DC13" w14:textId="7F403D2A" w:rsidR="2A1125D4" w:rsidRPr="00CA6323" w:rsidRDefault="2A1125D4" w:rsidP="2A1125D4">
      <w:pPr>
        <w:pStyle w:val="Heading1"/>
        <w:rPr>
          <w:rFonts w:ascii="Verdana" w:hAnsi="Verdana"/>
        </w:rPr>
      </w:pPr>
    </w:p>
    <w:p w14:paraId="3ED33C31" w14:textId="45EB6783" w:rsidR="2A1125D4" w:rsidRPr="00CA6323" w:rsidRDefault="2A1125D4" w:rsidP="2A1125D4">
      <w:pPr>
        <w:pStyle w:val="Heading1"/>
        <w:rPr>
          <w:rFonts w:ascii="Verdana" w:hAnsi="Verdana"/>
        </w:rPr>
      </w:pPr>
    </w:p>
    <w:p w14:paraId="529C2D47" w14:textId="4302C96F" w:rsidR="2A1125D4" w:rsidRPr="00CA6323" w:rsidRDefault="2A1125D4" w:rsidP="2A1125D4">
      <w:pPr>
        <w:pStyle w:val="Heading1"/>
        <w:rPr>
          <w:rFonts w:ascii="Verdana" w:hAnsi="Verdana"/>
        </w:rPr>
      </w:pPr>
    </w:p>
    <w:p w14:paraId="0E8D09FD" w14:textId="3B6CDF33" w:rsidR="2A1125D4" w:rsidRPr="00CA6323" w:rsidRDefault="2A1125D4" w:rsidP="2A1125D4">
      <w:pPr>
        <w:pStyle w:val="Heading1"/>
        <w:rPr>
          <w:rFonts w:ascii="Verdana" w:hAnsi="Verdana"/>
        </w:rPr>
      </w:pPr>
    </w:p>
    <w:p w14:paraId="5ABB83FD" w14:textId="66C3604B" w:rsidR="003331F8" w:rsidRPr="00CA6323" w:rsidRDefault="003331F8" w:rsidP="003331F8">
      <w:pPr>
        <w:rPr>
          <w:rFonts w:ascii="Verdana" w:hAnsi="Verdana"/>
        </w:rPr>
      </w:pPr>
    </w:p>
    <w:p w14:paraId="7051FFD9" w14:textId="41D5C6A0" w:rsidR="003331F8" w:rsidRPr="00CA6323" w:rsidRDefault="003331F8" w:rsidP="003331F8">
      <w:pPr>
        <w:rPr>
          <w:rFonts w:ascii="Verdana" w:hAnsi="Verdana"/>
        </w:rPr>
      </w:pPr>
    </w:p>
    <w:p w14:paraId="4131B9B9" w14:textId="03798720" w:rsidR="003331F8" w:rsidRPr="00CA6323" w:rsidRDefault="003331F8" w:rsidP="003331F8">
      <w:pPr>
        <w:rPr>
          <w:rFonts w:ascii="Verdana" w:hAnsi="Verdana"/>
        </w:rPr>
      </w:pPr>
    </w:p>
    <w:p w14:paraId="68417FC2" w14:textId="57A40220" w:rsidR="003331F8" w:rsidRPr="00CA6323" w:rsidRDefault="003331F8" w:rsidP="003331F8">
      <w:pPr>
        <w:rPr>
          <w:rFonts w:ascii="Verdana" w:hAnsi="Verdana"/>
        </w:rPr>
      </w:pPr>
    </w:p>
    <w:p w14:paraId="49F26B01" w14:textId="617B5039" w:rsidR="003331F8" w:rsidRPr="00CA6323" w:rsidRDefault="003331F8" w:rsidP="003331F8">
      <w:pPr>
        <w:rPr>
          <w:rFonts w:ascii="Verdana" w:hAnsi="Verdana"/>
        </w:rPr>
      </w:pPr>
    </w:p>
    <w:p w14:paraId="52C18E8C" w14:textId="07A3117C" w:rsidR="003331F8" w:rsidRPr="00CA6323" w:rsidRDefault="003331F8" w:rsidP="003331F8">
      <w:pPr>
        <w:rPr>
          <w:rFonts w:ascii="Verdana" w:hAnsi="Verdana"/>
        </w:rPr>
      </w:pPr>
    </w:p>
    <w:p w14:paraId="15E2888F" w14:textId="77777777" w:rsidR="00E45C84" w:rsidRPr="00CA6323" w:rsidRDefault="00E45C84" w:rsidP="003331F8">
      <w:pPr>
        <w:rPr>
          <w:rFonts w:ascii="Verdana" w:hAnsi="Verdana"/>
        </w:rPr>
      </w:pPr>
    </w:p>
    <w:p w14:paraId="2F19EE1A" w14:textId="77777777" w:rsidR="00285150" w:rsidRPr="00CA6323" w:rsidRDefault="00285150" w:rsidP="2A1125D4">
      <w:pPr>
        <w:pStyle w:val="Heading1"/>
        <w:rPr>
          <w:rFonts w:ascii="Verdana" w:hAnsi="Verdana"/>
        </w:rPr>
      </w:pPr>
    </w:p>
    <w:p w14:paraId="19DED9A4" w14:textId="77777777" w:rsidR="00285150" w:rsidRPr="00CA6323" w:rsidRDefault="00285150" w:rsidP="2A1125D4">
      <w:pPr>
        <w:pStyle w:val="Heading1"/>
        <w:rPr>
          <w:rFonts w:ascii="Verdana" w:hAnsi="Verdana"/>
        </w:rPr>
      </w:pPr>
    </w:p>
    <w:p w14:paraId="43954D3E" w14:textId="58A69329" w:rsidR="0C76B187" w:rsidRPr="00CA6323" w:rsidRDefault="00E45C84" w:rsidP="2A1125D4">
      <w:pPr>
        <w:pStyle w:val="Heading1"/>
        <w:rPr>
          <w:rFonts w:ascii="Verdana" w:hAnsi="Verdana"/>
        </w:rPr>
      </w:pPr>
      <w:bookmarkStart w:id="1" w:name="_Toc118652673"/>
      <w:r w:rsidRPr="00CA6323">
        <w:rPr>
          <w:rFonts w:ascii="Verdana" w:hAnsi="Verdana"/>
        </w:rPr>
        <w:t>INTRODUCTION</w:t>
      </w:r>
      <w:bookmarkEnd w:id="1"/>
    </w:p>
    <w:p w14:paraId="096876D2" w14:textId="77777777" w:rsidR="00E45C84" w:rsidRPr="00CA6323" w:rsidRDefault="00E45C84" w:rsidP="00E45C84">
      <w:pPr>
        <w:rPr>
          <w:rFonts w:ascii="Verdana" w:hAnsi="Verdana"/>
        </w:rPr>
      </w:pPr>
    </w:p>
    <w:p w14:paraId="44230B06" w14:textId="2FA58E5D" w:rsidR="6EBFCA26" w:rsidRPr="00CA6323" w:rsidRDefault="6EBFCA26" w:rsidP="2A1125D4">
      <w:pPr>
        <w:spacing w:line="256" w:lineRule="auto"/>
        <w:rPr>
          <w:rFonts w:ascii="Verdana" w:eastAsia="Calibri" w:hAnsi="Verdana" w:cs="Calibri"/>
          <w:color w:val="000000" w:themeColor="text1"/>
          <w:lang w:val="en-US"/>
        </w:rPr>
      </w:pPr>
      <w:r w:rsidRPr="00CA6323">
        <w:rPr>
          <w:rFonts w:ascii="Verdana" w:eastAsia="Calibri" w:hAnsi="Verdana" w:cs="Calibri"/>
          <w:color w:val="000000" w:themeColor="text1"/>
        </w:rPr>
        <w:t xml:space="preserve">This </w:t>
      </w:r>
      <w:r w:rsidR="483AAC32" w:rsidRPr="00CA6323">
        <w:rPr>
          <w:rFonts w:ascii="Verdana" w:eastAsia="Calibri" w:hAnsi="Verdana" w:cs="Calibri"/>
          <w:color w:val="000000" w:themeColor="text1"/>
        </w:rPr>
        <w:t>research</w:t>
      </w:r>
      <w:r w:rsidRPr="00CA6323">
        <w:rPr>
          <w:rFonts w:ascii="Verdana" w:eastAsia="Calibri" w:hAnsi="Verdana" w:cs="Calibri"/>
          <w:color w:val="000000" w:themeColor="text1"/>
        </w:rPr>
        <w:t xml:space="preserve"> piece will focus on the evaluation of a critical incident that has been observed from a case study. A case study has been defined as being ‘an instance in action’ by </w:t>
      </w:r>
      <w:r w:rsidR="26FE18F4" w:rsidRPr="00CA6323">
        <w:rPr>
          <w:rFonts w:ascii="Verdana" w:eastAsia="Calibri" w:hAnsi="Verdana" w:cs="Calibri"/>
          <w:color w:val="000000" w:themeColor="text1"/>
        </w:rPr>
        <w:t xml:space="preserve">Nisbet and Watt (1984 p72). This critical evaluation will be using ideology </w:t>
      </w:r>
      <w:r w:rsidR="004E68FD" w:rsidRPr="00CA6323">
        <w:rPr>
          <w:rFonts w:ascii="Verdana" w:eastAsia="Calibri" w:hAnsi="Verdana" w:cs="Calibri"/>
          <w:color w:val="000000" w:themeColor="text1"/>
        </w:rPr>
        <w:t>pioneered</w:t>
      </w:r>
      <w:r w:rsidR="26FE18F4" w:rsidRPr="00CA6323">
        <w:rPr>
          <w:rFonts w:ascii="Verdana" w:eastAsia="Calibri" w:hAnsi="Verdana" w:cs="Calibri"/>
          <w:color w:val="000000" w:themeColor="text1"/>
        </w:rPr>
        <w:t xml:space="preserve"> by Tripp (201</w:t>
      </w:r>
      <w:r w:rsidR="00AB1121">
        <w:rPr>
          <w:rFonts w:ascii="Verdana" w:eastAsia="Calibri" w:hAnsi="Verdana" w:cs="Calibri"/>
          <w:color w:val="000000" w:themeColor="text1"/>
        </w:rPr>
        <w:t>1</w:t>
      </w:r>
      <w:r w:rsidR="26FE18F4" w:rsidRPr="00CA6323">
        <w:rPr>
          <w:rFonts w:ascii="Verdana" w:eastAsia="Calibri" w:hAnsi="Verdana" w:cs="Calibri"/>
          <w:color w:val="000000" w:themeColor="text1"/>
        </w:rPr>
        <w:t>)</w:t>
      </w:r>
      <w:r w:rsidR="3B0C3355" w:rsidRPr="00CA6323">
        <w:rPr>
          <w:rFonts w:ascii="Verdana" w:eastAsia="Calibri" w:hAnsi="Verdana" w:cs="Calibri"/>
          <w:color w:val="000000" w:themeColor="text1"/>
        </w:rPr>
        <w:t xml:space="preserve"> </w:t>
      </w:r>
      <w:r w:rsidR="65A2FE25" w:rsidRPr="00CA6323">
        <w:rPr>
          <w:rFonts w:ascii="Verdana" w:eastAsia="Calibri" w:hAnsi="Verdana" w:cs="Calibri"/>
          <w:color w:val="000000" w:themeColor="text1"/>
        </w:rPr>
        <w:t xml:space="preserve">that states that a critical incidents’ observation and </w:t>
      </w:r>
      <w:r w:rsidR="004E68FD" w:rsidRPr="00CA6323">
        <w:rPr>
          <w:rFonts w:ascii="Verdana" w:eastAsia="Calibri" w:hAnsi="Verdana" w:cs="Calibri"/>
          <w:color w:val="000000" w:themeColor="text1"/>
        </w:rPr>
        <w:t>r</w:t>
      </w:r>
      <w:bookmarkStart w:id="2" w:name="_Int_C55sFcRM"/>
      <w:r w:rsidR="004E68FD" w:rsidRPr="00CA6323">
        <w:rPr>
          <w:rFonts w:ascii="Verdana" w:eastAsia="Calibri" w:hAnsi="Verdana" w:cs="Calibri"/>
          <w:color w:val="000000" w:themeColor="text1"/>
        </w:rPr>
        <w:t>eflection</w:t>
      </w:r>
      <w:r w:rsidR="65A2FE25" w:rsidRPr="00CA6323">
        <w:rPr>
          <w:rFonts w:ascii="Verdana" w:eastAsia="Calibri" w:hAnsi="Verdana" w:cs="Calibri"/>
          <w:color w:val="000000" w:themeColor="text1"/>
        </w:rPr>
        <w:t xml:space="preserve"> </w:t>
      </w:r>
      <w:bookmarkEnd w:id="2"/>
      <w:r w:rsidR="65A2FE25" w:rsidRPr="00CA6323">
        <w:rPr>
          <w:rFonts w:ascii="Verdana" w:eastAsia="Calibri" w:hAnsi="Verdana" w:cs="Calibri"/>
          <w:color w:val="000000" w:themeColor="text1"/>
        </w:rPr>
        <w:t xml:space="preserve">can help build on ones’ own pedagogy. In </w:t>
      </w:r>
      <w:proofErr w:type="spellStart"/>
      <w:r w:rsidR="65A2FE25" w:rsidRPr="00CA6323">
        <w:rPr>
          <w:rFonts w:ascii="Verdana" w:eastAsia="Calibri" w:hAnsi="Verdana" w:cs="Calibri"/>
          <w:color w:val="000000" w:themeColor="text1"/>
        </w:rPr>
        <w:t>Tripps</w:t>
      </w:r>
      <w:proofErr w:type="spellEnd"/>
      <w:r w:rsidR="65A2FE25" w:rsidRPr="00CA6323">
        <w:rPr>
          <w:rFonts w:ascii="Verdana" w:eastAsia="Calibri" w:hAnsi="Verdana" w:cs="Calibri"/>
          <w:color w:val="000000" w:themeColor="text1"/>
        </w:rPr>
        <w:t>’ ex</w:t>
      </w:r>
      <w:r w:rsidR="53779F3D" w:rsidRPr="00CA6323">
        <w:rPr>
          <w:rFonts w:ascii="Verdana" w:eastAsia="Calibri" w:hAnsi="Verdana" w:cs="Calibri"/>
          <w:color w:val="000000" w:themeColor="text1"/>
        </w:rPr>
        <w:t>planation of a critical incident</w:t>
      </w:r>
      <w:r w:rsidR="00870284" w:rsidRPr="00CA6323">
        <w:rPr>
          <w:rFonts w:ascii="Verdana" w:eastAsia="Calibri" w:hAnsi="Verdana" w:cs="Calibri"/>
          <w:color w:val="000000" w:themeColor="text1"/>
        </w:rPr>
        <w:t>,</w:t>
      </w:r>
      <w:r w:rsidR="53779F3D" w:rsidRPr="00CA6323">
        <w:rPr>
          <w:rFonts w:ascii="Verdana" w:eastAsia="Calibri" w:hAnsi="Verdana" w:cs="Calibri"/>
          <w:color w:val="000000" w:themeColor="text1"/>
        </w:rPr>
        <w:t xml:space="preserve"> it is stated that reflection on the implications of an incident will offer a rare opportunity for teaching staff to gain a deeper understanding of professional development and enhancing </w:t>
      </w:r>
      <w:r w:rsidR="004E68FD" w:rsidRPr="00CA6323">
        <w:rPr>
          <w:rFonts w:ascii="Verdana" w:eastAsia="Calibri" w:hAnsi="Verdana" w:cs="Calibri"/>
          <w:color w:val="000000" w:themeColor="text1"/>
        </w:rPr>
        <w:t>practice</w:t>
      </w:r>
      <w:r w:rsidR="53779F3D" w:rsidRPr="00CA6323">
        <w:rPr>
          <w:rFonts w:ascii="Verdana" w:eastAsia="Calibri" w:hAnsi="Verdana" w:cs="Calibri"/>
          <w:color w:val="000000" w:themeColor="text1"/>
        </w:rPr>
        <w:t xml:space="preserve"> to </w:t>
      </w:r>
      <w:r w:rsidR="4579A2E0" w:rsidRPr="00CA6323">
        <w:rPr>
          <w:rFonts w:ascii="Verdana" w:eastAsia="Calibri" w:hAnsi="Verdana" w:cs="Calibri"/>
          <w:color w:val="000000" w:themeColor="text1"/>
        </w:rPr>
        <w:t xml:space="preserve">best suit the learner. A </w:t>
      </w:r>
      <w:r w:rsidR="3B0C3355" w:rsidRPr="00CA6323">
        <w:rPr>
          <w:rFonts w:ascii="Verdana" w:eastAsia="Calibri" w:hAnsi="Verdana" w:cs="Calibri"/>
          <w:color w:val="000000" w:themeColor="text1"/>
        </w:rPr>
        <w:t xml:space="preserve">critical incident can </w:t>
      </w:r>
      <w:proofErr w:type="gramStart"/>
      <w:r w:rsidR="3B0C3355" w:rsidRPr="00CA6323">
        <w:rPr>
          <w:rFonts w:ascii="Verdana" w:eastAsia="Calibri" w:hAnsi="Verdana" w:cs="Calibri"/>
          <w:color w:val="000000" w:themeColor="text1"/>
        </w:rPr>
        <w:t>be described as being</w:t>
      </w:r>
      <w:proofErr w:type="gramEnd"/>
      <w:r w:rsidR="3B0C3355" w:rsidRPr="00CA6323">
        <w:rPr>
          <w:rFonts w:ascii="Verdana" w:eastAsia="Calibri" w:hAnsi="Verdana" w:cs="Calibri"/>
          <w:color w:val="000000" w:themeColor="text1"/>
        </w:rPr>
        <w:t xml:space="preserve"> an evaluation of what was significant within an event. An incident is made critical by the observer </w:t>
      </w:r>
      <w:r w:rsidR="529CF4BB" w:rsidRPr="00CA6323">
        <w:rPr>
          <w:rFonts w:ascii="Verdana" w:eastAsia="Calibri" w:hAnsi="Verdana" w:cs="Calibri"/>
          <w:color w:val="000000" w:themeColor="text1"/>
        </w:rPr>
        <w:t xml:space="preserve">adding value to the incident and evaluating what the incident has meant for the learner (Tripp, 1993). A critical incident is not </w:t>
      </w:r>
      <w:r w:rsidR="004E68FD" w:rsidRPr="00CA6323">
        <w:rPr>
          <w:rFonts w:ascii="Verdana" w:eastAsia="Calibri" w:hAnsi="Verdana" w:cs="Calibri"/>
          <w:color w:val="000000" w:themeColor="text1"/>
        </w:rPr>
        <w:t>solely</w:t>
      </w:r>
      <w:r w:rsidR="529CF4BB" w:rsidRPr="00CA6323">
        <w:rPr>
          <w:rFonts w:ascii="Verdana" w:eastAsia="Calibri" w:hAnsi="Verdana" w:cs="Calibri"/>
          <w:color w:val="000000" w:themeColor="text1"/>
        </w:rPr>
        <w:t xml:space="preserve"> due to negative aspects in the classroom but can also be found in positive </w:t>
      </w:r>
      <w:r w:rsidR="59038B1F" w:rsidRPr="00CA6323">
        <w:rPr>
          <w:rFonts w:ascii="Verdana" w:eastAsia="Calibri" w:hAnsi="Verdana" w:cs="Calibri"/>
          <w:color w:val="000000" w:themeColor="text1"/>
        </w:rPr>
        <w:t xml:space="preserve">classroom techniques and methods. </w:t>
      </w:r>
      <w:r w:rsidR="5A700351" w:rsidRPr="00CA6323">
        <w:rPr>
          <w:rFonts w:ascii="Verdana" w:eastAsia="Calibri" w:hAnsi="Verdana" w:cs="Calibri"/>
          <w:color w:val="000000" w:themeColor="text1"/>
        </w:rPr>
        <w:t xml:space="preserve">Despite the word ‘critical’ in the name, a critical incident may seem mundane and may go unnoticed until further reflection of observation notes and further literature. </w:t>
      </w:r>
      <w:r w:rsidR="7E49BF5D" w:rsidRPr="00CA6323">
        <w:rPr>
          <w:rFonts w:ascii="Verdana" w:eastAsia="Calibri" w:hAnsi="Verdana" w:cs="Calibri"/>
          <w:color w:val="000000" w:themeColor="text1"/>
        </w:rPr>
        <w:t>Tripp, 1993, developed a model for identifying and utili</w:t>
      </w:r>
      <w:r w:rsidR="69E52C9C" w:rsidRPr="00CA6323">
        <w:rPr>
          <w:rFonts w:ascii="Verdana" w:eastAsia="Calibri" w:hAnsi="Verdana" w:cs="Calibri"/>
          <w:color w:val="000000" w:themeColor="text1"/>
        </w:rPr>
        <w:t>zing critical incidents to enhance a teaching professional</w:t>
      </w:r>
      <w:r w:rsidR="002C1E5B" w:rsidRPr="00CA6323">
        <w:rPr>
          <w:rFonts w:ascii="Verdana" w:eastAsia="Calibri" w:hAnsi="Verdana" w:cs="Calibri"/>
          <w:color w:val="000000" w:themeColor="text1"/>
        </w:rPr>
        <w:t>’</w:t>
      </w:r>
      <w:r w:rsidR="69E52C9C" w:rsidRPr="00CA6323">
        <w:rPr>
          <w:rFonts w:ascii="Verdana" w:eastAsia="Calibri" w:hAnsi="Verdana" w:cs="Calibri"/>
          <w:color w:val="000000" w:themeColor="text1"/>
        </w:rPr>
        <w:t xml:space="preserve">s pedagogy. In this Tripp stated that </w:t>
      </w:r>
      <w:proofErr w:type="gramStart"/>
      <w:r w:rsidR="69E52C9C" w:rsidRPr="00CA6323">
        <w:rPr>
          <w:rFonts w:ascii="Verdana" w:eastAsia="Calibri" w:hAnsi="Verdana" w:cs="Calibri"/>
          <w:color w:val="000000" w:themeColor="text1"/>
        </w:rPr>
        <w:t>in order to</w:t>
      </w:r>
      <w:proofErr w:type="gramEnd"/>
      <w:r w:rsidR="69E52C9C" w:rsidRPr="00CA6323">
        <w:rPr>
          <w:rFonts w:ascii="Verdana" w:eastAsia="Calibri" w:hAnsi="Verdana" w:cs="Calibri"/>
          <w:color w:val="000000" w:themeColor="text1"/>
        </w:rPr>
        <w:t xml:space="preserve"> conduct an investigation into critical incidents we must firstly record what is happening within the classroom, and se</w:t>
      </w:r>
      <w:r w:rsidR="0FF81C82" w:rsidRPr="00CA6323">
        <w:rPr>
          <w:rFonts w:ascii="Verdana" w:eastAsia="Calibri" w:hAnsi="Verdana" w:cs="Calibri"/>
          <w:color w:val="000000" w:themeColor="text1"/>
        </w:rPr>
        <w:t>condly explain why this has happened</w:t>
      </w:r>
      <w:r w:rsidR="007023DE" w:rsidRPr="00CA6323">
        <w:rPr>
          <w:rFonts w:ascii="Verdana" w:eastAsia="Calibri" w:hAnsi="Verdana" w:cs="Calibri"/>
          <w:color w:val="000000" w:themeColor="text1"/>
        </w:rPr>
        <w:t xml:space="preserve"> (Tripp, 1993)</w:t>
      </w:r>
      <w:r w:rsidR="0FF81C82" w:rsidRPr="00CA6323">
        <w:rPr>
          <w:rFonts w:ascii="Verdana" w:eastAsia="Calibri" w:hAnsi="Verdana" w:cs="Calibri"/>
          <w:color w:val="000000" w:themeColor="text1"/>
        </w:rPr>
        <w:t xml:space="preserve">. </w:t>
      </w:r>
    </w:p>
    <w:p w14:paraId="32DCC4F1" w14:textId="1A6AADEC" w:rsidR="7AA769E1" w:rsidRPr="00CA6323" w:rsidRDefault="7AA769E1" w:rsidP="2A1125D4">
      <w:pPr>
        <w:spacing w:line="256" w:lineRule="auto"/>
        <w:rPr>
          <w:rFonts w:ascii="Verdana" w:eastAsia="Calibri" w:hAnsi="Verdana" w:cs="Calibri"/>
          <w:color w:val="000000" w:themeColor="text1"/>
          <w:lang w:val="en-US"/>
        </w:rPr>
      </w:pPr>
      <w:r w:rsidRPr="00CA6323">
        <w:rPr>
          <w:rFonts w:ascii="Verdana" w:eastAsia="Calibri" w:hAnsi="Verdana" w:cs="Calibri"/>
          <w:color w:val="000000" w:themeColor="text1"/>
        </w:rPr>
        <w:t xml:space="preserve">In this research observation, </w:t>
      </w:r>
      <w:r w:rsidR="11329E8E" w:rsidRPr="00CA6323">
        <w:rPr>
          <w:rFonts w:ascii="Verdana" w:eastAsia="Calibri" w:hAnsi="Verdana" w:cs="Calibri"/>
          <w:color w:val="000000" w:themeColor="text1"/>
        </w:rPr>
        <w:t xml:space="preserve">student teachers were allowed to go into schools to observe the classroom environment and behaviours for two days </w:t>
      </w:r>
      <w:proofErr w:type="gramStart"/>
      <w:r w:rsidR="11329E8E" w:rsidRPr="00CA6323">
        <w:rPr>
          <w:rFonts w:ascii="Verdana" w:eastAsia="Calibri" w:hAnsi="Verdana" w:cs="Calibri"/>
          <w:color w:val="000000" w:themeColor="text1"/>
        </w:rPr>
        <w:t>in order to</w:t>
      </w:r>
      <w:proofErr w:type="gramEnd"/>
      <w:r w:rsidR="11329E8E" w:rsidRPr="00CA6323">
        <w:rPr>
          <w:rFonts w:ascii="Verdana" w:eastAsia="Calibri" w:hAnsi="Verdana" w:cs="Calibri"/>
          <w:color w:val="000000" w:themeColor="text1"/>
        </w:rPr>
        <w:t xml:space="preserve"> gain insight into critical incidents and how these effect students learning experience and ability. </w:t>
      </w:r>
      <w:r w:rsidR="0DF836CF" w:rsidRPr="00CA6323">
        <w:rPr>
          <w:rFonts w:ascii="Verdana" w:eastAsia="Calibri" w:hAnsi="Verdana" w:cs="Calibri"/>
          <w:color w:val="000000" w:themeColor="text1"/>
        </w:rPr>
        <w:t>This opportunity has allowed student teachers to experience digging deeper to enhance their own pedagogy, as researchin</w:t>
      </w:r>
      <w:r w:rsidR="67684525" w:rsidRPr="00CA6323">
        <w:rPr>
          <w:rFonts w:ascii="Verdana" w:eastAsia="Calibri" w:hAnsi="Verdana" w:cs="Calibri"/>
          <w:color w:val="000000" w:themeColor="text1"/>
        </w:rPr>
        <w:t xml:space="preserve">g different aspects of the critical incidents they have observed will allow for a greater sense of self-awareness when it comes to their own teaching practices. </w:t>
      </w:r>
      <w:r w:rsidR="69535EEC" w:rsidRPr="00CA6323">
        <w:rPr>
          <w:rFonts w:ascii="Verdana" w:eastAsia="Calibri" w:hAnsi="Verdana" w:cs="Calibri"/>
          <w:color w:val="000000" w:themeColor="text1"/>
        </w:rPr>
        <w:t xml:space="preserve">The lessons and critical incidents observed will be anonymised </w:t>
      </w:r>
      <w:proofErr w:type="gramStart"/>
      <w:r w:rsidR="69535EEC" w:rsidRPr="00CA6323">
        <w:rPr>
          <w:rFonts w:ascii="Verdana" w:eastAsia="Calibri" w:hAnsi="Verdana" w:cs="Calibri"/>
          <w:color w:val="000000" w:themeColor="text1"/>
        </w:rPr>
        <w:t>in order to</w:t>
      </w:r>
      <w:proofErr w:type="gramEnd"/>
      <w:r w:rsidR="69535EEC" w:rsidRPr="00CA6323">
        <w:rPr>
          <w:rFonts w:ascii="Verdana" w:eastAsia="Calibri" w:hAnsi="Verdana" w:cs="Calibri"/>
          <w:color w:val="000000" w:themeColor="text1"/>
        </w:rPr>
        <w:t xml:space="preserve"> comply with BERA guidelines</w:t>
      </w:r>
      <w:r w:rsidR="13B452A1" w:rsidRPr="00CA6323">
        <w:rPr>
          <w:rFonts w:ascii="Verdana" w:eastAsia="Calibri" w:hAnsi="Verdana" w:cs="Calibri"/>
          <w:color w:val="000000" w:themeColor="text1"/>
        </w:rPr>
        <w:t xml:space="preserve"> (BERA, </w:t>
      </w:r>
      <w:r w:rsidR="00984808">
        <w:rPr>
          <w:rFonts w:ascii="Verdana" w:eastAsia="Calibri" w:hAnsi="Verdana" w:cs="Calibri"/>
          <w:color w:val="000000" w:themeColor="text1"/>
        </w:rPr>
        <w:t>2018</w:t>
      </w:r>
      <w:r w:rsidR="13B452A1" w:rsidRPr="00CA6323">
        <w:rPr>
          <w:rFonts w:ascii="Verdana" w:eastAsia="Calibri" w:hAnsi="Verdana" w:cs="Calibri"/>
          <w:color w:val="000000" w:themeColor="text1"/>
        </w:rPr>
        <w:t>)</w:t>
      </w:r>
      <w:r w:rsidR="69535EEC" w:rsidRPr="00CA6323">
        <w:rPr>
          <w:rFonts w:ascii="Verdana" w:eastAsia="Calibri" w:hAnsi="Verdana" w:cs="Calibri"/>
          <w:color w:val="000000" w:themeColor="text1"/>
        </w:rPr>
        <w:t xml:space="preserve"> and thus work towards safeguarding those involved from be</w:t>
      </w:r>
      <w:r w:rsidR="6A051B0B" w:rsidRPr="00CA6323">
        <w:rPr>
          <w:rFonts w:ascii="Verdana" w:eastAsia="Calibri" w:hAnsi="Verdana" w:cs="Calibri"/>
          <w:color w:val="000000" w:themeColor="text1"/>
        </w:rPr>
        <w:t>i</w:t>
      </w:r>
      <w:r w:rsidR="69535EEC" w:rsidRPr="00CA6323">
        <w:rPr>
          <w:rFonts w:ascii="Verdana" w:eastAsia="Calibri" w:hAnsi="Verdana" w:cs="Calibri"/>
          <w:color w:val="000000" w:themeColor="text1"/>
        </w:rPr>
        <w:t xml:space="preserve">ng linked towards this evaluation. </w:t>
      </w:r>
    </w:p>
    <w:p w14:paraId="6A83F4E5" w14:textId="6A184A21" w:rsidR="1DFAE024" w:rsidRDefault="1DFAE024" w:rsidP="2A1125D4">
      <w:pPr>
        <w:spacing w:line="256" w:lineRule="auto"/>
        <w:rPr>
          <w:rFonts w:ascii="Verdana" w:eastAsia="Calibri" w:hAnsi="Verdana" w:cs="Calibri"/>
          <w:color w:val="000000" w:themeColor="text1"/>
          <w:lang w:val="en-US"/>
        </w:rPr>
      </w:pPr>
    </w:p>
    <w:p w14:paraId="74672B5D" w14:textId="77777777" w:rsidR="008825D4" w:rsidRDefault="008825D4" w:rsidP="2A1125D4">
      <w:pPr>
        <w:spacing w:line="256" w:lineRule="auto"/>
        <w:rPr>
          <w:rFonts w:ascii="Verdana" w:eastAsia="Calibri" w:hAnsi="Verdana" w:cs="Calibri"/>
          <w:color w:val="000000" w:themeColor="text1"/>
          <w:lang w:val="en-US"/>
        </w:rPr>
      </w:pPr>
    </w:p>
    <w:p w14:paraId="151ED526" w14:textId="77777777" w:rsidR="008825D4" w:rsidRDefault="008825D4" w:rsidP="2A1125D4">
      <w:pPr>
        <w:spacing w:line="256" w:lineRule="auto"/>
        <w:rPr>
          <w:rFonts w:ascii="Verdana" w:eastAsia="Calibri" w:hAnsi="Verdana" w:cs="Calibri"/>
          <w:color w:val="000000" w:themeColor="text1"/>
          <w:lang w:val="en-US"/>
        </w:rPr>
      </w:pPr>
    </w:p>
    <w:p w14:paraId="5AA941F4" w14:textId="77777777" w:rsidR="008825D4" w:rsidRDefault="008825D4" w:rsidP="2A1125D4">
      <w:pPr>
        <w:spacing w:line="256" w:lineRule="auto"/>
        <w:rPr>
          <w:rFonts w:ascii="Verdana" w:eastAsia="Calibri" w:hAnsi="Verdana" w:cs="Calibri"/>
          <w:color w:val="000000" w:themeColor="text1"/>
          <w:lang w:val="en-US"/>
        </w:rPr>
      </w:pPr>
    </w:p>
    <w:p w14:paraId="3DB407C0" w14:textId="77777777" w:rsidR="008825D4" w:rsidRPr="00CA6323" w:rsidRDefault="008825D4" w:rsidP="2A1125D4">
      <w:pPr>
        <w:spacing w:line="256" w:lineRule="auto"/>
        <w:rPr>
          <w:rFonts w:ascii="Verdana" w:eastAsia="Calibri" w:hAnsi="Verdana" w:cs="Calibri"/>
          <w:color w:val="000000" w:themeColor="text1"/>
          <w:lang w:val="en-US"/>
        </w:rPr>
      </w:pPr>
    </w:p>
    <w:p w14:paraId="2CEB6C19" w14:textId="5081FFEA" w:rsidR="43804FFF" w:rsidRPr="00CA6323" w:rsidRDefault="3B0C3355" w:rsidP="001D2E13">
      <w:pPr>
        <w:spacing w:line="256" w:lineRule="auto"/>
        <w:rPr>
          <w:rStyle w:val="Heading1Char"/>
          <w:rFonts w:ascii="Verdana" w:hAnsi="Verdana"/>
        </w:rPr>
      </w:pPr>
      <w:bookmarkStart w:id="3" w:name="_Toc118652674"/>
      <w:r w:rsidRPr="00CA6323">
        <w:rPr>
          <w:rStyle w:val="Heading1Char"/>
          <w:rFonts w:ascii="Verdana" w:hAnsi="Verdana"/>
        </w:rPr>
        <w:lastRenderedPageBreak/>
        <w:t>T</w:t>
      </w:r>
      <w:r w:rsidR="00E45C84" w:rsidRPr="00CA6323">
        <w:rPr>
          <w:rStyle w:val="Heading1Char"/>
          <w:rFonts w:ascii="Verdana" w:hAnsi="Verdana"/>
        </w:rPr>
        <w:t>HE ROLE OF CRITICAL REFLECTION</w:t>
      </w:r>
      <w:bookmarkEnd w:id="3"/>
    </w:p>
    <w:p w14:paraId="761534F1" w14:textId="6FD77500" w:rsidR="0094039E" w:rsidRPr="00CA6323" w:rsidRDefault="0094039E" w:rsidP="0094039E">
      <w:pPr>
        <w:pStyle w:val="fullout"/>
        <w:spacing w:before="0" w:after="0"/>
        <w:rPr>
          <w:rFonts w:ascii="Verdana" w:hAnsi="Verdana"/>
          <w:color w:val="000000"/>
          <w:sz w:val="22"/>
          <w:szCs w:val="22"/>
        </w:rPr>
      </w:pPr>
      <w:r w:rsidRPr="00CA6323">
        <w:rPr>
          <w:rFonts w:ascii="Verdana" w:hAnsi="Verdana"/>
          <w:color w:val="000000"/>
          <w:sz w:val="22"/>
          <w:szCs w:val="22"/>
        </w:rPr>
        <w:t xml:space="preserve">Learning can be seen in previous literature to be regarded as the reflective process of knowledge construction, which comes </w:t>
      </w:r>
      <w:proofErr w:type="gramStart"/>
      <w:r w:rsidRPr="00CA6323">
        <w:rPr>
          <w:rFonts w:ascii="Verdana" w:hAnsi="Verdana"/>
          <w:color w:val="000000"/>
          <w:sz w:val="22"/>
          <w:szCs w:val="22"/>
        </w:rPr>
        <w:t>as a result of</w:t>
      </w:r>
      <w:proofErr w:type="gramEnd"/>
      <w:r w:rsidRPr="00CA6323">
        <w:rPr>
          <w:rFonts w:ascii="Verdana" w:hAnsi="Verdana"/>
          <w:color w:val="000000"/>
          <w:sz w:val="22"/>
          <w:szCs w:val="22"/>
        </w:rPr>
        <w:t xml:space="preserve"> prior experiences (Schon, 1987; Jay and Johnson, 2002, Korthagen, 2004, 2017). In this literature, reflection is collectively defined as being the cognitive process in which a person puts the focus on their own experiences, the experiences context, and the other individuals who are also impacted by the experience. In the context of this reflection, the student teacher will be observing a classroom environment for 2 days and identifying a critical incident. Once this is achieved the student teacher will reflect on their experience of the incident, the school context </w:t>
      </w:r>
      <w:r w:rsidR="00656AF5" w:rsidRPr="00CA6323">
        <w:rPr>
          <w:rFonts w:ascii="Verdana" w:hAnsi="Verdana"/>
          <w:color w:val="000000"/>
          <w:sz w:val="22"/>
          <w:szCs w:val="22"/>
        </w:rPr>
        <w:t>and</w:t>
      </w:r>
      <w:r w:rsidRPr="00CA6323">
        <w:rPr>
          <w:rFonts w:ascii="Verdana" w:hAnsi="Verdana"/>
          <w:color w:val="000000"/>
          <w:sz w:val="22"/>
          <w:szCs w:val="22"/>
        </w:rPr>
        <w:t xml:space="preserve"> the classroom context, and the effect this has had on the learner and their learning experience. The assumption is that through reflection the student teacher will engage with literature that will change their practice and way of thinking. </w:t>
      </w:r>
    </w:p>
    <w:p w14:paraId="269CE7E8" w14:textId="3E17F9B3" w:rsidR="0094039E" w:rsidRPr="00CA6323" w:rsidRDefault="0094039E" w:rsidP="0094039E">
      <w:pPr>
        <w:pStyle w:val="fullout"/>
        <w:spacing w:before="0" w:after="0"/>
        <w:rPr>
          <w:rFonts w:ascii="Verdana" w:hAnsi="Verdana"/>
          <w:color w:val="000000"/>
          <w:sz w:val="22"/>
          <w:szCs w:val="22"/>
        </w:rPr>
      </w:pPr>
      <w:r w:rsidRPr="00CA6323">
        <w:rPr>
          <w:rFonts w:ascii="Verdana" w:hAnsi="Verdana"/>
          <w:color w:val="000000"/>
          <w:sz w:val="22"/>
          <w:szCs w:val="22"/>
        </w:rPr>
        <w:t xml:space="preserve">The way in which someone reflects can happen on various levels and researchers have theorized different processes and models for reflection. Reflective can be seen to be analytical, critical, or descriptive (Schon, 1987; Jay and Johnson, 2002). In a critical reflection, the student teacher will establish a renewed perspective. This will include evaluating socio-political, and moral contexts. Critical reflection is the foundation of being able to understand a situation and what the situation means, in this case what the critical incident means in relation to the </w:t>
      </w:r>
      <w:proofErr w:type="gramStart"/>
      <w:r w:rsidRPr="00CA6323">
        <w:rPr>
          <w:rFonts w:ascii="Verdana" w:hAnsi="Verdana"/>
          <w:color w:val="000000"/>
          <w:sz w:val="22"/>
          <w:szCs w:val="22"/>
        </w:rPr>
        <w:t>learners</w:t>
      </w:r>
      <w:proofErr w:type="gramEnd"/>
      <w:r w:rsidRPr="00CA6323">
        <w:rPr>
          <w:rFonts w:ascii="Verdana" w:hAnsi="Verdana"/>
          <w:color w:val="000000"/>
          <w:sz w:val="22"/>
          <w:szCs w:val="22"/>
        </w:rPr>
        <w:t xml:space="preserve"> ability to engage in learning, which will allow the student teacher to gather new insights to then develop new ways of teaching</w:t>
      </w:r>
      <w:r w:rsidR="00230110" w:rsidRPr="00CA6323">
        <w:rPr>
          <w:rFonts w:ascii="Verdana" w:hAnsi="Verdana"/>
          <w:color w:val="000000"/>
          <w:sz w:val="22"/>
          <w:szCs w:val="22"/>
        </w:rPr>
        <w:t xml:space="preserve"> (Schon, 1987; Jay and Johnson, 2002)</w:t>
      </w:r>
      <w:r w:rsidRPr="00CA6323">
        <w:rPr>
          <w:rFonts w:ascii="Verdana" w:hAnsi="Verdana"/>
          <w:color w:val="000000"/>
          <w:sz w:val="22"/>
          <w:szCs w:val="22"/>
        </w:rPr>
        <w:t>.</w:t>
      </w:r>
    </w:p>
    <w:p w14:paraId="6C79678D" w14:textId="77777777" w:rsidR="0094039E" w:rsidRPr="00CA6323" w:rsidRDefault="0094039E" w:rsidP="0094039E">
      <w:pPr>
        <w:pStyle w:val="fullout"/>
        <w:spacing w:before="0" w:after="0"/>
        <w:rPr>
          <w:rFonts w:ascii="Verdana" w:hAnsi="Verdana"/>
          <w:color w:val="000000"/>
          <w:sz w:val="22"/>
          <w:szCs w:val="22"/>
        </w:rPr>
      </w:pPr>
      <w:r w:rsidRPr="00CA6323">
        <w:rPr>
          <w:rFonts w:ascii="Verdana" w:hAnsi="Verdana"/>
          <w:color w:val="000000"/>
          <w:sz w:val="22"/>
          <w:szCs w:val="22"/>
        </w:rPr>
        <w:t>Korthagen (2004, 2017) sees student teachers learning as being multidimensional. This will include emotion, cognitive, and motivational aspects. Due to learning being multidimensional, it is important that the student teacher understands how to address each level and the aspects within each, such as teacher identity, strengths and weaknesses, and persona. Korthagen (2004) defines critical reflection as questioning “what kind of teacher one is and wants to become and what kind of ideals one possesses”. Korthagen (2004) used the onion model of reflection, which includes six layers of learning; behaviour, competencies, beliefs, identity, mission, and environment.</w:t>
      </w:r>
      <w:bookmarkStart w:id="4" w:name="b-9781350085060-0001833"/>
      <w:bookmarkStart w:id="5" w:name="b-9781350085060-0001834"/>
      <w:bookmarkStart w:id="6" w:name="b-9781350085060-0001836"/>
      <w:bookmarkEnd w:id="4"/>
      <w:bookmarkEnd w:id="5"/>
      <w:bookmarkEnd w:id="6"/>
    </w:p>
    <w:p w14:paraId="088675E0" w14:textId="0082E614" w:rsidR="0094039E" w:rsidRPr="00CA6323" w:rsidRDefault="0094039E" w:rsidP="0094039E">
      <w:pPr>
        <w:rPr>
          <w:rFonts w:ascii="Verdana" w:hAnsi="Verdana"/>
        </w:rPr>
      </w:pPr>
      <w:bookmarkStart w:id="7" w:name="b-9781350085060-0001838"/>
      <w:bookmarkEnd w:id="7"/>
      <w:r w:rsidRPr="00CA6323">
        <w:rPr>
          <w:rFonts w:ascii="Verdana" w:hAnsi="Verdana"/>
        </w:rPr>
        <w:t>Tipp (201</w:t>
      </w:r>
      <w:r w:rsidR="00AB1121">
        <w:rPr>
          <w:rFonts w:ascii="Verdana" w:hAnsi="Verdana"/>
        </w:rPr>
        <w:t>1</w:t>
      </w:r>
      <w:r w:rsidRPr="00CA6323">
        <w:rPr>
          <w:rFonts w:ascii="Verdana" w:hAnsi="Verdana"/>
        </w:rPr>
        <w:t>) linked the use of critical reflection and the identification of a critical incident</w:t>
      </w:r>
      <w:r w:rsidR="00CC7A25" w:rsidRPr="00CA6323">
        <w:rPr>
          <w:rFonts w:ascii="Verdana" w:hAnsi="Verdana"/>
        </w:rPr>
        <w:t xml:space="preserve"> and</w:t>
      </w:r>
      <w:r w:rsidRPr="00CA6323">
        <w:rPr>
          <w:rFonts w:ascii="Verdana" w:hAnsi="Verdana"/>
        </w:rPr>
        <w:t xml:space="preserve"> developed a model to be used in the identification of a critical incident</w:t>
      </w:r>
      <w:r w:rsidR="0060625F" w:rsidRPr="00CA6323">
        <w:rPr>
          <w:rFonts w:ascii="Verdana" w:hAnsi="Verdana"/>
        </w:rPr>
        <w:t xml:space="preserve">. </w:t>
      </w:r>
      <w:proofErr w:type="gramStart"/>
      <w:r w:rsidR="0060625F" w:rsidRPr="00CA6323">
        <w:rPr>
          <w:rFonts w:ascii="Verdana" w:hAnsi="Verdana"/>
        </w:rPr>
        <w:t>I</w:t>
      </w:r>
      <w:r w:rsidRPr="00CA6323">
        <w:rPr>
          <w:rFonts w:ascii="Verdana" w:hAnsi="Verdana"/>
        </w:rPr>
        <w:t>n</w:t>
      </w:r>
      <w:r w:rsidRPr="00CA6323">
        <w:rPr>
          <w:rFonts w:ascii="Verdana" w:hAnsi="Verdana"/>
        </w:rPr>
        <w:t xml:space="preserve"> order for</w:t>
      </w:r>
      <w:proofErr w:type="gramEnd"/>
      <w:r w:rsidRPr="00CA6323">
        <w:rPr>
          <w:rFonts w:ascii="Verdana" w:hAnsi="Verdana"/>
        </w:rPr>
        <w:t xml:space="preserve"> an incident to be considered critical</w:t>
      </w:r>
      <w:r w:rsidR="00F66CE2" w:rsidRPr="00CA6323">
        <w:rPr>
          <w:rFonts w:ascii="Verdana" w:hAnsi="Verdana"/>
        </w:rPr>
        <w:t>,</w:t>
      </w:r>
      <w:r w:rsidRPr="00CA6323">
        <w:rPr>
          <w:rFonts w:ascii="Verdana" w:hAnsi="Verdana"/>
        </w:rPr>
        <w:t xml:space="preserve"> the observer, in this case the student teacher, must add value to the incident through research and evaluation. Within </w:t>
      </w:r>
      <w:proofErr w:type="spellStart"/>
      <w:r w:rsidRPr="00CA6323">
        <w:rPr>
          <w:rFonts w:ascii="Verdana" w:hAnsi="Verdana"/>
        </w:rPr>
        <w:t>Tripps</w:t>
      </w:r>
      <w:proofErr w:type="spellEnd"/>
      <w:r w:rsidRPr="00CA6323">
        <w:rPr>
          <w:rFonts w:ascii="Verdana" w:hAnsi="Verdana"/>
        </w:rPr>
        <w:t xml:space="preserve">’ (1993) model, reflection is split into 4 parts; observe, analyse, plan, and develop. This means that the student teacher will observe the classroom environment, analyse critical incidents found, plan for how to use this information to better their pedagogy, then develop this within their practice, the student teacher will then continue the cycle by observing again. Tripp (1993) model shown below. </w:t>
      </w:r>
    </w:p>
    <w:p w14:paraId="2964CA59" w14:textId="77777777" w:rsidR="0094039E" w:rsidRPr="00CA6323" w:rsidRDefault="0094039E" w:rsidP="0094039E">
      <w:pPr>
        <w:rPr>
          <w:rFonts w:ascii="Verdana" w:hAnsi="Verdana"/>
        </w:rPr>
      </w:pPr>
      <w:r w:rsidRPr="00CA6323">
        <w:rPr>
          <w:rFonts w:ascii="Verdana" w:hAnsi="Verdana"/>
          <w:noProof/>
        </w:rPr>
        <w:lastRenderedPageBreak/>
        <w:drawing>
          <wp:inline distT="0" distB="0" distL="0" distR="0" wp14:anchorId="742CA87A" wp14:editId="70483505">
            <wp:extent cx="4572000" cy="2705100"/>
            <wp:effectExtent l="0" t="0" r="0"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76470" name="Picture 1645976470"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72000" cy="2705100"/>
                    </a:xfrm>
                    <a:prstGeom prst="rect">
                      <a:avLst/>
                    </a:prstGeom>
                  </pic:spPr>
                </pic:pic>
              </a:graphicData>
            </a:graphic>
          </wp:inline>
        </w:drawing>
      </w:r>
    </w:p>
    <w:p w14:paraId="1AB3861C" w14:textId="49DBC2C4" w:rsidR="0094039E" w:rsidRPr="00CA6323" w:rsidRDefault="0094039E" w:rsidP="0094039E">
      <w:pPr>
        <w:rPr>
          <w:rFonts w:ascii="Verdana" w:hAnsi="Verdana"/>
        </w:rPr>
      </w:pPr>
      <w:r w:rsidRPr="00CA6323">
        <w:rPr>
          <w:rFonts w:ascii="Verdana" w:hAnsi="Verdana"/>
        </w:rPr>
        <w:t xml:space="preserve">Being a reflective and research informed practitioner is important as it not only keeps their practice dynamic, but also meets the new professional standards in teaching. The new curriculum in Wales has also </w:t>
      </w:r>
      <w:proofErr w:type="gramStart"/>
      <w:r w:rsidRPr="00CA6323">
        <w:rPr>
          <w:rFonts w:ascii="Verdana" w:hAnsi="Verdana"/>
        </w:rPr>
        <w:t>opened up</w:t>
      </w:r>
      <w:proofErr w:type="gramEnd"/>
      <w:r w:rsidRPr="00CA6323">
        <w:rPr>
          <w:rFonts w:ascii="Verdana" w:hAnsi="Verdana"/>
        </w:rPr>
        <w:t xml:space="preserve"> more avenues for schools and teachers to follow and gives more freedom for educators to be able to make their teaching person centred. With the changes of professional standards, the pandemic effecting learners, and new curriculum, educators have had to adapt to change, and create new ways of doing things. Without reflection it would not be possible for educators to see if their processes are effective within the classroom.  </w:t>
      </w:r>
    </w:p>
    <w:p w14:paraId="3EB66388" w14:textId="77777777" w:rsidR="0094039E" w:rsidRPr="00CA6323" w:rsidRDefault="0094039E" w:rsidP="001D2E13">
      <w:pPr>
        <w:spacing w:line="256" w:lineRule="auto"/>
        <w:rPr>
          <w:rFonts w:ascii="Verdana" w:eastAsia="Calibri" w:hAnsi="Verdana" w:cs="Calibri"/>
          <w:color w:val="000000" w:themeColor="text1"/>
          <w:lang w:val="en-US"/>
        </w:rPr>
      </w:pPr>
    </w:p>
    <w:p w14:paraId="2552553E" w14:textId="7940F265" w:rsidR="69A5661E" w:rsidRPr="00CA6323" w:rsidRDefault="69A5661E" w:rsidP="2A1125D4">
      <w:pPr>
        <w:spacing w:line="256" w:lineRule="auto"/>
        <w:rPr>
          <w:rFonts w:ascii="Verdana" w:eastAsia="Calibri" w:hAnsi="Verdana" w:cs="Calibri"/>
          <w:color w:val="000000" w:themeColor="text1"/>
          <w:lang w:val="en-US"/>
        </w:rPr>
      </w:pPr>
    </w:p>
    <w:p w14:paraId="72BC739E" w14:textId="36FE5C96" w:rsidR="1DFAE024" w:rsidRPr="00CA6323" w:rsidRDefault="1DFAE024" w:rsidP="2A1125D4">
      <w:pPr>
        <w:spacing w:line="256" w:lineRule="auto"/>
        <w:rPr>
          <w:rFonts w:ascii="Verdana" w:eastAsia="Calibri" w:hAnsi="Verdana" w:cs="Calibri"/>
          <w:color w:val="000000" w:themeColor="text1"/>
          <w:lang w:val="en-US"/>
        </w:rPr>
      </w:pPr>
    </w:p>
    <w:p w14:paraId="100AA0DF" w14:textId="3DEC1C8A" w:rsidR="1DFAE024" w:rsidRPr="00CA6323" w:rsidRDefault="1DFAE024" w:rsidP="2A1125D4">
      <w:pPr>
        <w:spacing w:line="256" w:lineRule="auto"/>
        <w:rPr>
          <w:rFonts w:ascii="Verdana" w:eastAsia="Calibri" w:hAnsi="Verdana" w:cs="Calibri"/>
          <w:color w:val="000000" w:themeColor="text1"/>
          <w:lang w:val="en-US"/>
        </w:rPr>
      </w:pPr>
    </w:p>
    <w:p w14:paraId="3AD02EEC" w14:textId="620E32E6" w:rsidR="2A1125D4" w:rsidRPr="00CA6323" w:rsidRDefault="2A1125D4" w:rsidP="2A1125D4">
      <w:pPr>
        <w:spacing w:line="256" w:lineRule="auto"/>
        <w:rPr>
          <w:rFonts w:ascii="Verdana" w:eastAsia="Calibri" w:hAnsi="Verdana" w:cs="Calibri"/>
          <w:color w:val="000000" w:themeColor="text1"/>
        </w:rPr>
      </w:pPr>
    </w:p>
    <w:p w14:paraId="26B28FA2" w14:textId="2B82A1D4" w:rsidR="2A1125D4" w:rsidRPr="00CA6323" w:rsidRDefault="2A1125D4" w:rsidP="2A1125D4">
      <w:pPr>
        <w:spacing w:line="256" w:lineRule="auto"/>
        <w:rPr>
          <w:rFonts w:ascii="Verdana" w:eastAsia="Calibri" w:hAnsi="Verdana" w:cs="Calibri"/>
          <w:color w:val="000000" w:themeColor="text1"/>
        </w:rPr>
      </w:pPr>
    </w:p>
    <w:p w14:paraId="4FE10C17" w14:textId="137C9E7A" w:rsidR="2A1125D4" w:rsidRPr="00CA6323" w:rsidRDefault="2A1125D4" w:rsidP="2A1125D4">
      <w:pPr>
        <w:spacing w:line="256" w:lineRule="auto"/>
        <w:rPr>
          <w:rFonts w:ascii="Verdana" w:eastAsia="Calibri" w:hAnsi="Verdana" w:cs="Calibri"/>
          <w:color w:val="000000" w:themeColor="text1"/>
        </w:rPr>
      </w:pPr>
    </w:p>
    <w:p w14:paraId="45256BD8" w14:textId="2EA54ABA" w:rsidR="2A1125D4" w:rsidRPr="00CA6323" w:rsidRDefault="2A1125D4" w:rsidP="2A1125D4">
      <w:pPr>
        <w:spacing w:line="256" w:lineRule="auto"/>
        <w:rPr>
          <w:rFonts w:ascii="Verdana" w:eastAsia="Calibri" w:hAnsi="Verdana" w:cs="Calibri"/>
          <w:color w:val="000000" w:themeColor="text1"/>
        </w:rPr>
      </w:pPr>
    </w:p>
    <w:p w14:paraId="3969EB95" w14:textId="2CB4DFC9" w:rsidR="2A1125D4" w:rsidRPr="00CA6323" w:rsidRDefault="2A1125D4" w:rsidP="2A1125D4">
      <w:pPr>
        <w:spacing w:line="256" w:lineRule="auto"/>
        <w:rPr>
          <w:rFonts w:ascii="Verdana" w:eastAsia="Calibri" w:hAnsi="Verdana" w:cs="Calibri"/>
          <w:color w:val="000000" w:themeColor="text1"/>
        </w:rPr>
      </w:pPr>
    </w:p>
    <w:p w14:paraId="57D641E2" w14:textId="3537989F" w:rsidR="2A1125D4" w:rsidRPr="00CA6323" w:rsidRDefault="2A1125D4" w:rsidP="2A1125D4">
      <w:pPr>
        <w:spacing w:line="256" w:lineRule="auto"/>
        <w:rPr>
          <w:rFonts w:ascii="Verdana" w:eastAsia="Calibri" w:hAnsi="Verdana" w:cs="Calibri"/>
          <w:color w:val="000000" w:themeColor="text1"/>
        </w:rPr>
      </w:pPr>
    </w:p>
    <w:p w14:paraId="52C84807" w14:textId="343C977B" w:rsidR="2A1125D4" w:rsidRPr="00CA6323" w:rsidRDefault="2A1125D4" w:rsidP="2A1125D4">
      <w:pPr>
        <w:spacing w:line="256" w:lineRule="auto"/>
        <w:rPr>
          <w:rFonts w:ascii="Verdana" w:eastAsia="Calibri" w:hAnsi="Verdana" w:cs="Calibri"/>
          <w:color w:val="000000" w:themeColor="text1"/>
        </w:rPr>
      </w:pPr>
    </w:p>
    <w:p w14:paraId="7D06FBDF" w14:textId="7B1181E6" w:rsidR="2A1125D4" w:rsidRPr="00CA6323" w:rsidRDefault="2A1125D4" w:rsidP="2A1125D4">
      <w:pPr>
        <w:spacing w:line="256" w:lineRule="auto"/>
        <w:rPr>
          <w:rFonts w:ascii="Verdana" w:eastAsia="Calibri" w:hAnsi="Verdana" w:cs="Calibri"/>
          <w:color w:val="000000" w:themeColor="text1"/>
        </w:rPr>
      </w:pPr>
    </w:p>
    <w:p w14:paraId="45B11017" w14:textId="48E558DE" w:rsidR="2A1125D4" w:rsidRPr="00CA6323" w:rsidRDefault="2A1125D4" w:rsidP="2A1125D4">
      <w:pPr>
        <w:spacing w:line="256" w:lineRule="auto"/>
        <w:rPr>
          <w:rFonts w:ascii="Verdana" w:eastAsia="Calibri" w:hAnsi="Verdana" w:cs="Calibri"/>
          <w:color w:val="000000" w:themeColor="text1"/>
        </w:rPr>
      </w:pPr>
    </w:p>
    <w:p w14:paraId="441A85DD" w14:textId="358D0AED" w:rsidR="2158460C" w:rsidRPr="00CA6323" w:rsidRDefault="2158460C" w:rsidP="2A1125D4">
      <w:pPr>
        <w:pStyle w:val="Heading1"/>
        <w:rPr>
          <w:rFonts w:ascii="Verdana" w:hAnsi="Verdana"/>
        </w:rPr>
      </w:pPr>
      <w:bookmarkStart w:id="8" w:name="_Toc118652675"/>
      <w:r w:rsidRPr="00CA6323">
        <w:rPr>
          <w:rFonts w:ascii="Verdana" w:hAnsi="Verdana"/>
        </w:rPr>
        <w:lastRenderedPageBreak/>
        <w:t>O</w:t>
      </w:r>
      <w:r w:rsidR="00E45C84" w:rsidRPr="00CA6323">
        <w:rPr>
          <w:rFonts w:ascii="Verdana" w:hAnsi="Verdana"/>
        </w:rPr>
        <w:t>BSERVATION</w:t>
      </w:r>
      <w:bookmarkEnd w:id="8"/>
    </w:p>
    <w:p w14:paraId="07898CB0" w14:textId="625992B8" w:rsidR="2A1125D4" w:rsidRPr="00CA6323" w:rsidRDefault="2A1125D4" w:rsidP="2A1125D4">
      <w:pPr>
        <w:spacing w:line="256" w:lineRule="auto"/>
        <w:rPr>
          <w:rFonts w:ascii="Verdana" w:eastAsia="Calibri" w:hAnsi="Verdana" w:cs="Calibri"/>
          <w:color w:val="000000" w:themeColor="text1"/>
        </w:rPr>
      </w:pPr>
    </w:p>
    <w:p w14:paraId="04EA38EA" w14:textId="692187E9" w:rsidR="0A252196" w:rsidRPr="00CA6323" w:rsidRDefault="0A252196" w:rsidP="1DFAE024">
      <w:pPr>
        <w:spacing w:line="256" w:lineRule="auto"/>
        <w:rPr>
          <w:rFonts w:ascii="Verdana" w:hAnsi="Verdana"/>
        </w:rPr>
      </w:pPr>
      <w:r w:rsidRPr="00CA6323">
        <w:rPr>
          <w:rFonts w:ascii="Verdana" w:eastAsia="Calibri" w:hAnsi="Verdana" w:cs="Calibri"/>
          <w:color w:val="000000" w:themeColor="text1"/>
        </w:rPr>
        <w:t xml:space="preserve">This observation has been </w:t>
      </w:r>
      <w:r w:rsidR="00CF0675" w:rsidRPr="00CA6323">
        <w:rPr>
          <w:rFonts w:ascii="Verdana" w:eastAsia="Calibri" w:hAnsi="Verdana" w:cs="Calibri"/>
          <w:color w:val="000000" w:themeColor="text1"/>
        </w:rPr>
        <w:t>anonymised</w:t>
      </w:r>
      <w:r w:rsidRPr="00CA6323">
        <w:rPr>
          <w:rFonts w:ascii="Verdana" w:eastAsia="Calibri" w:hAnsi="Verdana" w:cs="Calibri"/>
          <w:color w:val="000000" w:themeColor="text1"/>
        </w:rPr>
        <w:t xml:space="preserve"> </w:t>
      </w:r>
      <w:proofErr w:type="gramStart"/>
      <w:r w:rsidRPr="00CA6323">
        <w:rPr>
          <w:rFonts w:ascii="Verdana" w:eastAsia="Calibri" w:hAnsi="Verdana" w:cs="Calibri"/>
          <w:color w:val="000000" w:themeColor="text1"/>
        </w:rPr>
        <w:t>in order to</w:t>
      </w:r>
      <w:proofErr w:type="gramEnd"/>
      <w:r w:rsidRPr="00CA6323">
        <w:rPr>
          <w:rFonts w:ascii="Verdana" w:eastAsia="Calibri" w:hAnsi="Verdana" w:cs="Calibri"/>
          <w:color w:val="000000" w:themeColor="text1"/>
        </w:rPr>
        <w:t xml:space="preserve"> work in </w:t>
      </w:r>
      <w:bookmarkStart w:id="9" w:name="_Int_pekSUSGz"/>
      <w:r w:rsidR="24CC5208" w:rsidRPr="00CA6323">
        <w:rPr>
          <w:rFonts w:ascii="Verdana" w:eastAsia="Calibri" w:hAnsi="Verdana" w:cs="Calibri"/>
          <w:color w:val="000000" w:themeColor="text1"/>
        </w:rPr>
        <w:t>compliance</w:t>
      </w:r>
      <w:bookmarkEnd w:id="9"/>
      <w:r w:rsidRPr="00CA6323">
        <w:rPr>
          <w:rFonts w:ascii="Verdana" w:eastAsia="Calibri" w:hAnsi="Verdana" w:cs="Calibri"/>
          <w:color w:val="000000" w:themeColor="text1"/>
        </w:rPr>
        <w:t xml:space="preserve"> with BERA guidelines. Within the BERA guidelines it states that “</w:t>
      </w:r>
      <w:r w:rsidR="361A75BD" w:rsidRPr="00CA6323">
        <w:rPr>
          <w:rFonts w:ascii="Verdana" w:eastAsia="Calibri" w:hAnsi="Verdana" w:cs="Calibri"/>
          <w:color w:val="000000" w:themeColor="text1"/>
        </w:rPr>
        <w:t>the confidential and anonymous treatment of participants data is considered the norm for the conduct of research”</w:t>
      </w:r>
      <w:r w:rsidR="50B3A158" w:rsidRPr="00CA6323">
        <w:rPr>
          <w:rFonts w:ascii="Verdana" w:eastAsia="Calibri" w:hAnsi="Verdana" w:cs="Calibri"/>
          <w:color w:val="000000" w:themeColor="text1"/>
        </w:rPr>
        <w:t xml:space="preserve"> (BERA, </w:t>
      </w:r>
      <w:r w:rsidR="00C54EC2" w:rsidRPr="00CA6323">
        <w:rPr>
          <w:rFonts w:ascii="Verdana" w:eastAsia="Calibri" w:hAnsi="Verdana" w:cs="Calibri"/>
          <w:color w:val="000000" w:themeColor="text1"/>
        </w:rPr>
        <w:t>2018</w:t>
      </w:r>
      <w:r w:rsidR="50B3A158" w:rsidRPr="00CA6323">
        <w:rPr>
          <w:rFonts w:ascii="Verdana" w:eastAsia="Calibri" w:hAnsi="Verdana" w:cs="Calibri"/>
          <w:color w:val="000000" w:themeColor="text1"/>
        </w:rPr>
        <w:t>)</w:t>
      </w:r>
      <w:r w:rsidR="361A75BD" w:rsidRPr="00CA6323">
        <w:rPr>
          <w:rFonts w:ascii="Verdana" w:eastAsia="Calibri" w:hAnsi="Verdana" w:cs="Calibri"/>
          <w:color w:val="000000" w:themeColor="text1"/>
        </w:rPr>
        <w:t xml:space="preserve">. Due to this I will be using </w:t>
      </w:r>
      <w:r w:rsidR="002E25A2" w:rsidRPr="00CA6323">
        <w:rPr>
          <w:rFonts w:ascii="Verdana" w:eastAsia="Calibri" w:hAnsi="Verdana" w:cs="Calibri"/>
          <w:color w:val="000000" w:themeColor="text1"/>
        </w:rPr>
        <w:t>alias</w:t>
      </w:r>
      <w:r w:rsidR="361A75BD" w:rsidRPr="00CA6323">
        <w:rPr>
          <w:rFonts w:ascii="Verdana" w:eastAsia="Calibri" w:hAnsi="Verdana" w:cs="Calibri"/>
          <w:color w:val="000000" w:themeColor="text1"/>
        </w:rPr>
        <w:t xml:space="preserve"> names for students and staff invol</w:t>
      </w:r>
      <w:r w:rsidR="281C7960" w:rsidRPr="00CA6323">
        <w:rPr>
          <w:rFonts w:ascii="Verdana" w:eastAsia="Calibri" w:hAnsi="Verdana" w:cs="Calibri"/>
          <w:color w:val="000000" w:themeColor="text1"/>
        </w:rPr>
        <w:t>ved. In this, I will be speaking of teacher X, student Y and student Z</w:t>
      </w:r>
      <w:r w:rsidR="185FF077" w:rsidRPr="00CA6323">
        <w:rPr>
          <w:rFonts w:ascii="Verdana" w:eastAsia="Calibri" w:hAnsi="Verdana" w:cs="Calibri"/>
          <w:color w:val="000000" w:themeColor="text1"/>
        </w:rPr>
        <w:t xml:space="preserve">, </w:t>
      </w:r>
      <w:proofErr w:type="gramStart"/>
      <w:r w:rsidR="185FF077" w:rsidRPr="00CA6323">
        <w:rPr>
          <w:rFonts w:ascii="Verdana" w:eastAsia="Calibri" w:hAnsi="Verdana" w:cs="Calibri"/>
          <w:color w:val="000000" w:themeColor="text1"/>
        </w:rPr>
        <w:t>in order to</w:t>
      </w:r>
      <w:proofErr w:type="gramEnd"/>
      <w:r w:rsidR="185FF077" w:rsidRPr="00CA6323">
        <w:rPr>
          <w:rFonts w:ascii="Verdana" w:eastAsia="Calibri" w:hAnsi="Verdana" w:cs="Calibri"/>
          <w:color w:val="000000" w:themeColor="text1"/>
        </w:rPr>
        <w:t xml:space="preserve"> safeguard the information of those involved. </w:t>
      </w:r>
    </w:p>
    <w:p w14:paraId="3B344CCC" w14:textId="702CDA9E" w:rsidR="185FF077" w:rsidRPr="00CA6323" w:rsidRDefault="185FF077" w:rsidP="2A1125D4">
      <w:pPr>
        <w:spacing w:line="256" w:lineRule="auto"/>
        <w:rPr>
          <w:rFonts w:ascii="Verdana" w:eastAsia="Calibri" w:hAnsi="Verdana" w:cs="Calibri"/>
          <w:color w:val="000000" w:themeColor="text1"/>
          <w:lang w:val="en-US"/>
        </w:rPr>
      </w:pPr>
      <w:proofErr w:type="gramStart"/>
      <w:r w:rsidRPr="00CA6323">
        <w:rPr>
          <w:rFonts w:ascii="Verdana" w:eastAsia="Calibri" w:hAnsi="Verdana" w:cs="Calibri"/>
          <w:color w:val="000000" w:themeColor="text1"/>
        </w:rPr>
        <w:t>In order to</w:t>
      </w:r>
      <w:proofErr w:type="gramEnd"/>
      <w:r w:rsidRPr="00CA6323">
        <w:rPr>
          <w:rFonts w:ascii="Verdana" w:eastAsia="Calibri" w:hAnsi="Verdana" w:cs="Calibri"/>
          <w:color w:val="000000" w:themeColor="text1"/>
        </w:rPr>
        <w:t xml:space="preserve"> gain insight into the role of critical incidents within the learning environment, researchers were sent into classrooms for two days to make their observations.</w:t>
      </w:r>
      <w:r w:rsidR="50DA659A" w:rsidRPr="00CA6323">
        <w:rPr>
          <w:rFonts w:ascii="Verdana" w:eastAsia="Calibri" w:hAnsi="Verdana" w:cs="Calibri"/>
          <w:color w:val="000000" w:themeColor="text1"/>
        </w:rPr>
        <w:t xml:space="preserve"> </w:t>
      </w:r>
      <w:r w:rsidR="00D2636B" w:rsidRPr="00CA6323">
        <w:rPr>
          <w:rFonts w:ascii="Verdana" w:eastAsia="Calibri" w:hAnsi="Verdana" w:cs="Calibri"/>
          <w:color w:val="000000" w:themeColor="text1"/>
        </w:rPr>
        <w:t>Con</w:t>
      </w:r>
      <w:r w:rsidR="002450D3" w:rsidRPr="00CA6323">
        <w:rPr>
          <w:rFonts w:ascii="Verdana" w:eastAsia="Calibri" w:hAnsi="Verdana" w:cs="Calibri"/>
          <w:color w:val="000000" w:themeColor="text1"/>
        </w:rPr>
        <w:t xml:space="preserve">text </w:t>
      </w:r>
      <w:r w:rsidR="50DA659A" w:rsidRPr="00CA6323">
        <w:rPr>
          <w:rFonts w:ascii="Verdana" w:eastAsia="Calibri" w:hAnsi="Verdana" w:cs="Calibri"/>
          <w:color w:val="000000" w:themeColor="text1"/>
        </w:rPr>
        <w:t>is needed surrounding the environment in which it was observed</w:t>
      </w:r>
      <w:r w:rsidR="002450D3" w:rsidRPr="00CA6323">
        <w:rPr>
          <w:rFonts w:ascii="Verdana" w:eastAsia="Calibri" w:hAnsi="Verdana" w:cs="Calibri"/>
          <w:color w:val="000000" w:themeColor="text1"/>
        </w:rPr>
        <w:t xml:space="preserve"> </w:t>
      </w:r>
      <w:proofErr w:type="gramStart"/>
      <w:r w:rsidR="002450D3" w:rsidRPr="00CA6323">
        <w:rPr>
          <w:rFonts w:ascii="Verdana" w:eastAsia="Calibri" w:hAnsi="Verdana" w:cs="Calibri"/>
          <w:color w:val="000000" w:themeColor="text1"/>
        </w:rPr>
        <w:t>i</w:t>
      </w:r>
      <w:r w:rsidR="002450D3" w:rsidRPr="00CA6323">
        <w:rPr>
          <w:rFonts w:ascii="Verdana" w:eastAsia="Calibri" w:hAnsi="Verdana" w:cs="Calibri"/>
          <w:color w:val="000000" w:themeColor="text1"/>
        </w:rPr>
        <w:t>n order for</w:t>
      </w:r>
      <w:proofErr w:type="gramEnd"/>
      <w:r w:rsidR="002450D3" w:rsidRPr="00CA6323">
        <w:rPr>
          <w:rFonts w:ascii="Verdana" w:eastAsia="Calibri" w:hAnsi="Verdana" w:cs="Calibri"/>
          <w:color w:val="000000" w:themeColor="text1"/>
        </w:rPr>
        <w:t xml:space="preserve"> an observation to show </w:t>
      </w:r>
      <w:r w:rsidR="00EB5D27" w:rsidRPr="00CA6323">
        <w:rPr>
          <w:rFonts w:ascii="Verdana" w:eastAsia="Calibri" w:hAnsi="Verdana" w:cs="Calibri"/>
          <w:color w:val="000000" w:themeColor="text1"/>
        </w:rPr>
        <w:t>validity</w:t>
      </w:r>
      <w:r w:rsidR="50DA659A" w:rsidRPr="00CA6323">
        <w:rPr>
          <w:rFonts w:ascii="Verdana" w:eastAsia="Calibri" w:hAnsi="Verdana" w:cs="Calibri"/>
          <w:color w:val="000000" w:themeColor="text1"/>
        </w:rPr>
        <w:t>.</w:t>
      </w:r>
      <w:r w:rsidRPr="00CA6323">
        <w:rPr>
          <w:rFonts w:ascii="Verdana" w:eastAsia="Calibri" w:hAnsi="Verdana" w:cs="Calibri"/>
          <w:color w:val="000000" w:themeColor="text1"/>
        </w:rPr>
        <w:t xml:space="preserve"> This research piece was conducted in</w:t>
      </w:r>
      <w:r w:rsidR="302CD833" w:rsidRPr="00CA6323">
        <w:rPr>
          <w:rFonts w:ascii="Verdana" w:eastAsia="Calibri" w:hAnsi="Verdana" w:cs="Calibri"/>
          <w:color w:val="000000" w:themeColor="text1"/>
        </w:rPr>
        <w:t xml:space="preserve"> a year 6 classroom within</w:t>
      </w:r>
      <w:r w:rsidRPr="00CA6323">
        <w:rPr>
          <w:rFonts w:ascii="Verdana" w:eastAsia="Calibri" w:hAnsi="Verdana" w:cs="Calibri"/>
          <w:color w:val="000000" w:themeColor="text1"/>
        </w:rPr>
        <w:t xml:space="preserve"> a mixed-gender scho</w:t>
      </w:r>
      <w:r w:rsidR="634DD04E" w:rsidRPr="00CA6323">
        <w:rPr>
          <w:rFonts w:ascii="Verdana" w:eastAsia="Calibri" w:hAnsi="Verdana" w:cs="Calibri"/>
          <w:color w:val="000000" w:themeColor="text1"/>
        </w:rPr>
        <w:t xml:space="preserve">ol. The class was within an </w:t>
      </w:r>
      <w:proofErr w:type="gramStart"/>
      <w:r w:rsidR="634DD04E" w:rsidRPr="00CA6323">
        <w:rPr>
          <w:rFonts w:ascii="Verdana" w:eastAsia="Calibri" w:hAnsi="Verdana" w:cs="Calibri"/>
          <w:color w:val="000000" w:themeColor="text1"/>
        </w:rPr>
        <w:t>English speaking</w:t>
      </w:r>
      <w:proofErr w:type="gramEnd"/>
      <w:r w:rsidR="634DD04E" w:rsidRPr="00CA6323">
        <w:rPr>
          <w:rFonts w:ascii="Verdana" w:eastAsia="Calibri" w:hAnsi="Verdana" w:cs="Calibri"/>
          <w:color w:val="000000" w:themeColor="text1"/>
        </w:rPr>
        <w:t xml:space="preserve"> primary school within the Swansea area. </w:t>
      </w:r>
      <w:r w:rsidR="295048C7" w:rsidRPr="00CA6323">
        <w:rPr>
          <w:rFonts w:ascii="Verdana" w:eastAsia="Calibri" w:hAnsi="Verdana" w:cs="Calibri"/>
          <w:color w:val="000000" w:themeColor="text1"/>
        </w:rPr>
        <w:t xml:space="preserve">In this school there are 481 </w:t>
      </w:r>
      <w:r w:rsidR="00EB5D27" w:rsidRPr="00CA6323">
        <w:rPr>
          <w:rFonts w:ascii="Verdana" w:eastAsia="Calibri" w:hAnsi="Verdana" w:cs="Calibri"/>
          <w:color w:val="000000" w:themeColor="text1"/>
        </w:rPr>
        <w:t>students</w:t>
      </w:r>
      <w:r w:rsidR="295048C7" w:rsidRPr="00CA6323">
        <w:rPr>
          <w:rFonts w:ascii="Verdana" w:eastAsia="Calibri" w:hAnsi="Verdana" w:cs="Calibri"/>
          <w:color w:val="000000" w:themeColor="text1"/>
        </w:rPr>
        <w:t xml:space="preserve"> who are between the ages of 3 years old and 11 years old, who are split into 14 single year classes and one class that is mixed between year 2 and 3. </w:t>
      </w:r>
      <w:r w:rsidR="6DD7923A" w:rsidRPr="00CA6323">
        <w:rPr>
          <w:rFonts w:ascii="Verdana" w:eastAsia="Calibri" w:hAnsi="Verdana" w:cs="Calibri"/>
          <w:color w:val="000000" w:themeColor="text1"/>
        </w:rPr>
        <w:t>The students in the school show a slightly above average eligibility for free school meals, at 21% being eligible which is 2% higher than the national ave</w:t>
      </w:r>
      <w:r w:rsidR="2C7C776C" w:rsidRPr="00CA6323">
        <w:rPr>
          <w:rFonts w:ascii="Verdana" w:eastAsia="Calibri" w:hAnsi="Verdana" w:cs="Calibri"/>
          <w:color w:val="000000" w:themeColor="text1"/>
        </w:rPr>
        <w:t>rage of 19%</w:t>
      </w:r>
      <w:r w:rsidR="6DD7923A" w:rsidRPr="00CA6323">
        <w:rPr>
          <w:rFonts w:ascii="Verdana" w:eastAsia="Calibri" w:hAnsi="Verdana" w:cs="Calibri"/>
          <w:color w:val="000000" w:themeColor="text1"/>
        </w:rPr>
        <w:t>.</w:t>
      </w:r>
      <w:r w:rsidR="3CB934F8" w:rsidRPr="00CA6323">
        <w:rPr>
          <w:rFonts w:ascii="Verdana" w:eastAsia="Calibri" w:hAnsi="Verdana" w:cs="Calibri"/>
          <w:color w:val="000000" w:themeColor="text1"/>
        </w:rPr>
        <w:t xml:space="preserve"> The school’s pupils also show an above average for additional learning needs, with staff </w:t>
      </w:r>
      <w:r w:rsidR="00E212B0" w:rsidRPr="00CA6323">
        <w:rPr>
          <w:rFonts w:ascii="Verdana" w:eastAsia="Calibri" w:hAnsi="Verdana" w:cs="Calibri"/>
          <w:color w:val="000000" w:themeColor="text1"/>
        </w:rPr>
        <w:t>identifying</w:t>
      </w:r>
      <w:r w:rsidR="3CB934F8" w:rsidRPr="00CA6323">
        <w:rPr>
          <w:rFonts w:ascii="Verdana" w:eastAsia="Calibri" w:hAnsi="Verdana" w:cs="Calibri"/>
          <w:color w:val="000000" w:themeColor="text1"/>
        </w:rPr>
        <w:t xml:space="preserve"> 34% of students meeting the criteria, 13% above n</w:t>
      </w:r>
      <w:r w:rsidR="59F7319B" w:rsidRPr="00CA6323">
        <w:rPr>
          <w:rFonts w:ascii="Verdana" w:eastAsia="Calibri" w:hAnsi="Verdana" w:cs="Calibri"/>
          <w:color w:val="000000" w:themeColor="text1"/>
        </w:rPr>
        <w:t>ational average</w:t>
      </w:r>
      <w:r w:rsidR="3CB934F8" w:rsidRPr="00CA6323">
        <w:rPr>
          <w:rFonts w:ascii="Verdana" w:eastAsia="Calibri" w:hAnsi="Verdana" w:cs="Calibri"/>
          <w:color w:val="000000" w:themeColor="text1"/>
        </w:rPr>
        <w:t>.</w:t>
      </w:r>
      <w:r w:rsidR="502E0DF9" w:rsidRPr="00CA6323">
        <w:rPr>
          <w:rFonts w:ascii="Verdana" w:eastAsia="Calibri" w:hAnsi="Verdana" w:cs="Calibri"/>
          <w:color w:val="000000" w:themeColor="text1"/>
        </w:rPr>
        <w:t xml:space="preserve"> The average student within this primary school </w:t>
      </w:r>
      <w:r w:rsidR="00E212B0" w:rsidRPr="00CA6323">
        <w:rPr>
          <w:rFonts w:ascii="Verdana" w:eastAsia="Calibri" w:hAnsi="Verdana" w:cs="Calibri"/>
          <w:color w:val="000000" w:themeColor="text1"/>
        </w:rPr>
        <w:t>identifies</w:t>
      </w:r>
      <w:r w:rsidR="502E0DF9" w:rsidRPr="00CA6323">
        <w:rPr>
          <w:rFonts w:ascii="Verdana" w:eastAsia="Calibri" w:hAnsi="Verdana" w:cs="Calibri"/>
          <w:color w:val="000000" w:themeColor="text1"/>
        </w:rPr>
        <w:t xml:space="preserve"> as white British, with English being their first language. A very few students are in the care of the local authority, and a few of the students speak Welsh at home with their families</w:t>
      </w:r>
      <w:r w:rsidR="36936E97" w:rsidRPr="00CA6323">
        <w:rPr>
          <w:rFonts w:ascii="Verdana" w:eastAsia="Calibri" w:hAnsi="Verdana" w:cs="Calibri"/>
          <w:color w:val="000000" w:themeColor="text1"/>
        </w:rPr>
        <w:t xml:space="preserve"> (ESTYN 2018).</w:t>
      </w:r>
    </w:p>
    <w:p w14:paraId="66C6021B" w14:textId="68DCE4CA" w:rsidR="05894527" w:rsidRPr="00CA6323" w:rsidRDefault="05894527" w:rsidP="2A1125D4">
      <w:pPr>
        <w:spacing w:line="256" w:lineRule="auto"/>
        <w:rPr>
          <w:rFonts w:ascii="Verdana" w:eastAsia="Calibri" w:hAnsi="Verdana" w:cs="Calibri"/>
          <w:color w:val="000000" w:themeColor="text1"/>
          <w:lang w:val="en-US"/>
        </w:rPr>
      </w:pPr>
      <w:r w:rsidRPr="00CA6323">
        <w:rPr>
          <w:rFonts w:ascii="Verdana" w:eastAsia="Calibri" w:hAnsi="Verdana" w:cs="Calibri"/>
        </w:rPr>
        <w:t>The critical incident I observed happened when the c</w:t>
      </w:r>
      <w:r w:rsidR="3CB195F0" w:rsidRPr="00CA6323">
        <w:rPr>
          <w:rFonts w:ascii="Verdana" w:eastAsia="Calibri" w:hAnsi="Verdana" w:cs="Calibri"/>
        </w:rPr>
        <w:t xml:space="preserve">lass had settled in after break and were doing a session on rounding up. Class started with hook session of timetables bingo, and then </w:t>
      </w:r>
      <w:r w:rsidR="60D896E2" w:rsidRPr="00CA6323">
        <w:rPr>
          <w:rFonts w:ascii="Verdana" w:eastAsia="Calibri" w:hAnsi="Verdana" w:cs="Calibri"/>
        </w:rPr>
        <w:t>Teacher</w:t>
      </w:r>
      <w:r w:rsidR="3CB195F0" w:rsidRPr="00CA6323">
        <w:rPr>
          <w:rFonts w:ascii="Verdana" w:eastAsia="Calibri" w:hAnsi="Verdana" w:cs="Calibri"/>
        </w:rPr>
        <w:t xml:space="preserve"> X began teaching the session. </w:t>
      </w:r>
      <w:r w:rsidR="7B167FD2" w:rsidRPr="00CA6323">
        <w:rPr>
          <w:rFonts w:ascii="Verdana" w:eastAsia="Calibri" w:hAnsi="Verdana" w:cs="Calibri"/>
        </w:rPr>
        <w:t>Teacher</w:t>
      </w:r>
      <w:r w:rsidR="3CB195F0" w:rsidRPr="00CA6323">
        <w:rPr>
          <w:rFonts w:ascii="Verdana" w:eastAsia="Calibri" w:hAnsi="Verdana" w:cs="Calibri"/>
        </w:rPr>
        <w:t xml:space="preserve"> X used assessment for learning </w:t>
      </w:r>
      <w:bookmarkStart w:id="10" w:name="_Int_fV7DV4sR"/>
      <w:proofErr w:type="gramStart"/>
      <w:r w:rsidR="3CB195F0" w:rsidRPr="00CA6323">
        <w:rPr>
          <w:rFonts w:ascii="Verdana" w:eastAsia="Calibri" w:hAnsi="Verdana" w:cs="Calibri"/>
        </w:rPr>
        <w:t>in order to</w:t>
      </w:r>
      <w:bookmarkEnd w:id="10"/>
      <w:proofErr w:type="gramEnd"/>
      <w:r w:rsidR="3CB195F0" w:rsidRPr="00CA6323">
        <w:rPr>
          <w:rFonts w:ascii="Verdana" w:eastAsia="Calibri" w:hAnsi="Verdana" w:cs="Calibri"/>
        </w:rPr>
        <w:t xml:space="preserve"> assess how students were after </w:t>
      </w:r>
      <w:r w:rsidR="5C420E73" w:rsidRPr="00CA6323">
        <w:rPr>
          <w:rFonts w:ascii="Verdana" w:eastAsia="Calibri" w:hAnsi="Verdana" w:cs="Calibri"/>
        </w:rPr>
        <w:t xml:space="preserve">they </w:t>
      </w:r>
      <w:r w:rsidR="3CB195F0" w:rsidRPr="00CA6323">
        <w:rPr>
          <w:rFonts w:ascii="Verdana" w:eastAsia="Calibri" w:hAnsi="Verdana" w:cs="Calibri"/>
        </w:rPr>
        <w:t xml:space="preserve">finished explaining, </w:t>
      </w:r>
      <w:r w:rsidR="09389681" w:rsidRPr="00CA6323">
        <w:rPr>
          <w:rFonts w:ascii="Verdana" w:eastAsia="Calibri" w:hAnsi="Verdana" w:cs="Calibri"/>
        </w:rPr>
        <w:t>this was done by using lollypop sticks to ask students at random to explain part of the topic to others. S</w:t>
      </w:r>
      <w:r w:rsidR="3CB195F0" w:rsidRPr="00CA6323">
        <w:rPr>
          <w:rFonts w:ascii="Verdana" w:eastAsia="Calibri" w:hAnsi="Verdana" w:cs="Calibri"/>
        </w:rPr>
        <w:t>tudents who did not understand were given extra support on some extra rounding up numbers before they began the task.</w:t>
      </w:r>
      <w:r w:rsidR="6E8FA7F3" w:rsidRPr="00CA6323">
        <w:rPr>
          <w:rFonts w:ascii="Verdana" w:eastAsia="Calibri" w:hAnsi="Verdana" w:cs="Calibri"/>
        </w:rPr>
        <w:t xml:space="preserve"> </w:t>
      </w:r>
      <w:r w:rsidR="71D9C46D" w:rsidRPr="00CA6323">
        <w:rPr>
          <w:rFonts w:ascii="Verdana" w:eastAsia="Calibri" w:hAnsi="Verdana" w:cs="Calibri"/>
        </w:rPr>
        <w:t xml:space="preserve">Students who had a lower ability were sat at the front of the classroom in a </w:t>
      </w:r>
      <w:bookmarkStart w:id="11" w:name="_Int_KNzEPx5W"/>
      <w:r w:rsidR="1EE9EDC6" w:rsidRPr="00CA6323">
        <w:rPr>
          <w:rFonts w:ascii="Verdana" w:eastAsia="Calibri" w:hAnsi="Verdana" w:cs="Calibri"/>
        </w:rPr>
        <w:t>U-shaped</w:t>
      </w:r>
      <w:bookmarkEnd w:id="11"/>
      <w:r w:rsidR="71D9C46D" w:rsidRPr="00CA6323">
        <w:rPr>
          <w:rFonts w:ascii="Verdana" w:eastAsia="Calibri" w:hAnsi="Verdana" w:cs="Calibri"/>
        </w:rPr>
        <w:t xml:space="preserve"> table, this allowed for the teacher to sit in the middle, surrounded by students to help give all the students more support. All s</w:t>
      </w:r>
      <w:r w:rsidR="3CB195F0" w:rsidRPr="00CA6323">
        <w:rPr>
          <w:rFonts w:ascii="Verdana" w:eastAsia="Calibri" w:hAnsi="Verdana" w:cs="Calibri"/>
        </w:rPr>
        <w:t xml:space="preserve">tudents were reminded by </w:t>
      </w:r>
      <w:r w:rsidR="50A964DB" w:rsidRPr="00CA6323">
        <w:rPr>
          <w:rFonts w:ascii="Verdana" w:eastAsia="Calibri" w:hAnsi="Verdana" w:cs="Calibri"/>
        </w:rPr>
        <w:t xml:space="preserve">Teacher </w:t>
      </w:r>
      <w:r w:rsidR="3CB195F0" w:rsidRPr="00CA6323">
        <w:rPr>
          <w:rFonts w:ascii="Verdana" w:eastAsia="Calibri" w:hAnsi="Verdana" w:cs="Calibri"/>
        </w:rPr>
        <w:t xml:space="preserve">X to use the “5-point plan” if they were unsure of the work, the </w:t>
      </w:r>
      <w:bookmarkStart w:id="12" w:name="_Int_v6lC5f47"/>
      <w:r w:rsidR="1FE8FA7B" w:rsidRPr="00CA6323">
        <w:rPr>
          <w:rFonts w:ascii="Verdana" w:eastAsia="Calibri" w:hAnsi="Verdana" w:cs="Calibri"/>
        </w:rPr>
        <w:t>5-point</w:t>
      </w:r>
      <w:bookmarkEnd w:id="12"/>
      <w:r w:rsidR="3CB195F0" w:rsidRPr="00CA6323">
        <w:rPr>
          <w:rFonts w:ascii="Verdana" w:eastAsia="Calibri" w:hAnsi="Verdana" w:cs="Calibri"/>
        </w:rPr>
        <w:t xml:space="preserve"> plan stated “think, think again, think harder, ask peers, use resources” and if this did not work then ask an adult. This prompts students to problem solve themselves and give the work a go before relying on a teacher to help them (capable learners), </w:t>
      </w:r>
      <w:bookmarkStart w:id="13" w:name="_Int_f3Psymd1"/>
      <w:proofErr w:type="gramStart"/>
      <w:r w:rsidR="3CB195F0" w:rsidRPr="00CA6323">
        <w:rPr>
          <w:rFonts w:ascii="Verdana" w:eastAsia="Calibri" w:hAnsi="Verdana" w:cs="Calibri"/>
        </w:rPr>
        <w:t>and also</w:t>
      </w:r>
      <w:bookmarkEnd w:id="13"/>
      <w:proofErr w:type="gramEnd"/>
      <w:r w:rsidR="3CB195F0" w:rsidRPr="00CA6323">
        <w:rPr>
          <w:rFonts w:ascii="Verdana" w:eastAsia="Calibri" w:hAnsi="Verdana" w:cs="Calibri"/>
        </w:rPr>
        <w:t xml:space="preserve"> allows for peer scaffolding. As I went around the class to check in with </w:t>
      </w:r>
      <w:bookmarkStart w:id="14" w:name="_Int_1TI1PV1C"/>
      <w:r w:rsidR="15246584" w:rsidRPr="00CA6323">
        <w:rPr>
          <w:rFonts w:ascii="Verdana" w:eastAsia="Calibri" w:hAnsi="Verdana" w:cs="Calibri"/>
        </w:rPr>
        <w:t>students,</w:t>
      </w:r>
      <w:bookmarkEnd w:id="14"/>
      <w:r w:rsidR="3CB195F0" w:rsidRPr="00CA6323">
        <w:rPr>
          <w:rFonts w:ascii="Verdana" w:eastAsia="Calibri" w:hAnsi="Verdana" w:cs="Calibri"/>
        </w:rPr>
        <w:t xml:space="preserve"> I noticed one student had not started </w:t>
      </w:r>
      <w:r w:rsidR="41B70DBB" w:rsidRPr="00CA6323">
        <w:rPr>
          <w:rFonts w:ascii="Verdana" w:eastAsia="Calibri" w:hAnsi="Verdana" w:cs="Calibri"/>
        </w:rPr>
        <w:t xml:space="preserve">their </w:t>
      </w:r>
      <w:r w:rsidR="3CB195F0" w:rsidRPr="00CA6323">
        <w:rPr>
          <w:rFonts w:ascii="Verdana" w:eastAsia="Calibri" w:hAnsi="Verdana" w:cs="Calibri"/>
        </w:rPr>
        <w:t xml:space="preserve">work yet, I asked if student A understood the task, they stated they did not. The student next to </w:t>
      </w:r>
      <w:r w:rsidR="65AD4001" w:rsidRPr="00CA6323">
        <w:rPr>
          <w:rFonts w:ascii="Verdana" w:eastAsia="Calibri" w:hAnsi="Verdana" w:cs="Calibri"/>
        </w:rPr>
        <w:t>them</w:t>
      </w:r>
      <w:r w:rsidR="3CB195F0" w:rsidRPr="00CA6323">
        <w:rPr>
          <w:rFonts w:ascii="Verdana" w:eastAsia="Calibri" w:hAnsi="Verdana" w:cs="Calibri"/>
        </w:rPr>
        <w:t xml:space="preserve"> heard </w:t>
      </w:r>
      <w:r w:rsidR="5E0C61EE" w:rsidRPr="00CA6323">
        <w:rPr>
          <w:rFonts w:ascii="Verdana" w:eastAsia="Calibri" w:hAnsi="Verdana" w:cs="Calibri"/>
        </w:rPr>
        <w:t>them</w:t>
      </w:r>
      <w:r w:rsidR="3CB195F0" w:rsidRPr="00CA6323">
        <w:rPr>
          <w:rFonts w:ascii="Verdana" w:eastAsia="Calibri" w:hAnsi="Verdana" w:cs="Calibri"/>
        </w:rPr>
        <w:t xml:space="preserve"> say this and quickly grabbed the worksheet and began to explain the task to the student. Student B explained this in a similar way to </w:t>
      </w:r>
      <w:r w:rsidR="317E994E" w:rsidRPr="00CA6323">
        <w:rPr>
          <w:rFonts w:ascii="Verdana" w:eastAsia="Calibri" w:hAnsi="Verdana" w:cs="Calibri"/>
        </w:rPr>
        <w:t>Teacher</w:t>
      </w:r>
      <w:r w:rsidR="3CB195F0" w:rsidRPr="00CA6323">
        <w:rPr>
          <w:rFonts w:ascii="Verdana" w:eastAsia="Calibri" w:hAnsi="Verdana" w:cs="Calibri"/>
        </w:rPr>
        <w:t xml:space="preserve"> X, but</w:t>
      </w:r>
      <w:r w:rsidR="429335E7" w:rsidRPr="00CA6323">
        <w:rPr>
          <w:rFonts w:ascii="Verdana" w:eastAsia="Calibri" w:hAnsi="Verdana" w:cs="Calibri"/>
        </w:rPr>
        <w:t xml:space="preserve"> with some </w:t>
      </w:r>
      <w:r w:rsidR="429335E7" w:rsidRPr="00CA6323">
        <w:rPr>
          <w:rFonts w:ascii="Verdana" w:eastAsia="Calibri" w:hAnsi="Verdana" w:cs="Calibri"/>
        </w:rPr>
        <w:lastRenderedPageBreak/>
        <w:t>alterations</w:t>
      </w:r>
      <w:r w:rsidR="00216E25" w:rsidRPr="00CA6323">
        <w:rPr>
          <w:rFonts w:ascii="Verdana" w:eastAsia="Calibri" w:hAnsi="Verdana" w:cs="Calibri"/>
        </w:rPr>
        <w:t>.</w:t>
      </w:r>
      <w:r w:rsidR="3CB195F0" w:rsidRPr="00CA6323">
        <w:rPr>
          <w:rFonts w:ascii="Verdana" w:eastAsia="Calibri" w:hAnsi="Verdana" w:cs="Calibri"/>
        </w:rPr>
        <w:t xml:space="preserve"> </w:t>
      </w:r>
      <w:r w:rsidR="00216E25" w:rsidRPr="00CA6323">
        <w:rPr>
          <w:rFonts w:ascii="Verdana" w:eastAsia="Calibri" w:hAnsi="Verdana" w:cs="Calibri"/>
        </w:rPr>
        <w:t>T</w:t>
      </w:r>
      <w:r w:rsidR="3CB195F0" w:rsidRPr="00CA6323">
        <w:rPr>
          <w:rFonts w:ascii="Verdana" w:eastAsia="Calibri" w:hAnsi="Verdana" w:cs="Calibri"/>
        </w:rPr>
        <w:t xml:space="preserve">his ended in Student A understanding the task and completing </w:t>
      </w:r>
      <w:r w:rsidR="3BD4A979" w:rsidRPr="00CA6323">
        <w:rPr>
          <w:rFonts w:ascii="Verdana" w:eastAsia="Calibri" w:hAnsi="Verdana" w:cs="Calibri"/>
        </w:rPr>
        <w:t>their</w:t>
      </w:r>
      <w:r w:rsidR="3CB195F0" w:rsidRPr="00CA6323">
        <w:rPr>
          <w:rFonts w:ascii="Verdana" w:eastAsia="Calibri" w:hAnsi="Verdana" w:cs="Calibri"/>
        </w:rPr>
        <w:t xml:space="preserve"> work without staff intervention. This showed the </w:t>
      </w:r>
      <w:bookmarkStart w:id="15" w:name="_Int_U4jqVUcy"/>
      <w:r w:rsidR="7A6B65FA" w:rsidRPr="00CA6323">
        <w:rPr>
          <w:rFonts w:ascii="Verdana" w:eastAsia="Calibri" w:hAnsi="Verdana" w:cs="Calibri"/>
        </w:rPr>
        <w:t>5-point</w:t>
      </w:r>
      <w:bookmarkEnd w:id="15"/>
      <w:r w:rsidR="3CB195F0" w:rsidRPr="00CA6323">
        <w:rPr>
          <w:rFonts w:ascii="Verdana" w:eastAsia="Calibri" w:hAnsi="Verdana" w:cs="Calibri"/>
        </w:rPr>
        <w:t xml:space="preserve"> plan in effective use. Students felt confident to use this, and this also freed up </w:t>
      </w:r>
      <w:r w:rsidR="654CE41E" w:rsidRPr="00CA6323">
        <w:rPr>
          <w:rFonts w:ascii="Verdana" w:eastAsia="Calibri" w:hAnsi="Verdana" w:cs="Calibri"/>
        </w:rPr>
        <w:t>Teacher</w:t>
      </w:r>
      <w:r w:rsidR="3CB195F0" w:rsidRPr="00CA6323">
        <w:rPr>
          <w:rFonts w:ascii="Verdana" w:eastAsia="Calibri" w:hAnsi="Verdana" w:cs="Calibri"/>
        </w:rPr>
        <w:t xml:space="preserve"> X’s time to enable him to spend more time supporting the lower ability students.</w:t>
      </w:r>
    </w:p>
    <w:p w14:paraId="3B00A5D8" w14:textId="6C222B1B" w:rsidR="7DA5BD4F" w:rsidRPr="00CA6323" w:rsidRDefault="7DA5BD4F" w:rsidP="1DFAE024">
      <w:pPr>
        <w:rPr>
          <w:rFonts w:ascii="Verdana" w:eastAsia="Calibri" w:hAnsi="Verdana" w:cs="Calibri"/>
          <w:lang w:val="en-US"/>
        </w:rPr>
      </w:pPr>
      <w:r w:rsidRPr="00CA6323">
        <w:rPr>
          <w:rFonts w:ascii="Verdana" w:eastAsia="Calibri" w:hAnsi="Verdana" w:cs="Calibri"/>
        </w:rPr>
        <w:t xml:space="preserve">This incident has links to </w:t>
      </w:r>
      <w:r w:rsidR="1E45119D" w:rsidRPr="00CA6323">
        <w:rPr>
          <w:rFonts w:ascii="Verdana" w:eastAsia="Calibri" w:hAnsi="Verdana" w:cs="Calibri"/>
        </w:rPr>
        <w:t xml:space="preserve">three of the </w:t>
      </w:r>
      <w:r w:rsidRPr="00CA6323">
        <w:rPr>
          <w:rFonts w:ascii="Verdana" w:eastAsia="Calibri" w:hAnsi="Verdana" w:cs="Calibri"/>
        </w:rPr>
        <w:t xml:space="preserve">four </w:t>
      </w:r>
      <w:r w:rsidR="007F4D6B" w:rsidRPr="00CA6323">
        <w:rPr>
          <w:rFonts w:ascii="Verdana" w:eastAsia="Calibri" w:hAnsi="Verdana" w:cs="Calibri"/>
        </w:rPr>
        <w:t>purposes</w:t>
      </w:r>
      <w:r w:rsidR="0087632E" w:rsidRPr="00CA6323">
        <w:rPr>
          <w:rFonts w:ascii="Verdana" w:eastAsia="Calibri" w:hAnsi="Verdana" w:cs="Calibri"/>
        </w:rPr>
        <w:t>. Firstly</w:t>
      </w:r>
      <w:r w:rsidR="007F4D6B" w:rsidRPr="00CA6323">
        <w:rPr>
          <w:rFonts w:ascii="Verdana" w:eastAsia="Calibri" w:hAnsi="Verdana" w:cs="Calibri"/>
        </w:rPr>
        <w:t>,</w:t>
      </w:r>
      <w:r w:rsidR="0087632E" w:rsidRPr="00CA6323">
        <w:rPr>
          <w:rFonts w:ascii="Verdana" w:eastAsia="Calibri" w:hAnsi="Verdana" w:cs="Calibri"/>
        </w:rPr>
        <w:t xml:space="preserve"> it </w:t>
      </w:r>
      <w:r w:rsidRPr="00CA6323">
        <w:rPr>
          <w:rFonts w:ascii="Verdana" w:eastAsia="Calibri" w:hAnsi="Verdana" w:cs="Calibri"/>
        </w:rPr>
        <w:t>allowed students to be ambitious, capable learners</w:t>
      </w:r>
      <w:r w:rsidR="0087632E" w:rsidRPr="00CA6323">
        <w:rPr>
          <w:rFonts w:ascii="Verdana" w:eastAsia="Calibri" w:hAnsi="Verdana" w:cs="Calibri"/>
        </w:rPr>
        <w:t xml:space="preserve"> </w:t>
      </w:r>
      <w:r w:rsidR="00C772E5" w:rsidRPr="00CA6323">
        <w:rPr>
          <w:rFonts w:ascii="Verdana" w:eastAsia="Calibri" w:hAnsi="Verdana" w:cs="Calibri"/>
        </w:rPr>
        <w:t xml:space="preserve">which was shown </w:t>
      </w:r>
      <w:r w:rsidR="007F4D6B" w:rsidRPr="00CA6323">
        <w:rPr>
          <w:rFonts w:ascii="Verdana" w:eastAsia="Calibri" w:hAnsi="Verdana" w:cs="Calibri"/>
        </w:rPr>
        <w:t>when they</w:t>
      </w:r>
      <w:r w:rsidR="35E40C1D" w:rsidRPr="00CA6323">
        <w:rPr>
          <w:rFonts w:ascii="Verdana" w:eastAsia="Calibri" w:hAnsi="Verdana" w:cs="Calibri"/>
        </w:rPr>
        <w:t xml:space="preserve"> were seen to be questioning and shown enjoying solving questions together. Students were able to explain ideas and concepts they</w:t>
      </w:r>
      <w:r w:rsidR="00547FA3" w:rsidRPr="00CA6323">
        <w:rPr>
          <w:rFonts w:ascii="Verdana" w:eastAsia="Calibri" w:hAnsi="Verdana" w:cs="Calibri"/>
        </w:rPr>
        <w:t xml:space="preserve"> were </w:t>
      </w:r>
      <w:r w:rsidR="35E40C1D" w:rsidRPr="00CA6323">
        <w:rPr>
          <w:rFonts w:ascii="Verdana" w:eastAsia="Calibri" w:hAnsi="Verdana" w:cs="Calibri"/>
        </w:rPr>
        <w:t xml:space="preserve">learning </w:t>
      </w:r>
      <w:bookmarkStart w:id="16" w:name="_Int_4mUV1dJ0"/>
      <w:r w:rsidR="4A82B535" w:rsidRPr="00CA6323">
        <w:rPr>
          <w:rFonts w:ascii="Verdana" w:eastAsia="Calibri" w:hAnsi="Verdana" w:cs="Calibri"/>
        </w:rPr>
        <w:t>about</w:t>
      </w:r>
      <w:r w:rsidR="00547FA3" w:rsidRPr="00CA6323">
        <w:rPr>
          <w:rFonts w:ascii="Verdana" w:eastAsia="Calibri" w:hAnsi="Verdana" w:cs="Calibri"/>
        </w:rPr>
        <w:t xml:space="preserve"> </w:t>
      </w:r>
      <w:r w:rsidR="4A82B535" w:rsidRPr="00CA6323">
        <w:rPr>
          <w:rFonts w:ascii="Verdana" w:eastAsia="Calibri" w:hAnsi="Verdana" w:cs="Calibri"/>
        </w:rPr>
        <w:t>and</w:t>
      </w:r>
      <w:bookmarkEnd w:id="16"/>
      <w:r w:rsidR="35E40C1D" w:rsidRPr="00CA6323">
        <w:rPr>
          <w:rFonts w:ascii="Verdana" w:eastAsia="Calibri" w:hAnsi="Verdana" w:cs="Calibri"/>
        </w:rPr>
        <w:t xml:space="preserve"> were able to use this skill to better the understanding of others. </w:t>
      </w:r>
      <w:r w:rsidR="00DD40F8" w:rsidRPr="00CA6323">
        <w:rPr>
          <w:rFonts w:ascii="Verdana" w:eastAsia="Calibri" w:hAnsi="Verdana" w:cs="Calibri"/>
        </w:rPr>
        <w:t>T</w:t>
      </w:r>
      <w:r w:rsidR="35E40C1D" w:rsidRPr="00CA6323">
        <w:rPr>
          <w:rFonts w:ascii="Verdana" w:eastAsia="Calibri" w:hAnsi="Verdana" w:cs="Calibri"/>
        </w:rPr>
        <w:t xml:space="preserve">hey </w:t>
      </w:r>
      <w:r w:rsidR="40EAC862" w:rsidRPr="00CA6323">
        <w:rPr>
          <w:rFonts w:ascii="Verdana" w:eastAsia="Calibri" w:hAnsi="Verdana" w:cs="Calibri"/>
        </w:rPr>
        <w:t xml:space="preserve">were </w:t>
      </w:r>
      <w:r w:rsidR="00DD40F8" w:rsidRPr="00CA6323">
        <w:rPr>
          <w:rFonts w:ascii="Verdana" w:eastAsia="Calibri" w:hAnsi="Verdana" w:cs="Calibri"/>
        </w:rPr>
        <w:t xml:space="preserve">also </w:t>
      </w:r>
      <w:r w:rsidR="40EAC862" w:rsidRPr="00CA6323">
        <w:rPr>
          <w:rFonts w:ascii="Verdana" w:eastAsia="Calibri" w:hAnsi="Verdana" w:cs="Calibri"/>
        </w:rPr>
        <w:t>able to understand how to interpret and apply math concept</w:t>
      </w:r>
      <w:r w:rsidR="00547FA3" w:rsidRPr="00CA6323">
        <w:rPr>
          <w:rFonts w:ascii="Verdana" w:eastAsia="Calibri" w:hAnsi="Verdana" w:cs="Calibri"/>
        </w:rPr>
        <w:t>s which</w:t>
      </w:r>
      <w:r w:rsidR="40EAC862" w:rsidRPr="00CA6323">
        <w:rPr>
          <w:rFonts w:ascii="Verdana" w:eastAsia="Calibri" w:hAnsi="Verdana" w:cs="Calibri"/>
        </w:rPr>
        <w:t xml:space="preserve"> was then used to </w:t>
      </w:r>
      <w:r w:rsidR="517E5890" w:rsidRPr="00CA6323">
        <w:rPr>
          <w:rFonts w:ascii="Verdana" w:eastAsia="Calibri" w:hAnsi="Verdana" w:cs="Calibri"/>
        </w:rPr>
        <w:t xml:space="preserve">reconceptualize the problem </w:t>
      </w:r>
      <w:bookmarkStart w:id="17" w:name="_Int_YCp1yNNa"/>
      <w:proofErr w:type="gramStart"/>
      <w:r w:rsidR="517E5890" w:rsidRPr="00CA6323">
        <w:rPr>
          <w:rFonts w:ascii="Verdana" w:eastAsia="Calibri" w:hAnsi="Verdana" w:cs="Calibri"/>
        </w:rPr>
        <w:t>in order to</w:t>
      </w:r>
      <w:bookmarkEnd w:id="17"/>
      <w:proofErr w:type="gramEnd"/>
      <w:r w:rsidR="517E5890" w:rsidRPr="00CA6323">
        <w:rPr>
          <w:rFonts w:ascii="Verdana" w:eastAsia="Calibri" w:hAnsi="Verdana" w:cs="Calibri"/>
        </w:rPr>
        <w:t xml:space="preserve"> enhance the learning of their peer. The second value </w:t>
      </w:r>
      <w:r w:rsidR="708A450B" w:rsidRPr="00CA6323">
        <w:rPr>
          <w:rFonts w:ascii="Verdana" w:eastAsia="Calibri" w:hAnsi="Verdana" w:cs="Calibri"/>
        </w:rPr>
        <w:t xml:space="preserve">is enterprising, creative contributors. The students showed this as they were seen to be thinking creatively to reframe and solve problems, </w:t>
      </w:r>
      <w:bookmarkStart w:id="18" w:name="_Int_s8EIW5bM"/>
      <w:proofErr w:type="gramStart"/>
      <w:r w:rsidR="708A450B" w:rsidRPr="00CA6323">
        <w:rPr>
          <w:rFonts w:ascii="Verdana" w:eastAsia="Calibri" w:hAnsi="Verdana" w:cs="Calibri"/>
        </w:rPr>
        <w:t>and also</w:t>
      </w:r>
      <w:bookmarkEnd w:id="18"/>
      <w:proofErr w:type="gramEnd"/>
      <w:r w:rsidR="708A450B" w:rsidRPr="00CA6323">
        <w:rPr>
          <w:rFonts w:ascii="Verdana" w:eastAsia="Calibri" w:hAnsi="Verdana" w:cs="Calibri"/>
        </w:rPr>
        <w:t xml:space="preserve"> to give energy and skill so that others benefit. The last purpose that </w:t>
      </w:r>
      <w:r w:rsidR="6B6C254D" w:rsidRPr="00CA6323">
        <w:rPr>
          <w:rFonts w:ascii="Verdana" w:eastAsia="Calibri" w:hAnsi="Verdana" w:cs="Calibri"/>
        </w:rPr>
        <w:t xml:space="preserve">this incident met was healthy, confident individuals. This was seen when students were able to face and overcome </w:t>
      </w:r>
      <w:bookmarkStart w:id="19" w:name="_Int_RjApZacL"/>
      <w:r w:rsidR="3D6905F1" w:rsidRPr="00CA6323">
        <w:rPr>
          <w:rFonts w:ascii="Verdana" w:eastAsia="Calibri" w:hAnsi="Verdana" w:cs="Calibri"/>
        </w:rPr>
        <w:t>challenges and</w:t>
      </w:r>
      <w:bookmarkEnd w:id="19"/>
      <w:r w:rsidR="6B6C254D" w:rsidRPr="00CA6323">
        <w:rPr>
          <w:rFonts w:ascii="Verdana" w:eastAsia="Calibri" w:hAnsi="Verdana" w:cs="Calibri"/>
        </w:rPr>
        <w:t xml:space="preserve"> have skills and knowledge to manage everyday life as independently as possible. </w:t>
      </w:r>
    </w:p>
    <w:p w14:paraId="687FC349" w14:textId="18C14E11" w:rsidR="365A0525" w:rsidRPr="00CA6323" w:rsidRDefault="365A0525" w:rsidP="1DFAE024">
      <w:pPr>
        <w:rPr>
          <w:rFonts w:ascii="Verdana" w:eastAsia="Calibri" w:hAnsi="Verdana" w:cs="Calibri"/>
          <w:lang w:val="en-US"/>
        </w:rPr>
      </w:pPr>
      <w:r w:rsidRPr="00CA6323">
        <w:rPr>
          <w:rFonts w:ascii="Verdana" w:eastAsia="Calibri" w:hAnsi="Verdana" w:cs="Calibri"/>
        </w:rPr>
        <w:t>Th</w:t>
      </w:r>
      <w:r w:rsidR="4E812D0B" w:rsidRPr="00CA6323">
        <w:rPr>
          <w:rFonts w:ascii="Verdana" w:eastAsia="Calibri" w:hAnsi="Verdana" w:cs="Calibri"/>
        </w:rPr>
        <w:t xml:space="preserve">is evaluation is going to focus on the learner scaffolding their understanding of the task from the other learner, which will implicate the use of the 5-point plan </w:t>
      </w:r>
      <w:bookmarkStart w:id="20" w:name="_Int_ZE5kUpWN"/>
      <w:r w:rsidR="5F91F471" w:rsidRPr="00CA6323">
        <w:rPr>
          <w:rFonts w:ascii="Verdana" w:eastAsia="Calibri" w:hAnsi="Verdana" w:cs="Calibri"/>
        </w:rPr>
        <w:t>and</w:t>
      </w:r>
      <w:bookmarkEnd w:id="20"/>
      <w:r w:rsidR="4E812D0B" w:rsidRPr="00CA6323">
        <w:rPr>
          <w:rFonts w:ascii="Verdana" w:eastAsia="Calibri" w:hAnsi="Verdana" w:cs="Calibri"/>
        </w:rPr>
        <w:t xml:space="preserve"> the routines in place that allow learners to comfortably use the 5-point plan effectively. </w:t>
      </w:r>
    </w:p>
    <w:p w14:paraId="4856325F" w14:textId="5B36568C" w:rsidR="1DFAE024" w:rsidRPr="00CA6323" w:rsidRDefault="1DFAE024" w:rsidP="1DFAE024">
      <w:pPr>
        <w:rPr>
          <w:rFonts w:ascii="Verdana" w:eastAsia="Calibri" w:hAnsi="Verdana" w:cs="Calibri"/>
          <w:lang w:val="en-US"/>
        </w:rPr>
      </w:pPr>
    </w:p>
    <w:p w14:paraId="3286FEAC" w14:textId="2900201F" w:rsidR="2A1125D4" w:rsidRPr="00CA6323" w:rsidRDefault="2A1125D4" w:rsidP="2A1125D4">
      <w:pPr>
        <w:rPr>
          <w:rFonts w:ascii="Verdana" w:eastAsia="Calibri" w:hAnsi="Verdana" w:cs="Calibri"/>
        </w:rPr>
      </w:pPr>
    </w:p>
    <w:p w14:paraId="76EC1F4B" w14:textId="261AE79D" w:rsidR="2A1125D4" w:rsidRPr="00CA6323" w:rsidRDefault="2A1125D4" w:rsidP="2A1125D4">
      <w:pPr>
        <w:rPr>
          <w:rFonts w:ascii="Verdana" w:eastAsia="Calibri" w:hAnsi="Verdana" w:cs="Calibri"/>
        </w:rPr>
      </w:pPr>
    </w:p>
    <w:p w14:paraId="5E630385" w14:textId="10F663F0" w:rsidR="2A1125D4" w:rsidRPr="00CA6323" w:rsidRDefault="2A1125D4" w:rsidP="2A1125D4">
      <w:pPr>
        <w:rPr>
          <w:rFonts w:ascii="Verdana" w:eastAsia="Calibri" w:hAnsi="Verdana" w:cs="Calibri"/>
        </w:rPr>
      </w:pPr>
    </w:p>
    <w:p w14:paraId="40764B43" w14:textId="7CCCC63F" w:rsidR="2A1125D4" w:rsidRPr="00CA6323" w:rsidRDefault="2A1125D4" w:rsidP="2A1125D4">
      <w:pPr>
        <w:rPr>
          <w:rFonts w:ascii="Verdana" w:eastAsia="Calibri" w:hAnsi="Verdana" w:cs="Calibri"/>
        </w:rPr>
      </w:pPr>
    </w:p>
    <w:p w14:paraId="71AD3D58" w14:textId="43DF9A98" w:rsidR="2A1125D4" w:rsidRPr="00CA6323" w:rsidRDefault="2A1125D4" w:rsidP="2A1125D4">
      <w:pPr>
        <w:rPr>
          <w:rFonts w:ascii="Verdana" w:eastAsia="Calibri" w:hAnsi="Verdana" w:cs="Calibri"/>
        </w:rPr>
      </w:pPr>
    </w:p>
    <w:p w14:paraId="4967E80C" w14:textId="44E2E07B" w:rsidR="2A1125D4" w:rsidRPr="00CA6323" w:rsidRDefault="2A1125D4" w:rsidP="2A1125D4">
      <w:pPr>
        <w:rPr>
          <w:rFonts w:ascii="Verdana" w:eastAsia="Calibri" w:hAnsi="Verdana" w:cs="Calibri"/>
        </w:rPr>
      </w:pPr>
    </w:p>
    <w:p w14:paraId="1CF9CC91" w14:textId="6E0BBA0A" w:rsidR="2A1125D4" w:rsidRPr="00CA6323" w:rsidRDefault="2A1125D4" w:rsidP="2A1125D4">
      <w:pPr>
        <w:rPr>
          <w:rFonts w:ascii="Verdana" w:eastAsia="Calibri" w:hAnsi="Verdana" w:cs="Calibri"/>
          <w:sz w:val="24"/>
          <w:szCs w:val="24"/>
        </w:rPr>
      </w:pPr>
    </w:p>
    <w:p w14:paraId="2AB0510F" w14:textId="0EFEFE54" w:rsidR="2A1125D4" w:rsidRPr="00CA6323" w:rsidRDefault="2A1125D4" w:rsidP="2A1125D4">
      <w:pPr>
        <w:rPr>
          <w:rFonts w:ascii="Verdana" w:eastAsia="Calibri" w:hAnsi="Verdana" w:cs="Calibri"/>
          <w:sz w:val="24"/>
          <w:szCs w:val="24"/>
        </w:rPr>
      </w:pPr>
    </w:p>
    <w:p w14:paraId="79B4253B" w14:textId="75F5366A" w:rsidR="2A1125D4" w:rsidRPr="00CA6323" w:rsidRDefault="2A1125D4" w:rsidP="2A1125D4">
      <w:pPr>
        <w:rPr>
          <w:rFonts w:ascii="Verdana" w:eastAsia="Calibri" w:hAnsi="Verdana" w:cs="Calibri"/>
          <w:sz w:val="24"/>
          <w:szCs w:val="24"/>
        </w:rPr>
      </w:pPr>
    </w:p>
    <w:p w14:paraId="3E307544" w14:textId="7DED7A5D" w:rsidR="2A1125D4" w:rsidRPr="00CA6323" w:rsidRDefault="2A1125D4" w:rsidP="2A1125D4">
      <w:pPr>
        <w:rPr>
          <w:rFonts w:ascii="Verdana" w:eastAsia="Calibri" w:hAnsi="Verdana" w:cs="Calibri"/>
          <w:sz w:val="24"/>
          <w:szCs w:val="24"/>
        </w:rPr>
      </w:pPr>
    </w:p>
    <w:p w14:paraId="732FC64C" w14:textId="21CFC5F2" w:rsidR="2A1125D4" w:rsidRPr="00CA6323" w:rsidRDefault="2A1125D4" w:rsidP="2A1125D4">
      <w:pPr>
        <w:rPr>
          <w:rFonts w:ascii="Verdana" w:eastAsia="Calibri" w:hAnsi="Verdana" w:cs="Calibri"/>
          <w:sz w:val="24"/>
          <w:szCs w:val="24"/>
        </w:rPr>
      </w:pPr>
    </w:p>
    <w:p w14:paraId="4D1F2C2E" w14:textId="52F5F069" w:rsidR="2A1125D4" w:rsidRPr="00CA6323" w:rsidRDefault="2A1125D4" w:rsidP="2A1125D4">
      <w:pPr>
        <w:rPr>
          <w:rFonts w:ascii="Verdana" w:eastAsia="Calibri" w:hAnsi="Verdana" w:cs="Calibri"/>
          <w:sz w:val="24"/>
          <w:szCs w:val="24"/>
        </w:rPr>
      </w:pPr>
    </w:p>
    <w:p w14:paraId="6343C8F6" w14:textId="77777777" w:rsidR="003331F8" w:rsidRPr="00CA6323" w:rsidRDefault="003331F8" w:rsidP="2A1125D4">
      <w:pPr>
        <w:spacing w:line="256" w:lineRule="auto"/>
        <w:rPr>
          <w:rFonts w:ascii="Verdana" w:eastAsia="Calibri" w:hAnsi="Verdana" w:cs="Calibri"/>
          <w:sz w:val="24"/>
          <w:szCs w:val="24"/>
        </w:rPr>
      </w:pPr>
    </w:p>
    <w:p w14:paraId="23F3D414" w14:textId="77777777" w:rsidR="003740B1" w:rsidRPr="00CA6323" w:rsidRDefault="3B0C3355" w:rsidP="2A1125D4">
      <w:pPr>
        <w:spacing w:line="256" w:lineRule="auto"/>
        <w:rPr>
          <w:rFonts w:ascii="Verdana" w:eastAsia="Calibri" w:hAnsi="Verdana" w:cs="Calibri"/>
          <w:color w:val="000000" w:themeColor="text1"/>
        </w:rPr>
      </w:pPr>
      <w:r w:rsidRPr="00CA6323">
        <w:rPr>
          <w:rFonts w:ascii="Verdana" w:eastAsia="Calibri" w:hAnsi="Verdana" w:cs="Calibri"/>
          <w:color w:val="000000" w:themeColor="text1"/>
        </w:rPr>
        <w:lastRenderedPageBreak/>
        <w:t xml:space="preserve"> </w:t>
      </w:r>
      <w:bookmarkStart w:id="21" w:name="_Toc118652676"/>
      <w:r w:rsidRPr="00CA6323">
        <w:rPr>
          <w:rStyle w:val="Heading1Char"/>
          <w:rFonts w:ascii="Verdana" w:hAnsi="Verdana"/>
        </w:rPr>
        <w:t>LITERATURE REVIEW</w:t>
      </w:r>
      <w:bookmarkEnd w:id="21"/>
      <w:r w:rsidRPr="00CA6323">
        <w:rPr>
          <w:rFonts w:ascii="Verdana" w:eastAsia="Calibri" w:hAnsi="Verdana" w:cs="Calibri"/>
          <w:color w:val="000000" w:themeColor="text1"/>
        </w:rPr>
        <w:t xml:space="preserve"> </w:t>
      </w:r>
    </w:p>
    <w:p w14:paraId="5DF7263F" w14:textId="7A5EDA91" w:rsidR="749B25AC" w:rsidRPr="00CA6323" w:rsidRDefault="3B0C3355" w:rsidP="2A1125D4">
      <w:pPr>
        <w:spacing w:line="256" w:lineRule="auto"/>
        <w:rPr>
          <w:rFonts w:ascii="Verdana" w:eastAsia="Calibri" w:hAnsi="Verdana" w:cs="Calibri"/>
        </w:rPr>
      </w:pPr>
      <w:r w:rsidRPr="00CA6323">
        <w:rPr>
          <w:rFonts w:ascii="Verdana" w:eastAsia="Calibri" w:hAnsi="Verdana" w:cs="Calibri"/>
          <w:color w:val="000000" w:themeColor="text1"/>
        </w:rPr>
        <w:t xml:space="preserve"> </w:t>
      </w:r>
    </w:p>
    <w:p w14:paraId="2C199255" w14:textId="57A7C7B7" w:rsidR="007D1850" w:rsidRPr="00CA6323" w:rsidRDefault="3436E6E8" w:rsidP="2A1125D4">
      <w:pPr>
        <w:spacing w:line="256" w:lineRule="auto"/>
        <w:rPr>
          <w:rFonts w:ascii="Verdana" w:eastAsia="Calibri" w:hAnsi="Verdana" w:cs="Calibri"/>
        </w:rPr>
      </w:pPr>
      <w:r w:rsidRPr="00CA6323">
        <w:rPr>
          <w:rFonts w:ascii="Verdana" w:eastAsia="Calibri" w:hAnsi="Verdana" w:cs="Calibri"/>
        </w:rPr>
        <w:t xml:space="preserve">In the critical incident discussed above it is shown that there are </w:t>
      </w:r>
      <w:proofErr w:type="gramStart"/>
      <w:r w:rsidRPr="00CA6323">
        <w:rPr>
          <w:rFonts w:ascii="Verdana" w:eastAsia="Calibri" w:hAnsi="Verdana" w:cs="Calibri"/>
        </w:rPr>
        <w:t>various different</w:t>
      </w:r>
      <w:proofErr w:type="gramEnd"/>
      <w:r w:rsidRPr="00CA6323">
        <w:rPr>
          <w:rFonts w:ascii="Verdana" w:eastAsia="Calibri" w:hAnsi="Verdana" w:cs="Calibri"/>
        </w:rPr>
        <w:t xml:space="preserve"> elements to evaluate in order to truly understand the impact this incident has had on the learner and their learning experience. Firstly, there is the use of the </w:t>
      </w:r>
      <w:r w:rsidR="00B9145D" w:rsidRPr="00CA6323">
        <w:rPr>
          <w:rFonts w:ascii="Verdana" w:eastAsia="Calibri" w:hAnsi="Verdana" w:cs="Calibri"/>
        </w:rPr>
        <w:t xml:space="preserve">teacher’s </w:t>
      </w:r>
      <w:r w:rsidRPr="00CA6323">
        <w:rPr>
          <w:rFonts w:ascii="Verdana" w:eastAsia="Calibri" w:hAnsi="Verdana" w:cs="Calibri"/>
        </w:rPr>
        <w:t xml:space="preserve">5-point plan in promoting scaffolding or guided learning between learners.  Piaget (1936, 1950) suggested that there are 4 set stages in which </w:t>
      </w:r>
      <w:r w:rsidR="00CB66DE" w:rsidRPr="00CA6323">
        <w:rPr>
          <w:rFonts w:ascii="Verdana" w:eastAsia="Calibri" w:hAnsi="Verdana" w:cs="Calibri"/>
        </w:rPr>
        <w:t>people</w:t>
      </w:r>
      <w:r w:rsidRPr="00CA6323">
        <w:rPr>
          <w:rFonts w:ascii="Verdana" w:eastAsia="Calibri" w:hAnsi="Verdana" w:cs="Calibri"/>
        </w:rPr>
        <w:t xml:space="preserve"> develop. These stages </w:t>
      </w:r>
      <w:proofErr w:type="gramStart"/>
      <w:r w:rsidRPr="00CA6323">
        <w:rPr>
          <w:rFonts w:ascii="Verdana" w:eastAsia="Calibri" w:hAnsi="Verdana" w:cs="Calibri"/>
        </w:rPr>
        <w:t>are</w:t>
      </w:r>
      <w:r w:rsidR="00F75CEA" w:rsidRPr="00CA6323">
        <w:rPr>
          <w:rFonts w:ascii="Verdana" w:eastAsia="Calibri" w:hAnsi="Verdana" w:cs="Calibri"/>
        </w:rPr>
        <w:t>:</w:t>
      </w:r>
      <w:proofErr w:type="gramEnd"/>
      <w:r w:rsidR="00F75CEA" w:rsidRPr="00CA6323">
        <w:rPr>
          <w:rFonts w:ascii="Verdana" w:eastAsia="Calibri" w:hAnsi="Verdana" w:cs="Calibri"/>
        </w:rPr>
        <w:t xml:space="preserve"> </w:t>
      </w:r>
      <w:r w:rsidRPr="00CA6323">
        <w:rPr>
          <w:rFonts w:ascii="Verdana" w:eastAsia="Calibri" w:hAnsi="Verdana" w:cs="Calibri"/>
        </w:rPr>
        <w:t>the sensorimotor stage</w:t>
      </w:r>
      <w:r w:rsidR="00F75CEA" w:rsidRPr="00CA6323">
        <w:rPr>
          <w:rFonts w:ascii="Verdana" w:eastAsia="Calibri" w:hAnsi="Verdana" w:cs="Calibri"/>
        </w:rPr>
        <w:t>,</w:t>
      </w:r>
      <w:r w:rsidRPr="00CA6323">
        <w:rPr>
          <w:rFonts w:ascii="Verdana" w:eastAsia="Calibri" w:hAnsi="Verdana" w:cs="Calibri"/>
        </w:rPr>
        <w:t xml:space="preserve"> which happens between birth and 2 years old</w:t>
      </w:r>
      <w:r w:rsidR="00EC427A" w:rsidRPr="00CA6323">
        <w:rPr>
          <w:rFonts w:ascii="Verdana" w:eastAsia="Calibri" w:hAnsi="Verdana" w:cs="Calibri"/>
        </w:rPr>
        <w:t>,</w:t>
      </w:r>
      <w:r w:rsidRPr="00CA6323">
        <w:rPr>
          <w:rFonts w:ascii="Verdana" w:eastAsia="Calibri" w:hAnsi="Verdana" w:cs="Calibri"/>
        </w:rPr>
        <w:t xml:space="preserve"> </w:t>
      </w:r>
      <w:r w:rsidR="00EC427A" w:rsidRPr="00CA6323">
        <w:rPr>
          <w:rFonts w:ascii="Verdana" w:eastAsia="Calibri" w:hAnsi="Verdana" w:cs="Calibri"/>
        </w:rPr>
        <w:t>t</w:t>
      </w:r>
      <w:r w:rsidRPr="00CA6323">
        <w:rPr>
          <w:rFonts w:ascii="Verdana" w:eastAsia="Calibri" w:hAnsi="Verdana" w:cs="Calibri"/>
        </w:rPr>
        <w:t>he preoperational stage</w:t>
      </w:r>
      <w:r w:rsidR="00F75CEA" w:rsidRPr="00CA6323">
        <w:rPr>
          <w:rFonts w:ascii="Verdana" w:eastAsia="Calibri" w:hAnsi="Verdana" w:cs="Calibri"/>
        </w:rPr>
        <w:t>,</w:t>
      </w:r>
      <w:r w:rsidRPr="00CA6323">
        <w:rPr>
          <w:rFonts w:ascii="Verdana" w:eastAsia="Calibri" w:hAnsi="Verdana" w:cs="Calibri"/>
        </w:rPr>
        <w:t xml:space="preserve"> which happens between 2 and 7 years old</w:t>
      </w:r>
      <w:r w:rsidR="00EC427A" w:rsidRPr="00CA6323">
        <w:rPr>
          <w:rFonts w:ascii="Verdana" w:eastAsia="Calibri" w:hAnsi="Verdana" w:cs="Calibri"/>
        </w:rPr>
        <w:t>, t</w:t>
      </w:r>
      <w:r w:rsidRPr="00CA6323">
        <w:rPr>
          <w:rFonts w:ascii="Verdana" w:eastAsia="Calibri" w:hAnsi="Verdana" w:cs="Calibri"/>
        </w:rPr>
        <w:t>he concrete operational stage, which happens between 7 and 11 years old</w:t>
      </w:r>
      <w:r w:rsidR="00EC427A" w:rsidRPr="00CA6323">
        <w:rPr>
          <w:rFonts w:ascii="Verdana" w:eastAsia="Calibri" w:hAnsi="Verdana" w:cs="Calibri"/>
        </w:rPr>
        <w:t>, and t</w:t>
      </w:r>
      <w:r w:rsidRPr="00CA6323">
        <w:rPr>
          <w:rFonts w:ascii="Verdana" w:eastAsia="Calibri" w:hAnsi="Verdana" w:cs="Calibri"/>
        </w:rPr>
        <w:t>he formal operational stage which happens at 12 years old and above. Piaget believed that development within the stages were student lead and through independent exploration</w:t>
      </w:r>
      <w:r w:rsidR="000E67AA" w:rsidRPr="00CA6323">
        <w:rPr>
          <w:rFonts w:ascii="Verdana" w:eastAsia="Calibri" w:hAnsi="Verdana" w:cs="Calibri"/>
        </w:rPr>
        <w:t xml:space="preserve"> and</w:t>
      </w:r>
      <w:r w:rsidRPr="00CA6323">
        <w:rPr>
          <w:rFonts w:ascii="Verdana" w:eastAsia="Calibri" w:hAnsi="Verdana" w:cs="Calibri"/>
        </w:rPr>
        <w:t xml:space="preserve"> believed that you could not skip any stages, thus meaning you could not develop the skill from a stage you’re not yet in. This theory </w:t>
      </w:r>
      <w:r w:rsidR="00434755" w:rsidRPr="00CA6323">
        <w:rPr>
          <w:rFonts w:ascii="Verdana" w:eastAsia="Calibri" w:hAnsi="Verdana" w:cs="Calibri"/>
        </w:rPr>
        <w:t>led</w:t>
      </w:r>
      <w:r w:rsidRPr="00CA6323">
        <w:rPr>
          <w:rFonts w:ascii="Verdana" w:eastAsia="Calibri" w:hAnsi="Verdana" w:cs="Calibri"/>
        </w:rPr>
        <w:t xml:space="preserve"> to Piaget (1952) theorising the use of schemas. Piaget defined a schema as being a “repeatable action sequence that are tightly interconnected and governed by a core meaning”</w:t>
      </w:r>
      <w:r w:rsidR="00434755" w:rsidRPr="00CA6323">
        <w:rPr>
          <w:rFonts w:ascii="Verdana" w:eastAsia="Calibri" w:hAnsi="Verdana" w:cs="Calibri"/>
        </w:rPr>
        <w:t xml:space="preserve"> (1952)</w:t>
      </w:r>
      <w:r w:rsidRPr="00CA6323">
        <w:rPr>
          <w:rFonts w:ascii="Verdana" w:eastAsia="Calibri" w:hAnsi="Verdana" w:cs="Calibri"/>
        </w:rPr>
        <w:t>. Piaget believed that the use of schemas is how learners develop within their stages. For example</w:t>
      </w:r>
      <w:r w:rsidR="00637639" w:rsidRPr="00CA6323">
        <w:rPr>
          <w:rFonts w:ascii="Verdana" w:eastAsia="Calibri" w:hAnsi="Verdana" w:cs="Calibri"/>
        </w:rPr>
        <w:t>,</w:t>
      </w:r>
      <w:r w:rsidRPr="00CA6323">
        <w:rPr>
          <w:rFonts w:ascii="Verdana" w:eastAsia="Calibri" w:hAnsi="Verdana" w:cs="Calibri"/>
        </w:rPr>
        <w:t xml:space="preserve"> within the sensorimotor stage where an infant is working towards object permanence, a schema for looking for an item can be built. Piaget (1952) viewed intellectual growth as being able to adapt your schema to the world. This means that new information on a topic should be reviewed with a person</w:t>
      </w:r>
      <w:r w:rsidR="00E51072" w:rsidRPr="00CA6323">
        <w:rPr>
          <w:rFonts w:ascii="Verdana" w:eastAsia="Calibri" w:hAnsi="Verdana" w:cs="Calibri"/>
        </w:rPr>
        <w:t>’</w:t>
      </w:r>
      <w:r w:rsidRPr="00CA6323">
        <w:rPr>
          <w:rFonts w:ascii="Verdana" w:eastAsia="Calibri" w:hAnsi="Verdana" w:cs="Calibri"/>
        </w:rPr>
        <w:t>s existing schema</w:t>
      </w:r>
      <w:r w:rsidR="00E51072" w:rsidRPr="00CA6323">
        <w:rPr>
          <w:rFonts w:ascii="Verdana" w:eastAsia="Calibri" w:hAnsi="Verdana" w:cs="Calibri"/>
        </w:rPr>
        <w:t>;</w:t>
      </w:r>
      <w:r w:rsidRPr="00CA6323">
        <w:rPr>
          <w:rFonts w:ascii="Verdana" w:eastAsia="Calibri" w:hAnsi="Verdana" w:cs="Calibri"/>
        </w:rPr>
        <w:t xml:space="preserve"> if the new information is accepted then this can be added to the schema. </w:t>
      </w:r>
      <w:proofErr w:type="gramStart"/>
      <w:r w:rsidR="0005383B" w:rsidRPr="00CA6323">
        <w:rPr>
          <w:rFonts w:ascii="Verdana" w:eastAsia="Calibri" w:hAnsi="Verdana" w:cs="Calibri"/>
        </w:rPr>
        <w:t>However</w:t>
      </w:r>
      <w:proofErr w:type="gramEnd"/>
      <w:r w:rsidR="0005383B" w:rsidRPr="00CA6323">
        <w:rPr>
          <w:rFonts w:ascii="Verdana" w:eastAsia="Calibri" w:hAnsi="Verdana" w:cs="Calibri"/>
        </w:rPr>
        <w:t xml:space="preserve"> </w:t>
      </w:r>
      <w:r w:rsidRPr="00CA6323">
        <w:rPr>
          <w:rFonts w:ascii="Verdana" w:eastAsia="Calibri" w:hAnsi="Verdana" w:cs="Calibri"/>
        </w:rPr>
        <w:t>his theory has been criticised for not being able to be adapted to other cultures, thus not being able to be biologically based.</w:t>
      </w:r>
      <w:r w:rsidRPr="00CA6323">
        <w:rPr>
          <w:rFonts w:ascii="Verdana" w:eastAsia="Calibri" w:hAnsi="Verdana" w:cs="Calibri"/>
        </w:rPr>
        <w:t xml:space="preserve"> </w:t>
      </w:r>
      <w:proofErr w:type="spellStart"/>
      <w:r w:rsidRPr="00CA6323">
        <w:rPr>
          <w:rFonts w:ascii="Verdana" w:eastAsia="Calibri" w:hAnsi="Verdana" w:cs="Calibri"/>
        </w:rPr>
        <w:t>Keeting</w:t>
      </w:r>
      <w:proofErr w:type="spellEnd"/>
      <w:r w:rsidRPr="00CA6323">
        <w:rPr>
          <w:rFonts w:ascii="Verdana" w:eastAsia="Calibri" w:hAnsi="Verdana" w:cs="Calibri"/>
        </w:rPr>
        <w:t xml:space="preserve"> (1979) reported that 40-60% of </w:t>
      </w:r>
      <w:r w:rsidR="000E51AD" w:rsidRPr="00CA6323">
        <w:rPr>
          <w:rFonts w:ascii="Verdana" w:eastAsia="Calibri" w:hAnsi="Verdana" w:cs="Calibri"/>
        </w:rPr>
        <w:t>c</w:t>
      </w:r>
      <w:r w:rsidRPr="00CA6323">
        <w:rPr>
          <w:rFonts w:ascii="Verdana" w:eastAsia="Calibri" w:hAnsi="Verdana" w:cs="Calibri"/>
        </w:rPr>
        <w:t xml:space="preserve">ollege students </w:t>
      </w:r>
      <w:proofErr w:type="gramStart"/>
      <w:r w:rsidRPr="00CA6323">
        <w:rPr>
          <w:rFonts w:ascii="Verdana" w:eastAsia="Calibri" w:hAnsi="Verdana" w:cs="Calibri"/>
        </w:rPr>
        <w:t>in )</w:t>
      </w:r>
      <w:proofErr w:type="gramEnd"/>
      <w:r w:rsidRPr="00CA6323">
        <w:rPr>
          <w:rFonts w:ascii="Verdana" w:eastAsia="Calibri" w:hAnsi="Verdana" w:cs="Calibri"/>
        </w:rPr>
        <w:t xml:space="preserve">) fail at tasks within the formal operation stage. </w:t>
      </w:r>
      <w:proofErr w:type="spellStart"/>
      <w:r w:rsidRPr="00CA6323">
        <w:rPr>
          <w:rFonts w:ascii="Verdana" w:eastAsia="Calibri" w:hAnsi="Verdana" w:cs="Calibri"/>
        </w:rPr>
        <w:t>Dasen</w:t>
      </w:r>
      <w:proofErr w:type="spellEnd"/>
      <w:r w:rsidRPr="00CA6323">
        <w:rPr>
          <w:rFonts w:ascii="Verdana" w:eastAsia="Calibri" w:hAnsi="Verdana" w:cs="Calibri"/>
        </w:rPr>
        <w:t xml:space="preserve"> (1994) also found that only 1/3 of adults reach the formal operational stage. </w:t>
      </w:r>
      <w:r w:rsidR="009D3868" w:rsidRPr="00CA6323">
        <w:rPr>
          <w:rFonts w:ascii="Verdana" w:eastAsia="Calibri" w:hAnsi="Verdana" w:cs="Calibri"/>
        </w:rPr>
        <w:t xml:space="preserve">As well as this, </w:t>
      </w:r>
      <w:proofErr w:type="spellStart"/>
      <w:r w:rsidR="009D3868" w:rsidRPr="00CA6323">
        <w:rPr>
          <w:rFonts w:ascii="Verdana" w:eastAsia="Calibri" w:hAnsi="Verdana" w:cs="Calibri"/>
        </w:rPr>
        <w:t>Dasen</w:t>
      </w:r>
      <w:proofErr w:type="spellEnd"/>
      <w:r w:rsidR="00C84531" w:rsidRPr="00CA6323">
        <w:rPr>
          <w:rFonts w:ascii="Verdana" w:eastAsia="Calibri" w:hAnsi="Verdana" w:cs="Calibri"/>
        </w:rPr>
        <w:t xml:space="preserve"> (1994)</w:t>
      </w:r>
      <w:r w:rsidRPr="00CA6323">
        <w:rPr>
          <w:rFonts w:ascii="Verdana" w:eastAsia="Calibri" w:hAnsi="Verdana" w:cs="Calibri"/>
        </w:rPr>
        <w:t xml:space="preserve"> found that there were cultural differences in the ability to conserve, finding that Aboriginal children developed this at a much later age. Lastly, the concept of a schema has been criticised by researchers in the field of behaviourism as it </w:t>
      </w:r>
      <w:proofErr w:type="spellStart"/>
      <w:r w:rsidRPr="00CA6323">
        <w:rPr>
          <w:rFonts w:ascii="Verdana" w:eastAsia="Calibri" w:hAnsi="Verdana" w:cs="Calibri"/>
        </w:rPr>
        <w:t>can not</w:t>
      </w:r>
      <w:proofErr w:type="spellEnd"/>
      <w:r w:rsidRPr="00CA6323">
        <w:rPr>
          <w:rFonts w:ascii="Verdana" w:eastAsia="Calibri" w:hAnsi="Verdana" w:cs="Calibri"/>
        </w:rPr>
        <w:t xml:space="preserve"> be observed due to this being an internal process, thus it is unable to be measured objectively. Bruner (1966) and Vygotsky’s (1978) research are </w:t>
      </w:r>
      <w:r w:rsidR="00610C82" w:rsidRPr="00CA6323">
        <w:rPr>
          <w:rFonts w:ascii="Verdana" w:eastAsia="Calibri" w:hAnsi="Verdana" w:cs="Calibri"/>
        </w:rPr>
        <w:t xml:space="preserve">also </w:t>
      </w:r>
      <w:r w:rsidRPr="00CA6323">
        <w:rPr>
          <w:rFonts w:ascii="Verdana" w:eastAsia="Calibri" w:hAnsi="Verdana" w:cs="Calibri"/>
        </w:rPr>
        <w:t>incompatible with Piaget’s theory. Vygotsky</w:t>
      </w:r>
      <w:r w:rsidRPr="00CA6323">
        <w:rPr>
          <w:rFonts w:ascii="Verdana" w:eastAsia="Calibri" w:hAnsi="Verdana" w:cs="Calibri"/>
        </w:rPr>
        <w:t xml:space="preserve"> </w:t>
      </w:r>
      <w:r w:rsidRPr="00CA6323">
        <w:rPr>
          <w:rFonts w:ascii="Verdana" w:eastAsia="Calibri" w:hAnsi="Verdana" w:cs="Calibri"/>
        </w:rPr>
        <w:t xml:space="preserve">believed that culture </w:t>
      </w:r>
      <w:proofErr w:type="gramStart"/>
      <w:r w:rsidRPr="00CA6323">
        <w:rPr>
          <w:rFonts w:ascii="Verdana" w:eastAsia="Calibri" w:hAnsi="Verdana" w:cs="Calibri"/>
        </w:rPr>
        <w:t>has an effect on</w:t>
      </w:r>
      <w:proofErr w:type="gramEnd"/>
      <w:r w:rsidRPr="00CA6323">
        <w:rPr>
          <w:rFonts w:ascii="Verdana" w:eastAsia="Calibri" w:hAnsi="Verdana" w:cs="Calibri"/>
        </w:rPr>
        <w:t xml:space="preserve"> development, and that children learn through building knowledge through more </w:t>
      </w:r>
      <w:r w:rsidR="00610C82" w:rsidRPr="00CA6323">
        <w:rPr>
          <w:rFonts w:ascii="Verdana" w:eastAsia="Calibri" w:hAnsi="Verdana" w:cs="Calibri"/>
        </w:rPr>
        <w:t>knowledgeable</w:t>
      </w:r>
      <w:r w:rsidRPr="00CA6323">
        <w:rPr>
          <w:rFonts w:ascii="Verdana" w:eastAsia="Calibri" w:hAnsi="Verdana" w:cs="Calibri"/>
        </w:rPr>
        <w:t xml:space="preserve"> peers through social interactions</w:t>
      </w:r>
      <w:r w:rsidR="00610C82" w:rsidRPr="00CA6323">
        <w:rPr>
          <w:rFonts w:ascii="Verdana" w:eastAsia="Calibri" w:hAnsi="Verdana" w:cs="Calibri"/>
        </w:rPr>
        <w:t xml:space="preserve"> (Vygotsky, </w:t>
      </w:r>
      <w:r w:rsidR="00FA24A1" w:rsidRPr="00CA6323">
        <w:rPr>
          <w:rFonts w:ascii="Verdana" w:eastAsia="Calibri" w:hAnsi="Verdana" w:cs="Calibri"/>
        </w:rPr>
        <w:t>1978)</w:t>
      </w:r>
      <w:r w:rsidRPr="00CA6323">
        <w:rPr>
          <w:rFonts w:ascii="Verdana" w:eastAsia="Calibri" w:hAnsi="Verdana" w:cs="Calibri"/>
        </w:rPr>
        <w:t>.</w:t>
      </w:r>
    </w:p>
    <w:p w14:paraId="17C0D65E" w14:textId="5877F53C" w:rsidR="749B25AC" w:rsidRPr="00CA6323" w:rsidRDefault="7B01BC10" w:rsidP="2A1125D4">
      <w:pPr>
        <w:spacing w:line="256" w:lineRule="auto"/>
        <w:rPr>
          <w:rFonts w:ascii="Verdana" w:eastAsia="Calibri" w:hAnsi="Verdana" w:cs="Calibri"/>
        </w:rPr>
      </w:pPr>
      <w:r w:rsidRPr="00CA6323">
        <w:rPr>
          <w:rFonts w:ascii="Verdana" w:eastAsia="Calibri" w:hAnsi="Verdana" w:cs="Calibri"/>
        </w:rPr>
        <w:t>Vygotsky</w:t>
      </w:r>
      <w:r w:rsidR="4D2B4E83" w:rsidRPr="00CA6323">
        <w:rPr>
          <w:rFonts w:ascii="Verdana" w:eastAsia="Calibri" w:hAnsi="Verdana" w:cs="Calibri"/>
        </w:rPr>
        <w:t xml:space="preserve"> (1976) </w:t>
      </w:r>
      <w:r w:rsidR="1B40BD5D" w:rsidRPr="00CA6323">
        <w:rPr>
          <w:rFonts w:ascii="Verdana" w:eastAsia="Calibri" w:hAnsi="Verdana" w:cs="Calibri"/>
        </w:rPr>
        <w:t>theorized</w:t>
      </w:r>
      <w:r w:rsidR="016982A7" w:rsidRPr="00CA6323">
        <w:rPr>
          <w:rFonts w:ascii="Verdana" w:eastAsia="Calibri" w:hAnsi="Verdana" w:cs="Calibri"/>
        </w:rPr>
        <w:t xml:space="preserve"> that there is a Zone of Proximal Development between a learner and a skilled partner. The zone of proximal development </w:t>
      </w:r>
      <w:r w:rsidR="4B6467B2" w:rsidRPr="00CA6323">
        <w:rPr>
          <w:rFonts w:ascii="Verdana" w:eastAsia="Calibri" w:hAnsi="Verdana" w:cs="Calibri"/>
        </w:rPr>
        <w:t>is the difference in what the learner can achieve without guidance from a skilled partner. It is important in this theory tha</w:t>
      </w:r>
      <w:r w:rsidR="30150C6B" w:rsidRPr="00CA6323">
        <w:rPr>
          <w:rFonts w:ascii="Verdana" w:eastAsia="Calibri" w:hAnsi="Verdana" w:cs="Calibri"/>
        </w:rPr>
        <w:t>t the proximal portion is not ignored or overlooked</w:t>
      </w:r>
      <w:r w:rsidR="001F4F85" w:rsidRPr="00CA6323">
        <w:rPr>
          <w:rFonts w:ascii="Verdana" w:eastAsia="Calibri" w:hAnsi="Verdana" w:cs="Calibri"/>
        </w:rPr>
        <w:t>;</w:t>
      </w:r>
      <w:r w:rsidR="30150C6B" w:rsidRPr="00CA6323">
        <w:rPr>
          <w:rFonts w:ascii="Verdana" w:eastAsia="Calibri" w:hAnsi="Verdana" w:cs="Calibri"/>
        </w:rPr>
        <w:t xml:space="preserve"> this term refers to the key element that is the learner needs to be close to mastering the skill. </w:t>
      </w:r>
      <w:r w:rsidR="18844B05" w:rsidRPr="00CA6323">
        <w:rPr>
          <w:rFonts w:ascii="Verdana" w:eastAsia="Calibri" w:hAnsi="Verdana" w:cs="Calibri"/>
        </w:rPr>
        <w:t>The Zone of Proximal Development is at its most effective when the task at hand is only just beyond what the learner can alread</w:t>
      </w:r>
      <w:r w:rsidR="7B11255C" w:rsidRPr="00CA6323">
        <w:rPr>
          <w:rFonts w:ascii="Verdana" w:eastAsia="Calibri" w:hAnsi="Verdana" w:cs="Calibri"/>
        </w:rPr>
        <w:t xml:space="preserve">y achieve. Challenging tasks are </w:t>
      </w:r>
      <w:r w:rsidR="66C11B99" w:rsidRPr="00CA6323">
        <w:rPr>
          <w:rFonts w:ascii="Verdana" w:eastAsia="Calibri" w:hAnsi="Verdana" w:cs="Calibri"/>
        </w:rPr>
        <w:t>important,</w:t>
      </w:r>
      <w:r w:rsidR="7B11255C" w:rsidRPr="00CA6323">
        <w:rPr>
          <w:rFonts w:ascii="Verdana" w:eastAsia="Calibri" w:hAnsi="Verdana" w:cs="Calibri"/>
        </w:rPr>
        <w:t xml:space="preserve"> but they must not be too far from the learner</w:t>
      </w:r>
      <w:r w:rsidR="00026EE8" w:rsidRPr="00CA6323">
        <w:rPr>
          <w:rFonts w:ascii="Verdana" w:eastAsia="Calibri" w:hAnsi="Verdana" w:cs="Calibri"/>
        </w:rPr>
        <w:t>’</w:t>
      </w:r>
      <w:r w:rsidR="7B11255C" w:rsidRPr="00CA6323">
        <w:rPr>
          <w:rFonts w:ascii="Verdana" w:eastAsia="Calibri" w:hAnsi="Verdana" w:cs="Calibri"/>
        </w:rPr>
        <w:t xml:space="preserve">s ability. With </w:t>
      </w:r>
      <w:bookmarkStart w:id="22" w:name="_Int_HT97jxjl"/>
      <w:r w:rsidR="6DA60B9F" w:rsidRPr="00CA6323">
        <w:rPr>
          <w:rFonts w:ascii="Verdana" w:eastAsia="Calibri" w:hAnsi="Verdana" w:cs="Calibri"/>
        </w:rPr>
        <w:t>suitable</w:t>
      </w:r>
      <w:bookmarkEnd w:id="22"/>
      <w:r w:rsidR="7B11255C" w:rsidRPr="00CA6323">
        <w:rPr>
          <w:rFonts w:ascii="Verdana" w:eastAsia="Calibri" w:hAnsi="Verdana" w:cs="Calibri"/>
        </w:rPr>
        <w:t xml:space="preserve"> </w:t>
      </w:r>
      <w:r w:rsidR="7B11255C" w:rsidRPr="00CA6323">
        <w:rPr>
          <w:rFonts w:ascii="Verdana" w:eastAsia="Calibri" w:hAnsi="Verdana" w:cs="Calibri"/>
        </w:rPr>
        <w:lastRenderedPageBreak/>
        <w:t>tasks, the learner</w:t>
      </w:r>
      <w:r w:rsidR="7A8CF33A" w:rsidRPr="00CA6323">
        <w:rPr>
          <w:rFonts w:ascii="Verdana" w:eastAsia="Calibri" w:hAnsi="Verdana" w:cs="Calibri"/>
        </w:rPr>
        <w:t xml:space="preserve"> will use what they know paired with the guidance from the skilled partner to master the unknown skill. </w:t>
      </w:r>
      <w:r w:rsidR="3605A9C7" w:rsidRPr="00CA6323">
        <w:rPr>
          <w:rFonts w:ascii="Verdana" w:eastAsia="Calibri" w:hAnsi="Verdana" w:cs="Calibri"/>
        </w:rPr>
        <w:t>The skilled partner is a person who has more knowledge on the subject</w:t>
      </w:r>
      <w:r w:rsidR="3E4B5B7C" w:rsidRPr="00CA6323">
        <w:rPr>
          <w:rFonts w:ascii="Verdana" w:eastAsia="Calibri" w:hAnsi="Verdana" w:cs="Calibri"/>
        </w:rPr>
        <w:t xml:space="preserve">, such as an educator, or like in the critical incident discussed above, another learner. </w:t>
      </w:r>
      <w:r w:rsidR="3A6A6A13" w:rsidRPr="00CA6323">
        <w:rPr>
          <w:rFonts w:ascii="Verdana" w:eastAsia="Calibri" w:hAnsi="Verdana" w:cs="Calibri"/>
        </w:rPr>
        <w:t>Wood et al (1976) introduced the term “</w:t>
      </w:r>
      <w:bookmarkStart w:id="23" w:name="_Int_qzGQE41G"/>
      <w:r w:rsidR="3A6A6A13" w:rsidRPr="00CA6323">
        <w:rPr>
          <w:rFonts w:ascii="Verdana" w:eastAsia="Calibri" w:hAnsi="Verdana" w:cs="Calibri"/>
        </w:rPr>
        <w:t>scaffolding</w:t>
      </w:r>
      <w:bookmarkEnd w:id="23"/>
      <w:r w:rsidR="3A6A6A13" w:rsidRPr="00CA6323">
        <w:rPr>
          <w:rFonts w:ascii="Verdana" w:eastAsia="Calibri" w:hAnsi="Verdana" w:cs="Calibri"/>
        </w:rPr>
        <w:t>” within learning.</w:t>
      </w:r>
      <w:r w:rsidR="4ECEFCD4" w:rsidRPr="00CA6323">
        <w:rPr>
          <w:rFonts w:ascii="Verdana" w:eastAsia="Calibri" w:hAnsi="Verdana" w:cs="Calibri"/>
        </w:rPr>
        <w:t xml:space="preserve"> The researchers defined this term as a process that “enables a child or novice to solve a task or achieve a goal that would be beyond his unassisted efforts”. </w:t>
      </w:r>
      <w:proofErr w:type="gramStart"/>
      <w:r w:rsidR="4ECEFCD4" w:rsidRPr="00CA6323">
        <w:rPr>
          <w:rFonts w:ascii="Verdana" w:eastAsia="Calibri" w:hAnsi="Verdana" w:cs="Calibri"/>
        </w:rPr>
        <w:t>In order for</w:t>
      </w:r>
      <w:proofErr w:type="gramEnd"/>
      <w:r w:rsidR="4ECEFCD4" w:rsidRPr="00CA6323">
        <w:rPr>
          <w:rFonts w:ascii="Verdana" w:eastAsia="Calibri" w:hAnsi="Verdana" w:cs="Calibri"/>
        </w:rPr>
        <w:t xml:space="preserve"> scaffo</w:t>
      </w:r>
      <w:r w:rsidR="1C731249" w:rsidRPr="00CA6323">
        <w:rPr>
          <w:rFonts w:ascii="Verdana" w:eastAsia="Calibri" w:hAnsi="Verdana" w:cs="Calibri"/>
        </w:rPr>
        <w:t xml:space="preserve">lding to take place Wood et al stated that it is required for an adult to be in control of the elements in a task that are beyond the </w:t>
      </w:r>
      <w:r w:rsidR="567032B4" w:rsidRPr="00CA6323">
        <w:rPr>
          <w:rFonts w:ascii="Verdana" w:eastAsia="Calibri" w:hAnsi="Verdana" w:cs="Calibri"/>
        </w:rPr>
        <w:t>learner's</w:t>
      </w:r>
      <w:r w:rsidR="1C731249" w:rsidRPr="00CA6323">
        <w:rPr>
          <w:rFonts w:ascii="Verdana" w:eastAsia="Calibri" w:hAnsi="Verdana" w:cs="Calibri"/>
        </w:rPr>
        <w:t xml:space="preserve"> ability in order to allow the learner to concentrate on the parts of the task th</w:t>
      </w:r>
      <w:r w:rsidR="7EFFECA0" w:rsidRPr="00CA6323">
        <w:rPr>
          <w:rFonts w:ascii="Verdana" w:eastAsia="Calibri" w:hAnsi="Verdana" w:cs="Calibri"/>
        </w:rPr>
        <w:t>a</w:t>
      </w:r>
      <w:r w:rsidR="1C731249" w:rsidRPr="00CA6323">
        <w:rPr>
          <w:rFonts w:ascii="Verdana" w:eastAsia="Calibri" w:hAnsi="Verdana" w:cs="Calibri"/>
        </w:rPr>
        <w:t xml:space="preserve">t are within their </w:t>
      </w:r>
      <w:r w:rsidR="7D1749AC" w:rsidRPr="00CA6323">
        <w:rPr>
          <w:rFonts w:ascii="Verdana" w:eastAsia="Calibri" w:hAnsi="Verdana" w:cs="Calibri"/>
        </w:rPr>
        <w:t xml:space="preserve">ability. </w:t>
      </w:r>
      <w:r w:rsidR="3000631C" w:rsidRPr="00CA6323">
        <w:rPr>
          <w:rFonts w:ascii="Verdana" w:eastAsia="Calibri" w:hAnsi="Verdana" w:cs="Calibri"/>
        </w:rPr>
        <w:t>In order to try gain information on the validity of this theory</w:t>
      </w:r>
      <w:r w:rsidR="00CE65FE" w:rsidRPr="00CA6323">
        <w:rPr>
          <w:rFonts w:ascii="Verdana" w:eastAsia="Calibri" w:hAnsi="Verdana" w:cs="Calibri"/>
        </w:rPr>
        <w:t>,</w:t>
      </w:r>
      <w:r w:rsidR="3000631C" w:rsidRPr="00CA6323">
        <w:rPr>
          <w:rFonts w:ascii="Verdana" w:eastAsia="Calibri" w:hAnsi="Verdana" w:cs="Calibri"/>
        </w:rPr>
        <w:t xml:space="preserve"> Wood and Middleton (1975) conducted a research study which had </w:t>
      </w:r>
      <w:proofErr w:type="gramStart"/>
      <w:r w:rsidR="3000631C" w:rsidRPr="00CA6323">
        <w:rPr>
          <w:rFonts w:ascii="Verdana" w:eastAsia="Calibri" w:hAnsi="Verdana" w:cs="Calibri"/>
        </w:rPr>
        <w:t>4 year olds</w:t>
      </w:r>
      <w:proofErr w:type="gramEnd"/>
      <w:r w:rsidR="3000631C" w:rsidRPr="00CA6323">
        <w:rPr>
          <w:rFonts w:ascii="Verdana" w:eastAsia="Calibri" w:hAnsi="Verdana" w:cs="Calibri"/>
        </w:rPr>
        <w:t xml:space="preserve"> using blocks and pegs to mimic a photo sho</w:t>
      </w:r>
      <w:r w:rsidR="50ADF083" w:rsidRPr="00CA6323">
        <w:rPr>
          <w:rFonts w:ascii="Verdana" w:eastAsia="Calibri" w:hAnsi="Verdana" w:cs="Calibri"/>
        </w:rPr>
        <w:t xml:space="preserve">wn to them. The task was designed to be too difficult for a 4year-old to complete by themselves </w:t>
      </w:r>
      <w:r w:rsidR="00CE65FE" w:rsidRPr="00CA6323">
        <w:rPr>
          <w:rFonts w:ascii="Verdana" w:eastAsia="Calibri" w:hAnsi="Verdana" w:cs="Calibri"/>
        </w:rPr>
        <w:t xml:space="preserve">so that they could </w:t>
      </w:r>
      <w:r w:rsidR="50ADF083" w:rsidRPr="00CA6323">
        <w:rPr>
          <w:rFonts w:ascii="Verdana" w:eastAsia="Calibri" w:hAnsi="Verdana" w:cs="Calibri"/>
        </w:rPr>
        <w:t xml:space="preserve">observe knowledge scaffolding within the Zone of Proximal Development. </w:t>
      </w:r>
      <w:r w:rsidR="00B053D5" w:rsidRPr="00CA6323">
        <w:rPr>
          <w:rFonts w:ascii="Verdana" w:eastAsia="Calibri" w:hAnsi="Verdana" w:cs="Calibri"/>
        </w:rPr>
        <w:t>The</w:t>
      </w:r>
      <w:r w:rsidR="391D2F1D" w:rsidRPr="00CA6323">
        <w:rPr>
          <w:rFonts w:ascii="Verdana" w:eastAsia="Calibri" w:hAnsi="Verdana" w:cs="Calibri"/>
        </w:rPr>
        <w:t xml:space="preserve"> child</w:t>
      </w:r>
      <w:r w:rsidR="00CE65FE" w:rsidRPr="00CA6323">
        <w:rPr>
          <w:rFonts w:ascii="Verdana" w:eastAsia="Calibri" w:hAnsi="Verdana" w:cs="Calibri"/>
        </w:rPr>
        <w:t>’</w:t>
      </w:r>
      <w:r w:rsidR="391D2F1D" w:rsidRPr="00CA6323">
        <w:rPr>
          <w:rFonts w:ascii="Verdana" w:eastAsia="Calibri" w:hAnsi="Verdana" w:cs="Calibri"/>
        </w:rPr>
        <w:t>s mothers were</w:t>
      </w:r>
      <w:r w:rsidR="00B053D5" w:rsidRPr="00CA6323">
        <w:rPr>
          <w:rFonts w:ascii="Verdana" w:eastAsia="Calibri" w:hAnsi="Verdana" w:cs="Calibri"/>
        </w:rPr>
        <w:t xml:space="preserve"> then implemented </w:t>
      </w:r>
      <w:r w:rsidR="005D5730" w:rsidRPr="00CA6323">
        <w:rPr>
          <w:rFonts w:ascii="Verdana" w:eastAsia="Calibri" w:hAnsi="Verdana" w:cs="Calibri"/>
        </w:rPr>
        <w:t>to</w:t>
      </w:r>
      <w:r w:rsidR="391D2F1D" w:rsidRPr="00CA6323">
        <w:rPr>
          <w:rFonts w:ascii="Verdana" w:eastAsia="Calibri" w:hAnsi="Verdana" w:cs="Calibri"/>
        </w:rPr>
        <w:t xml:space="preserve"> helping the child build the model. They were seen giving three types of support which are general encouragement, specific instructions, and direct demonstration. </w:t>
      </w:r>
      <w:r w:rsidR="266D9E13" w:rsidRPr="00CA6323">
        <w:rPr>
          <w:rFonts w:ascii="Verdana" w:eastAsia="Calibri" w:hAnsi="Verdana" w:cs="Calibri"/>
        </w:rPr>
        <w:t>The results of this study showed that no single strategy worked better than others, however it was observed that the most effective assistance came from the mothers who varied their approach to how the child w</w:t>
      </w:r>
      <w:r w:rsidR="0293E207" w:rsidRPr="00CA6323">
        <w:rPr>
          <w:rFonts w:ascii="Verdana" w:eastAsia="Calibri" w:hAnsi="Verdana" w:cs="Calibri"/>
        </w:rPr>
        <w:t xml:space="preserve">as handling the task </w:t>
      </w:r>
      <w:bookmarkStart w:id="24" w:name="_Int_NZ13PrYe"/>
      <w:r w:rsidR="0293E207" w:rsidRPr="00CA6323">
        <w:rPr>
          <w:rFonts w:ascii="Verdana" w:eastAsia="Calibri" w:hAnsi="Verdana" w:cs="Calibri"/>
        </w:rPr>
        <w:t>independently</w:t>
      </w:r>
      <w:bookmarkEnd w:id="24"/>
      <w:r w:rsidR="0293E207" w:rsidRPr="00CA6323">
        <w:rPr>
          <w:rFonts w:ascii="Verdana" w:eastAsia="Calibri" w:hAnsi="Verdana" w:cs="Calibri"/>
        </w:rPr>
        <w:t xml:space="preserve">. This study shows scaffolding and the Zone of Proximal Development in action, as it is seen that the most effective support is the support </w:t>
      </w:r>
      <w:r w:rsidR="08764649" w:rsidRPr="00CA6323">
        <w:rPr>
          <w:rFonts w:ascii="Verdana" w:eastAsia="Calibri" w:hAnsi="Verdana" w:cs="Calibri"/>
        </w:rPr>
        <w:t xml:space="preserve">that is matching the needs of the student at every stage. </w:t>
      </w:r>
      <w:r w:rsidR="0E539907" w:rsidRPr="00CA6323">
        <w:rPr>
          <w:rFonts w:ascii="Verdana" w:eastAsia="Calibri" w:hAnsi="Verdana" w:cs="Calibri"/>
        </w:rPr>
        <w:t>Freund (1990) set out an investigation to find out if students would benefit more from learning via the zone of proximal development, or by Piaget’s concept of discovery learning (</w:t>
      </w:r>
      <w:r w:rsidR="2DD05084" w:rsidRPr="00CA6323">
        <w:rPr>
          <w:rFonts w:ascii="Verdana" w:eastAsia="Calibri" w:hAnsi="Verdana" w:cs="Calibri"/>
        </w:rPr>
        <w:t xml:space="preserve">1936). In this task children between the ages of three and five were asked to put furniture in different rooms in a doll house. The children were then </w:t>
      </w:r>
      <w:r w:rsidR="1B691FE1" w:rsidRPr="00CA6323">
        <w:rPr>
          <w:rFonts w:ascii="Verdana" w:eastAsia="Calibri" w:hAnsi="Verdana" w:cs="Calibri"/>
        </w:rPr>
        <w:t>divided</w:t>
      </w:r>
      <w:r w:rsidR="2DD05084" w:rsidRPr="00CA6323">
        <w:rPr>
          <w:rFonts w:ascii="Verdana" w:eastAsia="Calibri" w:hAnsi="Verdana" w:cs="Calibri"/>
        </w:rPr>
        <w:t xml:space="preserve"> </w:t>
      </w:r>
      <w:bookmarkStart w:id="25" w:name="_Int_thplyCVI"/>
      <w:r w:rsidR="22EA2DAD" w:rsidRPr="00CA6323">
        <w:rPr>
          <w:rFonts w:ascii="Verdana" w:eastAsia="Calibri" w:hAnsi="Verdana" w:cs="Calibri"/>
        </w:rPr>
        <w:t>into</w:t>
      </w:r>
      <w:bookmarkEnd w:id="25"/>
      <w:r w:rsidR="2DD05084" w:rsidRPr="00CA6323">
        <w:rPr>
          <w:rFonts w:ascii="Verdana" w:eastAsia="Calibri" w:hAnsi="Verdana" w:cs="Calibri"/>
        </w:rPr>
        <w:t xml:space="preserve"> groups, one group was asked to</w:t>
      </w:r>
      <w:r w:rsidR="09F69478" w:rsidRPr="00CA6323">
        <w:rPr>
          <w:rFonts w:ascii="Verdana" w:eastAsia="Calibri" w:hAnsi="Verdana" w:cs="Calibri"/>
        </w:rPr>
        <w:t xml:space="preserve"> work independently, the other was given help by the mother. It was seen in this study that children worked better through scaffolding their understanding from their mother rather than independently through schemas. </w:t>
      </w:r>
    </w:p>
    <w:p w14:paraId="4555A548" w14:textId="52748514" w:rsidR="00FF6115" w:rsidRPr="00CA6323" w:rsidRDefault="3D5546E2" w:rsidP="1DFAE024">
      <w:pPr>
        <w:rPr>
          <w:rFonts w:ascii="Verdana" w:eastAsia="Calibri" w:hAnsi="Verdana" w:cs="Calibri"/>
        </w:rPr>
      </w:pPr>
      <w:r w:rsidRPr="00CA6323">
        <w:rPr>
          <w:rFonts w:ascii="Verdana" w:eastAsia="Calibri" w:hAnsi="Verdana" w:cs="Calibri"/>
        </w:rPr>
        <w:t xml:space="preserve">In </w:t>
      </w:r>
      <w:r w:rsidR="00844A74" w:rsidRPr="00CA6323">
        <w:rPr>
          <w:rFonts w:ascii="Verdana" w:eastAsia="Calibri" w:hAnsi="Verdana" w:cs="Calibri"/>
        </w:rPr>
        <w:t>this incident, the use of lollypop sticks was implemented as a tool for assessment for learning</w:t>
      </w:r>
      <w:r w:rsidR="00B96CAE" w:rsidRPr="00CA6323">
        <w:rPr>
          <w:rFonts w:ascii="Verdana" w:eastAsia="Calibri" w:hAnsi="Verdana" w:cs="Calibri"/>
        </w:rPr>
        <w:t xml:space="preserve"> and behaviour management</w:t>
      </w:r>
      <w:r w:rsidR="00844A74" w:rsidRPr="00CA6323">
        <w:rPr>
          <w:rFonts w:ascii="Verdana" w:eastAsia="Calibri" w:hAnsi="Verdana" w:cs="Calibri"/>
        </w:rPr>
        <w:t>.</w:t>
      </w:r>
      <w:r w:rsidR="00015D72" w:rsidRPr="00CA6323">
        <w:rPr>
          <w:rFonts w:ascii="Verdana" w:eastAsia="Calibri" w:hAnsi="Verdana" w:cs="Calibri"/>
        </w:rPr>
        <w:t xml:space="preserve"> Assessment of learning can be defined as </w:t>
      </w:r>
      <w:r w:rsidR="004E6258" w:rsidRPr="00CA6323">
        <w:rPr>
          <w:rFonts w:ascii="Verdana" w:eastAsia="Calibri" w:hAnsi="Verdana" w:cs="Calibri"/>
        </w:rPr>
        <w:t xml:space="preserve">“the process of seeking and interpreting evidence for use by learners and their teachers, to identify where the learners are in their learning, where they need to go and how best to get them there” (ARG, 2002). </w:t>
      </w:r>
      <w:r w:rsidR="00844A74" w:rsidRPr="00CA6323">
        <w:rPr>
          <w:rFonts w:ascii="Verdana" w:eastAsia="Calibri" w:hAnsi="Verdana" w:cs="Calibri"/>
        </w:rPr>
        <w:t xml:space="preserve"> </w:t>
      </w:r>
      <w:r w:rsidR="004A4460" w:rsidRPr="00CA6323">
        <w:rPr>
          <w:rFonts w:ascii="Verdana" w:eastAsia="Calibri" w:hAnsi="Verdana" w:cs="Calibri"/>
        </w:rPr>
        <w:t xml:space="preserve">It is suggested by Gardner </w:t>
      </w:r>
      <w:r w:rsidR="00520F62" w:rsidRPr="00CA6323">
        <w:rPr>
          <w:rFonts w:ascii="Verdana" w:eastAsia="Calibri" w:hAnsi="Verdana" w:cs="Calibri"/>
        </w:rPr>
        <w:t xml:space="preserve">(2012) that teaching staff </w:t>
      </w:r>
      <w:r w:rsidR="00936525" w:rsidRPr="00CA6323">
        <w:rPr>
          <w:rFonts w:ascii="Verdana" w:eastAsia="Calibri" w:hAnsi="Verdana" w:cs="Calibri"/>
        </w:rPr>
        <w:t>sometimes find using assessment for learning difficult as they struggle with the idea that they are comparing students</w:t>
      </w:r>
      <w:r w:rsidR="00C6700E" w:rsidRPr="00CA6323">
        <w:rPr>
          <w:rFonts w:ascii="Verdana" w:eastAsia="Calibri" w:hAnsi="Verdana" w:cs="Calibri"/>
        </w:rPr>
        <w:t xml:space="preserve"> to each other and signalling those who are of a lower ability out. </w:t>
      </w:r>
      <w:r w:rsidR="0009508D" w:rsidRPr="00CA6323">
        <w:rPr>
          <w:rFonts w:ascii="Verdana" w:eastAsia="Calibri" w:hAnsi="Verdana" w:cs="Calibri"/>
        </w:rPr>
        <w:t>Within the new Curriculum for Wales (2022) it is said</w:t>
      </w:r>
      <w:r w:rsidR="00C6700E" w:rsidRPr="00CA6323">
        <w:rPr>
          <w:rFonts w:ascii="Verdana" w:eastAsia="Calibri" w:hAnsi="Verdana" w:cs="Calibri"/>
        </w:rPr>
        <w:t xml:space="preserve"> that </w:t>
      </w:r>
      <w:r w:rsidR="00A83F1E" w:rsidRPr="00CA6323">
        <w:rPr>
          <w:rFonts w:ascii="Verdana" w:eastAsia="Calibri" w:hAnsi="Verdana" w:cs="Calibri"/>
        </w:rPr>
        <w:t xml:space="preserve">learners are not compared to each other, but to their own work </w:t>
      </w:r>
      <w:proofErr w:type="gramStart"/>
      <w:r w:rsidR="00A83F1E" w:rsidRPr="00CA6323">
        <w:rPr>
          <w:rFonts w:ascii="Verdana" w:eastAsia="Calibri" w:hAnsi="Verdana" w:cs="Calibri"/>
        </w:rPr>
        <w:t>in order to</w:t>
      </w:r>
      <w:proofErr w:type="gramEnd"/>
      <w:r w:rsidR="00A83F1E" w:rsidRPr="00CA6323">
        <w:rPr>
          <w:rFonts w:ascii="Verdana" w:eastAsia="Calibri" w:hAnsi="Verdana" w:cs="Calibri"/>
        </w:rPr>
        <w:t xml:space="preserve"> measure their specific </w:t>
      </w:r>
      <w:r w:rsidR="0055077F" w:rsidRPr="00CA6323">
        <w:rPr>
          <w:rFonts w:ascii="Verdana" w:eastAsia="Calibri" w:hAnsi="Verdana" w:cs="Calibri"/>
        </w:rPr>
        <w:t xml:space="preserve">growth in the topic, and that when it is appropriate to compare </w:t>
      </w:r>
      <w:r w:rsidR="00EB2C45" w:rsidRPr="00CA6323">
        <w:rPr>
          <w:rFonts w:ascii="Verdana" w:eastAsia="Calibri" w:hAnsi="Verdana" w:cs="Calibri"/>
        </w:rPr>
        <w:t>students’</w:t>
      </w:r>
      <w:r w:rsidR="0055077F" w:rsidRPr="00CA6323">
        <w:rPr>
          <w:rFonts w:ascii="Verdana" w:eastAsia="Calibri" w:hAnsi="Verdana" w:cs="Calibri"/>
        </w:rPr>
        <w:t xml:space="preserve"> scores to signal out who needs support it is only to be done so with the </w:t>
      </w:r>
      <w:r w:rsidR="009A4A3E" w:rsidRPr="00CA6323">
        <w:rPr>
          <w:rFonts w:ascii="Verdana" w:eastAsia="Calibri" w:hAnsi="Verdana" w:cs="Calibri"/>
        </w:rPr>
        <w:t xml:space="preserve">hope of providing that support to the student. </w:t>
      </w:r>
      <w:r w:rsidR="009C795F" w:rsidRPr="00CA6323">
        <w:rPr>
          <w:rFonts w:ascii="Verdana" w:eastAsia="Calibri" w:hAnsi="Verdana" w:cs="Calibri"/>
        </w:rPr>
        <w:t>It is also said that assessment is an ongoing process that should be indistinguishable f</w:t>
      </w:r>
      <w:r w:rsidR="00D2206C" w:rsidRPr="00CA6323">
        <w:rPr>
          <w:rFonts w:ascii="Verdana" w:eastAsia="Calibri" w:hAnsi="Verdana" w:cs="Calibri"/>
        </w:rPr>
        <w:t xml:space="preserve">rom learning and teaching (Curriculum for Wales 2022). The lollypop sticks test </w:t>
      </w:r>
      <w:r w:rsidR="00D2206C" w:rsidRPr="00CA6323">
        <w:rPr>
          <w:rFonts w:ascii="Verdana" w:eastAsia="Calibri" w:hAnsi="Verdana" w:cs="Calibri"/>
        </w:rPr>
        <w:lastRenderedPageBreak/>
        <w:t xml:space="preserve">understanding and are used before teaching begins to gain an idea of baseline knowledge, then again after explaining the topic to </w:t>
      </w:r>
      <w:r w:rsidR="00CA1185" w:rsidRPr="00CA6323">
        <w:rPr>
          <w:rFonts w:ascii="Verdana" w:eastAsia="Calibri" w:hAnsi="Verdana" w:cs="Calibri"/>
        </w:rPr>
        <w:t xml:space="preserve">evaluate how the learners have learnt the subject and if the teacher needs to recap this again. The lollypop sticks are then </w:t>
      </w:r>
      <w:r w:rsidR="006C6636" w:rsidRPr="00CA6323">
        <w:rPr>
          <w:rFonts w:ascii="Verdana" w:eastAsia="Calibri" w:hAnsi="Verdana" w:cs="Calibri"/>
        </w:rPr>
        <w:t xml:space="preserve">used as plenaries </w:t>
      </w:r>
      <w:r w:rsidR="00797C63" w:rsidRPr="00CA6323">
        <w:rPr>
          <w:rFonts w:ascii="Verdana" w:eastAsia="Calibri" w:hAnsi="Verdana" w:cs="Calibri"/>
        </w:rPr>
        <w:t>throughout the independent work tasks</w:t>
      </w:r>
      <w:r w:rsidR="00D37FA1" w:rsidRPr="00CA6323">
        <w:rPr>
          <w:rFonts w:ascii="Verdana" w:eastAsia="Calibri" w:hAnsi="Verdana" w:cs="Calibri"/>
        </w:rPr>
        <w:t xml:space="preserve"> which also facilitates scaffolding on a whole class level,</w:t>
      </w:r>
      <w:r w:rsidR="00147D8C" w:rsidRPr="00CA6323">
        <w:rPr>
          <w:rFonts w:ascii="Verdana" w:eastAsia="Calibri" w:hAnsi="Verdana" w:cs="Calibri"/>
        </w:rPr>
        <w:t xml:space="preserve"> and lastly used at the end of the </w:t>
      </w:r>
      <w:r w:rsidR="004D1054" w:rsidRPr="00CA6323">
        <w:rPr>
          <w:rFonts w:ascii="Verdana" w:eastAsia="Calibri" w:hAnsi="Verdana" w:cs="Calibri"/>
        </w:rPr>
        <w:t xml:space="preserve">session to </w:t>
      </w:r>
      <w:r w:rsidR="00660EC2" w:rsidRPr="00CA6323">
        <w:rPr>
          <w:rFonts w:ascii="Verdana" w:eastAsia="Calibri" w:hAnsi="Verdana" w:cs="Calibri"/>
        </w:rPr>
        <w:t xml:space="preserve">wrap up the session and see if knowledge has been retained. </w:t>
      </w:r>
      <w:r w:rsidR="00B923D0" w:rsidRPr="00CA6323">
        <w:rPr>
          <w:rFonts w:ascii="Verdana" w:eastAsia="Calibri" w:hAnsi="Verdana" w:cs="Calibri"/>
        </w:rPr>
        <w:t xml:space="preserve">This is </w:t>
      </w:r>
      <w:r w:rsidR="00877BD2" w:rsidRPr="00CA6323">
        <w:rPr>
          <w:rFonts w:ascii="Verdana" w:eastAsia="Calibri" w:hAnsi="Verdana" w:cs="Calibri"/>
        </w:rPr>
        <w:t>normal practice within this classroom setting, thus making it indistinguishable from</w:t>
      </w:r>
      <w:r w:rsidR="00A2572E" w:rsidRPr="00CA6323">
        <w:rPr>
          <w:rFonts w:ascii="Verdana" w:eastAsia="Calibri" w:hAnsi="Verdana" w:cs="Calibri"/>
        </w:rPr>
        <w:t xml:space="preserve"> teaching and learning as it is a fully integrated part of the teacher</w:t>
      </w:r>
      <w:r w:rsidR="00337ADF" w:rsidRPr="00CA6323">
        <w:rPr>
          <w:rFonts w:ascii="Verdana" w:eastAsia="Calibri" w:hAnsi="Verdana" w:cs="Calibri"/>
        </w:rPr>
        <w:t>’</w:t>
      </w:r>
      <w:r w:rsidR="00A2572E" w:rsidRPr="00CA6323">
        <w:rPr>
          <w:rFonts w:ascii="Verdana" w:eastAsia="Calibri" w:hAnsi="Verdana" w:cs="Calibri"/>
        </w:rPr>
        <w:t>s practice.</w:t>
      </w:r>
      <w:r w:rsidR="00FF6115" w:rsidRPr="00CA6323">
        <w:rPr>
          <w:rFonts w:ascii="Verdana" w:eastAsia="Calibri" w:hAnsi="Verdana" w:cs="Calibri"/>
        </w:rPr>
        <w:t xml:space="preserve"> </w:t>
      </w:r>
    </w:p>
    <w:p w14:paraId="51565599" w14:textId="5ADB76C7" w:rsidR="7B01BC10" w:rsidRPr="00CA6323" w:rsidRDefault="00CE36BC" w:rsidP="1DFAE024">
      <w:pPr>
        <w:rPr>
          <w:rFonts w:ascii="Verdana" w:eastAsia="Calibri" w:hAnsi="Verdana" w:cs="Calibri"/>
        </w:rPr>
      </w:pPr>
      <w:r w:rsidRPr="00CA6323">
        <w:rPr>
          <w:rFonts w:ascii="Verdana" w:eastAsia="Calibri" w:hAnsi="Verdana" w:cs="Calibri"/>
        </w:rPr>
        <w:t xml:space="preserve">The use of the lollypop sticks also incorporates behaviour management in the classroom. </w:t>
      </w:r>
      <w:r w:rsidR="00EC36A2" w:rsidRPr="00CA6323">
        <w:rPr>
          <w:rFonts w:ascii="Verdana" w:eastAsia="Calibri" w:hAnsi="Verdana" w:cs="Calibri"/>
        </w:rPr>
        <w:t xml:space="preserve">Steer (2009) suggests that educators cannot allow disruptive behaviour within the classroom </w:t>
      </w:r>
      <w:r w:rsidR="003D0F33" w:rsidRPr="00CA6323">
        <w:rPr>
          <w:rFonts w:ascii="Verdana" w:eastAsia="Calibri" w:hAnsi="Verdana" w:cs="Calibri"/>
        </w:rPr>
        <w:t xml:space="preserve">or any school setting as all children have the fundamental right to learn free from disruption. </w:t>
      </w:r>
      <w:r w:rsidR="00094882" w:rsidRPr="00CA6323">
        <w:rPr>
          <w:rFonts w:ascii="Verdana" w:eastAsia="Calibri" w:hAnsi="Verdana" w:cs="Calibri"/>
        </w:rPr>
        <w:t>The use of the lollypop sticks was seen consistently throughout every lesson throughout the two days that t</w:t>
      </w:r>
      <w:r w:rsidR="00D83906" w:rsidRPr="00CA6323">
        <w:rPr>
          <w:rFonts w:ascii="Verdana" w:eastAsia="Calibri" w:hAnsi="Verdana" w:cs="Calibri"/>
        </w:rPr>
        <w:t xml:space="preserve">he </w:t>
      </w:r>
      <w:r w:rsidR="00F4702E" w:rsidRPr="00CA6323">
        <w:rPr>
          <w:rFonts w:ascii="Verdana" w:eastAsia="Calibri" w:hAnsi="Verdana" w:cs="Calibri"/>
        </w:rPr>
        <w:t xml:space="preserve">researcher </w:t>
      </w:r>
      <w:r w:rsidR="00EC4DBB" w:rsidRPr="00CA6323">
        <w:rPr>
          <w:rFonts w:ascii="Verdana" w:eastAsia="Calibri" w:hAnsi="Verdana" w:cs="Calibri"/>
        </w:rPr>
        <w:t xml:space="preserve">was carrying out their observations. </w:t>
      </w:r>
      <w:r w:rsidR="004C33A5" w:rsidRPr="00CA6323">
        <w:rPr>
          <w:rFonts w:ascii="Verdana" w:eastAsia="Calibri" w:hAnsi="Verdana" w:cs="Calibri"/>
        </w:rPr>
        <w:t xml:space="preserve">This </w:t>
      </w:r>
      <w:proofErr w:type="gramStart"/>
      <w:r w:rsidR="004C33A5" w:rsidRPr="00CA6323">
        <w:rPr>
          <w:rFonts w:ascii="Verdana" w:eastAsia="Calibri" w:hAnsi="Verdana" w:cs="Calibri"/>
        </w:rPr>
        <w:t>in itself</w:t>
      </w:r>
      <w:r w:rsidR="008C1211" w:rsidRPr="00CA6323">
        <w:rPr>
          <w:rFonts w:ascii="Verdana" w:eastAsia="Calibri" w:hAnsi="Verdana" w:cs="Calibri"/>
        </w:rPr>
        <w:t xml:space="preserve"> is</w:t>
      </w:r>
      <w:proofErr w:type="gramEnd"/>
      <w:r w:rsidR="008C1211" w:rsidRPr="00CA6323">
        <w:rPr>
          <w:rFonts w:ascii="Verdana" w:eastAsia="Calibri" w:hAnsi="Verdana" w:cs="Calibri"/>
        </w:rPr>
        <w:t xml:space="preserve"> a form of behaviour management</w:t>
      </w:r>
      <w:r w:rsidR="00816058" w:rsidRPr="00CA6323">
        <w:rPr>
          <w:rFonts w:ascii="Verdana" w:eastAsia="Calibri" w:hAnsi="Verdana" w:cs="Calibri"/>
        </w:rPr>
        <w:t>;</w:t>
      </w:r>
      <w:r w:rsidR="008C1211" w:rsidRPr="00CA6323">
        <w:rPr>
          <w:rFonts w:ascii="Verdana" w:eastAsia="Calibri" w:hAnsi="Verdana" w:cs="Calibri"/>
        </w:rPr>
        <w:t xml:space="preserve"> through routine</w:t>
      </w:r>
      <w:r w:rsidR="00BC5B03" w:rsidRPr="00CA6323">
        <w:rPr>
          <w:rFonts w:ascii="Verdana" w:eastAsia="Calibri" w:hAnsi="Verdana" w:cs="Calibri"/>
        </w:rPr>
        <w:t xml:space="preserve"> teachers </w:t>
      </w:r>
      <w:r w:rsidR="00820051" w:rsidRPr="00CA6323">
        <w:rPr>
          <w:rFonts w:ascii="Verdana" w:eastAsia="Calibri" w:hAnsi="Verdana" w:cs="Calibri"/>
        </w:rPr>
        <w:t>are giving students clear guidance on what to expect and what is expected of them every lesson</w:t>
      </w:r>
      <w:r w:rsidR="004B3202" w:rsidRPr="00CA6323">
        <w:rPr>
          <w:rFonts w:ascii="Verdana" w:eastAsia="Calibri" w:hAnsi="Verdana" w:cs="Calibri"/>
        </w:rPr>
        <w:t>, this will in turn facilitate good working relationships between educator and student</w:t>
      </w:r>
      <w:r w:rsidR="00820051" w:rsidRPr="00CA6323">
        <w:rPr>
          <w:rFonts w:ascii="Verdana" w:eastAsia="Calibri" w:hAnsi="Verdana" w:cs="Calibri"/>
        </w:rPr>
        <w:t xml:space="preserve"> </w:t>
      </w:r>
      <w:r w:rsidR="004B3202" w:rsidRPr="00CA6323">
        <w:rPr>
          <w:rFonts w:ascii="Verdana" w:eastAsia="Calibri" w:hAnsi="Verdana" w:cs="Calibri"/>
        </w:rPr>
        <w:t>(</w:t>
      </w:r>
      <w:proofErr w:type="spellStart"/>
      <w:r w:rsidR="004B3202" w:rsidRPr="00CA6323">
        <w:rPr>
          <w:rFonts w:ascii="Verdana" w:eastAsia="Calibri" w:hAnsi="Verdana" w:cs="Calibri"/>
        </w:rPr>
        <w:t>Hymer</w:t>
      </w:r>
      <w:proofErr w:type="spellEnd"/>
      <w:r w:rsidR="004B3202" w:rsidRPr="00CA6323">
        <w:rPr>
          <w:rFonts w:ascii="Verdana" w:eastAsia="Calibri" w:hAnsi="Verdana" w:cs="Calibri"/>
        </w:rPr>
        <w:t xml:space="preserve">, Lockney, </w:t>
      </w:r>
      <w:proofErr w:type="spellStart"/>
      <w:r w:rsidR="004B3202" w:rsidRPr="00CA6323">
        <w:rPr>
          <w:rFonts w:ascii="Verdana" w:eastAsia="Calibri" w:hAnsi="Verdana" w:cs="Calibri"/>
        </w:rPr>
        <w:t>Ewens</w:t>
      </w:r>
      <w:proofErr w:type="spellEnd"/>
      <w:r w:rsidR="004B3202" w:rsidRPr="00CA6323">
        <w:rPr>
          <w:rFonts w:ascii="Verdana" w:eastAsia="Calibri" w:hAnsi="Verdana" w:cs="Calibri"/>
        </w:rPr>
        <w:t>, 201</w:t>
      </w:r>
      <w:r w:rsidR="003740B1" w:rsidRPr="00CA6323">
        <w:rPr>
          <w:rFonts w:ascii="Verdana" w:eastAsia="Calibri" w:hAnsi="Verdana" w:cs="Calibri"/>
        </w:rPr>
        <w:t>8</w:t>
      </w:r>
      <w:r w:rsidR="004B3202" w:rsidRPr="00CA6323">
        <w:rPr>
          <w:rFonts w:ascii="Verdana" w:eastAsia="Calibri" w:hAnsi="Verdana" w:cs="Calibri"/>
        </w:rPr>
        <w:t>).</w:t>
      </w:r>
      <w:r w:rsidR="00A72A06" w:rsidRPr="00CA6323">
        <w:rPr>
          <w:rFonts w:ascii="Verdana" w:eastAsia="Calibri" w:hAnsi="Verdana" w:cs="Calibri"/>
        </w:rPr>
        <w:t xml:space="preserve"> </w:t>
      </w:r>
      <w:proofErr w:type="spellStart"/>
      <w:r w:rsidR="00A72A06" w:rsidRPr="00CA6323">
        <w:rPr>
          <w:rFonts w:ascii="Verdana" w:eastAsia="Calibri" w:hAnsi="Verdana" w:cs="Calibri"/>
        </w:rPr>
        <w:t>Hymer</w:t>
      </w:r>
      <w:proofErr w:type="spellEnd"/>
      <w:r w:rsidR="00A72A06" w:rsidRPr="00CA6323">
        <w:rPr>
          <w:rFonts w:ascii="Verdana" w:eastAsia="Calibri" w:hAnsi="Verdana" w:cs="Calibri"/>
        </w:rPr>
        <w:t xml:space="preserve">, </w:t>
      </w:r>
      <w:r w:rsidR="006B29F3" w:rsidRPr="00CA6323">
        <w:rPr>
          <w:rFonts w:ascii="Verdana" w:eastAsia="Calibri" w:hAnsi="Verdana" w:cs="Calibri"/>
        </w:rPr>
        <w:t xml:space="preserve">Lockney, and </w:t>
      </w:r>
      <w:proofErr w:type="spellStart"/>
      <w:r w:rsidR="006B29F3" w:rsidRPr="00CA6323">
        <w:rPr>
          <w:rFonts w:ascii="Verdana" w:eastAsia="Calibri" w:hAnsi="Verdana" w:cs="Calibri"/>
        </w:rPr>
        <w:t>Ewens</w:t>
      </w:r>
      <w:proofErr w:type="spellEnd"/>
      <w:r w:rsidR="00A72A06" w:rsidRPr="00CA6323">
        <w:rPr>
          <w:rFonts w:ascii="Verdana" w:eastAsia="Calibri" w:hAnsi="Verdana" w:cs="Calibri"/>
        </w:rPr>
        <w:t xml:space="preserve"> stated that </w:t>
      </w:r>
      <w:r w:rsidR="00780B32" w:rsidRPr="00CA6323">
        <w:rPr>
          <w:rFonts w:ascii="Verdana" w:eastAsia="Calibri" w:hAnsi="Verdana" w:cs="Calibri"/>
        </w:rPr>
        <w:t>the use of lollypop sticks</w:t>
      </w:r>
      <w:r w:rsidR="0069622C" w:rsidRPr="00CA6323">
        <w:rPr>
          <w:rFonts w:ascii="Verdana" w:eastAsia="Calibri" w:hAnsi="Verdana" w:cs="Calibri"/>
        </w:rPr>
        <w:t xml:space="preserve"> has been seen as a positive </w:t>
      </w:r>
      <w:r w:rsidR="00464038" w:rsidRPr="00CA6323">
        <w:rPr>
          <w:rFonts w:ascii="Verdana" w:eastAsia="Calibri" w:hAnsi="Verdana" w:cs="Calibri"/>
        </w:rPr>
        <w:t xml:space="preserve">method in engaging all students within a class, as </w:t>
      </w:r>
      <w:r w:rsidR="00E01075" w:rsidRPr="00CA6323">
        <w:rPr>
          <w:rFonts w:ascii="Verdana" w:eastAsia="Calibri" w:hAnsi="Verdana" w:cs="Calibri"/>
        </w:rPr>
        <w:t xml:space="preserve">it will, if used consistently and effectively, </w:t>
      </w:r>
      <w:r w:rsidR="00F766DE" w:rsidRPr="00CA6323">
        <w:rPr>
          <w:rFonts w:ascii="Verdana" w:eastAsia="Calibri" w:hAnsi="Verdana" w:cs="Calibri"/>
        </w:rPr>
        <w:t xml:space="preserve">reduce the amount of shouting out, keep all students switched on to the task as they could be asked next, and </w:t>
      </w:r>
      <w:r w:rsidR="00244112" w:rsidRPr="00CA6323">
        <w:rPr>
          <w:rFonts w:ascii="Verdana" w:eastAsia="Calibri" w:hAnsi="Verdana" w:cs="Calibri"/>
        </w:rPr>
        <w:t xml:space="preserve">lastly stop only the students who are confident to put their hands up from answering all questions. </w:t>
      </w:r>
    </w:p>
    <w:p w14:paraId="0A5F1CA2" w14:textId="13AF5698" w:rsidR="00B96CAE" w:rsidRPr="00CA6323" w:rsidRDefault="00B96CAE" w:rsidP="1DFAE024">
      <w:pPr>
        <w:rPr>
          <w:rFonts w:ascii="Verdana" w:eastAsia="Calibri" w:hAnsi="Verdana" w:cs="Calibri"/>
        </w:rPr>
      </w:pPr>
    </w:p>
    <w:p w14:paraId="72DFFB75" w14:textId="15BE9C49" w:rsidR="00520F62" w:rsidRDefault="00520F62" w:rsidP="1DFAE024">
      <w:pPr>
        <w:rPr>
          <w:rFonts w:ascii="Verdana" w:eastAsia="Calibri" w:hAnsi="Verdana" w:cs="Calibri"/>
        </w:rPr>
      </w:pPr>
    </w:p>
    <w:p w14:paraId="1CDEC1A0" w14:textId="77777777" w:rsidR="00CA6323" w:rsidRDefault="00CA6323" w:rsidP="1DFAE024">
      <w:pPr>
        <w:rPr>
          <w:rFonts w:ascii="Verdana" w:eastAsia="Calibri" w:hAnsi="Verdana" w:cs="Calibri"/>
        </w:rPr>
      </w:pPr>
    </w:p>
    <w:p w14:paraId="07C964A5" w14:textId="77777777" w:rsidR="00CA6323" w:rsidRPr="00CA6323" w:rsidRDefault="00CA6323" w:rsidP="1DFAE024">
      <w:pPr>
        <w:rPr>
          <w:rFonts w:ascii="Verdana" w:eastAsia="Calibri" w:hAnsi="Verdana" w:cs="Calibri"/>
        </w:rPr>
      </w:pPr>
    </w:p>
    <w:p w14:paraId="4C7E5BD5" w14:textId="0138AA49" w:rsidR="00520F62" w:rsidRPr="00CA6323" w:rsidRDefault="00520F62" w:rsidP="1DFAE024">
      <w:pPr>
        <w:rPr>
          <w:rFonts w:ascii="Verdana" w:eastAsia="Calibri" w:hAnsi="Verdana" w:cs="Calibri"/>
        </w:rPr>
      </w:pPr>
    </w:p>
    <w:p w14:paraId="2786C8D4" w14:textId="460651E9" w:rsidR="3B0C3355" w:rsidRPr="00CA6323" w:rsidRDefault="3B0C3355" w:rsidP="2A1125D4">
      <w:pPr>
        <w:spacing w:line="256" w:lineRule="auto"/>
        <w:rPr>
          <w:rFonts w:ascii="Verdana" w:eastAsia="Calibri" w:hAnsi="Verdana" w:cs="Calibri"/>
        </w:rPr>
      </w:pPr>
    </w:p>
    <w:p w14:paraId="5CC63953" w14:textId="77777777" w:rsidR="003331F8" w:rsidRPr="00CA6323" w:rsidRDefault="003331F8" w:rsidP="2A1125D4">
      <w:pPr>
        <w:spacing w:line="256" w:lineRule="auto"/>
        <w:rPr>
          <w:rStyle w:val="Heading1Char"/>
          <w:rFonts w:ascii="Verdana" w:hAnsi="Verdana"/>
        </w:rPr>
      </w:pPr>
    </w:p>
    <w:p w14:paraId="6C6B96DF" w14:textId="77777777" w:rsidR="003331F8" w:rsidRPr="00CA6323" w:rsidRDefault="003331F8" w:rsidP="2A1125D4">
      <w:pPr>
        <w:spacing w:line="256" w:lineRule="auto"/>
        <w:rPr>
          <w:rStyle w:val="Heading1Char"/>
          <w:rFonts w:ascii="Verdana" w:hAnsi="Verdana"/>
        </w:rPr>
      </w:pPr>
    </w:p>
    <w:p w14:paraId="44AB1538" w14:textId="77777777" w:rsidR="008825D4" w:rsidRDefault="008825D4" w:rsidP="2A1125D4">
      <w:pPr>
        <w:spacing w:line="256" w:lineRule="auto"/>
        <w:rPr>
          <w:rStyle w:val="Heading1Char"/>
          <w:rFonts w:ascii="Verdana" w:hAnsi="Verdana"/>
        </w:rPr>
      </w:pPr>
    </w:p>
    <w:p w14:paraId="7D32BB7A" w14:textId="77777777" w:rsidR="008825D4" w:rsidRDefault="008825D4" w:rsidP="2A1125D4">
      <w:pPr>
        <w:spacing w:line="256" w:lineRule="auto"/>
        <w:rPr>
          <w:rStyle w:val="Heading1Char"/>
          <w:rFonts w:ascii="Verdana" w:hAnsi="Verdana"/>
        </w:rPr>
      </w:pPr>
    </w:p>
    <w:p w14:paraId="5CE18627" w14:textId="77777777" w:rsidR="008825D4" w:rsidRDefault="008825D4" w:rsidP="2A1125D4">
      <w:pPr>
        <w:spacing w:line="256" w:lineRule="auto"/>
        <w:rPr>
          <w:rStyle w:val="Heading1Char"/>
          <w:rFonts w:ascii="Verdana" w:hAnsi="Verdana"/>
        </w:rPr>
      </w:pPr>
    </w:p>
    <w:p w14:paraId="22297186" w14:textId="77777777" w:rsidR="008825D4" w:rsidRDefault="008825D4" w:rsidP="2A1125D4">
      <w:pPr>
        <w:spacing w:line="256" w:lineRule="auto"/>
        <w:rPr>
          <w:rStyle w:val="Heading1Char"/>
          <w:rFonts w:ascii="Verdana" w:hAnsi="Verdana"/>
        </w:rPr>
      </w:pPr>
    </w:p>
    <w:p w14:paraId="456FAD57" w14:textId="11BB6201" w:rsidR="3B0C3355" w:rsidRPr="00CA6323" w:rsidRDefault="3B0C3355" w:rsidP="2A1125D4">
      <w:pPr>
        <w:spacing w:line="256" w:lineRule="auto"/>
        <w:rPr>
          <w:rFonts w:ascii="Verdana" w:eastAsia="Calibri" w:hAnsi="Verdana" w:cs="Calibri"/>
          <w:color w:val="000000" w:themeColor="text1"/>
          <w:lang w:val="en-US"/>
        </w:rPr>
      </w:pPr>
      <w:bookmarkStart w:id="26" w:name="_Toc118652677"/>
      <w:r w:rsidRPr="00CA6323">
        <w:rPr>
          <w:rStyle w:val="Heading1Char"/>
          <w:rFonts w:ascii="Verdana" w:hAnsi="Verdana"/>
        </w:rPr>
        <w:lastRenderedPageBreak/>
        <w:t>EVALUATION &amp; NEXT STEPS</w:t>
      </w:r>
      <w:bookmarkEnd w:id="26"/>
      <w:r w:rsidRPr="00CA6323">
        <w:rPr>
          <w:rStyle w:val="Heading1Char"/>
          <w:rFonts w:ascii="Verdana" w:hAnsi="Verdana"/>
        </w:rPr>
        <w:t xml:space="preserve"> </w:t>
      </w:r>
      <w:r w:rsidRPr="00CA6323">
        <w:rPr>
          <w:rFonts w:ascii="Verdana" w:eastAsia="Calibri" w:hAnsi="Verdana" w:cs="Calibri"/>
          <w:color w:val="000000" w:themeColor="text1"/>
        </w:rPr>
        <w:t xml:space="preserve"> </w:t>
      </w:r>
    </w:p>
    <w:p w14:paraId="2BF56DAD" w14:textId="558193A0" w:rsidR="1DFAE024" w:rsidRPr="00CA6323" w:rsidRDefault="1DFAE024" w:rsidP="2A1125D4">
      <w:pPr>
        <w:spacing w:line="256" w:lineRule="auto"/>
        <w:rPr>
          <w:rFonts w:ascii="Verdana" w:eastAsia="Calibri" w:hAnsi="Verdana" w:cs="Calibri"/>
          <w:color w:val="000000" w:themeColor="text1"/>
          <w:lang w:val="en-US"/>
        </w:rPr>
      </w:pPr>
    </w:p>
    <w:p w14:paraId="127C3069" w14:textId="4D6B87AE" w:rsidR="1DFAE024" w:rsidRPr="00CA6323" w:rsidRDefault="1A55D715" w:rsidP="2A1125D4">
      <w:pPr>
        <w:spacing w:line="256" w:lineRule="auto"/>
        <w:rPr>
          <w:rFonts w:ascii="Verdana" w:eastAsia="Calibri" w:hAnsi="Verdana" w:cs="Calibri"/>
          <w:color w:val="000000" w:themeColor="text1"/>
        </w:rPr>
      </w:pPr>
      <w:r w:rsidRPr="00CA6323">
        <w:rPr>
          <w:rFonts w:ascii="Verdana" w:eastAsia="Calibri" w:hAnsi="Verdana" w:cs="Calibri"/>
          <w:color w:val="000000" w:themeColor="text1"/>
        </w:rPr>
        <w:t xml:space="preserve">Reviewing the literature can facilitate researchers and practitioners to </w:t>
      </w:r>
      <w:r w:rsidR="02C515AF" w:rsidRPr="00CA6323">
        <w:rPr>
          <w:rFonts w:ascii="Verdana" w:eastAsia="Calibri" w:hAnsi="Verdana" w:cs="Calibri"/>
          <w:color w:val="000000" w:themeColor="text1"/>
        </w:rPr>
        <w:t xml:space="preserve">enhance and adapt their pedagogy and practice. </w:t>
      </w:r>
      <w:r w:rsidR="26AD0AD5" w:rsidRPr="00CA6323">
        <w:rPr>
          <w:rFonts w:ascii="Verdana" w:eastAsia="Calibri" w:hAnsi="Verdana" w:cs="Calibri"/>
          <w:color w:val="000000" w:themeColor="text1"/>
        </w:rPr>
        <w:t xml:space="preserve">As </w:t>
      </w:r>
      <w:proofErr w:type="gramStart"/>
      <w:r w:rsidR="26AD0AD5" w:rsidRPr="00CA6323">
        <w:rPr>
          <w:rFonts w:ascii="Verdana" w:eastAsia="Calibri" w:hAnsi="Verdana" w:cs="Calibri"/>
          <w:color w:val="000000" w:themeColor="text1"/>
        </w:rPr>
        <w:t>discussed</w:t>
      </w:r>
      <w:proofErr w:type="gramEnd"/>
      <w:r w:rsidR="26AD0AD5" w:rsidRPr="00CA6323">
        <w:rPr>
          <w:rFonts w:ascii="Verdana" w:eastAsia="Calibri" w:hAnsi="Verdana" w:cs="Calibri"/>
          <w:color w:val="000000" w:themeColor="text1"/>
        </w:rPr>
        <w:t xml:space="preserve"> prior, professional learning is one of the professional standards</w:t>
      </w:r>
      <w:r w:rsidR="009B6440">
        <w:rPr>
          <w:rFonts w:ascii="Calibri" w:eastAsia="Calibri" w:hAnsi="Calibri" w:cs="Calibri"/>
          <w:color w:val="000000" w:themeColor="text1"/>
        </w:rPr>
        <w:t xml:space="preserve"> </w:t>
      </w:r>
      <w:r w:rsidR="26AD0AD5" w:rsidRPr="00CA6323">
        <w:rPr>
          <w:rFonts w:ascii="Verdana" w:eastAsia="Calibri" w:hAnsi="Verdana" w:cs="Calibri"/>
          <w:color w:val="000000" w:themeColor="text1"/>
        </w:rPr>
        <w:t xml:space="preserve">making it a core part of the teaching profession. It is important to research areas of learning and </w:t>
      </w:r>
      <w:bookmarkStart w:id="27" w:name="_Int_5K0bNdPb"/>
      <w:r w:rsidR="057B4B4C" w:rsidRPr="00CA6323">
        <w:rPr>
          <w:rFonts w:ascii="Verdana" w:eastAsia="Calibri" w:hAnsi="Verdana" w:cs="Calibri"/>
          <w:color w:val="000000" w:themeColor="text1"/>
        </w:rPr>
        <w:t>techniques</w:t>
      </w:r>
      <w:bookmarkEnd w:id="27"/>
      <w:r w:rsidR="057B4B4C" w:rsidRPr="00CA6323">
        <w:rPr>
          <w:rFonts w:ascii="Verdana" w:eastAsia="Calibri" w:hAnsi="Verdana" w:cs="Calibri"/>
          <w:color w:val="000000" w:themeColor="text1"/>
        </w:rPr>
        <w:t xml:space="preserve"> and find out not only if something is working, but it is equally, if not more</w:t>
      </w:r>
      <w:r w:rsidR="00A34411">
        <w:rPr>
          <w:rFonts w:ascii="Calibri" w:eastAsia="Calibri" w:hAnsi="Calibri" w:cs="Calibri"/>
          <w:color w:val="000000" w:themeColor="text1"/>
        </w:rPr>
        <w:t xml:space="preserve"> i</w:t>
      </w:r>
      <w:r w:rsidR="057B4B4C" w:rsidRPr="00CA6323">
        <w:rPr>
          <w:rFonts w:ascii="Verdana" w:eastAsia="Calibri" w:hAnsi="Verdana" w:cs="Calibri"/>
          <w:color w:val="000000" w:themeColor="text1"/>
        </w:rPr>
        <w:t>mportant</w:t>
      </w:r>
      <w:r w:rsidR="00A34411">
        <w:rPr>
          <w:rFonts w:ascii="Calibri" w:eastAsia="Calibri" w:hAnsi="Calibri" w:cs="Calibri"/>
          <w:color w:val="000000" w:themeColor="text1"/>
        </w:rPr>
        <w:t xml:space="preserve">, </w:t>
      </w:r>
      <w:r w:rsidR="057B4B4C" w:rsidRPr="00CA6323">
        <w:rPr>
          <w:rFonts w:ascii="Verdana" w:eastAsia="Calibri" w:hAnsi="Verdana" w:cs="Calibri"/>
          <w:color w:val="000000" w:themeColor="text1"/>
        </w:rPr>
        <w:t xml:space="preserve">to find out why. During the observation of the critical incident, </w:t>
      </w:r>
      <w:r w:rsidR="12445ED4" w:rsidRPr="00CA6323">
        <w:rPr>
          <w:rFonts w:ascii="Verdana" w:eastAsia="Calibri" w:hAnsi="Verdana" w:cs="Calibri"/>
          <w:color w:val="000000" w:themeColor="text1"/>
        </w:rPr>
        <w:t xml:space="preserve">the concept of scaffolding (Wood et al 1976) was considered by the research as part of the mechanisms that allowed learning to be facilitated between learners. </w:t>
      </w:r>
      <w:r w:rsidR="17B7FA6C" w:rsidRPr="00CA6323">
        <w:rPr>
          <w:rFonts w:ascii="Verdana" w:eastAsia="Calibri" w:hAnsi="Verdana" w:cs="Calibri"/>
          <w:color w:val="000000" w:themeColor="text1"/>
        </w:rPr>
        <w:t xml:space="preserve">The research has suggested that scaffolding could have played a key part in this exchange. </w:t>
      </w:r>
      <w:proofErr w:type="gramStart"/>
      <w:r w:rsidR="17B7FA6C" w:rsidRPr="00CA6323">
        <w:rPr>
          <w:rFonts w:ascii="Verdana" w:eastAsia="Calibri" w:hAnsi="Verdana" w:cs="Calibri"/>
          <w:color w:val="000000" w:themeColor="text1"/>
        </w:rPr>
        <w:t>In order to</w:t>
      </w:r>
      <w:proofErr w:type="gramEnd"/>
      <w:r w:rsidR="17B7FA6C" w:rsidRPr="00CA6323">
        <w:rPr>
          <w:rFonts w:ascii="Verdana" w:eastAsia="Calibri" w:hAnsi="Verdana" w:cs="Calibri"/>
          <w:color w:val="000000" w:themeColor="text1"/>
        </w:rPr>
        <w:t xml:space="preserve"> continue facilitating the exchange of knowledge and learning between learners, educators should create a classroom environment that al</w:t>
      </w:r>
      <w:r w:rsidR="068DCF6A" w:rsidRPr="00CA6323">
        <w:rPr>
          <w:rFonts w:ascii="Verdana" w:eastAsia="Calibri" w:hAnsi="Verdana" w:cs="Calibri"/>
          <w:color w:val="000000" w:themeColor="text1"/>
        </w:rPr>
        <w:t xml:space="preserve">lows for this. In the critical incident, this environment was created through the consistent use of the 5-point plan, where point 4 was asking peers. This is something that the researcher will adapt to their practice in the future. </w:t>
      </w:r>
      <w:r w:rsidR="03D0696F" w:rsidRPr="00CA6323">
        <w:rPr>
          <w:rFonts w:ascii="Verdana" w:eastAsia="Calibri" w:hAnsi="Verdana" w:cs="Calibri"/>
          <w:color w:val="000000" w:themeColor="text1"/>
        </w:rPr>
        <w:t xml:space="preserve">This </w:t>
      </w:r>
      <w:proofErr w:type="gramStart"/>
      <w:r w:rsidR="03D0696F" w:rsidRPr="00CA6323">
        <w:rPr>
          <w:rFonts w:ascii="Verdana" w:eastAsia="Calibri" w:hAnsi="Verdana" w:cs="Calibri"/>
          <w:color w:val="000000" w:themeColor="text1"/>
        </w:rPr>
        <w:t>5 point</w:t>
      </w:r>
      <w:proofErr w:type="gramEnd"/>
      <w:r w:rsidR="03D0696F" w:rsidRPr="00CA6323">
        <w:rPr>
          <w:rFonts w:ascii="Verdana" w:eastAsia="Calibri" w:hAnsi="Verdana" w:cs="Calibri"/>
          <w:color w:val="000000" w:themeColor="text1"/>
        </w:rPr>
        <w:t xml:space="preserve"> plan also facilitates the empowerment of students over their own learning, and takes away the notion that the teacher will know better than them. </w:t>
      </w:r>
      <w:r w:rsidR="72C6CD31" w:rsidRPr="00CA6323">
        <w:rPr>
          <w:rFonts w:ascii="Verdana" w:eastAsia="Calibri" w:hAnsi="Verdana" w:cs="Calibri"/>
          <w:color w:val="000000" w:themeColor="text1"/>
        </w:rPr>
        <w:t>This is a common theme seen through both Vygotsky and Piaget’s research, children should be able to actively construct knowledge of the world on their own accord</w:t>
      </w:r>
      <w:r w:rsidR="490AACE3" w:rsidRPr="00CA6323">
        <w:rPr>
          <w:rFonts w:ascii="Verdana" w:eastAsia="Calibri" w:hAnsi="Verdana" w:cs="Calibri"/>
          <w:color w:val="000000" w:themeColor="text1"/>
        </w:rPr>
        <w:t>. Learners are not passive and able to absorb knowledge from someone in a passive manner, they need to be involved and</w:t>
      </w:r>
      <w:r w:rsidR="7BE39932" w:rsidRPr="00CA6323">
        <w:rPr>
          <w:rFonts w:ascii="Verdana" w:eastAsia="Calibri" w:hAnsi="Verdana" w:cs="Calibri"/>
          <w:color w:val="000000" w:themeColor="text1"/>
        </w:rPr>
        <w:t xml:space="preserve"> able to explore topics. </w:t>
      </w:r>
    </w:p>
    <w:p w14:paraId="7BD7CDFB" w14:textId="698377A6" w:rsidR="1DFAE024" w:rsidRPr="00CA6323" w:rsidRDefault="03D0696F" w:rsidP="2A1125D4">
      <w:pPr>
        <w:spacing w:line="256" w:lineRule="auto"/>
        <w:rPr>
          <w:rFonts w:ascii="Verdana" w:eastAsia="Calibri" w:hAnsi="Verdana" w:cs="Calibri"/>
          <w:color w:val="000000" w:themeColor="text1"/>
        </w:rPr>
      </w:pPr>
      <w:r w:rsidRPr="00CA6323">
        <w:rPr>
          <w:rFonts w:ascii="Verdana" w:eastAsia="Calibri" w:hAnsi="Verdana" w:cs="Calibri"/>
          <w:color w:val="000000" w:themeColor="text1"/>
        </w:rPr>
        <w:t xml:space="preserve">The </w:t>
      </w:r>
      <w:r w:rsidR="0046025B" w:rsidRPr="00CA6323">
        <w:rPr>
          <w:rFonts w:ascii="Verdana" w:eastAsia="Calibri" w:hAnsi="Verdana" w:cs="Calibri"/>
          <w:color w:val="000000" w:themeColor="text1"/>
        </w:rPr>
        <w:t xml:space="preserve">use of assessment for learning </w:t>
      </w:r>
      <w:r w:rsidR="00384E62" w:rsidRPr="00CA6323">
        <w:rPr>
          <w:rFonts w:ascii="Verdana" w:eastAsia="Calibri" w:hAnsi="Verdana" w:cs="Calibri"/>
          <w:color w:val="000000" w:themeColor="text1"/>
        </w:rPr>
        <w:t xml:space="preserve">and behaviour management </w:t>
      </w:r>
      <w:r w:rsidR="0046025B" w:rsidRPr="00CA6323">
        <w:rPr>
          <w:rFonts w:ascii="Verdana" w:eastAsia="Calibri" w:hAnsi="Verdana" w:cs="Calibri"/>
          <w:color w:val="000000" w:themeColor="text1"/>
        </w:rPr>
        <w:t xml:space="preserve">throughout </w:t>
      </w:r>
      <w:proofErr w:type="gramStart"/>
      <w:r w:rsidR="0046025B" w:rsidRPr="00CA6323">
        <w:rPr>
          <w:rFonts w:ascii="Verdana" w:eastAsia="Calibri" w:hAnsi="Verdana" w:cs="Calibri"/>
          <w:color w:val="000000" w:themeColor="text1"/>
        </w:rPr>
        <w:t>day to day</w:t>
      </w:r>
      <w:proofErr w:type="gramEnd"/>
      <w:r w:rsidR="0046025B" w:rsidRPr="00CA6323">
        <w:rPr>
          <w:rFonts w:ascii="Verdana" w:eastAsia="Calibri" w:hAnsi="Verdana" w:cs="Calibri"/>
          <w:color w:val="000000" w:themeColor="text1"/>
        </w:rPr>
        <w:t xml:space="preserve"> teaching</w:t>
      </w:r>
      <w:r w:rsidRPr="00CA6323">
        <w:rPr>
          <w:rFonts w:ascii="Verdana" w:eastAsia="Calibri" w:hAnsi="Verdana" w:cs="Calibri"/>
          <w:color w:val="000000" w:themeColor="text1"/>
        </w:rPr>
        <w:t xml:space="preserve"> was also discussed </w:t>
      </w:r>
      <w:r w:rsidR="77033CA6" w:rsidRPr="00CA6323">
        <w:rPr>
          <w:rFonts w:ascii="Verdana" w:eastAsia="Calibri" w:hAnsi="Verdana" w:cs="Calibri"/>
          <w:color w:val="000000" w:themeColor="text1"/>
        </w:rPr>
        <w:t xml:space="preserve">in the </w:t>
      </w:r>
      <w:r w:rsidR="003331F8" w:rsidRPr="00CA6323">
        <w:rPr>
          <w:rFonts w:ascii="Verdana" w:eastAsia="Calibri" w:hAnsi="Verdana" w:cs="Calibri"/>
          <w:color w:val="000000" w:themeColor="text1"/>
        </w:rPr>
        <w:t>evaluation</w:t>
      </w:r>
      <w:r w:rsidR="77033CA6" w:rsidRPr="00CA6323">
        <w:rPr>
          <w:rFonts w:ascii="Verdana" w:eastAsia="Calibri" w:hAnsi="Verdana" w:cs="Calibri"/>
          <w:color w:val="000000" w:themeColor="text1"/>
        </w:rPr>
        <w:t xml:space="preserve"> of the critical incident. </w:t>
      </w:r>
      <w:r w:rsidR="00E82DFF" w:rsidRPr="00CA6323">
        <w:rPr>
          <w:rFonts w:ascii="Verdana" w:eastAsia="Calibri" w:hAnsi="Verdana" w:cs="Calibri"/>
          <w:color w:val="000000" w:themeColor="text1"/>
        </w:rPr>
        <w:t>As discussed, the new professional standards include a large emphasis on pedagogy</w:t>
      </w:r>
      <w:r w:rsidR="00263452" w:rsidRPr="00CA6323">
        <w:rPr>
          <w:rFonts w:ascii="Verdana" w:eastAsia="Calibri" w:hAnsi="Verdana" w:cs="Calibri"/>
          <w:color w:val="000000" w:themeColor="text1"/>
        </w:rPr>
        <w:t xml:space="preserve">. As a practitioner, it is important that </w:t>
      </w:r>
      <w:r w:rsidR="00737504" w:rsidRPr="00CA6323">
        <w:rPr>
          <w:rFonts w:ascii="Verdana" w:eastAsia="Calibri" w:hAnsi="Verdana" w:cs="Calibri"/>
          <w:color w:val="000000" w:themeColor="text1"/>
        </w:rPr>
        <w:t>ones’ own pedagog</w:t>
      </w:r>
      <w:r w:rsidR="000A47FF" w:rsidRPr="00CA6323">
        <w:rPr>
          <w:rFonts w:ascii="Verdana" w:eastAsia="Calibri" w:hAnsi="Verdana" w:cs="Calibri"/>
          <w:color w:val="000000" w:themeColor="text1"/>
        </w:rPr>
        <w:t xml:space="preserve">ic strategy within the classroom includes strong themes of behaviour management and assessment for learning. It has been suggested that the effective use of formative assessment can </w:t>
      </w:r>
      <w:r w:rsidR="00EF19BC" w:rsidRPr="00CA6323">
        <w:rPr>
          <w:rFonts w:ascii="Verdana" w:eastAsia="Calibri" w:hAnsi="Verdana" w:cs="Calibri"/>
          <w:color w:val="000000" w:themeColor="text1"/>
        </w:rPr>
        <w:t xml:space="preserve">raise standards of achievement for all students, but </w:t>
      </w:r>
      <w:proofErr w:type="gramStart"/>
      <w:r w:rsidR="00EF19BC" w:rsidRPr="00CA6323">
        <w:rPr>
          <w:rFonts w:ascii="Verdana" w:eastAsia="Calibri" w:hAnsi="Verdana" w:cs="Calibri"/>
          <w:color w:val="000000" w:themeColor="text1"/>
        </w:rPr>
        <w:t>in particular the</w:t>
      </w:r>
      <w:proofErr w:type="gramEnd"/>
      <w:r w:rsidR="00EF19BC" w:rsidRPr="00CA6323">
        <w:rPr>
          <w:rFonts w:ascii="Verdana" w:eastAsia="Calibri" w:hAnsi="Verdana" w:cs="Calibri"/>
          <w:color w:val="000000" w:themeColor="text1"/>
        </w:rPr>
        <w:t xml:space="preserve"> lower </w:t>
      </w:r>
      <w:r w:rsidR="00971E10" w:rsidRPr="00CA6323">
        <w:rPr>
          <w:rFonts w:ascii="Verdana" w:eastAsia="Calibri" w:hAnsi="Verdana" w:cs="Calibri"/>
          <w:color w:val="000000" w:themeColor="text1"/>
        </w:rPr>
        <w:t>achieving</w:t>
      </w:r>
      <w:r w:rsidR="00EF19BC" w:rsidRPr="00CA6323">
        <w:rPr>
          <w:rFonts w:ascii="Verdana" w:eastAsia="Calibri" w:hAnsi="Verdana" w:cs="Calibri"/>
          <w:color w:val="000000" w:themeColor="text1"/>
        </w:rPr>
        <w:t xml:space="preserve"> students</w:t>
      </w:r>
      <w:r w:rsidR="00D73F16" w:rsidRPr="00CA6323">
        <w:rPr>
          <w:rFonts w:ascii="Verdana" w:eastAsia="Calibri" w:hAnsi="Verdana" w:cs="Calibri"/>
          <w:color w:val="000000" w:themeColor="text1"/>
        </w:rPr>
        <w:t>, as students are being given higher quality support and feedback that is tailored to them and their understanding. It also encourages and empowers students to learn more effectively and take responsibility for their own learning (Inside the black box 1998).</w:t>
      </w:r>
      <w:r w:rsidR="00627508" w:rsidRPr="00CA6323">
        <w:rPr>
          <w:rFonts w:ascii="Verdana" w:eastAsia="Calibri" w:hAnsi="Verdana" w:cs="Calibri"/>
          <w:color w:val="000000" w:themeColor="text1"/>
        </w:rPr>
        <w:t xml:space="preserve"> It is important that formative assessment is used</w:t>
      </w:r>
      <w:r w:rsidR="00C50D9E" w:rsidRPr="00CA6323">
        <w:rPr>
          <w:rFonts w:ascii="Verdana" w:eastAsia="Calibri" w:hAnsi="Verdana" w:cs="Calibri"/>
          <w:color w:val="000000" w:themeColor="text1"/>
        </w:rPr>
        <w:t xml:space="preserve"> effectively, as it helps to keep learning on track, which is fundamental. Formative assessment should be used as a “minute-to-minute process, a constant regulation of learning” (</w:t>
      </w:r>
      <w:proofErr w:type="spellStart"/>
      <w:r w:rsidR="00C50D9E" w:rsidRPr="00CA6323">
        <w:rPr>
          <w:rFonts w:ascii="Verdana" w:eastAsia="Calibri" w:hAnsi="Verdana" w:cs="Calibri"/>
          <w:color w:val="000000" w:themeColor="text1"/>
        </w:rPr>
        <w:t>Wiliam</w:t>
      </w:r>
      <w:proofErr w:type="spellEnd"/>
      <w:r w:rsidR="00C50D9E" w:rsidRPr="00CA6323">
        <w:rPr>
          <w:rFonts w:ascii="Verdana" w:eastAsia="Calibri" w:hAnsi="Verdana" w:cs="Calibri"/>
          <w:color w:val="000000" w:themeColor="text1"/>
        </w:rPr>
        <w:t>, 2002)</w:t>
      </w:r>
      <w:r w:rsidR="00876A54" w:rsidRPr="00CA6323">
        <w:rPr>
          <w:rFonts w:ascii="Verdana" w:eastAsia="Calibri" w:hAnsi="Verdana" w:cs="Calibri"/>
          <w:color w:val="000000" w:themeColor="text1"/>
        </w:rPr>
        <w:t xml:space="preserve">. </w:t>
      </w:r>
      <w:proofErr w:type="spellStart"/>
      <w:r w:rsidR="00876A54" w:rsidRPr="00CA6323">
        <w:rPr>
          <w:rFonts w:ascii="Verdana" w:eastAsia="Calibri" w:hAnsi="Verdana" w:cs="Calibri"/>
          <w:color w:val="000000" w:themeColor="text1"/>
        </w:rPr>
        <w:t>Wiliam</w:t>
      </w:r>
      <w:proofErr w:type="spellEnd"/>
      <w:r w:rsidR="00876A54" w:rsidRPr="00CA6323">
        <w:rPr>
          <w:rFonts w:ascii="Verdana" w:eastAsia="Calibri" w:hAnsi="Verdana" w:cs="Calibri"/>
          <w:color w:val="000000" w:themeColor="text1"/>
        </w:rPr>
        <w:t xml:space="preserve"> (2009), also found that the effective use of assessment for learning can add up to 8 extra months of learning per year</w:t>
      </w:r>
      <w:r w:rsidR="006057D0" w:rsidRPr="00CA6323">
        <w:rPr>
          <w:rFonts w:ascii="Verdana" w:eastAsia="Calibri" w:hAnsi="Verdana" w:cs="Calibri"/>
          <w:color w:val="000000" w:themeColor="text1"/>
        </w:rPr>
        <w:t xml:space="preserve">, which is double the </w:t>
      </w:r>
      <w:r w:rsidR="0028640B" w:rsidRPr="00CA6323">
        <w:rPr>
          <w:rFonts w:ascii="Verdana" w:eastAsia="Calibri" w:hAnsi="Verdana" w:cs="Calibri"/>
          <w:color w:val="000000" w:themeColor="text1"/>
        </w:rPr>
        <w:t>number</w:t>
      </w:r>
      <w:r w:rsidR="006057D0" w:rsidRPr="00CA6323">
        <w:rPr>
          <w:rFonts w:ascii="Verdana" w:eastAsia="Calibri" w:hAnsi="Verdana" w:cs="Calibri"/>
          <w:color w:val="000000" w:themeColor="text1"/>
        </w:rPr>
        <w:t xml:space="preserve"> of months </w:t>
      </w:r>
      <w:r w:rsidR="00122DF1" w:rsidRPr="00CA6323">
        <w:rPr>
          <w:rFonts w:ascii="Verdana" w:eastAsia="Calibri" w:hAnsi="Verdana" w:cs="Calibri"/>
          <w:color w:val="000000" w:themeColor="text1"/>
        </w:rPr>
        <w:t xml:space="preserve">added by a reduction of class size by 30%, and 4 times as many added months </w:t>
      </w:r>
      <w:r w:rsidR="00E02DCA" w:rsidRPr="00CA6323">
        <w:rPr>
          <w:rFonts w:ascii="Verdana" w:eastAsia="Calibri" w:hAnsi="Verdana" w:cs="Calibri"/>
          <w:color w:val="000000" w:themeColor="text1"/>
        </w:rPr>
        <w:t xml:space="preserve">added as increasing </w:t>
      </w:r>
      <w:r w:rsidR="0099189B" w:rsidRPr="00CA6323">
        <w:rPr>
          <w:rFonts w:ascii="Verdana" w:eastAsia="Calibri" w:hAnsi="Verdana" w:cs="Calibri"/>
          <w:color w:val="000000" w:themeColor="text1"/>
        </w:rPr>
        <w:t xml:space="preserve">a </w:t>
      </w:r>
      <w:proofErr w:type="gramStart"/>
      <w:r w:rsidR="0099189B" w:rsidRPr="00CA6323">
        <w:rPr>
          <w:rFonts w:ascii="Verdana" w:eastAsia="Calibri" w:hAnsi="Verdana" w:cs="Calibri"/>
          <w:color w:val="000000" w:themeColor="text1"/>
        </w:rPr>
        <w:t>teachers</w:t>
      </w:r>
      <w:proofErr w:type="gramEnd"/>
      <w:r w:rsidR="0099189B" w:rsidRPr="00CA6323">
        <w:rPr>
          <w:rFonts w:ascii="Verdana" w:eastAsia="Calibri" w:hAnsi="Verdana" w:cs="Calibri"/>
          <w:color w:val="000000" w:themeColor="text1"/>
        </w:rPr>
        <w:t xml:space="preserve"> subject knowledge from weak to strong. </w:t>
      </w:r>
    </w:p>
    <w:p w14:paraId="1E292CB5" w14:textId="780D9C5F" w:rsidR="000217FC" w:rsidRPr="00CA6323" w:rsidRDefault="000217FC" w:rsidP="2A1125D4">
      <w:pPr>
        <w:spacing w:line="256" w:lineRule="auto"/>
        <w:rPr>
          <w:rFonts w:ascii="Verdana" w:eastAsia="Calibri" w:hAnsi="Verdana" w:cs="Calibri"/>
          <w:color w:val="000000" w:themeColor="text1"/>
        </w:rPr>
      </w:pPr>
      <w:r w:rsidRPr="00CA6323">
        <w:rPr>
          <w:rFonts w:ascii="Verdana" w:eastAsia="Calibri" w:hAnsi="Verdana" w:cs="Calibri"/>
          <w:color w:val="000000" w:themeColor="text1"/>
        </w:rPr>
        <w:t>Lastly, behaviour management has been highlighted in the critical incident as being an essential part of th</w:t>
      </w:r>
      <w:r w:rsidR="001B0F13" w:rsidRPr="00CA6323">
        <w:rPr>
          <w:rFonts w:ascii="Verdana" w:eastAsia="Calibri" w:hAnsi="Verdana" w:cs="Calibri"/>
          <w:color w:val="000000" w:themeColor="text1"/>
        </w:rPr>
        <w:t xml:space="preserve">e teaching </w:t>
      </w:r>
      <w:r w:rsidR="00A82B3F" w:rsidRPr="00CA6323">
        <w:rPr>
          <w:rFonts w:ascii="Verdana" w:eastAsia="Calibri" w:hAnsi="Verdana" w:cs="Calibri"/>
          <w:color w:val="000000" w:themeColor="text1"/>
        </w:rPr>
        <w:t xml:space="preserve">practice. </w:t>
      </w:r>
      <w:r w:rsidR="005045EE" w:rsidRPr="00CA6323">
        <w:rPr>
          <w:rFonts w:ascii="Verdana" w:eastAsia="Calibri" w:hAnsi="Verdana" w:cs="Calibri"/>
          <w:color w:val="000000" w:themeColor="text1"/>
        </w:rPr>
        <w:t xml:space="preserve">A classroom that has little disruption </w:t>
      </w:r>
      <w:r w:rsidR="005045EE" w:rsidRPr="00CA6323">
        <w:rPr>
          <w:rFonts w:ascii="Verdana" w:eastAsia="Calibri" w:hAnsi="Verdana" w:cs="Calibri"/>
          <w:color w:val="000000" w:themeColor="text1"/>
        </w:rPr>
        <w:lastRenderedPageBreak/>
        <w:t>requires planning and consistenc</w:t>
      </w:r>
      <w:r w:rsidR="00C63A2B" w:rsidRPr="00CA6323">
        <w:rPr>
          <w:rFonts w:ascii="Verdana" w:eastAsia="Calibri" w:hAnsi="Verdana" w:cs="Calibri"/>
          <w:color w:val="000000" w:themeColor="text1"/>
        </w:rPr>
        <w:t>y (</w:t>
      </w:r>
      <w:proofErr w:type="spellStart"/>
      <w:r w:rsidR="00C63A2B" w:rsidRPr="00CA6323">
        <w:rPr>
          <w:rFonts w:ascii="Verdana" w:eastAsia="Calibri" w:hAnsi="Verdana" w:cs="Calibri"/>
          <w:color w:val="000000" w:themeColor="text1"/>
        </w:rPr>
        <w:t>Parsonson</w:t>
      </w:r>
      <w:proofErr w:type="spellEnd"/>
      <w:r w:rsidR="00C63A2B" w:rsidRPr="00CA6323">
        <w:rPr>
          <w:rFonts w:ascii="Verdana" w:eastAsia="Calibri" w:hAnsi="Verdana" w:cs="Calibri"/>
          <w:color w:val="000000" w:themeColor="text1"/>
        </w:rPr>
        <w:t xml:space="preserve">, 2012). </w:t>
      </w:r>
      <w:r w:rsidR="00617F5F" w:rsidRPr="00CA6323">
        <w:rPr>
          <w:rFonts w:ascii="Verdana" w:eastAsia="Calibri" w:hAnsi="Verdana" w:cs="Calibri"/>
          <w:color w:val="000000" w:themeColor="text1"/>
        </w:rPr>
        <w:t xml:space="preserve"> Th</w:t>
      </w:r>
      <w:r w:rsidR="004043C5" w:rsidRPr="00CA6323">
        <w:rPr>
          <w:rFonts w:ascii="Verdana" w:eastAsia="Calibri" w:hAnsi="Verdana" w:cs="Calibri"/>
          <w:color w:val="000000" w:themeColor="text1"/>
        </w:rPr>
        <w:t xml:space="preserve">e use of the lollypop sticks </w:t>
      </w:r>
      <w:r w:rsidR="00FF029C" w:rsidRPr="00CA6323">
        <w:rPr>
          <w:rFonts w:ascii="Verdana" w:eastAsia="Calibri" w:hAnsi="Verdana" w:cs="Calibri"/>
          <w:color w:val="000000" w:themeColor="text1"/>
        </w:rPr>
        <w:t xml:space="preserve">allows for all students to be engaged, and </w:t>
      </w:r>
      <w:r w:rsidR="00320044" w:rsidRPr="00CA6323">
        <w:rPr>
          <w:rFonts w:ascii="Verdana" w:eastAsia="Calibri" w:hAnsi="Verdana" w:cs="Calibri"/>
          <w:color w:val="000000" w:themeColor="text1"/>
        </w:rPr>
        <w:t xml:space="preserve">the use is transferable to all lessons. </w:t>
      </w:r>
      <w:r w:rsidR="0063290A" w:rsidRPr="00CA6323">
        <w:rPr>
          <w:rFonts w:ascii="Verdana" w:eastAsia="Calibri" w:hAnsi="Verdana" w:cs="Calibri"/>
          <w:color w:val="000000" w:themeColor="text1"/>
        </w:rPr>
        <w:t xml:space="preserve">The lollypop sticks allow for </w:t>
      </w:r>
      <w:r w:rsidR="00876652" w:rsidRPr="00CA6323">
        <w:rPr>
          <w:rFonts w:ascii="Verdana" w:eastAsia="Calibri" w:hAnsi="Verdana" w:cs="Calibri"/>
          <w:color w:val="000000" w:themeColor="text1"/>
        </w:rPr>
        <w:t xml:space="preserve">students to have an opportunity to participate, whereas they may have been </w:t>
      </w:r>
      <w:r w:rsidR="00172FAA">
        <w:rPr>
          <w:rFonts w:ascii="Verdana" w:eastAsia="Calibri" w:hAnsi="Verdana" w:cs="Calibri"/>
          <w:color w:val="000000" w:themeColor="text1"/>
        </w:rPr>
        <w:t>not confident enough</w:t>
      </w:r>
      <w:r w:rsidR="00876652" w:rsidRPr="00CA6323">
        <w:rPr>
          <w:rFonts w:ascii="Verdana" w:eastAsia="Calibri" w:hAnsi="Verdana" w:cs="Calibri"/>
          <w:color w:val="000000" w:themeColor="text1"/>
        </w:rPr>
        <w:t xml:space="preserve"> to put their hand up, which in turn gives the teacher a better understanding of how well the teaching of the lesson has been absorbed by the learners. This can then allow teachers to alter their methods, or to </w:t>
      </w:r>
      <w:r w:rsidR="001D282B" w:rsidRPr="00CA6323">
        <w:rPr>
          <w:rFonts w:ascii="Verdana" w:eastAsia="Calibri" w:hAnsi="Verdana" w:cs="Calibri"/>
          <w:color w:val="000000" w:themeColor="text1"/>
        </w:rPr>
        <w:t xml:space="preserve">signal out who needs support. </w:t>
      </w:r>
    </w:p>
    <w:p w14:paraId="61F259BE" w14:textId="77777777" w:rsidR="000217FC" w:rsidRPr="00CA6323" w:rsidRDefault="000217FC" w:rsidP="2A1125D4">
      <w:pPr>
        <w:spacing w:line="256" w:lineRule="auto"/>
        <w:rPr>
          <w:rFonts w:ascii="Verdana" w:eastAsia="Calibri" w:hAnsi="Verdana" w:cs="Calibri"/>
          <w:color w:val="000000" w:themeColor="text1"/>
          <w:lang w:val="en-US"/>
        </w:rPr>
      </w:pPr>
    </w:p>
    <w:p w14:paraId="7F332314" w14:textId="73B2FF5A" w:rsidR="1DFAE024" w:rsidRPr="00CA6323" w:rsidRDefault="1DFAE024" w:rsidP="2A1125D4">
      <w:pPr>
        <w:spacing w:line="256" w:lineRule="auto"/>
        <w:rPr>
          <w:rFonts w:ascii="Verdana" w:eastAsia="Calibri" w:hAnsi="Verdana" w:cs="Calibri"/>
          <w:color w:val="000000" w:themeColor="text1"/>
          <w:lang w:val="en-US"/>
        </w:rPr>
      </w:pPr>
    </w:p>
    <w:p w14:paraId="1CB38260" w14:textId="225CFACF" w:rsidR="1DFAE024" w:rsidRPr="00CA6323" w:rsidRDefault="39F53885" w:rsidP="2A1125D4">
      <w:pPr>
        <w:spacing w:line="256" w:lineRule="auto"/>
        <w:rPr>
          <w:rFonts w:ascii="Verdana" w:eastAsia="Calibri" w:hAnsi="Verdana" w:cs="Calibri"/>
          <w:color w:val="000000" w:themeColor="text1"/>
          <w:lang w:val="en-US"/>
        </w:rPr>
      </w:pPr>
      <w:bookmarkStart w:id="28" w:name="_Toc118652678"/>
      <w:r w:rsidRPr="00CA6323">
        <w:rPr>
          <w:rStyle w:val="Heading1Char"/>
          <w:rFonts w:ascii="Verdana" w:hAnsi="Verdana"/>
        </w:rPr>
        <w:t>C</w:t>
      </w:r>
      <w:r w:rsidR="00973CAE" w:rsidRPr="00CA6323">
        <w:rPr>
          <w:rStyle w:val="Heading1Char"/>
          <w:rFonts w:ascii="Verdana" w:hAnsi="Verdana"/>
        </w:rPr>
        <w:t>ONCLUSION</w:t>
      </w:r>
      <w:bookmarkEnd w:id="28"/>
      <w:r w:rsidRPr="00CA6323">
        <w:rPr>
          <w:rStyle w:val="Heading1Char"/>
          <w:rFonts w:ascii="Verdana" w:hAnsi="Verdana"/>
        </w:rPr>
        <w:t xml:space="preserve"> </w:t>
      </w:r>
    </w:p>
    <w:p w14:paraId="4C3C89D6" w14:textId="11ADE3BC" w:rsidR="137A7443" w:rsidRPr="00CA6323" w:rsidRDefault="7C139E75" w:rsidP="2A1125D4">
      <w:pPr>
        <w:spacing w:line="256" w:lineRule="auto"/>
        <w:rPr>
          <w:rFonts w:ascii="Verdana" w:eastAsia="Calibri" w:hAnsi="Verdana" w:cs="Calibri"/>
          <w:color w:val="000000" w:themeColor="text1"/>
          <w:lang w:val="en-US"/>
        </w:rPr>
      </w:pPr>
      <w:r w:rsidRPr="00CA6323">
        <w:rPr>
          <w:rFonts w:ascii="Verdana" w:eastAsia="Calibri" w:hAnsi="Verdana" w:cs="Calibri"/>
          <w:color w:val="000000" w:themeColor="text1"/>
        </w:rPr>
        <w:t xml:space="preserve">The role of critical reflection within analysing the observation of the critical incident has enabled </w:t>
      </w:r>
      <w:r w:rsidR="3F016373" w:rsidRPr="00CA6323">
        <w:rPr>
          <w:rFonts w:ascii="Verdana" w:eastAsia="Calibri" w:hAnsi="Verdana" w:cs="Calibri"/>
          <w:color w:val="000000" w:themeColor="text1"/>
        </w:rPr>
        <w:t xml:space="preserve">the researcher to explore the implications of the incident </w:t>
      </w:r>
      <w:bookmarkStart w:id="29" w:name="_Int_eZH1wdk8"/>
      <w:proofErr w:type="gramStart"/>
      <w:r w:rsidR="3F016373" w:rsidRPr="00CA6323">
        <w:rPr>
          <w:rFonts w:ascii="Verdana" w:eastAsia="Calibri" w:hAnsi="Verdana" w:cs="Calibri"/>
          <w:color w:val="000000" w:themeColor="text1"/>
        </w:rPr>
        <w:t>in order to</w:t>
      </w:r>
      <w:bookmarkEnd w:id="29"/>
      <w:proofErr w:type="gramEnd"/>
      <w:r w:rsidR="3F016373" w:rsidRPr="00CA6323">
        <w:rPr>
          <w:rFonts w:ascii="Verdana" w:eastAsia="Calibri" w:hAnsi="Verdana" w:cs="Calibri"/>
          <w:color w:val="000000" w:themeColor="text1"/>
        </w:rPr>
        <w:t xml:space="preserve"> enhance their own practice. </w:t>
      </w:r>
      <w:r w:rsidR="06C314A6" w:rsidRPr="00CA6323">
        <w:rPr>
          <w:rFonts w:ascii="Verdana" w:eastAsia="Calibri" w:hAnsi="Verdana" w:cs="Calibri"/>
          <w:color w:val="000000" w:themeColor="text1"/>
        </w:rPr>
        <w:t>Within the new professional standards there is a</w:t>
      </w:r>
      <w:r w:rsidR="23EE5CF7" w:rsidRPr="00CA6323">
        <w:rPr>
          <w:rFonts w:ascii="Verdana" w:eastAsia="Calibri" w:hAnsi="Verdana" w:cs="Calibri"/>
          <w:color w:val="000000" w:themeColor="text1"/>
        </w:rPr>
        <w:t xml:space="preserve">n </w:t>
      </w:r>
      <w:bookmarkStart w:id="30" w:name="_Int_yIdzm5Ja"/>
      <w:r w:rsidR="23EE5CF7" w:rsidRPr="00CA6323">
        <w:rPr>
          <w:rFonts w:ascii="Verdana" w:eastAsia="Calibri" w:hAnsi="Verdana" w:cs="Calibri"/>
          <w:color w:val="000000" w:themeColor="text1"/>
        </w:rPr>
        <w:t>enthesis</w:t>
      </w:r>
      <w:bookmarkEnd w:id="30"/>
      <w:r w:rsidR="23EE5CF7" w:rsidRPr="00CA6323">
        <w:rPr>
          <w:rFonts w:ascii="Verdana" w:eastAsia="Calibri" w:hAnsi="Verdana" w:cs="Calibri"/>
          <w:color w:val="000000" w:themeColor="text1"/>
        </w:rPr>
        <w:t xml:space="preserve"> on professional learning</w:t>
      </w:r>
      <w:r w:rsidR="3E3553FA" w:rsidRPr="00CA6323">
        <w:rPr>
          <w:rFonts w:ascii="Verdana" w:eastAsia="Calibri" w:hAnsi="Verdana" w:cs="Calibri"/>
          <w:color w:val="000000" w:themeColor="text1"/>
        </w:rPr>
        <w:t>, innovation,</w:t>
      </w:r>
      <w:r w:rsidR="23EE5CF7" w:rsidRPr="00CA6323">
        <w:rPr>
          <w:rFonts w:ascii="Verdana" w:eastAsia="Calibri" w:hAnsi="Verdana" w:cs="Calibri"/>
          <w:color w:val="000000" w:themeColor="text1"/>
        </w:rPr>
        <w:t xml:space="preserve"> and pedagogy. In the exploration of the critical incident, the researcher has undertaken a wide array of reading and research </w:t>
      </w:r>
      <w:bookmarkStart w:id="31" w:name="_Int_hCE2aTrJ"/>
      <w:proofErr w:type="gramStart"/>
      <w:r w:rsidR="23EE5CF7" w:rsidRPr="00CA6323">
        <w:rPr>
          <w:rFonts w:ascii="Verdana" w:eastAsia="Calibri" w:hAnsi="Verdana" w:cs="Calibri"/>
          <w:color w:val="000000" w:themeColor="text1"/>
        </w:rPr>
        <w:t>in order to</w:t>
      </w:r>
      <w:bookmarkEnd w:id="31"/>
      <w:proofErr w:type="gramEnd"/>
      <w:r w:rsidR="23EE5CF7" w:rsidRPr="00CA6323">
        <w:rPr>
          <w:rFonts w:ascii="Verdana" w:eastAsia="Calibri" w:hAnsi="Verdana" w:cs="Calibri"/>
          <w:color w:val="000000" w:themeColor="text1"/>
        </w:rPr>
        <w:t xml:space="preserve"> evaluate the effects</w:t>
      </w:r>
      <w:r w:rsidR="113ECBED" w:rsidRPr="00CA6323">
        <w:rPr>
          <w:rFonts w:ascii="Verdana" w:eastAsia="Calibri" w:hAnsi="Verdana" w:cs="Calibri"/>
          <w:color w:val="000000" w:themeColor="text1"/>
        </w:rPr>
        <w:t xml:space="preserve"> of this incident on the learner. </w:t>
      </w:r>
      <w:r w:rsidR="38D90813" w:rsidRPr="00CA6323">
        <w:rPr>
          <w:rFonts w:ascii="Verdana" w:eastAsia="Calibri" w:hAnsi="Verdana" w:cs="Calibri"/>
          <w:color w:val="000000" w:themeColor="text1"/>
        </w:rPr>
        <w:t xml:space="preserve">The researcher has had to consider the effects and impacts of the practice used and has had to be mindful of the fact learners and teaching staff have had to change their practice to work within the new </w:t>
      </w:r>
      <w:bookmarkStart w:id="32" w:name="_Int_ga9TiZH7"/>
      <w:r w:rsidR="38D90813" w:rsidRPr="00CA6323">
        <w:rPr>
          <w:rFonts w:ascii="Verdana" w:eastAsia="Calibri" w:hAnsi="Verdana" w:cs="Calibri"/>
          <w:color w:val="000000" w:themeColor="text1"/>
        </w:rPr>
        <w:t>curriculum.</w:t>
      </w:r>
      <w:r w:rsidR="0E129D48" w:rsidRPr="00CA6323">
        <w:rPr>
          <w:rFonts w:ascii="Verdana" w:eastAsia="Calibri" w:hAnsi="Verdana" w:cs="Calibri"/>
          <w:color w:val="000000" w:themeColor="text1"/>
        </w:rPr>
        <w:t xml:space="preserve"> The researcher has collaborated with in-school colleagues to get </w:t>
      </w:r>
      <w:bookmarkStart w:id="33" w:name="_Int_7oVJ7dbG"/>
      <w:r w:rsidR="0E129D48" w:rsidRPr="00CA6323">
        <w:rPr>
          <w:rFonts w:ascii="Verdana" w:eastAsia="Calibri" w:hAnsi="Verdana" w:cs="Calibri"/>
          <w:color w:val="000000" w:themeColor="text1"/>
        </w:rPr>
        <w:t>a better</w:t>
      </w:r>
      <w:bookmarkEnd w:id="33"/>
      <w:r w:rsidR="0E129D48" w:rsidRPr="00CA6323">
        <w:rPr>
          <w:rFonts w:ascii="Verdana" w:eastAsia="Calibri" w:hAnsi="Verdana" w:cs="Calibri"/>
          <w:color w:val="000000" w:themeColor="text1"/>
        </w:rPr>
        <w:t xml:space="preserve"> understanding of why the 5-point plan was used and how this helps the staff and students. </w:t>
      </w:r>
      <w:r w:rsidR="5BB6B2BC" w:rsidRPr="00CA6323">
        <w:rPr>
          <w:rFonts w:ascii="Verdana" w:eastAsia="Calibri" w:hAnsi="Verdana" w:cs="Calibri"/>
          <w:color w:val="000000" w:themeColor="text1"/>
        </w:rPr>
        <w:t xml:space="preserve">Lastly, this research has helped refine the pedagogy of the researcher. The importance of challenging </w:t>
      </w:r>
      <w:bookmarkStart w:id="34" w:name="_Int_VLBR9Hmv"/>
      <w:r w:rsidR="633FEB47" w:rsidRPr="00CA6323">
        <w:rPr>
          <w:rFonts w:ascii="Verdana" w:eastAsia="Calibri" w:hAnsi="Verdana" w:cs="Calibri"/>
          <w:color w:val="000000" w:themeColor="text1"/>
        </w:rPr>
        <w:t>expectations</w:t>
      </w:r>
      <w:bookmarkEnd w:id="34"/>
      <w:r w:rsidR="5BB6B2BC" w:rsidRPr="00CA6323">
        <w:rPr>
          <w:rFonts w:ascii="Verdana" w:eastAsia="Calibri" w:hAnsi="Verdana" w:cs="Calibri"/>
          <w:color w:val="000000" w:themeColor="text1"/>
        </w:rPr>
        <w:t xml:space="preserve"> of </w:t>
      </w:r>
      <w:proofErr w:type="gramStart"/>
      <w:r w:rsidR="5BB6B2BC" w:rsidRPr="00CA6323">
        <w:rPr>
          <w:rFonts w:ascii="Verdana" w:eastAsia="Calibri" w:hAnsi="Verdana" w:cs="Calibri"/>
          <w:color w:val="000000" w:themeColor="text1"/>
        </w:rPr>
        <w:t>learners, and</w:t>
      </w:r>
      <w:proofErr w:type="gramEnd"/>
      <w:r w:rsidR="5BB6B2BC" w:rsidRPr="00CA6323">
        <w:rPr>
          <w:rFonts w:ascii="Verdana" w:eastAsia="Calibri" w:hAnsi="Verdana" w:cs="Calibri"/>
          <w:color w:val="000000" w:themeColor="text1"/>
        </w:rPr>
        <w:t xml:space="preserve"> allowing learners to lead their </w:t>
      </w:r>
      <w:r w:rsidR="4425F156" w:rsidRPr="00CA6323">
        <w:rPr>
          <w:rFonts w:ascii="Verdana" w:eastAsia="Calibri" w:hAnsi="Verdana" w:cs="Calibri"/>
          <w:color w:val="000000" w:themeColor="text1"/>
        </w:rPr>
        <w:t>own learning has been solidified in the researchers practice. Alongside this, the importance of allowing learners to scaffolding learning from each other</w:t>
      </w:r>
      <w:r w:rsidR="22F431CD" w:rsidRPr="00CA6323">
        <w:rPr>
          <w:rFonts w:ascii="Verdana" w:eastAsia="Calibri" w:hAnsi="Verdana" w:cs="Calibri"/>
          <w:color w:val="000000" w:themeColor="text1"/>
        </w:rPr>
        <w:t xml:space="preserve"> </w:t>
      </w:r>
      <w:proofErr w:type="gramStart"/>
      <w:r w:rsidR="22F431CD" w:rsidRPr="00CA6323">
        <w:rPr>
          <w:rFonts w:ascii="Verdana" w:eastAsia="Calibri" w:hAnsi="Verdana" w:cs="Calibri"/>
          <w:color w:val="000000" w:themeColor="text1"/>
        </w:rPr>
        <w:t>in order to</w:t>
      </w:r>
      <w:proofErr w:type="gramEnd"/>
      <w:r w:rsidR="22F431CD" w:rsidRPr="00CA6323">
        <w:rPr>
          <w:rFonts w:ascii="Verdana" w:eastAsia="Calibri" w:hAnsi="Verdana" w:cs="Calibri"/>
          <w:color w:val="000000" w:themeColor="text1"/>
        </w:rPr>
        <w:t xml:space="preserve"> promote progression in learning has been shown throughout. Without reflection, teaching would remain </w:t>
      </w:r>
      <w:bookmarkStart w:id="35" w:name="_Int_A656atbv"/>
      <w:r w:rsidR="22F431CD" w:rsidRPr="00CA6323">
        <w:rPr>
          <w:rFonts w:ascii="Verdana" w:eastAsia="Calibri" w:hAnsi="Verdana" w:cs="Calibri"/>
          <w:color w:val="000000" w:themeColor="text1"/>
        </w:rPr>
        <w:t xml:space="preserve">stagnant, and we would not be able to meet the needs </w:t>
      </w:r>
      <w:r w:rsidR="7F1A75C0" w:rsidRPr="00CA6323">
        <w:rPr>
          <w:rFonts w:ascii="Verdana" w:eastAsia="Calibri" w:hAnsi="Verdana" w:cs="Calibri"/>
          <w:color w:val="000000" w:themeColor="text1"/>
        </w:rPr>
        <w:t>of every learner without being able to reflect and adapt</w:t>
      </w:r>
      <w:bookmarkEnd w:id="35"/>
      <w:r w:rsidR="22F431CD" w:rsidRPr="00CA6323">
        <w:rPr>
          <w:rFonts w:ascii="Verdana" w:eastAsia="Calibri" w:hAnsi="Verdana" w:cs="Calibri"/>
          <w:color w:val="000000" w:themeColor="text1"/>
        </w:rPr>
        <w:t xml:space="preserve">. </w:t>
      </w:r>
      <w:bookmarkEnd w:id="32"/>
    </w:p>
    <w:p w14:paraId="62CAB830" w14:textId="282A7880" w:rsidR="2A1125D4" w:rsidRDefault="2A1125D4" w:rsidP="2A1125D4">
      <w:pPr>
        <w:spacing w:line="256" w:lineRule="auto"/>
        <w:rPr>
          <w:rFonts w:ascii="Verdana" w:eastAsia="Calibri" w:hAnsi="Verdana" w:cs="Calibri"/>
          <w:color w:val="000000" w:themeColor="text1"/>
        </w:rPr>
      </w:pPr>
    </w:p>
    <w:p w14:paraId="0232746A" w14:textId="77777777" w:rsidR="002D38A1" w:rsidRDefault="002D38A1" w:rsidP="2A1125D4">
      <w:pPr>
        <w:spacing w:line="256" w:lineRule="auto"/>
        <w:rPr>
          <w:rFonts w:ascii="Verdana" w:eastAsia="Calibri" w:hAnsi="Verdana" w:cs="Calibri"/>
          <w:color w:val="000000" w:themeColor="text1"/>
        </w:rPr>
      </w:pPr>
    </w:p>
    <w:p w14:paraId="37F0EA5A" w14:textId="77777777" w:rsidR="002D38A1" w:rsidRDefault="002D38A1" w:rsidP="2A1125D4">
      <w:pPr>
        <w:spacing w:line="256" w:lineRule="auto"/>
        <w:rPr>
          <w:rFonts w:ascii="Verdana" w:eastAsia="Calibri" w:hAnsi="Verdana" w:cs="Calibri"/>
          <w:color w:val="000000" w:themeColor="text1"/>
        </w:rPr>
      </w:pPr>
    </w:p>
    <w:p w14:paraId="399FE59E" w14:textId="77777777" w:rsidR="002D38A1" w:rsidRDefault="002D38A1" w:rsidP="2A1125D4">
      <w:pPr>
        <w:spacing w:line="256" w:lineRule="auto"/>
        <w:rPr>
          <w:rFonts w:ascii="Verdana" w:eastAsia="Calibri" w:hAnsi="Verdana" w:cs="Calibri"/>
          <w:color w:val="000000" w:themeColor="text1"/>
        </w:rPr>
      </w:pPr>
    </w:p>
    <w:p w14:paraId="078B1EA6" w14:textId="77777777" w:rsidR="002D38A1" w:rsidRDefault="002D38A1" w:rsidP="2A1125D4">
      <w:pPr>
        <w:spacing w:line="256" w:lineRule="auto"/>
        <w:rPr>
          <w:rFonts w:ascii="Verdana" w:eastAsia="Calibri" w:hAnsi="Verdana" w:cs="Calibri"/>
          <w:color w:val="000000" w:themeColor="text1"/>
        </w:rPr>
      </w:pPr>
    </w:p>
    <w:p w14:paraId="0EBEC26F" w14:textId="77777777" w:rsidR="002D38A1" w:rsidRDefault="002D38A1" w:rsidP="2A1125D4">
      <w:pPr>
        <w:spacing w:line="256" w:lineRule="auto"/>
        <w:rPr>
          <w:rFonts w:ascii="Verdana" w:eastAsia="Calibri" w:hAnsi="Verdana" w:cs="Calibri"/>
          <w:color w:val="000000" w:themeColor="text1"/>
        </w:rPr>
      </w:pPr>
    </w:p>
    <w:p w14:paraId="79B91761" w14:textId="77777777" w:rsidR="002D38A1" w:rsidRPr="00CA6323" w:rsidRDefault="002D38A1" w:rsidP="2A1125D4">
      <w:pPr>
        <w:spacing w:line="256" w:lineRule="auto"/>
        <w:rPr>
          <w:rFonts w:ascii="Verdana" w:eastAsia="Calibri" w:hAnsi="Verdana" w:cs="Calibri"/>
          <w:color w:val="000000" w:themeColor="text1"/>
        </w:rPr>
      </w:pPr>
    </w:p>
    <w:p w14:paraId="2182C7BC" w14:textId="446C0A99" w:rsidR="2A1125D4" w:rsidRPr="00CA6323" w:rsidRDefault="2A1125D4" w:rsidP="2A1125D4">
      <w:pPr>
        <w:spacing w:line="256" w:lineRule="auto"/>
        <w:rPr>
          <w:rFonts w:ascii="Verdana" w:eastAsia="Calibri" w:hAnsi="Verdana" w:cs="Calibri"/>
          <w:color w:val="000000" w:themeColor="text1"/>
        </w:rPr>
      </w:pPr>
    </w:p>
    <w:p w14:paraId="3F3AA6ED" w14:textId="10BC7897" w:rsidR="2001F62B" w:rsidRPr="00CA6323" w:rsidRDefault="2001F62B" w:rsidP="2A1125D4">
      <w:pPr>
        <w:pStyle w:val="Heading1"/>
        <w:rPr>
          <w:rFonts w:ascii="Verdana" w:hAnsi="Verdana"/>
        </w:rPr>
      </w:pPr>
      <w:bookmarkStart w:id="36" w:name="_Toc118652679"/>
      <w:r w:rsidRPr="00CA6323">
        <w:rPr>
          <w:rFonts w:ascii="Verdana" w:hAnsi="Verdana"/>
        </w:rPr>
        <w:lastRenderedPageBreak/>
        <w:t>R</w:t>
      </w:r>
      <w:r w:rsidR="00973CAE" w:rsidRPr="00CA6323">
        <w:rPr>
          <w:rFonts w:ascii="Verdana" w:hAnsi="Verdana"/>
        </w:rPr>
        <w:t>EFERENCE LIST</w:t>
      </w:r>
      <w:bookmarkEnd w:id="36"/>
    </w:p>
    <w:p w14:paraId="43035DF1" w14:textId="77777777" w:rsidR="00415143" w:rsidRDefault="00415143">
      <w:pPr>
        <w:rPr>
          <w:rFonts w:ascii="Verdana" w:eastAsia="Georgia" w:hAnsi="Verdana" w:cs="Georgia"/>
          <w:color w:val="000000" w:themeColor="text1"/>
        </w:rPr>
      </w:pPr>
    </w:p>
    <w:p w14:paraId="3D274AA3" w14:textId="0CDF677B" w:rsidR="00415143" w:rsidRPr="008825D4" w:rsidRDefault="001004F6">
      <w:pPr>
        <w:rPr>
          <w:rFonts w:ascii="Verdana" w:hAnsi="Verdana"/>
          <w:color w:val="53565A"/>
          <w:shd w:val="clear" w:color="auto" w:fill="FFFFFF"/>
        </w:rPr>
      </w:pPr>
      <w:r w:rsidRPr="008825D4">
        <w:rPr>
          <w:rFonts w:ascii="Verdana" w:hAnsi="Verdana"/>
          <w:color w:val="53565A"/>
          <w:shd w:val="clear" w:color="auto" w:fill="FFFFFF"/>
        </w:rPr>
        <w:t>TRIPP, D., 2011. Interpretation: creating critical incidents. </w:t>
      </w:r>
      <w:r w:rsidRPr="008825D4">
        <w:rPr>
          <w:rFonts w:ascii="Verdana" w:hAnsi="Verdana"/>
          <w:i/>
          <w:iCs/>
          <w:color w:val="53565A"/>
          <w:shd w:val="clear" w:color="auto" w:fill="FFFFFF"/>
        </w:rPr>
        <w:t>Critical Incidents in Teaching (Classic Edition). </w:t>
      </w:r>
      <w:r w:rsidRPr="008825D4">
        <w:rPr>
          <w:rFonts w:ascii="Verdana" w:hAnsi="Verdana"/>
          <w:color w:val="53565A"/>
          <w:shd w:val="clear" w:color="auto" w:fill="FFFFFF"/>
        </w:rPr>
        <w:t>Routledge, pp. 50-68.</w:t>
      </w:r>
    </w:p>
    <w:p w14:paraId="600B7C7B" w14:textId="2E91950B" w:rsidR="00E505EC" w:rsidRPr="008825D4" w:rsidRDefault="00E505EC">
      <w:pPr>
        <w:rPr>
          <w:rFonts w:ascii="Verdana" w:hAnsi="Verdana" w:cs="Arial"/>
          <w:color w:val="222222"/>
          <w:shd w:val="clear" w:color="auto" w:fill="FFFFFF"/>
        </w:rPr>
      </w:pPr>
      <w:r w:rsidRPr="008825D4">
        <w:rPr>
          <w:rFonts w:ascii="Verdana" w:hAnsi="Verdana" w:cs="Arial"/>
          <w:color w:val="222222"/>
          <w:shd w:val="clear" w:color="auto" w:fill="FFFFFF"/>
        </w:rPr>
        <w:t xml:space="preserve">Bacchus, M.K., Eggleston, S.J., </w:t>
      </w:r>
      <w:proofErr w:type="spellStart"/>
      <w:r w:rsidRPr="008825D4">
        <w:rPr>
          <w:rFonts w:ascii="Verdana" w:hAnsi="Verdana" w:cs="Arial"/>
          <w:color w:val="222222"/>
          <w:shd w:val="clear" w:color="auto" w:fill="FFFFFF"/>
        </w:rPr>
        <w:t>Nestvogel</w:t>
      </w:r>
      <w:proofErr w:type="spellEnd"/>
      <w:r w:rsidRPr="008825D4">
        <w:rPr>
          <w:rFonts w:ascii="Verdana" w:hAnsi="Verdana" w:cs="Arial"/>
          <w:color w:val="222222"/>
          <w:shd w:val="clear" w:color="auto" w:fill="FFFFFF"/>
        </w:rPr>
        <w:t xml:space="preserve">, R., </w:t>
      </w:r>
      <w:proofErr w:type="spellStart"/>
      <w:r w:rsidRPr="008825D4">
        <w:rPr>
          <w:rFonts w:ascii="Verdana" w:hAnsi="Verdana" w:cs="Arial"/>
          <w:color w:val="222222"/>
          <w:shd w:val="clear" w:color="auto" w:fill="FFFFFF"/>
        </w:rPr>
        <w:t>Sagarra</w:t>
      </w:r>
      <w:proofErr w:type="spellEnd"/>
      <w:r w:rsidRPr="008825D4">
        <w:rPr>
          <w:rFonts w:ascii="Verdana" w:hAnsi="Verdana" w:cs="Arial"/>
          <w:color w:val="222222"/>
          <w:shd w:val="clear" w:color="auto" w:fill="FFFFFF"/>
        </w:rPr>
        <w:t xml:space="preserve">, E., </w:t>
      </w:r>
      <w:proofErr w:type="spellStart"/>
      <w:r w:rsidRPr="008825D4">
        <w:rPr>
          <w:rFonts w:ascii="Verdana" w:hAnsi="Verdana" w:cs="Arial"/>
          <w:color w:val="222222"/>
          <w:shd w:val="clear" w:color="auto" w:fill="FFFFFF"/>
        </w:rPr>
        <w:t>Oxenham</w:t>
      </w:r>
      <w:proofErr w:type="spellEnd"/>
      <w:r w:rsidRPr="008825D4">
        <w:rPr>
          <w:rFonts w:ascii="Verdana" w:hAnsi="Verdana" w:cs="Arial"/>
          <w:color w:val="222222"/>
          <w:shd w:val="clear" w:color="auto" w:fill="FFFFFF"/>
        </w:rPr>
        <w:t xml:space="preserve">, J., </w:t>
      </w:r>
      <w:proofErr w:type="spellStart"/>
      <w:r w:rsidRPr="008825D4">
        <w:rPr>
          <w:rFonts w:ascii="Verdana" w:hAnsi="Verdana" w:cs="Arial"/>
          <w:color w:val="222222"/>
          <w:shd w:val="clear" w:color="auto" w:fill="FFFFFF"/>
        </w:rPr>
        <w:t>Rittich</w:t>
      </w:r>
      <w:proofErr w:type="spellEnd"/>
      <w:r w:rsidRPr="008825D4">
        <w:rPr>
          <w:rFonts w:ascii="Verdana" w:hAnsi="Verdana" w:cs="Arial"/>
          <w:color w:val="222222"/>
          <w:shd w:val="clear" w:color="auto" w:fill="FFFFFF"/>
        </w:rPr>
        <w:t xml:space="preserve">, R., Ross, K.N., </w:t>
      </w:r>
      <w:proofErr w:type="spellStart"/>
      <w:r w:rsidRPr="008825D4">
        <w:rPr>
          <w:rFonts w:ascii="Verdana" w:hAnsi="Verdana" w:cs="Arial"/>
          <w:color w:val="222222"/>
          <w:shd w:val="clear" w:color="auto" w:fill="FFFFFF"/>
        </w:rPr>
        <w:t>Boesch</w:t>
      </w:r>
      <w:proofErr w:type="spellEnd"/>
      <w:r w:rsidRPr="008825D4">
        <w:rPr>
          <w:rFonts w:ascii="Verdana" w:hAnsi="Verdana" w:cs="Arial"/>
          <w:color w:val="222222"/>
          <w:shd w:val="clear" w:color="auto" w:fill="FFFFFF"/>
        </w:rPr>
        <w:t xml:space="preserve">, E.E., </w:t>
      </w:r>
      <w:proofErr w:type="spellStart"/>
      <w:r w:rsidRPr="008825D4">
        <w:rPr>
          <w:rFonts w:ascii="Verdana" w:hAnsi="Verdana" w:cs="Arial"/>
          <w:color w:val="222222"/>
          <w:shd w:val="clear" w:color="auto" w:fill="FFFFFF"/>
        </w:rPr>
        <w:t>Riedmiller</w:t>
      </w:r>
      <w:proofErr w:type="spellEnd"/>
      <w:r w:rsidRPr="008825D4">
        <w:rPr>
          <w:rFonts w:ascii="Verdana" w:hAnsi="Verdana" w:cs="Arial"/>
          <w:color w:val="222222"/>
          <w:shd w:val="clear" w:color="auto" w:fill="FFFFFF"/>
        </w:rPr>
        <w:t xml:space="preserve">, S., </w:t>
      </w:r>
      <w:proofErr w:type="spellStart"/>
      <w:r w:rsidRPr="008825D4">
        <w:rPr>
          <w:rFonts w:ascii="Verdana" w:hAnsi="Verdana" w:cs="Arial"/>
          <w:color w:val="222222"/>
          <w:shd w:val="clear" w:color="auto" w:fill="FFFFFF"/>
        </w:rPr>
        <w:t>Zajda</w:t>
      </w:r>
      <w:proofErr w:type="spellEnd"/>
      <w:r w:rsidRPr="008825D4">
        <w:rPr>
          <w:rFonts w:ascii="Verdana" w:hAnsi="Verdana" w:cs="Arial"/>
          <w:color w:val="222222"/>
          <w:shd w:val="clear" w:color="auto" w:fill="FFFFFF"/>
        </w:rPr>
        <w:t xml:space="preserve">, J. and </w:t>
      </w:r>
      <w:proofErr w:type="spellStart"/>
      <w:r w:rsidRPr="008825D4">
        <w:rPr>
          <w:rFonts w:ascii="Verdana" w:hAnsi="Verdana" w:cs="Arial"/>
          <w:color w:val="222222"/>
          <w:shd w:val="clear" w:color="auto" w:fill="FFFFFF"/>
        </w:rPr>
        <w:t>Hayhoe</w:t>
      </w:r>
      <w:proofErr w:type="spellEnd"/>
      <w:r w:rsidRPr="008825D4">
        <w:rPr>
          <w:rFonts w:ascii="Verdana" w:hAnsi="Verdana" w:cs="Arial"/>
          <w:color w:val="222222"/>
          <w:shd w:val="clear" w:color="auto" w:fill="FFFFFF"/>
        </w:rPr>
        <w:t xml:space="preserve">, R., 1984. Analyses </w:t>
      </w:r>
      <w:proofErr w:type="spellStart"/>
      <w:r w:rsidRPr="008825D4">
        <w:rPr>
          <w:rFonts w:ascii="Verdana" w:hAnsi="Verdana" w:cs="Arial"/>
          <w:color w:val="222222"/>
          <w:shd w:val="clear" w:color="auto" w:fill="FFFFFF"/>
        </w:rPr>
        <w:t>Bibliographiques</w:t>
      </w:r>
      <w:proofErr w:type="spellEnd"/>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International Review of Education</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30</w:t>
      </w:r>
      <w:r w:rsidRPr="008825D4">
        <w:rPr>
          <w:rFonts w:ascii="Verdana" w:hAnsi="Verdana" w:cs="Arial"/>
          <w:color w:val="222222"/>
          <w:shd w:val="clear" w:color="auto" w:fill="FFFFFF"/>
        </w:rPr>
        <w:t>(2), pp.209-232.</w:t>
      </w:r>
    </w:p>
    <w:p w14:paraId="0ABB0C93" w14:textId="151B09E0" w:rsidR="00786929" w:rsidRPr="008825D4" w:rsidRDefault="00ED1EEC">
      <w:pPr>
        <w:rPr>
          <w:rFonts w:ascii="Verdana" w:hAnsi="Verdana" w:cs="Arial"/>
          <w:color w:val="222222"/>
          <w:shd w:val="clear" w:color="auto" w:fill="FFFFFF"/>
        </w:rPr>
      </w:pPr>
      <w:r w:rsidRPr="008825D4">
        <w:rPr>
          <w:rFonts w:ascii="Verdana" w:hAnsi="Verdana" w:cs="Arial"/>
          <w:color w:val="222222"/>
          <w:shd w:val="clear" w:color="auto" w:fill="FFFFFF"/>
        </w:rPr>
        <w:t>Tripp, S.D., 1993. Theories, traditions, and situated learning. </w:t>
      </w:r>
      <w:r w:rsidRPr="008825D4">
        <w:rPr>
          <w:rFonts w:ascii="Verdana" w:hAnsi="Verdana" w:cs="Arial"/>
          <w:i/>
          <w:iCs/>
          <w:color w:val="222222"/>
          <w:shd w:val="clear" w:color="auto" w:fill="FFFFFF"/>
        </w:rPr>
        <w:t>Educational technology</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33</w:t>
      </w:r>
      <w:r w:rsidRPr="008825D4">
        <w:rPr>
          <w:rFonts w:ascii="Verdana" w:hAnsi="Verdana" w:cs="Arial"/>
          <w:color w:val="222222"/>
          <w:shd w:val="clear" w:color="auto" w:fill="FFFFFF"/>
        </w:rPr>
        <w:t>(3), pp.71-77.</w:t>
      </w:r>
    </w:p>
    <w:p w14:paraId="7229CA52" w14:textId="4A83ED86" w:rsidR="00E134B1" w:rsidRPr="008825D4" w:rsidRDefault="00E134B1">
      <w:pPr>
        <w:rPr>
          <w:rFonts w:ascii="Verdana" w:hAnsi="Verdana" w:cs="Arial"/>
          <w:color w:val="222222"/>
          <w:shd w:val="clear" w:color="auto" w:fill="FFFFFF"/>
        </w:rPr>
      </w:pPr>
      <w:r w:rsidRPr="008825D4">
        <w:rPr>
          <w:rFonts w:ascii="Verdana" w:hAnsi="Verdana" w:cs="Arial"/>
          <w:color w:val="222222"/>
          <w:shd w:val="clear" w:color="auto" w:fill="FFFFFF"/>
        </w:rPr>
        <w:t>Schön, D.A., 1987. </w:t>
      </w:r>
      <w:r w:rsidRPr="008825D4">
        <w:rPr>
          <w:rFonts w:ascii="Verdana" w:hAnsi="Verdana" w:cs="Arial"/>
          <w:i/>
          <w:iCs/>
          <w:color w:val="222222"/>
          <w:shd w:val="clear" w:color="auto" w:fill="FFFFFF"/>
        </w:rPr>
        <w:t>Educating the reflective practitioner: Toward a new design for teaching and learning in the professions</w:t>
      </w:r>
      <w:r w:rsidRPr="008825D4">
        <w:rPr>
          <w:rFonts w:ascii="Verdana" w:hAnsi="Verdana" w:cs="Arial"/>
          <w:color w:val="222222"/>
          <w:shd w:val="clear" w:color="auto" w:fill="FFFFFF"/>
        </w:rPr>
        <w:t>. Jossey-Bass.</w:t>
      </w:r>
    </w:p>
    <w:p w14:paraId="2B0FBD73" w14:textId="36A45780" w:rsidR="00E134B1" w:rsidRPr="008825D4" w:rsidRDefault="0064119A">
      <w:pPr>
        <w:rPr>
          <w:rFonts w:ascii="Verdana" w:hAnsi="Verdana" w:cs="Arial"/>
          <w:color w:val="222222"/>
          <w:shd w:val="clear" w:color="auto" w:fill="FFFFFF"/>
        </w:rPr>
      </w:pPr>
      <w:r w:rsidRPr="008825D4">
        <w:rPr>
          <w:rFonts w:ascii="Verdana" w:hAnsi="Verdana" w:cs="Arial"/>
          <w:color w:val="222222"/>
          <w:shd w:val="clear" w:color="auto" w:fill="FFFFFF"/>
        </w:rPr>
        <w:t>Jay, J.K. and Johnson, K.L., 2002. Capturing complexity: A typology of reflective practice for teacher education. </w:t>
      </w:r>
      <w:r w:rsidRPr="008825D4">
        <w:rPr>
          <w:rFonts w:ascii="Verdana" w:hAnsi="Verdana" w:cs="Arial"/>
          <w:i/>
          <w:iCs/>
          <w:color w:val="222222"/>
          <w:shd w:val="clear" w:color="auto" w:fill="FFFFFF"/>
        </w:rPr>
        <w:t>Teaching and teacher education</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18</w:t>
      </w:r>
      <w:r w:rsidRPr="008825D4">
        <w:rPr>
          <w:rFonts w:ascii="Verdana" w:hAnsi="Verdana" w:cs="Arial"/>
          <w:color w:val="222222"/>
          <w:shd w:val="clear" w:color="auto" w:fill="FFFFFF"/>
        </w:rPr>
        <w:t>(1), pp.73-85.</w:t>
      </w:r>
    </w:p>
    <w:p w14:paraId="2787E75B" w14:textId="55C04C40" w:rsidR="0064119A" w:rsidRPr="008825D4" w:rsidRDefault="004840CB">
      <w:pPr>
        <w:rPr>
          <w:rFonts w:ascii="Verdana" w:hAnsi="Verdana" w:cs="Arial"/>
          <w:color w:val="222222"/>
          <w:shd w:val="clear" w:color="auto" w:fill="FFFFFF"/>
        </w:rPr>
      </w:pPr>
      <w:r w:rsidRPr="008825D4">
        <w:rPr>
          <w:rFonts w:ascii="Verdana" w:hAnsi="Verdana" w:cs="Arial"/>
          <w:color w:val="222222"/>
          <w:shd w:val="clear" w:color="auto" w:fill="FFFFFF"/>
        </w:rPr>
        <w:t>Korthagen, F.A., 2004. In search of the essence of a good teacher: Towards a more holistic approach in teacher education. </w:t>
      </w:r>
      <w:r w:rsidRPr="008825D4">
        <w:rPr>
          <w:rFonts w:ascii="Verdana" w:hAnsi="Verdana" w:cs="Arial"/>
          <w:i/>
          <w:iCs/>
          <w:color w:val="222222"/>
          <w:shd w:val="clear" w:color="auto" w:fill="FFFFFF"/>
        </w:rPr>
        <w:t>Teaching and teacher education</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20</w:t>
      </w:r>
      <w:r w:rsidRPr="008825D4">
        <w:rPr>
          <w:rFonts w:ascii="Verdana" w:hAnsi="Verdana" w:cs="Arial"/>
          <w:color w:val="222222"/>
          <w:shd w:val="clear" w:color="auto" w:fill="FFFFFF"/>
        </w:rPr>
        <w:t>(1), pp.77-97.</w:t>
      </w:r>
    </w:p>
    <w:p w14:paraId="1E6AA4C6" w14:textId="270229EE" w:rsidR="004840CB" w:rsidRPr="008825D4" w:rsidRDefault="00FD28FD">
      <w:pPr>
        <w:rPr>
          <w:rFonts w:ascii="Verdana" w:hAnsi="Verdana" w:cs="Arial"/>
          <w:color w:val="222222"/>
          <w:shd w:val="clear" w:color="auto" w:fill="FFFFFF"/>
        </w:rPr>
      </w:pPr>
      <w:r w:rsidRPr="008825D4">
        <w:rPr>
          <w:rFonts w:ascii="Verdana" w:hAnsi="Verdana" w:cs="Arial"/>
          <w:color w:val="222222"/>
          <w:shd w:val="clear" w:color="auto" w:fill="FFFFFF"/>
        </w:rPr>
        <w:t>Korthagen, F., 2017. Inconvenient truths about teacher learning: Towards professional development 3.0. </w:t>
      </w:r>
      <w:r w:rsidRPr="008825D4">
        <w:rPr>
          <w:rFonts w:ascii="Verdana" w:hAnsi="Verdana" w:cs="Arial"/>
          <w:i/>
          <w:iCs/>
          <w:color w:val="222222"/>
          <w:shd w:val="clear" w:color="auto" w:fill="FFFFFF"/>
        </w:rPr>
        <w:t>Teachers and teaching</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23</w:t>
      </w:r>
      <w:r w:rsidRPr="008825D4">
        <w:rPr>
          <w:rFonts w:ascii="Verdana" w:hAnsi="Verdana" w:cs="Arial"/>
          <w:color w:val="222222"/>
          <w:shd w:val="clear" w:color="auto" w:fill="FFFFFF"/>
        </w:rPr>
        <w:t>(4), pp.387-405.</w:t>
      </w:r>
    </w:p>
    <w:p w14:paraId="48E7839E" w14:textId="11E7ABB6" w:rsidR="00FD28FD" w:rsidRPr="008825D4" w:rsidRDefault="005D6F4F">
      <w:pPr>
        <w:rPr>
          <w:rFonts w:ascii="Verdana" w:hAnsi="Verdana" w:cs="Arial"/>
          <w:color w:val="222222"/>
          <w:shd w:val="clear" w:color="auto" w:fill="FFFFFF"/>
        </w:rPr>
      </w:pPr>
      <w:r w:rsidRPr="008825D4">
        <w:rPr>
          <w:rFonts w:ascii="Verdana" w:hAnsi="Verdana" w:cs="Arial"/>
          <w:color w:val="222222"/>
          <w:shd w:val="clear" w:color="auto" w:fill="FFFFFF"/>
        </w:rPr>
        <w:t xml:space="preserve">Piaget, J., 1950. </w:t>
      </w:r>
      <w:proofErr w:type="spellStart"/>
      <w:r w:rsidRPr="008825D4">
        <w:rPr>
          <w:rFonts w:ascii="Verdana" w:hAnsi="Verdana" w:cs="Arial"/>
          <w:color w:val="222222"/>
          <w:shd w:val="clear" w:color="auto" w:fill="FFFFFF"/>
        </w:rPr>
        <w:t>Épistémologie</w:t>
      </w:r>
      <w:proofErr w:type="spellEnd"/>
      <w:r w:rsidRPr="008825D4">
        <w:rPr>
          <w:rFonts w:ascii="Verdana" w:hAnsi="Verdana" w:cs="Arial"/>
          <w:color w:val="222222"/>
          <w:shd w:val="clear" w:color="auto" w:fill="FFFFFF"/>
        </w:rPr>
        <w:t xml:space="preserve"> </w:t>
      </w:r>
      <w:proofErr w:type="spellStart"/>
      <w:r w:rsidRPr="008825D4">
        <w:rPr>
          <w:rFonts w:ascii="Verdana" w:hAnsi="Verdana" w:cs="Arial"/>
          <w:color w:val="222222"/>
          <w:shd w:val="clear" w:color="auto" w:fill="FFFFFF"/>
        </w:rPr>
        <w:t>génétique</w:t>
      </w:r>
      <w:proofErr w:type="spellEnd"/>
      <w:r w:rsidRPr="008825D4">
        <w:rPr>
          <w:rFonts w:ascii="Verdana" w:hAnsi="Verdana" w:cs="Arial"/>
          <w:color w:val="222222"/>
          <w:shd w:val="clear" w:color="auto" w:fill="FFFFFF"/>
        </w:rPr>
        <w:t xml:space="preserve"> et </w:t>
      </w:r>
      <w:proofErr w:type="spellStart"/>
      <w:r w:rsidRPr="008825D4">
        <w:rPr>
          <w:rFonts w:ascii="Verdana" w:hAnsi="Verdana" w:cs="Arial"/>
          <w:color w:val="222222"/>
          <w:shd w:val="clear" w:color="auto" w:fill="FFFFFF"/>
        </w:rPr>
        <w:t>méthodologie</w:t>
      </w:r>
      <w:proofErr w:type="spellEnd"/>
      <w:r w:rsidRPr="008825D4">
        <w:rPr>
          <w:rFonts w:ascii="Verdana" w:hAnsi="Verdana" w:cs="Arial"/>
          <w:color w:val="222222"/>
          <w:shd w:val="clear" w:color="auto" w:fill="FFFFFF"/>
        </w:rPr>
        <w:t xml:space="preserve"> </w:t>
      </w:r>
      <w:proofErr w:type="spellStart"/>
      <w:r w:rsidRPr="008825D4">
        <w:rPr>
          <w:rFonts w:ascii="Verdana" w:hAnsi="Verdana" w:cs="Arial"/>
          <w:color w:val="222222"/>
          <w:shd w:val="clear" w:color="auto" w:fill="FFFFFF"/>
        </w:rPr>
        <w:t>dialectique</w:t>
      </w:r>
      <w:proofErr w:type="spellEnd"/>
      <w:r w:rsidRPr="008825D4">
        <w:rPr>
          <w:rFonts w:ascii="Verdana" w:hAnsi="Verdana" w:cs="Arial"/>
          <w:color w:val="222222"/>
          <w:shd w:val="clear" w:color="auto" w:fill="FFFFFF"/>
        </w:rPr>
        <w:t xml:space="preserve"> II. </w:t>
      </w:r>
      <w:proofErr w:type="spellStart"/>
      <w:r w:rsidRPr="008825D4">
        <w:rPr>
          <w:rFonts w:ascii="Verdana" w:hAnsi="Verdana" w:cs="Arial"/>
          <w:i/>
          <w:iCs/>
          <w:color w:val="222222"/>
          <w:shd w:val="clear" w:color="auto" w:fill="FFFFFF"/>
        </w:rPr>
        <w:t>Dialectica</w:t>
      </w:r>
      <w:proofErr w:type="spellEnd"/>
      <w:r w:rsidRPr="008825D4">
        <w:rPr>
          <w:rFonts w:ascii="Verdana" w:hAnsi="Verdana" w:cs="Arial"/>
          <w:color w:val="222222"/>
          <w:shd w:val="clear" w:color="auto" w:fill="FFFFFF"/>
        </w:rPr>
        <w:t>, pp.287-295.</w:t>
      </w:r>
    </w:p>
    <w:p w14:paraId="01B03635" w14:textId="5769099E" w:rsidR="005D6F4F" w:rsidRPr="008825D4" w:rsidRDefault="00DE69D0">
      <w:pPr>
        <w:rPr>
          <w:rFonts w:ascii="Verdana" w:hAnsi="Verdana" w:cs="Arial"/>
          <w:color w:val="222222"/>
          <w:shd w:val="clear" w:color="auto" w:fill="FFFFFF"/>
        </w:rPr>
      </w:pPr>
      <w:r w:rsidRPr="008825D4">
        <w:rPr>
          <w:rFonts w:ascii="Verdana" w:hAnsi="Verdana" w:cs="Arial"/>
          <w:color w:val="222222"/>
          <w:shd w:val="clear" w:color="auto" w:fill="FFFFFF"/>
        </w:rPr>
        <w:t>Vygotsky, L., 1976. Play and its role in the mental development of the child. </w:t>
      </w:r>
      <w:r w:rsidRPr="008825D4">
        <w:rPr>
          <w:rFonts w:ascii="Verdana" w:hAnsi="Verdana" w:cs="Arial"/>
          <w:i/>
          <w:iCs/>
          <w:color w:val="222222"/>
          <w:shd w:val="clear" w:color="auto" w:fill="FFFFFF"/>
        </w:rPr>
        <w:t>Play: Its role in the development and evolution</w:t>
      </w:r>
      <w:r w:rsidRPr="008825D4">
        <w:rPr>
          <w:rFonts w:ascii="Verdana" w:hAnsi="Verdana" w:cs="Arial"/>
          <w:color w:val="222222"/>
          <w:shd w:val="clear" w:color="auto" w:fill="FFFFFF"/>
        </w:rPr>
        <w:t>, pp.863-895.</w:t>
      </w:r>
    </w:p>
    <w:p w14:paraId="63E25F3E" w14:textId="78B324BB" w:rsidR="00DE69D0" w:rsidRPr="008825D4" w:rsidRDefault="001836A7">
      <w:pPr>
        <w:rPr>
          <w:rFonts w:ascii="Verdana" w:hAnsi="Verdana" w:cs="Arial"/>
          <w:color w:val="222222"/>
          <w:shd w:val="clear" w:color="auto" w:fill="FFFFFF"/>
        </w:rPr>
      </w:pPr>
      <w:proofErr w:type="spellStart"/>
      <w:r w:rsidRPr="008825D4">
        <w:rPr>
          <w:rFonts w:ascii="Verdana" w:hAnsi="Verdana" w:cs="Arial"/>
          <w:color w:val="222222"/>
          <w:shd w:val="clear" w:color="auto" w:fill="FFFFFF"/>
        </w:rPr>
        <w:t>Ewens</w:t>
      </w:r>
      <w:proofErr w:type="spellEnd"/>
      <w:r w:rsidRPr="008825D4">
        <w:rPr>
          <w:rFonts w:ascii="Verdana" w:hAnsi="Verdana" w:cs="Arial"/>
          <w:color w:val="222222"/>
          <w:shd w:val="clear" w:color="auto" w:fill="FFFFFF"/>
        </w:rPr>
        <w:t xml:space="preserve">, T. and </w:t>
      </w:r>
      <w:proofErr w:type="spellStart"/>
      <w:r w:rsidRPr="008825D4">
        <w:rPr>
          <w:rFonts w:ascii="Verdana" w:hAnsi="Verdana" w:cs="Arial"/>
          <w:color w:val="222222"/>
          <w:shd w:val="clear" w:color="auto" w:fill="FFFFFF"/>
        </w:rPr>
        <w:t>Cammack</w:t>
      </w:r>
      <w:proofErr w:type="spellEnd"/>
      <w:r w:rsidRPr="008825D4">
        <w:rPr>
          <w:rFonts w:ascii="Verdana" w:hAnsi="Verdana" w:cs="Arial"/>
          <w:color w:val="222222"/>
          <w:shd w:val="clear" w:color="auto" w:fill="FFFFFF"/>
        </w:rPr>
        <w:t>, P., 2019. </w:t>
      </w:r>
      <w:r w:rsidRPr="008825D4">
        <w:rPr>
          <w:rFonts w:ascii="Verdana" w:hAnsi="Verdana" w:cs="Arial"/>
          <w:i/>
          <w:iCs/>
          <w:color w:val="222222"/>
          <w:shd w:val="clear" w:color="auto" w:fill="FFFFFF"/>
        </w:rPr>
        <w:t>Reflective Primary Teaching: Meeting the Teachers Standards throughout your professional career</w:t>
      </w:r>
      <w:r w:rsidRPr="008825D4">
        <w:rPr>
          <w:rFonts w:ascii="Verdana" w:hAnsi="Verdana" w:cs="Arial"/>
          <w:color w:val="222222"/>
          <w:shd w:val="clear" w:color="auto" w:fill="FFFFFF"/>
        </w:rPr>
        <w:t>. Critical Publishing.</w:t>
      </w:r>
    </w:p>
    <w:p w14:paraId="0BD4F76C" w14:textId="0FBEC4D4" w:rsidR="001802C2" w:rsidRPr="008825D4" w:rsidRDefault="001802C2">
      <w:pPr>
        <w:rPr>
          <w:rFonts w:ascii="Verdana" w:hAnsi="Verdana" w:cs="Arial"/>
          <w:color w:val="222222"/>
          <w:shd w:val="clear" w:color="auto" w:fill="FFFFFF"/>
        </w:rPr>
      </w:pPr>
      <w:r w:rsidRPr="008825D4">
        <w:rPr>
          <w:rFonts w:ascii="Verdana" w:hAnsi="Verdana" w:cs="Arial"/>
          <w:color w:val="222222"/>
          <w:shd w:val="clear" w:color="auto" w:fill="FFFFFF"/>
        </w:rPr>
        <w:t xml:space="preserve">Black, P., Harrison, C., Lee, C., Marshall, B. and </w:t>
      </w:r>
      <w:proofErr w:type="spellStart"/>
      <w:r w:rsidRPr="008825D4">
        <w:rPr>
          <w:rFonts w:ascii="Verdana" w:hAnsi="Verdana" w:cs="Arial"/>
          <w:color w:val="222222"/>
          <w:shd w:val="clear" w:color="auto" w:fill="FFFFFF"/>
        </w:rPr>
        <w:t>Wiliam</w:t>
      </w:r>
      <w:proofErr w:type="spellEnd"/>
      <w:r w:rsidRPr="008825D4">
        <w:rPr>
          <w:rFonts w:ascii="Verdana" w:hAnsi="Verdana" w:cs="Arial"/>
          <w:color w:val="222222"/>
          <w:shd w:val="clear" w:color="auto" w:fill="FFFFFF"/>
        </w:rPr>
        <w:t>, D., 2004. Working inside the black box: Assessment for learning in the classroom. </w:t>
      </w:r>
      <w:r w:rsidRPr="008825D4">
        <w:rPr>
          <w:rFonts w:ascii="Verdana" w:hAnsi="Verdana" w:cs="Arial"/>
          <w:i/>
          <w:iCs/>
          <w:color w:val="222222"/>
          <w:shd w:val="clear" w:color="auto" w:fill="FFFFFF"/>
        </w:rPr>
        <w:t xml:space="preserve">Phi delta </w:t>
      </w:r>
      <w:proofErr w:type="spellStart"/>
      <w:r w:rsidRPr="008825D4">
        <w:rPr>
          <w:rFonts w:ascii="Verdana" w:hAnsi="Verdana" w:cs="Arial"/>
          <w:i/>
          <w:iCs/>
          <w:color w:val="222222"/>
          <w:shd w:val="clear" w:color="auto" w:fill="FFFFFF"/>
        </w:rPr>
        <w:t>kappan</w:t>
      </w:r>
      <w:proofErr w:type="spellEnd"/>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86</w:t>
      </w:r>
      <w:r w:rsidRPr="008825D4">
        <w:rPr>
          <w:rFonts w:ascii="Verdana" w:hAnsi="Verdana" w:cs="Arial"/>
          <w:color w:val="222222"/>
          <w:shd w:val="clear" w:color="auto" w:fill="FFFFFF"/>
        </w:rPr>
        <w:t>(1), pp.8-21.</w:t>
      </w:r>
    </w:p>
    <w:p w14:paraId="36E8498D" w14:textId="19659FAA" w:rsidR="009C3E63" w:rsidRPr="008825D4" w:rsidRDefault="009C3E63">
      <w:pPr>
        <w:rPr>
          <w:rFonts w:ascii="Verdana" w:hAnsi="Verdana" w:cs="Arial"/>
          <w:color w:val="222222"/>
          <w:shd w:val="clear" w:color="auto" w:fill="FFFFFF"/>
        </w:rPr>
      </w:pPr>
      <w:proofErr w:type="spellStart"/>
      <w:r w:rsidRPr="008825D4">
        <w:rPr>
          <w:rFonts w:ascii="Verdana" w:hAnsi="Verdana" w:cs="Arial"/>
          <w:color w:val="222222"/>
          <w:shd w:val="clear" w:color="auto" w:fill="FFFFFF"/>
        </w:rPr>
        <w:t>Parsonson</w:t>
      </w:r>
      <w:proofErr w:type="spellEnd"/>
      <w:r w:rsidRPr="008825D4">
        <w:rPr>
          <w:rFonts w:ascii="Verdana" w:hAnsi="Verdana" w:cs="Arial"/>
          <w:color w:val="222222"/>
          <w:shd w:val="clear" w:color="auto" w:fill="FFFFFF"/>
        </w:rPr>
        <w:t>, B.S., 2012. Evidence-Based Classroom Behaviour Management Strategies. </w:t>
      </w:r>
      <w:proofErr w:type="spellStart"/>
      <w:r w:rsidRPr="008825D4">
        <w:rPr>
          <w:rFonts w:ascii="Verdana" w:hAnsi="Verdana" w:cs="Arial"/>
          <w:i/>
          <w:iCs/>
          <w:color w:val="222222"/>
          <w:shd w:val="clear" w:color="auto" w:fill="FFFFFF"/>
        </w:rPr>
        <w:t>Kairaranga</w:t>
      </w:r>
      <w:proofErr w:type="spellEnd"/>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13</w:t>
      </w:r>
      <w:r w:rsidRPr="008825D4">
        <w:rPr>
          <w:rFonts w:ascii="Verdana" w:hAnsi="Verdana" w:cs="Arial"/>
          <w:color w:val="222222"/>
          <w:shd w:val="clear" w:color="auto" w:fill="FFFFFF"/>
        </w:rPr>
        <w:t>(1), pp.16-23.</w:t>
      </w:r>
    </w:p>
    <w:p w14:paraId="59ED82D7" w14:textId="45693DBD" w:rsidR="009C3E63" w:rsidRPr="008825D4" w:rsidRDefault="0072458A">
      <w:pPr>
        <w:rPr>
          <w:rFonts w:ascii="Verdana" w:hAnsi="Verdana"/>
          <w:i/>
          <w:iCs/>
          <w:color w:val="53565A"/>
          <w:shd w:val="clear" w:color="auto" w:fill="FFFFFF"/>
        </w:rPr>
      </w:pPr>
      <w:r w:rsidRPr="008825D4">
        <w:rPr>
          <w:rFonts w:ascii="Verdana" w:hAnsi="Verdana"/>
          <w:i/>
          <w:iCs/>
          <w:color w:val="53565A"/>
          <w:shd w:val="clear" w:color="auto" w:fill="FFFFFF"/>
        </w:rPr>
        <w:t>ETHICAL GUIDELINES FOR EDUCATIONAL RESEARCH.</w:t>
      </w:r>
    </w:p>
    <w:p w14:paraId="4FC1B1C2" w14:textId="56A946A1" w:rsidR="00A16AC2" w:rsidRPr="008825D4" w:rsidRDefault="00A16AC2">
      <w:pPr>
        <w:rPr>
          <w:rFonts w:ascii="Verdana" w:hAnsi="Verdana" w:cs="Arial"/>
          <w:color w:val="222222"/>
          <w:shd w:val="clear" w:color="auto" w:fill="FFFFFF"/>
        </w:rPr>
      </w:pPr>
      <w:r w:rsidRPr="008825D4">
        <w:rPr>
          <w:rFonts w:ascii="Verdana" w:hAnsi="Verdana" w:cs="Arial"/>
          <w:color w:val="222222"/>
          <w:shd w:val="clear" w:color="auto" w:fill="FFFFFF"/>
        </w:rPr>
        <w:t>Steer, A., 2005. Learning behaviour. </w:t>
      </w:r>
      <w:r w:rsidRPr="008825D4">
        <w:rPr>
          <w:rFonts w:ascii="Verdana" w:hAnsi="Verdana" w:cs="Arial"/>
          <w:i/>
          <w:iCs/>
          <w:color w:val="222222"/>
          <w:shd w:val="clear" w:color="auto" w:fill="FFFFFF"/>
        </w:rPr>
        <w:t>Nottingham: DfES</w:t>
      </w:r>
      <w:r w:rsidRPr="008825D4">
        <w:rPr>
          <w:rFonts w:ascii="Verdana" w:hAnsi="Verdana" w:cs="Arial"/>
          <w:color w:val="222222"/>
          <w:shd w:val="clear" w:color="auto" w:fill="FFFFFF"/>
        </w:rPr>
        <w:t>.</w:t>
      </w:r>
    </w:p>
    <w:p w14:paraId="19DA6CA3" w14:textId="5C867797" w:rsidR="008825D4" w:rsidRPr="008825D4" w:rsidRDefault="008825D4">
      <w:pPr>
        <w:rPr>
          <w:rFonts w:ascii="Verdana" w:hAnsi="Verdana"/>
          <w:i/>
          <w:iCs/>
          <w:color w:val="53565A"/>
          <w:shd w:val="clear" w:color="auto" w:fill="FFFFFF"/>
        </w:rPr>
      </w:pPr>
      <w:r w:rsidRPr="008825D4">
        <w:rPr>
          <w:rFonts w:ascii="Verdana" w:hAnsi="Verdana" w:cs="Arial"/>
          <w:color w:val="222222"/>
          <w:shd w:val="clear" w:color="auto" w:fill="FFFFFF"/>
        </w:rPr>
        <w:t xml:space="preserve">Keating, </w:t>
      </w:r>
      <w:proofErr w:type="gramStart"/>
      <w:r w:rsidRPr="008825D4">
        <w:rPr>
          <w:rFonts w:ascii="Verdana" w:hAnsi="Verdana" w:cs="Arial"/>
          <w:color w:val="222222"/>
          <w:shd w:val="clear" w:color="auto" w:fill="FFFFFF"/>
        </w:rPr>
        <w:t>D.P.</w:t>
      </w:r>
      <w:proofErr w:type="gramEnd"/>
      <w:r w:rsidRPr="008825D4">
        <w:rPr>
          <w:rFonts w:ascii="Verdana" w:hAnsi="Verdana" w:cs="Arial"/>
          <w:color w:val="222222"/>
          <w:shd w:val="clear" w:color="auto" w:fill="FFFFFF"/>
        </w:rPr>
        <w:t xml:space="preserve"> and Clark, L.V., 1980. Development of physical and social reasoning in adolescence. </w:t>
      </w:r>
      <w:r w:rsidRPr="008825D4">
        <w:rPr>
          <w:rFonts w:ascii="Verdana" w:hAnsi="Verdana" w:cs="Arial"/>
          <w:i/>
          <w:iCs/>
          <w:color w:val="222222"/>
          <w:shd w:val="clear" w:color="auto" w:fill="FFFFFF"/>
        </w:rPr>
        <w:t>Developmental Psychology</w:t>
      </w:r>
      <w:r w:rsidRPr="008825D4">
        <w:rPr>
          <w:rFonts w:ascii="Verdana" w:hAnsi="Verdana" w:cs="Arial"/>
          <w:color w:val="222222"/>
          <w:shd w:val="clear" w:color="auto" w:fill="FFFFFF"/>
        </w:rPr>
        <w:t>, </w:t>
      </w:r>
      <w:r w:rsidRPr="008825D4">
        <w:rPr>
          <w:rFonts w:ascii="Verdana" w:hAnsi="Verdana" w:cs="Arial"/>
          <w:i/>
          <w:iCs/>
          <w:color w:val="222222"/>
          <w:shd w:val="clear" w:color="auto" w:fill="FFFFFF"/>
        </w:rPr>
        <w:t>16</w:t>
      </w:r>
      <w:r w:rsidRPr="008825D4">
        <w:rPr>
          <w:rFonts w:ascii="Verdana" w:hAnsi="Verdana" w:cs="Arial"/>
          <w:color w:val="222222"/>
          <w:shd w:val="clear" w:color="auto" w:fill="FFFFFF"/>
        </w:rPr>
        <w:t>(1), p.23.</w:t>
      </w:r>
    </w:p>
    <w:p w14:paraId="4436ED9D" w14:textId="307E537E" w:rsidR="00186826" w:rsidRPr="008825D4" w:rsidRDefault="00186826" w:rsidP="00186826">
      <w:pPr>
        <w:pStyle w:val="NormalWeb"/>
        <w:ind w:left="567" w:hanging="567"/>
        <w:rPr>
          <w:rFonts w:ascii="Verdana" w:hAnsi="Verdana"/>
          <w:sz w:val="22"/>
          <w:szCs w:val="22"/>
        </w:rPr>
      </w:pPr>
      <w:r w:rsidRPr="008825D4">
        <w:rPr>
          <w:rFonts w:ascii="Verdana" w:hAnsi="Verdana"/>
          <w:sz w:val="22"/>
          <w:szCs w:val="22"/>
        </w:rPr>
        <w:lastRenderedPageBreak/>
        <w:t xml:space="preserve"> assessment reform gro</w:t>
      </w:r>
      <w:r w:rsidR="002A0F51" w:rsidRPr="008825D4">
        <w:rPr>
          <w:rFonts w:ascii="Verdana" w:hAnsi="Verdana"/>
          <w:sz w:val="22"/>
          <w:szCs w:val="22"/>
        </w:rPr>
        <w:t>u</w:t>
      </w:r>
      <w:r w:rsidRPr="008825D4">
        <w:rPr>
          <w:rFonts w:ascii="Verdana" w:hAnsi="Verdana"/>
          <w:sz w:val="22"/>
          <w:szCs w:val="22"/>
        </w:rPr>
        <w:t xml:space="preserve">p (2002) </w:t>
      </w:r>
      <w:r w:rsidRPr="008825D4">
        <w:rPr>
          <w:rFonts w:ascii="Verdana" w:hAnsi="Verdana"/>
          <w:i/>
          <w:iCs/>
          <w:sz w:val="22"/>
          <w:szCs w:val="22"/>
        </w:rPr>
        <w:t>The Assessment Reform Group</w:t>
      </w:r>
      <w:r w:rsidRPr="008825D4">
        <w:rPr>
          <w:rFonts w:ascii="Verdana" w:hAnsi="Verdana"/>
          <w:sz w:val="22"/>
          <w:szCs w:val="22"/>
        </w:rPr>
        <w:t xml:space="preserve">, </w:t>
      </w:r>
      <w:r w:rsidRPr="008825D4">
        <w:rPr>
          <w:rFonts w:ascii="Verdana" w:hAnsi="Verdana"/>
          <w:i/>
          <w:iCs/>
          <w:sz w:val="22"/>
          <w:szCs w:val="22"/>
        </w:rPr>
        <w:t>Nuffield Foundation</w:t>
      </w:r>
      <w:r w:rsidRPr="008825D4">
        <w:rPr>
          <w:rFonts w:ascii="Verdana" w:hAnsi="Verdana"/>
          <w:sz w:val="22"/>
          <w:szCs w:val="22"/>
        </w:rPr>
        <w:t xml:space="preserve">. Available at: https://www.nuffieldfoundation.org/project/the-assessment-reform-group </w:t>
      </w:r>
    </w:p>
    <w:p w14:paraId="43315768" w14:textId="5C7C881B" w:rsidR="000326F5" w:rsidRPr="008825D4" w:rsidRDefault="000326F5" w:rsidP="000326F5">
      <w:pPr>
        <w:pStyle w:val="NormalWeb"/>
        <w:ind w:left="567" w:hanging="567"/>
        <w:rPr>
          <w:rFonts w:ascii="Verdana" w:hAnsi="Verdana"/>
          <w:sz w:val="22"/>
          <w:szCs w:val="22"/>
        </w:rPr>
      </w:pPr>
      <w:r w:rsidRPr="008825D4">
        <w:rPr>
          <w:rFonts w:ascii="Verdana" w:hAnsi="Verdana"/>
          <w:sz w:val="22"/>
          <w:szCs w:val="22"/>
        </w:rPr>
        <w:t xml:space="preserve">Welsh </w:t>
      </w:r>
      <w:r w:rsidRPr="008825D4">
        <w:rPr>
          <w:rFonts w:ascii="Verdana" w:hAnsi="Verdana"/>
          <w:sz w:val="22"/>
          <w:szCs w:val="22"/>
        </w:rPr>
        <w:t>G</w:t>
      </w:r>
      <w:r w:rsidRPr="008825D4">
        <w:rPr>
          <w:rFonts w:ascii="Verdana" w:hAnsi="Verdana"/>
          <w:sz w:val="22"/>
          <w:szCs w:val="22"/>
        </w:rPr>
        <w:t>overnment</w:t>
      </w:r>
      <w:r w:rsidRPr="008825D4">
        <w:rPr>
          <w:rFonts w:ascii="Verdana" w:hAnsi="Verdana"/>
          <w:sz w:val="22"/>
          <w:szCs w:val="22"/>
        </w:rPr>
        <w:t xml:space="preserve">. (2022) </w:t>
      </w:r>
      <w:r w:rsidRPr="008825D4">
        <w:rPr>
          <w:rFonts w:ascii="Verdana" w:hAnsi="Verdana"/>
          <w:i/>
          <w:iCs/>
          <w:sz w:val="22"/>
          <w:szCs w:val="22"/>
        </w:rPr>
        <w:t>Curriculum for Wales</w:t>
      </w:r>
      <w:r w:rsidRPr="008825D4">
        <w:rPr>
          <w:rFonts w:ascii="Verdana" w:hAnsi="Verdana"/>
          <w:sz w:val="22"/>
          <w:szCs w:val="22"/>
        </w:rPr>
        <w:t xml:space="preserve">, </w:t>
      </w:r>
      <w:r w:rsidRPr="008825D4">
        <w:rPr>
          <w:rFonts w:ascii="Verdana" w:hAnsi="Verdana"/>
          <w:i/>
          <w:iCs/>
          <w:sz w:val="22"/>
          <w:szCs w:val="22"/>
        </w:rPr>
        <w:t>Hwb</w:t>
      </w:r>
      <w:r w:rsidRPr="008825D4">
        <w:rPr>
          <w:rFonts w:ascii="Verdana" w:hAnsi="Verdana"/>
          <w:sz w:val="22"/>
          <w:szCs w:val="22"/>
        </w:rPr>
        <w:t xml:space="preserve">. Available at: https://hwb.gov.wales/curriculum-for-wales  </w:t>
      </w:r>
    </w:p>
    <w:p w14:paraId="33066947" w14:textId="2AE7974A" w:rsidR="0072458A" w:rsidRPr="008825D4" w:rsidRDefault="00BB489C">
      <w:pPr>
        <w:rPr>
          <w:rFonts w:ascii="Verdana" w:eastAsia="Georgia" w:hAnsi="Verdana" w:cs="Georgia"/>
          <w:color w:val="000000" w:themeColor="text1"/>
        </w:rPr>
      </w:pPr>
      <w:r w:rsidRPr="008825D4">
        <w:rPr>
          <w:rFonts w:ascii="Verdana" w:eastAsia="Georgia" w:hAnsi="Verdana" w:cs="Georgia"/>
          <w:color w:val="000000" w:themeColor="text1"/>
        </w:rPr>
        <w:t xml:space="preserve">ESTYN, 2018, (school name and URL retracted) </w:t>
      </w:r>
    </w:p>
    <w:p w14:paraId="42A56661" w14:textId="17AE3E10" w:rsidR="2001F62B" w:rsidRPr="008825D4" w:rsidRDefault="2001F62B">
      <w:pPr>
        <w:rPr>
          <w:rFonts w:ascii="Verdana" w:hAnsi="Verdana"/>
        </w:rPr>
      </w:pPr>
      <w:r w:rsidRPr="008825D4">
        <w:rPr>
          <w:rFonts w:ascii="Verdana" w:eastAsia="Georgia" w:hAnsi="Verdana" w:cs="Georgia"/>
          <w:color w:val="000000" w:themeColor="text1"/>
        </w:rPr>
        <w:t xml:space="preserve">Freund, L. S. (1990). Maternal Regulation of Children's Problem-solving </w:t>
      </w:r>
      <w:proofErr w:type="spellStart"/>
      <w:r w:rsidRPr="008825D4">
        <w:rPr>
          <w:rFonts w:ascii="Verdana" w:eastAsia="Georgia" w:hAnsi="Verdana" w:cs="Georgia"/>
          <w:color w:val="000000" w:themeColor="text1"/>
        </w:rPr>
        <w:t>behavior</w:t>
      </w:r>
      <w:proofErr w:type="spellEnd"/>
      <w:r w:rsidRPr="008825D4">
        <w:rPr>
          <w:rFonts w:ascii="Verdana" w:eastAsia="Georgia" w:hAnsi="Verdana" w:cs="Georgia"/>
          <w:color w:val="000000" w:themeColor="text1"/>
        </w:rPr>
        <w:t xml:space="preserve"> and Its Impact on Children's Performance. </w:t>
      </w:r>
      <w:r w:rsidRPr="008825D4">
        <w:rPr>
          <w:rFonts w:ascii="Verdana" w:eastAsia="Georgia" w:hAnsi="Verdana" w:cs="Georgia"/>
          <w:i/>
          <w:iCs/>
          <w:color w:val="000000" w:themeColor="text1"/>
        </w:rPr>
        <w:t>Child Development</w:t>
      </w:r>
      <w:r w:rsidRPr="008825D4">
        <w:rPr>
          <w:rFonts w:ascii="Verdana" w:eastAsia="Georgia" w:hAnsi="Verdana" w:cs="Georgia"/>
          <w:color w:val="000000" w:themeColor="text1"/>
        </w:rPr>
        <w:t>, 61, 113-126.</w:t>
      </w:r>
    </w:p>
    <w:p w14:paraId="1239B279" w14:textId="38155B3D" w:rsidR="2001F62B" w:rsidRPr="008825D4" w:rsidRDefault="2001F62B">
      <w:pPr>
        <w:rPr>
          <w:rFonts w:ascii="Verdana" w:hAnsi="Verdana"/>
        </w:rPr>
      </w:pPr>
      <w:r w:rsidRPr="008825D4">
        <w:rPr>
          <w:rFonts w:ascii="Verdana" w:eastAsia="Georgia" w:hAnsi="Verdana" w:cs="Georgia"/>
          <w:color w:val="000000" w:themeColor="text1"/>
        </w:rPr>
        <w:t xml:space="preserve">Vygotsky, L. S. (1978). </w:t>
      </w:r>
      <w:r w:rsidRPr="008825D4">
        <w:rPr>
          <w:rFonts w:ascii="Verdana" w:eastAsia="Georgia" w:hAnsi="Verdana" w:cs="Georgia"/>
          <w:i/>
          <w:iCs/>
          <w:color w:val="000000" w:themeColor="text1"/>
        </w:rPr>
        <w:t>Mind in society: The development of higher psychological processes</w:t>
      </w:r>
      <w:r w:rsidRPr="008825D4">
        <w:rPr>
          <w:rFonts w:ascii="Verdana" w:eastAsia="Georgia" w:hAnsi="Verdana" w:cs="Georgia"/>
          <w:color w:val="000000" w:themeColor="text1"/>
        </w:rPr>
        <w:t>. Cambridge, MA: Harvard University Press.</w:t>
      </w:r>
    </w:p>
    <w:p w14:paraId="3D04A877" w14:textId="2F063960" w:rsidR="2001F62B" w:rsidRPr="008825D4" w:rsidRDefault="2001F62B">
      <w:pPr>
        <w:rPr>
          <w:rFonts w:ascii="Verdana" w:hAnsi="Verdana"/>
        </w:rPr>
      </w:pPr>
      <w:r w:rsidRPr="008825D4">
        <w:rPr>
          <w:rFonts w:ascii="Verdana" w:eastAsia="Georgia" w:hAnsi="Verdana" w:cs="Georgia"/>
          <w:color w:val="000000" w:themeColor="text1"/>
        </w:rPr>
        <w:t xml:space="preserve">Wood, D., Bruner, J., &amp; Ross, G. (1976). The role of tutoring in problem solving. </w:t>
      </w:r>
      <w:r w:rsidRPr="008825D4">
        <w:rPr>
          <w:rFonts w:ascii="Verdana" w:eastAsia="Georgia" w:hAnsi="Verdana" w:cs="Georgia"/>
          <w:i/>
          <w:iCs/>
          <w:color w:val="000000" w:themeColor="text1"/>
        </w:rPr>
        <w:t>Journal of Child Psychology and Child Psychiatry</w:t>
      </w:r>
      <w:r w:rsidRPr="008825D4">
        <w:rPr>
          <w:rFonts w:ascii="Verdana" w:eastAsia="Georgia" w:hAnsi="Verdana" w:cs="Georgia"/>
          <w:color w:val="000000" w:themeColor="text1"/>
        </w:rPr>
        <w:t>, 17, 89−100.</w:t>
      </w:r>
    </w:p>
    <w:p w14:paraId="14FE71BF" w14:textId="68A25975" w:rsidR="2001F62B" w:rsidRPr="008825D4" w:rsidRDefault="2001F62B">
      <w:pPr>
        <w:rPr>
          <w:rFonts w:ascii="Verdana" w:hAnsi="Verdana"/>
        </w:rPr>
      </w:pPr>
      <w:r w:rsidRPr="008825D4">
        <w:rPr>
          <w:rFonts w:ascii="Verdana" w:eastAsia="Georgia" w:hAnsi="Verdana" w:cs="Georgia"/>
          <w:color w:val="000000" w:themeColor="text1"/>
        </w:rPr>
        <w:t xml:space="preserve">Wood, D., &amp; Middleton, D. (1975). A study of assisted problem-solving. </w:t>
      </w:r>
      <w:r w:rsidRPr="008825D4">
        <w:rPr>
          <w:rFonts w:ascii="Verdana" w:eastAsia="Georgia" w:hAnsi="Verdana" w:cs="Georgia"/>
          <w:i/>
          <w:iCs/>
          <w:color w:val="000000" w:themeColor="text1"/>
        </w:rPr>
        <w:t>British Journal of Psychology</w:t>
      </w:r>
      <w:r w:rsidRPr="008825D4">
        <w:rPr>
          <w:rFonts w:ascii="Verdana" w:eastAsia="Georgia" w:hAnsi="Verdana" w:cs="Georgia"/>
          <w:color w:val="000000" w:themeColor="text1"/>
        </w:rPr>
        <w:t>, 66(2), 181−191.</w:t>
      </w:r>
    </w:p>
    <w:p w14:paraId="0F0C2CD7" w14:textId="6B345319" w:rsidR="43A9946F" w:rsidRPr="008825D4" w:rsidRDefault="43A9946F">
      <w:pPr>
        <w:rPr>
          <w:rFonts w:ascii="Verdana" w:hAnsi="Verdana"/>
        </w:rPr>
      </w:pPr>
      <w:r w:rsidRPr="008825D4">
        <w:rPr>
          <w:rFonts w:ascii="Verdana" w:eastAsia="Georgia" w:hAnsi="Verdana" w:cs="Georgia"/>
          <w:color w:val="000000" w:themeColor="text1"/>
        </w:rPr>
        <w:t xml:space="preserve">Piaget, J., &amp; Cook, M. T. (1952). </w:t>
      </w:r>
      <w:r w:rsidRPr="008825D4">
        <w:rPr>
          <w:rFonts w:ascii="Verdana" w:eastAsia="Georgia" w:hAnsi="Verdana" w:cs="Georgia"/>
          <w:i/>
          <w:iCs/>
          <w:color w:val="000000" w:themeColor="text1"/>
        </w:rPr>
        <w:t>The origins of intelligence in children</w:t>
      </w:r>
      <w:r w:rsidRPr="008825D4">
        <w:rPr>
          <w:rFonts w:ascii="Verdana" w:eastAsia="Georgia" w:hAnsi="Verdana" w:cs="Georgia"/>
          <w:color w:val="000000" w:themeColor="text1"/>
        </w:rPr>
        <w:t>. New York, NY: International University Press.</w:t>
      </w:r>
    </w:p>
    <w:p w14:paraId="66434039" w14:textId="524479E5" w:rsidR="43A9946F" w:rsidRPr="008825D4" w:rsidRDefault="43A9946F">
      <w:pPr>
        <w:rPr>
          <w:rFonts w:ascii="Verdana" w:hAnsi="Verdana"/>
        </w:rPr>
      </w:pPr>
      <w:r w:rsidRPr="008825D4">
        <w:rPr>
          <w:rFonts w:ascii="Verdana" w:eastAsia="Georgia" w:hAnsi="Verdana" w:cs="Georgia"/>
          <w:color w:val="000000" w:themeColor="text1"/>
        </w:rPr>
        <w:t xml:space="preserve">Vygotsky, L. S. (1978). </w:t>
      </w:r>
      <w:r w:rsidRPr="008825D4">
        <w:rPr>
          <w:rFonts w:ascii="Verdana" w:eastAsia="Georgia" w:hAnsi="Verdana" w:cs="Georgia"/>
          <w:i/>
          <w:iCs/>
          <w:color w:val="000000" w:themeColor="text1"/>
        </w:rPr>
        <w:t>Mind in society: The development of higher psychological processes</w:t>
      </w:r>
      <w:r w:rsidRPr="008825D4">
        <w:rPr>
          <w:rFonts w:ascii="Verdana" w:eastAsia="Georgia" w:hAnsi="Verdana" w:cs="Georgia"/>
          <w:color w:val="000000" w:themeColor="text1"/>
        </w:rPr>
        <w:t>. Cambridge, MA: Harvard University Press.</w:t>
      </w:r>
    </w:p>
    <w:p w14:paraId="45CCFAE6" w14:textId="68DC6EA1" w:rsidR="43A9946F" w:rsidRPr="008825D4" w:rsidRDefault="43A9946F">
      <w:pPr>
        <w:rPr>
          <w:rFonts w:ascii="Verdana" w:hAnsi="Verdana"/>
        </w:rPr>
      </w:pPr>
      <w:r w:rsidRPr="008825D4">
        <w:rPr>
          <w:rFonts w:ascii="Verdana" w:eastAsia="Georgia" w:hAnsi="Verdana" w:cs="Georgia"/>
          <w:color w:val="000000" w:themeColor="text1"/>
        </w:rPr>
        <w:t xml:space="preserve">Bruner, J. S. (1966). </w:t>
      </w:r>
      <w:r w:rsidRPr="008825D4">
        <w:rPr>
          <w:rFonts w:ascii="Verdana" w:eastAsia="Georgia" w:hAnsi="Verdana" w:cs="Georgia"/>
          <w:i/>
          <w:iCs/>
          <w:color w:val="000000" w:themeColor="text1"/>
        </w:rPr>
        <w:t>Toward a theory of instruction.</w:t>
      </w:r>
      <w:r w:rsidRPr="008825D4">
        <w:rPr>
          <w:rFonts w:ascii="Verdana" w:eastAsia="Georgia" w:hAnsi="Verdana" w:cs="Georgia"/>
          <w:color w:val="000000" w:themeColor="text1"/>
        </w:rPr>
        <w:t xml:space="preserve"> Cambridge, Mass.: </w:t>
      </w:r>
      <w:proofErr w:type="spellStart"/>
      <w:r w:rsidRPr="008825D4">
        <w:rPr>
          <w:rFonts w:ascii="Verdana" w:eastAsia="Georgia" w:hAnsi="Verdana" w:cs="Georgia"/>
          <w:color w:val="000000" w:themeColor="text1"/>
        </w:rPr>
        <w:t>Belkapp</w:t>
      </w:r>
      <w:proofErr w:type="spellEnd"/>
      <w:r w:rsidRPr="008825D4">
        <w:rPr>
          <w:rFonts w:ascii="Verdana" w:eastAsia="Georgia" w:hAnsi="Verdana" w:cs="Georgia"/>
          <w:color w:val="000000" w:themeColor="text1"/>
        </w:rPr>
        <w:t xml:space="preserve"> Press.</w:t>
      </w:r>
    </w:p>
    <w:p w14:paraId="5867618E" w14:textId="60FC4450" w:rsidR="43A9946F" w:rsidRPr="008825D4" w:rsidRDefault="43A9946F">
      <w:pPr>
        <w:rPr>
          <w:rFonts w:ascii="Verdana" w:hAnsi="Verdana"/>
        </w:rPr>
      </w:pPr>
      <w:proofErr w:type="spellStart"/>
      <w:r w:rsidRPr="008825D4">
        <w:rPr>
          <w:rFonts w:ascii="Verdana" w:eastAsia="Georgia" w:hAnsi="Verdana" w:cs="Georgia"/>
          <w:color w:val="000000" w:themeColor="text1"/>
        </w:rPr>
        <w:t>Dasen</w:t>
      </w:r>
      <w:proofErr w:type="spellEnd"/>
      <w:r w:rsidRPr="008825D4">
        <w:rPr>
          <w:rFonts w:ascii="Verdana" w:eastAsia="Georgia" w:hAnsi="Verdana" w:cs="Georgia"/>
          <w:color w:val="000000" w:themeColor="text1"/>
        </w:rPr>
        <w:t xml:space="preserve">, P. (1994). Culture and cognitive development from a Piagetian perspective. In </w:t>
      </w:r>
      <w:proofErr w:type="gramStart"/>
      <w:r w:rsidRPr="008825D4">
        <w:rPr>
          <w:rFonts w:ascii="Verdana" w:eastAsia="Georgia" w:hAnsi="Verdana" w:cs="Georgia"/>
          <w:color w:val="000000" w:themeColor="text1"/>
        </w:rPr>
        <w:t>W .</w:t>
      </w:r>
      <w:proofErr w:type="gramEnd"/>
      <w:r w:rsidRPr="008825D4">
        <w:rPr>
          <w:rFonts w:ascii="Verdana" w:eastAsia="Georgia" w:hAnsi="Verdana" w:cs="Georgia"/>
          <w:color w:val="000000" w:themeColor="text1"/>
        </w:rPr>
        <w:t xml:space="preserve">J. </w:t>
      </w:r>
      <w:proofErr w:type="spellStart"/>
      <w:r w:rsidRPr="008825D4">
        <w:rPr>
          <w:rFonts w:ascii="Verdana" w:eastAsia="Georgia" w:hAnsi="Verdana" w:cs="Georgia"/>
          <w:color w:val="000000" w:themeColor="text1"/>
        </w:rPr>
        <w:t>Lonner</w:t>
      </w:r>
      <w:proofErr w:type="spellEnd"/>
      <w:r w:rsidRPr="008825D4">
        <w:rPr>
          <w:rFonts w:ascii="Verdana" w:eastAsia="Georgia" w:hAnsi="Verdana" w:cs="Georgia"/>
          <w:color w:val="000000" w:themeColor="text1"/>
        </w:rPr>
        <w:t xml:space="preserve"> &amp; R.S. </w:t>
      </w:r>
      <w:proofErr w:type="spellStart"/>
      <w:r w:rsidRPr="008825D4">
        <w:rPr>
          <w:rFonts w:ascii="Verdana" w:eastAsia="Georgia" w:hAnsi="Verdana" w:cs="Georgia"/>
          <w:color w:val="000000" w:themeColor="text1"/>
        </w:rPr>
        <w:t>Malpass</w:t>
      </w:r>
      <w:proofErr w:type="spellEnd"/>
      <w:r w:rsidRPr="008825D4">
        <w:rPr>
          <w:rFonts w:ascii="Verdana" w:eastAsia="Georgia" w:hAnsi="Verdana" w:cs="Georgia"/>
          <w:color w:val="000000" w:themeColor="text1"/>
        </w:rPr>
        <w:t xml:space="preserve"> (Eds.), </w:t>
      </w:r>
      <w:r w:rsidRPr="008825D4">
        <w:rPr>
          <w:rFonts w:ascii="Verdana" w:eastAsia="Georgia" w:hAnsi="Verdana" w:cs="Georgia"/>
          <w:i/>
          <w:iCs/>
          <w:color w:val="000000" w:themeColor="text1"/>
        </w:rPr>
        <w:t>Psychology and culture</w:t>
      </w:r>
      <w:r w:rsidRPr="008825D4">
        <w:rPr>
          <w:rFonts w:ascii="Verdana" w:eastAsia="Georgia" w:hAnsi="Verdana" w:cs="Georgia"/>
          <w:color w:val="000000" w:themeColor="text1"/>
        </w:rPr>
        <w:t xml:space="preserve"> (pp. 145–149). Boston, MA: </w:t>
      </w:r>
      <w:proofErr w:type="spellStart"/>
      <w:r w:rsidRPr="008825D4">
        <w:rPr>
          <w:rFonts w:ascii="Verdana" w:eastAsia="Georgia" w:hAnsi="Verdana" w:cs="Georgia"/>
          <w:color w:val="000000" w:themeColor="text1"/>
        </w:rPr>
        <w:t>Allyn</w:t>
      </w:r>
      <w:proofErr w:type="spellEnd"/>
      <w:r w:rsidRPr="008825D4">
        <w:rPr>
          <w:rFonts w:ascii="Verdana" w:eastAsia="Georgia" w:hAnsi="Verdana" w:cs="Georgia"/>
          <w:color w:val="000000" w:themeColor="text1"/>
        </w:rPr>
        <w:t xml:space="preserve"> and Bacon.</w:t>
      </w:r>
    </w:p>
    <w:p w14:paraId="66921ED2" w14:textId="2A7FE9A0" w:rsidR="43A9946F" w:rsidRPr="008825D4" w:rsidRDefault="43A9946F" w:rsidP="2A1125D4">
      <w:pPr>
        <w:rPr>
          <w:rFonts w:ascii="Verdana" w:hAnsi="Verdana"/>
        </w:rPr>
      </w:pPr>
      <w:proofErr w:type="spellStart"/>
      <w:r w:rsidRPr="008825D4">
        <w:rPr>
          <w:rFonts w:ascii="Verdana" w:eastAsia="Georgia" w:hAnsi="Verdana" w:cs="Georgia"/>
          <w:color w:val="000000" w:themeColor="text1"/>
        </w:rPr>
        <w:t>Inhelder</w:t>
      </w:r>
      <w:proofErr w:type="spellEnd"/>
      <w:r w:rsidRPr="008825D4">
        <w:rPr>
          <w:rFonts w:ascii="Verdana" w:eastAsia="Georgia" w:hAnsi="Verdana" w:cs="Georgia"/>
          <w:color w:val="000000" w:themeColor="text1"/>
        </w:rPr>
        <w:t xml:space="preserve">, B., &amp; Piaget, J. (1958). </w:t>
      </w:r>
      <w:r w:rsidRPr="008825D4">
        <w:rPr>
          <w:rFonts w:ascii="Verdana" w:eastAsia="Georgia" w:hAnsi="Verdana" w:cs="Georgia"/>
          <w:i/>
          <w:iCs/>
          <w:color w:val="000000" w:themeColor="text1"/>
        </w:rPr>
        <w:t>The growth of logical thinking from childhood to adolescence</w:t>
      </w:r>
      <w:r w:rsidRPr="008825D4">
        <w:rPr>
          <w:rFonts w:ascii="Verdana" w:eastAsia="Georgia" w:hAnsi="Verdana" w:cs="Georgia"/>
          <w:color w:val="000000" w:themeColor="text1"/>
        </w:rPr>
        <w:t xml:space="preserve">. New York: Basic Books. Keating, D. (1979). Adolescent thinking. In J. Adelson (Ed.), </w:t>
      </w:r>
      <w:r w:rsidRPr="008825D4">
        <w:rPr>
          <w:rFonts w:ascii="Verdana" w:eastAsia="Georgia" w:hAnsi="Verdana" w:cs="Georgia"/>
          <w:i/>
          <w:iCs/>
          <w:color w:val="000000" w:themeColor="text1"/>
        </w:rPr>
        <w:t>Handbook of adolescent psychology</w:t>
      </w:r>
      <w:r w:rsidRPr="008825D4">
        <w:rPr>
          <w:rFonts w:ascii="Verdana" w:eastAsia="Georgia" w:hAnsi="Verdana" w:cs="Georgia"/>
          <w:color w:val="000000" w:themeColor="text1"/>
        </w:rPr>
        <w:t xml:space="preserve"> (pp. 211-246). New York: Wiley.</w:t>
      </w:r>
    </w:p>
    <w:p w14:paraId="579931B6" w14:textId="2059F246" w:rsidR="43A9946F" w:rsidRPr="008825D4" w:rsidRDefault="43A9946F">
      <w:pPr>
        <w:rPr>
          <w:rFonts w:ascii="Verdana" w:hAnsi="Verdana"/>
        </w:rPr>
      </w:pPr>
      <w:r w:rsidRPr="008825D4">
        <w:rPr>
          <w:rFonts w:ascii="Verdana" w:eastAsia="Georgia" w:hAnsi="Verdana" w:cs="Georgia"/>
          <w:color w:val="000000" w:themeColor="text1"/>
        </w:rPr>
        <w:t xml:space="preserve">Piaget, J. (1936). </w:t>
      </w:r>
      <w:r w:rsidRPr="008825D4">
        <w:rPr>
          <w:rFonts w:ascii="Verdana" w:eastAsia="Georgia" w:hAnsi="Verdana" w:cs="Georgia"/>
          <w:i/>
          <w:iCs/>
          <w:color w:val="000000" w:themeColor="text1"/>
        </w:rPr>
        <w:t>Origins of intelligence in the child.</w:t>
      </w:r>
      <w:r w:rsidRPr="008825D4">
        <w:rPr>
          <w:rFonts w:ascii="Verdana" w:eastAsia="Georgia" w:hAnsi="Verdana" w:cs="Georgia"/>
          <w:color w:val="000000" w:themeColor="text1"/>
        </w:rPr>
        <w:t xml:space="preserve"> London: Routledge &amp; Kegan Paul.</w:t>
      </w:r>
    </w:p>
    <w:p w14:paraId="7395D0E6" w14:textId="1D794850" w:rsidR="43A9946F" w:rsidRPr="008825D4" w:rsidRDefault="43A9946F">
      <w:pPr>
        <w:rPr>
          <w:rFonts w:ascii="Verdana" w:hAnsi="Verdana"/>
        </w:rPr>
      </w:pPr>
      <w:r w:rsidRPr="008825D4">
        <w:rPr>
          <w:rFonts w:ascii="Verdana" w:eastAsia="Georgia" w:hAnsi="Verdana" w:cs="Georgia"/>
          <w:color w:val="000000" w:themeColor="text1"/>
        </w:rPr>
        <w:t xml:space="preserve">Piaget, J. (1957). </w:t>
      </w:r>
      <w:r w:rsidRPr="008825D4">
        <w:rPr>
          <w:rFonts w:ascii="Verdana" w:eastAsia="Georgia" w:hAnsi="Verdana" w:cs="Georgia"/>
          <w:i/>
          <w:iCs/>
          <w:color w:val="000000" w:themeColor="text1"/>
        </w:rPr>
        <w:t>Construction of reality in the child.</w:t>
      </w:r>
      <w:r w:rsidRPr="008825D4">
        <w:rPr>
          <w:rFonts w:ascii="Verdana" w:eastAsia="Georgia" w:hAnsi="Verdana" w:cs="Georgia"/>
          <w:color w:val="000000" w:themeColor="text1"/>
        </w:rPr>
        <w:t xml:space="preserve"> London: Routledge &amp; Kegan Paul.</w:t>
      </w:r>
    </w:p>
    <w:p w14:paraId="6BA2B700" w14:textId="63991C6D" w:rsidR="2A1125D4" w:rsidRPr="008825D4" w:rsidRDefault="006A29EF" w:rsidP="2A1125D4">
      <w:pPr>
        <w:rPr>
          <w:rFonts w:ascii="Verdana" w:eastAsia="Georgia" w:hAnsi="Verdana" w:cs="Georgia"/>
          <w:color w:val="000000" w:themeColor="text1"/>
        </w:rPr>
      </w:pPr>
      <w:r w:rsidRPr="008825D4">
        <w:rPr>
          <w:rFonts w:ascii="Verdana" w:hAnsi="Verdana" w:cs="Arial"/>
          <w:color w:val="222222"/>
          <w:shd w:val="clear" w:color="auto" w:fill="FFFFFF"/>
        </w:rPr>
        <w:t>Gardner, J. ed., 2012. </w:t>
      </w:r>
      <w:r w:rsidRPr="008825D4">
        <w:rPr>
          <w:rFonts w:ascii="Verdana" w:hAnsi="Verdana" w:cs="Arial"/>
          <w:i/>
          <w:iCs/>
          <w:color w:val="222222"/>
          <w:shd w:val="clear" w:color="auto" w:fill="FFFFFF"/>
        </w:rPr>
        <w:t>Assessment and learning</w:t>
      </w:r>
      <w:r w:rsidRPr="008825D4">
        <w:rPr>
          <w:rFonts w:ascii="Verdana" w:hAnsi="Verdana" w:cs="Arial"/>
          <w:color w:val="222222"/>
          <w:shd w:val="clear" w:color="auto" w:fill="FFFFFF"/>
        </w:rPr>
        <w:t>. Sage.</w:t>
      </w:r>
    </w:p>
    <w:p w14:paraId="6A6F1AE3" w14:textId="4B1E7D2D" w:rsidR="2A1125D4" w:rsidRPr="008825D4" w:rsidRDefault="003740B1" w:rsidP="2A1125D4">
      <w:pPr>
        <w:rPr>
          <w:rFonts w:ascii="Verdana" w:hAnsi="Verdana" w:cs="Arial"/>
          <w:color w:val="222222"/>
          <w:shd w:val="clear" w:color="auto" w:fill="FFFFFF"/>
        </w:rPr>
      </w:pPr>
      <w:r w:rsidRPr="008825D4">
        <w:rPr>
          <w:rFonts w:ascii="Verdana" w:hAnsi="Verdana" w:cs="Arial"/>
          <w:color w:val="222222"/>
          <w:shd w:val="clear" w:color="auto" w:fill="FFFFFF"/>
        </w:rPr>
        <w:t>Howard, C. and ROBINSON, C., 2018. 8 Behaviour management and classroom discipline. </w:t>
      </w:r>
      <w:r w:rsidRPr="008825D4">
        <w:rPr>
          <w:rFonts w:ascii="Verdana" w:hAnsi="Verdana" w:cs="Arial"/>
          <w:i/>
          <w:iCs/>
          <w:color w:val="222222"/>
          <w:shd w:val="clear" w:color="auto" w:fill="FFFFFF"/>
        </w:rPr>
        <w:t>Themes and Issues in Primary Education</w:t>
      </w:r>
      <w:r w:rsidRPr="008825D4">
        <w:rPr>
          <w:rFonts w:ascii="Verdana" w:hAnsi="Verdana" w:cs="Arial"/>
          <w:color w:val="222222"/>
          <w:shd w:val="clear" w:color="auto" w:fill="FFFFFF"/>
        </w:rPr>
        <w:t>, p.149.</w:t>
      </w:r>
    </w:p>
    <w:p w14:paraId="258F1788" w14:textId="3AD38F20" w:rsidR="00C32960" w:rsidRPr="008825D4" w:rsidRDefault="0097001B" w:rsidP="2A1125D4">
      <w:pPr>
        <w:rPr>
          <w:rFonts w:ascii="Verdana" w:eastAsia="Georgia" w:hAnsi="Verdana" w:cs="Georgia"/>
          <w:color w:val="000000" w:themeColor="text1"/>
        </w:rPr>
      </w:pPr>
      <w:proofErr w:type="spellStart"/>
      <w:r w:rsidRPr="008825D4">
        <w:rPr>
          <w:rFonts w:ascii="Verdana" w:eastAsia="Georgia" w:hAnsi="Verdana" w:cs="Georgia"/>
          <w:color w:val="000000" w:themeColor="text1"/>
        </w:rPr>
        <w:t>Wiliam</w:t>
      </w:r>
      <w:proofErr w:type="spellEnd"/>
      <w:r w:rsidRPr="008825D4">
        <w:rPr>
          <w:rFonts w:ascii="Verdana" w:eastAsia="Georgia" w:hAnsi="Verdana" w:cs="Georgia"/>
          <w:color w:val="000000" w:themeColor="text1"/>
        </w:rPr>
        <w:t xml:space="preserve">, D. Thinking Through Assessment: An Interview with Dylan </w:t>
      </w:r>
    </w:p>
    <w:p w14:paraId="1A1578A4" w14:textId="116D34CB" w:rsidR="00C50D9E" w:rsidRPr="008825D4" w:rsidRDefault="0097001B" w:rsidP="2A1125D4">
      <w:pPr>
        <w:rPr>
          <w:rFonts w:ascii="Verdana" w:eastAsia="Georgia" w:hAnsi="Verdana" w:cs="Georgia"/>
          <w:color w:val="000000" w:themeColor="text1"/>
        </w:rPr>
      </w:pPr>
      <w:proofErr w:type="spellStart"/>
      <w:r w:rsidRPr="008825D4">
        <w:rPr>
          <w:rFonts w:ascii="Verdana" w:eastAsia="Georgia" w:hAnsi="Verdana" w:cs="Georgia"/>
          <w:color w:val="000000" w:themeColor="text1"/>
        </w:rPr>
        <w:t>Wiliam</w:t>
      </w:r>
      <w:proofErr w:type="spellEnd"/>
      <w:r w:rsidRPr="008825D4">
        <w:rPr>
          <w:rFonts w:ascii="Verdana" w:eastAsia="Georgia" w:hAnsi="Verdana" w:cs="Georgia"/>
          <w:color w:val="000000" w:themeColor="text1"/>
        </w:rPr>
        <w:t xml:space="preserve"> </w:t>
      </w:r>
      <w:r w:rsidRPr="008825D4">
        <w:rPr>
          <w:rFonts w:ascii="Verdana" w:eastAsia="Georgia" w:hAnsi="Verdana" w:cs="Georgia"/>
          <w:i/>
          <w:iCs/>
          <w:color w:val="000000" w:themeColor="text1"/>
        </w:rPr>
        <w:t xml:space="preserve">English in Education </w:t>
      </w:r>
      <w:r w:rsidRPr="008825D4">
        <w:rPr>
          <w:rFonts w:ascii="Verdana" w:eastAsia="Georgia" w:hAnsi="Verdana" w:cs="Georgia"/>
          <w:color w:val="000000" w:themeColor="text1"/>
        </w:rPr>
        <w:t xml:space="preserve">Vol. </w:t>
      </w:r>
      <w:r w:rsidR="00590124" w:rsidRPr="008825D4">
        <w:rPr>
          <w:rFonts w:ascii="Verdana" w:eastAsia="Georgia" w:hAnsi="Verdana" w:cs="Georgia"/>
          <w:color w:val="000000" w:themeColor="text1"/>
        </w:rPr>
        <w:t>36 No. 3. 2002</w:t>
      </w:r>
    </w:p>
    <w:p w14:paraId="75F97076" w14:textId="7E58F43D" w:rsidR="0099189B" w:rsidRPr="008825D4" w:rsidRDefault="00292209" w:rsidP="2A1125D4">
      <w:pPr>
        <w:rPr>
          <w:rFonts w:ascii="Verdana" w:eastAsia="Georgia" w:hAnsi="Verdana" w:cs="Georgia"/>
          <w:color w:val="000000" w:themeColor="text1"/>
        </w:rPr>
      </w:pPr>
      <w:proofErr w:type="spellStart"/>
      <w:r w:rsidRPr="008825D4">
        <w:rPr>
          <w:rFonts w:ascii="Verdana" w:eastAsia="Georgia" w:hAnsi="Verdana" w:cs="Georgia"/>
          <w:color w:val="000000" w:themeColor="text1"/>
        </w:rPr>
        <w:lastRenderedPageBreak/>
        <w:t>Wiliam</w:t>
      </w:r>
      <w:proofErr w:type="spellEnd"/>
      <w:r w:rsidRPr="008825D4">
        <w:rPr>
          <w:rFonts w:ascii="Verdana" w:eastAsia="Georgia" w:hAnsi="Verdana" w:cs="Georgia"/>
          <w:color w:val="000000" w:themeColor="text1"/>
        </w:rPr>
        <w:t xml:space="preserve">, D. Assessment for learning: Why, </w:t>
      </w:r>
      <w:proofErr w:type="gramStart"/>
      <w:r w:rsidRPr="008825D4">
        <w:rPr>
          <w:rFonts w:ascii="Verdana" w:eastAsia="Georgia" w:hAnsi="Verdana" w:cs="Georgia"/>
          <w:color w:val="000000" w:themeColor="text1"/>
        </w:rPr>
        <w:t>What</w:t>
      </w:r>
      <w:proofErr w:type="gramEnd"/>
      <w:r w:rsidRPr="008825D4">
        <w:rPr>
          <w:rFonts w:ascii="Verdana" w:eastAsia="Georgia" w:hAnsi="Verdana" w:cs="Georgia"/>
          <w:color w:val="000000" w:themeColor="text1"/>
        </w:rPr>
        <w:t>, and How?</w:t>
      </w:r>
      <w:r w:rsidR="00E150B6" w:rsidRPr="008825D4">
        <w:rPr>
          <w:rFonts w:ascii="Verdana" w:eastAsia="Georgia" w:hAnsi="Verdana" w:cs="Georgia"/>
          <w:color w:val="000000" w:themeColor="text1"/>
        </w:rPr>
        <w:t xml:space="preserve"> </w:t>
      </w:r>
      <w:r w:rsidR="00157F9B" w:rsidRPr="008825D4">
        <w:rPr>
          <w:rFonts w:ascii="Verdana" w:eastAsia="Georgia" w:hAnsi="Verdana" w:cs="Georgia"/>
          <w:color w:val="000000" w:themeColor="text1"/>
        </w:rPr>
        <w:t>2009</w:t>
      </w:r>
    </w:p>
    <w:p w14:paraId="7D8BCDCC" w14:textId="3CD95B29" w:rsidR="2A1125D4" w:rsidRDefault="2A1125D4" w:rsidP="2A1125D4">
      <w:pPr>
        <w:rPr>
          <w:rFonts w:ascii="Verdana" w:eastAsia="Georgia" w:hAnsi="Verdana" w:cs="Georgia"/>
          <w:color w:val="000000" w:themeColor="text1"/>
        </w:rPr>
      </w:pPr>
    </w:p>
    <w:p w14:paraId="5056490D" w14:textId="77777777" w:rsidR="008825D4" w:rsidRDefault="008825D4" w:rsidP="2A1125D4">
      <w:pPr>
        <w:rPr>
          <w:rFonts w:ascii="Verdana" w:eastAsia="Georgia" w:hAnsi="Verdana" w:cs="Georgia"/>
          <w:color w:val="000000" w:themeColor="text1"/>
        </w:rPr>
      </w:pPr>
    </w:p>
    <w:p w14:paraId="6D396EF3" w14:textId="77777777" w:rsidR="008825D4" w:rsidRDefault="008825D4" w:rsidP="2A1125D4">
      <w:pPr>
        <w:rPr>
          <w:rFonts w:ascii="Verdana" w:eastAsia="Georgia" w:hAnsi="Verdana" w:cs="Georgia"/>
          <w:color w:val="000000" w:themeColor="text1"/>
        </w:rPr>
      </w:pPr>
    </w:p>
    <w:p w14:paraId="2B10DBCD" w14:textId="77777777" w:rsidR="008825D4" w:rsidRDefault="008825D4" w:rsidP="2A1125D4">
      <w:pPr>
        <w:rPr>
          <w:rFonts w:ascii="Verdana" w:eastAsia="Georgia" w:hAnsi="Verdana" w:cs="Georgia"/>
          <w:color w:val="000000" w:themeColor="text1"/>
        </w:rPr>
      </w:pPr>
    </w:p>
    <w:p w14:paraId="1869F867" w14:textId="77777777" w:rsidR="008825D4" w:rsidRDefault="008825D4" w:rsidP="2A1125D4">
      <w:pPr>
        <w:rPr>
          <w:rFonts w:ascii="Verdana" w:eastAsia="Georgia" w:hAnsi="Verdana" w:cs="Georgia"/>
          <w:color w:val="000000" w:themeColor="text1"/>
        </w:rPr>
      </w:pPr>
    </w:p>
    <w:p w14:paraId="12B07E7E" w14:textId="77777777" w:rsidR="008825D4" w:rsidRDefault="008825D4" w:rsidP="2A1125D4">
      <w:pPr>
        <w:rPr>
          <w:rFonts w:ascii="Verdana" w:eastAsia="Georgia" w:hAnsi="Verdana" w:cs="Georgia"/>
          <w:color w:val="000000" w:themeColor="text1"/>
        </w:rPr>
      </w:pPr>
    </w:p>
    <w:p w14:paraId="23997D27" w14:textId="77777777" w:rsidR="008825D4" w:rsidRDefault="008825D4" w:rsidP="2A1125D4">
      <w:pPr>
        <w:rPr>
          <w:rFonts w:ascii="Verdana" w:eastAsia="Georgia" w:hAnsi="Verdana" w:cs="Georgia"/>
          <w:color w:val="000000" w:themeColor="text1"/>
        </w:rPr>
      </w:pPr>
    </w:p>
    <w:p w14:paraId="3DA2DDD3" w14:textId="77777777" w:rsidR="008825D4" w:rsidRDefault="008825D4" w:rsidP="2A1125D4">
      <w:pPr>
        <w:rPr>
          <w:rFonts w:ascii="Verdana" w:eastAsia="Georgia" w:hAnsi="Verdana" w:cs="Georgia"/>
          <w:color w:val="000000" w:themeColor="text1"/>
        </w:rPr>
      </w:pPr>
    </w:p>
    <w:p w14:paraId="170088E4" w14:textId="77777777" w:rsidR="008825D4" w:rsidRDefault="008825D4" w:rsidP="2A1125D4">
      <w:pPr>
        <w:rPr>
          <w:rFonts w:ascii="Verdana" w:eastAsia="Georgia" w:hAnsi="Verdana" w:cs="Georgia"/>
          <w:color w:val="000000" w:themeColor="text1"/>
        </w:rPr>
      </w:pPr>
    </w:p>
    <w:p w14:paraId="5D923CBD" w14:textId="77777777" w:rsidR="008825D4" w:rsidRDefault="008825D4" w:rsidP="2A1125D4">
      <w:pPr>
        <w:rPr>
          <w:rFonts w:ascii="Verdana" w:eastAsia="Georgia" w:hAnsi="Verdana" w:cs="Georgia"/>
          <w:color w:val="000000" w:themeColor="text1"/>
        </w:rPr>
      </w:pPr>
    </w:p>
    <w:p w14:paraId="47A03956" w14:textId="77777777" w:rsidR="008825D4" w:rsidRDefault="008825D4" w:rsidP="2A1125D4">
      <w:pPr>
        <w:rPr>
          <w:rFonts w:ascii="Verdana" w:eastAsia="Georgia" w:hAnsi="Verdana" w:cs="Georgia"/>
          <w:color w:val="000000" w:themeColor="text1"/>
        </w:rPr>
      </w:pPr>
    </w:p>
    <w:p w14:paraId="53174446" w14:textId="77777777" w:rsidR="008825D4" w:rsidRDefault="008825D4" w:rsidP="2A1125D4">
      <w:pPr>
        <w:rPr>
          <w:rFonts w:ascii="Verdana" w:eastAsia="Georgia" w:hAnsi="Verdana" w:cs="Georgia"/>
          <w:color w:val="000000" w:themeColor="text1"/>
        </w:rPr>
      </w:pPr>
    </w:p>
    <w:p w14:paraId="1297A95A" w14:textId="77777777" w:rsidR="008825D4" w:rsidRDefault="008825D4" w:rsidP="2A1125D4">
      <w:pPr>
        <w:rPr>
          <w:rFonts w:ascii="Verdana" w:eastAsia="Georgia" w:hAnsi="Verdana" w:cs="Georgia"/>
          <w:color w:val="000000" w:themeColor="text1"/>
        </w:rPr>
      </w:pPr>
    </w:p>
    <w:p w14:paraId="7D16FB98" w14:textId="77777777" w:rsidR="008825D4" w:rsidRDefault="008825D4" w:rsidP="2A1125D4">
      <w:pPr>
        <w:rPr>
          <w:rFonts w:ascii="Verdana" w:eastAsia="Georgia" w:hAnsi="Verdana" w:cs="Georgia"/>
          <w:color w:val="000000" w:themeColor="text1"/>
        </w:rPr>
      </w:pPr>
    </w:p>
    <w:p w14:paraId="3A597B0C" w14:textId="77777777" w:rsidR="008825D4" w:rsidRDefault="008825D4" w:rsidP="2A1125D4">
      <w:pPr>
        <w:rPr>
          <w:rFonts w:ascii="Verdana" w:eastAsia="Georgia" w:hAnsi="Verdana" w:cs="Georgia"/>
          <w:color w:val="000000" w:themeColor="text1"/>
        </w:rPr>
      </w:pPr>
    </w:p>
    <w:p w14:paraId="413DD5A6" w14:textId="77777777" w:rsidR="008825D4" w:rsidRDefault="008825D4" w:rsidP="2A1125D4">
      <w:pPr>
        <w:rPr>
          <w:rFonts w:ascii="Verdana" w:eastAsia="Georgia" w:hAnsi="Verdana" w:cs="Georgia"/>
          <w:color w:val="000000" w:themeColor="text1"/>
        </w:rPr>
      </w:pPr>
    </w:p>
    <w:p w14:paraId="5A758007" w14:textId="77777777" w:rsidR="008825D4" w:rsidRDefault="008825D4" w:rsidP="2A1125D4">
      <w:pPr>
        <w:rPr>
          <w:rFonts w:ascii="Verdana" w:eastAsia="Georgia" w:hAnsi="Verdana" w:cs="Georgia"/>
          <w:color w:val="000000" w:themeColor="text1"/>
        </w:rPr>
      </w:pPr>
    </w:p>
    <w:p w14:paraId="481B6C19" w14:textId="77777777" w:rsidR="008825D4" w:rsidRDefault="008825D4" w:rsidP="2A1125D4">
      <w:pPr>
        <w:rPr>
          <w:rFonts w:ascii="Verdana" w:eastAsia="Georgia" w:hAnsi="Verdana" w:cs="Georgia"/>
          <w:color w:val="000000" w:themeColor="text1"/>
        </w:rPr>
      </w:pPr>
    </w:p>
    <w:p w14:paraId="55B802AA" w14:textId="77777777" w:rsidR="008825D4" w:rsidRDefault="008825D4" w:rsidP="2A1125D4">
      <w:pPr>
        <w:rPr>
          <w:rFonts w:ascii="Verdana" w:eastAsia="Georgia" w:hAnsi="Verdana" w:cs="Georgia"/>
          <w:color w:val="000000" w:themeColor="text1"/>
        </w:rPr>
      </w:pPr>
    </w:p>
    <w:p w14:paraId="5126CC48" w14:textId="77777777" w:rsidR="008825D4" w:rsidRDefault="008825D4" w:rsidP="2A1125D4">
      <w:pPr>
        <w:rPr>
          <w:rFonts w:ascii="Verdana" w:eastAsia="Georgia" w:hAnsi="Verdana" w:cs="Georgia"/>
          <w:color w:val="000000" w:themeColor="text1"/>
        </w:rPr>
      </w:pPr>
    </w:p>
    <w:p w14:paraId="07B98C88" w14:textId="77777777" w:rsidR="008825D4" w:rsidRDefault="008825D4" w:rsidP="2A1125D4">
      <w:pPr>
        <w:rPr>
          <w:rFonts w:ascii="Verdana" w:eastAsia="Georgia" w:hAnsi="Verdana" w:cs="Georgia"/>
          <w:color w:val="000000" w:themeColor="text1"/>
        </w:rPr>
      </w:pPr>
    </w:p>
    <w:p w14:paraId="62A2C3D6" w14:textId="77777777" w:rsidR="008825D4" w:rsidRDefault="008825D4" w:rsidP="2A1125D4">
      <w:pPr>
        <w:rPr>
          <w:rFonts w:ascii="Verdana" w:eastAsia="Georgia" w:hAnsi="Verdana" w:cs="Georgia"/>
          <w:color w:val="000000" w:themeColor="text1"/>
        </w:rPr>
      </w:pPr>
    </w:p>
    <w:p w14:paraId="42A1EB8E" w14:textId="77777777" w:rsidR="008825D4" w:rsidRDefault="008825D4" w:rsidP="2A1125D4">
      <w:pPr>
        <w:rPr>
          <w:rFonts w:ascii="Verdana" w:eastAsia="Georgia" w:hAnsi="Verdana" w:cs="Georgia"/>
          <w:color w:val="000000" w:themeColor="text1"/>
        </w:rPr>
      </w:pPr>
    </w:p>
    <w:p w14:paraId="35AE026E" w14:textId="77777777" w:rsidR="008825D4" w:rsidRDefault="008825D4" w:rsidP="2A1125D4">
      <w:pPr>
        <w:rPr>
          <w:rFonts w:ascii="Verdana" w:eastAsia="Georgia" w:hAnsi="Verdana" w:cs="Georgia"/>
          <w:color w:val="000000" w:themeColor="text1"/>
        </w:rPr>
      </w:pPr>
    </w:p>
    <w:p w14:paraId="67F01B25" w14:textId="77777777" w:rsidR="008825D4" w:rsidRDefault="008825D4" w:rsidP="2A1125D4">
      <w:pPr>
        <w:rPr>
          <w:rFonts w:ascii="Verdana" w:eastAsia="Georgia" w:hAnsi="Verdana" w:cs="Georgia"/>
          <w:color w:val="000000" w:themeColor="text1"/>
        </w:rPr>
      </w:pPr>
    </w:p>
    <w:p w14:paraId="3579C34E" w14:textId="77777777" w:rsidR="008825D4" w:rsidRPr="00CA6323" w:rsidRDefault="008825D4" w:rsidP="2A1125D4">
      <w:pPr>
        <w:rPr>
          <w:rFonts w:ascii="Verdana" w:eastAsia="Georgia" w:hAnsi="Verdana" w:cs="Georgia"/>
          <w:color w:val="000000" w:themeColor="text1"/>
        </w:rPr>
      </w:pPr>
    </w:p>
    <w:p w14:paraId="082DC372" w14:textId="78D04732" w:rsidR="2A1125D4" w:rsidRPr="00CA6323" w:rsidRDefault="2A1125D4" w:rsidP="2A1125D4">
      <w:pPr>
        <w:spacing w:line="256" w:lineRule="auto"/>
        <w:rPr>
          <w:rFonts w:ascii="Verdana" w:eastAsia="Calibri" w:hAnsi="Verdana" w:cs="Calibri"/>
          <w:color w:val="000000" w:themeColor="text1"/>
        </w:rPr>
      </w:pPr>
    </w:p>
    <w:p w14:paraId="3FAD6E5B" w14:textId="69838E85" w:rsidR="1DFAE024" w:rsidRPr="00CA6323" w:rsidRDefault="00973CAE" w:rsidP="2A1125D4">
      <w:pPr>
        <w:pStyle w:val="Heading1"/>
        <w:rPr>
          <w:rFonts w:ascii="Verdana" w:hAnsi="Verdana"/>
        </w:rPr>
      </w:pPr>
      <w:bookmarkStart w:id="37" w:name="_Toc118652680"/>
      <w:r w:rsidRPr="00CA6323">
        <w:rPr>
          <w:rFonts w:ascii="Verdana" w:hAnsi="Verdana"/>
        </w:rPr>
        <w:lastRenderedPageBreak/>
        <w:t>APPENDICES</w:t>
      </w:r>
      <w:bookmarkEnd w:id="37"/>
    </w:p>
    <w:p w14:paraId="7B6DFD89" w14:textId="3E97692B" w:rsidR="2A1125D4" w:rsidRPr="00CA6323" w:rsidRDefault="2A1125D4" w:rsidP="2A1125D4">
      <w:pPr>
        <w:spacing w:line="256" w:lineRule="auto"/>
        <w:rPr>
          <w:rFonts w:ascii="Verdana" w:eastAsia="Calibri" w:hAnsi="Verdana" w:cs="Calibri"/>
          <w:color w:val="000000" w:themeColor="text1"/>
        </w:rPr>
      </w:pPr>
    </w:p>
    <w:p w14:paraId="51AA6213" w14:textId="693160FA" w:rsidR="009374AF" w:rsidRPr="00CA6323" w:rsidRDefault="009374AF" w:rsidP="2A1125D4">
      <w:pPr>
        <w:spacing w:line="256" w:lineRule="auto"/>
        <w:rPr>
          <w:rFonts w:ascii="Verdana" w:eastAsia="Calibri" w:hAnsi="Verdana" w:cs="Calibri"/>
          <w:color w:val="000000" w:themeColor="text1"/>
        </w:rPr>
      </w:pPr>
      <w:r w:rsidRPr="00CA6323">
        <w:rPr>
          <w:rFonts w:ascii="Verdana" w:eastAsia="Calibri" w:hAnsi="Verdana" w:cs="Calibri"/>
          <w:color w:val="000000" w:themeColor="text1"/>
        </w:rPr>
        <w:t xml:space="preserve">Diagram Tripp (2012) on reflective </w:t>
      </w:r>
      <w:proofErr w:type="spellStart"/>
      <w:r w:rsidRPr="00CA6323">
        <w:rPr>
          <w:rFonts w:ascii="Verdana" w:eastAsia="Calibri" w:hAnsi="Verdana" w:cs="Calibri"/>
          <w:color w:val="000000" w:themeColor="text1"/>
        </w:rPr>
        <w:t>pratice</w:t>
      </w:r>
      <w:proofErr w:type="spellEnd"/>
    </w:p>
    <w:p w14:paraId="39DEE45C" w14:textId="295359E6" w:rsidR="1DFAE024" w:rsidRPr="00CA6323" w:rsidRDefault="009374AF" w:rsidP="2A1125D4">
      <w:pPr>
        <w:spacing w:line="256" w:lineRule="auto"/>
        <w:rPr>
          <w:rFonts w:ascii="Verdana" w:eastAsia="Calibri" w:hAnsi="Verdana" w:cs="Calibri"/>
          <w:color w:val="000000" w:themeColor="text1"/>
          <w:lang w:val="en-US"/>
        </w:rPr>
      </w:pPr>
      <w:r w:rsidRPr="00CA6323">
        <w:rPr>
          <w:rFonts w:ascii="Verdana" w:hAnsi="Verdana"/>
          <w:noProof/>
        </w:rPr>
        <w:drawing>
          <wp:inline distT="0" distB="0" distL="0" distR="0" wp14:anchorId="7DAC8AF7" wp14:editId="5F5C31B2">
            <wp:extent cx="4572000" cy="2705100"/>
            <wp:effectExtent l="0" t="0" r="0" b="0"/>
            <wp:docPr id="2" name="Picture 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976470" name="Picture 1645976470" descr="Graphical user interface, text, application, chat or text messag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72000" cy="2705100"/>
                    </a:xfrm>
                    <a:prstGeom prst="rect">
                      <a:avLst/>
                    </a:prstGeom>
                  </pic:spPr>
                </pic:pic>
              </a:graphicData>
            </a:graphic>
          </wp:inline>
        </w:drawing>
      </w:r>
    </w:p>
    <w:p w14:paraId="3DA79A15" w14:textId="0E188D22" w:rsidR="1DFAE024" w:rsidRPr="00CA6323" w:rsidRDefault="00B602F7" w:rsidP="1DFAE024">
      <w:pPr>
        <w:rPr>
          <w:rFonts w:ascii="Verdana" w:hAnsi="Verdana"/>
        </w:rPr>
      </w:pPr>
      <w:r w:rsidRPr="00CA6323">
        <w:rPr>
          <w:rFonts w:ascii="Verdana" w:hAnsi="Verdana"/>
        </w:rPr>
        <w:t xml:space="preserve">Steer document, 3 critical incidents </w:t>
      </w:r>
    </w:p>
    <w:p w14:paraId="6F83B12B" w14:textId="77777777" w:rsidR="009374AF" w:rsidRPr="00CA6323" w:rsidRDefault="009374AF" w:rsidP="009374AF">
      <w:pPr>
        <w:rPr>
          <w:rFonts w:ascii="Verdana" w:hAnsi="Verdana"/>
          <w:b/>
          <w:bCs/>
        </w:rPr>
      </w:pPr>
      <w:r w:rsidRPr="00CA6323">
        <w:rPr>
          <w:rFonts w:ascii="Verdana" w:hAnsi="Verdana"/>
          <w:b/>
          <w:bCs/>
        </w:rPr>
        <w:t>Record 1</w:t>
      </w:r>
    </w:p>
    <w:tbl>
      <w:tblPr>
        <w:tblStyle w:val="TableGrid"/>
        <w:tblW w:w="0" w:type="auto"/>
        <w:tblLook w:val="04A0" w:firstRow="1" w:lastRow="0" w:firstColumn="1" w:lastColumn="0" w:noHBand="0" w:noVBand="1"/>
      </w:tblPr>
      <w:tblGrid>
        <w:gridCol w:w="8926"/>
      </w:tblGrid>
      <w:tr w:rsidR="009374AF" w:rsidRPr="00CA6323" w14:paraId="0B78FC8D" w14:textId="77777777" w:rsidTr="00CB1956">
        <w:tc>
          <w:tcPr>
            <w:tcW w:w="8926" w:type="dxa"/>
          </w:tcPr>
          <w:p w14:paraId="2A30AC51" w14:textId="77777777" w:rsidR="009374AF" w:rsidRPr="00CA6323" w:rsidRDefault="009374AF" w:rsidP="00CB1956">
            <w:pPr>
              <w:rPr>
                <w:rFonts w:ascii="Verdana" w:hAnsi="Verdana"/>
              </w:rPr>
            </w:pPr>
            <w:r w:rsidRPr="00CA6323">
              <w:rPr>
                <w:rFonts w:ascii="Verdana" w:hAnsi="Verdana"/>
              </w:rPr>
              <w:t>Date and time, year group: 27th Sept, First lesson, year 6</w:t>
            </w:r>
          </w:p>
          <w:p w14:paraId="284F7645" w14:textId="77777777" w:rsidR="009374AF" w:rsidRPr="00CA6323" w:rsidRDefault="009374AF" w:rsidP="00CB1956">
            <w:pPr>
              <w:rPr>
                <w:rFonts w:ascii="Verdana" w:hAnsi="Verdana"/>
              </w:rPr>
            </w:pPr>
          </w:p>
        </w:tc>
      </w:tr>
      <w:tr w:rsidR="009374AF" w:rsidRPr="00CA6323" w14:paraId="6C7A6025" w14:textId="77777777" w:rsidTr="00CB1956">
        <w:tc>
          <w:tcPr>
            <w:tcW w:w="8926" w:type="dxa"/>
          </w:tcPr>
          <w:p w14:paraId="3B7D6BA3" w14:textId="77777777" w:rsidR="009374AF" w:rsidRPr="00CA6323" w:rsidRDefault="009374AF" w:rsidP="00CB1956">
            <w:pPr>
              <w:rPr>
                <w:rFonts w:ascii="Verdana" w:hAnsi="Verdana"/>
              </w:rPr>
            </w:pPr>
            <w:r w:rsidRPr="00CA6323">
              <w:rPr>
                <w:rFonts w:ascii="Verdana" w:hAnsi="Verdana"/>
                <w:b/>
                <w:bCs/>
              </w:rPr>
              <w:t>Where and When:</w:t>
            </w:r>
            <w:r w:rsidRPr="00CA6323">
              <w:rPr>
                <w:rFonts w:ascii="Verdana" w:hAnsi="Verdana"/>
              </w:rPr>
              <w:t xml:space="preserve"> Context of the observation – subject/AOLE, general classroom context</w:t>
            </w:r>
          </w:p>
          <w:p w14:paraId="559731D1" w14:textId="77777777" w:rsidR="009374AF" w:rsidRPr="00CA6323" w:rsidRDefault="009374AF" w:rsidP="00CB1956">
            <w:pPr>
              <w:rPr>
                <w:rFonts w:ascii="Verdana" w:hAnsi="Verdana"/>
              </w:rPr>
            </w:pPr>
          </w:p>
          <w:p w14:paraId="245F0475" w14:textId="77777777" w:rsidR="009374AF" w:rsidRPr="00CA6323" w:rsidRDefault="009374AF" w:rsidP="00CB1956">
            <w:pPr>
              <w:rPr>
                <w:rFonts w:ascii="Verdana" w:hAnsi="Verdana"/>
              </w:rPr>
            </w:pPr>
            <w:r w:rsidRPr="00CA6323">
              <w:rPr>
                <w:rFonts w:ascii="Verdana" w:hAnsi="Verdana"/>
              </w:rPr>
              <w:t xml:space="preserve">Lesson was given by external teacher of “beat along”. Students were in the gym, sat in a circle with drums in the middle. Students were very excited at the idea of playing with the instruments and quickly getting restless. Miss X, who </w:t>
            </w:r>
            <w:proofErr w:type="gramStart"/>
            <w:r w:rsidRPr="00CA6323">
              <w:rPr>
                <w:rFonts w:ascii="Verdana" w:hAnsi="Verdana"/>
              </w:rPr>
              <w:t>lead</w:t>
            </w:r>
            <w:proofErr w:type="gramEnd"/>
            <w:r w:rsidRPr="00CA6323">
              <w:rPr>
                <w:rFonts w:ascii="Verdana" w:hAnsi="Verdana"/>
              </w:rPr>
              <w:t xml:space="preserve"> the group, quickly went into a hook session to get the children ready to use the instruments. Children played a rhythm clapping game all together and then went on to getting instruments. </w:t>
            </w:r>
          </w:p>
          <w:p w14:paraId="6C3AB4B3" w14:textId="77777777" w:rsidR="009374AF" w:rsidRPr="00CA6323" w:rsidRDefault="009374AF" w:rsidP="00CB1956">
            <w:pPr>
              <w:rPr>
                <w:rFonts w:ascii="Verdana" w:hAnsi="Verdana"/>
              </w:rPr>
            </w:pPr>
          </w:p>
          <w:p w14:paraId="233319B6" w14:textId="77777777" w:rsidR="009374AF" w:rsidRPr="00CA6323" w:rsidRDefault="009374AF" w:rsidP="00CB1956">
            <w:pPr>
              <w:rPr>
                <w:rFonts w:ascii="Verdana" w:hAnsi="Verdana"/>
              </w:rPr>
            </w:pPr>
          </w:p>
          <w:p w14:paraId="7A6E1722" w14:textId="77777777" w:rsidR="009374AF" w:rsidRPr="00CA6323" w:rsidRDefault="009374AF" w:rsidP="00CB1956">
            <w:pPr>
              <w:rPr>
                <w:rFonts w:ascii="Verdana" w:hAnsi="Verdana"/>
              </w:rPr>
            </w:pPr>
          </w:p>
        </w:tc>
      </w:tr>
      <w:tr w:rsidR="009374AF" w:rsidRPr="00CA6323" w14:paraId="13EFD6E7" w14:textId="77777777" w:rsidTr="00CB1956">
        <w:tc>
          <w:tcPr>
            <w:tcW w:w="8926" w:type="dxa"/>
          </w:tcPr>
          <w:p w14:paraId="2DC761C1" w14:textId="77777777" w:rsidR="009374AF" w:rsidRPr="00CA6323" w:rsidRDefault="009374AF" w:rsidP="00CB1956">
            <w:pPr>
              <w:rPr>
                <w:rFonts w:ascii="Verdana" w:hAnsi="Verdana"/>
                <w:b/>
                <w:bCs/>
              </w:rPr>
            </w:pPr>
            <w:r w:rsidRPr="00CA6323">
              <w:rPr>
                <w:rFonts w:ascii="Verdana" w:hAnsi="Verdana"/>
                <w:b/>
                <w:bCs/>
                <w:lang w:val="en-US"/>
              </w:rPr>
              <w:t xml:space="preserve">What happened: </w:t>
            </w:r>
            <w:r w:rsidRPr="00CA6323">
              <w:rPr>
                <w:rFonts w:ascii="Verdana" w:hAnsi="Verdana"/>
                <w:lang w:val="en-US"/>
              </w:rPr>
              <w:t xml:space="preserve">a detailed description of the critical </w:t>
            </w:r>
            <w:proofErr w:type="gramStart"/>
            <w:r w:rsidRPr="00CA6323">
              <w:rPr>
                <w:rFonts w:ascii="Verdana" w:hAnsi="Verdana"/>
                <w:lang w:val="en-US"/>
              </w:rPr>
              <w:t>incident(</w:t>
            </w:r>
            <w:proofErr w:type="gramEnd"/>
            <w:r w:rsidRPr="00CA6323">
              <w:rPr>
                <w:rFonts w:ascii="Verdana" w:hAnsi="Verdana"/>
                <w:lang w:val="en-US"/>
              </w:rPr>
              <w:t>the more detail the better to refer to in your later work)</w:t>
            </w:r>
          </w:p>
          <w:p w14:paraId="54FDFBC2" w14:textId="77777777" w:rsidR="009374AF" w:rsidRPr="00CA6323" w:rsidRDefault="009374AF" w:rsidP="00CB1956">
            <w:pPr>
              <w:rPr>
                <w:rFonts w:ascii="Verdana" w:hAnsi="Verdana"/>
                <w:bCs/>
                <w:lang w:val="en-US"/>
              </w:rPr>
            </w:pPr>
          </w:p>
          <w:p w14:paraId="2EB028BB" w14:textId="77777777" w:rsidR="009374AF" w:rsidRPr="00CA6323" w:rsidRDefault="009374AF" w:rsidP="00CB1956">
            <w:pPr>
              <w:rPr>
                <w:rFonts w:ascii="Verdana" w:hAnsi="Verdana"/>
                <w:bCs/>
                <w:lang w:val="en-US"/>
              </w:rPr>
            </w:pPr>
            <w:r w:rsidRPr="00CA6323">
              <w:rPr>
                <w:rFonts w:ascii="Verdana" w:hAnsi="Verdana"/>
                <w:bCs/>
                <w:lang w:val="en-US"/>
              </w:rPr>
              <w:t xml:space="preserve">Child A was getting quickly overstimulated and then hitting the drums too hard, </w:t>
            </w:r>
            <w:proofErr w:type="gramStart"/>
            <w:r w:rsidRPr="00CA6323">
              <w:rPr>
                <w:rFonts w:ascii="Verdana" w:hAnsi="Verdana"/>
                <w:bCs/>
                <w:lang w:val="en-US"/>
              </w:rPr>
              <w:t>and also</w:t>
            </w:r>
            <w:proofErr w:type="gramEnd"/>
            <w:r w:rsidRPr="00CA6323">
              <w:rPr>
                <w:rFonts w:ascii="Verdana" w:hAnsi="Verdana"/>
                <w:bCs/>
                <w:lang w:val="en-US"/>
              </w:rPr>
              <w:t xml:space="preserve"> was playing after Miss X had asked for “sticks down”. Instead of bringing attention to child A’s </w:t>
            </w:r>
            <w:proofErr w:type="spellStart"/>
            <w:r w:rsidRPr="00CA6323">
              <w:rPr>
                <w:rFonts w:ascii="Verdana" w:hAnsi="Verdana"/>
                <w:bCs/>
                <w:lang w:val="en-US"/>
              </w:rPr>
              <w:t>behaviour</w:t>
            </w:r>
            <w:proofErr w:type="spellEnd"/>
            <w:r w:rsidRPr="00CA6323">
              <w:rPr>
                <w:rFonts w:ascii="Verdana" w:hAnsi="Verdana"/>
                <w:bCs/>
                <w:lang w:val="en-US"/>
              </w:rPr>
              <w:t xml:space="preserve">, Miss X drew attention to another member of the group and praised them for putting their sticks down when asked, </w:t>
            </w:r>
            <w:proofErr w:type="gramStart"/>
            <w:r w:rsidRPr="00CA6323">
              <w:rPr>
                <w:rFonts w:ascii="Verdana" w:hAnsi="Verdana"/>
                <w:bCs/>
                <w:lang w:val="en-US"/>
              </w:rPr>
              <w:t>and also</w:t>
            </w:r>
            <w:proofErr w:type="gramEnd"/>
            <w:r w:rsidRPr="00CA6323">
              <w:rPr>
                <w:rFonts w:ascii="Verdana" w:hAnsi="Verdana"/>
                <w:bCs/>
                <w:lang w:val="en-US"/>
              </w:rPr>
              <w:t xml:space="preserve"> for the way in which they were playing the drums with “sticks close to the drum skin” so that she could hear the other groups playing too. </w:t>
            </w:r>
            <w:r w:rsidRPr="00CA6323">
              <w:rPr>
                <w:rFonts w:ascii="Verdana" w:hAnsi="Verdana"/>
                <w:bCs/>
                <w:lang w:val="en-US"/>
              </w:rPr>
              <w:lastRenderedPageBreak/>
              <w:t xml:space="preserve">When the session then resumed Child A was seen self-assessing her noise levels and how close others were holding the stick to the drums. Child A also was the first to put her sticks down when next asked for “sticks down”. Miss X praised the student individually for good listening and for playing the drums so well. This reinforced the </w:t>
            </w:r>
            <w:proofErr w:type="spellStart"/>
            <w:r w:rsidRPr="00CA6323">
              <w:rPr>
                <w:rFonts w:ascii="Verdana" w:hAnsi="Verdana"/>
                <w:bCs/>
                <w:lang w:val="en-US"/>
              </w:rPr>
              <w:t>behaviour</w:t>
            </w:r>
            <w:proofErr w:type="spellEnd"/>
            <w:r w:rsidRPr="00CA6323">
              <w:rPr>
                <w:rFonts w:ascii="Verdana" w:hAnsi="Verdana"/>
                <w:bCs/>
                <w:lang w:val="en-US"/>
              </w:rPr>
              <w:t xml:space="preserve"> in child A, who was seen </w:t>
            </w:r>
            <w:proofErr w:type="spellStart"/>
            <w:r w:rsidRPr="00CA6323">
              <w:rPr>
                <w:rFonts w:ascii="Verdana" w:hAnsi="Verdana"/>
                <w:bCs/>
                <w:lang w:val="en-US"/>
              </w:rPr>
              <w:t>self assessing</w:t>
            </w:r>
            <w:proofErr w:type="spellEnd"/>
            <w:r w:rsidRPr="00CA6323">
              <w:rPr>
                <w:rFonts w:ascii="Verdana" w:hAnsi="Verdana"/>
                <w:bCs/>
                <w:lang w:val="en-US"/>
              </w:rPr>
              <w:t xml:space="preserve"> throughout the session.</w:t>
            </w:r>
          </w:p>
          <w:p w14:paraId="37174CF3" w14:textId="77777777" w:rsidR="009374AF" w:rsidRPr="00CA6323" w:rsidRDefault="009374AF" w:rsidP="00CB1956">
            <w:pPr>
              <w:ind w:left="720"/>
              <w:rPr>
                <w:rFonts w:ascii="Verdana" w:hAnsi="Verdana"/>
              </w:rPr>
            </w:pPr>
          </w:p>
        </w:tc>
      </w:tr>
      <w:tr w:rsidR="009374AF" w:rsidRPr="00CA6323" w14:paraId="5C806B10" w14:textId="77777777" w:rsidTr="00CB1956">
        <w:tc>
          <w:tcPr>
            <w:tcW w:w="8926" w:type="dxa"/>
          </w:tcPr>
          <w:p w14:paraId="73142079" w14:textId="77777777" w:rsidR="009374AF" w:rsidRPr="00CA6323" w:rsidRDefault="009374AF" w:rsidP="00CB1956">
            <w:pPr>
              <w:rPr>
                <w:rFonts w:ascii="Verdana" w:hAnsi="Verdana"/>
                <w:b/>
              </w:rPr>
            </w:pPr>
            <w:r w:rsidRPr="00CA6323">
              <w:rPr>
                <w:rFonts w:ascii="Verdana" w:hAnsi="Verdana"/>
                <w:b/>
                <w:lang w:val="en-US"/>
              </w:rPr>
              <w:lastRenderedPageBreak/>
              <w:t xml:space="preserve">Areas of possible exploration: </w:t>
            </w:r>
            <w:r w:rsidRPr="00CA6323">
              <w:rPr>
                <w:rFonts w:ascii="Verdana" w:hAnsi="Verdana"/>
                <w:bCs/>
                <w:lang w:val="en-US"/>
              </w:rPr>
              <w:t xml:space="preserve">what </w:t>
            </w:r>
            <w:proofErr w:type="gramStart"/>
            <w:r w:rsidRPr="00CA6323">
              <w:rPr>
                <w:rFonts w:ascii="Verdana" w:hAnsi="Verdana"/>
                <w:bCs/>
                <w:lang w:val="en-US"/>
              </w:rPr>
              <w:t>you</w:t>
            </w:r>
            <w:proofErr w:type="gramEnd"/>
            <w:r w:rsidRPr="00CA6323">
              <w:rPr>
                <w:rFonts w:ascii="Verdana" w:hAnsi="Verdana"/>
                <w:bCs/>
                <w:lang w:val="en-US"/>
              </w:rPr>
              <w:t xml:space="preserve"> think could be” under the hood” in these incidents? What avenues of research could you consider?</w:t>
            </w:r>
          </w:p>
          <w:p w14:paraId="662EC9E0" w14:textId="77777777" w:rsidR="009374AF" w:rsidRPr="00CA6323" w:rsidRDefault="009374AF" w:rsidP="00CB1956">
            <w:pPr>
              <w:rPr>
                <w:rFonts w:ascii="Verdana" w:hAnsi="Verdana"/>
              </w:rPr>
            </w:pPr>
          </w:p>
          <w:p w14:paraId="2C038366" w14:textId="77777777" w:rsidR="009374AF" w:rsidRPr="00CA6323" w:rsidRDefault="009374AF" w:rsidP="00CB1956">
            <w:pPr>
              <w:rPr>
                <w:rFonts w:ascii="Verdana" w:hAnsi="Verdana"/>
              </w:rPr>
            </w:pPr>
            <w:r w:rsidRPr="00CA6323">
              <w:rPr>
                <w:rFonts w:ascii="Verdana" w:hAnsi="Verdana"/>
              </w:rPr>
              <w:t>Positive ignoring in classrooms</w:t>
            </w:r>
          </w:p>
          <w:p w14:paraId="1DD49E8C" w14:textId="77777777" w:rsidR="009374AF" w:rsidRPr="00CA6323" w:rsidRDefault="009374AF" w:rsidP="00CB1956">
            <w:pPr>
              <w:rPr>
                <w:rFonts w:ascii="Verdana" w:hAnsi="Verdana"/>
              </w:rPr>
            </w:pPr>
            <w:r w:rsidRPr="00CA6323">
              <w:rPr>
                <w:rFonts w:ascii="Verdana" w:hAnsi="Verdana"/>
              </w:rPr>
              <w:t xml:space="preserve">Classroom management strategy, </w:t>
            </w:r>
            <w:proofErr w:type="spellStart"/>
            <w:r w:rsidRPr="00CA6323">
              <w:rPr>
                <w:rFonts w:ascii="Verdana" w:hAnsi="Verdana"/>
              </w:rPr>
              <w:t>glasser</w:t>
            </w:r>
            <w:proofErr w:type="spellEnd"/>
            <w:r w:rsidRPr="00CA6323">
              <w:rPr>
                <w:rFonts w:ascii="Verdana" w:hAnsi="Verdana"/>
              </w:rPr>
              <w:t xml:space="preserve"> reality therapy 1965</w:t>
            </w:r>
          </w:p>
          <w:p w14:paraId="00D32712" w14:textId="77777777" w:rsidR="009374AF" w:rsidRPr="00CA6323" w:rsidRDefault="009374AF" w:rsidP="00CB1956">
            <w:pPr>
              <w:rPr>
                <w:rFonts w:ascii="Verdana" w:hAnsi="Verdana"/>
              </w:rPr>
            </w:pPr>
            <w:r w:rsidRPr="00CA6323">
              <w:rPr>
                <w:rFonts w:ascii="Verdana" w:hAnsi="Verdana"/>
              </w:rPr>
              <w:t>Behaviour theory, skinner/</w:t>
            </w:r>
            <w:proofErr w:type="spellStart"/>
            <w:r w:rsidRPr="00CA6323">
              <w:rPr>
                <w:rFonts w:ascii="Verdana" w:hAnsi="Verdana"/>
              </w:rPr>
              <w:t>pavlov</w:t>
            </w:r>
            <w:proofErr w:type="spellEnd"/>
          </w:p>
          <w:p w14:paraId="3F8E9895" w14:textId="77777777" w:rsidR="009374AF" w:rsidRPr="00CA6323" w:rsidRDefault="009374AF" w:rsidP="00CB1956">
            <w:pPr>
              <w:rPr>
                <w:rFonts w:ascii="Verdana" w:hAnsi="Verdana"/>
              </w:rPr>
            </w:pPr>
          </w:p>
        </w:tc>
      </w:tr>
      <w:tr w:rsidR="009374AF" w:rsidRPr="00CA6323" w14:paraId="05F5EE8C" w14:textId="77777777" w:rsidTr="00CB1956">
        <w:tc>
          <w:tcPr>
            <w:tcW w:w="8926" w:type="dxa"/>
          </w:tcPr>
          <w:p w14:paraId="45982F6F" w14:textId="77777777" w:rsidR="009374AF" w:rsidRPr="00CA6323" w:rsidRDefault="009374AF" w:rsidP="00CB1956">
            <w:pPr>
              <w:rPr>
                <w:rFonts w:ascii="Verdana" w:hAnsi="Verdana"/>
                <w:bCs/>
              </w:rPr>
            </w:pPr>
            <w:r w:rsidRPr="00CA6323">
              <w:rPr>
                <w:rFonts w:ascii="Verdana" w:hAnsi="Verdana"/>
                <w:b/>
                <w:lang w:val="en-US"/>
              </w:rPr>
              <w:t xml:space="preserve">Notes: </w:t>
            </w:r>
            <w:r w:rsidRPr="00CA6323">
              <w:rPr>
                <w:rFonts w:ascii="Verdana" w:hAnsi="Verdana"/>
                <w:bCs/>
                <w:lang w:val="en-US"/>
              </w:rPr>
              <w:t>any details you can note (is it a busy environment, is it after lunch, are there lots of distractions, are directions made explicit - the more you can refer to the better here)</w:t>
            </w:r>
          </w:p>
          <w:p w14:paraId="7A60A15E" w14:textId="77777777" w:rsidR="009374AF" w:rsidRPr="00CA6323" w:rsidRDefault="009374AF" w:rsidP="00CB1956">
            <w:pPr>
              <w:rPr>
                <w:rFonts w:ascii="Verdana" w:hAnsi="Verdana"/>
                <w:bCs/>
              </w:rPr>
            </w:pPr>
          </w:p>
          <w:p w14:paraId="681B9080" w14:textId="77777777" w:rsidR="009374AF" w:rsidRPr="00CA6323" w:rsidRDefault="009374AF" w:rsidP="00CB1956">
            <w:pPr>
              <w:rPr>
                <w:rFonts w:ascii="Verdana" w:hAnsi="Verdana"/>
              </w:rPr>
            </w:pPr>
            <w:r w:rsidRPr="00CA6323">
              <w:rPr>
                <w:rFonts w:ascii="Verdana" w:hAnsi="Verdana"/>
              </w:rPr>
              <w:t xml:space="preserve">Environment was loud as they were playing drums, but also as they were in the gym it meant that there was a lot of echoing of sound. Students had to move from their class to the gym, which can also add to overstimulation as they are in a new environment. Directions were made </w:t>
            </w:r>
            <w:proofErr w:type="gramStart"/>
            <w:r w:rsidRPr="00CA6323">
              <w:rPr>
                <w:rFonts w:ascii="Verdana" w:hAnsi="Verdana"/>
              </w:rPr>
              <w:t>clear</w:t>
            </w:r>
            <w:proofErr w:type="gramEnd"/>
            <w:r w:rsidRPr="00CA6323">
              <w:rPr>
                <w:rFonts w:ascii="Verdana" w:hAnsi="Verdana"/>
              </w:rPr>
              <w:t xml:space="preserve"> and class engaged well in session after hook activity.</w:t>
            </w:r>
          </w:p>
          <w:p w14:paraId="04837A5C" w14:textId="77777777" w:rsidR="009374AF" w:rsidRPr="00CA6323" w:rsidRDefault="009374AF" w:rsidP="00CB1956">
            <w:pPr>
              <w:rPr>
                <w:rFonts w:ascii="Verdana" w:hAnsi="Verdana"/>
              </w:rPr>
            </w:pPr>
          </w:p>
          <w:p w14:paraId="42F9D890" w14:textId="77777777" w:rsidR="009374AF" w:rsidRPr="00CA6323" w:rsidRDefault="009374AF" w:rsidP="00CB1956">
            <w:pPr>
              <w:rPr>
                <w:rFonts w:ascii="Verdana" w:hAnsi="Verdana"/>
              </w:rPr>
            </w:pPr>
          </w:p>
        </w:tc>
      </w:tr>
    </w:tbl>
    <w:p w14:paraId="46CD295B" w14:textId="77777777" w:rsidR="009374AF" w:rsidRPr="00CA6323" w:rsidRDefault="009374AF" w:rsidP="009374AF">
      <w:pPr>
        <w:rPr>
          <w:rFonts w:ascii="Verdana" w:hAnsi="Verdana"/>
        </w:rPr>
      </w:pPr>
    </w:p>
    <w:p w14:paraId="47B86040" w14:textId="77777777" w:rsidR="009374AF" w:rsidRPr="00CA6323" w:rsidRDefault="009374AF" w:rsidP="009374AF">
      <w:pPr>
        <w:rPr>
          <w:rFonts w:ascii="Verdana" w:hAnsi="Verdana"/>
          <w:b/>
          <w:bCs/>
        </w:rPr>
      </w:pPr>
    </w:p>
    <w:p w14:paraId="07514913" w14:textId="77777777" w:rsidR="009374AF" w:rsidRPr="00CA6323" w:rsidRDefault="009374AF" w:rsidP="009374AF">
      <w:pPr>
        <w:rPr>
          <w:rFonts w:ascii="Verdana" w:hAnsi="Verdana"/>
          <w:b/>
          <w:bCs/>
        </w:rPr>
      </w:pPr>
    </w:p>
    <w:p w14:paraId="546D1EDD" w14:textId="77777777" w:rsidR="009374AF" w:rsidRPr="00CA6323" w:rsidRDefault="009374AF" w:rsidP="009374AF">
      <w:pPr>
        <w:rPr>
          <w:rFonts w:ascii="Verdana" w:hAnsi="Verdana"/>
          <w:b/>
          <w:bCs/>
        </w:rPr>
      </w:pPr>
    </w:p>
    <w:p w14:paraId="7945F0A1" w14:textId="77777777" w:rsidR="009374AF" w:rsidRPr="00CA6323" w:rsidRDefault="009374AF" w:rsidP="009374AF">
      <w:pPr>
        <w:rPr>
          <w:rFonts w:ascii="Verdana" w:hAnsi="Verdana"/>
          <w:b/>
          <w:bCs/>
        </w:rPr>
      </w:pPr>
    </w:p>
    <w:p w14:paraId="0B2D435B" w14:textId="77777777" w:rsidR="009374AF" w:rsidRPr="00CA6323" w:rsidRDefault="009374AF" w:rsidP="009374AF">
      <w:pPr>
        <w:rPr>
          <w:rFonts w:ascii="Verdana" w:hAnsi="Verdana"/>
          <w:b/>
          <w:bCs/>
        </w:rPr>
      </w:pPr>
    </w:p>
    <w:p w14:paraId="627DBF11" w14:textId="77777777" w:rsidR="009374AF" w:rsidRPr="00CA6323" w:rsidRDefault="009374AF" w:rsidP="009374AF">
      <w:pPr>
        <w:rPr>
          <w:rFonts w:ascii="Verdana" w:hAnsi="Verdana"/>
          <w:b/>
          <w:bCs/>
        </w:rPr>
      </w:pPr>
    </w:p>
    <w:p w14:paraId="0D17D42F" w14:textId="77777777" w:rsidR="009374AF" w:rsidRPr="00CA6323" w:rsidRDefault="009374AF" w:rsidP="009374AF">
      <w:pPr>
        <w:rPr>
          <w:rFonts w:ascii="Verdana" w:hAnsi="Verdana"/>
          <w:b/>
          <w:bCs/>
        </w:rPr>
      </w:pPr>
    </w:p>
    <w:p w14:paraId="6633BCDA" w14:textId="77777777" w:rsidR="009374AF" w:rsidRPr="00CA6323" w:rsidRDefault="009374AF" w:rsidP="009374AF">
      <w:pPr>
        <w:rPr>
          <w:rFonts w:ascii="Verdana" w:hAnsi="Verdana"/>
          <w:b/>
          <w:bCs/>
        </w:rPr>
      </w:pPr>
      <w:r w:rsidRPr="00CA6323">
        <w:rPr>
          <w:rFonts w:ascii="Verdana" w:hAnsi="Verdana"/>
          <w:b/>
          <w:bCs/>
        </w:rPr>
        <w:t>Record 2</w:t>
      </w:r>
    </w:p>
    <w:tbl>
      <w:tblPr>
        <w:tblStyle w:val="TableGrid"/>
        <w:tblW w:w="0" w:type="auto"/>
        <w:tblLook w:val="04A0" w:firstRow="1" w:lastRow="0" w:firstColumn="1" w:lastColumn="0" w:noHBand="0" w:noVBand="1"/>
      </w:tblPr>
      <w:tblGrid>
        <w:gridCol w:w="8926"/>
      </w:tblGrid>
      <w:tr w:rsidR="009374AF" w:rsidRPr="00CA6323" w14:paraId="40BD60F2" w14:textId="77777777" w:rsidTr="00CB1956">
        <w:tc>
          <w:tcPr>
            <w:tcW w:w="8926" w:type="dxa"/>
          </w:tcPr>
          <w:p w14:paraId="69E0F6B9" w14:textId="77777777" w:rsidR="009374AF" w:rsidRPr="00CA6323" w:rsidRDefault="009374AF" w:rsidP="00CB1956">
            <w:pPr>
              <w:rPr>
                <w:rFonts w:ascii="Verdana" w:hAnsi="Verdana"/>
              </w:rPr>
            </w:pPr>
            <w:r w:rsidRPr="00CA6323">
              <w:rPr>
                <w:rFonts w:ascii="Verdana" w:hAnsi="Verdana"/>
              </w:rPr>
              <w:t xml:space="preserve">Date and time, year group: 26 </w:t>
            </w:r>
            <w:proofErr w:type="gramStart"/>
            <w:r w:rsidRPr="00CA6323">
              <w:rPr>
                <w:rFonts w:ascii="Verdana" w:hAnsi="Verdana"/>
              </w:rPr>
              <w:t>sept</w:t>
            </w:r>
            <w:proofErr w:type="gramEnd"/>
            <w:r w:rsidRPr="00CA6323">
              <w:rPr>
                <w:rFonts w:ascii="Verdana" w:hAnsi="Verdana"/>
              </w:rPr>
              <w:t xml:space="preserve">, after break, year 6 </w:t>
            </w:r>
          </w:p>
          <w:p w14:paraId="7665F6E3" w14:textId="77777777" w:rsidR="009374AF" w:rsidRPr="00CA6323" w:rsidRDefault="009374AF" w:rsidP="00CB1956">
            <w:pPr>
              <w:rPr>
                <w:rFonts w:ascii="Verdana" w:hAnsi="Verdana"/>
              </w:rPr>
            </w:pPr>
          </w:p>
        </w:tc>
      </w:tr>
      <w:tr w:rsidR="009374AF" w:rsidRPr="00CA6323" w14:paraId="48114FD1" w14:textId="77777777" w:rsidTr="00CB1956">
        <w:tc>
          <w:tcPr>
            <w:tcW w:w="8926" w:type="dxa"/>
          </w:tcPr>
          <w:p w14:paraId="3C3CEEC5" w14:textId="77777777" w:rsidR="009374AF" w:rsidRPr="00CA6323" w:rsidRDefault="009374AF" w:rsidP="00CB1956">
            <w:pPr>
              <w:rPr>
                <w:rFonts w:ascii="Verdana" w:hAnsi="Verdana"/>
              </w:rPr>
            </w:pPr>
            <w:r w:rsidRPr="00CA6323">
              <w:rPr>
                <w:rFonts w:ascii="Verdana" w:hAnsi="Verdana"/>
                <w:b/>
                <w:bCs/>
              </w:rPr>
              <w:t>Where and When:</w:t>
            </w:r>
            <w:r w:rsidRPr="00CA6323">
              <w:rPr>
                <w:rFonts w:ascii="Verdana" w:hAnsi="Verdana"/>
              </w:rPr>
              <w:t xml:space="preserve"> Context of the observation – subject/AOLE, general classroom context</w:t>
            </w:r>
          </w:p>
          <w:p w14:paraId="08A0C0A7" w14:textId="77777777" w:rsidR="009374AF" w:rsidRPr="00CA6323" w:rsidRDefault="009374AF" w:rsidP="00CB1956">
            <w:pPr>
              <w:rPr>
                <w:rFonts w:ascii="Verdana" w:hAnsi="Verdana"/>
              </w:rPr>
            </w:pPr>
            <w:r w:rsidRPr="00CA6323">
              <w:rPr>
                <w:rFonts w:ascii="Verdana" w:hAnsi="Verdana"/>
              </w:rPr>
              <w:t xml:space="preserve">Class had settled in after break and were doing a session on rounding up. Class started with hook session of timetables bingo, and then Mr X began teaching the session. Mr X used assessment for learning </w:t>
            </w:r>
            <w:proofErr w:type="gramStart"/>
            <w:r w:rsidRPr="00CA6323">
              <w:rPr>
                <w:rFonts w:ascii="Verdana" w:hAnsi="Verdana"/>
              </w:rPr>
              <w:t>in order to</w:t>
            </w:r>
            <w:proofErr w:type="gramEnd"/>
            <w:r w:rsidRPr="00CA6323">
              <w:rPr>
                <w:rFonts w:ascii="Verdana" w:hAnsi="Verdana"/>
              </w:rPr>
              <w:t xml:space="preserve"> assess how students were after he finished explaining, students who did not </w:t>
            </w:r>
            <w:r w:rsidRPr="00CA6323">
              <w:rPr>
                <w:rFonts w:ascii="Verdana" w:hAnsi="Verdana"/>
              </w:rPr>
              <w:lastRenderedPageBreak/>
              <w:t xml:space="preserve">understand were given extra support on some extra rounding up numbers before they began the task. </w:t>
            </w:r>
          </w:p>
          <w:p w14:paraId="1A0B8C47" w14:textId="77777777" w:rsidR="009374AF" w:rsidRPr="00CA6323" w:rsidRDefault="009374AF" w:rsidP="00CB1956">
            <w:pPr>
              <w:rPr>
                <w:rFonts w:ascii="Verdana" w:hAnsi="Verdana"/>
              </w:rPr>
            </w:pPr>
          </w:p>
        </w:tc>
      </w:tr>
      <w:tr w:rsidR="009374AF" w:rsidRPr="00CA6323" w14:paraId="7BE414D4" w14:textId="77777777" w:rsidTr="00CB1956">
        <w:tc>
          <w:tcPr>
            <w:tcW w:w="8926" w:type="dxa"/>
          </w:tcPr>
          <w:p w14:paraId="5B2FDE77" w14:textId="77777777" w:rsidR="009374AF" w:rsidRPr="00CA6323" w:rsidRDefault="009374AF" w:rsidP="00CB1956">
            <w:pPr>
              <w:rPr>
                <w:rFonts w:ascii="Verdana" w:hAnsi="Verdana"/>
                <w:b/>
                <w:bCs/>
              </w:rPr>
            </w:pPr>
            <w:r w:rsidRPr="00CA6323">
              <w:rPr>
                <w:rFonts w:ascii="Verdana" w:hAnsi="Verdana"/>
                <w:b/>
                <w:bCs/>
                <w:lang w:val="en-US"/>
              </w:rPr>
              <w:lastRenderedPageBreak/>
              <w:t xml:space="preserve">What happened: </w:t>
            </w:r>
            <w:r w:rsidRPr="00CA6323">
              <w:rPr>
                <w:rFonts w:ascii="Verdana" w:hAnsi="Verdana"/>
                <w:lang w:val="en-US"/>
              </w:rPr>
              <w:t xml:space="preserve">a detailed description of the critical </w:t>
            </w:r>
            <w:proofErr w:type="gramStart"/>
            <w:r w:rsidRPr="00CA6323">
              <w:rPr>
                <w:rFonts w:ascii="Verdana" w:hAnsi="Verdana"/>
                <w:lang w:val="en-US"/>
              </w:rPr>
              <w:t>incident(</w:t>
            </w:r>
            <w:proofErr w:type="gramEnd"/>
            <w:r w:rsidRPr="00CA6323">
              <w:rPr>
                <w:rFonts w:ascii="Verdana" w:hAnsi="Verdana"/>
                <w:lang w:val="en-US"/>
              </w:rPr>
              <w:t>the more detail the better to refer to in your later work)</w:t>
            </w:r>
          </w:p>
          <w:p w14:paraId="56765764" w14:textId="77777777" w:rsidR="009374AF" w:rsidRPr="00CA6323" w:rsidRDefault="009374AF" w:rsidP="00CB1956">
            <w:pPr>
              <w:rPr>
                <w:rFonts w:ascii="Verdana" w:hAnsi="Verdana"/>
                <w:bCs/>
                <w:lang w:val="en-US"/>
              </w:rPr>
            </w:pPr>
          </w:p>
          <w:p w14:paraId="15038134" w14:textId="77777777" w:rsidR="009374AF" w:rsidRPr="00CA6323" w:rsidRDefault="009374AF" w:rsidP="00CB1956">
            <w:pPr>
              <w:rPr>
                <w:rFonts w:ascii="Verdana" w:hAnsi="Verdana"/>
              </w:rPr>
            </w:pPr>
            <w:r w:rsidRPr="00CA6323">
              <w:rPr>
                <w:rFonts w:ascii="Verdana" w:hAnsi="Verdana"/>
              </w:rPr>
              <w:t xml:space="preserve">Students were reminded by Mr X to use the “5-point plan” if they were unsure of the work, the </w:t>
            </w:r>
            <w:proofErr w:type="gramStart"/>
            <w:r w:rsidRPr="00CA6323">
              <w:rPr>
                <w:rFonts w:ascii="Verdana" w:hAnsi="Verdana"/>
              </w:rPr>
              <w:t>5 point</w:t>
            </w:r>
            <w:proofErr w:type="gramEnd"/>
            <w:r w:rsidRPr="00CA6323">
              <w:rPr>
                <w:rFonts w:ascii="Verdana" w:hAnsi="Verdana"/>
              </w:rPr>
              <w:t xml:space="preserve"> plan stated “think, think again, think harder, ask peers, use resources” and if this did not work then ask an adult. This prompts students to problem solve themselves and give the work a go before relying on a teacher to help them (capable learners), </w:t>
            </w:r>
            <w:proofErr w:type="gramStart"/>
            <w:r w:rsidRPr="00CA6323">
              <w:rPr>
                <w:rFonts w:ascii="Verdana" w:hAnsi="Verdana"/>
              </w:rPr>
              <w:t>and also</w:t>
            </w:r>
            <w:proofErr w:type="gramEnd"/>
            <w:r w:rsidRPr="00CA6323">
              <w:rPr>
                <w:rFonts w:ascii="Verdana" w:hAnsi="Verdana"/>
              </w:rPr>
              <w:t xml:space="preserve"> allows for peer scaffolding. As I went around the class to check in with </w:t>
            </w:r>
            <w:proofErr w:type="gramStart"/>
            <w:r w:rsidRPr="00CA6323">
              <w:rPr>
                <w:rFonts w:ascii="Verdana" w:hAnsi="Verdana"/>
              </w:rPr>
              <w:t>students</w:t>
            </w:r>
            <w:proofErr w:type="gramEnd"/>
            <w:r w:rsidRPr="00CA6323">
              <w:rPr>
                <w:rFonts w:ascii="Verdana" w:hAnsi="Verdana"/>
              </w:rPr>
              <w:t xml:space="preserve"> I noticed one student had not started her work yet, I asked if student A understood the task, they stated they did not. The student next to her heard her say this and quickly grabbed the worksheet and began to explain the task to the student. Student B explained this in a similar way to Mr X, but this ended in Student A understanding the task and completing her work without staff intervention. This showed the </w:t>
            </w:r>
            <w:proofErr w:type="gramStart"/>
            <w:r w:rsidRPr="00CA6323">
              <w:rPr>
                <w:rFonts w:ascii="Verdana" w:hAnsi="Verdana"/>
              </w:rPr>
              <w:t>5 point</w:t>
            </w:r>
            <w:proofErr w:type="gramEnd"/>
            <w:r w:rsidRPr="00CA6323">
              <w:rPr>
                <w:rFonts w:ascii="Verdana" w:hAnsi="Verdana"/>
              </w:rPr>
              <w:t xml:space="preserve"> plan in effective use. Students felt confident to use this, and this also freed up Mr X’s time to enable him to spend more time supporting the lower ability students. </w:t>
            </w:r>
          </w:p>
          <w:p w14:paraId="4280749E" w14:textId="77777777" w:rsidR="009374AF" w:rsidRPr="00CA6323" w:rsidRDefault="009374AF" w:rsidP="00CB1956">
            <w:pPr>
              <w:rPr>
                <w:rFonts w:ascii="Verdana" w:hAnsi="Verdana"/>
                <w:bCs/>
                <w:lang w:val="en-US"/>
              </w:rPr>
            </w:pPr>
          </w:p>
          <w:p w14:paraId="5506AB3D" w14:textId="77777777" w:rsidR="009374AF" w:rsidRPr="00CA6323" w:rsidRDefault="009374AF" w:rsidP="00CB1956">
            <w:pPr>
              <w:rPr>
                <w:rFonts w:ascii="Verdana" w:hAnsi="Verdana"/>
              </w:rPr>
            </w:pPr>
          </w:p>
        </w:tc>
      </w:tr>
      <w:tr w:rsidR="009374AF" w:rsidRPr="00CA6323" w14:paraId="49E62C86" w14:textId="77777777" w:rsidTr="00CB1956">
        <w:tc>
          <w:tcPr>
            <w:tcW w:w="8926" w:type="dxa"/>
          </w:tcPr>
          <w:p w14:paraId="780008C4" w14:textId="77777777" w:rsidR="009374AF" w:rsidRPr="00CA6323" w:rsidRDefault="009374AF" w:rsidP="00CB1956">
            <w:pPr>
              <w:rPr>
                <w:rFonts w:ascii="Verdana" w:hAnsi="Verdana"/>
                <w:b/>
              </w:rPr>
            </w:pPr>
            <w:r w:rsidRPr="00CA6323">
              <w:rPr>
                <w:rFonts w:ascii="Verdana" w:hAnsi="Verdana"/>
                <w:b/>
                <w:lang w:val="en-US"/>
              </w:rPr>
              <w:t xml:space="preserve">Areas of possible exploration: </w:t>
            </w:r>
            <w:r w:rsidRPr="00CA6323">
              <w:rPr>
                <w:rFonts w:ascii="Verdana" w:hAnsi="Verdana"/>
                <w:bCs/>
                <w:lang w:val="en-US"/>
              </w:rPr>
              <w:t xml:space="preserve">what </w:t>
            </w:r>
            <w:proofErr w:type="gramStart"/>
            <w:r w:rsidRPr="00CA6323">
              <w:rPr>
                <w:rFonts w:ascii="Verdana" w:hAnsi="Verdana"/>
                <w:bCs/>
                <w:lang w:val="en-US"/>
              </w:rPr>
              <w:t>you</w:t>
            </w:r>
            <w:proofErr w:type="gramEnd"/>
            <w:r w:rsidRPr="00CA6323">
              <w:rPr>
                <w:rFonts w:ascii="Verdana" w:hAnsi="Verdana"/>
                <w:bCs/>
                <w:lang w:val="en-US"/>
              </w:rPr>
              <w:t xml:space="preserve"> think could be” under the hood” in these incidents? What avenues of research could you consider?</w:t>
            </w:r>
          </w:p>
          <w:p w14:paraId="345D3BDE" w14:textId="77777777" w:rsidR="009374AF" w:rsidRPr="00CA6323" w:rsidRDefault="009374AF" w:rsidP="00CB1956">
            <w:pPr>
              <w:rPr>
                <w:rFonts w:ascii="Verdana" w:hAnsi="Verdana"/>
              </w:rPr>
            </w:pPr>
          </w:p>
          <w:p w14:paraId="77CE8671" w14:textId="77777777" w:rsidR="009374AF" w:rsidRPr="00CA6323" w:rsidRDefault="009374AF" w:rsidP="00CB1956">
            <w:pPr>
              <w:rPr>
                <w:rFonts w:ascii="Verdana" w:hAnsi="Verdana"/>
              </w:rPr>
            </w:pPr>
          </w:p>
          <w:p w14:paraId="4908923D" w14:textId="77777777" w:rsidR="009374AF" w:rsidRPr="00CA6323" w:rsidRDefault="009374AF" w:rsidP="00CB1956">
            <w:pPr>
              <w:rPr>
                <w:rFonts w:ascii="Verdana" w:hAnsi="Verdana"/>
              </w:rPr>
            </w:pPr>
            <w:proofErr w:type="spellStart"/>
            <w:r w:rsidRPr="00CA6323">
              <w:rPr>
                <w:rFonts w:ascii="Verdana" w:hAnsi="Verdana"/>
              </w:rPr>
              <w:t>Vygostsky</w:t>
            </w:r>
            <w:proofErr w:type="spellEnd"/>
            <w:r w:rsidRPr="00CA6323">
              <w:rPr>
                <w:rFonts w:ascii="Verdana" w:hAnsi="Verdana"/>
              </w:rPr>
              <w:t xml:space="preserve"> scaffolding, peer reviewing, collab working, 4 purposes ambitious capable learners</w:t>
            </w:r>
          </w:p>
          <w:p w14:paraId="68DF0B4B" w14:textId="77777777" w:rsidR="009374AF" w:rsidRPr="00CA6323" w:rsidRDefault="009374AF" w:rsidP="00CB1956">
            <w:pPr>
              <w:rPr>
                <w:rFonts w:ascii="Verdana" w:hAnsi="Verdana"/>
              </w:rPr>
            </w:pPr>
          </w:p>
          <w:p w14:paraId="4FC133FB" w14:textId="77777777" w:rsidR="009374AF" w:rsidRPr="00CA6323" w:rsidRDefault="009374AF" w:rsidP="00CB1956">
            <w:pPr>
              <w:rPr>
                <w:rFonts w:ascii="Verdana" w:hAnsi="Verdana"/>
              </w:rPr>
            </w:pPr>
          </w:p>
          <w:p w14:paraId="41F40810" w14:textId="77777777" w:rsidR="009374AF" w:rsidRPr="00CA6323" w:rsidRDefault="009374AF" w:rsidP="00CB1956">
            <w:pPr>
              <w:rPr>
                <w:rFonts w:ascii="Verdana" w:hAnsi="Verdana"/>
              </w:rPr>
            </w:pPr>
          </w:p>
        </w:tc>
      </w:tr>
      <w:tr w:rsidR="009374AF" w:rsidRPr="00CA6323" w14:paraId="1188DF1C" w14:textId="77777777" w:rsidTr="00CB1956">
        <w:tc>
          <w:tcPr>
            <w:tcW w:w="8926" w:type="dxa"/>
          </w:tcPr>
          <w:p w14:paraId="1E46DAF0" w14:textId="77777777" w:rsidR="009374AF" w:rsidRPr="00CA6323" w:rsidRDefault="009374AF" w:rsidP="00CB1956">
            <w:pPr>
              <w:rPr>
                <w:rFonts w:ascii="Verdana" w:hAnsi="Verdana"/>
                <w:bCs/>
              </w:rPr>
            </w:pPr>
            <w:r w:rsidRPr="00CA6323">
              <w:rPr>
                <w:rFonts w:ascii="Verdana" w:hAnsi="Verdana"/>
                <w:b/>
                <w:lang w:val="en-US"/>
              </w:rPr>
              <w:t xml:space="preserve">Notes: </w:t>
            </w:r>
            <w:r w:rsidRPr="00CA6323">
              <w:rPr>
                <w:rFonts w:ascii="Verdana" w:hAnsi="Verdana"/>
                <w:bCs/>
                <w:lang w:val="en-US"/>
              </w:rPr>
              <w:t>any details you can note (is it a busy environment, is it after lunch, are there lots of distractions, are directions made explicit - the more you can refer to the better here)</w:t>
            </w:r>
          </w:p>
          <w:p w14:paraId="1F49DCE4" w14:textId="77777777" w:rsidR="009374AF" w:rsidRPr="00CA6323" w:rsidRDefault="009374AF" w:rsidP="00CB1956">
            <w:pPr>
              <w:rPr>
                <w:rFonts w:ascii="Verdana" w:hAnsi="Verdana"/>
                <w:bCs/>
              </w:rPr>
            </w:pPr>
          </w:p>
          <w:p w14:paraId="6FABD70A" w14:textId="77777777" w:rsidR="009374AF" w:rsidRPr="00CA6323" w:rsidRDefault="009374AF" w:rsidP="00CB1956">
            <w:pPr>
              <w:rPr>
                <w:rFonts w:ascii="Verdana" w:hAnsi="Verdana"/>
              </w:rPr>
            </w:pPr>
            <w:r w:rsidRPr="00CA6323">
              <w:rPr>
                <w:rFonts w:ascii="Verdana" w:hAnsi="Verdana"/>
              </w:rPr>
              <w:t xml:space="preserve">This was after </w:t>
            </w:r>
            <w:proofErr w:type="gramStart"/>
            <w:r w:rsidRPr="00CA6323">
              <w:rPr>
                <w:rFonts w:ascii="Verdana" w:hAnsi="Verdana"/>
              </w:rPr>
              <w:t>break,</w:t>
            </w:r>
            <w:proofErr w:type="gramEnd"/>
            <w:r w:rsidRPr="00CA6323">
              <w:rPr>
                <w:rFonts w:ascii="Verdana" w:hAnsi="Verdana"/>
              </w:rPr>
              <w:t xml:space="preserve"> however Mr X used his hook session to get the class ready to learn before starting session which worked well. Class was mostly </w:t>
            </w:r>
            <w:proofErr w:type="gramStart"/>
            <w:r w:rsidRPr="00CA6323">
              <w:rPr>
                <w:rFonts w:ascii="Verdana" w:hAnsi="Verdana"/>
              </w:rPr>
              <w:t>quiet</w:t>
            </w:r>
            <w:proofErr w:type="gramEnd"/>
            <w:r w:rsidRPr="00CA6323">
              <w:rPr>
                <w:rFonts w:ascii="Verdana" w:hAnsi="Verdana"/>
              </w:rPr>
              <w:t xml:space="preserve"> but some students were heard working together on answers and explaining to each other. </w:t>
            </w:r>
          </w:p>
          <w:p w14:paraId="2E658E06" w14:textId="77777777" w:rsidR="009374AF" w:rsidRPr="00CA6323" w:rsidRDefault="009374AF" w:rsidP="00CB1956">
            <w:pPr>
              <w:rPr>
                <w:rFonts w:ascii="Verdana" w:hAnsi="Verdana"/>
              </w:rPr>
            </w:pPr>
          </w:p>
          <w:p w14:paraId="09064B88" w14:textId="77777777" w:rsidR="009374AF" w:rsidRPr="00CA6323" w:rsidRDefault="009374AF" w:rsidP="00CB1956">
            <w:pPr>
              <w:rPr>
                <w:rFonts w:ascii="Verdana" w:hAnsi="Verdana"/>
              </w:rPr>
            </w:pPr>
          </w:p>
          <w:p w14:paraId="518C6198" w14:textId="77777777" w:rsidR="009374AF" w:rsidRPr="00CA6323" w:rsidRDefault="009374AF" w:rsidP="00CB1956">
            <w:pPr>
              <w:rPr>
                <w:rFonts w:ascii="Verdana" w:hAnsi="Verdana"/>
              </w:rPr>
            </w:pPr>
          </w:p>
        </w:tc>
      </w:tr>
    </w:tbl>
    <w:p w14:paraId="4AE3F54F" w14:textId="77777777" w:rsidR="009374AF" w:rsidRPr="00CA6323" w:rsidRDefault="009374AF" w:rsidP="009374AF">
      <w:pPr>
        <w:rPr>
          <w:rFonts w:ascii="Verdana" w:hAnsi="Verdana"/>
        </w:rPr>
      </w:pPr>
    </w:p>
    <w:p w14:paraId="2646C41F" w14:textId="77777777" w:rsidR="009374AF" w:rsidRPr="00CA6323" w:rsidRDefault="009374AF" w:rsidP="009374AF">
      <w:pPr>
        <w:rPr>
          <w:rFonts w:ascii="Verdana" w:hAnsi="Verdana" w:cstheme="minorHAnsi"/>
        </w:rPr>
      </w:pPr>
    </w:p>
    <w:p w14:paraId="03DEACBC" w14:textId="77777777" w:rsidR="009374AF" w:rsidRPr="00CA6323" w:rsidRDefault="009374AF" w:rsidP="009374AF">
      <w:pPr>
        <w:rPr>
          <w:rFonts w:ascii="Verdana" w:hAnsi="Verdana" w:cstheme="minorHAnsi"/>
        </w:rPr>
      </w:pPr>
    </w:p>
    <w:p w14:paraId="1095691D" w14:textId="77777777" w:rsidR="009374AF" w:rsidRPr="00CA6323" w:rsidRDefault="009374AF" w:rsidP="009374AF">
      <w:pPr>
        <w:rPr>
          <w:rFonts w:ascii="Verdana" w:hAnsi="Verdana" w:cstheme="minorHAnsi"/>
        </w:rPr>
      </w:pPr>
    </w:p>
    <w:p w14:paraId="4EEE3595" w14:textId="77777777" w:rsidR="009374AF" w:rsidRPr="00CA6323" w:rsidRDefault="009374AF" w:rsidP="009374AF">
      <w:pPr>
        <w:rPr>
          <w:rFonts w:ascii="Verdana" w:hAnsi="Verdana" w:cstheme="minorHAnsi"/>
        </w:rPr>
      </w:pPr>
    </w:p>
    <w:p w14:paraId="238A69E0" w14:textId="77777777" w:rsidR="009374AF" w:rsidRPr="00CA6323" w:rsidRDefault="009374AF" w:rsidP="009374AF">
      <w:pPr>
        <w:rPr>
          <w:rFonts w:ascii="Verdana" w:hAnsi="Verdana" w:cstheme="minorHAnsi"/>
        </w:rPr>
      </w:pPr>
    </w:p>
    <w:p w14:paraId="100C7A90" w14:textId="77777777" w:rsidR="009374AF" w:rsidRPr="00CA6323" w:rsidRDefault="009374AF" w:rsidP="009374AF">
      <w:pPr>
        <w:rPr>
          <w:rFonts w:ascii="Verdana" w:hAnsi="Verdana" w:cstheme="minorHAnsi"/>
        </w:rPr>
      </w:pPr>
    </w:p>
    <w:p w14:paraId="49C6A507" w14:textId="77777777" w:rsidR="009374AF" w:rsidRPr="00CA6323" w:rsidRDefault="009374AF" w:rsidP="009374AF">
      <w:pPr>
        <w:rPr>
          <w:rFonts w:ascii="Verdana" w:hAnsi="Verdana" w:cstheme="minorHAnsi"/>
        </w:rPr>
      </w:pPr>
    </w:p>
    <w:p w14:paraId="64B5D8A7" w14:textId="77777777" w:rsidR="009374AF" w:rsidRPr="00CA6323" w:rsidRDefault="009374AF" w:rsidP="009374AF">
      <w:pPr>
        <w:rPr>
          <w:rFonts w:ascii="Verdana" w:hAnsi="Verdana" w:cstheme="minorHAnsi"/>
        </w:rPr>
      </w:pPr>
    </w:p>
    <w:p w14:paraId="2F457A14" w14:textId="77777777" w:rsidR="009374AF" w:rsidRPr="00CA6323" w:rsidRDefault="009374AF" w:rsidP="009374AF">
      <w:pPr>
        <w:rPr>
          <w:rFonts w:ascii="Verdana" w:hAnsi="Verdana" w:cstheme="minorHAnsi"/>
        </w:rPr>
      </w:pPr>
    </w:p>
    <w:p w14:paraId="17690AF7" w14:textId="77777777" w:rsidR="009374AF" w:rsidRPr="00CA6323" w:rsidRDefault="009374AF" w:rsidP="009374AF">
      <w:pPr>
        <w:rPr>
          <w:rFonts w:ascii="Verdana" w:hAnsi="Verdana" w:cstheme="minorHAnsi"/>
        </w:rPr>
      </w:pPr>
    </w:p>
    <w:p w14:paraId="33D653F6" w14:textId="77777777" w:rsidR="009374AF" w:rsidRPr="00CA6323" w:rsidRDefault="009374AF" w:rsidP="009374AF">
      <w:pPr>
        <w:rPr>
          <w:rFonts w:ascii="Verdana" w:hAnsi="Verdana" w:cstheme="minorHAnsi"/>
        </w:rPr>
      </w:pPr>
    </w:p>
    <w:p w14:paraId="405FE0FB" w14:textId="77777777" w:rsidR="009374AF" w:rsidRPr="00CA6323" w:rsidRDefault="009374AF" w:rsidP="009374AF">
      <w:pPr>
        <w:rPr>
          <w:rFonts w:ascii="Verdana" w:hAnsi="Verdana" w:cstheme="minorHAnsi"/>
        </w:rPr>
      </w:pPr>
    </w:p>
    <w:p w14:paraId="3946C424" w14:textId="77777777" w:rsidR="009374AF" w:rsidRPr="00CA6323" w:rsidRDefault="009374AF" w:rsidP="009374AF">
      <w:pPr>
        <w:rPr>
          <w:rFonts w:ascii="Verdana" w:hAnsi="Verdana" w:cstheme="minorHAnsi"/>
        </w:rPr>
      </w:pPr>
    </w:p>
    <w:p w14:paraId="6ADF7370" w14:textId="77777777" w:rsidR="009374AF" w:rsidRPr="00CA6323" w:rsidRDefault="009374AF" w:rsidP="009374AF">
      <w:pPr>
        <w:rPr>
          <w:rFonts w:ascii="Verdana" w:hAnsi="Verdana" w:cstheme="minorHAnsi"/>
        </w:rPr>
      </w:pPr>
    </w:p>
    <w:p w14:paraId="195C9224" w14:textId="77777777" w:rsidR="009374AF" w:rsidRPr="00CA6323" w:rsidRDefault="009374AF" w:rsidP="009374AF">
      <w:pPr>
        <w:rPr>
          <w:rFonts w:ascii="Verdana" w:hAnsi="Verdana" w:cstheme="minorHAnsi"/>
        </w:rPr>
      </w:pPr>
    </w:p>
    <w:p w14:paraId="0F5F2BB3" w14:textId="77777777" w:rsidR="009374AF" w:rsidRPr="00CA6323" w:rsidRDefault="009374AF" w:rsidP="009374AF">
      <w:pPr>
        <w:rPr>
          <w:rFonts w:ascii="Verdana" w:hAnsi="Verdana"/>
          <w:b/>
          <w:bCs/>
        </w:rPr>
      </w:pPr>
      <w:r w:rsidRPr="00CA6323">
        <w:rPr>
          <w:rFonts w:ascii="Verdana" w:hAnsi="Verdana"/>
          <w:b/>
          <w:bCs/>
        </w:rPr>
        <w:t>Record 3</w:t>
      </w:r>
    </w:p>
    <w:tbl>
      <w:tblPr>
        <w:tblStyle w:val="TableGrid"/>
        <w:tblW w:w="0" w:type="auto"/>
        <w:tblLook w:val="04A0" w:firstRow="1" w:lastRow="0" w:firstColumn="1" w:lastColumn="0" w:noHBand="0" w:noVBand="1"/>
      </w:tblPr>
      <w:tblGrid>
        <w:gridCol w:w="8926"/>
      </w:tblGrid>
      <w:tr w:rsidR="009374AF" w:rsidRPr="00CA6323" w14:paraId="2B70111D" w14:textId="77777777" w:rsidTr="00CB1956">
        <w:tc>
          <w:tcPr>
            <w:tcW w:w="8926" w:type="dxa"/>
          </w:tcPr>
          <w:p w14:paraId="511C237B" w14:textId="77777777" w:rsidR="009374AF" w:rsidRPr="00CA6323" w:rsidRDefault="009374AF" w:rsidP="00CB1956">
            <w:pPr>
              <w:rPr>
                <w:rFonts w:ascii="Verdana" w:hAnsi="Verdana"/>
              </w:rPr>
            </w:pPr>
            <w:r w:rsidRPr="00CA6323">
              <w:rPr>
                <w:rFonts w:ascii="Verdana" w:hAnsi="Verdana"/>
              </w:rPr>
              <w:t>Date and time, year group: 26th sept, 9am, year 6</w:t>
            </w:r>
          </w:p>
          <w:p w14:paraId="3F89FB07" w14:textId="77777777" w:rsidR="009374AF" w:rsidRPr="00CA6323" w:rsidRDefault="009374AF" w:rsidP="00CB1956">
            <w:pPr>
              <w:rPr>
                <w:rFonts w:ascii="Verdana" w:hAnsi="Verdana"/>
              </w:rPr>
            </w:pPr>
          </w:p>
        </w:tc>
      </w:tr>
      <w:tr w:rsidR="009374AF" w:rsidRPr="00CA6323" w14:paraId="4927C23A" w14:textId="77777777" w:rsidTr="00CB1956">
        <w:tc>
          <w:tcPr>
            <w:tcW w:w="8926" w:type="dxa"/>
          </w:tcPr>
          <w:p w14:paraId="054D49A6" w14:textId="77777777" w:rsidR="009374AF" w:rsidRPr="00CA6323" w:rsidRDefault="009374AF" w:rsidP="00CB1956">
            <w:pPr>
              <w:rPr>
                <w:rFonts w:ascii="Verdana" w:hAnsi="Verdana"/>
              </w:rPr>
            </w:pPr>
            <w:r w:rsidRPr="00CA6323">
              <w:rPr>
                <w:rFonts w:ascii="Verdana" w:hAnsi="Verdana"/>
                <w:b/>
                <w:bCs/>
              </w:rPr>
              <w:t>Where and When:</w:t>
            </w:r>
            <w:r w:rsidRPr="00CA6323">
              <w:rPr>
                <w:rFonts w:ascii="Verdana" w:hAnsi="Verdana"/>
              </w:rPr>
              <w:t xml:space="preserve"> Context of the observation – subject/AOLE, general classroom context</w:t>
            </w:r>
          </w:p>
          <w:p w14:paraId="010F1D0E" w14:textId="77777777" w:rsidR="009374AF" w:rsidRPr="00CA6323" w:rsidRDefault="009374AF" w:rsidP="00CB1956">
            <w:pPr>
              <w:rPr>
                <w:rFonts w:ascii="Verdana" w:hAnsi="Verdana"/>
              </w:rPr>
            </w:pPr>
          </w:p>
          <w:p w14:paraId="3BDA5AF5" w14:textId="77777777" w:rsidR="009374AF" w:rsidRPr="00CA6323" w:rsidRDefault="009374AF" w:rsidP="00CB1956">
            <w:pPr>
              <w:rPr>
                <w:rFonts w:ascii="Verdana" w:hAnsi="Verdana"/>
              </w:rPr>
            </w:pPr>
            <w:r w:rsidRPr="00CA6323">
              <w:rPr>
                <w:rFonts w:ascii="Verdana" w:hAnsi="Verdana"/>
              </w:rPr>
              <w:t xml:space="preserve">Students were arriving </w:t>
            </w:r>
            <w:proofErr w:type="gramStart"/>
            <w:r w:rsidRPr="00CA6323">
              <w:rPr>
                <w:rFonts w:ascii="Verdana" w:hAnsi="Verdana"/>
              </w:rPr>
              <w:t>into</w:t>
            </w:r>
            <w:proofErr w:type="gramEnd"/>
            <w:r w:rsidRPr="00CA6323">
              <w:rPr>
                <w:rFonts w:ascii="Verdana" w:hAnsi="Verdana"/>
              </w:rPr>
              <w:t xml:space="preserve"> class after the weekend. Students were very excited to see each other and feeling very chatty. Students were having trouble settling and having difficulty focusing on their usual morning reading task. Students usually do their register and lunch choices at this point and then go onto activities for the day, however as the class were quite excited and chatty Mr X decided to push forward his usual Karaoke session for the day to before the register. </w:t>
            </w:r>
          </w:p>
          <w:p w14:paraId="42E03DAD" w14:textId="77777777" w:rsidR="009374AF" w:rsidRPr="00CA6323" w:rsidRDefault="009374AF" w:rsidP="00CB1956">
            <w:pPr>
              <w:rPr>
                <w:rFonts w:ascii="Verdana" w:hAnsi="Verdana"/>
              </w:rPr>
            </w:pPr>
          </w:p>
          <w:p w14:paraId="2FAADE88" w14:textId="77777777" w:rsidR="009374AF" w:rsidRPr="00CA6323" w:rsidRDefault="009374AF" w:rsidP="00CB1956">
            <w:pPr>
              <w:rPr>
                <w:rFonts w:ascii="Verdana" w:hAnsi="Verdana"/>
              </w:rPr>
            </w:pPr>
          </w:p>
        </w:tc>
      </w:tr>
      <w:tr w:rsidR="009374AF" w:rsidRPr="00CA6323" w14:paraId="65E77773" w14:textId="77777777" w:rsidTr="00CB1956">
        <w:tc>
          <w:tcPr>
            <w:tcW w:w="8926" w:type="dxa"/>
          </w:tcPr>
          <w:p w14:paraId="1552F51A" w14:textId="77777777" w:rsidR="009374AF" w:rsidRPr="00CA6323" w:rsidRDefault="009374AF" w:rsidP="00CB1956">
            <w:pPr>
              <w:rPr>
                <w:rFonts w:ascii="Verdana" w:hAnsi="Verdana"/>
                <w:b/>
                <w:bCs/>
              </w:rPr>
            </w:pPr>
            <w:r w:rsidRPr="00CA6323">
              <w:rPr>
                <w:rFonts w:ascii="Verdana" w:hAnsi="Verdana"/>
                <w:b/>
                <w:bCs/>
                <w:lang w:val="en-US"/>
              </w:rPr>
              <w:t xml:space="preserve">What happened: </w:t>
            </w:r>
            <w:r w:rsidRPr="00CA6323">
              <w:rPr>
                <w:rFonts w:ascii="Verdana" w:hAnsi="Verdana"/>
                <w:lang w:val="en-US"/>
              </w:rPr>
              <w:t xml:space="preserve">a detailed description of the critical </w:t>
            </w:r>
            <w:proofErr w:type="gramStart"/>
            <w:r w:rsidRPr="00CA6323">
              <w:rPr>
                <w:rFonts w:ascii="Verdana" w:hAnsi="Verdana"/>
                <w:lang w:val="en-US"/>
              </w:rPr>
              <w:t>incident(</w:t>
            </w:r>
            <w:proofErr w:type="gramEnd"/>
            <w:r w:rsidRPr="00CA6323">
              <w:rPr>
                <w:rFonts w:ascii="Verdana" w:hAnsi="Verdana"/>
                <w:lang w:val="en-US"/>
              </w:rPr>
              <w:t>the more detail the better to refer to in your later work)</w:t>
            </w:r>
          </w:p>
          <w:p w14:paraId="2A91AB9B" w14:textId="77777777" w:rsidR="009374AF" w:rsidRPr="00CA6323" w:rsidRDefault="009374AF" w:rsidP="00CB1956">
            <w:pPr>
              <w:rPr>
                <w:rFonts w:ascii="Verdana" w:hAnsi="Verdana"/>
                <w:bCs/>
                <w:lang w:val="en-US"/>
              </w:rPr>
            </w:pPr>
          </w:p>
          <w:p w14:paraId="317125E3" w14:textId="77777777" w:rsidR="009374AF" w:rsidRPr="00CA6323" w:rsidRDefault="009374AF" w:rsidP="00CB1956">
            <w:pPr>
              <w:rPr>
                <w:rFonts w:ascii="Verdana" w:hAnsi="Verdana"/>
                <w:bCs/>
                <w:lang w:val="en-US"/>
              </w:rPr>
            </w:pPr>
            <w:r w:rsidRPr="00CA6323">
              <w:rPr>
                <w:rFonts w:ascii="Verdana" w:hAnsi="Verdana"/>
                <w:bCs/>
                <w:lang w:val="en-US"/>
              </w:rPr>
              <w:t xml:space="preserve">The class were asked to stand up and sing along to “watermelon sugar” by Harry Styles. Students all seemed familiar with this song and were enthusiastically singing and dancing along to the music. After </w:t>
            </w:r>
            <w:proofErr w:type="gramStart"/>
            <w:r w:rsidRPr="00CA6323">
              <w:rPr>
                <w:rFonts w:ascii="Verdana" w:hAnsi="Verdana"/>
                <w:bCs/>
                <w:lang w:val="en-US"/>
              </w:rPr>
              <w:t>this students</w:t>
            </w:r>
            <w:proofErr w:type="gramEnd"/>
            <w:r w:rsidRPr="00CA6323">
              <w:rPr>
                <w:rFonts w:ascii="Verdana" w:hAnsi="Verdana"/>
                <w:bCs/>
                <w:lang w:val="en-US"/>
              </w:rPr>
              <w:t xml:space="preserve"> sat down and were ready to do the register as they were able to have some fun and get their energy out before doing any tasks. </w:t>
            </w:r>
            <w:proofErr w:type="gramStart"/>
            <w:r w:rsidRPr="00CA6323">
              <w:rPr>
                <w:rFonts w:ascii="Verdana" w:hAnsi="Verdana"/>
                <w:bCs/>
                <w:lang w:val="en-US"/>
              </w:rPr>
              <w:t>Students</w:t>
            </w:r>
            <w:proofErr w:type="gramEnd"/>
            <w:r w:rsidRPr="00CA6323">
              <w:rPr>
                <w:rFonts w:ascii="Verdana" w:hAnsi="Verdana"/>
                <w:bCs/>
                <w:lang w:val="en-US"/>
              </w:rPr>
              <w:t xml:space="preserve"> noise levels decreased after </w:t>
            </w:r>
            <w:proofErr w:type="gramStart"/>
            <w:r w:rsidRPr="00CA6323">
              <w:rPr>
                <w:rFonts w:ascii="Verdana" w:hAnsi="Verdana"/>
                <w:bCs/>
                <w:lang w:val="en-US"/>
              </w:rPr>
              <w:t>this</w:t>
            </w:r>
            <w:proofErr w:type="gramEnd"/>
            <w:r w:rsidRPr="00CA6323">
              <w:rPr>
                <w:rFonts w:ascii="Verdana" w:hAnsi="Verdana"/>
                <w:bCs/>
                <w:lang w:val="en-US"/>
              </w:rPr>
              <w:t xml:space="preserve"> and register/food choices were completed without disruption. </w:t>
            </w:r>
          </w:p>
          <w:p w14:paraId="5CC7415E" w14:textId="77777777" w:rsidR="009374AF" w:rsidRPr="00CA6323" w:rsidRDefault="009374AF" w:rsidP="00CB1956">
            <w:pPr>
              <w:ind w:left="720"/>
              <w:rPr>
                <w:rFonts w:ascii="Verdana" w:hAnsi="Verdana"/>
              </w:rPr>
            </w:pPr>
          </w:p>
          <w:p w14:paraId="63238D10" w14:textId="77777777" w:rsidR="009374AF" w:rsidRPr="00CA6323" w:rsidRDefault="009374AF" w:rsidP="00CB1956">
            <w:pPr>
              <w:ind w:left="720"/>
              <w:rPr>
                <w:rFonts w:ascii="Verdana" w:hAnsi="Verdana"/>
              </w:rPr>
            </w:pPr>
          </w:p>
        </w:tc>
      </w:tr>
      <w:tr w:rsidR="009374AF" w:rsidRPr="00CA6323" w14:paraId="2196F84F" w14:textId="77777777" w:rsidTr="00CB1956">
        <w:tc>
          <w:tcPr>
            <w:tcW w:w="8926" w:type="dxa"/>
          </w:tcPr>
          <w:p w14:paraId="7BDE7268" w14:textId="77777777" w:rsidR="009374AF" w:rsidRPr="00CA6323" w:rsidRDefault="009374AF" w:rsidP="00CB1956">
            <w:pPr>
              <w:rPr>
                <w:rFonts w:ascii="Verdana" w:hAnsi="Verdana"/>
                <w:b/>
              </w:rPr>
            </w:pPr>
            <w:r w:rsidRPr="00CA6323">
              <w:rPr>
                <w:rFonts w:ascii="Verdana" w:hAnsi="Verdana"/>
                <w:b/>
                <w:lang w:val="en-US"/>
              </w:rPr>
              <w:lastRenderedPageBreak/>
              <w:t xml:space="preserve">Areas of possible exploration: </w:t>
            </w:r>
            <w:r w:rsidRPr="00CA6323">
              <w:rPr>
                <w:rFonts w:ascii="Verdana" w:hAnsi="Verdana"/>
                <w:bCs/>
                <w:lang w:val="en-US"/>
              </w:rPr>
              <w:t xml:space="preserve">what </w:t>
            </w:r>
            <w:proofErr w:type="gramStart"/>
            <w:r w:rsidRPr="00CA6323">
              <w:rPr>
                <w:rFonts w:ascii="Verdana" w:hAnsi="Verdana"/>
                <w:bCs/>
                <w:lang w:val="en-US"/>
              </w:rPr>
              <w:t>you</w:t>
            </w:r>
            <w:proofErr w:type="gramEnd"/>
            <w:r w:rsidRPr="00CA6323">
              <w:rPr>
                <w:rFonts w:ascii="Verdana" w:hAnsi="Verdana"/>
                <w:bCs/>
                <w:lang w:val="en-US"/>
              </w:rPr>
              <w:t xml:space="preserve"> think could be” under the hood” in these incidents? What avenues of research could you consider?</w:t>
            </w:r>
          </w:p>
          <w:p w14:paraId="1FD7F4BF" w14:textId="77777777" w:rsidR="009374AF" w:rsidRPr="00CA6323" w:rsidRDefault="009374AF" w:rsidP="00CB1956">
            <w:pPr>
              <w:rPr>
                <w:rFonts w:ascii="Verdana" w:hAnsi="Verdana"/>
              </w:rPr>
            </w:pPr>
          </w:p>
          <w:p w14:paraId="3AD50BB1" w14:textId="77777777" w:rsidR="009374AF" w:rsidRPr="00CA6323" w:rsidRDefault="009374AF" w:rsidP="00CB1956">
            <w:pPr>
              <w:rPr>
                <w:rFonts w:ascii="Verdana" w:hAnsi="Verdana"/>
              </w:rPr>
            </w:pPr>
            <w:r w:rsidRPr="00CA6323">
              <w:rPr>
                <w:rFonts w:ascii="Verdana" w:hAnsi="Verdana"/>
              </w:rPr>
              <w:t>ASK triangle of success, attitudes are an important part of being able to retain information, children needed to let out their energy before being expected to engage in sessions</w:t>
            </w:r>
          </w:p>
          <w:p w14:paraId="1A2E6A02" w14:textId="77777777" w:rsidR="009374AF" w:rsidRPr="00CA6323" w:rsidRDefault="009374AF" w:rsidP="00CB1956">
            <w:pPr>
              <w:rPr>
                <w:rFonts w:ascii="Verdana" w:hAnsi="Verdana"/>
              </w:rPr>
            </w:pPr>
          </w:p>
          <w:p w14:paraId="01A58700" w14:textId="77777777" w:rsidR="009374AF" w:rsidRPr="00CA6323" w:rsidRDefault="009374AF" w:rsidP="00CB1956">
            <w:pPr>
              <w:rPr>
                <w:rFonts w:ascii="Verdana" w:hAnsi="Verdana"/>
              </w:rPr>
            </w:pPr>
            <w:r w:rsidRPr="00CA6323">
              <w:rPr>
                <w:rFonts w:ascii="Verdana" w:hAnsi="Verdana"/>
              </w:rPr>
              <w:t>Importance of hook before session starts</w:t>
            </w:r>
          </w:p>
          <w:p w14:paraId="4638CE49" w14:textId="77777777" w:rsidR="009374AF" w:rsidRPr="00CA6323" w:rsidRDefault="009374AF" w:rsidP="00CB1956">
            <w:pPr>
              <w:rPr>
                <w:rFonts w:ascii="Verdana" w:hAnsi="Verdana"/>
              </w:rPr>
            </w:pPr>
          </w:p>
          <w:p w14:paraId="0C4EA4B6" w14:textId="77777777" w:rsidR="009374AF" w:rsidRPr="00CA6323" w:rsidRDefault="009374AF" w:rsidP="00CB1956">
            <w:pPr>
              <w:rPr>
                <w:rFonts w:ascii="Verdana" w:hAnsi="Verdana"/>
              </w:rPr>
            </w:pPr>
            <w:r w:rsidRPr="00CA6323">
              <w:rPr>
                <w:rFonts w:ascii="Verdana" w:hAnsi="Verdana"/>
              </w:rPr>
              <w:t>Holt – emotional needs of a child</w:t>
            </w:r>
          </w:p>
          <w:p w14:paraId="40117F0F" w14:textId="77777777" w:rsidR="009374AF" w:rsidRPr="00CA6323" w:rsidRDefault="009374AF" w:rsidP="00CB1956">
            <w:pPr>
              <w:rPr>
                <w:rFonts w:ascii="Verdana" w:hAnsi="Verdana"/>
              </w:rPr>
            </w:pPr>
          </w:p>
          <w:p w14:paraId="7A442AFA" w14:textId="77777777" w:rsidR="009374AF" w:rsidRPr="00CA6323" w:rsidRDefault="009374AF" w:rsidP="00CB1956">
            <w:pPr>
              <w:rPr>
                <w:rFonts w:ascii="Verdana" w:hAnsi="Verdana"/>
              </w:rPr>
            </w:pPr>
          </w:p>
          <w:p w14:paraId="2431B26E" w14:textId="77777777" w:rsidR="009374AF" w:rsidRPr="00CA6323" w:rsidRDefault="009374AF" w:rsidP="00CB1956">
            <w:pPr>
              <w:rPr>
                <w:rFonts w:ascii="Verdana" w:hAnsi="Verdana"/>
              </w:rPr>
            </w:pPr>
          </w:p>
        </w:tc>
      </w:tr>
      <w:tr w:rsidR="009374AF" w:rsidRPr="00CA6323" w14:paraId="18575883" w14:textId="77777777" w:rsidTr="00CB1956">
        <w:tc>
          <w:tcPr>
            <w:tcW w:w="8926" w:type="dxa"/>
          </w:tcPr>
          <w:p w14:paraId="37C0BA14" w14:textId="77777777" w:rsidR="009374AF" w:rsidRPr="00CA6323" w:rsidRDefault="009374AF" w:rsidP="00CB1956">
            <w:pPr>
              <w:rPr>
                <w:rFonts w:ascii="Verdana" w:hAnsi="Verdana"/>
                <w:bCs/>
              </w:rPr>
            </w:pPr>
            <w:r w:rsidRPr="00CA6323">
              <w:rPr>
                <w:rFonts w:ascii="Verdana" w:hAnsi="Verdana"/>
                <w:b/>
                <w:lang w:val="en-US"/>
              </w:rPr>
              <w:t xml:space="preserve">Notes: </w:t>
            </w:r>
            <w:r w:rsidRPr="00CA6323">
              <w:rPr>
                <w:rFonts w:ascii="Verdana" w:hAnsi="Verdana"/>
                <w:bCs/>
                <w:lang w:val="en-US"/>
              </w:rPr>
              <w:t>any details you can note (is it a busy environment, is it after lunch, are there lots of distractions, are directions made explicit - the more you can refer to the better here)</w:t>
            </w:r>
          </w:p>
          <w:p w14:paraId="77AF60C3" w14:textId="77777777" w:rsidR="009374AF" w:rsidRPr="00CA6323" w:rsidRDefault="009374AF" w:rsidP="00CB1956">
            <w:pPr>
              <w:rPr>
                <w:rFonts w:ascii="Verdana" w:hAnsi="Verdana"/>
                <w:bCs/>
              </w:rPr>
            </w:pPr>
          </w:p>
          <w:p w14:paraId="1E200E54" w14:textId="77777777" w:rsidR="009374AF" w:rsidRPr="00CA6323" w:rsidRDefault="009374AF" w:rsidP="00CB1956">
            <w:pPr>
              <w:rPr>
                <w:rFonts w:ascii="Verdana" w:hAnsi="Verdana"/>
              </w:rPr>
            </w:pPr>
            <w:r w:rsidRPr="00CA6323">
              <w:rPr>
                <w:rFonts w:ascii="Verdana" w:hAnsi="Verdana"/>
              </w:rPr>
              <w:t>Children had come back to school after the weekend. This was first thing as they all came into the class. Environment was noisy and children were very chatty. Teacher was not present for first part of the entrances as he was on duty, so children were not settled as they came in.</w:t>
            </w:r>
          </w:p>
          <w:p w14:paraId="4ED27F29" w14:textId="77777777" w:rsidR="009374AF" w:rsidRPr="00CA6323" w:rsidRDefault="009374AF" w:rsidP="00CB1956">
            <w:pPr>
              <w:rPr>
                <w:rFonts w:ascii="Verdana" w:hAnsi="Verdana"/>
              </w:rPr>
            </w:pPr>
          </w:p>
          <w:p w14:paraId="7C652F24" w14:textId="77777777" w:rsidR="009374AF" w:rsidRPr="00CA6323" w:rsidRDefault="009374AF" w:rsidP="00CB1956">
            <w:pPr>
              <w:rPr>
                <w:rFonts w:ascii="Verdana" w:hAnsi="Verdana"/>
              </w:rPr>
            </w:pPr>
          </w:p>
          <w:p w14:paraId="50CE83D2" w14:textId="77777777" w:rsidR="009374AF" w:rsidRPr="00CA6323" w:rsidRDefault="009374AF" w:rsidP="00CB1956">
            <w:pPr>
              <w:rPr>
                <w:rFonts w:ascii="Verdana" w:hAnsi="Verdana"/>
              </w:rPr>
            </w:pPr>
          </w:p>
          <w:p w14:paraId="1DA3DFFD" w14:textId="77777777" w:rsidR="009374AF" w:rsidRPr="00CA6323" w:rsidRDefault="009374AF" w:rsidP="00CB1956">
            <w:pPr>
              <w:rPr>
                <w:rFonts w:ascii="Verdana" w:hAnsi="Verdana"/>
              </w:rPr>
            </w:pPr>
          </w:p>
          <w:p w14:paraId="32D4B870" w14:textId="77777777" w:rsidR="009374AF" w:rsidRPr="00CA6323" w:rsidRDefault="009374AF" w:rsidP="00CB1956">
            <w:pPr>
              <w:rPr>
                <w:rFonts w:ascii="Verdana" w:hAnsi="Verdana"/>
              </w:rPr>
            </w:pPr>
          </w:p>
          <w:p w14:paraId="25B47E20" w14:textId="77777777" w:rsidR="009374AF" w:rsidRPr="00CA6323" w:rsidRDefault="009374AF" w:rsidP="00CB1956">
            <w:pPr>
              <w:rPr>
                <w:rFonts w:ascii="Verdana" w:hAnsi="Verdana"/>
              </w:rPr>
            </w:pPr>
          </w:p>
        </w:tc>
      </w:tr>
    </w:tbl>
    <w:p w14:paraId="69EB469F" w14:textId="77777777" w:rsidR="009374AF" w:rsidRPr="00CA6323" w:rsidRDefault="009374AF" w:rsidP="009374AF">
      <w:pPr>
        <w:tabs>
          <w:tab w:val="left" w:pos="945"/>
        </w:tabs>
        <w:rPr>
          <w:rFonts w:ascii="Verdana" w:hAnsi="Verdana" w:cstheme="minorHAnsi"/>
        </w:rPr>
      </w:pPr>
    </w:p>
    <w:p w14:paraId="5EEB0BA5" w14:textId="77777777" w:rsidR="00B602F7" w:rsidRPr="00CA6323" w:rsidRDefault="00B602F7" w:rsidP="1DFAE024">
      <w:pPr>
        <w:rPr>
          <w:rFonts w:ascii="Verdana" w:hAnsi="Verdana"/>
        </w:rPr>
      </w:pPr>
    </w:p>
    <w:sectPr w:rsidR="00B602F7" w:rsidRPr="00CA6323" w:rsidSect="00285150">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3FA79" w14:textId="77777777" w:rsidR="00B65F86" w:rsidRDefault="00B65F86">
      <w:pPr>
        <w:spacing w:after="0" w:line="240" w:lineRule="auto"/>
      </w:pPr>
      <w:r>
        <w:separator/>
      </w:r>
    </w:p>
  </w:endnote>
  <w:endnote w:type="continuationSeparator" w:id="0">
    <w:p w14:paraId="24E530B3" w14:textId="77777777" w:rsidR="00B65F86" w:rsidRDefault="00B65F86">
      <w:pPr>
        <w:spacing w:after="0" w:line="240" w:lineRule="auto"/>
      </w:pPr>
      <w:r>
        <w:continuationSeparator/>
      </w:r>
    </w:p>
  </w:endnote>
  <w:endnote w:type="continuationNotice" w:id="1">
    <w:p w14:paraId="55D0615C" w14:textId="77777777" w:rsidR="00B65F86" w:rsidRDefault="00B65F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A1125D4" w14:paraId="3DD6C1E0" w14:textId="77777777" w:rsidTr="2A1125D4">
      <w:tc>
        <w:tcPr>
          <w:tcW w:w="3120" w:type="dxa"/>
        </w:tcPr>
        <w:p w14:paraId="2A355992" w14:textId="3C1CFC58" w:rsidR="2A1125D4" w:rsidRDefault="2A1125D4" w:rsidP="2A1125D4">
          <w:pPr>
            <w:pStyle w:val="Header"/>
            <w:ind w:left="-115"/>
          </w:pPr>
        </w:p>
      </w:tc>
      <w:tc>
        <w:tcPr>
          <w:tcW w:w="3120" w:type="dxa"/>
        </w:tcPr>
        <w:p w14:paraId="268F7F29" w14:textId="7D2BE319" w:rsidR="2A1125D4" w:rsidRDefault="2A1125D4" w:rsidP="2A1125D4">
          <w:pPr>
            <w:pStyle w:val="Header"/>
            <w:spacing w:line="240" w:lineRule="auto"/>
            <w:jc w:val="center"/>
          </w:pPr>
          <w:r>
            <w:t>1</w:t>
          </w:r>
        </w:p>
      </w:tc>
      <w:tc>
        <w:tcPr>
          <w:tcW w:w="3120" w:type="dxa"/>
        </w:tcPr>
        <w:p w14:paraId="087ED5C0" w14:textId="5FEC2A76" w:rsidR="2A1125D4" w:rsidRDefault="2A1125D4" w:rsidP="2A1125D4">
          <w:pPr>
            <w:pStyle w:val="Header"/>
            <w:ind w:right="-115"/>
            <w:jc w:val="right"/>
          </w:pPr>
        </w:p>
      </w:tc>
    </w:tr>
  </w:tbl>
  <w:p w14:paraId="3A4FAD19" w14:textId="038DA9A1" w:rsidR="2A1125D4" w:rsidRDefault="2A1125D4" w:rsidP="2A112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EB340" w14:textId="77777777" w:rsidR="00B65F86" w:rsidRDefault="00B65F86">
      <w:pPr>
        <w:spacing w:after="0" w:line="240" w:lineRule="auto"/>
      </w:pPr>
      <w:r>
        <w:separator/>
      </w:r>
    </w:p>
  </w:footnote>
  <w:footnote w:type="continuationSeparator" w:id="0">
    <w:p w14:paraId="23541F64" w14:textId="77777777" w:rsidR="00B65F86" w:rsidRDefault="00B65F86">
      <w:pPr>
        <w:spacing w:after="0" w:line="240" w:lineRule="auto"/>
      </w:pPr>
      <w:r>
        <w:continuationSeparator/>
      </w:r>
    </w:p>
  </w:footnote>
  <w:footnote w:type="continuationNotice" w:id="1">
    <w:p w14:paraId="0DA166C8" w14:textId="77777777" w:rsidR="00B65F86" w:rsidRDefault="00B65F8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2A1125D4" w14:paraId="268B31FA" w14:textId="77777777" w:rsidTr="2A1125D4">
      <w:tc>
        <w:tcPr>
          <w:tcW w:w="3120" w:type="dxa"/>
        </w:tcPr>
        <w:p w14:paraId="2CB2DC6D" w14:textId="2198AD01" w:rsidR="2A1125D4" w:rsidRDefault="2A1125D4" w:rsidP="2A1125D4">
          <w:pPr>
            <w:pStyle w:val="Header"/>
            <w:ind w:left="-115"/>
          </w:pPr>
        </w:p>
      </w:tc>
      <w:tc>
        <w:tcPr>
          <w:tcW w:w="3120" w:type="dxa"/>
        </w:tcPr>
        <w:p w14:paraId="256B1DAD" w14:textId="2D1C44B6" w:rsidR="2A1125D4" w:rsidRDefault="2A1125D4" w:rsidP="2A1125D4">
          <w:pPr>
            <w:pStyle w:val="Header"/>
            <w:jc w:val="center"/>
          </w:pPr>
        </w:p>
      </w:tc>
      <w:tc>
        <w:tcPr>
          <w:tcW w:w="3120" w:type="dxa"/>
        </w:tcPr>
        <w:p w14:paraId="11FC2580" w14:textId="77AF99CA" w:rsidR="2A1125D4" w:rsidRDefault="2A1125D4" w:rsidP="2A1125D4">
          <w:pPr>
            <w:pStyle w:val="Header"/>
            <w:ind w:right="-115"/>
            <w:jc w:val="right"/>
          </w:pPr>
        </w:p>
      </w:tc>
    </w:tr>
  </w:tbl>
  <w:p w14:paraId="270F238C" w14:textId="12DAC847" w:rsidR="2A1125D4" w:rsidRDefault="2A1125D4" w:rsidP="2A1125D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C55sFcRM" int2:invalidationBookmarkName="" int2:hashCode="cXO/0PFaSrbXzO" int2:id="0TFpnmkJ"/>
    <int2:bookmark int2:bookmarkName="_Int_qzGQE41G" int2:invalidationBookmarkName="" int2:hashCode="MpdtTr577DuCjI" int2:id="3vG7yn6M"/>
    <int2:bookmark int2:bookmarkName="_Int_RjApZacL" int2:invalidationBookmarkName="" int2:hashCode="z4QryAulP1OhFr" int2:id="4TPV9doT"/>
    <int2:bookmark int2:bookmarkName="_Int_xpOvLvWS" int2:invalidationBookmarkName="" int2:hashCode="IyiE9HXcqHAEGT" int2:id="50prNh4A"/>
    <int2:bookmark int2:bookmarkName="_Int_jzl2VKs4" int2:invalidationBookmarkName="" int2:hashCode="RCZA1e4remJZlX" int2:id="7iPkQRkA"/>
    <int2:bookmark int2:bookmarkName="_Int_7oVJ7dbG" int2:invalidationBookmarkName="" int2:hashCode="cLXnzJcYBrG5pI" int2:id="CKfDagOh"/>
    <int2:bookmark int2:bookmarkName="_Int_BmY5iYdH" int2:invalidationBookmarkName="" int2:hashCode="H4MIoi+LtA4vvx" int2:id="CiJbOjGB"/>
    <int2:bookmark int2:bookmarkName="_Int_1TI1PV1C" int2:invalidationBookmarkName="" int2:hashCode="MnpHO11rIgeEPg" int2:id="D2eT1yqL"/>
    <int2:bookmark int2:bookmarkName="_Int_5K0bNdPb" int2:invalidationBookmarkName="" int2:hashCode="ULzZAnRKq3xtCu" int2:id="ERwUmr5c"/>
    <int2:bookmark int2:bookmarkName="_Int_A656atbv" int2:invalidationBookmarkName="" int2:hashCode="Mt1s8LagFX/aCh" int2:id="EhMVO7eA"/>
    <int2:bookmark int2:bookmarkName="_Int_f3Psymd1" int2:invalidationBookmarkName="" int2:hashCode="oDKeFME1Nby2NZ" int2:id="HcDjMvIL">
      <int2:state int2:value="Rejected" int2:type="AugLoop_Text_Critique"/>
    </int2:bookmark>
    <int2:bookmark int2:bookmarkName="_Int_hCE2aTrJ" int2:invalidationBookmarkName="" int2:hashCode="e0dMsLOcF3PXGS" int2:id="LjK0LKVl">
      <int2:state int2:value="Rejected" int2:type="AugLoop_Text_Critique"/>
    </int2:bookmark>
    <int2:bookmark int2:bookmarkName="_Int_eZH1wdk8" int2:invalidationBookmarkName="" int2:hashCode="e0dMsLOcF3PXGS" int2:id="MKCrE3G7">
      <int2:state int2:value="Rejected" int2:type="AugLoop_Text_Critique"/>
    </int2:bookmark>
    <int2:bookmark int2:bookmarkName="_Int_ZE5kUpWN" int2:invalidationBookmarkName="" int2:hashCode="oDKeFME1Nby2NZ" int2:id="P0MyXac2"/>
    <int2:bookmark int2:bookmarkName="_Int_HT97jxjl" int2:invalidationBookmarkName="" int2:hashCode="UtVPWy4ydRs+Fu" int2:id="QKzC6iij"/>
    <int2:bookmark int2:bookmarkName="_Int_VLBR9Hmv" int2:invalidationBookmarkName="" int2:hashCode="LllAN21vOhU4tP" int2:id="WA2wDcAq"/>
    <int2:bookmark int2:bookmarkName="_Int_pekSUSGz" int2:invalidationBookmarkName="" int2:hashCode="W1CrrfHBwEQZKf" int2:id="b0rOmBOn"/>
    <int2:bookmark int2:bookmarkName="_Int_thplyCVI" int2:invalidationBookmarkName="" int2:hashCode="rxDvIN2QYLvurQ" int2:id="hMSOjLt2"/>
    <int2:bookmark int2:bookmarkName="_Int_4mUV1dJ0" int2:invalidationBookmarkName="" int2:hashCode="ueDFNPXJqEr9wp" int2:id="hNoZr7hO"/>
    <int2:bookmark int2:bookmarkName="_Int_ga9TiZH7" int2:invalidationBookmarkName="" int2:hashCode="xRX+p8ELebp2fu" int2:id="n8Skn53M"/>
    <int2:bookmark int2:bookmarkName="_Int_s8EIW5bM" int2:invalidationBookmarkName="" int2:hashCode="oDKeFME1Nby2NZ" int2:id="nRqBV2sN">
      <int2:state int2:value="Rejected" int2:type="AugLoop_Text_Critique"/>
    </int2:bookmark>
    <int2:bookmark int2:bookmarkName="_Int_fV7DV4sR" int2:invalidationBookmarkName="" int2:hashCode="e0dMsLOcF3PXGS" int2:id="oEhfZzkV">
      <int2:state int2:value="Rejected" int2:type="AugLoop_Text_Critique"/>
    </int2:bookmark>
    <int2:bookmark int2:bookmarkName="_Int_YSkNHAjO" int2:invalidationBookmarkName="" int2:hashCode="oDKeFME1Nby2NZ" int2:id="owH8qbyN"/>
    <int2:bookmark int2:bookmarkName="_Int_KNzEPx5W" int2:invalidationBookmarkName="" int2:hashCode="UGeVXJ7cNG7Fw+" int2:id="paCOv06N"/>
    <int2:bookmark int2:bookmarkName="_Int_NZ13PrYe" int2:invalidationBookmarkName="" int2:hashCode="E33TAcVaLmjsp0" int2:id="pwhWo2dF"/>
    <int2:bookmark int2:bookmarkName="_Int_v6lC5f47" int2:invalidationBookmarkName="" int2:hashCode="N/DmtufKByDu2P" int2:id="qtn0Cs1K"/>
    <int2:bookmark int2:bookmarkName="_Int_yIdzm5Ja" int2:invalidationBookmarkName="" int2:hashCode="KTZFLt8OWFYAT1" int2:id="tWV49kKa"/>
    <int2:bookmark int2:bookmarkName="_Int_U4jqVUcy" int2:invalidationBookmarkName="" int2:hashCode="N/DmtufKByDu2P" int2:id="yAp0GKW6"/>
    <int2:bookmark int2:bookmarkName="_Int_YCp1yNNa" int2:invalidationBookmarkName="" int2:hashCode="e0dMsLOcF3PXGS" int2:id="zTpqXlU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8B56"/>
    <w:multiLevelType w:val="hybridMultilevel"/>
    <w:tmpl w:val="25D60B38"/>
    <w:lvl w:ilvl="0" w:tplc="AED49006">
      <w:start w:val="1"/>
      <w:numFmt w:val="bullet"/>
      <w:lvlText w:val="-"/>
      <w:lvlJc w:val="left"/>
      <w:pPr>
        <w:ind w:left="720" w:hanging="360"/>
      </w:pPr>
      <w:rPr>
        <w:rFonts w:ascii="Calibri" w:hAnsi="Calibri" w:hint="default"/>
      </w:rPr>
    </w:lvl>
    <w:lvl w:ilvl="1" w:tplc="BD1C69C2">
      <w:start w:val="1"/>
      <w:numFmt w:val="bullet"/>
      <w:lvlText w:val="o"/>
      <w:lvlJc w:val="left"/>
      <w:pPr>
        <w:ind w:left="1440" w:hanging="360"/>
      </w:pPr>
      <w:rPr>
        <w:rFonts w:ascii="Courier New" w:hAnsi="Courier New" w:hint="default"/>
      </w:rPr>
    </w:lvl>
    <w:lvl w:ilvl="2" w:tplc="AEC419D2">
      <w:start w:val="1"/>
      <w:numFmt w:val="bullet"/>
      <w:lvlText w:val=""/>
      <w:lvlJc w:val="left"/>
      <w:pPr>
        <w:ind w:left="2160" w:hanging="360"/>
      </w:pPr>
      <w:rPr>
        <w:rFonts w:ascii="Wingdings" w:hAnsi="Wingdings" w:hint="default"/>
      </w:rPr>
    </w:lvl>
    <w:lvl w:ilvl="3" w:tplc="D7D807C6">
      <w:start w:val="1"/>
      <w:numFmt w:val="bullet"/>
      <w:lvlText w:val=""/>
      <w:lvlJc w:val="left"/>
      <w:pPr>
        <w:ind w:left="2880" w:hanging="360"/>
      </w:pPr>
      <w:rPr>
        <w:rFonts w:ascii="Symbol" w:hAnsi="Symbol" w:hint="default"/>
      </w:rPr>
    </w:lvl>
    <w:lvl w:ilvl="4" w:tplc="AE129E34">
      <w:start w:val="1"/>
      <w:numFmt w:val="bullet"/>
      <w:lvlText w:val="o"/>
      <w:lvlJc w:val="left"/>
      <w:pPr>
        <w:ind w:left="3600" w:hanging="360"/>
      </w:pPr>
      <w:rPr>
        <w:rFonts w:ascii="Courier New" w:hAnsi="Courier New" w:hint="default"/>
      </w:rPr>
    </w:lvl>
    <w:lvl w:ilvl="5" w:tplc="CD304AF8">
      <w:start w:val="1"/>
      <w:numFmt w:val="bullet"/>
      <w:lvlText w:val=""/>
      <w:lvlJc w:val="left"/>
      <w:pPr>
        <w:ind w:left="4320" w:hanging="360"/>
      </w:pPr>
      <w:rPr>
        <w:rFonts w:ascii="Wingdings" w:hAnsi="Wingdings" w:hint="default"/>
      </w:rPr>
    </w:lvl>
    <w:lvl w:ilvl="6" w:tplc="79BA57BA">
      <w:start w:val="1"/>
      <w:numFmt w:val="bullet"/>
      <w:lvlText w:val=""/>
      <w:lvlJc w:val="left"/>
      <w:pPr>
        <w:ind w:left="5040" w:hanging="360"/>
      </w:pPr>
      <w:rPr>
        <w:rFonts w:ascii="Symbol" w:hAnsi="Symbol" w:hint="default"/>
      </w:rPr>
    </w:lvl>
    <w:lvl w:ilvl="7" w:tplc="D764908E">
      <w:start w:val="1"/>
      <w:numFmt w:val="bullet"/>
      <w:lvlText w:val="o"/>
      <w:lvlJc w:val="left"/>
      <w:pPr>
        <w:ind w:left="5760" w:hanging="360"/>
      </w:pPr>
      <w:rPr>
        <w:rFonts w:ascii="Courier New" w:hAnsi="Courier New" w:hint="default"/>
      </w:rPr>
    </w:lvl>
    <w:lvl w:ilvl="8" w:tplc="0C98984C">
      <w:start w:val="1"/>
      <w:numFmt w:val="bullet"/>
      <w:lvlText w:val=""/>
      <w:lvlJc w:val="left"/>
      <w:pPr>
        <w:ind w:left="6480" w:hanging="360"/>
      </w:pPr>
      <w:rPr>
        <w:rFonts w:ascii="Wingdings" w:hAnsi="Wingdings" w:hint="default"/>
      </w:rPr>
    </w:lvl>
  </w:abstractNum>
  <w:abstractNum w:abstractNumId="1" w15:restartNumberingAfterBreak="0">
    <w:nsid w:val="17D446FA"/>
    <w:multiLevelType w:val="hybridMultilevel"/>
    <w:tmpl w:val="FFD088EE"/>
    <w:lvl w:ilvl="0" w:tplc="A9F2313C">
      <w:start w:val="1"/>
      <w:numFmt w:val="decimal"/>
      <w:lvlText w:val="%1."/>
      <w:lvlJc w:val="left"/>
      <w:pPr>
        <w:ind w:left="720" w:hanging="360"/>
      </w:pPr>
    </w:lvl>
    <w:lvl w:ilvl="1" w:tplc="25DA67EA">
      <w:start w:val="1"/>
      <w:numFmt w:val="lowerLetter"/>
      <w:lvlText w:val="%2."/>
      <w:lvlJc w:val="left"/>
      <w:pPr>
        <w:ind w:left="1440" w:hanging="360"/>
      </w:pPr>
    </w:lvl>
    <w:lvl w:ilvl="2" w:tplc="0BC4B25E">
      <w:start w:val="1"/>
      <w:numFmt w:val="lowerRoman"/>
      <w:lvlText w:val="%3."/>
      <w:lvlJc w:val="right"/>
      <w:pPr>
        <w:ind w:left="2160" w:hanging="180"/>
      </w:pPr>
    </w:lvl>
    <w:lvl w:ilvl="3" w:tplc="4F92E4E0">
      <w:start w:val="1"/>
      <w:numFmt w:val="decimal"/>
      <w:lvlText w:val="%4."/>
      <w:lvlJc w:val="left"/>
      <w:pPr>
        <w:ind w:left="2880" w:hanging="360"/>
      </w:pPr>
    </w:lvl>
    <w:lvl w:ilvl="4" w:tplc="F8101792">
      <w:start w:val="1"/>
      <w:numFmt w:val="lowerLetter"/>
      <w:lvlText w:val="%5."/>
      <w:lvlJc w:val="left"/>
      <w:pPr>
        <w:ind w:left="3600" w:hanging="360"/>
      </w:pPr>
    </w:lvl>
    <w:lvl w:ilvl="5" w:tplc="B368272A">
      <w:start w:val="1"/>
      <w:numFmt w:val="lowerRoman"/>
      <w:lvlText w:val="%6."/>
      <w:lvlJc w:val="right"/>
      <w:pPr>
        <w:ind w:left="4320" w:hanging="180"/>
      </w:pPr>
    </w:lvl>
    <w:lvl w:ilvl="6" w:tplc="F938937E">
      <w:start w:val="1"/>
      <w:numFmt w:val="decimal"/>
      <w:lvlText w:val="%7."/>
      <w:lvlJc w:val="left"/>
      <w:pPr>
        <w:ind w:left="5040" w:hanging="360"/>
      </w:pPr>
    </w:lvl>
    <w:lvl w:ilvl="7" w:tplc="E2A2F4A6">
      <w:start w:val="1"/>
      <w:numFmt w:val="lowerLetter"/>
      <w:lvlText w:val="%8."/>
      <w:lvlJc w:val="left"/>
      <w:pPr>
        <w:ind w:left="5760" w:hanging="360"/>
      </w:pPr>
    </w:lvl>
    <w:lvl w:ilvl="8" w:tplc="42425306">
      <w:start w:val="1"/>
      <w:numFmt w:val="lowerRoman"/>
      <w:lvlText w:val="%9."/>
      <w:lvlJc w:val="right"/>
      <w:pPr>
        <w:ind w:left="6480" w:hanging="180"/>
      </w:pPr>
    </w:lvl>
  </w:abstractNum>
  <w:abstractNum w:abstractNumId="2" w15:restartNumberingAfterBreak="0">
    <w:nsid w:val="1A46F70B"/>
    <w:multiLevelType w:val="hybridMultilevel"/>
    <w:tmpl w:val="EF8EE248"/>
    <w:lvl w:ilvl="0" w:tplc="7C8EF36E">
      <w:start w:val="1"/>
      <w:numFmt w:val="bullet"/>
      <w:lvlText w:val="-"/>
      <w:lvlJc w:val="left"/>
      <w:pPr>
        <w:ind w:left="720" w:hanging="360"/>
      </w:pPr>
      <w:rPr>
        <w:rFonts w:ascii="Calibri" w:hAnsi="Calibri" w:hint="default"/>
      </w:rPr>
    </w:lvl>
    <w:lvl w:ilvl="1" w:tplc="59D256FA">
      <w:start w:val="1"/>
      <w:numFmt w:val="bullet"/>
      <w:lvlText w:val="o"/>
      <w:lvlJc w:val="left"/>
      <w:pPr>
        <w:ind w:left="1440" w:hanging="360"/>
      </w:pPr>
      <w:rPr>
        <w:rFonts w:ascii="Courier New" w:hAnsi="Courier New" w:hint="default"/>
      </w:rPr>
    </w:lvl>
    <w:lvl w:ilvl="2" w:tplc="306E7864">
      <w:start w:val="1"/>
      <w:numFmt w:val="bullet"/>
      <w:lvlText w:val=""/>
      <w:lvlJc w:val="left"/>
      <w:pPr>
        <w:ind w:left="2160" w:hanging="360"/>
      </w:pPr>
      <w:rPr>
        <w:rFonts w:ascii="Wingdings" w:hAnsi="Wingdings" w:hint="default"/>
      </w:rPr>
    </w:lvl>
    <w:lvl w:ilvl="3" w:tplc="F9A4B5C6">
      <w:start w:val="1"/>
      <w:numFmt w:val="bullet"/>
      <w:lvlText w:val=""/>
      <w:lvlJc w:val="left"/>
      <w:pPr>
        <w:ind w:left="2880" w:hanging="360"/>
      </w:pPr>
      <w:rPr>
        <w:rFonts w:ascii="Symbol" w:hAnsi="Symbol" w:hint="default"/>
      </w:rPr>
    </w:lvl>
    <w:lvl w:ilvl="4" w:tplc="1F3CB02A">
      <w:start w:val="1"/>
      <w:numFmt w:val="bullet"/>
      <w:lvlText w:val="o"/>
      <w:lvlJc w:val="left"/>
      <w:pPr>
        <w:ind w:left="3600" w:hanging="360"/>
      </w:pPr>
      <w:rPr>
        <w:rFonts w:ascii="Courier New" w:hAnsi="Courier New" w:hint="default"/>
      </w:rPr>
    </w:lvl>
    <w:lvl w:ilvl="5" w:tplc="BA503C26">
      <w:start w:val="1"/>
      <w:numFmt w:val="bullet"/>
      <w:lvlText w:val=""/>
      <w:lvlJc w:val="left"/>
      <w:pPr>
        <w:ind w:left="4320" w:hanging="360"/>
      </w:pPr>
      <w:rPr>
        <w:rFonts w:ascii="Wingdings" w:hAnsi="Wingdings" w:hint="default"/>
      </w:rPr>
    </w:lvl>
    <w:lvl w:ilvl="6" w:tplc="F47E1246">
      <w:start w:val="1"/>
      <w:numFmt w:val="bullet"/>
      <w:lvlText w:val=""/>
      <w:lvlJc w:val="left"/>
      <w:pPr>
        <w:ind w:left="5040" w:hanging="360"/>
      </w:pPr>
      <w:rPr>
        <w:rFonts w:ascii="Symbol" w:hAnsi="Symbol" w:hint="default"/>
      </w:rPr>
    </w:lvl>
    <w:lvl w:ilvl="7" w:tplc="7FF68040">
      <w:start w:val="1"/>
      <w:numFmt w:val="bullet"/>
      <w:lvlText w:val="o"/>
      <w:lvlJc w:val="left"/>
      <w:pPr>
        <w:ind w:left="5760" w:hanging="360"/>
      </w:pPr>
      <w:rPr>
        <w:rFonts w:ascii="Courier New" w:hAnsi="Courier New" w:hint="default"/>
      </w:rPr>
    </w:lvl>
    <w:lvl w:ilvl="8" w:tplc="B2389E1E">
      <w:start w:val="1"/>
      <w:numFmt w:val="bullet"/>
      <w:lvlText w:val=""/>
      <w:lvlJc w:val="left"/>
      <w:pPr>
        <w:ind w:left="6480" w:hanging="360"/>
      </w:pPr>
      <w:rPr>
        <w:rFonts w:ascii="Wingdings" w:hAnsi="Wingdings" w:hint="default"/>
      </w:rPr>
    </w:lvl>
  </w:abstractNum>
  <w:abstractNum w:abstractNumId="3" w15:restartNumberingAfterBreak="0">
    <w:nsid w:val="1DC8E441"/>
    <w:multiLevelType w:val="hybridMultilevel"/>
    <w:tmpl w:val="4E207344"/>
    <w:lvl w:ilvl="0" w:tplc="83362C4C">
      <w:start w:val="1"/>
      <w:numFmt w:val="bullet"/>
      <w:lvlText w:val="-"/>
      <w:lvlJc w:val="left"/>
      <w:pPr>
        <w:ind w:left="720" w:hanging="360"/>
      </w:pPr>
      <w:rPr>
        <w:rFonts w:ascii="Calibri" w:hAnsi="Calibri" w:hint="default"/>
      </w:rPr>
    </w:lvl>
    <w:lvl w:ilvl="1" w:tplc="DC6CCA64">
      <w:start w:val="1"/>
      <w:numFmt w:val="bullet"/>
      <w:lvlText w:val="o"/>
      <w:lvlJc w:val="left"/>
      <w:pPr>
        <w:ind w:left="1440" w:hanging="360"/>
      </w:pPr>
      <w:rPr>
        <w:rFonts w:ascii="Courier New" w:hAnsi="Courier New" w:hint="default"/>
      </w:rPr>
    </w:lvl>
    <w:lvl w:ilvl="2" w:tplc="ED1CDCFA">
      <w:start w:val="1"/>
      <w:numFmt w:val="bullet"/>
      <w:lvlText w:val=""/>
      <w:lvlJc w:val="left"/>
      <w:pPr>
        <w:ind w:left="2160" w:hanging="360"/>
      </w:pPr>
      <w:rPr>
        <w:rFonts w:ascii="Wingdings" w:hAnsi="Wingdings" w:hint="default"/>
      </w:rPr>
    </w:lvl>
    <w:lvl w:ilvl="3" w:tplc="2140EBFE">
      <w:start w:val="1"/>
      <w:numFmt w:val="bullet"/>
      <w:lvlText w:val=""/>
      <w:lvlJc w:val="left"/>
      <w:pPr>
        <w:ind w:left="2880" w:hanging="360"/>
      </w:pPr>
      <w:rPr>
        <w:rFonts w:ascii="Symbol" w:hAnsi="Symbol" w:hint="default"/>
      </w:rPr>
    </w:lvl>
    <w:lvl w:ilvl="4" w:tplc="2AB6E2D8">
      <w:start w:val="1"/>
      <w:numFmt w:val="bullet"/>
      <w:lvlText w:val="o"/>
      <w:lvlJc w:val="left"/>
      <w:pPr>
        <w:ind w:left="3600" w:hanging="360"/>
      </w:pPr>
      <w:rPr>
        <w:rFonts w:ascii="Courier New" w:hAnsi="Courier New" w:hint="default"/>
      </w:rPr>
    </w:lvl>
    <w:lvl w:ilvl="5" w:tplc="3CAE37D4">
      <w:start w:val="1"/>
      <w:numFmt w:val="bullet"/>
      <w:lvlText w:val=""/>
      <w:lvlJc w:val="left"/>
      <w:pPr>
        <w:ind w:left="4320" w:hanging="360"/>
      </w:pPr>
      <w:rPr>
        <w:rFonts w:ascii="Wingdings" w:hAnsi="Wingdings" w:hint="default"/>
      </w:rPr>
    </w:lvl>
    <w:lvl w:ilvl="6" w:tplc="4B0CA1BC">
      <w:start w:val="1"/>
      <w:numFmt w:val="bullet"/>
      <w:lvlText w:val=""/>
      <w:lvlJc w:val="left"/>
      <w:pPr>
        <w:ind w:left="5040" w:hanging="360"/>
      </w:pPr>
      <w:rPr>
        <w:rFonts w:ascii="Symbol" w:hAnsi="Symbol" w:hint="default"/>
      </w:rPr>
    </w:lvl>
    <w:lvl w:ilvl="7" w:tplc="1B027E72">
      <w:start w:val="1"/>
      <w:numFmt w:val="bullet"/>
      <w:lvlText w:val="o"/>
      <w:lvlJc w:val="left"/>
      <w:pPr>
        <w:ind w:left="5760" w:hanging="360"/>
      </w:pPr>
      <w:rPr>
        <w:rFonts w:ascii="Courier New" w:hAnsi="Courier New" w:hint="default"/>
      </w:rPr>
    </w:lvl>
    <w:lvl w:ilvl="8" w:tplc="429A8534">
      <w:start w:val="1"/>
      <w:numFmt w:val="bullet"/>
      <w:lvlText w:val=""/>
      <w:lvlJc w:val="left"/>
      <w:pPr>
        <w:ind w:left="6480" w:hanging="360"/>
      </w:pPr>
      <w:rPr>
        <w:rFonts w:ascii="Wingdings" w:hAnsi="Wingdings" w:hint="default"/>
      </w:rPr>
    </w:lvl>
  </w:abstractNum>
  <w:abstractNum w:abstractNumId="4" w15:restartNumberingAfterBreak="0">
    <w:nsid w:val="2E6349F9"/>
    <w:multiLevelType w:val="hybridMultilevel"/>
    <w:tmpl w:val="CEAE6746"/>
    <w:lvl w:ilvl="0" w:tplc="5BECC66C">
      <w:start w:val="1"/>
      <w:numFmt w:val="bullet"/>
      <w:lvlText w:val="-"/>
      <w:lvlJc w:val="left"/>
      <w:pPr>
        <w:ind w:left="720" w:hanging="360"/>
      </w:pPr>
      <w:rPr>
        <w:rFonts w:ascii="Calibri" w:hAnsi="Calibri" w:hint="default"/>
      </w:rPr>
    </w:lvl>
    <w:lvl w:ilvl="1" w:tplc="C1E2982E">
      <w:start w:val="1"/>
      <w:numFmt w:val="bullet"/>
      <w:lvlText w:val="o"/>
      <w:lvlJc w:val="left"/>
      <w:pPr>
        <w:ind w:left="1440" w:hanging="360"/>
      </w:pPr>
      <w:rPr>
        <w:rFonts w:ascii="Courier New" w:hAnsi="Courier New" w:hint="default"/>
      </w:rPr>
    </w:lvl>
    <w:lvl w:ilvl="2" w:tplc="897A8986">
      <w:start w:val="1"/>
      <w:numFmt w:val="bullet"/>
      <w:lvlText w:val=""/>
      <w:lvlJc w:val="left"/>
      <w:pPr>
        <w:ind w:left="2160" w:hanging="360"/>
      </w:pPr>
      <w:rPr>
        <w:rFonts w:ascii="Wingdings" w:hAnsi="Wingdings" w:hint="default"/>
      </w:rPr>
    </w:lvl>
    <w:lvl w:ilvl="3" w:tplc="6F6AA3A6">
      <w:start w:val="1"/>
      <w:numFmt w:val="bullet"/>
      <w:lvlText w:val=""/>
      <w:lvlJc w:val="left"/>
      <w:pPr>
        <w:ind w:left="2880" w:hanging="360"/>
      </w:pPr>
      <w:rPr>
        <w:rFonts w:ascii="Symbol" w:hAnsi="Symbol" w:hint="default"/>
      </w:rPr>
    </w:lvl>
    <w:lvl w:ilvl="4" w:tplc="A8F68418">
      <w:start w:val="1"/>
      <w:numFmt w:val="bullet"/>
      <w:lvlText w:val="o"/>
      <w:lvlJc w:val="left"/>
      <w:pPr>
        <w:ind w:left="3600" w:hanging="360"/>
      </w:pPr>
      <w:rPr>
        <w:rFonts w:ascii="Courier New" w:hAnsi="Courier New" w:hint="default"/>
      </w:rPr>
    </w:lvl>
    <w:lvl w:ilvl="5" w:tplc="01BCFC40">
      <w:start w:val="1"/>
      <w:numFmt w:val="bullet"/>
      <w:lvlText w:val=""/>
      <w:lvlJc w:val="left"/>
      <w:pPr>
        <w:ind w:left="4320" w:hanging="360"/>
      </w:pPr>
      <w:rPr>
        <w:rFonts w:ascii="Wingdings" w:hAnsi="Wingdings" w:hint="default"/>
      </w:rPr>
    </w:lvl>
    <w:lvl w:ilvl="6" w:tplc="AA2E213E">
      <w:start w:val="1"/>
      <w:numFmt w:val="bullet"/>
      <w:lvlText w:val=""/>
      <w:lvlJc w:val="left"/>
      <w:pPr>
        <w:ind w:left="5040" w:hanging="360"/>
      </w:pPr>
      <w:rPr>
        <w:rFonts w:ascii="Symbol" w:hAnsi="Symbol" w:hint="default"/>
      </w:rPr>
    </w:lvl>
    <w:lvl w:ilvl="7" w:tplc="C8225208">
      <w:start w:val="1"/>
      <w:numFmt w:val="bullet"/>
      <w:lvlText w:val="o"/>
      <w:lvlJc w:val="left"/>
      <w:pPr>
        <w:ind w:left="5760" w:hanging="360"/>
      </w:pPr>
      <w:rPr>
        <w:rFonts w:ascii="Courier New" w:hAnsi="Courier New" w:hint="default"/>
      </w:rPr>
    </w:lvl>
    <w:lvl w:ilvl="8" w:tplc="61D6A6C6">
      <w:start w:val="1"/>
      <w:numFmt w:val="bullet"/>
      <w:lvlText w:val=""/>
      <w:lvlJc w:val="left"/>
      <w:pPr>
        <w:ind w:left="6480" w:hanging="360"/>
      </w:pPr>
      <w:rPr>
        <w:rFonts w:ascii="Wingdings" w:hAnsi="Wingdings" w:hint="default"/>
      </w:rPr>
    </w:lvl>
  </w:abstractNum>
  <w:num w:numId="1" w16cid:durableId="1481800762">
    <w:abstractNumId w:val="4"/>
  </w:num>
  <w:num w:numId="2" w16cid:durableId="1509518468">
    <w:abstractNumId w:val="0"/>
  </w:num>
  <w:num w:numId="3" w16cid:durableId="126092702">
    <w:abstractNumId w:val="2"/>
  </w:num>
  <w:num w:numId="4" w16cid:durableId="677271369">
    <w:abstractNumId w:val="3"/>
  </w:num>
  <w:num w:numId="5" w16cid:durableId="1960212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E2B2B0"/>
    <w:rsid w:val="00015D72"/>
    <w:rsid w:val="000217FC"/>
    <w:rsid w:val="00025057"/>
    <w:rsid w:val="00026EE8"/>
    <w:rsid w:val="000326F5"/>
    <w:rsid w:val="000377C3"/>
    <w:rsid w:val="00037CFD"/>
    <w:rsid w:val="00045CA0"/>
    <w:rsid w:val="0005383B"/>
    <w:rsid w:val="00094882"/>
    <w:rsid w:val="0009508D"/>
    <w:rsid w:val="000A10E5"/>
    <w:rsid w:val="000A47FF"/>
    <w:rsid w:val="000B637D"/>
    <w:rsid w:val="000C227E"/>
    <w:rsid w:val="000E51AD"/>
    <w:rsid w:val="000E67AA"/>
    <w:rsid w:val="001004F6"/>
    <w:rsid w:val="00122DF1"/>
    <w:rsid w:val="0013071F"/>
    <w:rsid w:val="001310A0"/>
    <w:rsid w:val="001324F6"/>
    <w:rsid w:val="00147D8C"/>
    <w:rsid w:val="00157F9B"/>
    <w:rsid w:val="00163052"/>
    <w:rsid w:val="0016671F"/>
    <w:rsid w:val="00172FAA"/>
    <w:rsid w:val="001802C2"/>
    <w:rsid w:val="001836A7"/>
    <w:rsid w:val="00184591"/>
    <w:rsid w:val="00186826"/>
    <w:rsid w:val="001920E4"/>
    <w:rsid w:val="001B0F13"/>
    <w:rsid w:val="001C0617"/>
    <w:rsid w:val="001D282B"/>
    <w:rsid w:val="001D2E13"/>
    <w:rsid w:val="001E2C3C"/>
    <w:rsid w:val="001F4F85"/>
    <w:rsid w:val="001F7EA9"/>
    <w:rsid w:val="00202BF2"/>
    <w:rsid w:val="00203CE2"/>
    <w:rsid w:val="002061BB"/>
    <w:rsid w:val="00216E25"/>
    <w:rsid w:val="00230110"/>
    <w:rsid w:val="00232C41"/>
    <w:rsid w:val="00244112"/>
    <w:rsid w:val="002450D3"/>
    <w:rsid w:val="00247756"/>
    <w:rsid w:val="00252837"/>
    <w:rsid w:val="00263452"/>
    <w:rsid w:val="00285150"/>
    <w:rsid w:val="0028640B"/>
    <w:rsid w:val="0028798A"/>
    <w:rsid w:val="0029152D"/>
    <w:rsid w:val="00292209"/>
    <w:rsid w:val="002A0F51"/>
    <w:rsid w:val="002A3D9C"/>
    <w:rsid w:val="002A3E47"/>
    <w:rsid w:val="002C1E5B"/>
    <w:rsid w:val="002D38A1"/>
    <w:rsid w:val="002E25A2"/>
    <w:rsid w:val="00320044"/>
    <w:rsid w:val="003331F8"/>
    <w:rsid w:val="00337ADF"/>
    <w:rsid w:val="00353135"/>
    <w:rsid w:val="003647B7"/>
    <w:rsid w:val="003740B1"/>
    <w:rsid w:val="00384E62"/>
    <w:rsid w:val="003B13E4"/>
    <w:rsid w:val="003D0F33"/>
    <w:rsid w:val="003F1AB7"/>
    <w:rsid w:val="003F78D2"/>
    <w:rsid w:val="004043C5"/>
    <w:rsid w:val="004139D1"/>
    <w:rsid w:val="00415143"/>
    <w:rsid w:val="004169EA"/>
    <w:rsid w:val="00426EE6"/>
    <w:rsid w:val="00427DA5"/>
    <w:rsid w:val="00434755"/>
    <w:rsid w:val="00451DC8"/>
    <w:rsid w:val="0046025B"/>
    <w:rsid w:val="00464038"/>
    <w:rsid w:val="004840CB"/>
    <w:rsid w:val="00494CA3"/>
    <w:rsid w:val="004A4460"/>
    <w:rsid w:val="004B01EC"/>
    <w:rsid w:val="004B3202"/>
    <w:rsid w:val="004C33A5"/>
    <w:rsid w:val="004D1054"/>
    <w:rsid w:val="004D2DC9"/>
    <w:rsid w:val="004D2F94"/>
    <w:rsid w:val="004E4525"/>
    <w:rsid w:val="004E6258"/>
    <w:rsid w:val="004E68FD"/>
    <w:rsid w:val="005045EE"/>
    <w:rsid w:val="00506435"/>
    <w:rsid w:val="00520F62"/>
    <w:rsid w:val="0052138A"/>
    <w:rsid w:val="00526228"/>
    <w:rsid w:val="00546647"/>
    <w:rsid w:val="00547FA3"/>
    <w:rsid w:val="0055077F"/>
    <w:rsid w:val="00554078"/>
    <w:rsid w:val="0057063E"/>
    <w:rsid w:val="00590124"/>
    <w:rsid w:val="00592450"/>
    <w:rsid w:val="005D5730"/>
    <w:rsid w:val="005D6F4F"/>
    <w:rsid w:val="005F1F28"/>
    <w:rsid w:val="006057D0"/>
    <w:rsid w:val="0060625F"/>
    <w:rsid w:val="00610C82"/>
    <w:rsid w:val="00617F5F"/>
    <w:rsid w:val="00622C18"/>
    <w:rsid w:val="00627508"/>
    <w:rsid w:val="0063290A"/>
    <w:rsid w:val="00637639"/>
    <w:rsid w:val="0064119A"/>
    <w:rsid w:val="00643D50"/>
    <w:rsid w:val="00656AF5"/>
    <w:rsid w:val="00660EC2"/>
    <w:rsid w:val="00684495"/>
    <w:rsid w:val="0069622C"/>
    <w:rsid w:val="006A29EF"/>
    <w:rsid w:val="006B29F3"/>
    <w:rsid w:val="006C30F7"/>
    <w:rsid w:val="006C6636"/>
    <w:rsid w:val="006C7FA3"/>
    <w:rsid w:val="006E1496"/>
    <w:rsid w:val="006E32D8"/>
    <w:rsid w:val="006F0B61"/>
    <w:rsid w:val="007023DE"/>
    <w:rsid w:val="00702BBD"/>
    <w:rsid w:val="0072458A"/>
    <w:rsid w:val="00724FE8"/>
    <w:rsid w:val="00737504"/>
    <w:rsid w:val="00742A2E"/>
    <w:rsid w:val="00767F66"/>
    <w:rsid w:val="0077439F"/>
    <w:rsid w:val="00780B32"/>
    <w:rsid w:val="00786929"/>
    <w:rsid w:val="00790A78"/>
    <w:rsid w:val="00797C63"/>
    <w:rsid w:val="007A2D72"/>
    <w:rsid w:val="007A69FB"/>
    <w:rsid w:val="007D1850"/>
    <w:rsid w:val="007E3904"/>
    <w:rsid w:val="007F4D6B"/>
    <w:rsid w:val="0080730F"/>
    <w:rsid w:val="00813044"/>
    <w:rsid w:val="00816058"/>
    <w:rsid w:val="00820051"/>
    <w:rsid w:val="008318CC"/>
    <w:rsid w:val="00844A74"/>
    <w:rsid w:val="0086136A"/>
    <w:rsid w:val="008673DA"/>
    <w:rsid w:val="00867F59"/>
    <w:rsid w:val="00870284"/>
    <w:rsid w:val="00872968"/>
    <w:rsid w:val="0087632E"/>
    <w:rsid w:val="00876531"/>
    <w:rsid w:val="00876652"/>
    <w:rsid w:val="00876A54"/>
    <w:rsid w:val="00877BD2"/>
    <w:rsid w:val="008825D4"/>
    <w:rsid w:val="008B7F8E"/>
    <w:rsid w:val="008C1211"/>
    <w:rsid w:val="008C3CD1"/>
    <w:rsid w:val="008F17DA"/>
    <w:rsid w:val="008F2912"/>
    <w:rsid w:val="00935C28"/>
    <w:rsid w:val="00936525"/>
    <w:rsid w:val="00936C05"/>
    <w:rsid w:val="009374AF"/>
    <w:rsid w:val="0094039E"/>
    <w:rsid w:val="00946F02"/>
    <w:rsid w:val="009678B9"/>
    <w:rsid w:val="0097001B"/>
    <w:rsid w:val="00971E10"/>
    <w:rsid w:val="00973CAE"/>
    <w:rsid w:val="00976FFC"/>
    <w:rsid w:val="009805CC"/>
    <w:rsid w:val="00980799"/>
    <w:rsid w:val="009840A1"/>
    <w:rsid w:val="00984808"/>
    <w:rsid w:val="0099189B"/>
    <w:rsid w:val="009A4A3E"/>
    <w:rsid w:val="009B6440"/>
    <w:rsid w:val="009C3E63"/>
    <w:rsid w:val="009C795F"/>
    <w:rsid w:val="009D3868"/>
    <w:rsid w:val="009F4585"/>
    <w:rsid w:val="00A03CE6"/>
    <w:rsid w:val="00A10825"/>
    <w:rsid w:val="00A16AC2"/>
    <w:rsid w:val="00A2572E"/>
    <w:rsid w:val="00A34411"/>
    <w:rsid w:val="00A4165C"/>
    <w:rsid w:val="00A5704F"/>
    <w:rsid w:val="00A65592"/>
    <w:rsid w:val="00A72A06"/>
    <w:rsid w:val="00A82B3F"/>
    <w:rsid w:val="00A83F1E"/>
    <w:rsid w:val="00A91C38"/>
    <w:rsid w:val="00AA6984"/>
    <w:rsid w:val="00AB1121"/>
    <w:rsid w:val="00AD44E1"/>
    <w:rsid w:val="00B001BF"/>
    <w:rsid w:val="00B01B55"/>
    <w:rsid w:val="00B053D5"/>
    <w:rsid w:val="00B07E76"/>
    <w:rsid w:val="00B15095"/>
    <w:rsid w:val="00B15CE7"/>
    <w:rsid w:val="00B22A81"/>
    <w:rsid w:val="00B5077A"/>
    <w:rsid w:val="00B556C5"/>
    <w:rsid w:val="00B602F7"/>
    <w:rsid w:val="00B65F86"/>
    <w:rsid w:val="00B9145D"/>
    <w:rsid w:val="00B923D0"/>
    <w:rsid w:val="00B96CAE"/>
    <w:rsid w:val="00BB489C"/>
    <w:rsid w:val="00BC5B03"/>
    <w:rsid w:val="00BE5731"/>
    <w:rsid w:val="00C1011C"/>
    <w:rsid w:val="00C15CF4"/>
    <w:rsid w:val="00C1727C"/>
    <w:rsid w:val="00C32960"/>
    <w:rsid w:val="00C36D04"/>
    <w:rsid w:val="00C459B4"/>
    <w:rsid w:val="00C50D9E"/>
    <w:rsid w:val="00C52496"/>
    <w:rsid w:val="00C54EC2"/>
    <w:rsid w:val="00C63A2B"/>
    <w:rsid w:val="00C6700E"/>
    <w:rsid w:val="00C772E5"/>
    <w:rsid w:val="00C84531"/>
    <w:rsid w:val="00C92948"/>
    <w:rsid w:val="00CA1185"/>
    <w:rsid w:val="00CA6323"/>
    <w:rsid w:val="00CB66DE"/>
    <w:rsid w:val="00CC1846"/>
    <w:rsid w:val="00CC7A25"/>
    <w:rsid w:val="00CE36BC"/>
    <w:rsid w:val="00CE65FE"/>
    <w:rsid w:val="00CF0675"/>
    <w:rsid w:val="00CF1F71"/>
    <w:rsid w:val="00D2206C"/>
    <w:rsid w:val="00D2636B"/>
    <w:rsid w:val="00D34071"/>
    <w:rsid w:val="00D37FA1"/>
    <w:rsid w:val="00D4369B"/>
    <w:rsid w:val="00D4721B"/>
    <w:rsid w:val="00D56894"/>
    <w:rsid w:val="00D73F16"/>
    <w:rsid w:val="00D74DC8"/>
    <w:rsid w:val="00D83906"/>
    <w:rsid w:val="00D96CE0"/>
    <w:rsid w:val="00DB00D5"/>
    <w:rsid w:val="00DC3923"/>
    <w:rsid w:val="00DC3DD3"/>
    <w:rsid w:val="00DC48AF"/>
    <w:rsid w:val="00DD40F8"/>
    <w:rsid w:val="00DE69D0"/>
    <w:rsid w:val="00DE7F74"/>
    <w:rsid w:val="00E01075"/>
    <w:rsid w:val="00E02DCA"/>
    <w:rsid w:val="00E134B1"/>
    <w:rsid w:val="00E150B6"/>
    <w:rsid w:val="00E212B0"/>
    <w:rsid w:val="00E45C84"/>
    <w:rsid w:val="00E505EC"/>
    <w:rsid w:val="00E51072"/>
    <w:rsid w:val="00E82DFF"/>
    <w:rsid w:val="00E839B2"/>
    <w:rsid w:val="00E84FAD"/>
    <w:rsid w:val="00E97403"/>
    <w:rsid w:val="00EA32A4"/>
    <w:rsid w:val="00EB2C45"/>
    <w:rsid w:val="00EB5D27"/>
    <w:rsid w:val="00EC36A2"/>
    <w:rsid w:val="00EC427A"/>
    <w:rsid w:val="00EC4DBB"/>
    <w:rsid w:val="00ED1EEC"/>
    <w:rsid w:val="00EE0376"/>
    <w:rsid w:val="00EF0734"/>
    <w:rsid w:val="00EF19BC"/>
    <w:rsid w:val="00EF2A12"/>
    <w:rsid w:val="00F0011A"/>
    <w:rsid w:val="00F4702E"/>
    <w:rsid w:val="00F66CE2"/>
    <w:rsid w:val="00F75CEA"/>
    <w:rsid w:val="00F766DE"/>
    <w:rsid w:val="00F94F74"/>
    <w:rsid w:val="00FA10DC"/>
    <w:rsid w:val="00FA24A1"/>
    <w:rsid w:val="00FA34B7"/>
    <w:rsid w:val="00FA38C6"/>
    <w:rsid w:val="00FB5E6C"/>
    <w:rsid w:val="00FC17C1"/>
    <w:rsid w:val="00FD28FD"/>
    <w:rsid w:val="00FE040B"/>
    <w:rsid w:val="00FF029C"/>
    <w:rsid w:val="00FF6115"/>
    <w:rsid w:val="016982A7"/>
    <w:rsid w:val="018310DD"/>
    <w:rsid w:val="0293E207"/>
    <w:rsid w:val="02C515AF"/>
    <w:rsid w:val="030681F3"/>
    <w:rsid w:val="0318A1C8"/>
    <w:rsid w:val="03AFB7D6"/>
    <w:rsid w:val="03C425DB"/>
    <w:rsid w:val="03D0696F"/>
    <w:rsid w:val="03D151C2"/>
    <w:rsid w:val="0408E9F9"/>
    <w:rsid w:val="049C35CE"/>
    <w:rsid w:val="04A25254"/>
    <w:rsid w:val="04E3C1F8"/>
    <w:rsid w:val="0539FF38"/>
    <w:rsid w:val="054C30C2"/>
    <w:rsid w:val="057B4B4C"/>
    <w:rsid w:val="057CECEA"/>
    <w:rsid w:val="05894527"/>
    <w:rsid w:val="068DCF6A"/>
    <w:rsid w:val="06C314A6"/>
    <w:rsid w:val="07280569"/>
    <w:rsid w:val="0785CA8D"/>
    <w:rsid w:val="08764649"/>
    <w:rsid w:val="0894970E"/>
    <w:rsid w:val="08B48DAC"/>
    <w:rsid w:val="08BDD57D"/>
    <w:rsid w:val="091A2D66"/>
    <w:rsid w:val="09389681"/>
    <w:rsid w:val="0975C377"/>
    <w:rsid w:val="09937852"/>
    <w:rsid w:val="09F69478"/>
    <w:rsid w:val="0A03B7FC"/>
    <w:rsid w:val="0A0D705B"/>
    <w:rsid w:val="0A1EF95A"/>
    <w:rsid w:val="0A252196"/>
    <w:rsid w:val="0A30676F"/>
    <w:rsid w:val="0A5F9000"/>
    <w:rsid w:val="0A87C6BD"/>
    <w:rsid w:val="0AB5FDC7"/>
    <w:rsid w:val="0B1364D8"/>
    <w:rsid w:val="0B2C52EE"/>
    <w:rsid w:val="0BA940BC"/>
    <w:rsid w:val="0BFB6061"/>
    <w:rsid w:val="0C23971E"/>
    <w:rsid w:val="0C74C010"/>
    <w:rsid w:val="0C76B187"/>
    <w:rsid w:val="0CA23E72"/>
    <w:rsid w:val="0D2BE8C0"/>
    <w:rsid w:val="0D509E99"/>
    <w:rsid w:val="0D604D0F"/>
    <w:rsid w:val="0DED9E89"/>
    <w:rsid w:val="0DF3943E"/>
    <w:rsid w:val="0DF836CF"/>
    <w:rsid w:val="0E129D48"/>
    <w:rsid w:val="0E539907"/>
    <w:rsid w:val="0EC7B921"/>
    <w:rsid w:val="0F993ED0"/>
    <w:rsid w:val="0FF81C82"/>
    <w:rsid w:val="10751281"/>
    <w:rsid w:val="11329E8E"/>
    <w:rsid w:val="113ECBED"/>
    <w:rsid w:val="1196F7BB"/>
    <w:rsid w:val="11BAFA85"/>
    <w:rsid w:val="11D71C52"/>
    <w:rsid w:val="11FF59E3"/>
    <w:rsid w:val="1210E2E2"/>
    <w:rsid w:val="12445ED4"/>
    <w:rsid w:val="12B125F0"/>
    <w:rsid w:val="12D95282"/>
    <w:rsid w:val="131913DA"/>
    <w:rsid w:val="133A5A98"/>
    <w:rsid w:val="134552A6"/>
    <w:rsid w:val="137A7443"/>
    <w:rsid w:val="13B452A1"/>
    <w:rsid w:val="147522E3"/>
    <w:rsid w:val="15246584"/>
    <w:rsid w:val="1548B314"/>
    <w:rsid w:val="16246E72"/>
    <w:rsid w:val="1630A9E0"/>
    <w:rsid w:val="16488940"/>
    <w:rsid w:val="166A68DE"/>
    <w:rsid w:val="1731CEF7"/>
    <w:rsid w:val="17B7FA6C"/>
    <w:rsid w:val="1815B941"/>
    <w:rsid w:val="185FF077"/>
    <w:rsid w:val="18844B05"/>
    <w:rsid w:val="18B18919"/>
    <w:rsid w:val="18E2B2B0"/>
    <w:rsid w:val="191EDD16"/>
    <w:rsid w:val="193BA3BA"/>
    <w:rsid w:val="1A55D715"/>
    <w:rsid w:val="1A6681D7"/>
    <w:rsid w:val="1B24B1A4"/>
    <w:rsid w:val="1B40BD5D"/>
    <w:rsid w:val="1B4D5A03"/>
    <w:rsid w:val="1B691FE1"/>
    <w:rsid w:val="1BA63C29"/>
    <w:rsid w:val="1C731249"/>
    <w:rsid w:val="1DFAE024"/>
    <w:rsid w:val="1E45119D"/>
    <w:rsid w:val="1E5BC681"/>
    <w:rsid w:val="1E88054D"/>
    <w:rsid w:val="1EE9EDC6"/>
    <w:rsid w:val="1F37EA16"/>
    <w:rsid w:val="1F8C600C"/>
    <w:rsid w:val="1FB75020"/>
    <w:rsid w:val="1FE8FA7B"/>
    <w:rsid w:val="2001F62B"/>
    <w:rsid w:val="200AAD51"/>
    <w:rsid w:val="20FEB3BB"/>
    <w:rsid w:val="2128306D"/>
    <w:rsid w:val="2139F824"/>
    <w:rsid w:val="2143509B"/>
    <w:rsid w:val="2158460C"/>
    <w:rsid w:val="225A3C5F"/>
    <w:rsid w:val="226F8AD8"/>
    <w:rsid w:val="228BD8E4"/>
    <w:rsid w:val="229A841C"/>
    <w:rsid w:val="22EA2DAD"/>
    <w:rsid w:val="22F431CD"/>
    <w:rsid w:val="231B722A"/>
    <w:rsid w:val="2372A316"/>
    <w:rsid w:val="23EE5CF7"/>
    <w:rsid w:val="247198E6"/>
    <w:rsid w:val="24AECEA5"/>
    <w:rsid w:val="24B69A00"/>
    <w:rsid w:val="24CC5208"/>
    <w:rsid w:val="24DE1E74"/>
    <w:rsid w:val="266D9E13"/>
    <w:rsid w:val="2673EE88"/>
    <w:rsid w:val="26AD0AD5"/>
    <w:rsid w:val="26FE18F4"/>
    <w:rsid w:val="2733CA08"/>
    <w:rsid w:val="27F413D1"/>
    <w:rsid w:val="281C7960"/>
    <w:rsid w:val="294FD554"/>
    <w:rsid w:val="295048C7"/>
    <w:rsid w:val="29823FC8"/>
    <w:rsid w:val="2A1125D4"/>
    <w:rsid w:val="2A6B6ACA"/>
    <w:rsid w:val="2A7913BE"/>
    <w:rsid w:val="2B145285"/>
    <w:rsid w:val="2C073B2B"/>
    <w:rsid w:val="2C7C776C"/>
    <w:rsid w:val="2C7CAACB"/>
    <w:rsid w:val="2CA88388"/>
    <w:rsid w:val="2CC784F4"/>
    <w:rsid w:val="2DD05084"/>
    <w:rsid w:val="2E4E06DC"/>
    <w:rsid w:val="2E661257"/>
    <w:rsid w:val="2E81F632"/>
    <w:rsid w:val="2ECE372F"/>
    <w:rsid w:val="2F36EE67"/>
    <w:rsid w:val="3000631C"/>
    <w:rsid w:val="3001E2B8"/>
    <w:rsid w:val="30150C6B"/>
    <w:rsid w:val="302CD833"/>
    <w:rsid w:val="3077A0E3"/>
    <w:rsid w:val="3089D541"/>
    <w:rsid w:val="30E85542"/>
    <w:rsid w:val="314641BD"/>
    <w:rsid w:val="317E994E"/>
    <w:rsid w:val="3205D7F1"/>
    <w:rsid w:val="325624FD"/>
    <w:rsid w:val="3336C678"/>
    <w:rsid w:val="341FF604"/>
    <w:rsid w:val="3436E6E8"/>
    <w:rsid w:val="34D553DB"/>
    <w:rsid w:val="35BBBA65"/>
    <w:rsid w:val="35E40C1D"/>
    <w:rsid w:val="3605A9C7"/>
    <w:rsid w:val="361A75BD"/>
    <w:rsid w:val="36294E20"/>
    <w:rsid w:val="365A0525"/>
    <w:rsid w:val="36936E97"/>
    <w:rsid w:val="36972B44"/>
    <w:rsid w:val="36980025"/>
    <w:rsid w:val="36ED4064"/>
    <w:rsid w:val="38009FE6"/>
    <w:rsid w:val="3832FBA5"/>
    <w:rsid w:val="385EB39F"/>
    <w:rsid w:val="387250E0"/>
    <w:rsid w:val="3899F808"/>
    <w:rsid w:val="38D90813"/>
    <w:rsid w:val="391C9B6B"/>
    <w:rsid w:val="391D2F1D"/>
    <w:rsid w:val="39EC4986"/>
    <w:rsid w:val="39F53885"/>
    <w:rsid w:val="3A6A6A13"/>
    <w:rsid w:val="3A72FE28"/>
    <w:rsid w:val="3AB479E8"/>
    <w:rsid w:val="3AB86BCC"/>
    <w:rsid w:val="3AD3FBA6"/>
    <w:rsid w:val="3AF280D8"/>
    <w:rsid w:val="3B0C3355"/>
    <w:rsid w:val="3B3263D5"/>
    <w:rsid w:val="3B6B7148"/>
    <w:rsid w:val="3B9391DA"/>
    <w:rsid w:val="3BD4A979"/>
    <w:rsid w:val="3C0ECE89"/>
    <w:rsid w:val="3C6CC7D2"/>
    <w:rsid w:val="3CB195F0"/>
    <w:rsid w:val="3CB934F8"/>
    <w:rsid w:val="3CCE3436"/>
    <w:rsid w:val="3D5546E2"/>
    <w:rsid w:val="3D6905F1"/>
    <w:rsid w:val="3DED16C9"/>
    <w:rsid w:val="3DF00C8E"/>
    <w:rsid w:val="3E3553FA"/>
    <w:rsid w:val="3E4B5B7C"/>
    <w:rsid w:val="3F016373"/>
    <w:rsid w:val="3F3DA85A"/>
    <w:rsid w:val="3F87EB0B"/>
    <w:rsid w:val="4094BA09"/>
    <w:rsid w:val="40EAC862"/>
    <w:rsid w:val="4123BB6C"/>
    <w:rsid w:val="412D5DB9"/>
    <w:rsid w:val="41B70DBB"/>
    <w:rsid w:val="4237001D"/>
    <w:rsid w:val="4240DA4E"/>
    <w:rsid w:val="4247EC78"/>
    <w:rsid w:val="428E7179"/>
    <w:rsid w:val="429335E7"/>
    <w:rsid w:val="43804FFF"/>
    <w:rsid w:val="43A9946F"/>
    <w:rsid w:val="4425F156"/>
    <w:rsid w:val="4428B3AF"/>
    <w:rsid w:val="44EA8BA3"/>
    <w:rsid w:val="456EA0DF"/>
    <w:rsid w:val="4579A2E0"/>
    <w:rsid w:val="45D9CBB5"/>
    <w:rsid w:val="4748BA3F"/>
    <w:rsid w:val="483AAC32"/>
    <w:rsid w:val="483D6EB9"/>
    <w:rsid w:val="4865F464"/>
    <w:rsid w:val="48E48AA0"/>
    <w:rsid w:val="490AACE3"/>
    <w:rsid w:val="49248EE6"/>
    <w:rsid w:val="4A7F644E"/>
    <w:rsid w:val="4A82B535"/>
    <w:rsid w:val="4A99835E"/>
    <w:rsid w:val="4B6467B2"/>
    <w:rsid w:val="4BDDE263"/>
    <w:rsid w:val="4C1C2B62"/>
    <w:rsid w:val="4CD4ED47"/>
    <w:rsid w:val="4D2745B2"/>
    <w:rsid w:val="4D2B4E83"/>
    <w:rsid w:val="4E812D0B"/>
    <w:rsid w:val="4EA9EDB6"/>
    <w:rsid w:val="4ECEFCD4"/>
    <w:rsid w:val="4F510F22"/>
    <w:rsid w:val="502E0DF9"/>
    <w:rsid w:val="50A964DB"/>
    <w:rsid w:val="50ADF083"/>
    <w:rsid w:val="50B3A158"/>
    <w:rsid w:val="50DA659A"/>
    <w:rsid w:val="50EF9C85"/>
    <w:rsid w:val="512FA0CB"/>
    <w:rsid w:val="5154FFD1"/>
    <w:rsid w:val="517E5890"/>
    <w:rsid w:val="51BF8809"/>
    <w:rsid w:val="51DF9BBF"/>
    <w:rsid w:val="529CF4BB"/>
    <w:rsid w:val="534DB90B"/>
    <w:rsid w:val="53779F3D"/>
    <w:rsid w:val="542694BC"/>
    <w:rsid w:val="54F9B36E"/>
    <w:rsid w:val="555A9EDE"/>
    <w:rsid w:val="55C050A6"/>
    <w:rsid w:val="55D3C21F"/>
    <w:rsid w:val="55F3C9D0"/>
    <w:rsid w:val="55FD11A1"/>
    <w:rsid w:val="56000766"/>
    <w:rsid w:val="567032B4"/>
    <w:rsid w:val="57C702E1"/>
    <w:rsid w:val="59029BF0"/>
    <w:rsid w:val="59038B1F"/>
    <w:rsid w:val="590B62E1"/>
    <w:rsid w:val="590B73F4"/>
    <w:rsid w:val="593A9C85"/>
    <w:rsid w:val="5962D342"/>
    <w:rsid w:val="59BDC829"/>
    <w:rsid w:val="59F7319B"/>
    <w:rsid w:val="5A3FEDE3"/>
    <w:rsid w:val="5A700351"/>
    <w:rsid w:val="5A844D41"/>
    <w:rsid w:val="5A967ECB"/>
    <w:rsid w:val="5A9E6C51"/>
    <w:rsid w:val="5ABA502C"/>
    <w:rsid w:val="5B9E0738"/>
    <w:rsid w:val="5BA326A4"/>
    <w:rsid w:val="5BB6B2BC"/>
    <w:rsid w:val="5C187E44"/>
    <w:rsid w:val="5C420E73"/>
    <w:rsid w:val="5C6C5325"/>
    <w:rsid w:val="5D39D799"/>
    <w:rsid w:val="5D5B1E57"/>
    <w:rsid w:val="5DB44EA5"/>
    <w:rsid w:val="5DD51660"/>
    <w:rsid w:val="5DD729F5"/>
    <w:rsid w:val="5DDEE517"/>
    <w:rsid w:val="5E0C61EE"/>
    <w:rsid w:val="5EF6EEB8"/>
    <w:rsid w:val="5F6152AA"/>
    <w:rsid w:val="5F69EFEE"/>
    <w:rsid w:val="5F91F471"/>
    <w:rsid w:val="5FD214C6"/>
    <w:rsid w:val="60716C5B"/>
    <w:rsid w:val="6071785B"/>
    <w:rsid w:val="60C37AD4"/>
    <w:rsid w:val="60D896E2"/>
    <w:rsid w:val="610517C4"/>
    <w:rsid w:val="6105C04F"/>
    <w:rsid w:val="61BF0E19"/>
    <w:rsid w:val="620D3CBC"/>
    <w:rsid w:val="62D24CD8"/>
    <w:rsid w:val="62DE8A6E"/>
    <w:rsid w:val="633FEB47"/>
    <w:rsid w:val="634DD04E"/>
    <w:rsid w:val="6392E970"/>
    <w:rsid w:val="64D176A6"/>
    <w:rsid w:val="652395C5"/>
    <w:rsid w:val="654CE41E"/>
    <w:rsid w:val="65515DC0"/>
    <w:rsid w:val="65A2FE25"/>
    <w:rsid w:val="65AD4001"/>
    <w:rsid w:val="664943D0"/>
    <w:rsid w:val="66C11B99"/>
    <w:rsid w:val="66F0C5C6"/>
    <w:rsid w:val="672F582E"/>
    <w:rsid w:val="67684525"/>
    <w:rsid w:val="67BCDD74"/>
    <w:rsid w:val="67EF91DA"/>
    <w:rsid w:val="69418E5C"/>
    <w:rsid w:val="69535EEC"/>
    <w:rsid w:val="69A5661E"/>
    <w:rsid w:val="69AE043F"/>
    <w:rsid w:val="69BEEB82"/>
    <w:rsid w:val="69E52C9C"/>
    <w:rsid w:val="69F706E8"/>
    <w:rsid w:val="6A051B0B"/>
    <w:rsid w:val="6A3D9D01"/>
    <w:rsid w:val="6A911D53"/>
    <w:rsid w:val="6ADD5EBD"/>
    <w:rsid w:val="6B6C254D"/>
    <w:rsid w:val="6BC436E9"/>
    <w:rsid w:val="6BD96D62"/>
    <w:rsid w:val="6C904E97"/>
    <w:rsid w:val="6DA60B9F"/>
    <w:rsid w:val="6DD7923A"/>
    <w:rsid w:val="6E8FA7F3"/>
    <w:rsid w:val="6E925CA5"/>
    <w:rsid w:val="6EBFCA26"/>
    <w:rsid w:val="6EFECC08"/>
    <w:rsid w:val="6F640681"/>
    <w:rsid w:val="6FF02616"/>
    <w:rsid w:val="708A450B"/>
    <w:rsid w:val="7094B247"/>
    <w:rsid w:val="71323970"/>
    <w:rsid w:val="71D9C46D"/>
    <w:rsid w:val="72C6CD31"/>
    <w:rsid w:val="72E870A2"/>
    <w:rsid w:val="73766527"/>
    <w:rsid w:val="73D23D2B"/>
    <w:rsid w:val="73D25356"/>
    <w:rsid w:val="746C37EB"/>
    <w:rsid w:val="749B25AC"/>
    <w:rsid w:val="761E1EAB"/>
    <w:rsid w:val="767648AF"/>
    <w:rsid w:val="76AB784A"/>
    <w:rsid w:val="77033CA6"/>
    <w:rsid w:val="78121910"/>
    <w:rsid w:val="7820168E"/>
    <w:rsid w:val="786517A8"/>
    <w:rsid w:val="786DADB9"/>
    <w:rsid w:val="78A2B9F1"/>
    <w:rsid w:val="795F9FAC"/>
    <w:rsid w:val="79F055BD"/>
    <w:rsid w:val="7A36F7D6"/>
    <w:rsid w:val="7A6B65FA"/>
    <w:rsid w:val="7A771C6D"/>
    <w:rsid w:val="7A8CF33A"/>
    <w:rsid w:val="7AA769E1"/>
    <w:rsid w:val="7AFB700D"/>
    <w:rsid w:val="7B01BC10"/>
    <w:rsid w:val="7B11255C"/>
    <w:rsid w:val="7B167FD2"/>
    <w:rsid w:val="7BA29179"/>
    <w:rsid w:val="7BB0E899"/>
    <w:rsid w:val="7BD2C837"/>
    <w:rsid w:val="7BE39932"/>
    <w:rsid w:val="7C139E75"/>
    <w:rsid w:val="7CFE52FC"/>
    <w:rsid w:val="7D1749AC"/>
    <w:rsid w:val="7DA5BD4F"/>
    <w:rsid w:val="7DB7F1AD"/>
    <w:rsid w:val="7E2DEAB5"/>
    <w:rsid w:val="7E49BF5D"/>
    <w:rsid w:val="7EFFECA0"/>
    <w:rsid w:val="7F1A75C0"/>
    <w:rsid w:val="7F1F3A3D"/>
    <w:rsid w:val="7F7C88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2B2B0"/>
  <w15:chartTrackingRefBased/>
  <w15:docId w15:val="{013D7A43-A89C-410E-AF02-3B7C0C4D2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A1125D4"/>
    <w:rPr>
      <w:lang w:val="en-GB"/>
    </w:rPr>
  </w:style>
  <w:style w:type="paragraph" w:styleId="Heading1">
    <w:name w:val="heading 1"/>
    <w:basedOn w:val="Normal"/>
    <w:next w:val="Normal"/>
    <w:link w:val="Heading1Char"/>
    <w:uiPriority w:val="9"/>
    <w:qFormat/>
    <w:rsid w:val="2A1125D4"/>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A1125D4"/>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A1125D4"/>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A1125D4"/>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A1125D4"/>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A1125D4"/>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A1125D4"/>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A1125D4"/>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A1125D4"/>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A1125D4"/>
    <w:pPr>
      <w:ind w:left="720"/>
      <w:contextualSpacing/>
    </w:pPr>
  </w:style>
  <w:style w:type="paragraph" w:styleId="Title">
    <w:name w:val="Title"/>
    <w:basedOn w:val="Normal"/>
    <w:next w:val="Normal"/>
    <w:link w:val="TitleChar"/>
    <w:uiPriority w:val="10"/>
    <w:qFormat/>
    <w:rsid w:val="2A1125D4"/>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A1125D4"/>
    <w:rPr>
      <w:rFonts w:eastAsiaTheme="minorEastAsia"/>
      <w:color w:val="5A5A5A"/>
    </w:rPr>
  </w:style>
  <w:style w:type="paragraph" w:styleId="Quote">
    <w:name w:val="Quote"/>
    <w:basedOn w:val="Normal"/>
    <w:next w:val="Normal"/>
    <w:link w:val="QuoteChar"/>
    <w:uiPriority w:val="29"/>
    <w:qFormat/>
    <w:rsid w:val="2A1125D4"/>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A1125D4"/>
    <w:pPr>
      <w:spacing w:before="360" w:after="360"/>
      <w:ind w:left="864" w:right="864"/>
      <w:jc w:val="center"/>
    </w:pPr>
    <w:rPr>
      <w:i/>
      <w:iCs/>
      <w:color w:val="4472C4" w:themeColor="accent1"/>
    </w:rPr>
  </w:style>
  <w:style w:type="character" w:customStyle="1" w:styleId="Heading1Char">
    <w:name w:val="Heading 1 Char"/>
    <w:basedOn w:val="DefaultParagraphFont"/>
    <w:link w:val="Heading1"/>
    <w:uiPriority w:val="9"/>
    <w:rsid w:val="2A1125D4"/>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2A1125D4"/>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2A1125D4"/>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2A1125D4"/>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2A1125D4"/>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2A1125D4"/>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2A1125D4"/>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2A1125D4"/>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2A1125D4"/>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2A1125D4"/>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2A1125D4"/>
    <w:rPr>
      <w:rFonts w:eastAsiaTheme="minorEastAsia"/>
      <w:color w:val="5A5A5A"/>
      <w:lang w:val="en-GB"/>
    </w:rPr>
  </w:style>
  <w:style w:type="character" w:customStyle="1" w:styleId="QuoteChar">
    <w:name w:val="Quote Char"/>
    <w:basedOn w:val="DefaultParagraphFont"/>
    <w:link w:val="Quote"/>
    <w:uiPriority w:val="29"/>
    <w:rsid w:val="2A1125D4"/>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2A1125D4"/>
    <w:rPr>
      <w:i/>
      <w:iCs/>
      <w:noProof w:val="0"/>
      <w:color w:val="4472C4" w:themeColor="accent1"/>
      <w:lang w:val="en-GB"/>
    </w:rPr>
  </w:style>
  <w:style w:type="paragraph" w:styleId="TOC1">
    <w:name w:val="toc 1"/>
    <w:basedOn w:val="Normal"/>
    <w:next w:val="Normal"/>
    <w:uiPriority w:val="39"/>
    <w:unhideWhenUsed/>
    <w:rsid w:val="2A1125D4"/>
    <w:pPr>
      <w:spacing w:after="100"/>
    </w:pPr>
  </w:style>
  <w:style w:type="paragraph" w:styleId="TOC2">
    <w:name w:val="toc 2"/>
    <w:basedOn w:val="Normal"/>
    <w:next w:val="Normal"/>
    <w:uiPriority w:val="39"/>
    <w:unhideWhenUsed/>
    <w:rsid w:val="2A1125D4"/>
    <w:pPr>
      <w:spacing w:after="100"/>
      <w:ind w:left="220"/>
    </w:pPr>
  </w:style>
  <w:style w:type="paragraph" w:styleId="TOC3">
    <w:name w:val="toc 3"/>
    <w:basedOn w:val="Normal"/>
    <w:next w:val="Normal"/>
    <w:uiPriority w:val="39"/>
    <w:unhideWhenUsed/>
    <w:rsid w:val="2A1125D4"/>
    <w:pPr>
      <w:spacing w:after="100"/>
      <w:ind w:left="440"/>
    </w:pPr>
  </w:style>
  <w:style w:type="paragraph" w:styleId="TOC4">
    <w:name w:val="toc 4"/>
    <w:basedOn w:val="Normal"/>
    <w:next w:val="Normal"/>
    <w:uiPriority w:val="39"/>
    <w:unhideWhenUsed/>
    <w:rsid w:val="2A1125D4"/>
    <w:pPr>
      <w:spacing w:after="100"/>
      <w:ind w:left="660"/>
    </w:pPr>
  </w:style>
  <w:style w:type="paragraph" w:styleId="TOC5">
    <w:name w:val="toc 5"/>
    <w:basedOn w:val="Normal"/>
    <w:next w:val="Normal"/>
    <w:uiPriority w:val="39"/>
    <w:unhideWhenUsed/>
    <w:rsid w:val="2A1125D4"/>
    <w:pPr>
      <w:spacing w:after="100"/>
      <w:ind w:left="880"/>
    </w:pPr>
  </w:style>
  <w:style w:type="paragraph" w:styleId="TOC6">
    <w:name w:val="toc 6"/>
    <w:basedOn w:val="Normal"/>
    <w:next w:val="Normal"/>
    <w:uiPriority w:val="39"/>
    <w:unhideWhenUsed/>
    <w:rsid w:val="2A1125D4"/>
    <w:pPr>
      <w:spacing w:after="100"/>
      <w:ind w:left="1100"/>
    </w:pPr>
  </w:style>
  <w:style w:type="paragraph" w:styleId="TOC7">
    <w:name w:val="toc 7"/>
    <w:basedOn w:val="Normal"/>
    <w:next w:val="Normal"/>
    <w:uiPriority w:val="39"/>
    <w:unhideWhenUsed/>
    <w:rsid w:val="2A1125D4"/>
    <w:pPr>
      <w:spacing w:after="100"/>
      <w:ind w:left="1320"/>
    </w:pPr>
  </w:style>
  <w:style w:type="paragraph" w:styleId="TOC8">
    <w:name w:val="toc 8"/>
    <w:basedOn w:val="Normal"/>
    <w:next w:val="Normal"/>
    <w:uiPriority w:val="39"/>
    <w:unhideWhenUsed/>
    <w:rsid w:val="2A1125D4"/>
    <w:pPr>
      <w:spacing w:after="100"/>
      <w:ind w:left="1540"/>
    </w:pPr>
  </w:style>
  <w:style w:type="paragraph" w:styleId="TOC9">
    <w:name w:val="toc 9"/>
    <w:basedOn w:val="Normal"/>
    <w:next w:val="Normal"/>
    <w:uiPriority w:val="39"/>
    <w:unhideWhenUsed/>
    <w:rsid w:val="2A1125D4"/>
    <w:pPr>
      <w:spacing w:after="100"/>
      <w:ind w:left="1760"/>
    </w:pPr>
  </w:style>
  <w:style w:type="paragraph" w:styleId="EndnoteText">
    <w:name w:val="endnote text"/>
    <w:basedOn w:val="Normal"/>
    <w:link w:val="EndnoteTextChar"/>
    <w:uiPriority w:val="99"/>
    <w:semiHidden/>
    <w:unhideWhenUsed/>
    <w:rsid w:val="2A1125D4"/>
    <w:pPr>
      <w:spacing w:after="0"/>
    </w:pPr>
    <w:rPr>
      <w:sz w:val="20"/>
      <w:szCs w:val="20"/>
    </w:rPr>
  </w:style>
  <w:style w:type="character" w:customStyle="1" w:styleId="EndnoteTextChar">
    <w:name w:val="Endnote Text Char"/>
    <w:basedOn w:val="DefaultParagraphFont"/>
    <w:link w:val="EndnoteText"/>
    <w:uiPriority w:val="99"/>
    <w:semiHidden/>
    <w:rsid w:val="2A1125D4"/>
    <w:rPr>
      <w:noProof w:val="0"/>
      <w:sz w:val="20"/>
      <w:szCs w:val="20"/>
      <w:lang w:val="en-GB"/>
    </w:rPr>
  </w:style>
  <w:style w:type="paragraph" w:styleId="Footer">
    <w:name w:val="footer"/>
    <w:basedOn w:val="Normal"/>
    <w:link w:val="FooterChar"/>
    <w:uiPriority w:val="99"/>
    <w:unhideWhenUsed/>
    <w:rsid w:val="2A1125D4"/>
    <w:pPr>
      <w:tabs>
        <w:tab w:val="center" w:pos="4680"/>
        <w:tab w:val="right" w:pos="9360"/>
      </w:tabs>
      <w:spacing w:after="0"/>
    </w:pPr>
  </w:style>
  <w:style w:type="character" w:customStyle="1" w:styleId="FooterChar">
    <w:name w:val="Footer Char"/>
    <w:basedOn w:val="DefaultParagraphFont"/>
    <w:link w:val="Footer"/>
    <w:uiPriority w:val="99"/>
    <w:rsid w:val="2A1125D4"/>
    <w:rPr>
      <w:noProof w:val="0"/>
      <w:lang w:val="en-GB"/>
    </w:rPr>
  </w:style>
  <w:style w:type="paragraph" w:styleId="FootnoteText">
    <w:name w:val="footnote text"/>
    <w:basedOn w:val="Normal"/>
    <w:link w:val="FootnoteTextChar"/>
    <w:uiPriority w:val="99"/>
    <w:semiHidden/>
    <w:unhideWhenUsed/>
    <w:rsid w:val="2A1125D4"/>
    <w:pPr>
      <w:spacing w:after="0"/>
    </w:pPr>
    <w:rPr>
      <w:sz w:val="20"/>
      <w:szCs w:val="20"/>
    </w:rPr>
  </w:style>
  <w:style w:type="character" w:customStyle="1" w:styleId="FootnoteTextChar">
    <w:name w:val="Footnote Text Char"/>
    <w:basedOn w:val="DefaultParagraphFont"/>
    <w:link w:val="FootnoteText"/>
    <w:uiPriority w:val="99"/>
    <w:semiHidden/>
    <w:rsid w:val="2A1125D4"/>
    <w:rPr>
      <w:noProof w:val="0"/>
      <w:sz w:val="20"/>
      <w:szCs w:val="20"/>
      <w:lang w:val="en-GB"/>
    </w:rPr>
  </w:style>
  <w:style w:type="paragraph" w:styleId="Header">
    <w:name w:val="header"/>
    <w:basedOn w:val="Normal"/>
    <w:link w:val="HeaderChar"/>
    <w:uiPriority w:val="99"/>
    <w:unhideWhenUsed/>
    <w:rsid w:val="2A1125D4"/>
    <w:pPr>
      <w:tabs>
        <w:tab w:val="center" w:pos="4680"/>
        <w:tab w:val="right" w:pos="9360"/>
      </w:tabs>
      <w:spacing w:after="0"/>
    </w:pPr>
  </w:style>
  <w:style w:type="character" w:customStyle="1" w:styleId="HeaderChar">
    <w:name w:val="Header Char"/>
    <w:basedOn w:val="DefaultParagraphFont"/>
    <w:link w:val="Header"/>
    <w:uiPriority w:val="99"/>
    <w:rsid w:val="2A1125D4"/>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285150"/>
    <w:pPr>
      <w:spacing w:after="0" w:line="240" w:lineRule="auto"/>
    </w:pPr>
    <w:rPr>
      <w:rFonts w:eastAsiaTheme="minorEastAsia"/>
    </w:rPr>
  </w:style>
  <w:style w:type="character" w:customStyle="1" w:styleId="NoSpacingChar">
    <w:name w:val="No Spacing Char"/>
    <w:basedOn w:val="DefaultParagraphFont"/>
    <w:link w:val="NoSpacing"/>
    <w:uiPriority w:val="1"/>
    <w:rsid w:val="00285150"/>
    <w:rPr>
      <w:rFonts w:eastAsiaTheme="minorEastAsia"/>
    </w:rPr>
  </w:style>
  <w:style w:type="paragraph" w:customStyle="1" w:styleId="fullout">
    <w:name w:val="fullout"/>
    <w:basedOn w:val="Normal"/>
    <w:rsid w:val="009403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8682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608729">
      <w:bodyDiv w:val="1"/>
      <w:marLeft w:val="0"/>
      <w:marRight w:val="0"/>
      <w:marTop w:val="0"/>
      <w:marBottom w:val="0"/>
      <w:divBdr>
        <w:top w:val="none" w:sz="0" w:space="0" w:color="auto"/>
        <w:left w:val="none" w:sz="0" w:space="0" w:color="auto"/>
        <w:bottom w:val="none" w:sz="0" w:space="0" w:color="auto"/>
        <w:right w:val="none" w:sz="0" w:space="0" w:color="auto"/>
      </w:divBdr>
    </w:div>
    <w:div w:id="204886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20</Pages>
  <Words>5472</Words>
  <Characters>31194</Characters>
  <Application>Microsoft Office Word</Application>
  <DocSecurity>0</DocSecurity>
  <Lines>259</Lines>
  <Paragraphs>73</Paragraphs>
  <ScaleCrop>false</ScaleCrop>
  <Company/>
  <LinksUpToDate>false</LinksUpToDate>
  <CharactersWithSpaces>36593</CharactersWithSpaces>
  <SharedDoc>false</SharedDoc>
  <HLinks>
    <vt:vector size="60" baseType="variant">
      <vt:variant>
        <vt:i4>1638424</vt:i4>
      </vt:variant>
      <vt:variant>
        <vt:i4>51</vt:i4>
      </vt:variant>
      <vt:variant>
        <vt:i4>0</vt:i4>
      </vt:variant>
      <vt:variant>
        <vt:i4>5</vt:i4>
      </vt:variant>
      <vt:variant>
        <vt:lpwstr>https://www.archive.org/stream/moraljudgmentoft005613mbp</vt:lpwstr>
      </vt:variant>
      <vt:variant>
        <vt:lpwstr>page/n5/mode/2up</vt:lpwstr>
      </vt:variant>
      <vt:variant>
        <vt:i4>1769545</vt:i4>
      </vt:variant>
      <vt:variant>
        <vt:i4>48</vt:i4>
      </vt:variant>
      <vt:variant>
        <vt:i4>0</vt:i4>
      </vt:variant>
      <vt:variant>
        <vt:i4>5</vt:i4>
      </vt:variant>
      <vt:variant>
        <vt:lpwstr>https://www.researchgate.net/profile/Renee_Baillargeon/publication/227656710_Object_Permanence_in_Young_Infants_Further_Evidence/links/0c9605342afa7de541000000.pdf</vt:lpwstr>
      </vt:variant>
      <vt:variant>
        <vt:lpwstr/>
      </vt:variant>
      <vt:variant>
        <vt:i4>327802</vt:i4>
      </vt:variant>
      <vt:variant>
        <vt:i4>45</vt:i4>
      </vt:variant>
      <vt:variant>
        <vt:i4>0</vt:i4>
      </vt:variant>
      <vt:variant>
        <vt:i4>5</vt:i4>
      </vt:variant>
      <vt:variant>
        <vt:lpwstr>http://www.naeyc.org/store/files/store/TOC/375_0.pdf</vt:lpwstr>
      </vt:variant>
      <vt:variant>
        <vt:lpwstr/>
      </vt:variant>
      <vt:variant>
        <vt:i4>1835059</vt:i4>
      </vt:variant>
      <vt:variant>
        <vt:i4>38</vt:i4>
      </vt:variant>
      <vt:variant>
        <vt:i4>0</vt:i4>
      </vt:variant>
      <vt:variant>
        <vt:i4>5</vt:i4>
      </vt:variant>
      <vt:variant>
        <vt:lpwstr/>
      </vt:variant>
      <vt:variant>
        <vt:lpwstr>_Toc846852854</vt:lpwstr>
      </vt:variant>
      <vt:variant>
        <vt:i4>1376309</vt:i4>
      </vt:variant>
      <vt:variant>
        <vt:i4>32</vt:i4>
      </vt:variant>
      <vt:variant>
        <vt:i4>0</vt:i4>
      </vt:variant>
      <vt:variant>
        <vt:i4>5</vt:i4>
      </vt:variant>
      <vt:variant>
        <vt:lpwstr/>
      </vt:variant>
      <vt:variant>
        <vt:lpwstr>_Toc115033203</vt:lpwstr>
      </vt:variant>
      <vt:variant>
        <vt:i4>1966129</vt:i4>
      </vt:variant>
      <vt:variant>
        <vt:i4>26</vt:i4>
      </vt:variant>
      <vt:variant>
        <vt:i4>0</vt:i4>
      </vt:variant>
      <vt:variant>
        <vt:i4>5</vt:i4>
      </vt:variant>
      <vt:variant>
        <vt:lpwstr/>
      </vt:variant>
      <vt:variant>
        <vt:lpwstr>_Toc996197768</vt:lpwstr>
      </vt:variant>
      <vt:variant>
        <vt:i4>1376315</vt:i4>
      </vt:variant>
      <vt:variant>
        <vt:i4>20</vt:i4>
      </vt:variant>
      <vt:variant>
        <vt:i4>0</vt:i4>
      </vt:variant>
      <vt:variant>
        <vt:i4>5</vt:i4>
      </vt:variant>
      <vt:variant>
        <vt:lpwstr/>
      </vt:variant>
      <vt:variant>
        <vt:lpwstr>_Toc296280797</vt:lpwstr>
      </vt:variant>
      <vt:variant>
        <vt:i4>1310780</vt:i4>
      </vt:variant>
      <vt:variant>
        <vt:i4>14</vt:i4>
      </vt:variant>
      <vt:variant>
        <vt:i4>0</vt:i4>
      </vt:variant>
      <vt:variant>
        <vt:i4>5</vt:i4>
      </vt:variant>
      <vt:variant>
        <vt:lpwstr/>
      </vt:variant>
      <vt:variant>
        <vt:lpwstr>_Toc649156603</vt:lpwstr>
      </vt:variant>
      <vt:variant>
        <vt:i4>2883590</vt:i4>
      </vt:variant>
      <vt:variant>
        <vt:i4>8</vt:i4>
      </vt:variant>
      <vt:variant>
        <vt:i4>0</vt:i4>
      </vt:variant>
      <vt:variant>
        <vt:i4>5</vt:i4>
      </vt:variant>
      <vt:variant>
        <vt:lpwstr/>
      </vt:variant>
      <vt:variant>
        <vt:lpwstr>_Toc1747238890</vt:lpwstr>
      </vt:variant>
      <vt:variant>
        <vt:i4>2818056</vt:i4>
      </vt:variant>
      <vt:variant>
        <vt:i4>2</vt:i4>
      </vt:variant>
      <vt:variant>
        <vt:i4>0</vt:i4>
      </vt:variant>
      <vt:variant>
        <vt:i4>5</vt:i4>
      </vt:variant>
      <vt:variant>
        <vt:lpwstr/>
      </vt:variant>
      <vt:variant>
        <vt:lpwstr>_Toc1785086670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indentification of next teaching and learning steps focusing on a case study of an individual learner based on an observed critical incident</dc:title>
  <dc:subject/>
  <dc:creator/>
  <cp:keywords/>
  <dc:description/>
  <cp:lastModifiedBy>Kyla Edwards</cp:lastModifiedBy>
  <cp:revision>161</cp:revision>
  <dcterms:created xsi:type="dcterms:W3CDTF">2022-10-30T10:16:00Z</dcterms:created>
  <dcterms:modified xsi:type="dcterms:W3CDTF">2022-11-06T18:44:00Z</dcterms:modified>
</cp:coreProperties>
</file>