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93EB2" w14:textId="77777777" w:rsidR="00B22703" w:rsidRPr="00B22703" w:rsidRDefault="00B22703" w:rsidP="00B22703">
      <w:pPr>
        <w:widowControl/>
        <w:shd w:val="clear" w:color="auto" w:fill="FFFFFF"/>
        <w:jc w:val="center"/>
        <w:rPr>
          <w:rFonts w:ascii="細明體" w:eastAsia="細明體" w:hAnsi="細明體" w:cs="新細明體"/>
          <w:color w:val="000000"/>
          <w:kern w:val="0"/>
          <w:szCs w:val="24"/>
        </w:rPr>
      </w:pPr>
      <w:r w:rsidRPr="00B22703">
        <w:rPr>
          <w:rFonts w:ascii="標楷體" w:eastAsia="標楷體" w:hAnsi="標楷體" w:cs="新細明體" w:hint="eastAsia"/>
          <w:b/>
          <w:bCs/>
          <w:color w:val="FF6600"/>
          <w:kern w:val="0"/>
          <w:sz w:val="72"/>
          <w:szCs w:val="72"/>
        </w:rPr>
        <w:t>佛說十</w:t>
      </w:r>
      <w:proofErr w:type="gramStart"/>
      <w:r w:rsidRPr="00B22703">
        <w:rPr>
          <w:rFonts w:ascii="標楷體" w:eastAsia="標楷體" w:hAnsi="標楷體" w:cs="新細明體" w:hint="eastAsia"/>
          <w:b/>
          <w:bCs/>
          <w:color w:val="FF6600"/>
          <w:kern w:val="0"/>
          <w:sz w:val="72"/>
          <w:szCs w:val="72"/>
        </w:rPr>
        <w:t>善業道經</w:t>
      </w:r>
      <w:proofErr w:type="gramEnd"/>
    </w:p>
    <w:p w14:paraId="500705AF" w14:textId="77777777" w:rsidR="00B22703" w:rsidRPr="00B22703" w:rsidRDefault="00B22703" w:rsidP="00B22703">
      <w:pPr>
        <w:widowControl/>
        <w:shd w:val="clear" w:color="auto" w:fill="FFFFFF"/>
        <w:jc w:val="center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3871EE4E" w14:textId="77777777" w:rsidR="00B22703" w:rsidRPr="00B22703" w:rsidRDefault="00B22703" w:rsidP="00B22703">
      <w:pPr>
        <w:widowControl/>
        <w:shd w:val="clear" w:color="auto" w:fill="FFFFFF"/>
        <w:jc w:val="center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3300"/>
          <w:kern w:val="0"/>
          <w:szCs w:val="24"/>
        </w:rPr>
        <w:t>唐</w:t>
      </w:r>
      <w:proofErr w:type="gramStart"/>
      <w:r w:rsidRPr="00B22703">
        <w:rPr>
          <w:rFonts w:ascii="細明體" w:eastAsia="細明體" w:hAnsi="細明體" w:cs="新細明體" w:hint="eastAsia"/>
          <w:color w:val="003300"/>
          <w:kern w:val="0"/>
          <w:szCs w:val="24"/>
        </w:rPr>
        <w:t>于闐</w:t>
      </w:r>
      <w:proofErr w:type="gramEnd"/>
      <w:r w:rsidRPr="00B22703">
        <w:rPr>
          <w:rFonts w:ascii="細明體" w:eastAsia="細明體" w:hAnsi="細明體" w:cs="新細明體" w:hint="eastAsia"/>
          <w:color w:val="003300"/>
          <w:kern w:val="0"/>
          <w:szCs w:val="24"/>
        </w:rPr>
        <w:t>三藏法師</w:t>
      </w:r>
      <w:proofErr w:type="gramStart"/>
      <w:r w:rsidRPr="00B22703">
        <w:rPr>
          <w:rFonts w:ascii="細明體" w:eastAsia="細明體" w:hAnsi="細明體" w:cs="新細明體" w:hint="eastAsia"/>
          <w:color w:val="003300"/>
          <w:kern w:val="0"/>
          <w:szCs w:val="24"/>
        </w:rPr>
        <w:t>實叉難陀</w:t>
      </w:r>
      <w:proofErr w:type="gramEnd"/>
      <w:r w:rsidRPr="00B22703">
        <w:rPr>
          <w:rFonts w:ascii="細明體" w:eastAsia="細明體" w:hAnsi="細明體" w:cs="新細明體" w:hint="eastAsia"/>
          <w:color w:val="003300"/>
          <w:kern w:val="0"/>
          <w:szCs w:val="24"/>
        </w:rPr>
        <w:t>譯</w:t>
      </w:r>
    </w:p>
    <w:p w14:paraId="05CFF71D" w14:textId="77777777" w:rsidR="00B22703" w:rsidRPr="00B22703" w:rsidRDefault="00B22703" w:rsidP="00B22703">
      <w:pPr>
        <w:widowControl/>
        <w:shd w:val="clear" w:color="auto" w:fill="FFFFFF"/>
        <w:jc w:val="center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1647BFAC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如是我聞。一時，佛在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娑竭羅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龍宮，與八千大比丘眾、三萬二千菩薩摩訶薩俱。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爾時，世尊告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龍王言。一切眾生，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心想異故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，造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業亦異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，由是故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有諸趣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輪轉。龍王，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汝見此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會及大海中，形色種類，各別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耶？如是一切，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靡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不由心，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造善不善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，身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業語業意業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所致。而心無色，不可見取，但是虛妄，諸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法集起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，畢竟無主，無我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我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所。雖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各隨業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，所現不同，而實於中，無有作者，故一切法皆不思議。自性如幻，智者知已，應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修善業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，以是所生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蘊處界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等，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皆悉端正，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見者無厭。龍王，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汝觀佛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身，從百千億福德所生，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諸相莊嚴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，光明顯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曜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蔽諸大眾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，設無量億自在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梵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王，悉不復現，其有瞻仰如來身者，莫不目眩。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汝又觀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此諸大菩薩，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妙色嚴淨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，一切皆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由修習善業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福德而生。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又諸天龍八部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眾等大威勢者，亦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因善業福德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所生。今大海中所有眾生，形色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麤鄙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，或大或小，皆由自心種種想念，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作身語意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諸不善業，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是故隨業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各自受報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汝今當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應如是修學，亦令眾生了達因果，修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習善業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汝當於此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，正見不動，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勿復墮在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斷常見中，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於諸福田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歡喜敬養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，是故汝等，亦得人天尊敬供養。</w:t>
      </w:r>
    </w:p>
    <w:p w14:paraId="5990DC6F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25657BF2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龍王，當知菩薩有一法，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能斷一切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惡道苦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。何等為一？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謂於晝夜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常念思惟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觀察善法，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令諸善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法念念增長，不容毫分不善間雜，是即能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令諸惡永斷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，善法圓滿，常得親近諸佛菩薩及餘聖眾。言善法者，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謂人天身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、聲聞菩提、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獨覺菩提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、無上菩提，皆依此法，以為根本，而得成就，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故名善法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。此法即是十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善業道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。何等為十？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謂能永離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殺生、偷盜、邪行、妄語、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兩舌、惡口、綺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語、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貪欲、瞋恚、邪見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</w:p>
    <w:p w14:paraId="4150C2CA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524D8AFC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龍王，若離殺生，即得成就十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離惱法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。何等為十？一、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於諸眾生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，普施無畏。二、常於眾生，起大慈心。三、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永斷一切瞋恚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習氣。四、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身常無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病。五、壽命長遠。六、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恒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為非人之所守護。七、常無惡夢，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寢覺快樂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。八、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滅除怨結，眾怨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自解。九、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無惡道怖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。十、命終生天。是為十。若能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得佛隨心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自在壽命。</w:t>
      </w:r>
    </w:p>
    <w:p w14:paraId="03D9C9F4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55255867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若離偷盜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，即得十種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可保信法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。何等為十？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者、資財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盈積，王賊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水火及非愛子，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不能散滅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。二、多人愛念。三、人不欺負。四、十方讚美。五、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不憂損害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。六、善名流布。七、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處眾無畏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。八、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財命色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力安樂，辯才具足無缺。九、常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懷施意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。十、命終生天。是為十。若能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得證清淨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大菩提智。</w:t>
      </w:r>
    </w:p>
    <w:p w14:paraId="14BD3B31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lastRenderedPageBreak/>
        <w:t> </w:t>
      </w:r>
    </w:p>
    <w:p w14:paraId="3A947D20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。若離邪行，即得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四種智所讚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法。何等為四？一、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諸根調順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。二、永離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諠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掉。三、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世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所稱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歎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。四、妻莫能侵。是為四。若能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得佛丈夫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隱密藏相。</w:t>
      </w:r>
    </w:p>
    <w:p w14:paraId="6D91028C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6F1BB176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。若離妄語，即得八種天所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讚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法。何等為八？一、口常清淨，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優缽華香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。二、為諸世間之所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信伏。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發言成證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，人天敬愛。四、常以愛語，安慰眾生。五、得勝意樂，三業清淨。六、言無誤失，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心常歡喜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。七、發言尊重，人天奉行。八、智慧殊勝，無能制伏。是為八。若能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三菩提者，後成佛時，即得如來真實語。</w:t>
      </w:r>
    </w:p>
    <w:p w14:paraId="1473FEC5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41018BA1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。若離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兩舌，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即得五種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不可壞法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。何等為五？一、得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不壞身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無能害故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。二、得不壞眷屬，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無能破故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。三、得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不壞信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，順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本業故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。四、得不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壞法行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，所修堅固故。五、得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不壞善知識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不誑惑故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。是為五。若能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三菩提者，後成佛時，得正眷屬，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諸魔外道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沮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壞。</w:t>
      </w:r>
    </w:p>
    <w:p w14:paraId="735684F0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5936E924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離惡口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，即得成就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八種淨業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。何等為八？一、言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不乖度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。二、言皆利益。三、言必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契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理。四、言詞美妙。五、言可承領。六、言則信用。七、言無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可譏。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八、言盡愛樂。是為八。若能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三菩提者，後成佛時，具足如來梵音聲相。</w:t>
      </w:r>
    </w:p>
    <w:p w14:paraId="2A9AF0F5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151AA98B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。若離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綺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語，即得成就三種決定。何等為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？一、定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為智人所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愛。二、定能以智，如實答問。三、定於人天，威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德最勝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，無有虛妄。是為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三菩提者，後成佛時，即得如來諸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所授記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，皆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不唐捐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</w:p>
    <w:p w14:paraId="3AE6F85D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49D2CA79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離貪欲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，即得成就五種自在。何等為五？一、三業自在，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諸根具足故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。二、財物自在，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一切怨賊不能奪故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。三、福德自在，隨心所欲，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物皆備故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。四、王位自在，珍奇妙物，皆奉獻故。五、所獲之物，過本所求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百倍殊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勝，由於昔時不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慳嫉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故。是為五。若能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界特尊，皆共敬養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</w:p>
    <w:p w14:paraId="36AE50C2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585D0348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。若離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瞋恚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，即得八種喜悅心法。何等為八？一、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無損惱心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。二、無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瞋恚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心。三、無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諍訟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心。四、柔和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質直心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。五、得聖者慈心。六、常作利益，安眾生心。七、身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相端嚴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，眾共尊敬。八、以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和忍故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，速生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梵世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。是為八。若能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三菩提者，後成佛時，得無礙心，觀者無厭。</w:t>
      </w:r>
    </w:p>
    <w:p w14:paraId="0353D513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4221ED4E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lastRenderedPageBreak/>
        <w:t>復次龍王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離邪見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，即得成就十功德法。何等為十？一、得真善意樂、真善等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侶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。二、深信因果，寧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殞身命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作惡。三、惟歸依佛，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非餘天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等。四、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直心正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見，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永離一切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吉凶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疑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網。五、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常生人天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，不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更惡道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。六、無量福慧，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轉轉增勝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。七、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永離邪道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，行於聖道。八、不起身見，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諸惡業。九、住無礙見。十、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不墮諸難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。是為十。若能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向阿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多羅三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三菩提者，後成佛時，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速證一切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佛法，成就自在神通。</w:t>
      </w:r>
    </w:p>
    <w:p w14:paraId="2A99940B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60D13825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爾時，世尊復告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龍王言。若有菩薩，依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此善業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，於修道時，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能離殺害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財寶，無能侵奪，長壽無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，不為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一切怨賊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損害。離不與取，而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最勝無比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能備集諸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佛法藏。離非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梵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財寶，無能侵奪，其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家直順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，母及妻子，無有能以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欲心視者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離虛誑語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離眾毀謗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攝持正法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，如其誓願，所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作必果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。離離間語，而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財寶，無能侵奪，眷屬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和睦，同一志樂，恒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無乖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諍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。離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麤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惡語，而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財寶，無能侵奪，一切眾會，歡喜歸依，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言皆信受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，無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違拒者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離無義語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財寶，無能侵奪，言不虛設，人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皆敬受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，能善方便，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斷諸疑惑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。離貪求心，而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財寶，無能侵奪，一切所有，悉以慧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信解堅固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，具大威力。離忿怒心，而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財寶，無能侵奪，速自成就，無礙心智，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諸根嚴好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，見皆敬愛。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離邪倒心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行施故，常富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財寶，無能侵奪，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恒生正見敬信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之家，見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佛聞法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供養眾僧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不忘失大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菩提心。是為大士修菩薩道時，行十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善業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，以施莊嚴，所獲大利如是。</w:t>
      </w:r>
    </w:p>
    <w:p w14:paraId="5563CE96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70F946F3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舉要言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之，行十善道，以戒莊嚴故，能生一切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佛法義利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，滿足大願。忍辱莊嚴故，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得佛圓音，具眾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相好。精進莊嚴故，能破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魔怨，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入佛法藏。定莊嚴故，能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生念慧慚愧輕安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。慧莊嚴故，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能斷一切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分別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妄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見。</w:t>
      </w:r>
    </w:p>
    <w:p w14:paraId="2623DF26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49348CD8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慈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於諸眾生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，不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起惱害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悲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愍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諸眾生，常不厭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。喜莊嚴故，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見修善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者，心無嫌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捨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於順違境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，無愛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恚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心。</w:t>
      </w:r>
    </w:p>
    <w:p w14:paraId="000C24B9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6CE9700C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四攝莊嚴故，常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勤攝化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一切眾生。</w:t>
      </w:r>
    </w:p>
    <w:p w14:paraId="527C67F5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09AD0357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念處莊嚴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善能修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習四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念處觀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。正勤莊嚴故，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悉能斷除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一切不善法，成一切善法。神足莊嚴故，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恒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令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身心輕安快樂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。五根莊嚴故，深信堅固，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精勤匪懈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，常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無迷忘，寂然調順，斷諸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煩惱。力莊嚴故，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眾怨盡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滅，無能壞者。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覺支莊嚴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故，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常善覺悟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一切諸法。正道莊嚴故，得正智慧常現在前。</w:t>
      </w:r>
    </w:p>
    <w:p w14:paraId="4D65D235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563E1E88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正(止)莊嚴故，悉能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滌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除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一切結使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。觀莊嚴故，能如實知，諸法自性。</w:t>
      </w:r>
    </w:p>
    <w:p w14:paraId="28263B19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5DB5F2F1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lastRenderedPageBreak/>
        <w:t>方便莊嚴故，速得成滿，為無為樂。</w:t>
      </w:r>
    </w:p>
    <w:p w14:paraId="2835DE9F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35AA2FC9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龍王，當知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此十善業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，乃至能令十力、無畏、十八不共、一切佛法，皆得圓滿，是故汝等應勤修學。</w:t>
      </w:r>
    </w:p>
    <w:p w14:paraId="5CF80A6F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32B52B0D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龍王，譬如一切城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邑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聚落，皆依大地而得安住，一切藥草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木叢林，亦皆依地而得生長。此十善道，亦復如是。一切人天，依之而立，一切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聲聞獨覺菩提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、諸菩薩行、一切佛法，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咸共依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此十善大地，而得成就。</w:t>
      </w:r>
    </w:p>
    <w:p w14:paraId="6B416CAF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47F3630B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佛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說此經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已，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娑竭羅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龍王及諸大眾、一切世間天人</w:t>
      </w: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阿修羅等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，皆大歡喜，信受奉行。</w:t>
      </w:r>
    </w:p>
    <w:p w14:paraId="5F2B855F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23A86854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proofErr w:type="gramStart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（</w:t>
      </w:r>
      <w:proofErr w:type="gramEnd"/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佛說十善業道經　經文摘自《乾隆大藏經》第六十七冊、七九五頁。）</w:t>
      </w:r>
    </w:p>
    <w:p w14:paraId="0EB717B0" w14:textId="77777777" w:rsidR="00B22703" w:rsidRPr="00B22703" w:rsidRDefault="00B22703" w:rsidP="00B22703">
      <w:pPr>
        <w:widowControl/>
        <w:shd w:val="clear" w:color="auto" w:fill="FFFFFF"/>
        <w:ind w:firstLine="480"/>
        <w:rPr>
          <w:rFonts w:ascii="細明體" w:eastAsia="細明體" w:hAnsi="細明體" w:cs="新細明體" w:hint="eastAsia"/>
          <w:color w:val="000000"/>
          <w:kern w:val="0"/>
          <w:szCs w:val="24"/>
        </w:rPr>
      </w:pPr>
      <w:r w:rsidRPr="00B22703">
        <w:rPr>
          <w:rFonts w:ascii="細明體" w:eastAsia="細明體" w:hAnsi="細明體" w:cs="新細明體" w:hint="eastAsia"/>
          <w:color w:val="000000"/>
          <w:kern w:val="0"/>
          <w:szCs w:val="24"/>
        </w:rPr>
        <w:t> </w:t>
      </w:r>
    </w:p>
    <w:p w14:paraId="45DBC774" w14:textId="77777777" w:rsidR="00035E00" w:rsidRDefault="00035E00"/>
    <w:sectPr w:rsidR="00035E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8AA5D" w14:textId="77777777" w:rsidR="0029653C" w:rsidRDefault="0029653C" w:rsidP="00B22703">
      <w:r>
        <w:separator/>
      </w:r>
    </w:p>
  </w:endnote>
  <w:endnote w:type="continuationSeparator" w:id="0">
    <w:p w14:paraId="75B5BCC5" w14:textId="77777777" w:rsidR="0029653C" w:rsidRDefault="0029653C" w:rsidP="00B22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BA1D6" w14:textId="77777777" w:rsidR="0029653C" w:rsidRDefault="0029653C" w:rsidP="00B22703">
      <w:r>
        <w:separator/>
      </w:r>
    </w:p>
  </w:footnote>
  <w:footnote w:type="continuationSeparator" w:id="0">
    <w:p w14:paraId="10FC0379" w14:textId="77777777" w:rsidR="0029653C" w:rsidRDefault="0029653C" w:rsidP="00B227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938"/>
    <w:rsid w:val="00035E00"/>
    <w:rsid w:val="00295D6D"/>
    <w:rsid w:val="0029653C"/>
    <w:rsid w:val="00587CB0"/>
    <w:rsid w:val="005C5E04"/>
    <w:rsid w:val="007F0938"/>
    <w:rsid w:val="00B22703"/>
    <w:rsid w:val="00B4497F"/>
    <w:rsid w:val="00FB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C7F16DC-7CFC-4A6A-9D14-A3A7487F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27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27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27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2703"/>
    <w:rPr>
      <w:sz w:val="20"/>
      <w:szCs w:val="20"/>
    </w:rPr>
  </w:style>
  <w:style w:type="paragraph" w:styleId="a7">
    <w:name w:val="Plain Text"/>
    <w:basedOn w:val="a"/>
    <w:link w:val="a8"/>
    <w:uiPriority w:val="99"/>
    <w:semiHidden/>
    <w:unhideWhenUsed/>
    <w:rsid w:val="00B227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B22703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</dc:creator>
  <cp:keywords/>
  <dc:description/>
  <cp:lastModifiedBy>Shengmiao</cp:lastModifiedBy>
  <cp:revision>2</cp:revision>
  <dcterms:created xsi:type="dcterms:W3CDTF">2023-12-06T09:36:00Z</dcterms:created>
  <dcterms:modified xsi:type="dcterms:W3CDTF">2023-12-06T09:36:00Z</dcterms:modified>
</cp:coreProperties>
</file>