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B8695" w14:textId="7762D5B8" w:rsidR="00637435" w:rsidRPr="00AA6DD3" w:rsidRDefault="00AA6DD3" w:rsidP="00AA6DD3">
      <w:pPr>
        <w:jc w:val="center"/>
        <w:rPr>
          <w:b/>
          <w:bCs/>
          <w:sz w:val="24"/>
          <w:szCs w:val="24"/>
          <w:u w:val="single"/>
        </w:rPr>
      </w:pPr>
      <w:bookmarkStart w:id="0" w:name="_Hlk129262416"/>
      <w:bookmarkEnd w:id="0"/>
      <w:r w:rsidRPr="00AA6DD3">
        <w:rPr>
          <w:b/>
          <w:bCs/>
          <w:sz w:val="24"/>
          <w:szCs w:val="24"/>
          <w:u w:val="single"/>
        </w:rPr>
        <w:t xml:space="preserve">CASE STUDY: BATH </w:t>
      </w:r>
      <w:r>
        <w:rPr>
          <w:b/>
          <w:bCs/>
          <w:sz w:val="24"/>
          <w:szCs w:val="24"/>
          <w:u w:val="single"/>
        </w:rPr>
        <w:t>WORLD</w:t>
      </w:r>
      <w:r w:rsidRPr="00AA6DD3">
        <w:rPr>
          <w:b/>
          <w:bCs/>
          <w:sz w:val="24"/>
          <w:szCs w:val="24"/>
          <w:u w:val="single"/>
        </w:rPr>
        <w:t xml:space="preserve"> HERITAGE CENTRE</w:t>
      </w:r>
    </w:p>
    <w:p w14:paraId="6CEF5189" w14:textId="77777777" w:rsidR="00D8628E" w:rsidRDefault="00D8628E" w:rsidP="00AA6DD3">
      <w:pPr>
        <w:spacing w:line="360" w:lineRule="auto"/>
        <w:jc w:val="both"/>
        <w:rPr>
          <w:sz w:val="24"/>
          <w:szCs w:val="24"/>
        </w:rPr>
      </w:pPr>
    </w:p>
    <w:p w14:paraId="5F4510C5" w14:textId="0C39FDB2" w:rsidR="00AA6DD3" w:rsidRDefault="00AA6DD3" w:rsidP="00AA6DD3">
      <w:pPr>
        <w:spacing w:line="360" w:lineRule="auto"/>
        <w:jc w:val="both"/>
        <w:rPr>
          <w:sz w:val="24"/>
          <w:szCs w:val="24"/>
        </w:rPr>
      </w:pPr>
      <w:r>
        <w:rPr>
          <w:sz w:val="24"/>
          <w:szCs w:val="24"/>
        </w:rPr>
        <w:t xml:space="preserve">The Bath </w:t>
      </w:r>
      <w:r w:rsidR="00DF739F">
        <w:rPr>
          <w:sz w:val="24"/>
          <w:szCs w:val="24"/>
        </w:rPr>
        <w:t>World</w:t>
      </w:r>
      <w:r>
        <w:rPr>
          <w:sz w:val="24"/>
          <w:szCs w:val="24"/>
        </w:rPr>
        <w:t xml:space="preserve"> Heritage Centre is a new addition to the city of Bath</w:t>
      </w:r>
      <w:r w:rsidR="00DF739F">
        <w:rPr>
          <w:sz w:val="24"/>
          <w:szCs w:val="24"/>
        </w:rPr>
        <w:t xml:space="preserve">, having </w:t>
      </w:r>
      <w:r>
        <w:rPr>
          <w:sz w:val="24"/>
          <w:szCs w:val="24"/>
        </w:rPr>
        <w:t xml:space="preserve">opened in </w:t>
      </w:r>
      <w:r w:rsidR="00DF739F">
        <w:rPr>
          <w:sz w:val="24"/>
          <w:szCs w:val="24"/>
        </w:rPr>
        <w:t>May 2022</w:t>
      </w:r>
      <w:r>
        <w:rPr>
          <w:sz w:val="24"/>
          <w:szCs w:val="24"/>
        </w:rPr>
        <w:t>.</w:t>
      </w:r>
      <w:r w:rsidR="00BA3167">
        <w:rPr>
          <w:sz w:val="24"/>
          <w:szCs w:val="24"/>
        </w:rPr>
        <w:t xml:space="preserve"> It is intended to act as a </w:t>
      </w:r>
      <w:r w:rsidR="00DF739F">
        <w:rPr>
          <w:sz w:val="24"/>
          <w:szCs w:val="24"/>
        </w:rPr>
        <w:t>‘gateway’ to Bath’s attractions that will provide initial information, guidance and maps of places to visit in the city.</w:t>
      </w:r>
      <w:r w:rsidR="00DC655B">
        <w:rPr>
          <w:sz w:val="24"/>
          <w:szCs w:val="24"/>
        </w:rPr>
        <w:t xml:space="preserve"> This case study looks at the background to Bath as a World Heritage Site, what the heritage centre does and what curatorial techniques it employs, how successful it is at fulfilling its objectives and how it fits into the city of Bath as a whole.</w:t>
      </w:r>
    </w:p>
    <w:p w14:paraId="4EFED4DD" w14:textId="5796B5DB" w:rsidR="00DC655B" w:rsidRPr="00DC655B" w:rsidRDefault="00DC655B" w:rsidP="00AA6DD3">
      <w:pPr>
        <w:spacing w:line="360" w:lineRule="auto"/>
        <w:jc w:val="both"/>
        <w:rPr>
          <w:sz w:val="24"/>
          <w:szCs w:val="24"/>
          <w:u w:val="single"/>
        </w:rPr>
      </w:pPr>
      <w:r w:rsidRPr="00DC655B">
        <w:rPr>
          <w:sz w:val="24"/>
          <w:szCs w:val="24"/>
          <w:u w:val="single"/>
        </w:rPr>
        <w:t>Bath as a World Heritage Site</w:t>
      </w:r>
    </w:p>
    <w:p w14:paraId="562FB50B" w14:textId="4C894DB4" w:rsidR="00DC655B" w:rsidRDefault="00DC655B" w:rsidP="00AA6DD3">
      <w:pPr>
        <w:spacing w:line="360" w:lineRule="auto"/>
        <w:jc w:val="both"/>
        <w:rPr>
          <w:rFonts w:cstheme="minorHAnsi"/>
          <w:color w:val="171C1C"/>
          <w:sz w:val="24"/>
          <w:szCs w:val="24"/>
          <w:shd w:val="clear" w:color="auto" w:fill="FFFFFF"/>
        </w:rPr>
      </w:pPr>
      <w:r>
        <w:rPr>
          <w:rFonts w:cstheme="minorHAnsi"/>
          <w:color w:val="171C1C"/>
          <w:sz w:val="24"/>
          <w:szCs w:val="24"/>
          <w:shd w:val="clear" w:color="auto" w:fill="FFFFFF"/>
        </w:rPr>
        <w:t>Bath is one of the few cities in the world to have two UNESCO inscriptions</w:t>
      </w:r>
      <w:r w:rsidR="006D0B49">
        <w:rPr>
          <w:rFonts w:cstheme="minorHAnsi"/>
          <w:color w:val="171C1C"/>
          <w:sz w:val="24"/>
          <w:szCs w:val="24"/>
          <w:shd w:val="clear" w:color="auto" w:fill="FFFFFF"/>
        </w:rPr>
        <w:t xml:space="preserve"> as World Heritage Sites</w:t>
      </w:r>
      <w:r w:rsidR="00D8628E">
        <w:rPr>
          <w:rFonts w:cstheme="minorHAnsi"/>
          <w:color w:val="171C1C"/>
          <w:sz w:val="24"/>
          <w:szCs w:val="24"/>
          <w:shd w:val="clear" w:color="auto" w:fill="FFFFFF"/>
        </w:rPr>
        <w:t>, and is the only city in the U.K. to be a designated World Heritage Site</w:t>
      </w:r>
      <w:r>
        <w:rPr>
          <w:rFonts w:cstheme="minorHAnsi"/>
          <w:color w:val="171C1C"/>
          <w:sz w:val="24"/>
          <w:szCs w:val="24"/>
          <w:shd w:val="clear" w:color="auto" w:fill="FFFFFF"/>
        </w:rPr>
        <w:t xml:space="preserve">. It was inscribed in 1987 for its </w:t>
      </w:r>
      <w:r w:rsidR="006D0B49">
        <w:rPr>
          <w:rFonts w:cstheme="minorHAnsi"/>
          <w:color w:val="171C1C"/>
          <w:sz w:val="24"/>
          <w:szCs w:val="24"/>
          <w:shd w:val="clear" w:color="auto" w:fill="FFFFFF"/>
        </w:rPr>
        <w:t xml:space="preserve">attributes of Outstanding Universal Value - </w:t>
      </w:r>
      <w:r>
        <w:rPr>
          <w:rFonts w:cstheme="minorHAnsi"/>
          <w:color w:val="171C1C"/>
          <w:sz w:val="24"/>
          <w:szCs w:val="24"/>
          <w:shd w:val="clear" w:color="auto" w:fill="FFFFFF"/>
        </w:rPr>
        <w:t xml:space="preserve">hot springs, Roman archaeology, Georgian </w:t>
      </w:r>
      <w:r w:rsidR="006D0B49">
        <w:rPr>
          <w:rFonts w:cstheme="minorHAnsi"/>
          <w:color w:val="171C1C"/>
          <w:sz w:val="24"/>
          <w:szCs w:val="24"/>
          <w:shd w:val="clear" w:color="auto" w:fill="FFFFFF"/>
        </w:rPr>
        <w:t>architecture, town planning and social setting as a spa town,</w:t>
      </w:r>
      <w:r>
        <w:rPr>
          <w:rFonts w:cstheme="minorHAnsi"/>
          <w:color w:val="171C1C"/>
          <w:sz w:val="24"/>
          <w:szCs w:val="24"/>
          <w:shd w:val="clear" w:color="auto" w:fill="FFFFFF"/>
        </w:rPr>
        <w:t xml:space="preserve"> and natural landscape setting, followed in 2021 by a second inscription as one of the ‘Great Spa Towns of Europe’</w:t>
      </w:r>
      <w:r w:rsidR="00BA5D56">
        <w:rPr>
          <w:rFonts w:cstheme="minorHAnsi"/>
          <w:color w:val="171C1C"/>
          <w:sz w:val="24"/>
          <w:szCs w:val="24"/>
          <w:shd w:val="clear" w:color="auto" w:fill="FFFFFF"/>
        </w:rPr>
        <w:t>.</w:t>
      </w:r>
      <w:r w:rsidR="00763D0C">
        <w:rPr>
          <w:rStyle w:val="FootnoteReference"/>
          <w:rFonts w:cstheme="minorHAnsi"/>
          <w:color w:val="171C1C"/>
          <w:sz w:val="24"/>
          <w:szCs w:val="24"/>
          <w:shd w:val="clear" w:color="auto" w:fill="FFFFFF"/>
        </w:rPr>
        <w:footnoteReference w:id="1"/>
      </w:r>
      <w:r w:rsidR="006D0B49">
        <w:rPr>
          <w:rFonts w:cstheme="minorHAnsi"/>
          <w:color w:val="171C1C"/>
          <w:sz w:val="24"/>
          <w:szCs w:val="24"/>
          <w:shd w:val="clear" w:color="auto" w:fill="FFFFFF"/>
        </w:rPr>
        <w:t xml:space="preserve"> The city is </w:t>
      </w:r>
      <w:r w:rsidR="00D8628E">
        <w:rPr>
          <w:rFonts w:cstheme="minorHAnsi"/>
          <w:color w:val="171C1C"/>
          <w:sz w:val="24"/>
          <w:szCs w:val="24"/>
          <w:shd w:val="clear" w:color="auto" w:fill="FFFFFF"/>
        </w:rPr>
        <w:t>packed</w:t>
      </w:r>
      <w:r w:rsidR="006D0B49">
        <w:rPr>
          <w:rFonts w:cstheme="minorHAnsi"/>
          <w:color w:val="171C1C"/>
          <w:sz w:val="24"/>
          <w:szCs w:val="24"/>
          <w:shd w:val="clear" w:color="auto" w:fill="FFFFFF"/>
        </w:rPr>
        <w:t xml:space="preserve"> with heritage buildings and settings, indeed the Bath World Heritage Centre</w:t>
      </w:r>
      <w:r w:rsidR="007E1027">
        <w:rPr>
          <w:rFonts w:cstheme="minorHAnsi"/>
          <w:color w:val="171C1C"/>
          <w:sz w:val="24"/>
          <w:szCs w:val="24"/>
          <w:shd w:val="clear" w:color="auto" w:fill="FFFFFF"/>
        </w:rPr>
        <w:t>’s visitor map</w:t>
      </w:r>
      <w:r w:rsidR="006D0B49">
        <w:rPr>
          <w:rFonts w:cstheme="minorHAnsi"/>
          <w:color w:val="171C1C"/>
          <w:sz w:val="24"/>
          <w:szCs w:val="24"/>
          <w:shd w:val="clear" w:color="auto" w:fill="FFFFFF"/>
        </w:rPr>
        <w:t xml:space="preserve"> lists </w:t>
      </w:r>
      <w:r w:rsidR="007E1027">
        <w:rPr>
          <w:rFonts w:cstheme="minorHAnsi"/>
          <w:color w:val="171C1C"/>
          <w:sz w:val="24"/>
          <w:szCs w:val="24"/>
          <w:shd w:val="clear" w:color="auto" w:fill="FFFFFF"/>
        </w:rPr>
        <w:t>eighteen</w:t>
      </w:r>
      <w:r w:rsidR="006D0B49">
        <w:rPr>
          <w:rFonts w:cstheme="minorHAnsi"/>
          <w:color w:val="171C1C"/>
          <w:sz w:val="24"/>
          <w:szCs w:val="24"/>
          <w:shd w:val="clear" w:color="auto" w:fill="FFFFFF"/>
        </w:rPr>
        <w:t xml:space="preserve"> attractions </w:t>
      </w:r>
      <w:r w:rsidR="007E1027">
        <w:rPr>
          <w:rFonts w:cstheme="minorHAnsi"/>
          <w:color w:val="171C1C"/>
          <w:sz w:val="24"/>
          <w:szCs w:val="24"/>
          <w:shd w:val="clear" w:color="auto" w:fill="FFFFFF"/>
        </w:rPr>
        <w:t>on a trail around the city</w:t>
      </w:r>
      <w:r w:rsidR="00D8628E">
        <w:rPr>
          <w:rFonts w:cstheme="minorHAnsi"/>
          <w:color w:val="171C1C"/>
          <w:sz w:val="24"/>
          <w:szCs w:val="24"/>
          <w:shd w:val="clear" w:color="auto" w:fill="FFFFFF"/>
        </w:rPr>
        <w:t>, which is remarkable given its relatively small size</w:t>
      </w:r>
      <w:r w:rsidR="006D0B49">
        <w:rPr>
          <w:rFonts w:cstheme="minorHAnsi"/>
          <w:color w:val="171C1C"/>
          <w:sz w:val="24"/>
          <w:szCs w:val="24"/>
          <w:shd w:val="clear" w:color="auto" w:fill="FFFFFF"/>
        </w:rPr>
        <w:t>.</w:t>
      </w:r>
      <w:r w:rsidR="006D0B49">
        <w:rPr>
          <w:rStyle w:val="FootnoteReference"/>
          <w:rFonts w:cstheme="minorHAnsi"/>
          <w:color w:val="171C1C"/>
          <w:sz w:val="24"/>
          <w:szCs w:val="24"/>
          <w:shd w:val="clear" w:color="auto" w:fill="FFFFFF"/>
        </w:rPr>
        <w:footnoteReference w:id="2"/>
      </w:r>
      <w:r w:rsidR="00A5563D">
        <w:rPr>
          <w:rFonts w:cstheme="minorHAnsi"/>
          <w:color w:val="171C1C"/>
          <w:sz w:val="24"/>
          <w:szCs w:val="24"/>
          <w:shd w:val="clear" w:color="auto" w:fill="FFFFFF"/>
        </w:rPr>
        <w:t xml:space="preserve"> Bath attracts a large number of visitors</w:t>
      </w:r>
      <w:r w:rsidR="00746F90">
        <w:rPr>
          <w:rFonts w:cstheme="minorHAnsi"/>
          <w:color w:val="171C1C"/>
          <w:sz w:val="24"/>
          <w:szCs w:val="24"/>
          <w:shd w:val="clear" w:color="auto" w:fill="FFFFFF"/>
        </w:rPr>
        <w:t>, both from the U.K. and internationally (</w:t>
      </w:r>
      <w:r w:rsidR="00703DA6">
        <w:rPr>
          <w:rFonts w:cstheme="minorHAnsi"/>
          <w:color w:val="171C1C"/>
          <w:sz w:val="24"/>
          <w:szCs w:val="24"/>
          <w:shd w:val="clear" w:color="auto" w:fill="FFFFFF"/>
        </w:rPr>
        <w:t>6.25 million visitors in 2018, contributing £470m to the local economy</w:t>
      </w:r>
      <w:r w:rsidR="00746F90">
        <w:rPr>
          <w:rFonts w:cstheme="minorHAnsi"/>
          <w:color w:val="171C1C"/>
          <w:sz w:val="24"/>
          <w:szCs w:val="24"/>
          <w:shd w:val="clear" w:color="auto" w:fill="FFFFFF"/>
        </w:rPr>
        <w:t>)</w:t>
      </w:r>
      <w:r w:rsidR="00D57D9E">
        <w:rPr>
          <w:rFonts w:cstheme="minorHAnsi"/>
          <w:color w:val="171C1C"/>
          <w:sz w:val="24"/>
          <w:szCs w:val="24"/>
          <w:shd w:val="clear" w:color="auto" w:fill="FFFFFF"/>
        </w:rPr>
        <w:t>.</w:t>
      </w:r>
      <w:r w:rsidR="00703DA6">
        <w:rPr>
          <w:rStyle w:val="FootnoteReference"/>
          <w:rFonts w:cstheme="minorHAnsi"/>
          <w:color w:val="171C1C"/>
          <w:sz w:val="24"/>
          <w:szCs w:val="24"/>
          <w:shd w:val="clear" w:color="auto" w:fill="FFFFFF"/>
        </w:rPr>
        <w:footnoteReference w:id="3"/>
      </w:r>
      <w:r w:rsidR="00D57D9E">
        <w:rPr>
          <w:rFonts w:cstheme="minorHAnsi"/>
          <w:color w:val="171C1C"/>
          <w:sz w:val="24"/>
          <w:szCs w:val="24"/>
          <w:shd w:val="clear" w:color="auto" w:fill="FFFFFF"/>
        </w:rPr>
        <w:t xml:space="preserve"> Bath is well known as a heritage destination </w:t>
      </w:r>
      <w:r w:rsidR="00603620">
        <w:rPr>
          <w:rFonts w:cstheme="minorHAnsi"/>
          <w:color w:val="171C1C"/>
          <w:sz w:val="24"/>
          <w:szCs w:val="24"/>
          <w:shd w:val="clear" w:color="auto" w:fill="FFFFFF"/>
        </w:rPr>
        <w:t xml:space="preserve">(and has been throughout history), </w:t>
      </w:r>
      <w:r w:rsidR="00D57D9E">
        <w:rPr>
          <w:rFonts w:cstheme="minorHAnsi"/>
          <w:color w:val="171C1C"/>
          <w:sz w:val="24"/>
          <w:szCs w:val="24"/>
          <w:shd w:val="clear" w:color="auto" w:fill="FFFFFF"/>
        </w:rPr>
        <w:t>and is heavily marketed as such</w:t>
      </w:r>
      <w:r w:rsidR="00703DA6">
        <w:rPr>
          <w:rFonts w:cstheme="minorHAnsi"/>
          <w:color w:val="171C1C"/>
          <w:sz w:val="24"/>
          <w:szCs w:val="24"/>
          <w:shd w:val="clear" w:color="auto" w:fill="FFFFFF"/>
        </w:rPr>
        <w:t>, both in the U.K. and</w:t>
      </w:r>
      <w:r w:rsidR="00D57D9E">
        <w:rPr>
          <w:rFonts w:cstheme="minorHAnsi"/>
          <w:color w:val="171C1C"/>
          <w:sz w:val="24"/>
          <w:szCs w:val="24"/>
          <w:shd w:val="clear" w:color="auto" w:fill="FFFFFF"/>
        </w:rPr>
        <w:t xml:space="preserve"> throughout the world.</w:t>
      </w:r>
      <w:r w:rsidR="00D57D9E">
        <w:rPr>
          <w:rStyle w:val="FootnoteReference"/>
          <w:rFonts w:cstheme="minorHAnsi"/>
          <w:color w:val="171C1C"/>
          <w:sz w:val="24"/>
          <w:szCs w:val="24"/>
          <w:shd w:val="clear" w:color="auto" w:fill="FFFFFF"/>
        </w:rPr>
        <w:footnoteReference w:id="4"/>
      </w:r>
      <w:r w:rsidR="00D57D9E">
        <w:rPr>
          <w:rFonts w:cstheme="minorHAnsi"/>
          <w:color w:val="171C1C"/>
          <w:sz w:val="24"/>
          <w:szCs w:val="24"/>
          <w:shd w:val="clear" w:color="auto" w:fill="FFFFFF"/>
        </w:rPr>
        <w:t xml:space="preserve"> </w:t>
      </w:r>
      <w:r w:rsidR="00F72498">
        <w:rPr>
          <w:rFonts w:cstheme="minorHAnsi"/>
          <w:color w:val="171C1C"/>
          <w:sz w:val="24"/>
          <w:szCs w:val="24"/>
          <w:shd w:val="clear" w:color="auto" w:fill="FFFFFF"/>
        </w:rPr>
        <w:t>The</w:t>
      </w:r>
      <w:r w:rsidR="00D57D9E">
        <w:rPr>
          <w:rFonts w:cstheme="minorHAnsi"/>
          <w:color w:val="171C1C"/>
          <w:sz w:val="24"/>
          <w:szCs w:val="24"/>
          <w:shd w:val="clear" w:color="auto" w:fill="FFFFFF"/>
        </w:rPr>
        <w:t xml:space="preserve"> vast majority of visitors to the city associate it with cultural activities, history and heritage and </w:t>
      </w:r>
      <w:r w:rsidR="00703DA6">
        <w:rPr>
          <w:rFonts w:cstheme="minorHAnsi"/>
          <w:color w:val="171C1C"/>
          <w:sz w:val="24"/>
          <w:szCs w:val="24"/>
          <w:shd w:val="clear" w:color="auto" w:fill="FFFFFF"/>
        </w:rPr>
        <w:t>that it provides</w:t>
      </w:r>
      <w:r w:rsidR="00D57D9E">
        <w:rPr>
          <w:rFonts w:cstheme="minorHAnsi"/>
          <w:color w:val="171C1C"/>
          <w:sz w:val="24"/>
          <w:szCs w:val="24"/>
          <w:shd w:val="clear" w:color="auto" w:fill="FFFFFF"/>
        </w:rPr>
        <w:t xml:space="preserve"> a distinct, </w:t>
      </w:r>
      <w:r w:rsidR="00D57D9E">
        <w:rPr>
          <w:rFonts w:cstheme="minorHAnsi"/>
          <w:color w:val="171C1C"/>
          <w:sz w:val="24"/>
          <w:szCs w:val="24"/>
          <w:shd w:val="clear" w:color="auto" w:fill="FFFFFF"/>
        </w:rPr>
        <w:lastRenderedPageBreak/>
        <w:t>authentic experience</w:t>
      </w:r>
      <w:r w:rsidR="00072181">
        <w:rPr>
          <w:rFonts w:cstheme="minorHAnsi"/>
          <w:color w:val="171C1C"/>
          <w:sz w:val="24"/>
          <w:szCs w:val="24"/>
          <w:shd w:val="clear" w:color="auto" w:fill="FFFFFF"/>
        </w:rPr>
        <w:t xml:space="preserve"> (</w:t>
      </w:r>
      <w:r w:rsidR="005054F3">
        <w:rPr>
          <w:rFonts w:cstheme="minorHAnsi"/>
          <w:color w:val="171C1C"/>
          <w:sz w:val="24"/>
          <w:szCs w:val="24"/>
          <w:shd w:val="clear" w:color="auto" w:fill="FFFFFF"/>
        </w:rPr>
        <w:t>authenticity</w:t>
      </w:r>
      <w:r w:rsidR="00A8592B">
        <w:rPr>
          <w:rFonts w:cstheme="minorHAnsi"/>
          <w:color w:val="171C1C"/>
          <w:sz w:val="24"/>
          <w:szCs w:val="24"/>
          <w:shd w:val="clear" w:color="auto" w:fill="FFFFFF"/>
        </w:rPr>
        <w:t xml:space="preserve"> is especially important in heritage tourism</w:t>
      </w:r>
      <w:r w:rsidR="00407832">
        <w:rPr>
          <w:rFonts w:cstheme="minorHAnsi"/>
          <w:color w:val="171C1C"/>
          <w:sz w:val="24"/>
          <w:szCs w:val="24"/>
          <w:shd w:val="clear" w:color="auto" w:fill="FFFFFF"/>
        </w:rPr>
        <w:t xml:space="preserve"> and leads to increased visitor satisfaction</w:t>
      </w:r>
      <w:r w:rsidR="00072181">
        <w:rPr>
          <w:rFonts w:cstheme="minorHAnsi"/>
          <w:color w:val="171C1C"/>
          <w:sz w:val="24"/>
          <w:szCs w:val="24"/>
          <w:shd w:val="clear" w:color="auto" w:fill="FFFFFF"/>
        </w:rPr>
        <w:t>)</w:t>
      </w:r>
      <w:r w:rsidR="00D57D9E">
        <w:rPr>
          <w:rFonts w:cstheme="minorHAnsi"/>
          <w:color w:val="171C1C"/>
          <w:sz w:val="24"/>
          <w:szCs w:val="24"/>
          <w:shd w:val="clear" w:color="auto" w:fill="FFFFFF"/>
        </w:rPr>
        <w:t>.</w:t>
      </w:r>
      <w:r w:rsidR="00D57D9E">
        <w:rPr>
          <w:rStyle w:val="FootnoteReference"/>
          <w:rFonts w:cstheme="minorHAnsi"/>
          <w:color w:val="171C1C"/>
          <w:sz w:val="24"/>
          <w:szCs w:val="24"/>
          <w:shd w:val="clear" w:color="auto" w:fill="FFFFFF"/>
        </w:rPr>
        <w:footnoteReference w:id="5"/>
      </w:r>
    </w:p>
    <w:p w14:paraId="7F1A3ACA" w14:textId="1D538FF4" w:rsidR="00C956D6" w:rsidRPr="00FF4ED6" w:rsidRDefault="00FF4ED6" w:rsidP="00AA6DD3">
      <w:pPr>
        <w:spacing w:line="360" w:lineRule="auto"/>
        <w:jc w:val="both"/>
        <w:rPr>
          <w:rFonts w:cstheme="minorHAnsi"/>
          <w:color w:val="171C1C"/>
          <w:sz w:val="24"/>
          <w:szCs w:val="24"/>
          <w:u w:val="single"/>
          <w:shd w:val="clear" w:color="auto" w:fill="FFFFFF"/>
        </w:rPr>
      </w:pPr>
      <w:r w:rsidRPr="00FF4ED6">
        <w:rPr>
          <w:rFonts w:cstheme="minorHAnsi"/>
          <w:color w:val="171C1C"/>
          <w:sz w:val="24"/>
          <w:szCs w:val="24"/>
          <w:u w:val="single"/>
          <w:shd w:val="clear" w:color="auto" w:fill="FFFFFF"/>
        </w:rPr>
        <w:t>Why a World Heritage Centre in Bath?</w:t>
      </w:r>
    </w:p>
    <w:p w14:paraId="7EB7A4E3" w14:textId="5A7B8F0A" w:rsidR="00FF4ED6" w:rsidRDefault="00D0442B" w:rsidP="00AA6DD3">
      <w:pPr>
        <w:spacing w:line="360" w:lineRule="auto"/>
        <w:jc w:val="both"/>
        <w:rPr>
          <w:rFonts w:cstheme="minorHAnsi"/>
          <w:color w:val="171C1C"/>
          <w:sz w:val="24"/>
          <w:szCs w:val="24"/>
          <w:shd w:val="clear" w:color="auto" w:fill="FFFFFF"/>
        </w:rPr>
      </w:pPr>
      <w:r>
        <w:rPr>
          <w:rFonts w:cstheme="minorHAnsi"/>
          <w:noProof/>
          <w:color w:val="171C1C"/>
          <w:sz w:val="24"/>
          <w:szCs w:val="24"/>
          <w:shd w:val="clear" w:color="auto" w:fill="FFFFFF"/>
        </w:rPr>
        <w:drawing>
          <wp:anchor distT="0" distB="0" distL="114300" distR="114300" simplePos="0" relativeHeight="251659264" behindDoc="0" locked="0" layoutInCell="1" allowOverlap="1" wp14:anchorId="283C3FC9" wp14:editId="252DD6B6">
            <wp:simplePos x="0" y="0"/>
            <wp:positionH relativeFrom="margin">
              <wp:posOffset>2991254</wp:posOffset>
            </wp:positionH>
            <wp:positionV relativeFrom="paragraph">
              <wp:posOffset>2803525</wp:posOffset>
            </wp:positionV>
            <wp:extent cx="2772410" cy="184785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2410" cy="18478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9056ADC" wp14:editId="3C7E1C5E">
            <wp:simplePos x="0" y="0"/>
            <wp:positionH relativeFrom="margin">
              <wp:posOffset>-30076</wp:posOffset>
            </wp:positionH>
            <wp:positionV relativeFrom="paragraph">
              <wp:posOffset>2800350</wp:posOffset>
            </wp:positionV>
            <wp:extent cx="2743200" cy="1828165"/>
            <wp:effectExtent l="0" t="0" r="0" b="635"/>
            <wp:wrapSquare wrapText="bothSides"/>
            <wp:docPr id="2" name="Picture 2" descr="Clore Learning Centre &amp; Bath World Heritag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ore Learning Centre &amp; Bath World Heritage Cent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3200" cy="1828165"/>
                    </a:xfrm>
                    <a:prstGeom prst="rect">
                      <a:avLst/>
                    </a:prstGeom>
                    <a:noFill/>
                    <a:ln>
                      <a:noFill/>
                    </a:ln>
                  </pic:spPr>
                </pic:pic>
              </a:graphicData>
            </a:graphic>
            <wp14:sizeRelH relativeFrom="page">
              <wp14:pctWidth>0</wp14:pctWidth>
            </wp14:sizeRelH>
            <wp14:sizeRelV relativeFrom="page">
              <wp14:pctHeight>0</wp14:pctHeight>
            </wp14:sizeRelV>
          </wp:anchor>
        </w:drawing>
      </w:r>
      <w:r w:rsidR="00C2559C">
        <w:rPr>
          <w:rFonts w:cstheme="minorHAnsi"/>
          <w:color w:val="171C1C"/>
          <w:sz w:val="24"/>
          <w:szCs w:val="24"/>
          <w:shd w:val="clear" w:color="auto" w:fill="FFFFFF"/>
        </w:rPr>
        <w:t>The</w:t>
      </w:r>
      <w:r w:rsidR="00CA45B0">
        <w:rPr>
          <w:rFonts w:cstheme="minorHAnsi"/>
          <w:color w:val="171C1C"/>
          <w:sz w:val="24"/>
          <w:szCs w:val="24"/>
          <w:shd w:val="clear" w:color="auto" w:fill="FFFFFF"/>
        </w:rPr>
        <w:t xml:space="preserve"> closure of the existing Visitor Information Centre in </w:t>
      </w:r>
      <w:r w:rsidR="008D74EF">
        <w:rPr>
          <w:rFonts w:cstheme="minorHAnsi"/>
          <w:color w:val="171C1C"/>
          <w:sz w:val="24"/>
          <w:szCs w:val="24"/>
          <w:shd w:val="clear" w:color="auto" w:fill="FFFFFF"/>
        </w:rPr>
        <w:t xml:space="preserve">July 2020 </w:t>
      </w:r>
      <w:r w:rsidR="00C2559C">
        <w:rPr>
          <w:rFonts w:cstheme="minorHAnsi"/>
          <w:color w:val="171C1C"/>
          <w:sz w:val="24"/>
          <w:szCs w:val="24"/>
          <w:shd w:val="clear" w:color="auto" w:fill="FFFFFF"/>
        </w:rPr>
        <w:t>caused</w:t>
      </w:r>
      <w:r w:rsidR="008D74EF">
        <w:rPr>
          <w:rFonts w:cstheme="minorHAnsi"/>
          <w:color w:val="171C1C"/>
          <w:sz w:val="24"/>
          <w:szCs w:val="24"/>
          <w:shd w:val="clear" w:color="auto" w:fill="FFFFFF"/>
        </w:rPr>
        <w:t xml:space="preserve"> a gap </w:t>
      </w:r>
      <w:r w:rsidR="004E70E1">
        <w:rPr>
          <w:rFonts w:cstheme="minorHAnsi"/>
          <w:color w:val="171C1C"/>
          <w:sz w:val="24"/>
          <w:szCs w:val="24"/>
          <w:shd w:val="clear" w:color="auto" w:fill="FFFFFF"/>
        </w:rPr>
        <w:t>in the provision of information to visitors.</w:t>
      </w:r>
      <w:r w:rsidR="004E70E1">
        <w:rPr>
          <w:rStyle w:val="FootnoteReference"/>
          <w:rFonts w:cstheme="minorHAnsi"/>
          <w:color w:val="171C1C"/>
          <w:sz w:val="24"/>
          <w:szCs w:val="24"/>
          <w:shd w:val="clear" w:color="auto" w:fill="FFFFFF"/>
        </w:rPr>
        <w:footnoteReference w:id="6"/>
      </w:r>
      <w:r w:rsidR="0068121C">
        <w:rPr>
          <w:rFonts w:cstheme="minorHAnsi"/>
          <w:color w:val="171C1C"/>
          <w:sz w:val="24"/>
          <w:szCs w:val="24"/>
          <w:shd w:val="clear" w:color="auto" w:fill="FFFFFF"/>
        </w:rPr>
        <w:t xml:space="preserve"> Since this closure, visitor information has </w:t>
      </w:r>
      <w:r w:rsidR="00C2559C">
        <w:rPr>
          <w:rFonts w:cstheme="minorHAnsi"/>
          <w:color w:val="171C1C"/>
          <w:sz w:val="24"/>
          <w:szCs w:val="24"/>
          <w:shd w:val="clear" w:color="auto" w:fill="FFFFFF"/>
        </w:rPr>
        <w:t xml:space="preserve">mainly </w:t>
      </w:r>
      <w:r w:rsidR="0068121C">
        <w:rPr>
          <w:rFonts w:cstheme="minorHAnsi"/>
          <w:color w:val="171C1C"/>
          <w:sz w:val="24"/>
          <w:szCs w:val="24"/>
          <w:shd w:val="clear" w:color="auto" w:fill="FFFFFF"/>
        </w:rPr>
        <w:t>been provided online in the form of the Visit Bath website</w:t>
      </w:r>
      <w:r w:rsidR="00D82E8D">
        <w:rPr>
          <w:rFonts w:cstheme="minorHAnsi"/>
          <w:color w:val="171C1C"/>
          <w:sz w:val="24"/>
          <w:szCs w:val="24"/>
          <w:shd w:val="clear" w:color="auto" w:fill="FFFFFF"/>
        </w:rPr>
        <w:t>.</w:t>
      </w:r>
      <w:r w:rsidR="00D82E8D">
        <w:rPr>
          <w:rStyle w:val="FootnoteReference"/>
          <w:rFonts w:cstheme="minorHAnsi"/>
          <w:color w:val="171C1C"/>
          <w:sz w:val="24"/>
          <w:szCs w:val="24"/>
          <w:shd w:val="clear" w:color="auto" w:fill="FFFFFF"/>
        </w:rPr>
        <w:footnoteReference w:id="7"/>
      </w:r>
      <w:r w:rsidR="00E70C07">
        <w:rPr>
          <w:rFonts w:cstheme="minorHAnsi"/>
          <w:color w:val="171C1C"/>
          <w:sz w:val="24"/>
          <w:szCs w:val="24"/>
          <w:shd w:val="clear" w:color="auto" w:fill="FFFFFF"/>
        </w:rPr>
        <w:t xml:space="preserve"> </w:t>
      </w:r>
      <w:r w:rsidR="00E51D76" w:rsidRPr="0071726A">
        <w:rPr>
          <w:rFonts w:cstheme="minorHAnsi"/>
          <w:color w:val="171C1C"/>
          <w:sz w:val="24"/>
          <w:szCs w:val="24"/>
          <w:shd w:val="clear" w:color="auto" w:fill="FFFFFF"/>
        </w:rPr>
        <w:t xml:space="preserve">There has long been a desire to have a central hub in Bath </w:t>
      </w:r>
      <w:r w:rsidR="00A07025" w:rsidRPr="0071726A">
        <w:rPr>
          <w:rFonts w:cstheme="minorHAnsi"/>
          <w:color w:val="171C1C"/>
          <w:sz w:val="24"/>
          <w:szCs w:val="24"/>
          <w:shd w:val="clear" w:color="auto" w:fill="FFFFFF"/>
        </w:rPr>
        <w:t>specifically dedicated to Bath as a World Heritage Site</w:t>
      </w:r>
      <w:r w:rsidR="00D325E1" w:rsidRPr="0071726A">
        <w:rPr>
          <w:rFonts w:cstheme="minorHAnsi"/>
          <w:color w:val="171C1C"/>
          <w:sz w:val="24"/>
          <w:szCs w:val="24"/>
          <w:shd w:val="clear" w:color="auto" w:fill="FFFFFF"/>
        </w:rPr>
        <w:t xml:space="preserve">, partly </w:t>
      </w:r>
      <w:r w:rsidR="00293D2C">
        <w:rPr>
          <w:rFonts w:cstheme="minorHAnsi"/>
          <w:color w:val="171C1C"/>
          <w:sz w:val="24"/>
          <w:szCs w:val="24"/>
          <w:shd w:val="clear" w:color="auto" w:fill="FFFFFF"/>
        </w:rPr>
        <w:t>to overcome the problem that</w:t>
      </w:r>
      <w:r w:rsidR="00D325E1" w:rsidRPr="0071726A">
        <w:rPr>
          <w:rFonts w:cstheme="minorHAnsi"/>
          <w:color w:val="171C1C"/>
          <w:sz w:val="24"/>
          <w:szCs w:val="24"/>
          <w:shd w:val="clear" w:color="auto" w:fill="FFFFFF"/>
        </w:rPr>
        <w:t xml:space="preserve"> </w:t>
      </w:r>
      <w:r w:rsidR="002F0547">
        <w:rPr>
          <w:rFonts w:cstheme="minorHAnsi"/>
          <w:color w:val="171C1C"/>
          <w:sz w:val="24"/>
          <w:szCs w:val="24"/>
          <w:shd w:val="clear" w:color="auto" w:fill="FFFFFF"/>
        </w:rPr>
        <w:t xml:space="preserve">the sites are widely spread geographically and </w:t>
      </w:r>
      <w:r w:rsidR="00D76614">
        <w:rPr>
          <w:rFonts w:cstheme="minorHAnsi"/>
          <w:color w:val="171C1C"/>
          <w:sz w:val="24"/>
          <w:szCs w:val="24"/>
          <w:shd w:val="clear" w:color="auto" w:fill="FFFFFF"/>
        </w:rPr>
        <w:t>are run by multiple organisation</w:t>
      </w:r>
      <w:r w:rsidR="00DB5FFC">
        <w:rPr>
          <w:rFonts w:cstheme="minorHAnsi"/>
          <w:color w:val="171C1C"/>
          <w:sz w:val="24"/>
          <w:szCs w:val="24"/>
          <w:shd w:val="clear" w:color="auto" w:fill="FFFFFF"/>
        </w:rPr>
        <w:t>s</w:t>
      </w:r>
      <w:r w:rsidR="0075249F">
        <w:rPr>
          <w:sz w:val="24"/>
          <w:szCs w:val="24"/>
        </w:rPr>
        <w:t>.</w:t>
      </w:r>
      <w:r w:rsidR="0075249F">
        <w:rPr>
          <w:rStyle w:val="FootnoteReference"/>
          <w:sz w:val="24"/>
          <w:szCs w:val="24"/>
        </w:rPr>
        <w:footnoteReference w:id="8"/>
      </w:r>
      <w:r w:rsidR="009D1F99">
        <w:rPr>
          <w:sz w:val="24"/>
          <w:szCs w:val="24"/>
        </w:rPr>
        <w:t xml:space="preserve"> The </w:t>
      </w:r>
      <w:r w:rsidR="006449B5">
        <w:rPr>
          <w:sz w:val="24"/>
          <w:szCs w:val="24"/>
        </w:rPr>
        <w:t>Centre’s aim is to be ‘</w:t>
      </w:r>
      <w:r w:rsidR="006449B5" w:rsidRPr="006449B5">
        <w:rPr>
          <w:rFonts w:cstheme="minorHAnsi"/>
          <w:color w:val="171C1C"/>
          <w:sz w:val="24"/>
          <w:szCs w:val="24"/>
          <w:shd w:val="clear" w:color="auto" w:fill="FFFFFF"/>
        </w:rPr>
        <w:t>a springboard for visitors to Bath and local people to engage with the city’s culture, history and heritage</w:t>
      </w:r>
      <w:r w:rsidR="00600A25">
        <w:rPr>
          <w:rFonts w:cstheme="minorHAnsi"/>
          <w:color w:val="171C1C"/>
          <w:sz w:val="24"/>
          <w:szCs w:val="24"/>
          <w:shd w:val="clear" w:color="auto" w:fill="FFFFFF"/>
        </w:rPr>
        <w:t>’</w:t>
      </w:r>
      <w:r w:rsidR="006449B5" w:rsidRPr="00DA4856">
        <w:rPr>
          <w:rFonts w:cstheme="minorHAnsi"/>
          <w:color w:val="171C1C"/>
          <w:sz w:val="24"/>
          <w:szCs w:val="24"/>
          <w:shd w:val="clear" w:color="auto" w:fill="FFFFFF"/>
        </w:rPr>
        <w:t>. </w:t>
      </w:r>
      <w:r w:rsidR="00D111D2" w:rsidRPr="00DA4856">
        <w:rPr>
          <w:rStyle w:val="FootnoteReference"/>
          <w:rFonts w:cstheme="minorHAnsi"/>
          <w:color w:val="171C1C"/>
          <w:sz w:val="24"/>
          <w:szCs w:val="24"/>
          <w:shd w:val="clear" w:color="auto" w:fill="FFFFFF"/>
        </w:rPr>
        <w:footnoteReference w:id="9"/>
      </w:r>
      <w:r w:rsidR="008A3E78" w:rsidRPr="00DA4856">
        <w:rPr>
          <w:rFonts w:cstheme="minorHAnsi"/>
          <w:color w:val="171C1C"/>
          <w:sz w:val="24"/>
          <w:szCs w:val="24"/>
          <w:shd w:val="clear" w:color="auto" w:fill="FFFFFF"/>
        </w:rPr>
        <w:t xml:space="preserve"> </w:t>
      </w:r>
      <w:r w:rsidR="00DA4856" w:rsidRPr="00DA4856">
        <w:rPr>
          <w:rFonts w:cstheme="minorHAnsi"/>
          <w:color w:val="171C1C"/>
          <w:sz w:val="24"/>
          <w:szCs w:val="24"/>
          <w:shd w:val="clear" w:color="auto" w:fill="FFFFFF"/>
        </w:rPr>
        <w:t>H</w:t>
      </w:r>
      <w:r w:rsidR="008A3E78" w:rsidRPr="00DA4856">
        <w:rPr>
          <w:rFonts w:cstheme="minorHAnsi"/>
          <w:color w:val="171C1C"/>
          <w:sz w:val="24"/>
          <w:szCs w:val="24"/>
          <w:shd w:val="clear" w:color="auto" w:fill="FFFFFF"/>
        </w:rPr>
        <w:t>owever</w:t>
      </w:r>
      <w:r w:rsidR="00DA4856">
        <w:rPr>
          <w:rFonts w:cstheme="minorHAnsi"/>
          <w:color w:val="171C1C"/>
          <w:sz w:val="24"/>
          <w:szCs w:val="24"/>
          <w:shd w:val="clear" w:color="auto" w:fill="FFFFFF"/>
        </w:rPr>
        <w:t xml:space="preserve"> there may be some confusion about what the Centre</w:t>
      </w:r>
      <w:r w:rsidR="006266B2">
        <w:rPr>
          <w:rFonts w:cstheme="minorHAnsi"/>
          <w:color w:val="171C1C"/>
          <w:sz w:val="24"/>
          <w:szCs w:val="24"/>
          <w:shd w:val="clear" w:color="auto" w:fill="FFFFFF"/>
        </w:rPr>
        <w:t>’s purpose is – the website</w:t>
      </w:r>
      <w:r w:rsidR="00A7490F">
        <w:rPr>
          <w:rFonts w:cstheme="minorHAnsi"/>
          <w:color w:val="171C1C"/>
          <w:sz w:val="24"/>
          <w:szCs w:val="24"/>
          <w:shd w:val="clear" w:color="auto" w:fill="FFFFFF"/>
        </w:rPr>
        <w:t>’s text gives the impression that it is a ‘Museum of Bath’</w:t>
      </w:r>
      <w:r w:rsidR="001D7E50">
        <w:rPr>
          <w:rFonts w:cstheme="minorHAnsi"/>
          <w:color w:val="171C1C"/>
          <w:sz w:val="24"/>
          <w:szCs w:val="24"/>
          <w:shd w:val="clear" w:color="auto" w:fill="FFFFFF"/>
        </w:rPr>
        <w:t xml:space="preserve"> rather than an introductory, signposting </w:t>
      </w:r>
      <w:r w:rsidR="00DB4B7E">
        <w:rPr>
          <w:rFonts w:cstheme="minorHAnsi"/>
          <w:color w:val="171C1C"/>
          <w:sz w:val="24"/>
          <w:szCs w:val="24"/>
          <w:shd w:val="clear" w:color="auto" w:fill="FFFFFF"/>
        </w:rPr>
        <w:t xml:space="preserve">site, </w:t>
      </w:r>
      <w:r w:rsidR="00530389">
        <w:rPr>
          <w:rFonts w:cstheme="minorHAnsi"/>
          <w:color w:val="171C1C"/>
          <w:sz w:val="24"/>
          <w:szCs w:val="24"/>
          <w:shd w:val="clear" w:color="auto" w:fill="FFFFFF"/>
        </w:rPr>
        <w:t>providing</w:t>
      </w:r>
      <w:r w:rsidR="00DB4B7E">
        <w:rPr>
          <w:rFonts w:cstheme="minorHAnsi"/>
          <w:color w:val="171C1C"/>
          <w:sz w:val="24"/>
          <w:szCs w:val="24"/>
          <w:shd w:val="clear" w:color="auto" w:fill="FFFFFF"/>
        </w:rPr>
        <w:t xml:space="preserve"> an overview of the city’s heritage sites.</w:t>
      </w:r>
      <w:r w:rsidR="00DB4B7E">
        <w:rPr>
          <w:rStyle w:val="FootnoteReference"/>
          <w:rFonts w:cstheme="minorHAnsi"/>
          <w:color w:val="171C1C"/>
          <w:sz w:val="24"/>
          <w:szCs w:val="24"/>
          <w:shd w:val="clear" w:color="auto" w:fill="FFFFFF"/>
        </w:rPr>
        <w:footnoteReference w:id="10"/>
      </w:r>
    </w:p>
    <w:p w14:paraId="679D5ACA" w14:textId="1A92C254" w:rsidR="00D0442B" w:rsidRPr="00DA4856" w:rsidRDefault="00D0442B" w:rsidP="00AA6DD3">
      <w:pPr>
        <w:spacing w:line="360" w:lineRule="auto"/>
        <w:jc w:val="both"/>
        <w:rPr>
          <w:rFonts w:cstheme="minorHAnsi"/>
          <w:sz w:val="24"/>
          <w:szCs w:val="24"/>
        </w:rPr>
      </w:pPr>
      <w:r>
        <w:rPr>
          <w:noProof/>
        </w:rPr>
        <mc:AlternateContent>
          <mc:Choice Requires="wps">
            <w:drawing>
              <wp:anchor distT="0" distB="0" distL="114300" distR="114300" simplePos="0" relativeHeight="251666432" behindDoc="0" locked="0" layoutInCell="1" allowOverlap="1" wp14:anchorId="64FB5451" wp14:editId="0B35D05C">
                <wp:simplePos x="0" y="0"/>
                <wp:positionH relativeFrom="margin">
                  <wp:align>center</wp:align>
                </wp:positionH>
                <wp:positionV relativeFrom="paragraph">
                  <wp:posOffset>1908349</wp:posOffset>
                </wp:positionV>
                <wp:extent cx="31242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5D327E70" w14:textId="4612B6CD" w:rsidR="00A23D5F" w:rsidRPr="00C10402" w:rsidRDefault="00A23D5F" w:rsidP="00A23D5F">
                            <w:pPr>
                              <w:pStyle w:val="Caption"/>
                              <w:jc w:val="center"/>
                              <w:rPr>
                                <w:noProof/>
                              </w:rPr>
                            </w:pPr>
                            <w:r>
                              <w:t xml:space="preserve">Figure </w:t>
                            </w:r>
                            <w:r w:rsidR="00FC2C37">
                              <w:fldChar w:fldCharType="begin"/>
                            </w:r>
                            <w:r w:rsidR="00FC2C37">
                              <w:instrText xml:space="preserve"> SEQ Figure \* ARABIC </w:instrText>
                            </w:r>
                            <w:r w:rsidR="00FC2C37">
                              <w:fldChar w:fldCharType="separate"/>
                            </w:r>
                            <w:r w:rsidR="007F2915">
                              <w:rPr>
                                <w:noProof/>
                              </w:rPr>
                              <w:t>1</w:t>
                            </w:r>
                            <w:r w:rsidR="00FC2C37">
                              <w:rPr>
                                <w:noProof/>
                              </w:rPr>
                              <w:fldChar w:fldCharType="end"/>
                            </w:r>
                            <w:r>
                              <w:t xml:space="preserve">: Bath World Heritage Centre - external </w:t>
                            </w:r>
                            <w:r w:rsidR="00B30440">
                              <w:t xml:space="preserve">and internal </w:t>
                            </w:r>
                            <w:r>
                              <w:t>view</w:t>
                            </w:r>
                            <w:r w:rsidR="00B30440">
                              <w:t>s</w:t>
                            </w:r>
                            <w:r>
                              <w:t>. Photo</w:t>
                            </w:r>
                            <w:r w:rsidR="00B30440">
                              <w:t>s</w:t>
                            </w:r>
                            <w:r>
                              <w:t>: James Newton,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4FB5451" id="_x0000_t202" coordsize="21600,21600" o:spt="202" path="m,l,21600r21600,l21600,xe">
                <v:stroke joinstyle="miter"/>
                <v:path gradientshapeok="t" o:connecttype="rect"/>
              </v:shapetype>
              <v:shape id="Text Box 6" o:spid="_x0000_s1026" type="#_x0000_t202" style="position:absolute;left:0;text-align:left;margin-left:0;margin-top:150.25pt;width:246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" stroked="f">
                <v:textbox style="mso-fit-shape-to-text:t" inset="0,0,0,0">
                  <w:txbxContent>
                    <w:p w14:paraId="5D327E70" w14:textId="4612B6CD" w:rsidR="00A23D5F" w:rsidRPr="00C10402" w:rsidRDefault="00A23D5F" w:rsidP="00A23D5F">
                      <w:pPr>
                        <w:pStyle w:val="Caption"/>
                        <w:jc w:val="center"/>
                        <w:rPr>
                          <w:noProof/>
                        </w:rPr>
                      </w:pPr>
                      <w:r>
                        <w:t xml:space="preserve">Figure </w:t>
                      </w:r>
                      <w:r w:rsidR="00FC2C37">
                        <w:fldChar w:fldCharType="begin"/>
                      </w:r>
                      <w:r w:rsidR="00FC2C37">
                        <w:instrText xml:space="preserve"> SEQ Figure \* ARABIC </w:instrText>
                      </w:r>
                      <w:r w:rsidR="00FC2C37">
                        <w:fldChar w:fldCharType="separate"/>
                      </w:r>
                      <w:r w:rsidR="007F2915">
                        <w:rPr>
                          <w:noProof/>
                        </w:rPr>
                        <w:t>1</w:t>
                      </w:r>
                      <w:r w:rsidR="00FC2C37">
                        <w:rPr>
                          <w:noProof/>
                        </w:rPr>
                        <w:fldChar w:fldCharType="end"/>
                      </w:r>
                      <w:r>
                        <w:t xml:space="preserve">: Bath World Heritage Centre - external </w:t>
                      </w:r>
                      <w:r w:rsidR="00B30440">
                        <w:t xml:space="preserve">and internal </w:t>
                      </w:r>
                      <w:r>
                        <w:t>view</w:t>
                      </w:r>
                      <w:r w:rsidR="00B30440">
                        <w:t>s</w:t>
                      </w:r>
                      <w:r>
                        <w:t>. Photo</w:t>
                      </w:r>
                      <w:r w:rsidR="00B30440">
                        <w:t>s</w:t>
                      </w:r>
                      <w:r>
                        <w:t>: James Newton, 2023</w:t>
                      </w:r>
                    </w:p>
                  </w:txbxContent>
                </v:textbox>
                <w10:wrap type="square" anchorx="margin"/>
              </v:shape>
            </w:pict>
          </mc:Fallback>
        </mc:AlternateContent>
      </w:r>
    </w:p>
    <w:p w14:paraId="093E9C4E" w14:textId="5CC32595" w:rsidR="00722AE6" w:rsidRPr="009A7C85" w:rsidRDefault="008B7569" w:rsidP="00E5502D">
      <w:pPr>
        <w:keepNext/>
        <w:spacing w:line="360" w:lineRule="auto"/>
        <w:jc w:val="both"/>
        <w:rPr>
          <w:sz w:val="24"/>
          <w:szCs w:val="24"/>
          <w:u w:val="single"/>
        </w:rPr>
      </w:pPr>
      <w:r w:rsidRPr="009A7C85">
        <w:rPr>
          <w:sz w:val="24"/>
          <w:szCs w:val="24"/>
          <w:u w:val="single"/>
        </w:rPr>
        <w:t>Signposting to the Centre</w:t>
      </w:r>
    </w:p>
    <w:p w14:paraId="4F193B81" w14:textId="4E69DEBA" w:rsidR="009A7C85" w:rsidRDefault="009A7C85" w:rsidP="00AA6DD3">
      <w:pPr>
        <w:spacing w:line="360" w:lineRule="auto"/>
        <w:jc w:val="both"/>
        <w:rPr>
          <w:sz w:val="24"/>
          <w:szCs w:val="24"/>
        </w:rPr>
      </w:pPr>
      <w:r>
        <w:rPr>
          <w:sz w:val="24"/>
          <w:szCs w:val="24"/>
        </w:rPr>
        <w:t>As the Heritage Centre</w:t>
      </w:r>
      <w:r w:rsidR="00E00A2F">
        <w:rPr>
          <w:sz w:val="24"/>
          <w:szCs w:val="24"/>
        </w:rPr>
        <w:t xml:space="preserve"> </w:t>
      </w:r>
      <w:r w:rsidR="00C57AB6">
        <w:rPr>
          <w:sz w:val="24"/>
          <w:szCs w:val="24"/>
        </w:rPr>
        <w:t xml:space="preserve">is intended as a first port of call for visitors to Bath, it is important that it is well signposted. </w:t>
      </w:r>
      <w:r w:rsidR="005E7AE0">
        <w:rPr>
          <w:sz w:val="24"/>
          <w:szCs w:val="24"/>
        </w:rPr>
        <w:t xml:space="preserve">Visitors are </w:t>
      </w:r>
      <w:r w:rsidR="00E12A81">
        <w:rPr>
          <w:sz w:val="24"/>
          <w:szCs w:val="24"/>
        </w:rPr>
        <w:t xml:space="preserve">made aware of the Centre </w:t>
      </w:r>
      <w:r w:rsidR="00063230">
        <w:rPr>
          <w:sz w:val="24"/>
          <w:szCs w:val="24"/>
        </w:rPr>
        <w:t xml:space="preserve">verbally by the </w:t>
      </w:r>
      <w:r w:rsidR="00C54951">
        <w:rPr>
          <w:sz w:val="24"/>
          <w:szCs w:val="24"/>
        </w:rPr>
        <w:t xml:space="preserve">Mayor of Bath’s Honorary Guides, who run free daily walking tours of the city, and Welcome Ambassadors, </w:t>
      </w:r>
      <w:r w:rsidR="00041C60">
        <w:rPr>
          <w:sz w:val="24"/>
          <w:szCs w:val="24"/>
        </w:rPr>
        <w:t xml:space="preserve">who patrol the city centre offering </w:t>
      </w:r>
      <w:r w:rsidR="007E0EAC">
        <w:rPr>
          <w:sz w:val="24"/>
          <w:szCs w:val="24"/>
        </w:rPr>
        <w:t xml:space="preserve">information and </w:t>
      </w:r>
      <w:r w:rsidR="00041C60">
        <w:rPr>
          <w:sz w:val="24"/>
          <w:szCs w:val="24"/>
        </w:rPr>
        <w:t>advice</w:t>
      </w:r>
      <w:r w:rsidR="00396865">
        <w:rPr>
          <w:sz w:val="24"/>
          <w:szCs w:val="24"/>
        </w:rPr>
        <w:t>.</w:t>
      </w:r>
      <w:r w:rsidR="00396865">
        <w:rPr>
          <w:rStyle w:val="FootnoteReference"/>
          <w:sz w:val="24"/>
          <w:szCs w:val="24"/>
        </w:rPr>
        <w:footnoteReference w:id="11"/>
      </w:r>
      <w:r w:rsidR="00041C60">
        <w:rPr>
          <w:sz w:val="24"/>
          <w:szCs w:val="24"/>
        </w:rPr>
        <w:t xml:space="preserve"> </w:t>
      </w:r>
      <w:r w:rsidR="00E97952">
        <w:rPr>
          <w:sz w:val="24"/>
          <w:szCs w:val="24"/>
        </w:rPr>
        <w:t xml:space="preserve">Visitors </w:t>
      </w:r>
      <w:r w:rsidR="00C713DC">
        <w:rPr>
          <w:sz w:val="24"/>
          <w:szCs w:val="24"/>
        </w:rPr>
        <w:t>are</w:t>
      </w:r>
      <w:r w:rsidR="00E97952">
        <w:rPr>
          <w:sz w:val="24"/>
          <w:szCs w:val="24"/>
        </w:rPr>
        <w:t xml:space="preserve"> also directed to the Centre from The Roman Baths and Bath Abbey</w:t>
      </w:r>
      <w:r w:rsidR="00D161A7">
        <w:rPr>
          <w:sz w:val="24"/>
          <w:szCs w:val="24"/>
        </w:rPr>
        <w:t xml:space="preserve"> and by </w:t>
      </w:r>
      <w:r w:rsidR="00EC14D0">
        <w:rPr>
          <w:sz w:val="24"/>
          <w:szCs w:val="24"/>
        </w:rPr>
        <w:t>publicity across the city.</w:t>
      </w:r>
      <w:r w:rsidR="00EC14D0">
        <w:rPr>
          <w:rStyle w:val="FootnoteReference"/>
          <w:sz w:val="24"/>
          <w:szCs w:val="24"/>
        </w:rPr>
        <w:footnoteReference w:id="12"/>
      </w:r>
      <w:r w:rsidR="00AF4C12">
        <w:rPr>
          <w:sz w:val="24"/>
          <w:szCs w:val="24"/>
        </w:rPr>
        <w:t xml:space="preserve"> </w:t>
      </w:r>
      <w:r w:rsidR="004B3AA2">
        <w:rPr>
          <w:sz w:val="24"/>
          <w:szCs w:val="24"/>
        </w:rPr>
        <w:t>The</w:t>
      </w:r>
      <w:r w:rsidR="00AF4C12">
        <w:rPr>
          <w:sz w:val="24"/>
          <w:szCs w:val="24"/>
        </w:rPr>
        <w:t xml:space="preserve"> Centre’s online presence</w:t>
      </w:r>
      <w:r w:rsidR="004B3AA2">
        <w:rPr>
          <w:sz w:val="24"/>
          <w:szCs w:val="24"/>
        </w:rPr>
        <w:t xml:space="preserve"> comprises its</w:t>
      </w:r>
      <w:r w:rsidR="00AC0C60">
        <w:rPr>
          <w:sz w:val="24"/>
          <w:szCs w:val="24"/>
        </w:rPr>
        <w:t xml:space="preserve"> website</w:t>
      </w:r>
      <w:r w:rsidR="004B3AA2">
        <w:rPr>
          <w:sz w:val="24"/>
          <w:szCs w:val="24"/>
        </w:rPr>
        <w:t>,</w:t>
      </w:r>
      <w:r w:rsidR="00AC0C60">
        <w:rPr>
          <w:sz w:val="24"/>
          <w:szCs w:val="24"/>
        </w:rPr>
        <w:t xml:space="preserve"> but the visitor would have to know of its existence in order to find this through an online search.</w:t>
      </w:r>
      <w:r w:rsidR="00BA5A1E">
        <w:rPr>
          <w:rStyle w:val="FootnoteReference"/>
          <w:sz w:val="24"/>
          <w:szCs w:val="24"/>
        </w:rPr>
        <w:footnoteReference w:id="13"/>
      </w:r>
      <w:r w:rsidR="00AC0C60">
        <w:rPr>
          <w:sz w:val="24"/>
          <w:szCs w:val="24"/>
        </w:rPr>
        <w:t xml:space="preserve"> The website is linked </w:t>
      </w:r>
      <w:r w:rsidR="00410020">
        <w:rPr>
          <w:sz w:val="24"/>
          <w:szCs w:val="24"/>
        </w:rPr>
        <w:t xml:space="preserve">from the </w:t>
      </w:r>
      <w:r w:rsidR="00CC7614">
        <w:rPr>
          <w:sz w:val="24"/>
          <w:szCs w:val="24"/>
        </w:rPr>
        <w:t>‘</w:t>
      </w:r>
      <w:r w:rsidR="00410020">
        <w:rPr>
          <w:sz w:val="24"/>
          <w:szCs w:val="24"/>
        </w:rPr>
        <w:t>Visit Bath</w:t>
      </w:r>
      <w:r w:rsidR="00E42DB4">
        <w:rPr>
          <w:sz w:val="24"/>
          <w:szCs w:val="24"/>
        </w:rPr>
        <w:t>’ and Bath and North East Somerset Council</w:t>
      </w:r>
      <w:r w:rsidR="00410020">
        <w:rPr>
          <w:sz w:val="24"/>
          <w:szCs w:val="24"/>
        </w:rPr>
        <w:t xml:space="preserve"> website</w:t>
      </w:r>
      <w:r w:rsidR="00E42DB4">
        <w:rPr>
          <w:sz w:val="24"/>
          <w:szCs w:val="24"/>
        </w:rPr>
        <w:t>s</w:t>
      </w:r>
      <w:r w:rsidR="00410020">
        <w:rPr>
          <w:sz w:val="24"/>
          <w:szCs w:val="24"/>
        </w:rPr>
        <w:t xml:space="preserve">, but there is not clear navigation </w:t>
      </w:r>
      <w:r w:rsidR="00E42DB4">
        <w:rPr>
          <w:sz w:val="24"/>
          <w:szCs w:val="24"/>
        </w:rPr>
        <w:t>on either of these</w:t>
      </w:r>
      <w:r w:rsidR="003334E1">
        <w:rPr>
          <w:sz w:val="24"/>
          <w:szCs w:val="24"/>
        </w:rPr>
        <w:t>.</w:t>
      </w:r>
      <w:r w:rsidR="003318B2">
        <w:rPr>
          <w:rStyle w:val="FootnoteReference"/>
          <w:sz w:val="24"/>
          <w:szCs w:val="24"/>
        </w:rPr>
        <w:footnoteReference w:id="14"/>
      </w:r>
      <w:r w:rsidR="003334E1">
        <w:rPr>
          <w:sz w:val="24"/>
          <w:szCs w:val="24"/>
        </w:rPr>
        <w:t xml:space="preserve"> It</w:t>
      </w:r>
      <w:r w:rsidR="008C0F80">
        <w:rPr>
          <w:sz w:val="24"/>
          <w:szCs w:val="24"/>
        </w:rPr>
        <w:t xml:space="preserve"> is </w:t>
      </w:r>
      <w:r w:rsidR="003334E1">
        <w:rPr>
          <w:sz w:val="24"/>
          <w:szCs w:val="24"/>
        </w:rPr>
        <w:t xml:space="preserve">also </w:t>
      </w:r>
      <w:r w:rsidR="008C0F80">
        <w:rPr>
          <w:sz w:val="24"/>
          <w:szCs w:val="24"/>
        </w:rPr>
        <w:t>included in the Bath Official Visitor Guide, however the current version is from early 2022 so it refers to the Heritage Centre as ‘opening soon’.</w:t>
      </w:r>
      <w:r w:rsidR="00F60C2B">
        <w:rPr>
          <w:rStyle w:val="FootnoteReference"/>
          <w:sz w:val="24"/>
          <w:szCs w:val="24"/>
        </w:rPr>
        <w:footnoteReference w:id="15"/>
      </w:r>
      <w:r w:rsidR="00113819">
        <w:rPr>
          <w:sz w:val="24"/>
          <w:szCs w:val="24"/>
        </w:rPr>
        <w:t xml:space="preserve"> Clearly some of these signposting difficulties are </w:t>
      </w:r>
      <w:r w:rsidR="00E65D1B">
        <w:rPr>
          <w:sz w:val="24"/>
          <w:szCs w:val="24"/>
        </w:rPr>
        <w:t>caused by the Centre being a new attraction</w:t>
      </w:r>
      <w:r w:rsidR="003E64E8">
        <w:rPr>
          <w:sz w:val="24"/>
          <w:szCs w:val="24"/>
        </w:rPr>
        <w:t xml:space="preserve"> but will need to be addressed </w:t>
      </w:r>
      <w:r w:rsidR="00D55D86">
        <w:rPr>
          <w:sz w:val="24"/>
          <w:szCs w:val="24"/>
        </w:rPr>
        <w:t>if the Centre is to fulfil its potential.</w:t>
      </w:r>
    </w:p>
    <w:p w14:paraId="78C722EA" w14:textId="18BC9029" w:rsidR="003051FC" w:rsidRDefault="00F26269" w:rsidP="00AA6DD3">
      <w:pPr>
        <w:spacing w:line="360" w:lineRule="auto"/>
        <w:jc w:val="both"/>
        <w:rPr>
          <w:sz w:val="24"/>
          <w:szCs w:val="24"/>
          <w:u w:val="single"/>
        </w:rPr>
      </w:pPr>
      <w:r>
        <w:rPr>
          <w:noProof/>
          <w:sz w:val="24"/>
          <w:szCs w:val="24"/>
          <w:u w:val="single"/>
        </w:rPr>
        <w:drawing>
          <wp:anchor distT="0" distB="0" distL="114300" distR="114300" simplePos="0" relativeHeight="251663360" behindDoc="0" locked="0" layoutInCell="1" allowOverlap="1" wp14:anchorId="4FAAAD0B" wp14:editId="766FF6B8">
            <wp:simplePos x="0" y="0"/>
            <wp:positionH relativeFrom="margin">
              <wp:align>left</wp:align>
            </wp:positionH>
            <wp:positionV relativeFrom="paragraph">
              <wp:posOffset>387812</wp:posOffset>
            </wp:positionV>
            <wp:extent cx="2305050" cy="2219960"/>
            <wp:effectExtent l="0" t="0" r="0" b="8890"/>
            <wp:wrapSquare wrapText="bothSides"/>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5050" cy="2219960"/>
                    </a:xfrm>
                    <a:prstGeom prst="rect">
                      <a:avLst/>
                    </a:prstGeom>
                  </pic:spPr>
                </pic:pic>
              </a:graphicData>
            </a:graphic>
            <wp14:sizeRelH relativeFrom="page">
              <wp14:pctWidth>0</wp14:pctWidth>
            </wp14:sizeRelH>
            <wp14:sizeRelV relativeFrom="page">
              <wp14:pctHeight>0</wp14:pctHeight>
            </wp14:sizeRelV>
          </wp:anchor>
        </w:drawing>
      </w:r>
      <w:r w:rsidR="006649C6">
        <w:rPr>
          <w:noProof/>
          <w:sz w:val="24"/>
          <w:szCs w:val="24"/>
        </w:rPr>
        <w:drawing>
          <wp:anchor distT="0" distB="0" distL="114300" distR="114300" simplePos="0" relativeHeight="251664384" behindDoc="0" locked="0" layoutInCell="1" allowOverlap="1" wp14:anchorId="42E232BA" wp14:editId="44ED214B">
            <wp:simplePos x="0" y="0"/>
            <wp:positionH relativeFrom="column">
              <wp:posOffset>2590800</wp:posOffset>
            </wp:positionH>
            <wp:positionV relativeFrom="paragraph">
              <wp:posOffset>409575</wp:posOffset>
            </wp:positionV>
            <wp:extent cx="1662430" cy="2216785"/>
            <wp:effectExtent l="0" t="0" r="0" b="0"/>
            <wp:wrapSquare wrapText="bothSides"/>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62430" cy="2216785"/>
                    </a:xfrm>
                    <a:prstGeom prst="rect">
                      <a:avLst/>
                    </a:prstGeom>
                  </pic:spPr>
                </pic:pic>
              </a:graphicData>
            </a:graphic>
            <wp14:sizeRelH relativeFrom="page">
              <wp14:pctWidth>0</wp14:pctWidth>
            </wp14:sizeRelH>
            <wp14:sizeRelV relativeFrom="page">
              <wp14:pctHeight>0</wp14:pctHeight>
            </wp14:sizeRelV>
          </wp:anchor>
        </w:drawing>
      </w:r>
      <w:r w:rsidR="00091987">
        <w:rPr>
          <w:noProof/>
          <w:sz w:val="24"/>
          <w:szCs w:val="24"/>
          <w:u w:val="single"/>
        </w:rPr>
        <w:drawing>
          <wp:anchor distT="0" distB="0" distL="114300" distR="114300" simplePos="0" relativeHeight="251662336" behindDoc="0" locked="0" layoutInCell="1" allowOverlap="1" wp14:anchorId="46B6D9D3" wp14:editId="580A1DF1">
            <wp:simplePos x="0" y="0"/>
            <wp:positionH relativeFrom="margin">
              <wp:posOffset>4552950</wp:posOffset>
            </wp:positionH>
            <wp:positionV relativeFrom="paragraph">
              <wp:posOffset>428625</wp:posOffset>
            </wp:positionV>
            <wp:extent cx="1054100" cy="2343150"/>
            <wp:effectExtent l="0" t="0" r="0" b="0"/>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54100" cy="2343150"/>
                    </a:xfrm>
                    <a:prstGeom prst="rect">
                      <a:avLst/>
                    </a:prstGeom>
                  </pic:spPr>
                </pic:pic>
              </a:graphicData>
            </a:graphic>
            <wp14:sizeRelH relativeFrom="page">
              <wp14:pctWidth>0</wp14:pctWidth>
            </wp14:sizeRelH>
            <wp14:sizeRelV relativeFrom="page">
              <wp14:pctHeight>0</wp14:pctHeight>
            </wp14:sizeRelV>
          </wp:anchor>
        </w:drawing>
      </w:r>
      <w:r w:rsidR="00C214D4" w:rsidRPr="00C214D4">
        <w:rPr>
          <w:sz w:val="24"/>
          <w:szCs w:val="24"/>
          <w:u w:val="single"/>
        </w:rPr>
        <w:t>Inside the Centre</w:t>
      </w:r>
    </w:p>
    <w:p w14:paraId="273EDF11" w14:textId="14F33F27" w:rsidR="00DF0944" w:rsidRDefault="00DF0944" w:rsidP="00AA6DD3">
      <w:pPr>
        <w:spacing w:line="360" w:lineRule="auto"/>
        <w:jc w:val="both"/>
        <w:rPr>
          <w:sz w:val="24"/>
          <w:szCs w:val="24"/>
        </w:rPr>
      </w:pPr>
      <w:r>
        <w:rPr>
          <w:noProof/>
        </w:rPr>
        <mc:AlternateContent>
          <mc:Choice Requires="wps">
            <w:drawing>
              <wp:anchor distT="0" distB="0" distL="114300" distR="114300" simplePos="0" relativeHeight="251670528" behindDoc="0" locked="0" layoutInCell="1" allowOverlap="1" wp14:anchorId="69F2E61C" wp14:editId="52CA6EDE">
                <wp:simplePos x="0" y="0"/>
                <wp:positionH relativeFrom="margin">
                  <wp:align>center</wp:align>
                </wp:positionH>
                <wp:positionV relativeFrom="paragraph">
                  <wp:posOffset>2242185</wp:posOffset>
                </wp:positionV>
                <wp:extent cx="3270250" cy="425450"/>
                <wp:effectExtent l="0" t="0" r="6350" b="0"/>
                <wp:wrapSquare wrapText="bothSides"/>
                <wp:docPr id="8" name="Text Box 8"/>
                <wp:cNvGraphicFramePr/>
                <a:graphic xmlns:a="http://schemas.openxmlformats.org/drawingml/2006/main">
                  <a:graphicData uri="http://schemas.microsoft.com/office/word/2010/wordprocessingShape">
                    <wps:wsp>
                      <wps:cNvSpPr txBox="1"/>
                      <wps:spPr>
                        <a:xfrm>
                          <a:off x="0" y="0"/>
                          <a:ext cx="3270250" cy="425450"/>
                        </a:xfrm>
                        <a:prstGeom prst="rect">
                          <a:avLst/>
                        </a:prstGeom>
                        <a:solidFill>
                          <a:prstClr val="white"/>
                        </a:solidFill>
                        <a:ln>
                          <a:noFill/>
                        </a:ln>
                      </wps:spPr>
                      <wps:txbx>
                        <w:txbxContent>
                          <w:p w14:paraId="08D1CD61" w14:textId="4ACBC9F8" w:rsidR="005B21FC" w:rsidRPr="00AC26E3" w:rsidRDefault="005B21FC" w:rsidP="006649C6">
                            <w:pPr>
                              <w:pStyle w:val="Caption"/>
                              <w:jc w:val="center"/>
                              <w:rPr>
                                <w:noProof/>
                                <w:sz w:val="24"/>
                                <w:szCs w:val="24"/>
                              </w:rPr>
                            </w:pPr>
                            <w:r>
                              <w:t xml:space="preserve">Figure </w:t>
                            </w:r>
                            <w:r w:rsidR="00FC2C37">
                              <w:fldChar w:fldCharType="begin"/>
                            </w:r>
                            <w:r w:rsidR="00FC2C37">
                              <w:instrText xml:space="preserve"> SEQ Figure \* ARABIC </w:instrText>
                            </w:r>
                            <w:r w:rsidR="00FC2C37">
                              <w:fldChar w:fldCharType="separate"/>
                            </w:r>
                            <w:r w:rsidR="007F2915">
                              <w:rPr>
                                <w:noProof/>
                              </w:rPr>
                              <w:t>3</w:t>
                            </w:r>
                            <w:r w:rsidR="00FC2C37">
                              <w:rPr>
                                <w:noProof/>
                              </w:rPr>
                              <w:fldChar w:fldCharType="end"/>
                            </w:r>
                            <w:r>
                              <w:t>: Welcome</w:t>
                            </w:r>
                            <w:r w:rsidR="002C08DB">
                              <w:t xml:space="preserve"> and</w:t>
                            </w:r>
                            <w:r w:rsidR="006649C6">
                              <w:t xml:space="preserve"> Explore display</w:t>
                            </w:r>
                            <w:r w:rsidR="002C08DB">
                              <w:t>s</w:t>
                            </w:r>
                            <w:r w:rsidR="006649C6">
                              <w:t>, Screenshot of App</w:t>
                            </w:r>
                            <w:r>
                              <w:t>.</w:t>
                            </w:r>
                            <w:r>
                              <w:br/>
                              <w:t>Photo</w:t>
                            </w:r>
                            <w:r w:rsidR="0018402D">
                              <w:t>s</w:t>
                            </w:r>
                            <w:r>
                              <w:t>: Author's own,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2E61C" id="Text Box 8" o:spid="_x0000_s1027" type="#_x0000_t202" style="position:absolute;left:0;text-align:left;margin-left:0;margin-top:176.55pt;width:257.5pt;height:33.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" stroked="f">
                <v:textbox inset="0,0,0,0">
                  <w:txbxContent>
                    <w:p w14:paraId="08D1CD61" w14:textId="4ACBC9F8" w:rsidR="005B21FC" w:rsidRPr="00AC26E3" w:rsidRDefault="005B21FC" w:rsidP="006649C6">
                      <w:pPr>
                        <w:pStyle w:val="Caption"/>
                        <w:jc w:val="center"/>
                        <w:rPr>
                          <w:noProof/>
                          <w:sz w:val="24"/>
                          <w:szCs w:val="24"/>
                        </w:rPr>
                      </w:pPr>
                      <w:r>
                        <w:t xml:space="preserve">Figure </w:t>
                      </w:r>
                      <w:r w:rsidR="00FC2C37">
                        <w:fldChar w:fldCharType="begin"/>
                      </w:r>
                      <w:r w:rsidR="00FC2C37">
                        <w:instrText xml:space="preserve"> SEQ Figure \* ARABIC </w:instrText>
                      </w:r>
                      <w:r w:rsidR="00FC2C37">
                        <w:fldChar w:fldCharType="separate"/>
                      </w:r>
                      <w:r w:rsidR="007F2915">
                        <w:rPr>
                          <w:noProof/>
                        </w:rPr>
                        <w:t>3</w:t>
                      </w:r>
                      <w:r w:rsidR="00FC2C37">
                        <w:rPr>
                          <w:noProof/>
                        </w:rPr>
                        <w:fldChar w:fldCharType="end"/>
                      </w:r>
                      <w:r>
                        <w:t>: Welcome</w:t>
                      </w:r>
                      <w:r w:rsidR="002C08DB">
                        <w:t xml:space="preserve"> and</w:t>
                      </w:r>
                      <w:r w:rsidR="006649C6">
                        <w:t xml:space="preserve"> Explore display</w:t>
                      </w:r>
                      <w:r w:rsidR="002C08DB">
                        <w:t>s</w:t>
                      </w:r>
                      <w:r w:rsidR="006649C6">
                        <w:t>, Screenshot of App</w:t>
                      </w:r>
                      <w:r>
                        <w:t>.</w:t>
                      </w:r>
                      <w:r>
                        <w:br/>
                        <w:t>Photo</w:t>
                      </w:r>
                      <w:r w:rsidR="0018402D">
                        <w:t>s</w:t>
                      </w:r>
                      <w:r>
                        <w:t>: Author's own, 2023</w:t>
                      </w:r>
                    </w:p>
                  </w:txbxContent>
                </v:textbox>
                <w10:wrap type="square" anchorx="margin"/>
              </v:shape>
            </w:pict>
          </mc:Fallback>
        </mc:AlternateContent>
      </w:r>
    </w:p>
    <w:p w14:paraId="06BB7464" w14:textId="01C5706E" w:rsidR="00882523" w:rsidRDefault="00D05A20" w:rsidP="00AA6DD3">
      <w:pPr>
        <w:spacing w:line="360" w:lineRule="auto"/>
        <w:jc w:val="both"/>
        <w:rPr>
          <w:sz w:val="24"/>
          <w:szCs w:val="24"/>
        </w:rPr>
      </w:pPr>
      <w:r>
        <w:rPr>
          <w:sz w:val="24"/>
          <w:szCs w:val="24"/>
        </w:rPr>
        <w:t>On entering the Centre, the visitor encounters a central display board showing a map of Bath with the 18 sites labelled with ‘pins’. The pins are colour-coded</w:t>
      </w:r>
      <w:r w:rsidR="009C09F1">
        <w:rPr>
          <w:sz w:val="24"/>
          <w:szCs w:val="24"/>
        </w:rPr>
        <w:t xml:space="preserve"> (and numbered)</w:t>
      </w:r>
      <w:r>
        <w:rPr>
          <w:sz w:val="24"/>
          <w:szCs w:val="24"/>
        </w:rPr>
        <w:t xml:space="preserve"> </w:t>
      </w:r>
      <w:r w:rsidR="004D4283">
        <w:rPr>
          <w:sz w:val="24"/>
          <w:szCs w:val="24"/>
        </w:rPr>
        <w:t>to indicate the category of attraction –</w:t>
      </w:r>
      <w:r w:rsidR="000E3ADA">
        <w:rPr>
          <w:sz w:val="24"/>
          <w:szCs w:val="24"/>
        </w:rPr>
        <w:t xml:space="preserve"> ‘Hot Springs’, ‘An Ancient Spa’, ‘A Fashionable Health Resort’ and ‘A City Set in the Landscape’.</w:t>
      </w:r>
      <w:r w:rsidR="006D108E">
        <w:rPr>
          <w:sz w:val="24"/>
          <w:szCs w:val="24"/>
        </w:rPr>
        <w:t xml:space="preserve"> The displays are ordered in this way, as are the sites on the paper maps and downloadable app. The use of colour-coded categories consistently across forms of interpretation is generally successful, although the inclusion of a timeline would be helpful in assisting the visitor to place the exhibits in chronological order.</w:t>
      </w:r>
    </w:p>
    <w:p w14:paraId="7616447D" w14:textId="10E47F3E" w:rsidR="00382597" w:rsidRDefault="004840D0" w:rsidP="00AA6DD3">
      <w:pPr>
        <w:spacing w:line="360" w:lineRule="auto"/>
        <w:jc w:val="both"/>
        <w:rPr>
          <w:sz w:val="24"/>
          <w:szCs w:val="24"/>
        </w:rPr>
      </w:pPr>
      <w:r>
        <w:rPr>
          <w:sz w:val="24"/>
          <w:szCs w:val="24"/>
        </w:rPr>
        <w:t xml:space="preserve">There is also a ‘Welcome’ display that </w:t>
      </w:r>
      <w:r w:rsidR="00FF19D9">
        <w:rPr>
          <w:sz w:val="24"/>
          <w:szCs w:val="24"/>
        </w:rPr>
        <w:t>invites</w:t>
      </w:r>
      <w:r>
        <w:rPr>
          <w:sz w:val="24"/>
          <w:szCs w:val="24"/>
        </w:rPr>
        <w:t xml:space="preserve"> the visitor</w:t>
      </w:r>
      <w:r w:rsidR="00382597">
        <w:rPr>
          <w:sz w:val="24"/>
          <w:szCs w:val="24"/>
        </w:rPr>
        <w:t xml:space="preserve"> to pick up a paper map or children’s trail to design their own </w:t>
      </w:r>
      <w:r w:rsidR="00CE2410">
        <w:rPr>
          <w:sz w:val="24"/>
          <w:szCs w:val="24"/>
        </w:rPr>
        <w:t>route</w:t>
      </w:r>
      <w:r w:rsidR="00382597">
        <w:rPr>
          <w:sz w:val="24"/>
          <w:szCs w:val="24"/>
        </w:rPr>
        <w:t xml:space="preserve"> around the city</w:t>
      </w:r>
      <w:r w:rsidR="0090754A">
        <w:rPr>
          <w:sz w:val="24"/>
          <w:szCs w:val="24"/>
        </w:rPr>
        <w:t xml:space="preserve">. </w:t>
      </w:r>
      <w:r w:rsidR="00CE2410">
        <w:rPr>
          <w:sz w:val="24"/>
          <w:szCs w:val="24"/>
        </w:rPr>
        <w:t>This can also be done using the Centre’s app</w:t>
      </w:r>
      <w:r w:rsidR="00D0266F">
        <w:rPr>
          <w:sz w:val="24"/>
          <w:szCs w:val="24"/>
        </w:rPr>
        <w:t>, which</w:t>
      </w:r>
      <w:r w:rsidR="00C01ADD">
        <w:rPr>
          <w:sz w:val="24"/>
          <w:szCs w:val="24"/>
        </w:rPr>
        <w:t xml:space="preserve"> comprises a 3D, zoomable map with pins for each site. Clicking on </w:t>
      </w:r>
      <w:r w:rsidR="00FD7B32">
        <w:rPr>
          <w:sz w:val="24"/>
          <w:szCs w:val="24"/>
        </w:rPr>
        <w:t xml:space="preserve">a pin </w:t>
      </w:r>
      <w:r w:rsidR="00B86DC0">
        <w:rPr>
          <w:sz w:val="24"/>
          <w:szCs w:val="24"/>
        </w:rPr>
        <w:t>displays</w:t>
      </w:r>
      <w:r w:rsidR="00FD7B32">
        <w:rPr>
          <w:sz w:val="24"/>
          <w:szCs w:val="24"/>
        </w:rPr>
        <w:t xml:space="preserve"> information about the site and a function to add it to a personalised trail. It also has ‘golden acorns’ to collect </w:t>
      </w:r>
      <w:r w:rsidR="007549EC">
        <w:rPr>
          <w:sz w:val="24"/>
          <w:szCs w:val="24"/>
        </w:rPr>
        <w:t>and ‘reveal hidden secrets of Bath’ plus augmented reality characters and stickers to use to create ‘unforgettable memories’ to share on social media.</w:t>
      </w:r>
      <w:r w:rsidR="00224784">
        <w:rPr>
          <w:rStyle w:val="FootnoteReference"/>
          <w:sz w:val="24"/>
          <w:szCs w:val="24"/>
        </w:rPr>
        <w:footnoteReference w:id="16"/>
      </w:r>
      <w:r w:rsidR="000C0AD5">
        <w:rPr>
          <w:sz w:val="24"/>
          <w:szCs w:val="24"/>
        </w:rPr>
        <w:t xml:space="preserve"> </w:t>
      </w:r>
    </w:p>
    <w:p w14:paraId="64928F58" w14:textId="7983B1E3" w:rsidR="000571E0" w:rsidRDefault="002C08DB" w:rsidP="00AA6DD3">
      <w:pPr>
        <w:spacing w:line="360" w:lineRule="auto"/>
        <w:jc w:val="both"/>
        <w:rPr>
          <w:sz w:val="24"/>
          <w:szCs w:val="24"/>
        </w:rPr>
      </w:pPr>
      <w:r>
        <w:rPr>
          <w:noProof/>
        </w:rPr>
        <w:drawing>
          <wp:anchor distT="0" distB="0" distL="114300" distR="114300" simplePos="0" relativeHeight="251676672" behindDoc="0" locked="0" layoutInCell="1" allowOverlap="1" wp14:anchorId="1B1BE52A" wp14:editId="6F363F01">
            <wp:simplePos x="0" y="0"/>
            <wp:positionH relativeFrom="margin">
              <wp:posOffset>3515360</wp:posOffset>
            </wp:positionH>
            <wp:positionV relativeFrom="paragraph">
              <wp:posOffset>1212850</wp:posOffset>
            </wp:positionV>
            <wp:extent cx="2343150" cy="1562100"/>
            <wp:effectExtent l="0" t="0" r="0" b="0"/>
            <wp:wrapSquare wrapText="bothSides"/>
            <wp:docPr id="13" name="Picture 13" descr="Provided by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vided by Tripadvis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3150" cy="1562100"/>
                    </a:xfrm>
                    <a:prstGeom prst="rect">
                      <a:avLst/>
                    </a:prstGeom>
                    <a:noFill/>
                    <a:ln>
                      <a:noFill/>
                    </a:ln>
                  </pic:spPr>
                </pic:pic>
              </a:graphicData>
            </a:graphic>
            <wp14:sizeRelH relativeFrom="page">
              <wp14:pctWidth>0</wp14:pctWidth>
            </wp14:sizeRelH>
            <wp14:sizeRelV relativeFrom="page">
              <wp14:pctHeight>0</wp14:pctHeight>
            </wp14:sizeRelV>
          </wp:anchor>
        </w:drawing>
      </w:r>
      <w:r w:rsidR="0090754A">
        <w:rPr>
          <w:sz w:val="24"/>
          <w:szCs w:val="24"/>
        </w:rPr>
        <w:t>There</w:t>
      </w:r>
      <w:r w:rsidR="000571E0">
        <w:rPr>
          <w:sz w:val="24"/>
          <w:szCs w:val="24"/>
        </w:rPr>
        <w:t xml:space="preserve"> are </w:t>
      </w:r>
      <w:r w:rsidR="0090754A">
        <w:rPr>
          <w:sz w:val="24"/>
          <w:szCs w:val="24"/>
        </w:rPr>
        <w:t xml:space="preserve">also </w:t>
      </w:r>
      <w:r w:rsidR="000571E0">
        <w:rPr>
          <w:sz w:val="24"/>
          <w:szCs w:val="24"/>
        </w:rPr>
        <w:t xml:space="preserve">many interactive elements in the Centre. These include small ‘spinnable’ boards with an activity on the front (e.g. ‘Explore a Landscape Garden’) and further information on the back, two </w:t>
      </w:r>
      <w:r w:rsidR="001F7B33">
        <w:rPr>
          <w:sz w:val="24"/>
          <w:szCs w:val="24"/>
        </w:rPr>
        <w:t>interactive exhibits relating to the hot springs, and a jigsaw type of activity illustrating the shape of the city’s architecture.</w:t>
      </w:r>
    </w:p>
    <w:p w14:paraId="61B7097C" w14:textId="39F5C1FD" w:rsidR="00F41352" w:rsidRDefault="00A37CD5" w:rsidP="00AA6DD3">
      <w:pPr>
        <w:spacing w:line="360" w:lineRule="auto"/>
        <w:jc w:val="both"/>
        <w:rPr>
          <w:sz w:val="24"/>
          <w:szCs w:val="24"/>
        </w:rPr>
      </w:pPr>
      <w:r>
        <w:rPr>
          <w:noProof/>
          <w:sz w:val="24"/>
          <w:szCs w:val="24"/>
        </w:rPr>
        <w:drawing>
          <wp:anchor distT="0" distB="0" distL="114300" distR="114300" simplePos="0" relativeHeight="251673600" behindDoc="0" locked="0" layoutInCell="1" allowOverlap="1" wp14:anchorId="6FF22277" wp14:editId="596584DF">
            <wp:simplePos x="0" y="0"/>
            <wp:positionH relativeFrom="column">
              <wp:posOffset>1790065</wp:posOffset>
            </wp:positionH>
            <wp:positionV relativeFrom="paragraph">
              <wp:posOffset>6350</wp:posOffset>
            </wp:positionV>
            <wp:extent cx="1423670" cy="1866900"/>
            <wp:effectExtent l="0" t="0" r="5080" b="0"/>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23670" cy="1866900"/>
                    </a:xfrm>
                    <a:prstGeom prst="rect">
                      <a:avLst/>
                    </a:prstGeom>
                  </pic:spPr>
                </pic:pic>
              </a:graphicData>
            </a:graphic>
            <wp14:sizeRelH relativeFrom="page">
              <wp14:pctWidth>0</wp14:pctWidth>
            </wp14:sizeRelH>
            <wp14:sizeRelV relativeFrom="page">
              <wp14:pctHeight>0</wp14:pctHeight>
            </wp14:sizeRelV>
          </wp:anchor>
        </w:drawing>
      </w:r>
      <w:r w:rsidR="00CF3F4C">
        <w:rPr>
          <w:noProof/>
          <w:sz w:val="24"/>
          <w:szCs w:val="24"/>
        </w:rPr>
        <w:drawing>
          <wp:anchor distT="0" distB="0" distL="114300" distR="114300" simplePos="0" relativeHeight="251672576" behindDoc="0" locked="0" layoutInCell="1" allowOverlap="1" wp14:anchorId="3841C358" wp14:editId="3CF73441">
            <wp:simplePos x="0" y="0"/>
            <wp:positionH relativeFrom="margin">
              <wp:posOffset>25400</wp:posOffset>
            </wp:positionH>
            <wp:positionV relativeFrom="paragraph">
              <wp:posOffset>6350</wp:posOffset>
            </wp:positionV>
            <wp:extent cx="1409700" cy="1859280"/>
            <wp:effectExtent l="0" t="0" r="0" b="7620"/>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09700" cy="1859280"/>
                    </a:xfrm>
                    <a:prstGeom prst="rect">
                      <a:avLst/>
                    </a:prstGeom>
                  </pic:spPr>
                </pic:pic>
              </a:graphicData>
            </a:graphic>
            <wp14:sizeRelH relativeFrom="page">
              <wp14:pctWidth>0</wp14:pctWidth>
            </wp14:sizeRelH>
            <wp14:sizeRelV relativeFrom="page">
              <wp14:pctHeight>0</wp14:pctHeight>
            </wp14:sizeRelV>
          </wp:anchor>
        </w:drawing>
      </w:r>
    </w:p>
    <w:p w14:paraId="5545055C" w14:textId="56BFD2D0" w:rsidR="002C08DB" w:rsidRDefault="002C08DB" w:rsidP="00AA6DD3">
      <w:pPr>
        <w:spacing w:line="360" w:lineRule="auto"/>
        <w:jc w:val="both"/>
        <w:rPr>
          <w:sz w:val="24"/>
          <w:szCs w:val="24"/>
        </w:rPr>
      </w:pPr>
      <w:r>
        <w:rPr>
          <w:noProof/>
        </w:rPr>
        <mc:AlternateContent>
          <mc:Choice Requires="wps">
            <w:drawing>
              <wp:anchor distT="0" distB="0" distL="114300" distR="114300" simplePos="0" relativeHeight="251675648" behindDoc="0" locked="0" layoutInCell="1" allowOverlap="1" wp14:anchorId="77461CD1" wp14:editId="1973A4CC">
                <wp:simplePos x="0" y="0"/>
                <wp:positionH relativeFrom="margin">
                  <wp:align>center</wp:align>
                </wp:positionH>
                <wp:positionV relativeFrom="paragraph">
                  <wp:posOffset>5080</wp:posOffset>
                </wp:positionV>
                <wp:extent cx="354965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549650" cy="635"/>
                        </a:xfrm>
                        <a:prstGeom prst="rect">
                          <a:avLst/>
                        </a:prstGeom>
                        <a:solidFill>
                          <a:prstClr val="white"/>
                        </a:solidFill>
                        <a:ln>
                          <a:noFill/>
                        </a:ln>
                      </wps:spPr>
                      <wps:txbx>
                        <w:txbxContent>
                          <w:p w14:paraId="69C02EFA" w14:textId="5FC2FA0F" w:rsidR="00CF3F4C" w:rsidRPr="00055F21" w:rsidRDefault="00CF3F4C" w:rsidP="000C0615">
                            <w:pPr>
                              <w:pStyle w:val="Caption"/>
                              <w:rPr>
                                <w:noProof/>
                                <w:sz w:val="24"/>
                                <w:szCs w:val="24"/>
                              </w:rPr>
                            </w:pPr>
                            <w:r>
                              <w:t xml:space="preserve">Figure </w:t>
                            </w:r>
                            <w:r w:rsidR="00FC2C37">
                              <w:fldChar w:fldCharType="begin"/>
                            </w:r>
                            <w:r w:rsidR="00FC2C37">
                              <w:instrText xml:space="preserve"> SEQ Figure \* ARABIC </w:instrText>
                            </w:r>
                            <w:r w:rsidR="00FC2C37">
                              <w:fldChar w:fldCharType="separate"/>
                            </w:r>
                            <w:r w:rsidR="007F2915">
                              <w:rPr>
                                <w:noProof/>
                              </w:rPr>
                              <w:t>4</w:t>
                            </w:r>
                            <w:r w:rsidR="00FC2C37">
                              <w:rPr>
                                <w:noProof/>
                              </w:rPr>
                              <w:fldChar w:fldCharType="end"/>
                            </w:r>
                            <w:r>
                              <w:t>: Interactive exhibits. Photos: Author's own, 2023</w:t>
                            </w:r>
                            <w:r w:rsidR="00BD5766">
                              <w:t xml:space="preserve">, and </w:t>
                            </w:r>
                            <w:r w:rsidR="004C682E">
                              <w:t>BANES,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461CD1" id="Text Box 12" o:spid="_x0000_s1028" type="#_x0000_t202" style="position:absolute;left:0;text-align:left;margin-left:0;margin-top:.4pt;width:279.5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JLEGgIAAD8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" stroked="f">
                <v:textbox style="mso-fit-shape-to-text:t" inset="0,0,0,0">
                  <w:txbxContent>
                    <w:p w14:paraId="69C02EFA" w14:textId="5FC2FA0F" w:rsidR="00CF3F4C" w:rsidRPr="00055F21" w:rsidRDefault="00CF3F4C" w:rsidP="000C0615">
                      <w:pPr>
                        <w:pStyle w:val="Caption"/>
                        <w:rPr>
                          <w:noProof/>
                          <w:sz w:val="24"/>
                          <w:szCs w:val="24"/>
                        </w:rPr>
                      </w:pPr>
                      <w:r>
                        <w:t xml:space="preserve">Figure </w:t>
                      </w:r>
                      <w:r w:rsidR="00FC2C37">
                        <w:fldChar w:fldCharType="begin"/>
                      </w:r>
                      <w:r w:rsidR="00FC2C37">
                        <w:instrText xml:space="preserve"> SEQ Figure \* ARABIC </w:instrText>
                      </w:r>
                      <w:r w:rsidR="00FC2C37">
                        <w:fldChar w:fldCharType="separate"/>
                      </w:r>
                      <w:r w:rsidR="007F2915">
                        <w:rPr>
                          <w:noProof/>
                        </w:rPr>
                        <w:t>4</w:t>
                      </w:r>
                      <w:r w:rsidR="00FC2C37">
                        <w:rPr>
                          <w:noProof/>
                        </w:rPr>
                        <w:fldChar w:fldCharType="end"/>
                      </w:r>
                      <w:r>
                        <w:t>: Interactive exhibits. Photos: Author's own, 2023</w:t>
                      </w:r>
                      <w:r w:rsidR="00BD5766">
                        <w:t xml:space="preserve">, and </w:t>
                      </w:r>
                      <w:r w:rsidR="004C682E">
                        <w:t>BANES, 2021</w:t>
                      </w:r>
                    </w:p>
                  </w:txbxContent>
                </v:textbox>
                <w10:wrap type="square" anchorx="margin"/>
              </v:shape>
            </w:pict>
          </mc:Fallback>
        </mc:AlternateContent>
      </w:r>
    </w:p>
    <w:p w14:paraId="5E91BD6B" w14:textId="180766DB" w:rsidR="00E51AF3" w:rsidRDefault="00E51AF3" w:rsidP="00AA6DD3">
      <w:pPr>
        <w:spacing w:line="360" w:lineRule="auto"/>
        <w:jc w:val="both"/>
        <w:rPr>
          <w:sz w:val="24"/>
          <w:szCs w:val="24"/>
        </w:rPr>
      </w:pPr>
      <w:r>
        <w:rPr>
          <w:sz w:val="24"/>
          <w:szCs w:val="24"/>
        </w:rPr>
        <w:t>Finally, there is an information board explaining the background to UNESCO and World Heritage Sites, a small display on heritage in wartime (focussing on Ukraine)</w:t>
      </w:r>
      <w:r w:rsidR="00C52E1B">
        <w:rPr>
          <w:sz w:val="24"/>
          <w:szCs w:val="24"/>
        </w:rPr>
        <w:t>, a visitors book and TripAdvisor review cards, and a small shop selling souvenirs.</w:t>
      </w:r>
      <w:r w:rsidR="00DC71DE">
        <w:rPr>
          <w:sz w:val="24"/>
          <w:szCs w:val="24"/>
        </w:rPr>
        <w:t xml:space="preserve"> The Centre is run by two paid members of staff</w:t>
      </w:r>
      <w:r w:rsidR="00C44422">
        <w:rPr>
          <w:sz w:val="24"/>
          <w:szCs w:val="24"/>
        </w:rPr>
        <w:t xml:space="preserve"> plus volunteers</w:t>
      </w:r>
      <w:r w:rsidR="008F3BE4">
        <w:rPr>
          <w:sz w:val="24"/>
          <w:szCs w:val="24"/>
        </w:rPr>
        <w:t xml:space="preserve"> whose </w:t>
      </w:r>
      <w:r w:rsidR="00C44422">
        <w:rPr>
          <w:sz w:val="24"/>
          <w:szCs w:val="24"/>
        </w:rPr>
        <w:t xml:space="preserve">role is to welcome </w:t>
      </w:r>
      <w:r w:rsidR="008F3BE4">
        <w:rPr>
          <w:sz w:val="24"/>
          <w:szCs w:val="24"/>
        </w:rPr>
        <w:t xml:space="preserve">and engage with </w:t>
      </w:r>
      <w:r w:rsidR="00C44422">
        <w:rPr>
          <w:sz w:val="24"/>
          <w:szCs w:val="24"/>
        </w:rPr>
        <w:t xml:space="preserve">visitors, </w:t>
      </w:r>
      <w:r w:rsidR="000708EC">
        <w:rPr>
          <w:sz w:val="24"/>
          <w:szCs w:val="24"/>
        </w:rPr>
        <w:t>providing</w:t>
      </w:r>
      <w:r w:rsidR="00C44422">
        <w:rPr>
          <w:sz w:val="24"/>
          <w:szCs w:val="24"/>
        </w:rPr>
        <w:t xml:space="preserve"> information and advice.</w:t>
      </w:r>
      <w:r w:rsidR="00DC5FF6">
        <w:rPr>
          <w:sz w:val="24"/>
          <w:szCs w:val="24"/>
        </w:rPr>
        <w:t xml:space="preserve"> A further point to note is that the Centre is very much focussed on </w:t>
      </w:r>
      <w:r w:rsidR="00B96F11">
        <w:rPr>
          <w:sz w:val="24"/>
          <w:szCs w:val="24"/>
        </w:rPr>
        <w:t xml:space="preserve">the World Heritage Site attractions in Bath, as would be expected given its </w:t>
      </w:r>
      <w:r w:rsidR="00E755AD">
        <w:rPr>
          <w:sz w:val="24"/>
          <w:szCs w:val="24"/>
        </w:rPr>
        <w:t xml:space="preserve">title. However this means that it does not fully fulfil the role of a Tourist Information Centre as </w:t>
      </w:r>
      <w:r w:rsidR="00C74DDC">
        <w:rPr>
          <w:sz w:val="24"/>
          <w:szCs w:val="24"/>
        </w:rPr>
        <w:t xml:space="preserve">notable sites such as Bath Abbey, </w:t>
      </w:r>
      <w:r w:rsidR="00103E05">
        <w:rPr>
          <w:sz w:val="24"/>
          <w:szCs w:val="24"/>
        </w:rPr>
        <w:t xml:space="preserve">the Jane Austen Museum, The Museum of Bath </w:t>
      </w:r>
      <w:r w:rsidR="00682482">
        <w:rPr>
          <w:sz w:val="24"/>
          <w:szCs w:val="24"/>
        </w:rPr>
        <w:t>Architecture</w:t>
      </w:r>
      <w:r w:rsidR="00103E05">
        <w:rPr>
          <w:sz w:val="24"/>
          <w:szCs w:val="24"/>
        </w:rPr>
        <w:t xml:space="preserve"> and the Herschel Museum, all very important </w:t>
      </w:r>
      <w:r w:rsidR="004C4250">
        <w:rPr>
          <w:sz w:val="24"/>
          <w:szCs w:val="24"/>
        </w:rPr>
        <w:t>attractions in Bath, are not signposted from the Centre.</w:t>
      </w:r>
    </w:p>
    <w:p w14:paraId="6655951A" w14:textId="04AEE550" w:rsidR="0084671E" w:rsidRPr="0084671E" w:rsidRDefault="0084671E" w:rsidP="00AA6DD3">
      <w:pPr>
        <w:spacing w:line="360" w:lineRule="auto"/>
        <w:jc w:val="both"/>
        <w:rPr>
          <w:sz w:val="24"/>
          <w:szCs w:val="24"/>
          <w:u w:val="single"/>
        </w:rPr>
      </w:pPr>
      <w:r w:rsidRPr="0084671E">
        <w:rPr>
          <w:sz w:val="24"/>
          <w:szCs w:val="24"/>
          <w:u w:val="single"/>
        </w:rPr>
        <w:t>Analysis</w:t>
      </w:r>
    </w:p>
    <w:p w14:paraId="456573C0" w14:textId="358EC820" w:rsidR="0084671E" w:rsidRDefault="003E454E" w:rsidP="00AA6DD3">
      <w:pPr>
        <w:spacing w:line="360" w:lineRule="auto"/>
        <w:jc w:val="both"/>
        <w:rPr>
          <w:rFonts w:cstheme="minorHAnsi"/>
          <w:color w:val="333333"/>
          <w:sz w:val="24"/>
          <w:szCs w:val="24"/>
        </w:rPr>
      </w:pPr>
      <w:r>
        <w:rPr>
          <w:sz w:val="24"/>
          <w:szCs w:val="24"/>
        </w:rPr>
        <w:t>‘Traditional’ museums</w:t>
      </w:r>
      <w:r w:rsidR="00F62647">
        <w:rPr>
          <w:sz w:val="24"/>
          <w:szCs w:val="24"/>
        </w:rPr>
        <w:t xml:space="preserve"> </w:t>
      </w:r>
      <w:r w:rsidR="00F7032B">
        <w:rPr>
          <w:sz w:val="24"/>
          <w:szCs w:val="24"/>
        </w:rPr>
        <w:t xml:space="preserve">largely </w:t>
      </w:r>
      <w:r w:rsidR="00127725">
        <w:rPr>
          <w:sz w:val="24"/>
          <w:szCs w:val="24"/>
        </w:rPr>
        <w:t xml:space="preserve">performed the role of carrying out the state’s educational and moral </w:t>
      </w:r>
      <w:r w:rsidR="007B3E78">
        <w:rPr>
          <w:sz w:val="24"/>
          <w:szCs w:val="24"/>
        </w:rPr>
        <w:t>responsibilities and to reinforce the ruling classes’ power</w:t>
      </w:r>
      <w:r w:rsidR="00DF4799">
        <w:rPr>
          <w:sz w:val="24"/>
          <w:szCs w:val="24"/>
        </w:rPr>
        <w:t xml:space="preserve"> – they were ‘intended </w:t>
      </w:r>
      <w:r w:rsidR="00DF4799">
        <w:rPr>
          <w:i/>
          <w:iCs/>
          <w:sz w:val="24"/>
          <w:szCs w:val="24"/>
        </w:rPr>
        <w:t>for</w:t>
      </w:r>
      <w:r w:rsidR="00DF4799">
        <w:rPr>
          <w:sz w:val="24"/>
          <w:szCs w:val="24"/>
        </w:rPr>
        <w:t xml:space="preserve"> the people, they were certainly not </w:t>
      </w:r>
      <w:r w:rsidR="00DF4799">
        <w:rPr>
          <w:i/>
          <w:iCs/>
          <w:sz w:val="24"/>
          <w:szCs w:val="24"/>
        </w:rPr>
        <w:t>of</w:t>
      </w:r>
      <w:r w:rsidR="00DF4799">
        <w:rPr>
          <w:sz w:val="24"/>
          <w:szCs w:val="24"/>
        </w:rPr>
        <w:t xml:space="preserve"> the people.</w:t>
      </w:r>
      <w:r w:rsidR="00DF4799">
        <w:rPr>
          <w:rStyle w:val="FootnoteReference"/>
          <w:sz w:val="24"/>
          <w:szCs w:val="24"/>
        </w:rPr>
        <w:footnoteReference w:id="17"/>
      </w:r>
      <w:r w:rsidR="00716306">
        <w:rPr>
          <w:sz w:val="24"/>
          <w:szCs w:val="24"/>
        </w:rPr>
        <w:t xml:space="preserve"> These traditional museums </w:t>
      </w:r>
      <w:r w:rsidR="00F661AE">
        <w:rPr>
          <w:sz w:val="24"/>
          <w:szCs w:val="24"/>
        </w:rPr>
        <w:t xml:space="preserve">followed the didactic method of learning, whereby knowledge is imparted by a </w:t>
      </w:r>
      <w:r w:rsidR="00CE643C">
        <w:rPr>
          <w:sz w:val="24"/>
          <w:szCs w:val="24"/>
        </w:rPr>
        <w:t>‘</w:t>
      </w:r>
      <w:r w:rsidR="00F661AE">
        <w:rPr>
          <w:sz w:val="24"/>
          <w:szCs w:val="24"/>
        </w:rPr>
        <w:t>teacher</w:t>
      </w:r>
      <w:r w:rsidR="00CE643C">
        <w:rPr>
          <w:sz w:val="24"/>
          <w:szCs w:val="24"/>
        </w:rPr>
        <w:t>’</w:t>
      </w:r>
      <w:r w:rsidR="00F661AE">
        <w:rPr>
          <w:sz w:val="24"/>
          <w:szCs w:val="24"/>
        </w:rPr>
        <w:t xml:space="preserve">, whose authority is not questioned, nor is the information </w:t>
      </w:r>
      <w:r w:rsidR="00CE643C">
        <w:rPr>
          <w:sz w:val="24"/>
          <w:szCs w:val="24"/>
        </w:rPr>
        <w:t>provided questioned</w:t>
      </w:r>
      <w:r w:rsidR="00786AA5">
        <w:rPr>
          <w:sz w:val="24"/>
          <w:szCs w:val="24"/>
        </w:rPr>
        <w:t>.</w:t>
      </w:r>
      <w:r w:rsidR="0077705D">
        <w:rPr>
          <w:rStyle w:val="FootnoteReference"/>
          <w:sz w:val="24"/>
          <w:szCs w:val="24"/>
        </w:rPr>
        <w:footnoteReference w:id="18"/>
      </w:r>
      <w:r w:rsidR="006130A2">
        <w:rPr>
          <w:sz w:val="24"/>
          <w:szCs w:val="24"/>
        </w:rPr>
        <w:t xml:space="preserve"> More recently, there has been a shift towards more </w:t>
      </w:r>
      <w:r w:rsidR="009D321C">
        <w:rPr>
          <w:sz w:val="24"/>
          <w:szCs w:val="24"/>
        </w:rPr>
        <w:t xml:space="preserve">constructivist, self-directed </w:t>
      </w:r>
      <w:r w:rsidR="006F1985">
        <w:rPr>
          <w:sz w:val="24"/>
          <w:szCs w:val="24"/>
        </w:rPr>
        <w:t xml:space="preserve">learning at museums and heritage sites, where visitors learn by engaging and interacting with </w:t>
      </w:r>
      <w:r w:rsidR="0077705D">
        <w:rPr>
          <w:sz w:val="24"/>
          <w:szCs w:val="24"/>
        </w:rPr>
        <w:t>the site, linking new knowledge to what they already know and thus gaining new understanding.</w:t>
      </w:r>
      <w:r w:rsidR="0077705D">
        <w:rPr>
          <w:rStyle w:val="FootnoteReference"/>
          <w:sz w:val="24"/>
          <w:szCs w:val="24"/>
        </w:rPr>
        <w:footnoteReference w:id="19"/>
      </w:r>
      <w:r w:rsidR="00524B37">
        <w:rPr>
          <w:sz w:val="24"/>
          <w:szCs w:val="24"/>
        </w:rPr>
        <w:t xml:space="preserve"> </w:t>
      </w:r>
      <w:r w:rsidR="00CF6D3A">
        <w:rPr>
          <w:sz w:val="24"/>
          <w:szCs w:val="24"/>
        </w:rPr>
        <w:t>Indeed</w:t>
      </w:r>
      <w:r w:rsidR="007C4BB9">
        <w:rPr>
          <w:sz w:val="24"/>
          <w:szCs w:val="24"/>
        </w:rPr>
        <w:t>, in the 21</w:t>
      </w:r>
      <w:r w:rsidR="007C4BB9" w:rsidRPr="007C4BB9">
        <w:rPr>
          <w:sz w:val="24"/>
          <w:szCs w:val="24"/>
          <w:vertAlign w:val="superscript"/>
        </w:rPr>
        <w:t>st</w:t>
      </w:r>
      <w:r w:rsidR="007C4BB9">
        <w:rPr>
          <w:sz w:val="24"/>
          <w:szCs w:val="24"/>
        </w:rPr>
        <w:t xml:space="preserve"> Century, </w:t>
      </w:r>
      <w:r w:rsidR="00524B37" w:rsidRPr="005F1725">
        <w:rPr>
          <w:rFonts w:cstheme="minorHAnsi"/>
          <w:color w:val="333333"/>
          <w:sz w:val="24"/>
          <w:szCs w:val="24"/>
        </w:rPr>
        <w:t xml:space="preserve">the museum </w:t>
      </w:r>
      <w:r w:rsidR="007C4BB9">
        <w:rPr>
          <w:rFonts w:cstheme="minorHAnsi"/>
          <w:color w:val="333333"/>
          <w:sz w:val="24"/>
          <w:szCs w:val="24"/>
        </w:rPr>
        <w:t>is</w:t>
      </w:r>
      <w:r w:rsidR="00524B37" w:rsidRPr="005F1725">
        <w:rPr>
          <w:rFonts w:cstheme="minorHAnsi"/>
          <w:color w:val="333333"/>
          <w:sz w:val="24"/>
          <w:szCs w:val="24"/>
        </w:rPr>
        <w:t xml:space="preserve"> seen as </w:t>
      </w:r>
      <w:r w:rsidR="007C4BB9">
        <w:rPr>
          <w:rFonts w:cstheme="minorHAnsi"/>
          <w:color w:val="333333"/>
          <w:sz w:val="24"/>
          <w:szCs w:val="24"/>
        </w:rPr>
        <w:t>‘</w:t>
      </w:r>
      <w:r w:rsidR="00524B37" w:rsidRPr="005F1725">
        <w:rPr>
          <w:rFonts w:cstheme="minorHAnsi"/>
          <w:color w:val="333333"/>
          <w:sz w:val="24"/>
          <w:szCs w:val="24"/>
        </w:rPr>
        <w:t>a tool at the service of the people, playing an active, even contentious, role</w:t>
      </w:r>
      <w:r w:rsidR="00C60D5E">
        <w:rPr>
          <w:rFonts w:cstheme="minorHAnsi"/>
          <w:color w:val="333333"/>
          <w:sz w:val="24"/>
          <w:szCs w:val="24"/>
        </w:rPr>
        <w:t>’</w:t>
      </w:r>
      <w:r w:rsidR="00524B37" w:rsidRPr="005F1725">
        <w:rPr>
          <w:rFonts w:cstheme="minorHAnsi"/>
          <w:color w:val="333333"/>
          <w:sz w:val="24"/>
          <w:szCs w:val="24"/>
        </w:rPr>
        <w:t>.</w:t>
      </w:r>
      <w:r w:rsidR="00C60D5E">
        <w:rPr>
          <w:rStyle w:val="FootnoteReference"/>
          <w:rFonts w:cstheme="minorHAnsi"/>
          <w:color w:val="333333"/>
          <w:sz w:val="24"/>
          <w:szCs w:val="24"/>
        </w:rPr>
        <w:footnoteReference w:id="20"/>
      </w:r>
      <w:r w:rsidR="007B1529">
        <w:rPr>
          <w:rFonts w:cstheme="minorHAnsi"/>
          <w:color w:val="333333"/>
          <w:sz w:val="24"/>
          <w:szCs w:val="24"/>
        </w:rPr>
        <w:t xml:space="preserve"> The Bath World Heritage Centre combines elements of </w:t>
      </w:r>
      <w:r w:rsidR="00393C5F">
        <w:rPr>
          <w:rFonts w:cstheme="minorHAnsi"/>
          <w:color w:val="333333"/>
          <w:sz w:val="24"/>
          <w:szCs w:val="24"/>
        </w:rPr>
        <w:t>didactic and constructivist methods – the display boards impart knowledge with no added interpretation beyond stating fact</w:t>
      </w:r>
      <w:r w:rsidR="000949B2">
        <w:rPr>
          <w:rFonts w:cstheme="minorHAnsi"/>
          <w:color w:val="333333"/>
          <w:sz w:val="24"/>
          <w:szCs w:val="24"/>
        </w:rPr>
        <w:t>s</w:t>
      </w:r>
      <w:r w:rsidR="008A50D3">
        <w:rPr>
          <w:rFonts w:cstheme="minorHAnsi"/>
          <w:color w:val="333333"/>
          <w:sz w:val="24"/>
          <w:szCs w:val="24"/>
        </w:rPr>
        <w:t xml:space="preserve"> (however, given the purpose of the Centre, to signpost to the actual sites, this could be seen as inevitable)</w:t>
      </w:r>
      <w:r w:rsidR="000949B2">
        <w:rPr>
          <w:rFonts w:cstheme="minorHAnsi"/>
          <w:color w:val="333333"/>
          <w:sz w:val="24"/>
          <w:szCs w:val="24"/>
        </w:rPr>
        <w:t>. There is also much content allowing self-directed learning</w:t>
      </w:r>
      <w:r w:rsidR="00BB1F2D">
        <w:rPr>
          <w:rFonts w:cstheme="minorHAnsi"/>
          <w:color w:val="333333"/>
          <w:sz w:val="24"/>
          <w:szCs w:val="24"/>
        </w:rPr>
        <w:t xml:space="preserve"> – the hands-on, interactive displays and the use of paper or digital maps allowing visitors to construct their own trails around the city. </w:t>
      </w:r>
      <w:r w:rsidR="00260FE9">
        <w:rPr>
          <w:rFonts w:cstheme="minorHAnsi"/>
          <w:color w:val="333333"/>
          <w:sz w:val="24"/>
          <w:szCs w:val="24"/>
        </w:rPr>
        <w:t>In terms of the use of</w:t>
      </w:r>
      <w:r w:rsidR="00BE0F85">
        <w:rPr>
          <w:rFonts w:cstheme="minorHAnsi"/>
          <w:color w:val="333333"/>
          <w:sz w:val="24"/>
          <w:szCs w:val="24"/>
        </w:rPr>
        <w:t xml:space="preserve"> both</w:t>
      </w:r>
      <w:r w:rsidR="00260FE9">
        <w:rPr>
          <w:rFonts w:cstheme="minorHAnsi"/>
          <w:color w:val="333333"/>
          <w:sz w:val="24"/>
          <w:szCs w:val="24"/>
        </w:rPr>
        <w:t xml:space="preserve"> physical and digital material, the Centre can be seen </w:t>
      </w:r>
      <w:r w:rsidR="00622E25">
        <w:rPr>
          <w:rFonts w:cstheme="minorHAnsi"/>
          <w:color w:val="333333"/>
          <w:sz w:val="24"/>
          <w:szCs w:val="24"/>
        </w:rPr>
        <w:t>as</w:t>
      </w:r>
      <w:r w:rsidR="00260FE9">
        <w:rPr>
          <w:rFonts w:cstheme="minorHAnsi"/>
          <w:color w:val="333333"/>
          <w:sz w:val="24"/>
          <w:szCs w:val="24"/>
        </w:rPr>
        <w:t xml:space="preserve"> a ‘hybrid museum’, </w:t>
      </w:r>
      <w:r w:rsidR="00622E25">
        <w:rPr>
          <w:rFonts w:cstheme="minorHAnsi"/>
          <w:color w:val="333333"/>
          <w:sz w:val="24"/>
          <w:szCs w:val="24"/>
        </w:rPr>
        <w:t>utilising</w:t>
      </w:r>
      <w:r w:rsidR="00260FE9">
        <w:rPr>
          <w:rFonts w:cstheme="minorHAnsi"/>
          <w:color w:val="333333"/>
          <w:sz w:val="24"/>
          <w:szCs w:val="24"/>
        </w:rPr>
        <w:t xml:space="preserve"> both methods of interpretation.</w:t>
      </w:r>
      <w:r w:rsidR="00260FE9">
        <w:rPr>
          <w:rStyle w:val="FootnoteReference"/>
          <w:rFonts w:cstheme="minorHAnsi"/>
          <w:color w:val="333333"/>
          <w:sz w:val="24"/>
          <w:szCs w:val="24"/>
        </w:rPr>
        <w:footnoteReference w:id="21"/>
      </w:r>
    </w:p>
    <w:p w14:paraId="21F14768" w14:textId="7B109A0C" w:rsidR="00B87B77" w:rsidRDefault="00B87B77" w:rsidP="00AA6DD3">
      <w:pPr>
        <w:spacing w:line="360" w:lineRule="auto"/>
        <w:jc w:val="both"/>
        <w:rPr>
          <w:rFonts w:cstheme="minorHAnsi"/>
          <w:color w:val="333333"/>
          <w:sz w:val="24"/>
          <w:szCs w:val="24"/>
        </w:rPr>
      </w:pPr>
      <w:r>
        <w:rPr>
          <w:rFonts w:cstheme="minorHAnsi"/>
          <w:color w:val="333333"/>
          <w:sz w:val="24"/>
          <w:szCs w:val="24"/>
        </w:rPr>
        <w:t xml:space="preserve">The layout of the </w:t>
      </w:r>
      <w:r w:rsidR="00BF2EC0">
        <w:rPr>
          <w:rFonts w:cstheme="minorHAnsi"/>
          <w:color w:val="333333"/>
          <w:sz w:val="24"/>
          <w:szCs w:val="24"/>
        </w:rPr>
        <w:t xml:space="preserve">Centre </w:t>
      </w:r>
      <w:r w:rsidR="00DE09DC">
        <w:rPr>
          <w:rFonts w:cstheme="minorHAnsi"/>
          <w:color w:val="333333"/>
          <w:sz w:val="24"/>
          <w:szCs w:val="24"/>
        </w:rPr>
        <w:t>provides</w:t>
      </w:r>
      <w:r w:rsidR="00DD6889">
        <w:rPr>
          <w:rFonts w:cstheme="minorHAnsi"/>
          <w:color w:val="333333"/>
          <w:sz w:val="24"/>
          <w:szCs w:val="24"/>
        </w:rPr>
        <w:t xml:space="preserve"> a narrative through </w:t>
      </w:r>
      <w:r w:rsidR="00B6443A">
        <w:rPr>
          <w:rFonts w:cstheme="minorHAnsi"/>
          <w:color w:val="333333"/>
          <w:sz w:val="24"/>
          <w:szCs w:val="24"/>
        </w:rPr>
        <w:t>different aspects of Bath’s heritage</w:t>
      </w:r>
      <w:r w:rsidR="006A28BD">
        <w:rPr>
          <w:rFonts w:cstheme="minorHAnsi"/>
          <w:color w:val="333333"/>
          <w:sz w:val="24"/>
          <w:szCs w:val="24"/>
        </w:rPr>
        <w:t>, based loos</w:t>
      </w:r>
      <w:r w:rsidR="00FB1D35">
        <w:rPr>
          <w:rFonts w:cstheme="minorHAnsi"/>
          <w:color w:val="333333"/>
          <w:sz w:val="24"/>
          <w:szCs w:val="24"/>
        </w:rPr>
        <w:t>e</w:t>
      </w:r>
      <w:r w:rsidR="006A28BD">
        <w:rPr>
          <w:rFonts w:cstheme="minorHAnsi"/>
          <w:color w:val="333333"/>
          <w:sz w:val="24"/>
          <w:szCs w:val="24"/>
        </w:rPr>
        <w:t>ly on a chronological order but grouped into themes.</w:t>
      </w:r>
      <w:r w:rsidR="006A28BD">
        <w:rPr>
          <w:rStyle w:val="FootnoteReference"/>
          <w:rFonts w:cstheme="minorHAnsi"/>
          <w:color w:val="333333"/>
          <w:sz w:val="24"/>
          <w:szCs w:val="24"/>
        </w:rPr>
        <w:footnoteReference w:id="22"/>
      </w:r>
      <w:r w:rsidR="00EE2911">
        <w:rPr>
          <w:rFonts w:cstheme="minorHAnsi"/>
          <w:color w:val="333333"/>
          <w:sz w:val="24"/>
          <w:szCs w:val="24"/>
        </w:rPr>
        <w:t xml:space="preserve"> </w:t>
      </w:r>
      <w:r w:rsidR="00FB1D35">
        <w:rPr>
          <w:rFonts w:cstheme="minorHAnsi"/>
          <w:color w:val="333333"/>
          <w:sz w:val="24"/>
          <w:szCs w:val="24"/>
        </w:rPr>
        <w:t xml:space="preserve">According to </w:t>
      </w:r>
      <w:proofErr w:type="spellStart"/>
      <w:r w:rsidR="00FB1D35">
        <w:rPr>
          <w:rFonts w:cstheme="minorHAnsi"/>
          <w:color w:val="333333"/>
          <w:sz w:val="24"/>
          <w:szCs w:val="24"/>
        </w:rPr>
        <w:t>Roppola</w:t>
      </w:r>
      <w:proofErr w:type="spellEnd"/>
      <w:r w:rsidR="002A117F">
        <w:rPr>
          <w:rFonts w:cstheme="minorHAnsi"/>
          <w:color w:val="333333"/>
          <w:sz w:val="24"/>
          <w:szCs w:val="24"/>
        </w:rPr>
        <w:t>,</w:t>
      </w:r>
      <w:r w:rsidR="00994A8D">
        <w:rPr>
          <w:rFonts w:cstheme="minorHAnsi"/>
          <w:color w:val="333333"/>
          <w:sz w:val="24"/>
          <w:szCs w:val="24"/>
        </w:rPr>
        <w:t xml:space="preserve"> there should be a </w:t>
      </w:r>
      <w:r w:rsidR="002700A2">
        <w:rPr>
          <w:rFonts w:cstheme="minorHAnsi"/>
          <w:color w:val="333333"/>
          <w:sz w:val="24"/>
          <w:szCs w:val="24"/>
        </w:rPr>
        <w:t>clear ‘channel’ by which ‘visitors are assisted through the museum</w:t>
      </w:r>
      <w:r w:rsidR="00DE7121">
        <w:rPr>
          <w:rFonts w:cstheme="minorHAnsi"/>
          <w:color w:val="333333"/>
          <w:sz w:val="24"/>
          <w:szCs w:val="24"/>
        </w:rPr>
        <w:t>’</w:t>
      </w:r>
      <w:r w:rsidR="00A11CD4">
        <w:rPr>
          <w:rFonts w:cstheme="minorHAnsi"/>
          <w:color w:val="333333"/>
          <w:sz w:val="24"/>
          <w:szCs w:val="24"/>
        </w:rPr>
        <w:t>.</w:t>
      </w:r>
      <w:r w:rsidR="00A11CD4">
        <w:rPr>
          <w:rStyle w:val="FootnoteReference"/>
          <w:rFonts w:cstheme="minorHAnsi"/>
          <w:color w:val="333333"/>
          <w:sz w:val="24"/>
          <w:szCs w:val="24"/>
        </w:rPr>
        <w:footnoteReference w:id="23"/>
      </w:r>
      <w:r w:rsidR="00C56397">
        <w:rPr>
          <w:rFonts w:cstheme="minorHAnsi"/>
          <w:color w:val="333333"/>
          <w:sz w:val="24"/>
          <w:szCs w:val="24"/>
        </w:rPr>
        <w:t xml:space="preserve"> Bal further suggests that </w:t>
      </w:r>
      <w:r w:rsidR="00D44036">
        <w:rPr>
          <w:rFonts w:cstheme="minorHAnsi"/>
          <w:color w:val="333333"/>
          <w:sz w:val="24"/>
          <w:szCs w:val="24"/>
        </w:rPr>
        <w:t>part of the narrative of a museum is that there is a ‘series of logically and chronologically related events that are caused or experienced by actors’.</w:t>
      </w:r>
      <w:r w:rsidR="00D44036">
        <w:rPr>
          <w:rStyle w:val="FootnoteReference"/>
          <w:rFonts w:cstheme="minorHAnsi"/>
          <w:color w:val="333333"/>
          <w:sz w:val="24"/>
          <w:szCs w:val="24"/>
        </w:rPr>
        <w:footnoteReference w:id="24"/>
      </w:r>
      <w:r w:rsidR="00F52EDA">
        <w:rPr>
          <w:rFonts w:cstheme="minorHAnsi"/>
          <w:color w:val="333333"/>
          <w:sz w:val="24"/>
          <w:szCs w:val="24"/>
        </w:rPr>
        <w:t xml:space="preserve"> The Centre’s narrative is a little confused </w:t>
      </w:r>
      <w:r w:rsidR="00E76AF6">
        <w:rPr>
          <w:rFonts w:cstheme="minorHAnsi"/>
          <w:color w:val="333333"/>
          <w:sz w:val="24"/>
          <w:szCs w:val="24"/>
        </w:rPr>
        <w:t xml:space="preserve">in terms of a clear channel through </w:t>
      </w:r>
      <w:r w:rsidR="00466BC7">
        <w:rPr>
          <w:rFonts w:cstheme="minorHAnsi"/>
          <w:color w:val="333333"/>
          <w:sz w:val="24"/>
          <w:szCs w:val="24"/>
        </w:rPr>
        <w:t>the displays</w:t>
      </w:r>
      <w:r w:rsidR="00E76AF6">
        <w:rPr>
          <w:rFonts w:cstheme="minorHAnsi"/>
          <w:color w:val="333333"/>
          <w:sz w:val="24"/>
          <w:szCs w:val="24"/>
        </w:rPr>
        <w:t xml:space="preserve"> and is also missing a</w:t>
      </w:r>
      <w:r w:rsidR="00D673CB">
        <w:rPr>
          <w:rFonts w:cstheme="minorHAnsi"/>
          <w:color w:val="333333"/>
          <w:sz w:val="24"/>
          <w:szCs w:val="24"/>
        </w:rPr>
        <w:t xml:space="preserve">n explicit </w:t>
      </w:r>
      <w:r w:rsidR="00E76AF6">
        <w:rPr>
          <w:rFonts w:cstheme="minorHAnsi"/>
          <w:color w:val="333333"/>
          <w:sz w:val="24"/>
          <w:szCs w:val="24"/>
        </w:rPr>
        <w:t xml:space="preserve">introductory exhibit which could clearly explain the purpose </w:t>
      </w:r>
      <w:r w:rsidR="00466BC7">
        <w:rPr>
          <w:rFonts w:cstheme="minorHAnsi"/>
          <w:color w:val="333333"/>
          <w:sz w:val="24"/>
          <w:szCs w:val="24"/>
        </w:rPr>
        <w:t>of the Centre.</w:t>
      </w:r>
    </w:p>
    <w:p w14:paraId="12D08019" w14:textId="612A9615" w:rsidR="00F255D1" w:rsidRDefault="004C25C2" w:rsidP="00AA6DD3">
      <w:pPr>
        <w:spacing w:line="360" w:lineRule="auto"/>
        <w:jc w:val="both"/>
        <w:rPr>
          <w:rFonts w:cstheme="minorHAnsi"/>
          <w:color w:val="333333"/>
          <w:sz w:val="24"/>
          <w:szCs w:val="24"/>
        </w:rPr>
      </w:pPr>
      <w:r>
        <w:rPr>
          <w:rFonts w:cstheme="minorHAnsi"/>
          <w:color w:val="333333"/>
          <w:sz w:val="24"/>
          <w:szCs w:val="24"/>
        </w:rPr>
        <w:t xml:space="preserve">The Centre </w:t>
      </w:r>
      <w:r w:rsidR="004A5486">
        <w:rPr>
          <w:rFonts w:cstheme="minorHAnsi"/>
          <w:color w:val="333333"/>
          <w:sz w:val="24"/>
          <w:szCs w:val="24"/>
        </w:rPr>
        <w:t>is also guilty of presenting a ‘sanitised</w:t>
      </w:r>
      <w:r w:rsidR="00C47811">
        <w:rPr>
          <w:rFonts w:cstheme="minorHAnsi"/>
          <w:color w:val="333333"/>
          <w:sz w:val="24"/>
          <w:szCs w:val="24"/>
        </w:rPr>
        <w:t>’ view of Bath’s history.</w:t>
      </w:r>
      <w:r w:rsidR="00A12E01">
        <w:rPr>
          <w:rStyle w:val="FootnoteReference"/>
          <w:rFonts w:cstheme="minorHAnsi"/>
          <w:color w:val="333333"/>
          <w:sz w:val="24"/>
          <w:szCs w:val="24"/>
        </w:rPr>
        <w:footnoteReference w:id="25"/>
      </w:r>
      <w:r w:rsidR="00C47811">
        <w:rPr>
          <w:rFonts w:cstheme="minorHAnsi"/>
          <w:color w:val="333333"/>
          <w:sz w:val="24"/>
          <w:szCs w:val="24"/>
        </w:rPr>
        <w:t xml:space="preserve"> </w:t>
      </w:r>
      <w:r w:rsidR="00712D5D">
        <w:rPr>
          <w:rFonts w:cstheme="minorHAnsi"/>
          <w:color w:val="333333"/>
          <w:sz w:val="24"/>
          <w:szCs w:val="24"/>
        </w:rPr>
        <w:t>There is only one small reference to Bath’s involvement in the slave trade (</w:t>
      </w:r>
      <w:r w:rsidR="00ED2059">
        <w:rPr>
          <w:rFonts w:cstheme="minorHAnsi"/>
          <w:color w:val="333333"/>
          <w:sz w:val="24"/>
          <w:szCs w:val="24"/>
        </w:rPr>
        <w:t xml:space="preserve">on the trail map, not in the main displays) and no mention of working class history or </w:t>
      </w:r>
      <w:r w:rsidR="00EF208A">
        <w:rPr>
          <w:rFonts w:cstheme="minorHAnsi"/>
          <w:color w:val="333333"/>
          <w:sz w:val="24"/>
          <w:szCs w:val="24"/>
        </w:rPr>
        <w:t>war damage.</w:t>
      </w:r>
      <w:r w:rsidR="00B44F33">
        <w:rPr>
          <w:rFonts w:cstheme="minorHAnsi"/>
          <w:color w:val="333333"/>
          <w:sz w:val="24"/>
          <w:szCs w:val="24"/>
        </w:rPr>
        <w:t xml:space="preserve"> This can be seen as a form of </w:t>
      </w:r>
      <w:r w:rsidR="00684734">
        <w:rPr>
          <w:rFonts w:cstheme="minorHAnsi"/>
          <w:color w:val="333333"/>
          <w:sz w:val="24"/>
          <w:szCs w:val="24"/>
        </w:rPr>
        <w:t xml:space="preserve">‘social amnesia’ whereby unpleasant aspects of the past are left out of </w:t>
      </w:r>
      <w:r w:rsidR="00FB4626">
        <w:rPr>
          <w:rFonts w:cstheme="minorHAnsi"/>
          <w:color w:val="333333"/>
          <w:sz w:val="24"/>
          <w:szCs w:val="24"/>
        </w:rPr>
        <w:t>current narratives.</w:t>
      </w:r>
      <w:r w:rsidR="00F8442B">
        <w:rPr>
          <w:rStyle w:val="FootnoteReference"/>
          <w:rFonts w:cstheme="minorHAnsi"/>
          <w:color w:val="333333"/>
          <w:sz w:val="24"/>
          <w:szCs w:val="24"/>
        </w:rPr>
        <w:footnoteReference w:id="26"/>
      </w:r>
      <w:r w:rsidR="00FB4626">
        <w:rPr>
          <w:rFonts w:cstheme="minorHAnsi"/>
          <w:color w:val="333333"/>
          <w:sz w:val="24"/>
          <w:szCs w:val="24"/>
        </w:rPr>
        <w:t xml:space="preserve"> Similarly, </w:t>
      </w:r>
      <w:r w:rsidR="00603E04">
        <w:rPr>
          <w:rFonts w:cstheme="minorHAnsi"/>
          <w:color w:val="333333"/>
          <w:sz w:val="24"/>
          <w:szCs w:val="24"/>
        </w:rPr>
        <w:t>the displays</w:t>
      </w:r>
      <w:r w:rsidR="00A73749">
        <w:rPr>
          <w:rFonts w:cstheme="minorHAnsi"/>
          <w:color w:val="333333"/>
          <w:sz w:val="24"/>
          <w:szCs w:val="24"/>
        </w:rPr>
        <w:t xml:space="preserve"> can</w:t>
      </w:r>
      <w:r w:rsidR="00603E04">
        <w:rPr>
          <w:rFonts w:cstheme="minorHAnsi"/>
          <w:color w:val="333333"/>
          <w:sz w:val="24"/>
          <w:szCs w:val="24"/>
        </w:rPr>
        <w:t xml:space="preserve"> invoke a feeling of nost</w:t>
      </w:r>
      <w:r w:rsidR="00940254">
        <w:rPr>
          <w:rFonts w:cstheme="minorHAnsi"/>
          <w:color w:val="333333"/>
          <w:sz w:val="24"/>
          <w:szCs w:val="24"/>
        </w:rPr>
        <w:t>algia</w:t>
      </w:r>
      <w:r w:rsidR="00B7671D">
        <w:rPr>
          <w:rFonts w:cstheme="minorHAnsi"/>
          <w:color w:val="333333"/>
          <w:sz w:val="24"/>
          <w:szCs w:val="24"/>
        </w:rPr>
        <w:t xml:space="preserve"> for </w:t>
      </w:r>
      <w:r w:rsidR="00B6405E">
        <w:rPr>
          <w:rFonts w:cstheme="minorHAnsi"/>
          <w:color w:val="333333"/>
          <w:sz w:val="24"/>
          <w:szCs w:val="24"/>
        </w:rPr>
        <w:t>the past, but a past that is elitist</w:t>
      </w:r>
      <w:r w:rsidR="003B2014">
        <w:rPr>
          <w:rFonts w:cstheme="minorHAnsi"/>
          <w:color w:val="333333"/>
          <w:sz w:val="24"/>
          <w:szCs w:val="24"/>
        </w:rPr>
        <w:t xml:space="preserve"> and belonging only to the ruling class</w:t>
      </w:r>
      <w:r w:rsidR="00504031">
        <w:rPr>
          <w:rFonts w:cstheme="minorHAnsi"/>
          <w:color w:val="333333"/>
          <w:sz w:val="24"/>
          <w:szCs w:val="24"/>
        </w:rPr>
        <w:t>es</w:t>
      </w:r>
      <w:r w:rsidR="003B2014">
        <w:rPr>
          <w:rFonts w:cstheme="minorHAnsi"/>
          <w:color w:val="333333"/>
          <w:sz w:val="24"/>
          <w:szCs w:val="24"/>
        </w:rPr>
        <w:t>.</w:t>
      </w:r>
      <w:r w:rsidR="003B2014">
        <w:rPr>
          <w:rStyle w:val="FootnoteReference"/>
          <w:rFonts w:cstheme="minorHAnsi"/>
          <w:color w:val="333333"/>
          <w:sz w:val="24"/>
          <w:szCs w:val="24"/>
        </w:rPr>
        <w:footnoteReference w:id="27"/>
      </w:r>
    </w:p>
    <w:p w14:paraId="11349CA4" w14:textId="5A5BD6EB" w:rsidR="0077201F" w:rsidRDefault="0077201F" w:rsidP="00AA6DD3">
      <w:pPr>
        <w:spacing w:line="360" w:lineRule="auto"/>
        <w:jc w:val="both"/>
        <w:rPr>
          <w:rFonts w:cstheme="minorHAnsi"/>
          <w:color w:val="333333"/>
          <w:sz w:val="24"/>
          <w:szCs w:val="24"/>
          <w:u w:val="single"/>
        </w:rPr>
      </w:pPr>
      <w:r w:rsidRPr="0077201F">
        <w:rPr>
          <w:rFonts w:cstheme="minorHAnsi"/>
          <w:color w:val="333333"/>
          <w:sz w:val="24"/>
          <w:szCs w:val="24"/>
          <w:u w:val="single"/>
        </w:rPr>
        <w:t>Conclusion</w:t>
      </w:r>
    </w:p>
    <w:p w14:paraId="62A95515" w14:textId="643B95F4" w:rsidR="004D4ABC" w:rsidRPr="004D4ABC" w:rsidRDefault="004D4ABC" w:rsidP="00AA6DD3">
      <w:pPr>
        <w:spacing w:line="360" w:lineRule="auto"/>
        <w:jc w:val="both"/>
        <w:rPr>
          <w:rFonts w:cstheme="minorHAnsi"/>
          <w:color w:val="333333"/>
          <w:sz w:val="24"/>
          <w:szCs w:val="24"/>
        </w:rPr>
      </w:pPr>
      <w:r>
        <w:rPr>
          <w:rFonts w:cstheme="minorHAnsi"/>
          <w:color w:val="333333"/>
          <w:sz w:val="24"/>
          <w:szCs w:val="24"/>
        </w:rPr>
        <w:t xml:space="preserve">The Bath World Heritage Centre </w:t>
      </w:r>
      <w:r w:rsidR="004D4545">
        <w:rPr>
          <w:rFonts w:cstheme="minorHAnsi"/>
          <w:color w:val="333333"/>
          <w:sz w:val="24"/>
          <w:szCs w:val="24"/>
        </w:rPr>
        <w:t xml:space="preserve">has the potential to be a welcome addition to the city of Bath. If it can fulfil its </w:t>
      </w:r>
      <w:r w:rsidR="00147C5A">
        <w:rPr>
          <w:rFonts w:cstheme="minorHAnsi"/>
          <w:color w:val="333333"/>
          <w:sz w:val="24"/>
          <w:szCs w:val="24"/>
        </w:rPr>
        <w:t>aim to become the first place that visitors go to when they arrive in Bath</w:t>
      </w:r>
      <w:r w:rsidR="00CD352D">
        <w:rPr>
          <w:rFonts w:cstheme="minorHAnsi"/>
          <w:color w:val="333333"/>
          <w:sz w:val="24"/>
          <w:szCs w:val="24"/>
        </w:rPr>
        <w:t xml:space="preserve">, it </w:t>
      </w:r>
      <w:r w:rsidR="001C68B1">
        <w:rPr>
          <w:rFonts w:cstheme="minorHAnsi"/>
          <w:color w:val="333333"/>
          <w:sz w:val="24"/>
          <w:szCs w:val="24"/>
        </w:rPr>
        <w:t xml:space="preserve">will be extremely beneficial in </w:t>
      </w:r>
      <w:r w:rsidR="007A5FDA">
        <w:rPr>
          <w:rFonts w:cstheme="minorHAnsi"/>
          <w:color w:val="333333"/>
          <w:sz w:val="24"/>
          <w:szCs w:val="24"/>
        </w:rPr>
        <w:t xml:space="preserve">helping visitors navigate the large number of heritage sites in the city. To achieve this, it needs to be marketed more effectively as the </w:t>
      </w:r>
      <w:r w:rsidR="00B17BAF">
        <w:rPr>
          <w:rFonts w:cstheme="minorHAnsi"/>
          <w:color w:val="333333"/>
          <w:sz w:val="24"/>
          <w:szCs w:val="24"/>
        </w:rPr>
        <w:t xml:space="preserve">gateway to the city, and its purpose should be </w:t>
      </w:r>
      <w:r w:rsidR="007B413F">
        <w:rPr>
          <w:rFonts w:cstheme="minorHAnsi"/>
          <w:color w:val="333333"/>
          <w:sz w:val="24"/>
          <w:szCs w:val="24"/>
        </w:rPr>
        <w:t xml:space="preserve">made more clear, i.e. that it is not a museum in its own right and that it signposts to </w:t>
      </w:r>
      <w:r w:rsidR="00555E22">
        <w:rPr>
          <w:rFonts w:cstheme="minorHAnsi"/>
          <w:color w:val="333333"/>
          <w:sz w:val="24"/>
          <w:szCs w:val="24"/>
        </w:rPr>
        <w:t>recognised heritage sites</w:t>
      </w:r>
      <w:r w:rsidR="00180558" w:rsidRPr="00180558">
        <w:rPr>
          <w:rFonts w:cstheme="minorHAnsi"/>
          <w:color w:val="333333"/>
          <w:sz w:val="24"/>
          <w:szCs w:val="24"/>
        </w:rPr>
        <w:t xml:space="preserve"> </w:t>
      </w:r>
      <w:r w:rsidR="00180558">
        <w:rPr>
          <w:rFonts w:cstheme="minorHAnsi"/>
          <w:color w:val="333333"/>
          <w:sz w:val="24"/>
          <w:szCs w:val="24"/>
        </w:rPr>
        <w:t>only</w:t>
      </w:r>
      <w:r w:rsidR="00555E22">
        <w:rPr>
          <w:rFonts w:cstheme="minorHAnsi"/>
          <w:color w:val="333333"/>
          <w:sz w:val="24"/>
          <w:szCs w:val="24"/>
        </w:rPr>
        <w:t>, not every attraction in Bath. The design of the Centre is clearly visitor-</w:t>
      </w:r>
      <w:r w:rsidR="00180558">
        <w:rPr>
          <w:rFonts w:cstheme="minorHAnsi"/>
          <w:color w:val="333333"/>
          <w:sz w:val="24"/>
          <w:szCs w:val="24"/>
        </w:rPr>
        <w:t>centred</w:t>
      </w:r>
      <w:r w:rsidR="007C7397">
        <w:rPr>
          <w:rFonts w:cstheme="minorHAnsi"/>
          <w:color w:val="333333"/>
          <w:sz w:val="24"/>
          <w:szCs w:val="24"/>
        </w:rPr>
        <w:t xml:space="preserve"> and encourages self-directed learning, both of which are </w:t>
      </w:r>
      <w:r w:rsidR="002632C7">
        <w:rPr>
          <w:rFonts w:cstheme="minorHAnsi"/>
          <w:color w:val="333333"/>
          <w:sz w:val="24"/>
          <w:szCs w:val="24"/>
        </w:rPr>
        <w:t xml:space="preserve">part of the ‘new museology’. It also effectively uses </w:t>
      </w:r>
      <w:r w:rsidR="008D0921">
        <w:rPr>
          <w:rFonts w:cstheme="minorHAnsi"/>
          <w:color w:val="333333"/>
          <w:sz w:val="24"/>
          <w:szCs w:val="24"/>
        </w:rPr>
        <w:t xml:space="preserve">technology and works as a hybrid museum in this respect. </w:t>
      </w:r>
      <w:r w:rsidR="00CD36BC">
        <w:rPr>
          <w:rFonts w:cstheme="minorHAnsi"/>
          <w:color w:val="333333"/>
          <w:sz w:val="24"/>
          <w:szCs w:val="24"/>
        </w:rPr>
        <w:t xml:space="preserve">Some recognition of </w:t>
      </w:r>
      <w:r w:rsidR="00815587">
        <w:rPr>
          <w:rFonts w:cstheme="minorHAnsi"/>
          <w:color w:val="333333"/>
          <w:sz w:val="24"/>
          <w:szCs w:val="24"/>
        </w:rPr>
        <w:t xml:space="preserve">its sanitised nature would be appropriate, with a signpost to further information </w:t>
      </w:r>
      <w:r w:rsidR="0052330E">
        <w:rPr>
          <w:rFonts w:cstheme="minorHAnsi"/>
          <w:color w:val="333333"/>
          <w:sz w:val="24"/>
          <w:szCs w:val="24"/>
        </w:rPr>
        <w:t xml:space="preserve">on </w:t>
      </w:r>
      <w:r w:rsidR="00424D52">
        <w:rPr>
          <w:rFonts w:cstheme="minorHAnsi"/>
          <w:color w:val="333333"/>
          <w:sz w:val="24"/>
          <w:szCs w:val="24"/>
        </w:rPr>
        <w:t>the more contested areas of Bath’s history.</w:t>
      </w:r>
    </w:p>
    <w:p w14:paraId="2044F4D8" w14:textId="708C6D3A" w:rsidR="00BA5D56" w:rsidRPr="00BA5D56" w:rsidRDefault="00BA5D56" w:rsidP="00AA6DD3">
      <w:pPr>
        <w:spacing w:line="360" w:lineRule="auto"/>
        <w:jc w:val="both"/>
        <w:rPr>
          <w:rFonts w:cstheme="minorHAnsi"/>
          <w:color w:val="171C1C"/>
          <w:sz w:val="24"/>
          <w:szCs w:val="24"/>
          <w:u w:val="single"/>
          <w:shd w:val="clear" w:color="auto" w:fill="FFFFFF"/>
        </w:rPr>
      </w:pPr>
      <w:r w:rsidRPr="00BA5D56">
        <w:rPr>
          <w:rFonts w:cstheme="minorHAnsi"/>
          <w:color w:val="171C1C"/>
          <w:sz w:val="24"/>
          <w:szCs w:val="24"/>
          <w:u w:val="single"/>
          <w:shd w:val="clear" w:color="auto" w:fill="FFFFFF"/>
        </w:rPr>
        <w:t>References</w:t>
      </w:r>
    </w:p>
    <w:p w14:paraId="72854B59" w14:textId="16C4384A" w:rsidR="00004D51" w:rsidRPr="00004D51" w:rsidRDefault="00004D51" w:rsidP="00004D51">
      <w:pPr>
        <w:pStyle w:val="FootnoteText"/>
        <w:spacing w:after="120"/>
        <w:ind w:left="284" w:hanging="284"/>
        <w:rPr>
          <w:sz w:val="24"/>
          <w:szCs w:val="24"/>
        </w:rPr>
      </w:pPr>
      <w:r w:rsidRPr="00004D51">
        <w:rPr>
          <w:sz w:val="24"/>
          <w:szCs w:val="24"/>
        </w:rPr>
        <w:t>Bal</w:t>
      </w:r>
      <w:r>
        <w:rPr>
          <w:sz w:val="24"/>
          <w:szCs w:val="24"/>
        </w:rPr>
        <w:t>,</w:t>
      </w:r>
      <w:r w:rsidRPr="00004D51">
        <w:rPr>
          <w:sz w:val="24"/>
          <w:szCs w:val="24"/>
        </w:rPr>
        <w:t xml:space="preserve"> Mieke, </w:t>
      </w:r>
      <w:r w:rsidRPr="00004D51">
        <w:rPr>
          <w:i/>
          <w:iCs/>
          <w:sz w:val="24"/>
          <w:szCs w:val="24"/>
        </w:rPr>
        <w:t>Narratology: Introduction To The Theory Of Narrative</w:t>
      </w:r>
      <w:r w:rsidRPr="00004D51">
        <w:rPr>
          <w:sz w:val="24"/>
          <w:szCs w:val="24"/>
        </w:rPr>
        <w:t>, 4</w:t>
      </w:r>
      <w:r w:rsidRPr="00004D51">
        <w:rPr>
          <w:sz w:val="24"/>
          <w:szCs w:val="24"/>
          <w:vertAlign w:val="superscript"/>
        </w:rPr>
        <w:t>th</w:t>
      </w:r>
      <w:r w:rsidRPr="00004D51">
        <w:rPr>
          <w:sz w:val="24"/>
          <w:szCs w:val="24"/>
        </w:rPr>
        <w:t xml:space="preserve"> </w:t>
      </w:r>
      <w:proofErr w:type="spellStart"/>
      <w:r w:rsidRPr="00004D51">
        <w:rPr>
          <w:sz w:val="24"/>
          <w:szCs w:val="24"/>
        </w:rPr>
        <w:t>edn</w:t>
      </w:r>
      <w:proofErr w:type="spellEnd"/>
      <w:r w:rsidRPr="00004D51">
        <w:rPr>
          <w:sz w:val="24"/>
          <w:szCs w:val="24"/>
        </w:rPr>
        <w:t>. (Toronto: University of Toronto Press, 2017) p.5.</w:t>
      </w:r>
    </w:p>
    <w:p w14:paraId="436A4FE5" w14:textId="41060B54" w:rsidR="00B90275" w:rsidRPr="00B90275" w:rsidRDefault="00B90275" w:rsidP="00113BD8">
      <w:pPr>
        <w:pStyle w:val="FootnoteText"/>
        <w:spacing w:after="120"/>
        <w:ind w:left="284" w:hanging="284"/>
        <w:rPr>
          <w:sz w:val="32"/>
          <w:szCs w:val="32"/>
        </w:rPr>
      </w:pPr>
      <w:r w:rsidRPr="00B90275">
        <w:rPr>
          <w:rStyle w:val="Hyperlink"/>
          <w:color w:val="auto"/>
          <w:sz w:val="24"/>
          <w:szCs w:val="24"/>
          <w:u w:val="none"/>
        </w:rPr>
        <w:t xml:space="preserve">Bath And North East Somerset Council, </w:t>
      </w:r>
      <w:r w:rsidRPr="00B90275">
        <w:rPr>
          <w:rStyle w:val="Hyperlink"/>
          <w:i/>
          <w:iCs/>
          <w:color w:val="auto"/>
          <w:sz w:val="24"/>
          <w:szCs w:val="24"/>
          <w:u w:val="none"/>
        </w:rPr>
        <w:t xml:space="preserve">Museums And Visitor Attractions, </w:t>
      </w:r>
      <w:hyperlink r:id="rId16" w:history="1">
        <w:r w:rsidRPr="00B90275">
          <w:rPr>
            <w:rStyle w:val="Hyperlink"/>
            <w:sz w:val="24"/>
            <w:szCs w:val="24"/>
          </w:rPr>
          <w:t>Museums and visitor attractions | Bath and North East Somerset Council (bathnes.gov.uk)</w:t>
        </w:r>
      </w:hyperlink>
      <w:r w:rsidRPr="00B90275">
        <w:rPr>
          <w:rStyle w:val="Hyperlink"/>
          <w:sz w:val="24"/>
          <w:szCs w:val="24"/>
        </w:rPr>
        <w:t xml:space="preserve"> </w:t>
      </w:r>
      <w:r w:rsidRPr="00B90275">
        <w:rPr>
          <w:rStyle w:val="Hyperlink"/>
          <w:color w:val="auto"/>
          <w:sz w:val="24"/>
          <w:szCs w:val="24"/>
          <w:u w:val="none"/>
        </w:rPr>
        <w:t>(2023) [Accessed 7</w:t>
      </w:r>
      <w:r w:rsidRPr="00B90275">
        <w:rPr>
          <w:rStyle w:val="Hyperlink"/>
          <w:color w:val="auto"/>
          <w:sz w:val="24"/>
          <w:szCs w:val="24"/>
          <w:u w:val="none"/>
          <w:vertAlign w:val="superscript"/>
        </w:rPr>
        <w:t>th</w:t>
      </w:r>
      <w:r w:rsidRPr="00B90275">
        <w:rPr>
          <w:rStyle w:val="Hyperlink"/>
          <w:color w:val="auto"/>
          <w:sz w:val="24"/>
          <w:szCs w:val="24"/>
          <w:u w:val="none"/>
        </w:rPr>
        <w:t xml:space="preserve"> March 2023].</w:t>
      </w:r>
    </w:p>
    <w:p w14:paraId="2B7DD7A7" w14:textId="593AE4D9" w:rsidR="008D63CA" w:rsidRPr="008D63CA" w:rsidRDefault="008D63CA" w:rsidP="00113BD8">
      <w:pPr>
        <w:pStyle w:val="FootnoteText"/>
        <w:spacing w:after="120"/>
        <w:ind w:left="284" w:hanging="284"/>
        <w:rPr>
          <w:sz w:val="24"/>
          <w:szCs w:val="24"/>
        </w:rPr>
      </w:pPr>
      <w:r w:rsidRPr="008D63CA">
        <w:rPr>
          <w:sz w:val="24"/>
          <w:szCs w:val="24"/>
        </w:rPr>
        <w:t xml:space="preserve">Bath And North East Somerset Council, </w:t>
      </w:r>
      <w:r w:rsidRPr="008D63CA">
        <w:rPr>
          <w:i/>
          <w:iCs/>
          <w:sz w:val="24"/>
          <w:szCs w:val="24"/>
        </w:rPr>
        <w:t>The City Of Bath World Heritage Site: Management Plan 2016-2022</w:t>
      </w:r>
      <w:r w:rsidRPr="008D63CA">
        <w:rPr>
          <w:sz w:val="24"/>
          <w:szCs w:val="24"/>
        </w:rPr>
        <w:t xml:space="preserve"> (2022) p32.</w:t>
      </w:r>
    </w:p>
    <w:p w14:paraId="376B2EEB" w14:textId="0C7FB362" w:rsidR="001B69B0" w:rsidRPr="001B69B0" w:rsidRDefault="001B69B0" w:rsidP="00113BD8">
      <w:pPr>
        <w:pStyle w:val="FootnoteText"/>
        <w:spacing w:after="120"/>
        <w:ind w:left="284" w:hanging="284"/>
        <w:rPr>
          <w:sz w:val="24"/>
          <w:szCs w:val="24"/>
        </w:rPr>
      </w:pPr>
      <w:r w:rsidRPr="001B69B0">
        <w:rPr>
          <w:sz w:val="24"/>
          <w:szCs w:val="24"/>
        </w:rPr>
        <w:t xml:space="preserve">Bath Echo, </w:t>
      </w:r>
      <w:r w:rsidRPr="001B69B0">
        <w:rPr>
          <w:i/>
          <w:iCs/>
          <w:sz w:val="24"/>
          <w:szCs w:val="24"/>
        </w:rPr>
        <w:t>Visit Bath Announces Permanent Closure Of The Visitor Information Centre</w:t>
      </w:r>
      <w:r w:rsidRPr="001B69B0">
        <w:rPr>
          <w:sz w:val="24"/>
          <w:szCs w:val="24"/>
        </w:rPr>
        <w:t xml:space="preserve">, (2020). </w:t>
      </w:r>
      <w:hyperlink r:id="rId17" w:history="1">
        <w:r w:rsidRPr="001B69B0">
          <w:rPr>
            <w:rStyle w:val="Hyperlink"/>
            <w:sz w:val="24"/>
            <w:szCs w:val="24"/>
          </w:rPr>
          <w:t>Visit Bath announces permanent closure of the Visitor Information Centre | Bath Echo</w:t>
        </w:r>
      </w:hyperlink>
      <w:r w:rsidRPr="001B69B0">
        <w:rPr>
          <w:sz w:val="24"/>
          <w:szCs w:val="24"/>
        </w:rPr>
        <w:t xml:space="preserve"> [Accessed 6</w:t>
      </w:r>
      <w:r w:rsidRPr="001B69B0">
        <w:rPr>
          <w:sz w:val="24"/>
          <w:szCs w:val="24"/>
          <w:vertAlign w:val="superscript"/>
        </w:rPr>
        <w:t>th</w:t>
      </w:r>
      <w:r w:rsidRPr="001B69B0">
        <w:rPr>
          <w:sz w:val="24"/>
          <w:szCs w:val="24"/>
        </w:rPr>
        <w:t xml:space="preserve"> March 2023].</w:t>
      </w:r>
    </w:p>
    <w:p w14:paraId="32B9C530" w14:textId="5CBEEA76" w:rsidR="00166730" w:rsidRPr="00166730" w:rsidRDefault="00166730" w:rsidP="00166730">
      <w:pPr>
        <w:pStyle w:val="FootnoteText"/>
        <w:spacing w:after="120"/>
        <w:ind w:left="284" w:hanging="284"/>
        <w:rPr>
          <w:sz w:val="24"/>
          <w:szCs w:val="24"/>
        </w:rPr>
      </w:pPr>
      <w:r w:rsidRPr="00166730">
        <w:rPr>
          <w:sz w:val="24"/>
          <w:szCs w:val="24"/>
        </w:rPr>
        <w:t xml:space="preserve">Bath World Heritage Centre, </w:t>
      </w:r>
      <w:r w:rsidRPr="00166730">
        <w:rPr>
          <w:i/>
          <w:iCs/>
          <w:sz w:val="24"/>
          <w:szCs w:val="24"/>
        </w:rPr>
        <w:t>Plan Your Visit</w:t>
      </w:r>
      <w:r w:rsidRPr="00166730">
        <w:rPr>
          <w:sz w:val="24"/>
          <w:szCs w:val="24"/>
        </w:rPr>
        <w:t xml:space="preserve">, </w:t>
      </w:r>
      <w:hyperlink r:id="rId18" w:history="1">
        <w:r w:rsidRPr="00166730">
          <w:rPr>
            <w:rStyle w:val="Hyperlink"/>
            <w:sz w:val="24"/>
            <w:szCs w:val="24"/>
          </w:rPr>
          <w:t>Visit the Bath World Heritage Centre | Bath World Heritage Site</w:t>
        </w:r>
      </w:hyperlink>
      <w:r w:rsidRPr="00166730">
        <w:rPr>
          <w:sz w:val="24"/>
          <w:szCs w:val="24"/>
        </w:rPr>
        <w:t xml:space="preserve"> (2023). [Accessed 12</w:t>
      </w:r>
      <w:r w:rsidRPr="00166730">
        <w:rPr>
          <w:sz w:val="24"/>
          <w:szCs w:val="24"/>
          <w:vertAlign w:val="superscript"/>
        </w:rPr>
        <w:t>th</w:t>
      </w:r>
      <w:r w:rsidRPr="00166730">
        <w:rPr>
          <w:sz w:val="24"/>
          <w:szCs w:val="24"/>
        </w:rPr>
        <w:t xml:space="preserve"> March 2023].</w:t>
      </w:r>
    </w:p>
    <w:p w14:paraId="613BDDCF" w14:textId="6B0DF71F" w:rsidR="001A2C94" w:rsidRPr="00930C06" w:rsidRDefault="001A2C94" w:rsidP="00166730">
      <w:pPr>
        <w:pStyle w:val="FootnoteText"/>
        <w:spacing w:after="120"/>
        <w:ind w:left="284" w:hanging="284"/>
        <w:rPr>
          <w:sz w:val="24"/>
          <w:szCs w:val="24"/>
        </w:rPr>
      </w:pPr>
      <w:r w:rsidRPr="00930C06">
        <w:rPr>
          <w:sz w:val="24"/>
          <w:szCs w:val="24"/>
        </w:rPr>
        <w:t xml:space="preserve">Bath World Heritage Centre, </w:t>
      </w:r>
      <w:hyperlink r:id="rId19" w:history="1">
        <w:r w:rsidRPr="00930C06">
          <w:rPr>
            <w:rStyle w:val="Hyperlink"/>
            <w:sz w:val="24"/>
            <w:szCs w:val="24"/>
          </w:rPr>
          <w:t>Visit the Bath World Heritage Centre | Bath World Heritage Site</w:t>
        </w:r>
      </w:hyperlink>
      <w:r w:rsidRPr="00930C06">
        <w:rPr>
          <w:sz w:val="24"/>
          <w:szCs w:val="24"/>
        </w:rPr>
        <w:t xml:space="preserve"> (2021). [Accessed 7</w:t>
      </w:r>
      <w:r w:rsidRPr="00930C06">
        <w:rPr>
          <w:sz w:val="24"/>
          <w:szCs w:val="24"/>
          <w:vertAlign w:val="superscript"/>
        </w:rPr>
        <w:t>th</w:t>
      </w:r>
      <w:r w:rsidRPr="00930C06">
        <w:rPr>
          <w:sz w:val="24"/>
          <w:szCs w:val="24"/>
        </w:rPr>
        <w:t xml:space="preserve"> March 2023].</w:t>
      </w:r>
    </w:p>
    <w:p w14:paraId="246897AC" w14:textId="554838EC" w:rsidR="0004499E" w:rsidRPr="0004499E" w:rsidRDefault="0004499E" w:rsidP="00166730">
      <w:pPr>
        <w:pStyle w:val="FootnoteText"/>
        <w:spacing w:after="120"/>
        <w:ind w:left="284" w:hanging="284"/>
        <w:rPr>
          <w:rFonts w:cstheme="minorHAnsi"/>
          <w:sz w:val="24"/>
          <w:szCs w:val="24"/>
        </w:rPr>
      </w:pPr>
      <w:r w:rsidRPr="0004499E">
        <w:rPr>
          <w:rFonts w:cstheme="minorHAnsi"/>
          <w:color w:val="373A3C"/>
          <w:sz w:val="24"/>
          <w:szCs w:val="24"/>
          <w:shd w:val="clear" w:color="auto" w:fill="F9F9F9"/>
        </w:rPr>
        <w:t>Bennett</w:t>
      </w:r>
      <w:r>
        <w:rPr>
          <w:rFonts w:cstheme="minorHAnsi"/>
          <w:color w:val="373A3C"/>
          <w:sz w:val="24"/>
          <w:szCs w:val="24"/>
          <w:shd w:val="clear" w:color="auto" w:fill="F9F9F9"/>
        </w:rPr>
        <w:t>,</w:t>
      </w:r>
      <w:r w:rsidRPr="0004499E">
        <w:rPr>
          <w:rFonts w:cstheme="minorHAnsi"/>
          <w:color w:val="373A3C"/>
          <w:sz w:val="24"/>
          <w:szCs w:val="24"/>
          <w:shd w:val="clear" w:color="auto" w:fill="F9F9F9"/>
        </w:rPr>
        <w:t xml:space="preserve"> Tony, ‘Museums and “The People,”’ </w:t>
      </w:r>
      <w:r w:rsidRPr="0004499E">
        <w:rPr>
          <w:rFonts w:cstheme="minorHAnsi"/>
          <w:i/>
          <w:iCs/>
          <w:color w:val="373A3C"/>
          <w:sz w:val="24"/>
          <w:szCs w:val="24"/>
          <w:shd w:val="clear" w:color="auto" w:fill="F9F9F9"/>
        </w:rPr>
        <w:t>The Birth of the Museum </w:t>
      </w:r>
      <w:r w:rsidRPr="0004499E">
        <w:rPr>
          <w:rFonts w:cstheme="minorHAnsi"/>
          <w:color w:val="373A3C"/>
          <w:sz w:val="24"/>
          <w:szCs w:val="24"/>
          <w:shd w:val="clear" w:color="auto" w:fill="F9F9F9"/>
        </w:rPr>
        <w:t>(London: Routledge, 1995), pp. 109–127 (p. 109).</w:t>
      </w:r>
    </w:p>
    <w:p w14:paraId="63466963" w14:textId="2FED272C" w:rsidR="007E1027" w:rsidRPr="007E1027" w:rsidRDefault="007E1027" w:rsidP="00166730">
      <w:pPr>
        <w:pStyle w:val="FootnoteText"/>
        <w:spacing w:after="120"/>
        <w:ind w:left="284" w:hanging="284"/>
        <w:rPr>
          <w:sz w:val="24"/>
          <w:szCs w:val="24"/>
        </w:rPr>
      </w:pPr>
      <w:r w:rsidRPr="007E1027">
        <w:rPr>
          <w:sz w:val="24"/>
          <w:szCs w:val="24"/>
        </w:rPr>
        <w:t xml:space="preserve">City of Bath World Heritage Centre, </w:t>
      </w:r>
      <w:r w:rsidRPr="007E1027">
        <w:rPr>
          <w:i/>
          <w:iCs/>
          <w:sz w:val="24"/>
          <w:szCs w:val="24"/>
        </w:rPr>
        <w:t>Explore The City Of Bath World Heritage Site</w:t>
      </w:r>
      <w:r w:rsidRPr="007E1027">
        <w:rPr>
          <w:sz w:val="24"/>
          <w:szCs w:val="24"/>
        </w:rPr>
        <w:t xml:space="preserve"> (n.d.)</w:t>
      </w:r>
    </w:p>
    <w:p w14:paraId="0E81E9EE" w14:textId="7C410C4A" w:rsidR="009C14F0" w:rsidRPr="009C14F0" w:rsidRDefault="00320029" w:rsidP="00113BD8">
      <w:pPr>
        <w:pStyle w:val="FootnoteText"/>
        <w:spacing w:after="120"/>
        <w:ind w:left="284" w:hanging="284"/>
        <w:rPr>
          <w:sz w:val="24"/>
          <w:szCs w:val="24"/>
        </w:rPr>
      </w:pPr>
      <w:proofErr w:type="spellStart"/>
      <w:r w:rsidRPr="009C14F0">
        <w:rPr>
          <w:sz w:val="24"/>
          <w:szCs w:val="24"/>
        </w:rPr>
        <w:t>Elgee</w:t>
      </w:r>
      <w:proofErr w:type="spellEnd"/>
      <w:r>
        <w:rPr>
          <w:sz w:val="24"/>
          <w:szCs w:val="24"/>
        </w:rPr>
        <w:t>,</w:t>
      </w:r>
      <w:r w:rsidRPr="009C14F0">
        <w:rPr>
          <w:sz w:val="24"/>
          <w:szCs w:val="24"/>
        </w:rPr>
        <w:t xml:space="preserve"> </w:t>
      </w:r>
      <w:r w:rsidR="009C14F0" w:rsidRPr="009C14F0">
        <w:rPr>
          <w:sz w:val="24"/>
          <w:szCs w:val="24"/>
        </w:rPr>
        <w:t xml:space="preserve">Emma, ‘The Staggering Amount Raised By Tourism In Bath’, </w:t>
      </w:r>
      <w:r w:rsidR="009C14F0" w:rsidRPr="009C14F0">
        <w:rPr>
          <w:i/>
          <w:iCs/>
          <w:sz w:val="24"/>
          <w:szCs w:val="24"/>
        </w:rPr>
        <w:t>Somerset Live</w:t>
      </w:r>
      <w:r w:rsidR="009C14F0" w:rsidRPr="009C14F0">
        <w:rPr>
          <w:sz w:val="24"/>
          <w:szCs w:val="24"/>
        </w:rPr>
        <w:t xml:space="preserve">, </w:t>
      </w:r>
      <w:hyperlink r:id="rId20" w:history="1">
        <w:r w:rsidR="009C14F0" w:rsidRPr="009C14F0">
          <w:rPr>
            <w:rStyle w:val="Hyperlink"/>
            <w:sz w:val="24"/>
            <w:szCs w:val="24"/>
          </w:rPr>
          <w:t>The staggering amount raised by tourism in Bath - Somerset Live</w:t>
        </w:r>
      </w:hyperlink>
      <w:r w:rsidR="009C14F0" w:rsidRPr="009C14F0">
        <w:rPr>
          <w:sz w:val="24"/>
          <w:szCs w:val="24"/>
        </w:rPr>
        <w:t>, 25 October 2019 [Accessed 6</w:t>
      </w:r>
      <w:r w:rsidR="009C14F0" w:rsidRPr="009C14F0">
        <w:rPr>
          <w:sz w:val="24"/>
          <w:szCs w:val="24"/>
          <w:vertAlign w:val="superscript"/>
        </w:rPr>
        <w:t>th</w:t>
      </w:r>
      <w:r w:rsidR="009C14F0" w:rsidRPr="009C14F0">
        <w:rPr>
          <w:sz w:val="24"/>
          <w:szCs w:val="24"/>
        </w:rPr>
        <w:t xml:space="preserve"> March 2023].</w:t>
      </w:r>
    </w:p>
    <w:p w14:paraId="1E42AD5B" w14:textId="571AA10E" w:rsidR="007824D0" w:rsidRPr="007824D0" w:rsidRDefault="007824D0" w:rsidP="007824D0">
      <w:pPr>
        <w:pStyle w:val="FootnoteText"/>
        <w:spacing w:after="120"/>
        <w:rPr>
          <w:sz w:val="24"/>
          <w:szCs w:val="24"/>
        </w:rPr>
      </w:pPr>
      <w:r w:rsidRPr="007824D0">
        <w:rPr>
          <w:sz w:val="24"/>
          <w:szCs w:val="24"/>
        </w:rPr>
        <w:t>Hardy</w:t>
      </w:r>
      <w:r>
        <w:rPr>
          <w:sz w:val="24"/>
          <w:szCs w:val="24"/>
        </w:rPr>
        <w:t>,</w:t>
      </w:r>
      <w:r w:rsidRPr="007824D0">
        <w:rPr>
          <w:sz w:val="24"/>
          <w:szCs w:val="24"/>
        </w:rPr>
        <w:t xml:space="preserve"> Dennis, ‘Historical Geography And Heritage Studies’ in </w:t>
      </w:r>
      <w:r w:rsidRPr="007824D0">
        <w:rPr>
          <w:i/>
          <w:iCs/>
          <w:sz w:val="24"/>
          <w:szCs w:val="24"/>
        </w:rPr>
        <w:t>Area</w:t>
      </w:r>
      <w:r w:rsidRPr="007824D0">
        <w:rPr>
          <w:sz w:val="24"/>
          <w:szCs w:val="24"/>
        </w:rPr>
        <w:t>, 20.4 (1988) pp.333-338.</w:t>
      </w:r>
    </w:p>
    <w:p w14:paraId="0E687749" w14:textId="12996094" w:rsidR="005A3EE0" w:rsidRPr="005A3EE0" w:rsidRDefault="005A3EE0" w:rsidP="005A3EE0">
      <w:pPr>
        <w:pStyle w:val="FootnoteText"/>
        <w:spacing w:after="120"/>
        <w:rPr>
          <w:sz w:val="24"/>
          <w:szCs w:val="24"/>
        </w:rPr>
      </w:pPr>
      <w:r w:rsidRPr="005A3EE0">
        <w:rPr>
          <w:sz w:val="24"/>
          <w:szCs w:val="24"/>
        </w:rPr>
        <w:t xml:space="preserve">Jam Creative Studios, </w:t>
      </w:r>
      <w:r w:rsidRPr="005A3EE0">
        <w:rPr>
          <w:i/>
          <w:iCs/>
          <w:sz w:val="24"/>
          <w:szCs w:val="24"/>
        </w:rPr>
        <w:t>City Of Bath World Heritage Site</w:t>
      </w:r>
      <w:r w:rsidRPr="005A3EE0">
        <w:rPr>
          <w:sz w:val="24"/>
          <w:szCs w:val="24"/>
        </w:rPr>
        <w:t xml:space="preserve"> (App), 2023</w:t>
      </w:r>
    </w:p>
    <w:p w14:paraId="1DCFE791" w14:textId="0697A461" w:rsidR="00937626" w:rsidRPr="00C726DE" w:rsidRDefault="00937626" w:rsidP="00166730">
      <w:pPr>
        <w:pStyle w:val="FootnoteText"/>
        <w:spacing w:after="120"/>
        <w:ind w:left="284" w:hanging="284"/>
        <w:rPr>
          <w:rStyle w:val="authors"/>
          <w:rFonts w:cstheme="minorHAnsi"/>
          <w:sz w:val="32"/>
          <w:szCs w:val="32"/>
          <w:shd w:val="clear" w:color="auto" w:fill="FFFFFF"/>
        </w:rPr>
      </w:pPr>
      <w:proofErr w:type="spellStart"/>
      <w:r>
        <w:rPr>
          <w:rStyle w:val="authors"/>
          <w:rFonts w:cstheme="minorHAnsi"/>
          <w:color w:val="333333"/>
          <w:sz w:val="24"/>
          <w:szCs w:val="24"/>
          <w:shd w:val="clear" w:color="auto" w:fill="FFFFFF"/>
        </w:rPr>
        <w:t>Lovlie</w:t>
      </w:r>
      <w:proofErr w:type="spellEnd"/>
      <w:r>
        <w:rPr>
          <w:rStyle w:val="authors"/>
          <w:rFonts w:cstheme="minorHAnsi"/>
          <w:color w:val="333333"/>
          <w:sz w:val="24"/>
          <w:szCs w:val="24"/>
          <w:shd w:val="clear" w:color="auto" w:fill="FFFFFF"/>
        </w:rPr>
        <w:t xml:space="preserve">, Anders </w:t>
      </w:r>
      <w:proofErr w:type="spellStart"/>
      <w:r>
        <w:rPr>
          <w:rStyle w:val="authors"/>
          <w:rFonts w:cstheme="minorHAnsi"/>
          <w:color w:val="333333"/>
          <w:sz w:val="24"/>
          <w:szCs w:val="24"/>
          <w:shd w:val="clear" w:color="auto" w:fill="FFFFFF"/>
        </w:rPr>
        <w:t>Sundnes</w:t>
      </w:r>
      <w:proofErr w:type="spellEnd"/>
      <w:r>
        <w:rPr>
          <w:rStyle w:val="authors"/>
          <w:rFonts w:cstheme="minorHAnsi"/>
          <w:color w:val="333333"/>
          <w:sz w:val="24"/>
          <w:szCs w:val="24"/>
          <w:shd w:val="clear" w:color="auto" w:fill="FFFFFF"/>
        </w:rPr>
        <w:t xml:space="preserve">, </w:t>
      </w:r>
      <w:proofErr w:type="spellStart"/>
      <w:r w:rsidR="000F54C5">
        <w:rPr>
          <w:rStyle w:val="authors"/>
          <w:rFonts w:cstheme="minorHAnsi"/>
          <w:color w:val="333333"/>
          <w:sz w:val="24"/>
          <w:szCs w:val="24"/>
          <w:shd w:val="clear" w:color="auto" w:fill="FFFFFF"/>
        </w:rPr>
        <w:t>Waern</w:t>
      </w:r>
      <w:proofErr w:type="spellEnd"/>
      <w:r w:rsidR="000F54C5">
        <w:rPr>
          <w:rStyle w:val="authors"/>
          <w:rFonts w:cstheme="minorHAnsi"/>
          <w:color w:val="333333"/>
          <w:sz w:val="24"/>
          <w:szCs w:val="24"/>
          <w:shd w:val="clear" w:color="auto" w:fill="FFFFFF"/>
        </w:rPr>
        <w:t>, Annika</w:t>
      </w:r>
      <w:r w:rsidR="000F54C5" w:rsidRPr="00B852E7">
        <w:rPr>
          <w:rStyle w:val="authors"/>
          <w:rFonts w:cstheme="minorHAnsi"/>
          <w:sz w:val="24"/>
          <w:szCs w:val="24"/>
          <w:shd w:val="clear" w:color="auto" w:fill="FFFFFF"/>
        </w:rPr>
        <w:t xml:space="preserve">, </w:t>
      </w:r>
      <w:r w:rsidR="00B852E7" w:rsidRPr="00B852E7">
        <w:rPr>
          <w:rFonts w:cstheme="minorHAnsi"/>
          <w:spacing w:val="-5"/>
          <w:sz w:val="24"/>
          <w:szCs w:val="24"/>
        </w:rPr>
        <w:t> Eklund</w:t>
      </w:r>
      <w:r w:rsidR="00B852E7">
        <w:rPr>
          <w:rFonts w:cstheme="minorHAnsi"/>
          <w:spacing w:val="-5"/>
          <w:sz w:val="24"/>
          <w:szCs w:val="24"/>
        </w:rPr>
        <w:t>,</w:t>
      </w:r>
      <w:r w:rsidR="00B852E7" w:rsidRPr="00B852E7">
        <w:rPr>
          <w:rFonts w:cstheme="minorHAnsi"/>
          <w:spacing w:val="-5"/>
          <w:sz w:val="24"/>
          <w:szCs w:val="24"/>
        </w:rPr>
        <w:t xml:space="preserve"> </w:t>
      </w:r>
      <w:hyperlink r:id="rId21" w:history="1">
        <w:r w:rsidR="00B852E7" w:rsidRPr="00B852E7">
          <w:rPr>
            <w:rStyle w:val="Hyperlink"/>
            <w:rFonts w:cstheme="minorHAnsi"/>
            <w:color w:val="auto"/>
            <w:sz w:val="24"/>
            <w:szCs w:val="24"/>
            <w:u w:val="none"/>
          </w:rPr>
          <w:t xml:space="preserve">Lina </w:t>
        </w:r>
      </w:hyperlink>
      <w:r w:rsidR="00B852E7" w:rsidRPr="00B852E7">
        <w:rPr>
          <w:rFonts w:cstheme="minorHAnsi"/>
          <w:spacing w:val="-5"/>
          <w:sz w:val="24"/>
          <w:szCs w:val="24"/>
        </w:rPr>
        <w:t>, Spence</w:t>
      </w:r>
      <w:r w:rsidR="00B852E7">
        <w:rPr>
          <w:rFonts w:cstheme="minorHAnsi"/>
          <w:spacing w:val="-5"/>
          <w:sz w:val="24"/>
          <w:szCs w:val="24"/>
        </w:rPr>
        <w:t>,</w:t>
      </w:r>
      <w:r w:rsidR="00B852E7" w:rsidRPr="00B852E7">
        <w:rPr>
          <w:rFonts w:cstheme="minorHAnsi"/>
          <w:spacing w:val="-5"/>
          <w:sz w:val="24"/>
          <w:szCs w:val="24"/>
        </w:rPr>
        <w:t xml:space="preserve"> </w:t>
      </w:r>
      <w:hyperlink r:id="rId22" w:history="1">
        <w:r w:rsidR="00B852E7" w:rsidRPr="00B852E7">
          <w:rPr>
            <w:rStyle w:val="Hyperlink"/>
            <w:rFonts w:cstheme="minorHAnsi"/>
            <w:color w:val="auto"/>
            <w:sz w:val="24"/>
            <w:szCs w:val="24"/>
            <w:u w:val="none"/>
          </w:rPr>
          <w:t xml:space="preserve">Jocelyn </w:t>
        </w:r>
      </w:hyperlink>
      <w:r w:rsidR="00B852E7" w:rsidRPr="00B852E7">
        <w:rPr>
          <w:rFonts w:cstheme="minorHAnsi"/>
          <w:spacing w:val="-5"/>
          <w:sz w:val="24"/>
          <w:szCs w:val="24"/>
        </w:rPr>
        <w:t>, </w:t>
      </w:r>
      <w:proofErr w:type="spellStart"/>
      <w:r w:rsidR="00B852E7" w:rsidRPr="00B852E7">
        <w:rPr>
          <w:rFonts w:cstheme="minorHAnsi"/>
          <w:spacing w:val="-5"/>
          <w:sz w:val="24"/>
          <w:szCs w:val="24"/>
        </w:rPr>
        <w:t>Rajkowska</w:t>
      </w:r>
      <w:proofErr w:type="spellEnd"/>
      <w:r w:rsidR="00B852E7">
        <w:rPr>
          <w:rFonts w:cstheme="minorHAnsi"/>
          <w:spacing w:val="-5"/>
          <w:sz w:val="24"/>
          <w:szCs w:val="24"/>
        </w:rPr>
        <w:t>,</w:t>
      </w:r>
      <w:r w:rsidR="00B852E7" w:rsidRPr="00B852E7">
        <w:rPr>
          <w:rFonts w:cstheme="minorHAnsi"/>
          <w:spacing w:val="-5"/>
          <w:sz w:val="24"/>
          <w:szCs w:val="24"/>
        </w:rPr>
        <w:t xml:space="preserve"> </w:t>
      </w:r>
      <w:hyperlink r:id="rId23" w:history="1">
        <w:r w:rsidR="00B852E7" w:rsidRPr="00B852E7">
          <w:rPr>
            <w:rStyle w:val="Hyperlink"/>
            <w:rFonts w:cstheme="minorHAnsi"/>
            <w:color w:val="auto"/>
            <w:sz w:val="24"/>
            <w:szCs w:val="24"/>
            <w:u w:val="none"/>
          </w:rPr>
          <w:t xml:space="preserve">Paulina </w:t>
        </w:r>
      </w:hyperlink>
      <w:r w:rsidR="00B852E7">
        <w:rPr>
          <w:rFonts w:cstheme="minorHAnsi"/>
          <w:sz w:val="24"/>
          <w:szCs w:val="24"/>
        </w:rPr>
        <w:t>and</w:t>
      </w:r>
      <w:r w:rsidR="006455CF">
        <w:rPr>
          <w:rFonts w:cstheme="minorHAnsi"/>
          <w:sz w:val="24"/>
          <w:szCs w:val="24"/>
        </w:rPr>
        <w:t xml:space="preserve"> </w:t>
      </w:r>
      <w:r w:rsidR="00B852E7" w:rsidRPr="00B852E7">
        <w:rPr>
          <w:rFonts w:cstheme="minorHAnsi"/>
          <w:spacing w:val="-5"/>
          <w:sz w:val="24"/>
          <w:szCs w:val="24"/>
        </w:rPr>
        <w:t> </w:t>
      </w:r>
      <w:proofErr w:type="spellStart"/>
      <w:r w:rsidR="006455CF" w:rsidRPr="006455CF">
        <w:rPr>
          <w:rFonts w:cstheme="minorHAnsi"/>
          <w:spacing w:val="-5"/>
          <w:sz w:val="24"/>
          <w:szCs w:val="24"/>
        </w:rPr>
        <w:t>Benford</w:t>
      </w:r>
      <w:proofErr w:type="spellEnd"/>
      <w:r w:rsidR="006455CF">
        <w:rPr>
          <w:rFonts w:cstheme="minorHAnsi"/>
          <w:spacing w:val="-5"/>
          <w:sz w:val="24"/>
          <w:szCs w:val="24"/>
        </w:rPr>
        <w:t>,</w:t>
      </w:r>
      <w:r w:rsidR="006455CF" w:rsidRPr="006455CF">
        <w:rPr>
          <w:rFonts w:cstheme="minorHAnsi"/>
          <w:spacing w:val="-5"/>
          <w:sz w:val="24"/>
          <w:szCs w:val="24"/>
        </w:rPr>
        <w:t xml:space="preserve"> </w:t>
      </w:r>
      <w:hyperlink r:id="rId24" w:history="1">
        <w:r w:rsidR="00B852E7" w:rsidRPr="00B852E7">
          <w:rPr>
            <w:rStyle w:val="Hyperlink"/>
            <w:rFonts w:cstheme="minorHAnsi"/>
            <w:color w:val="auto"/>
            <w:sz w:val="24"/>
            <w:szCs w:val="24"/>
            <w:u w:val="none"/>
          </w:rPr>
          <w:t>Steve</w:t>
        </w:r>
        <w:r w:rsidR="006455CF">
          <w:rPr>
            <w:rStyle w:val="Hyperlink"/>
            <w:rFonts w:cstheme="minorHAnsi"/>
            <w:color w:val="auto"/>
            <w:sz w:val="24"/>
            <w:szCs w:val="24"/>
            <w:u w:val="none"/>
          </w:rPr>
          <w:t>,</w:t>
        </w:r>
        <w:r w:rsidR="00B852E7" w:rsidRPr="00B852E7">
          <w:rPr>
            <w:rStyle w:val="Hyperlink"/>
            <w:rFonts w:cstheme="minorHAnsi"/>
            <w:color w:val="auto"/>
            <w:sz w:val="24"/>
            <w:szCs w:val="24"/>
            <w:u w:val="none"/>
          </w:rPr>
          <w:t xml:space="preserve"> </w:t>
        </w:r>
      </w:hyperlink>
      <w:r w:rsidR="006455CF">
        <w:rPr>
          <w:rFonts w:cstheme="minorHAnsi"/>
          <w:sz w:val="24"/>
          <w:szCs w:val="24"/>
        </w:rPr>
        <w:t>‘</w:t>
      </w:r>
      <w:r w:rsidR="00C726DE">
        <w:t>‘</w:t>
      </w:r>
      <w:r w:rsidR="00C726DE" w:rsidRPr="00C726DE">
        <w:rPr>
          <w:sz w:val="24"/>
          <w:szCs w:val="24"/>
        </w:rPr>
        <w:t xml:space="preserve">Hybrid Museum Experiences’, </w:t>
      </w:r>
      <w:r w:rsidR="00C726DE" w:rsidRPr="00C726DE">
        <w:rPr>
          <w:i/>
          <w:iCs/>
          <w:sz w:val="24"/>
          <w:szCs w:val="24"/>
        </w:rPr>
        <w:t>Hybrid Museum Experiences: Theory And Design,</w:t>
      </w:r>
      <w:r w:rsidR="00C726DE" w:rsidRPr="00C726DE">
        <w:rPr>
          <w:sz w:val="24"/>
          <w:szCs w:val="24"/>
        </w:rPr>
        <w:t xml:space="preserve"> Eds. Annika </w:t>
      </w:r>
      <w:proofErr w:type="spellStart"/>
      <w:r w:rsidR="00C726DE" w:rsidRPr="00C726DE">
        <w:rPr>
          <w:sz w:val="24"/>
          <w:szCs w:val="24"/>
        </w:rPr>
        <w:t>Waern</w:t>
      </w:r>
      <w:proofErr w:type="spellEnd"/>
      <w:r w:rsidR="00C726DE" w:rsidRPr="00C726DE">
        <w:rPr>
          <w:sz w:val="24"/>
          <w:szCs w:val="24"/>
        </w:rPr>
        <w:t xml:space="preserve"> and Anders </w:t>
      </w:r>
      <w:proofErr w:type="spellStart"/>
      <w:r w:rsidR="00C726DE" w:rsidRPr="00C726DE">
        <w:rPr>
          <w:sz w:val="24"/>
          <w:szCs w:val="24"/>
        </w:rPr>
        <w:t>Sundness</w:t>
      </w:r>
      <w:proofErr w:type="spellEnd"/>
      <w:r w:rsidR="00C726DE" w:rsidRPr="00C726DE">
        <w:rPr>
          <w:sz w:val="24"/>
          <w:szCs w:val="24"/>
        </w:rPr>
        <w:t xml:space="preserve"> </w:t>
      </w:r>
      <w:proofErr w:type="spellStart"/>
      <w:r w:rsidR="00C726DE" w:rsidRPr="00C726DE">
        <w:rPr>
          <w:sz w:val="24"/>
          <w:szCs w:val="24"/>
        </w:rPr>
        <w:t>Lovlie</w:t>
      </w:r>
      <w:proofErr w:type="spellEnd"/>
      <w:r w:rsidR="00C726DE" w:rsidRPr="00C726DE">
        <w:rPr>
          <w:sz w:val="24"/>
          <w:szCs w:val="24"/>
        </w:rPr>
        <w:t>, (Amsterdam: Amsterdam University Press, 2022).</w:t>
      </w:r>
    </w:p>
    <w:p w14:paraId="0099FC4F" w14:textId="541AA8F0" w:rsidR="000708D7" w:rsidRPr="000708D7" w:rsidRDefault="000708D7" w:rsidP="00166730">
      <w:pPr>
        <w:pStyle w:val="FootnoteText"/>
        <w:spacing w:after="120"/>
        <w:ind w:left="284" w:hanging="284"/>
        <w:rPr>
          <w:rFonts w:cstheme="minorHAnsi"/>
          <w:sz w:val="24"/>
          <w:szCs w:val="24"/>
        </w:rPr>
      </w:pPr>
      <w:proofErr w:type="spellStart"/>
      <w:r w:rsidRPr="000708D7">
        <w:rPr>
          <w:rStyle w:val="authors"/>
          <w:rFonts w:cstheme="minorHAnsi"/>
          <w:color w:val="333333"/>
          <w:sz w:val="24"/>
          <w:szCs w:val="24"/>
          <w:shd w:val="clear" w:color="auto" w:fill="FFFFFF"/>
        </w:rPr>
        <w:t>Mairesse</w:t>
      </w:r>
      <w:proofErr w:type="spellEnd"/>
      <w:r>
        <w:rPr>
          <w:rStyle w:val="authors"/>
          <w:rFonts w:cstheme="minorHAnsi"/>
          <w:color w:val="333333"/>
          <w:sz w:val="24"/>
          <w:szCs w:val="24"/>
          <w:shd w:val="clear" w:color="auto" w:fill="FFFFFF"/>
        </w:rPr>
        <w:t>,</w:t>
      </w:r>
      <w:r w:rsidRPr="000708D7">
        <w:rPr>
          <w:rStyle w:val="authors"/>
          <w:rFonts w:cstheme="minorHAnsi"/>
          <w:color w:val="333333"/>
          <w:sz w:val="24"/>
          <w:szCs w:val="24"/>
          <w:shd w:val="clear" w:color="auto" w:fill="FFFFFF"/>
        </w:rPr>
        <w:t xml:space="preserve"> François</w:t>
      </w:r>
      <w:r w:rsidRPr="000708D7">
        <w:rPr>
          <w:rFonts w:cstheme="minorHAnsi"/>
          <w:color w:val="333333"/>
          <w:sz w:val="24"/>
          <w:szCs w:val="24"/>
          <w:shd w:val="clear" w:color="auto" w:fill="FFFFFF"/>
        </w:rPr>
        <w:t>, ‘</w:t>
      </w:r>
      <w:r w:rsidRPr="000708D7">
        <w:rPr>
          <w:rStyle w:val="arttitle"/>
          <w:rFonts w:cstheme="minorHAnsi"/>
          <w:color w:val="333333"/>
          <w:sz w:val="24"/>
          <w:szCs w:val="24"/>
          <w:shd w:val="clear" w:color="auto" w:fill="FFFFFF"/>
        </w:rPr>
        <w:t>The Definition of the Museum: History and Issues’,</w:t>
      </w:r>
      <w:r w:rsidRPr="000708D7">
        <w:rPr>
          <w:rFonts w:cstheme="minorHAnsi"/>
          <w:color w:val="333333"/>
          <w:sz w:val="24"/>
          <w:szCs w:val="24"/>
          <w:shd w:val="clear" w:color="auto" w:fill="FFFFFF"/>
        </w:rPr>
        <w:t> </w:t>
      </w:r>
      <w:r w:rsidRPr="000708D7">
        <w:rPr>
          <w:rStyle w:val="serialtitle"/>
          <w:rFonts w:cstheme="minorHAnsi"/>
          <w:i/>
          <w:iCs/>
          <w:color w:val="333333"/>
          <w:sz w:val="24"/>
          <w:szCs w:val="24"/>
          <w:shd w:val="clear" w:color="auto" w:fill="FFFFFF"/>
        </w:rPr>
        <w:t>Museum International</w:t>
      </w:r>
      <w:r w:rsidRPr="000708D7">
        <w:rPr>
          <w:rStyle w:val="serialtitle"/>
          <w:rFonts w:cstheme="minorHAnsi"/>
          <w:color w:val="333333"/>
          <w:sz w:val="24"/>
          <w:szCs w:val="24"/>
          <w:shd w:val="clear" w:color="auto" w:fill="FFFFFF"/>
        </w:rPr>
        <w:t>,</w:t>
      </w:r>
      <w:r w:rsidRPr="000708D7">
        <w:rPr>
          <w:rFonts w:cstheme="minorHAnsi"/>
          <w:color w:val="333333"/>
          <w:sz w:val="24"/>
          <w:szCs w:val="24"/>
          <w:shd w:val="clear" w:color="auto" w:fill="FFFFFF"/>
        </w:rPr>
        <w:t xml:space="preserve"> (2019). </w:t>
      </w:r>
      <w:r w:rsidRPr="000708D7">
        <w:rPr>
          <w:rStyle w:val="volumeissue"/>
          <w:rFonts w:cstheme="minorHAnsi"/>
          <w:color w:val="333333"/>
          <w:sz w:val="24"/>
          <w:szCs w:val="24"/>
          <w:shd w:val="clear" w:color="auto" w:fill="FFFFFF"/>
        </w:rPr>
        <w:t>71:1-2,</w:t>
      </w:r>
      <w:r w:rsidRPr="000708D7">
        <w:rPr>
          <w:rFonts w:cstheme="minorHAnsi"/>
          <w:color w:val="333333"/>
          <w:sz w:val="24"/>
          <w:szCs w:val="24"/>
          <w:shd w:val="clear" w:color="auto" w:fill="FFFFFF"/>
        </w:rPr>
        <w:t xml:space="preserve"> pp. </w:t>
      </w:r>
      <w:r w:rsidRPr="000708D7">
        <w:rPr>
          <w:rStyle w:val="pagerange"/>
          <w:rFonts w:cstheme="minorHAnsi"/>
          <w:color w:val="333333"/>
          <w:sz w:val="24"/>
          <w:szCs w:val="24"/>
          <w:shd w:val="clear" w:color="auto" w:fill="FFFFFF"/>
        </w:rPr>
        <w:t>152-159</w:t>
      </w:r>
      <w:r>
        <w:rPr>
          <w:rStyle w:val="pagerange"/>
          <w:rFonts w:cstheme="minorHAnsi"/>
          <w:color w:val="333333"/>
          <w:sz w:val="24"/>
          <w:szCs w:val="24"/>
          <w:shd w:val="clear" w:color="auto" w:fill="FFFFFF"/>
        </w:rPr>
        <w:t>.</w:t>
      </w:r>
    </w:p>
    <w:p w14:paraId="6FC50A00" w14:textId="1FF33D0A" w:rsidR="00FE68BF" w:rsidRPr="00FE68BF" w:rsidRDefault="00FE68BF" w:rsidP="00C764CD">
      <w:pPr>
        <w:pStyle w:val="FootnoteText"/>
        <w:spacing w:after="120"/>
        <w:ind w:left="284" w:hanging="284"/>
        <w:rPr>
          <w:sz w:val="24"/>
          <w:szCs w:val="24"/>
        </w:rPr>
      </w:pPr>
      <w:r w:rsidRPr="00FE68BF">
        <w:rPr>
          <w:sz w:val="24"/>
          <w:szCs w:val="24"/>
        </w:rPr>
        <w:t>Mason</w:t>
      </w:r>
      <w:r>
        <w:rPr>
          <w:sz w:val="24"/>
          <w:szCs w:val="24"/>
        </w:rPr>
        <w:t>,</w:t>
      </w:r>
      <w:r w:rsidRPr="00FE68BF">
        <w:rPr>
          <w:sz w:val="24"/>
          <w:szCs w:val="24"/>
        </w:rPr>
        <w:t xml:space="preserve"> Rhiannon, ‘Cultural Theory and Museum Studies, in </w:t>
      </w:r>
      <w:r w:rsidRPr="00FE68BF">
        <w:rPr>
          <w:i/>
          <w:iCs/>
          <w:sz w:val="24"/>
          <w:szCs w:val="24"/>
        </w:rPr>
        <w:t xml:space="preserve">A Companion To Museum Studies, </w:t>
      </w:r>
      <w:r w:rsidRPr="00FE68BF">
        <w:rPr>
          <w:sz w:val="24"/>
          <w:szCs w:val="24"/>
        </w:rPr>
        <w:t>ed. by Sharon Macdonald (Oxford: Blackwell Publishing Ltd, 2011) pp.17-32 (p.26).</w:t>
      </w:r>
    </w:p>
    <w:p w14:paraId="5D0A4B45" w14:textId="1594B346" w:rsidR="00320029" w:rsidRPr="00320029" w:rsidRDefault="00320029" w:rsidP="00113BD8">
      <w:pPr>
        <w:pStyle w:val="FootnoteText"/>
        <w:spacing w:after="120"/>
        <w:ind w:left="284" w:hanging="284"/>
        <w:rPr>
          <w:sz w:val="24"/>
          <w:szCs w:val="24"/>
        </w:rPr>
      </w:pPr>
      <w:r w:rsidRPr="00320029">
        <w:rPr>
          <w:sz w:val="24"/>
          <w:szCs w:val="24"/>
        </w:rPr>
        <w:t>Nicholls</w:t>
      </w:r>
      <w:r>
        <w:rPr>
          <w:sz w:val="24"/>
          <w:szCs w:val="24"/>
        </w:rPr>
        <w:t>,</w:t>
      </w:r>
      <w:r w:rsidRPr="00320029">
        <w:rPr>
          <w:sz w:val="24"/>
          <w:szCs w:val="24"/>
        </w:rPr>
        <w:t xml:space="preserve"> Laura, </w:t>
      </w:r>
      <w:proofErr w:type="spellStart"/>
      <w:r w:rsidRPr="00320029">
        <w:rPr>
          <w:sz w:val="24"/>
          <w:szCs w:val="24"/>
        </w:rPr>
        <w:t>‘Re</w:t>
      </w:r>
      <w:proofErr w:type="spellEnd"/>
      <w:r w:rsidRPr="00320029">
        <w:rPr>
          <w:sz w:val="24"/>
          <w:szCs w:val="24"/>
        </w:rPr>
        <w:t>: Bath World Heritage Centre’, 6</w:t>
      </w:r>
      <w:r w:rsidRPr="00320029">
        <w:rPr>
          <w:sz w:val="24"/>
          <w:szCs w:val="24"/>
          <w:vertAlign w:val="superscript"/>
        </w:rPr>
        <w:t>th</w:t>
      </w:r>
      <w:r w:rsidRPr="00320029">
        <w:rPr>
          <w:sz w:val="24"/>
          <w:szCs w:val="24"/>
        </w:rPr>
        <w:t xml:space="preserve"> March 2023.</w:t>
      </w:r>
      <w:r>
        <w:rPr>
          <w:sz w:val="24"/>
          <w:szCs w:val="24"/>
        </w:rPr>
        <w:t xml:space="preserve"> (Email)</w:t>
      </w:r>
    </w:p>
    <w:p w14:paraId="6C3CC2D3" w14:textId="48A30486" w:rsidR="00992F6C" w:rsidRPr="00A94CAE" w:rsidRDefault="00992F6C" w:rsidP="00113BD8">
      <w:pPr>
        <w:pStyle w:val="FootnoteText"/>
        <w:spacing w:after="120"/>
        <w:ind w:left="284" w:hanging="284"/>
        <w:rPr>
          <w:sz w:val="24"/>
          <w:szCs w:val="24"/>
        </w:rPr>
      </w:pPr>
      <w:proofErr w:type="spellStart"/>
      <w:r>
        <w:rPr>
          <w:sz w:val="24"/>
          <w:szCs w:val="24"/>
        </w:rPr>
        <w:t>Roppola</w:t>
      </w:r>
      <w:proofErr w:type="spellEnd"/>
      <w:r>
        <w:rPr>
          <w:sz w:val="24"/>
          <w:szCs w:val="24"/>
        </w:rPr>
        <w:t xml:space="preserve">, Tina, </w:t>
      </w:r>
      <w:r w:rsidR="00A94CAE">
        <w:rPr>
          <w:i/>
          <w:iCs/>
          <w:sz w:val="24"/>
          <w:szCs w:val="24"/>
        </w:rPr>
        <w:t>Designing For The Museum Visitor Experience</w:t>
      </w:r>
      <w:r w:rsidR="00A94CAE">
        <w:rPr>
          <w:sz w:val="24"/>
          <w:szCs w:val="24"/>
        </w:rPr>
        <w:t xml:space="preserve"> (New York: Routledge, 2012).</w:t>
      </w:r>
    </w:p>
    <w:p w14:paraId="4208405D" w14:textId="2F83BED5" w:rsidR="00F66EAD" w:rsidRPr="00F66EAD" w:rsidRDefault="00F66EAD" w:rsidP="00113BD8">
      <w:pPr>
        <w:pStyle w:val="FootnoteText"/>
        <w:spacing w:after="120"/>
        <w:ind w:left="284" w:hanging="284"/>
        <w:rPr>
          <w:sz w:val="24"/>
          <w:szCs w:val="24"/>
        </w:rPr>
      </w:pPr>
      <w:r w:rsidRPr="00F66EAD">
        <w:rPr>
          <w:sz w:val="24"/>
          <w:szCs w:val="24"/>
        </w:rPr>
        <w:t xml:space="preserve">The Roman Baths, Bath, </w:t>
      </w:r>
      <w:r w:rsidRPr="00F66EAD">
        <w:rPr>
          <w:i/>
          <w:iCs/>
          <w:sz w:val="24"/>
          <w:szCs w:val="24"/>
        </w:rPr>
        <w:t>Bath World Heritage Centre Opens On Monday 9 May</w:t>
      </w:r>
      <w:r w:rsidRPr="00F66EAD">
        <w:rPr>
          <w:sz w:val="24"/>
          <w:szCs w:val="24"/>
        </w:rPr>
        <w:t xml:space="preserve">, </w:t>
      </w:r>
      <w:hyperlink r:id="rId25" w:history="1">
        <w:r w:rsidRPr="00F66EAD">
          <w:rPr>
            <w:rStyle w:val="Hyperlink"/>
            <w:sz w:val="24"/>
            <w:szCs w:val="24"/>
          </w:rPr>
          <w:t>Bath World Heritage Centre opens on Monday 9 May! | Roman Baths</w:t>
        </w:r>
      </w:hyperlink>
      <w:r w:rsidRPr="00F66EAD">
        <w:rPr>
          <w:sz w:val="24"/>
          <w:szCs w:val="24"/>
        </w:rPr>
        <w:t xml:space="preserve"> (2022). [Accessed 7</w:t>
      </w:r>
      <w:r w:rsidRPr="00F66EAD">
        <w:rPr>
          <w:sz w:val="24"/>
          <w:szCs w:val="24"/>
          <w:vertAlign w:val="superscript"/>
        </w:rPr>
        <w:t>th</w:t>
      </w:r>
      <w:r w:rsidRPr="00F66EAD">
        <w:rPr>
          <w:sz w:val="24"/>
          <w:szCs w:val="24"/>
        </w:rPr>
        <w:t xml:space="preserve"> March 2023].</w:t>
      </w:r>
    </w:p>
    <w:p w14:paraId="215855BC" w14:textId="4CE85BAA" w:rsidR="003A2F76" w:rsidRPr="003A2F76" w:rsidRDefault="003A2F76" w:rsidP="003D310A">
      <w:pPr>
        <w:pStyle w:val="FootnoteText"/>
        <w:spacing w:after="120"/>
        <w:rPr>
          <w:sz w:val="24"/>
          <w:szCs w:val="24"/>
        </w:rPr>
      </w:pPr>
      <w:r w:rsidRPr="003A2F76">
        <w:rPr>
          <w:sz w:val="24"/>
          <w:szCs w:val="24"/>
        </w:rPr>
        <w:t>Timothy</w:t>
      </w:r>
      <w:r>
        <w:rPr>
          <w:sz w:val="24"/>
          <w:szCs w:val="24"/>
        </w:rPr>
        <w:t>,</w:t>
      </w:r>
      <w:r w:rsidRPr="003A2F76">
        <w:rPr>
          <w:sz w:val="24"/>
          <w:szCs w:val="24"/>
        </w:rPr>
        <w:t xml:space="preserve"> </w:t>
      </w:r>
      <w:proofErr w:type="spellStart"/>
      <w:r w:rsidRPr="003A2F76">
        <w:rPr>
          <w:sz w:val="24"/>
          <w:szCs w:val="24"/>
        </w:rPr>
        <w:t>Dallen</w:t>
      </w:r>
      <w:proofErr w:type="spellEnd"/>
      <w:r w:rsidRPr="003A2F76">
        <w:rPr>
          <w:sz w:val="24"/>
          <w:szCs w:val="24"/>
        </w:rPr>
        <w:t xml:space="preserve"> and Boyd</w:t>
      </w:r>
      <w:r>
        <w:rPr>
          <w:sz w:val="24"/>
          <w:szCs w:val="24"/>
        </w:rPr>
        <w:t>,</w:t>
      </w:r>
      <w:r w:rsidRPr="003A2F76">
        <w:rPr>
          <w:sz w:val="24"/>
          <w:szCs w:val="24"/>
        </w:rPr>
        <w:t xml:space="preserve"> Stephen, ‘Heritage Tourism in the 21</w:t>
      </w:r>
      <w:r w:rsidRPr="003A2F76">
        <w:rPr>
          <w:sz w:val="24"/>
          <w:szCs w:val="24"/>
          <w:vertAlign w:val="superscript"/>
        </w:rPr>
        <w:t>st</w:t>
      </w:r>
      <w:r w:rsidRPr="003A2F76">
        <w:rPr>
          <w:sz w:val="24"/>
          <w:szCs w:val="24"/>
        </w:rPr>
        <w:t xml:space="preserve"> Century: Valued Traditions And New Perspectives’ in </w:t>
      </w:r>
      <w:r w:rsidRPr="003A2F76">
        <w:rPr>
          <w:i/>
          <w:iCs/>
          <w:sz w:val="24"/>
          <w:szCs w:val="24"/>
        </w:rPr>
        <w:t>Journal Of Heritage Tourism</w:t>
      </w:r>
      <w:r w:rsidRPr="003A2F76">
        <w:rPr>
          <w:sz w:val="24"/>
          <w:szCs w:val="24"/>
        </w:rPr>
        <w:t>, 1.1 (2006) 1-16, p.5.</w:t>
      </w:r>
    </w:p>
    <w:p w14:paraId="03A3F47D" w14:textId="75A2CF0C" w:rsidR="00BA5D56" w:rsidRDefault="00BA5D56" w:rsidP="00113BD8">
      <w:pPr>
        <w:pStyle w:val="FootnoteText"/>
        <w:spacing w:after="120"/>
        <w:ind w:left="284" w:hanging="284"/>
        <w:rPr>
          <w:sz w:val="24"/>
          <w:szCs w:val="24"/>
        </w:rPr>
      </w:pPr>
      <w:r w:rsidRPr="00BA5D56">
        <w:rPr>
          <w:sz w:val="24"/>
          <w:szCs w:val="24"/>
        </w:rPr>
        <w:t xml:space="preserve">UNESCO, </w:t>
      </w:r>
      <w:r w:rsidRPr="00BA5D56">
        <w:rPr>
          <w:i/>
          <w:iCs/>
          <w:sz w:val="24"/>
          <w:szCs w:val="24"/>
        </w:rPr>
        <w:t>Inscription: City Of Bath (United Kingdom)</w:t>
      </w:r>
      <w:r w:rsidRPr="00BA5D56">
        <w:rPr>
          <w:sz w:val="24"/>
          <w:szCs w:val="24"/>
        </w:rPr>
        <w:t xml:space="preserve"> </w:t>
      </w:r>
      <w:hyperlink r:id="rId26" w:history="1">
        <w:r w:rsidRPr="00BA5D56">
          <w:rPr>
            <w:rStyle w:val="Hyperlink"/>
            <w:sz w:val="24"/>
            <w:szCs w:val="24"/>
          </w:rPr>
          <w:t>UNESCO World Heritage Centre - Decision - 11 COM VII.A</w:t>
        </w:r>
      </w:hyperlink>
      <w:r w:rsidRPr="00BA5D56">
        <w:rPr>
          <w:sz w:val="24"/>
          <w:szCs w:val="24"/>
        </w:rPr>
        <w:t xml:space="preserve"> (1987), [Accessed 5</w:t>
      </w:r>
      <w:r w:rsidRPr="00BA5D56">
        <w:rPr>
          <w:sz w:val="24"/>
          <w:szCs w:val="24"/>
          <w:vertAlign w:val="superscript"/>
        </w:rPr>
        <w:t>th</w:t>
      </w:r>
      <w:r w:rsidRPr="00BA5D56">
        <w:rPr>
          <w:sz w:val="24"/>
          <w:szCs w:val="24"/>
        </w:rPr>
        <w:t xml:space="preserve"> March 2023].</w:t>
      </w:r>
    </w:p>
    <w:p w14:paraId="15B36FC1" w14:textId="68B3D864" w:rsidR="00BA5D56" w:rsidRDefault="00BA5D56" w:rsidP="00113BD8">
      <w:pPr>
        <w:pStyle w:val="FootnoteText"/>
        <w:spacing w:after="120"/>
        <w:ind w:left="284" w:hanging="284"/>
        <w:rPr>
          <w:sz w:val="24"/>
          <w:szCs w:val="24"/>
        </w:rPr>
      </w:pPr>
      <w:r w:rsidRPr="00BA5D56">
        <w:rPr>
          <w:sz w:val="24"/>
          <w:szCs w:val="24"/>
        </w:rPr>
        <w:t xml:space="preserve">UNESCO, </w:t>
      </w:r>
      <w:r w:rsidRPr="00BA5D56">
        <w:rPr>
          <w:i/>
          <w:iCs/>
          <w:sz w:val="24"/>
          <w:szCs w:val="24"/>
        </w:rPr>
        <w:t>Inscription: The Great Spas Of Europe</w:t>
      </w:r>
      <w:r w:rsidRPr="00BA5D56">
        <w:rPr>
          <w:sz w:val="24"/>
          <w:szCs w:val="24"/>
        </w:rPr>
        <w:t xml:space="preserve"> </w:t>
      </w:r>
      <w:hyperlink r:id="rId27" w:history="1">
        <w:r w:rsidRPr="00BA5D56">
          <w:rPr>
            <w:rStyle w:val="Hyperlink"/>
            <w:sz w:val="24"/>
            <w:szCs w:val="24"/>
          </w:rPr>
          <w:t>UNESCO World Heritage Centre - Decision - 44 COM 8B.16</w:t>
        </w:r>
      </w:hyperlink>
      <w:r w:rsidRPr="00BA5D56">
        <w:rPr>
          <w:sz w:val="24"/>
          <w:szCs w:val="24"/>
        </w:rPr>
        <w:t xml:space="preserve"> (2021), [Accessed 5</w:t>
      </w:r>
      <w:r w:rsidRPr="00BA5D56">
        <w:rPr>
          <w:sz w:val="24"/>
          <w:szCs w:val="24"/>
          <w:vertAlign w:val="superscript"/>
        </w:rPr>
        <w:t>th</w:t>
      </w:r>
      <w:r w:rsidRPr="00BA5D56">
        <w:rPr>
          <w:sz w:val="24"/>
          <w:szCs w:val="24"/>
        </w:rPr>
        <w:t xml:space="preserve"> March 2023].</w:t>
      </w:r>
    </w:p>
    <w:p w14:paraId="4A7B91F0" w14:textId="286AF099" w:rsidR="00FF3EA8" w:rsidRPr="00DB77F1" w:rsidRDefault="00FF3EA8" w:rsidP="00DB77F1">
      <w:pPr>
        <w:pStyle w:val="FootnoteText"/>
        <w:spacing w:after="120"/>
        <w:rPr>
          <w:sz w:val="24"/>
          <w:szCs w:val="24"/>
        </w:rPr>
      </w:pPr>
      <w:r w:rsidRPr="00DB77F1">
        <w:rPr>
          <w:sz w:val="24"/>
          <w:szCs w:val="24"/>
        </w:rPr>
        <w:t xml:space="preserve">Visit Bath, </w:t>
      </w:r>
      <w:r w:rsidRPr="00DB77F1">
        <w:rPr>
          <w:i/>
          <w:iCs/>
          <w:sz w:val="24"/>
          <w:szCs w:val="24"/>
        </w:rPr>
        <w:t>Bath Official Visitor Guide 2022,</w:t>
      </w:r>
      <w:r w:rsidRPr="00DB77F1">
        <w:rPr>
          <w:sz w:val="24"/>
          <w:szCs w:val="24"/>
        </w:rPr>
        <w:t xml:space="preserve"> (Bristol: Visit West, 2022).</w:t>
      </w:r>
    </w:p>
    <w:p w14:paraId="6240CA75" w14:textId="670256D0" w:rsidR="00AA1E15" w:rsidRPr="00AA1E15" w:rsidRDefault="00AA1E15" w:rsidP="00AA1E15">
      <w:pPr>
        <w:pStyle w:val="FootnoteText"/>
        <w:spacing w:after="120"/>
        <w:ind w:left="284" w:hanging="284"/>
        <w:rPr>
          <w:sz w:val="32"/>
          <w:szCs w:val="32"/>
        </w:rPr>
      </w:pPr>
      <w:r w:rsidRPr="00AA1E15">
        <w:rPr>
          <w:sz w:val="24"/>
          <w:szCs w:val="24"/>
        </w:rPr>
        <w:t xml:space="preserve">Visit Bath, </w:t>
      </w:r>
      <w:r w:rsidRPr="00AA1E15">
        <w:rPr>
          <w:i/>
          <w:iCs/>
          <w:sz w:val="24"/>
          <w:szCs w:val="24"/>
        </w:rPr>
        <w:t>Bath World Heritage Centre</w:t>
      </w:r>
      <w:r w:rsidRPr="00AA1E15">
        <w:rPr>
          <w:sz w:val="24"/>
          <w:szCs w:val="24"/>
        </w:rPr>
        <w:t xml:space="preserve">, </w:t>
      </w:r>
      <w:hyperlink r:id="rId28" w:history="1">
        <w:r w:rsidRPr="00AA1E15">
          <w:rPr>
            <w:rStyle w:val="Hyperlink"/>
            <w:sz w:val="24"/>
            <w:szCs w:val="24"/>
          </w:rPr>
          <w:t>Bath World Heritage Centre - Visit Bath</w:t>
        </w:r>
      </w:hyperlink>
      <w:r w:rsidRPr="00AA1E15">
        <w:rPr>
          <w:rStyle w:val="Hyperlink"/>
          <w:sz w:val="24"/>
          <w:szCs w:val="24"/>
        </w:rPr>
        <w:t xml:space="preserve"> </w:t>
      </w:r>
      <w:r w:rsidRPr="00AA1E15">
        <w:rPr>
          <w:rStyle w:val="Hyperlink"/>
          <w:color w:val="auto"/>
          <w:sz w:val="24"/>
          <w:szCs w:val="24"/>
          <w:u w:val="none"/>
        </w:rPr>
        <w:t>(2023) [Accessed 7</w:t>
      </w:r>
      <w:r w:rsidRPr="00AA1E15">
        <w:rPr>
          <w:rStyle w:val="Hyperlink"/>
          <w:color w:val="auto"/>
          <w:sz w:val="24"/>
          <w:szCs w:val="24"/>
          <w:u w:val="none"/>
          <w:vertAlign w:val="superscript"/>
        </w:rPr>
        <w:t>th</w:t>
      </w:r>
      <w:r w:rsidRPr="00AA1E15">
        <w:rPr>
          <w:rStyle w:val="Hyperlink"/>
          <w:color w:val="auto"/>
          <w:sz w:val="24"/>
          <w:szCs w:val="24"/>
          <w:u w:val="none"/>
        </w:rPr>
        <w:t xml:space="preserve"> March 2023].</w:t>
      </w:r>
    </w:p>
    <w:p w14:paraId="1DC638E4" w14:textId="5473318D" w:rsidR="00547DB5" w:rsidRPr="00547DB5" w:rsidRDefault="00547DB5" w:rsidP="00113BD8">
      <w:pPr>
        <w:pStyle w:val="FootnoteText"/>
        <w:spacing w:after="120"/>
        <w:ind w:left="284" w:hanging="284"/>
        <w:rPr>
          <w:sz w:val="32"/>
          <w:szCs w:val="32"/>
        </w:rPr>
      </w:pPr>
      <w:r w:rsidRPr="00547DB5">
        <w:rPr>
          <w:sz w:val="24"/>
          <w:szCs w:val="24"/>
        </w:rPr>
        <w:t xml:space="preserve">Visit Bath, </w:t>
      </w:r>
      <w:r w:rsidRPr="00547DB5">
        <w:rPr>
          <w:i/>
          <w:iCs/>
          <w:sz w:val="24"/>
          <w:szCs w:val="24"/>
        </w:rPr>
        <w:t>Welcome To Bath - The Original Wellbeing Destination</w:t>
      </w:r>
      <w:r w:rsidRPr="00547DB5">
        <w:rPr>
          <w:sz w:val="24"/>
          <w:szCs w:val="24"/>
        </w:rPr>
        <w:t xml:space="preserve"> (2023) </w:t>
      </w:r>
      <w:hyperlink r:id="rId29" w:history="1">
        <w:r w:rsidRPr="00547DB5">
          <w:rPr>
            <w:rStyle w:val="Hyperlink"/>
            <w:sz w:val="24"/>
            <w:szCs w:val="24"/>
          </w:rPr>
          <w:t>Bath's Official Tourism Information Site | Visit Bath</w:t>
        </w:r>
      </w:hyperlink>
      <w:r w:rsidRPr="00547DB5">
        <w:rPr>
          <w:sz w:val="24"/>
          <w:szCs w:val="24"/>
        </w:rPr>
        <w:t xml:space="preserve"> [Accessed 6</w:t>
      </w:r>
      <w:r w:rsidRPr="00547DB5">
        <w:rPr>
          <w:sz w:val="24"/>
          <w:szCs w:val="24"/>
          <w:vertAlign w:val="superscript"/>
        </w:rPr>
        <w:t>th</w:t>
      </w:r>
      <w:r w:rsidRPr="00547DB5">
        <w:rPr>
          <w:sz w:val="24"/>
          <w:szCs w:val="24"/>
        </w:rPr>
        <w:t xml:space="preserve"> March 2023].</w:t>
      </w:r>
    </w:p>
    <w:p w14:paraId="3D1E9113" w14:textId="51FE245F" w:rsidR="00707891" w:rsidRPr="00707891" w:rsidRDefault="00707891" w:rsidP="00113BD8">
      <w:pPr>
        <w:pStyle w:val="FootnoteText"/>
        <w:ind w:left="284" w:hanging="284"/>
        <w:rPr>
          <w:sz w:val="24"/>
          <w:szCs w:val="24"/>
        </w:rPr>
      </w:pPr>
      <w:r w:rsidRPr="00707891">
        <w:rPr>
          <w:sz w:val="24"/>
          <w:szCs w:val="24"/>
        </w:rPr>
        <w:t xml:space="preserve">Visit Britain, </w:t>
      </w:r>
      <w:r w:rsidRPr="00707891">
        <w:rPr>
          <w:i/>
          <w:iCs/>
          <w:sz w:val="24"/>
          <w:szCs w:val="24"/>
        </w:rPr>
        <w:t>Bath Destination Report</w:t>
      </w:r>
      <w:r w:rsidRPr="00707891">
        <w:rPr>
          <w:sz w:val="24"/>
          <w:szCs w:val="24"/>
        </w:rPr>
        <w:t xml:space="preserve">, </w:t>
      </w:r>
      <w:hyperlink r:id="rId30" w:history="1">
        <w:r w:rsidRPr="00707891">
          <w:rPr>
            <w:rStyle w:val="Hyperlink"/>
            <w:sz w:val="24"/>
            <w:szCs w:val="24"/>
          </w:rPr>
          <w:t>PowerPoint Presentation (visitbritain.org)</w:t>
        </w:r>
      </w:hyperlink>
      <w:r w:rsidRPr="00707891">
        <w:rPr>
          <w:sz w:val="24"/>
          <w:szCs w:val="24"/>
        </w:rPr>
        <w:t xml:space="preserve"> (2018), [Accessed 6</w:t>
      </w:r>
      <w:r w:rsidRPr="00707891">
        <w:rPr>
          <w:sz w:val="24"/>
          <w:szCs w:val="24"/>
          <w:vertAlign w:val="superscript"/>
        </w:rPr>
        <w:t>th</w:t>
      </w:r>
      <w:r w:rsidRPr="00707891">
        <w:rPr>
          <w:sz w:val="24"/>
          <w:szCs w:val="24"/>
        </w:rPr>
        <w:t xml:space="preserve"> March 2023].</w:t>
      </w:r>
    </w:p>
    <w:p w14:paraId="56816578" w14:textId="77777777" w:rsidR="00707891" w:rsidRPr="00BA5D56" w:rsidRDefault="00707891" w:rsidP="00BA5D56">
      <w:pPr>
        <w:pStyle w:val="FootnoteText"/>
        <w:spacing w:after="120"/>
        <w:rPr>
          <w:sz w:val="24"/>
          <w:szCs w:val="24"/>
        </w:rPr>
      </w:pPr>
    </w:p>
    <w:sectPr w:rsidR="00707891" w:rsidRPr="00BA5D5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FF553" w14:textId="77777777" w:rsidR="00D67DB0" w:rsidRDefault="00D67DB0" w:rsidP="00763D0C">
      <w:pPr>
        <w:spacing w:after="0" w:line="240" w:lineRule="auto"/>
      </w:pPr>
      <w:r>
        <w:separator/>
      </w:r>
    </w:p>
  </w:endnote>
  <w:endnote w:type="continuationSeparator" w:id="0">
    <w:p w14:paraId="6CED9774" w14:textId="77777777" w:rsidR="00D67DB0" w:rsidRDefault="00D67DB0" w:rsidP="00763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F7203" w14:textId="77777777" w:rsidR="00D67DB0" w:rsidRDefault="00D67DB0" w:rsidP="00763D0C">
      <w:pPr>
        <w:spacing w:after="0" w:line="240" w:lineRule="auto"/>
      </w:pPr>
      <w:r>
        <w:separator/>
      </w:r>
    </w:p>
  </w:footnote>
  <w:footnote w:type="continuationSeparator" w:id="0">
    <w:p w14:paraId="4F891FD3" w14:textId="77777777" w:rsidR="00D67DB0" w:rsidRDefault="00D67DB0" w:rsidP="00763D0C">
      <w:pPr>
        <w:spacing w:after="0" w:line="240" w:lineRule="auto"/>
      </w:pPr>
      <w:r>
        <w:continuationSeparator/>
      </w:r>
    </w:p>
  </w:footnote>
  <w:footnote w:id="1">
    <w:p w14:paraId="4D510786" w14:textId="3DAA69B5" w:rsidR="00763D0C" w:rsidRPr="00BA5D56" w:rsidRDefault="00763D0C">
      <w:pPr>
        <w:pStyle w:val="FootnoteText"/>
      </w:pPr>
      <w:r>
        <w:rPr>
          <w:rStyle w:val="FootnoteReference"/>
        </w:rPr>
        <w:footnoteRef/>
      </w:r>
      <w:r>
        <w:t xml:space="preserve"> UNESCO, </w:t>
      </w:r>
      <w:r>
        <w:rPr>
          <w:i/>
          <w:iCs/>
        </w:rPr>
        <w:t>Inscription: City Of Bath (United Kingdom)</w:t>
      </w:r>
      <w:r w:rsidR="00BA5D56" w:rsidRPr="00BA5D56">
        <w:t xml:space="preserve"> </w:t>
      </w:r>
      <w:hyperlink r:id="rId1" w:history="1">
        <w:r w:rsidR="00BA5D56">
          <w:rPr>
            <w:rStyle w:val="Hyperlink"/>
          </w:rPr>
          <w:t>UNESCO World Heritage Centre - Decision - 11 COM VII.A</w:t>
        </w:r>
      </w:hyperlink>
      <w:r w:rsidR="00BA5D56">
        <w:t xml:space="preserve"> (1987), [Accessed 5</w:t>
      </w:r>
      <w:r w:rsidR="00BA5D56" w:rsidRPr="00BA5D56">
        <w:rPr>
          <w:vertAlign w:val="superscript"/>
        </w:rPr>
        <w:t>th</w:t>
      </w:r>
      <w:r w:rsidR="00BA5D56">
        <w:t xml:space="preserve"> March 2023]. UNESCO, </w:t>
      </w:r>
      <w:r w:rsidR="00BA5D56">
        <w:rPr>
          <w:i/>
          <w:iCs/>
        </w:rPr>
        <w:t>Inscription: The Great Spas Of Europe</w:t>
      </w:r>
      <w:r w:rsidR="00BA5D56">
        <w:t xml:space="preserve"> </w:t>
      </w:r>
      <w:hyperlink r:id="rId2" w:history="1">
        <w:r w:rsidR="00BA5D56">
          <w:rPr>
            <w:rStyle w:val="Hyperlink"/>
          </w:rPr>
          <w:t>UNESCO World Heritage Centre - Decision - 44 COM 8B.16</w:t>
        </w:r>
      </w:hyperlink>
      <w:r w:rsidR="00BA5D56">
        <w:t xml:space="preserve"> (2021), [Accessed 5</w:t>
      </w:r>
      <w:r w:rsidR="00BA5D56" w:rsidRPr="00BA5D56">
        <w:rPr>
          <w:vertAlign w:val="superscript"/>
        </w:rPr>
        <w:t>th</w:t>
      </w:r>
      <w:r w:rsidR="00BA5D56">
        <w:t xml:space="preserve"> March 2023].</w:t>
      </w:r>
    </w:p>
  </w:footnote>
  <w:footnote w:id="2">
    <w:p w14:paraId="4AB45C1D" w14:textId="61A132BC" w:rsidR="006D0B49" w:rsidRPr="007E1027" w:rsidRDefault="006D0B49">
      <w:pPr>
        <w:pStyle w:val="FootnoteText"/>
      </w:pPr>
      <w:r>
        <w:rPr>
          <w:rStyle w:val="FootnoteReference"/>
        </w:rPr>
        <w:footnoteRef/>
      </w:r>
      <w:r>
        <w:t xml:space="preserve"> </w:t>
      </w:r>
      <w:r w:rsidR="007E1027">
        <w:t xml:space="preserve">City of Bath World Heritage Centre, </w:t>
      </w:r>
      <w:r w:rsidR="007E1027">
        <w:rPr>
          <w:i/>
          <w:iCs/>
        </w:rPr>
        <w:t>Explore The City Of Bath World Heritage Site</w:t>
      </w:r>
      <w:r w:rsidR="007E1027">
        <w:t xml:space="preserve"> (n.d.)</w:t>
      </w:r>
    </w:p>
  </w:footnote>
  <w:footnote w:id="3">
    <w:p w14:paraId="7E1DCF78" w14:textId="097DB210" w:rsidR="00703DA6" w:rsidRPr="008327B6" w:rsidRDefault="00703DA6">
      <w:pPr>
        <w:pStyle w:val="FootnoteText"/>
      </w:pPr>
      <w:r>
        <w:rPr>
          <w:rStyle w:val="FootnoteReference"/>
        </w:rPr>
        <w:footnoteRef/>
      </w:r>
      <w:r>
        <w:t xml:space="preserve"> </w:t>
      </w:r>
      <w:r w:rsidR="008327B6">
        <w:t xml:space="preserve">Emma </w:t>
      </w:r>
      <w:proofErr w:type="spellStart"/>
      <w:r w:rsidR="008327B6">
        <w:t>Elgee</w:t>
      </w:r>
      <w:proofErr w:type="spellEnd"/>
      <w:r w:rsidR="008327B6">
        <w:t>, ‘</w:t>
      </w:r>
      <w:r w:rsidR="008327B6" w:rsidRPr="008327B6">
        <w:t>The Staggering Amount Raised By Tourism In Bath</w:t>
      </w:r>
      <w:r w:rsidR="008327B6">
        <w:t xml:space="preserve">’, </w:t>
      </w:r>
      <w:r w:rsidR="008327B6">
        <w:rPr>
          <w:i/>
          <w:iCs/>
        </w:rPr>
        <w:t>Somerset Live</w:t>
      </w:r>
      <w:r w:rsidR="008327B6">
        <w:t xml:space="preserve">, </w:t>
      </w:r>
      <w:hyperlink r:id="rId3" w:history="1">
        <w:r w:rsidR="008327B6">
          <w:rPr>
            <w:rStyle w:val="Hyperlink"/>
          </w:rPr>
          <w:t>The staggering amount raised by tourism in Bath - Somerset Live</w:t>
        </w:r>
      </w:hyperlink>
      <w:r w:rsidR="008327B6">
        <w:t>, 25 October 2019 [Accessed 6</w:t>
      </w:r>
      <w:r w:rsidR="008327B6" w:rsidRPr="008327B6">
        <w:rPr>
          <w:vertAlign w:val="superscript"/>
        </w:rPr>
        <w:t>th</w:t>
      </w:r>
      <w:r w:rsidR="008327B6">
        <w:t xml:space="preserve"> March 2023].</w:t>
      </w:r>
    </w:p>
  </w:footnote>
  <w:footnote w:id="4">
    <w:p w14:paraId="1D31BA80" w14:textId="61E25D4A" w:rsidR="00D57D9E" w:rsidRDefault="00D57D9E">
      <w:pPr>
        <w:pStyle w:val="FootnoteText"/>
      </w:pPr>
      <w:r>
        <w:rPr>
          <w:rStyle w:val="FootnoteReference"/>
        </w:rPr>
        <w:footnoteRef/>
      </w:r>
      <w:r w:rsidR="00150541">
        <w:t xml:space="preserve"> Visit Bath, </w:t>
      </w:r>
      <w:r w:rsidR="00185FD3">
        <w:rPr>
          <w:i/>
          <w:iCs/>
        </w:rPr>
        <w:t>Welcome To Bath - The Original Wellbeing Destination</w:t>
      </w:r>
      <w:r w:rsidR="00185FD3">
        <w:t xml:space="preserve"> (2023)</w:t>
      </w:r>
      <w:r>
        <w:t xml:space="preserve"> </w:t>
      </w:r>
      <w:hyperlink r:id="rId4" w:history="1">
        <w:r w:rsidR="00513138">
          <w:rPr>
            <w:rStyle w:val="Hyperlink"/>
          </w:rPr>
          <w:t>Bath's Official Tourism Information Site | Visit Bath</w:t>
        </w:r>
      </w:hyperlink>
      <w:r w:rsidR="00185FD3">
        <w:t xml:space="preserve"> [Accessed 6</w:t>
      </w:r>
      <w:r w:rsidR="00185FD3" w:rsidRPr="00185FD3">
        <w:rPr>
          <w:vertAlign w:val="superscript"/>
        </w:rPr>
        <w:t>th</w:t>
      </w:r>
      <w:r w:rsidR="00185FD3">
        <w:t xml:space="preserve"> March 2023].</w:t>
      </w:r>
      <w:r w:rsidR="0013687A">
        <w:t xml:space="preserve"> </w:t>
      </w:r>
      <w:r w:rsidR="00EF62C8">
        <w:t xml:space="preserve">Visit Britain (2023) </w:t>
      </w:r>
      <w:hyperlink r:id="rId5" w:history="1">
        <w:r w:rsidR="00EF62C8">
          <w:rPr>
            <w:rStyle w:val="Hyperlink"/>
          </w:rPr>
          <w:t>Bath Attractions &amp; Places to Visit | VisitBritain</w:t>
        </w:r>
      </w:hyperlink>
      <w:r w:rsidR="00EF62C8">
        <w:t xml:space="preserve"> [Accessed 6</w:t>
      </w:r>
      <w:r w:rsidR="00EF62C8" w:rsidRPr="00EF62C8">
        <w:rPr>
          <w:vertAlign w:val="superscript"/>
        </w:rPr>
        <w:t>th</w:t>
      </w:r>
      <w:r w:rsidR="00EF62C8">
        <w:t xml:space="preserve"> March 2023].</w:t>
      </w:r>
    </w:p>
  </w:footnote>
  <w:footnote w:id="5">
    <w:p w14:paraId="20184022" w14:textId="434C8735" w:rsidR="00D57D9E" w:rsidRPr="00AE7C6C" w:rsidRDefault="00D57D9E">
      <w:pPr>
        <w:pStyle w:val="FootnoteText"/>
      </w:pPr>
      <w:r>
        <w:rPr>
          <w:rStyle w:val="FootnoteReference"/>
        </w:rPr>
        <w:footnoteRef/>
      </w:r>
      <w:r>
        <w:t xml:space="preserve"> Visit Britain, </w:t>
      </w:r>
      <w:r>
        <w:rPr>
          <w:i/>
          <w:iCs/>
        </w:rPr>
        <w:t>Bath Destination Report</w:t>
      </w:r>
      <w:r w:rsidR="00707891">
        <w:t xml:space="preserve">, </w:t>
      </w:r>
      <w:hyperlink r:id="rId6" w:history="1">
        <w:r w:rsidR="00707891">
          <w:rPr>
            <w:rStyle w:val="Hyperlink"/>
          </w:rPr>
          <w:t>PowerPoint Presentation (visitbritain.org)</w:t>
        </w:r>
      </w:hyperlink>
      <w:r w:rsidR="00707891">
        <w:t xml:space="preserve"> (2018), [Accessed 6</w:t>
      </w:r>
      <w:r w:rsidR="00707891" w:rsidRPr="00707891">
        <w:rPr>
          <w:vertAlign w:val="superscript"/>
        </w:rPr>
        <w:t>th</w:t>
      </w:r>
      <w:r w:rsidR="00707891">
        <w:t xml:space="preserve"> March 2023].</w:t>
      </w:r>
      <w:r w:rsidR="00407832">
        <w:t xml:space="preserve"> </w:t>
      </w:r>
      <w:proofErr w:type="spellStart"/>
      <w:r w:rsidR="00AE7C6C">
        <w:t>Dallen</w:t>
      </w:r>
      <w:proofErr w:type="spellEnd"/>
      <w:r w:rsidR="00AE7C6C">
        <w:t xml:space="preserve"> Timothy and Stephen Boyd, ‘Heritage Tourism in the 21</w:t>
      </w:r>
      <w:r w:rsidR="00AE7C6C" w:rsidRPr="00AE7C6C">
        <w:rPr>
          <w:vertAlign w:val="superscript"/>
        </w:rPr>
        <w:t>st</w:t>
      </w:r>
      <w:r w:rsidR="00AE7C6C">
        <w:t xml:space="preserve"> Century: Valued Traditions And New Perspectives’ in </w:t>
      </w:r>
      <w:r w:rsidR="00AE7C6C">
        <w:rPr>
          <w:i/>
          <w:iCs/>
        </w:rPr>
        <w:t>Journal Of Heritage Tourism</w:t>
      </w:r>
      <w:r w:rsidR="00AE7C6C">
        <w:t xml:space="preserve">, </w:t>
      </w:r>
      <w:r w:rsidR="009449F0">
        <w:t>1.1 (2006)</w:t>
      </w:r>
      <w:r w:rsidR="00C81E53">
        <w:t xml:space="preserve"> 1-16, p.</w:t>
      </w:r>
      <w:r w:rsidR="004E4E7F">
        <w:t>5.</w:t>
      </w:r>
    </w:p>
  </w:footnote>
  <w:footnote w:id="6">
    <w:p w14:paraId="7A518AC1" w14:textId="65460762" w:rsidR="004E70E1" w:rsidRPr="000B656A" w:rsidRDefault="004E70E1">
      <w:pPr>
        <w:pStyle w:val="FootnoteText"/>
      </w:pPr>
      <w:r>
        <w:rPr>
          <w:rStyle w:val="FootnoteReference"/>
        </w:rPr>
        <w:footnoteRef/>
      </w:r>
      <w:r>
        <w:t xml:space="preserve"> Bath Echo, </w:t>
      </w:r>
      <w:r w:rsidR="000B656A">
        <w:rPr>
          <w:i/>
          <w:iCs/>
        </w:rPr>
        <w:t>Visit Bath Announces Permanent Closure Of The Visitor Information Centre</w:t>
      </w:r>
      <w:r w:rsidR="000B656A">
        <w:t xml:space="preserve">, (2020). </w:t>
      </w:r>
      <w:hyperlink r:id="rId7" w:history="1">
        <w:r w:rsidR="001B69B0">
          <w:rPr>
            <w:rStyle w:val="Hyperlink"/>
          </w:rPr>
          <w:t>Visit Bath announces permanent closure of the Visitor Information Centre | Bath Echo</w:t>
        </w:r>
      </w:hyperlink>
      <w:r w:rsidR="001B69B0">
        <w:t xml:space="preserve"> [Accessed 6</w:t>
      </w:r>
      <w:r w:rsidR="001B69B0" w:rsidRPr="001B69B0">
        <w:rPr>
          <w:vertAlign w:val="superscript"/>
        </w:rPr>
        <w:t>th</w:t>
      </w:r>
      <w:r w:rsidR="001B69B0">
        <w:t xml:space="preserve"> March 2023].</w:t>
      </w:r>
    </w:p>
  </w:footnote>
  <w:footnote w:id="7">
    <w:p w14:paraId="3F24B589" w14:textId="41A424F7" w:rsidR="00D82E8D" w:rsidRDefault="00D82E8D">
      <w:pPr>
        <w:pStyle w:val="FootnoteText"/>
      </w:pPr>
      <w:r>
        <w:rPr>
          <w:rStyle w:val="FootnoteReference"/>
        </w:rPr>
        <w:footnoteRef/>
      </w:r>
      <w:r>
        <w:t xml:space="preserve"> Visit Bath, </w:t>
      </w:r>
      <w:r>
        <w:rPr>
          <w:i/>
          <w:iCs/>
        </w:rPr>
        <w:t>Welcome To Bath - The Original Wellbeing Destination</w:t>
      </w:r>
      <w:r>
        <w:t xml:space="preserve"> (2023) </w:t>
      </w:r>
      <w:hyperlink r:id="rId8" w:history="1">
        <w:r>
          <w:rPr>
            <w:rStyle w:val="Hyperlink"/>
          </w:rPr>
          <w:t>Bath's Official Tourism Information Site | Visit Bath</w:t>
        </w:r>
      </w:hyperlink>
      <w:r>
        <w:t xml:space="preserve"> [Accessed 6</w:t>
      </w:r>
      <w:r w:rsidRPr="00185FD3">
        <w:rPr>
          <w:vertAlign w:val="superscript"/>
        </w:rPr>
        <w:t>th</w:t>
      </w:r>
      <w:r>
        <w:t xml:space="preserve"> March 2023].</w:t>
      </w:r>
    </w:p>
  </w:footnote>
  <w:footnote w:id="8">
    <w:p w14:paraId="6F4FA6FC" w14:textId="576A8738" w:rsidR="0075249F" w:rsidRPr="00392E74" w:rsidRDefault="0075249F">
      <w:pPr>
        <w:pStyle w:val="FootnoteText"/>
      </w:pPr>
      <w:r>
        <w:rPr>
          <w:rStyle w:val="FootnoteReference"/>
        </w:rPr>
        <w:footnoteRef/>
      </w:r>
      <w:r>
        <w:t xml:space="preserve"> </w:t>
      </w:r>
      <w:r w:rsidR="0032438E">
        <w:t xml:space="preserve">Bath And North East Somerset Council, </w:t>
      </w:r>
      <w:r w:rsidR="00392E74">
        <w:rPr>
          <w:i/>
          <w:iCs/>
        </w:rPr>
        <w:t>The City Of Bath World Heritage Site: Management Plan 2016-2022</w:t>
      </w:r>
      <w:r w:rsidR="00392E74">
        <w:t xml:space="preserve"> (2022)</w:t>
      </w:r>
      <w:r w:rsidR="008D63CA">
        <w:t xml:space="preserve"> p32.</w:t>
      </w:r>
    </w:p>
  </w:footnote>
  <w:footnote w:id="9">
    <w:p w14:paraId="65D4C0E1" w14:textId="72D7A33E" w:rsidR="00D111D2" w:rsidRPr="00640AD0" w:rsidRDefault="00D111D2">
      <w:pPr>
        <w:pStyle w:val="FootnoteText"/>
      </w:pPr>
      <w:r>
        <w:rPr>
          <w:rStyle w:val="FootnoteReference"/>
        </w:rPr>
        <w:footnoteRef/>
      </w:r>
      <w:r>
        <w:t xml:space="preserve"> </w:t>
      </w:r>
      <w:r w:rsidR="00C06B17">
        <w:t xml:space="preserve">The Roman Baths, Bath, </w:t>
      </w:r>
      <w:r w:rsidR="00640AD0">
        <w:rPr>
          <w:i/>
          <w:iCs/>
        </w:rPr>
        <w:t>Bath World Heritage Centre Opens On Monday 9 May</w:t>
      </w:r>
      <w:r w:rsidR="00640AD0">
        <w:t xml:space="preserve">, </w:t>
      </w:r>
      <w:hyperlink r:id="rId9" w:history="1">
        <w:r w:rsidR="00640AD0">
          <w:rPr>
            <w:rStyle w:val="Hyperlink"/>
          </w:rPr>
          <w:t>Bath World Heritage Centre opens on Monday 9 May! | Roman Baths</w:t>
        </w:r>
      </w:hyperlink>
      <w:r w:rsidR="00640AD0">
        <w:t xml:space="preserve"> (2022). [Accessed 7</w:t>
      </w:r>
      <w:r w:rsidR="00640AD0" w:rsidRPr="00640AD0">
        <w:rPr>
          <w:vertAlign w:val="superscript"/>
        </w:rPr>
        <w:t>th</w:t>
      </w:r>
      <w:r w:rsidR="00640AD0">
        <w:t xml:space="preserve"> March 2023].</w:t>
      </w:r>
    </w:p>
  </w:footnote>
  <w:footnote w:id="10">
    <w:p w14:paraId="4FC9C2B7" w14:textId="6C5142A8" w:rsidR="00DB4B7E" w:rsidRPr="00F014EF" w:rsidRDefault="00DB4B7E">
      <w:pPr>
        <w:pStyle w:val="FootnoteText"/>
      </w:pPr>
      <w:r>
        <w:rPr>
          <w:rStyle w:val="FootnoteReference"/>
        </w:rPr>
        <w:footnoteRef/>
      </w:r>
      <w:r>
        <w:t xml:space="preserve"> </w:t>
      </w:r>
      <w:r w:rsidR="00382941">
        <w:t xml:space="preserve">Bath World Heritage Centre, </w:t>
      </w:r>
      <w:r w:rsidR="00382941">
        <w:rPr>
          <w:i/>
          <w:iCs/>
        </w:rPr>
        <w:t>Plan Your Visit</w:t>
      </w:r>
      <w:r w:rsidR="00F014EF">
        <w:t xml:space="preserve">, </w:t>
      </w:r>
      <w:hyperlink r:id="rId10" w:history="1">
        <w:r w:rsidR="00F014EF">
          <w:rPr>
            <w:rStyle w:val="Hyperlink"/>
          </w:rPr>
          <w:t>Visit the Bath World Heritage Centre | Bath World Heritage Site</w:t>
        </w:r>
      </w:hyperlink>
      <w:r w:rsidR="00F014EF">
        <w:t xml:space="preserve"> (2023). [Accessed 12</w:t>
      </w:r>
      <w:r w:rsidR="00F014EF" w:rsidRPr="00F014EF">
        <w:rPr>
          <w:vertAlign w:val="superscript"/>
        </w:rPr>
        <w:t>th</w:t>
      </w:r>
      <w:r w:rsidR="00F014EF">
        <w:t xml:space="preserve"> March 2023].</w:t>
      </w:r>
    </w:p>
  </w:footnote>
  <w:footnote w:id="11">
    <w:p w14:paraId="1A7859F8" w14:textId="70CAEE9C" w:rsidR="00396865" w:rsidRPr="000F1E81" w:rsidRDefault="00396865">
      <w:pPr>
        <w:pStyle w:val="FootnoteText"/>
      </w:pPr>
      <w:r>
        <w:rPr>
          <w:rStyle w:val="FootnoteReference"/>
        </w:rPr>
        <w:footnoteRef/>
      </w:r>
      <w:r>
        <w:t xml:space="preserve"> </w:t>
      </w:r>
      <w:r w:rsidR="00F1579E">
        <w:t>The Mayor of Bath’s Corps of Honorary Guides</w:t>
      </w:r>
      <w:r w:rsidR="0088519C">
        <w:t xml:space="preserve">, </w:t>
      </w:r>
      <w:hyperlink r:id="rId11" w:history="1">
        <w:r w:rsidR="00F1579E">
          <w:rPr>
            <w:rStyle w:val="Hyperlink"/>
          </w:rPr>
          <w:t>The Mayor of Bath's Corps of Honorary Guides – Free walking tours of Bath (bathguides.org.uk)</w:t>
        </w:r>
      </w:hyperlink>
      <w:r w:rsidR="0088519C">
        <w:t xml:space="preserve"> (2023). [Accessed 7</w:t>
      </w:r>
      <w:r w:rsidR="0088519C" w:rsidRPr="0088519C">
        <w:rPr>
          <w:vertAlign w:val="superscript"/>
        </w:rPr>
        <w:t>th</w:t>
      </w:r>
      <w:r w:rsidR="0088519C">
        <w:t xml:space="preserve"> March 2023]. </w:t>
      </w:r>
      <w:r w:rsidR="000F1E81">
        <w:t xml:space="preserve">Welcome To Bath, </w:t>
      </w:r>
      <w:r w:rsidR="000F1E81">
        <w:rPr>
          <w:i/>
          <w:iCs/>
        </w:rPr>
        <w:t>Welcome Ambassadors</w:t>
      </w:r>
      <w:r w:rsidR="000F1E81">
        <w:t xml:space="preserve">, </w:t>
      </w:r>
      <w:hyperlink r:id="rId12" w:history="1">
        <w:r w:rsidR="000F1E81">
          <w:rPr>
            <w:rStyle w:val="Hyperlink"/>
          </w:rPr>
          <w:t>Bath Welcome Ambassadors - Welcome to Bath</w:t>
        </w:r>
      </w:hyperlink>
      <w:r w:rsidR="000F1E81">
        <w:t xml:space="preserve"> (2020). [Accessed 7</w:t>
      </w:r>
      <w:r w:rsidR="000F1E81" w:rsidRPr="000F1E81">
        <w:rPr>
          <w:vertAlign w:val="superscript"/>
        </w:rPr>
        <w:t>th</w:t>
      </w:r>
      <w:r w:rsidR="000F1E81">
        <w:t xml:space="preserve"> March 2023].</w:t>
      </w:r>
    </w:p>
  </w:footnote>
  <w:footnote w:id="12">
    <w:p w14:paraId="52976C13" w14:textId="09BA00DF" w:rsidR="00EC14D0" w:rsidRDefault="00EC14D0">
      <w:pPr>
        <w:pStyle w:val="FootnoteText"/>
      </w:pPr>
      <w:r>
        <w:rPr>
          <w:rStyle w:val="FootnoteReference"/>
        </w:rPr>
        <w:footnoteRef/>
      </w:r>
      <w:r>
        <w:t xml:space="preserve"> </w:t>
      </w:r>
      <w:r w:rsidR="0079153C">
        <w:t>Laura Nicholls,</w:t>
      </w:r>
      <w:r w:rsidR="00D42551">
        <w:t xml:space="preserve"> </w:t>
      </w:r>
      <w:proofErr w:type="spellStart"/>
      <w:r w:rsidR="00D42551">
        <w:t>‘Re</w:t>
      </w:r>
      <w:proofErr w:type="spellEnd"/>
      <w:r w:rsidR="00D42551">
        <w:t>: Bath World Heritage Centre’</w:t>
      </w:r>
      <w:r w:rsidR="00320029">
        <w:t>, 6</w:t>
      </w:r>
      <w:r w:rsidR="00320029" w:rsidRPr="00320029">
        <w:rPr>
          <w:vertAlign w:val="superscript"/>
        </w:rPr>
        <w:t>th</w:t>
      </w:r>
      <w:r w:rsidR="00320029">
        <w:t xml:space="preserve"> March 2023.</w:t>
      </w:r>
    </w:p>
  </w:footnote>
  <w:footnote w:id="13">
    <w:p w14:paraId="79F9758D" w14:textId="496CEE55" w:rsidR="00BA5A1E" w:rsidRDefault="00BA5A1E">
      <w:pPr>
        <w:pStyle w:val="FootnoteText"/>
      </w:pPr>
      <w:r>
        <w:rPr>
          <w:rStyle w:val="FootnoteReference"/>
        </w:rPr>
        <w:footnoteRef/>
      </w:r>
      <w:r>
        <w:t xml:space="preserve"> </w:t>
      </w:r>
      <w:r w:rsidR="00A300DE">
        <w:t xml:space="preserve">Bath World </w:t>
      </w:r>
      <w:r w:rsidR="00892FD3">
        <w:t xml:space="preserve">Heritage Centre, </w:t>
      </w:r>
      <w:hyperlink r:id="rId13" w:history="1">
        <w:r w:rsidR="00A300DE">
          <w:rPr>
            <w:rStyle w:val="Hyperlink"/>
          </w:rPr>
          <w:t>Visit the Bath World Heritage Centre | Bath World Heritage Site</w:t>
        </w:r>
      </w:hyperlink>
      <w:r w:rsidR="000C78E5">
        <w:t xml:space="preserve"> (2021). [Accessed 7</w:t>
      </w:r>
      <w:r w:rsidR="000C78E5" w:rsidRPr="000C78E5">
        <w:rPr>
          <w:vertAlign w:val="superscript"/>
        </w:rPr>
        <w:t>th</w:t>
      </w:r>
      <w:r w:rsidR="000C78E5">
        <w:t xml:space="preserve"> March 2023].</w:t>
      </w:r>
    </w:p>
  </w:footnote>
  <w:footnote w:id="14">
    <w:p w14:paraId="6248317B" w14:textId="7CF4269E" w:rsidR="003318B2" w:rsidRDefault="003318B2" w:rsidP="004417DE">
      <w:pPr>
        <w:spacing w:after="0" w:line="240" w:lineRule="auto"/>
        <w:jc w:val="both"/>
      </w:pPr>
      <w:r w:rsidRPr="00565F3F">
        <w:rPr>
          <w:rStyle w:val="FootnoteReference"/>
          <w:sz w:val="20"/>
          <w:szCs w:val="20"/>
        </w:rPr>
        <w:footnoteRef/>
      </w:r>
      <w:r w:rsidRPr="00565F3F">
        <w:rPr>
          <w:sz w:val="20"/>
          <w:szCs w:val="20"/>
        </w:rPr>
        <w:t xml:space="preserve"> </w:t>
      </w:r>
      <w:r w:rsidR="00B678B8">
        <w:rPr>
          <w:sz w:val="20"/>
          <w:szCs w:val="20"/>
        </w:rPr>
        <w:t xml:space="preserve">Visit Bath, </w:t>
      </w:r>
      <w:r w:rsidR="00F879FE" w:rsidRPr="00B678B8">
        <w:rPr>
          <w:i/>
          <w:iCs/>
          <w:sz w:val="20"/>
          <w:szCs w:val="20"/>
        </w:rPr>
        <w:t>Bath World Heritage Centre</w:t>
      </w:r>
      <w:r w:rsidR="00F879FE" w:rsidRPr="00565F3F">
        <w:rPr>
          <w:sz w:val="20"/>
          <w:szCs w:val="20"/>
        </w:rPr>
        <w:t xml:space="preserve">, </w:t>
      </w:r>
      <w:hyperlink r:id="rId14" w:history="1">
        <w:r w:rsidRPr="00565F3F">
          <w:rPr>
            <w:rStyle w:val="Hyperlink"/>
            <w:sz w:val="20"/>
            <w:szCs w:val="20"/>
          </w:rPr>
          <w:t>Bath World Heritage Centre - Visit Bath</w:t>
        </w:r>
      </w:hyperlink>
      <w:r w:rsidR="00493E75" w:rsidRPr="00565F3F">
        <w:rPr>
          <w:rStyle w:val="Hyperlink"/>
          <w:sz w:val="20"/>
          <w:szCs w:val="20"/>
        </w:rPr>
        <w:t xml:space="preserve"> </w:t>
      </w:r>
      <w:r w:rsidR="00493E75" w:rsidRPr="00565F3F">
        <w:rPr>
          <w:rStyle w:val="Hyperlink"/>
          <w:color w:val="auto"/>
          <w:sz w:val="20"/>
          <w:szCs w:val="20"/>
          <w:u w:val="none"/>
        </w:rPr>
        <w:t>(2023) [Accessed 7</w:t>
      </w:r>
      <w:r w:rsidR="00493E75" w:rsidRPr="00565F3F">
        <w:rPr>
          <w:rStyle w:val="Hyperlink"/>
          <w:color w:val="auto"/>
          <w:sz w:val="20"/>
          <w:szCs w:val="20"/>
          <w:u w:val="none"/>
          <w:vertAlign w:val="superscript"/>
        </w:rPr>
        <w:t>th</w:t>
      </w:r>
      <w:r w:rsidR="00493E75" w:rsidRPr="00565F3F">
        <w:rPr>
          <w:rStyle w:val="Hyperlink"/>
          <w:color w:val="auto"/>
          <w:sz w:val="20"/>
          <w:szCs w:val="20"/>
          <w:u w:val="none"/>
        </w:rPr>
        <w:t xml:space="preserve"> March 2023]. </w:t>
      </w:r>
      <w:r w:rsidR="0038558F" w:rsidRPr="00565F3F">
        <w:rPr>
          <w:rStyle w:val="Hyperlink"/>
          <w:color w:val="auto"/>
          <w:sz w:val="20"/>
          <w:szCs w:val="20"/>
          <w:u w:val="none"/>
        </w:rPr>
        <w:t xml:space="preserve">Bath And North East Somerset Council, </w:t>
      </w:r>
      <w:r w:rsidR="0038558F" w:rsidRPr="00565F3F">
        <w:rPr>
          <w:rStyle w:val="Hyperlink"/>
          <w:i/>
          <w:iCs/>
          <w:color w:val="auto"/>
          <w:sz w:val="20"/>
          <w:szCs w:val="20"/>
          <w:u w:val="none"/>
        </w:rPr>
        <w:t xml:space="preserve">Museums And Visitor Attractions, </w:t>
      </w:r>
      <w:hyperlink r:id="rId15" w:history="1">
        <w:r w:rsidR="00493E75" w:rsidRPr="00565F3F">
          <w:rPr>
            <w:rStyle w:val="Hyperlink"/>
            <w:sz w:val="20"/>
            <w:szCs w:val="20"/>
          </w:rPr>
          <w:t>Museums and visitor attractions | Bath and North East Somerset Council (bathnes.gov.uk)</w:t>
        </w:r>
      </w:hyperlink>
      <w:r w:rsidR="0038558F" w:rsidRPr="00565F3F">
        <w:rPr>
          <w:rStyle w:val="Hyperlink"/>
          <w:sz w:val="20"/>
          <w:szCs w:val="20"/>
        </w:rPr>
        <w:t xml:space="preserve"> </w:t>
      </w:r>
      <w:r w:rsidR="0038558F" w:rsidRPr="00565F3F">
        <w:rPr>
          <w:rStyle w:val="Hyperlink"/>
          <w:color w:val="auto"/>
          <w:sz w:val="20"/>
          <w:szCs w:val="20"/>
          <w:u w:val="none"/>
        </w:rPr>
        <w:t>(</w:t>
      </w:r>
      <w:r w:rsidR="00565F3F" w:rsidRPr="00565F3F">
        <w:rPr>
          <w:rStyle w:val="Hyperlink"/>
          <w:color w:val="auto"/>
          <w:sz w:val="20"/>
          <w:szCs w:val="20"/>
          <w:u w:val="none"/>
        </w:rPr>
        <w:t>2023) [Accessed 7</w:t>
      </w:r>
      <w:r w:rsidR="00565F3F" w:rsidRPr="00565F3F">
        <w:rPr>
          <w:rStyle w:val="Hyperlink"/>
          <w:color w:val="auto"/>
          <w:sz w:val="20"/>
          <w:szCs w:val="20"/>
          <w:u w:val="none"/>
          <w:vertAlign w:val="superscript"/>
        </w:rPr>
        <w:t>th</w:t>
      </w:r>
      <w:r w:rsidR="00565F3F" w:rsidRPr="00565F3F">
        <w:rPr>
          <w:rStyle w:val="Hyperlink"/>
          <w:color w:val="auto"/>
          <w:sz w:val="20"/>
          <w:szCs w:val="20"/>
          <w:u w:val="none"/>
        </w:rPr>
        <w:t xml:space="preserve"> March 2023].</w:t>
      </w:r>
    </w:p>
  </w:footnote>
  <w:footnote w:id="15">
    <w:p w14:paraId="06A43368" w14:textId="5BB31278" w:rsidR="00F60C2B" w:rsidRPr="004417DE" w:rsidRDefault="00F60C2B">
      <w:pPr>
        <w:pStyle w:val="FootnoteText"/>
      </w:pPr>
      <w:r>
        <w:rPr>
          <w:rStyle w:val="FootnoteReference"/>
        </w:rPr>
        <w:footnoteRef/>
      </w:r>
      <w:r>
        <w:t xml:space="preserve"> </w:t>
      </w:r>
      <w:r w:rsidR="004F68F2">
        <w:t xml:space="preserve">Visit </w:t>
      </w:r>
      <w:r>
        <w:t>Bath</w:t>
      </w:r>
      <w:r w:rsidR="004F68F2">
        <w:t xml:space="preserve">, </w:t>
      </w:r>
      <w:r w:rsidR="004F68F2">
        <w:rPr>
          <w:i/>
          <w:iCs/>
        </w:rPr>
        <w:t>Bath Official Visitor Guide</w:t>
      </w:r>
      <w:r w:rsidR="00567E58">
        <w:rPr>
          <w:i/>
          <w:iCs/>
        </w:rPr>
        <w:t xml:space="preserve"> 2022</w:t>
      </w:r>
      <w:r w:rsidR="004F68F2">
        <w:rPr>
          <w:i/>
          <w:iCs/>
        </w:rPr>
        <w:t>,</w:t>
      </w:r>
      <w:r>
        <w:t xml:space="preserve"> </w:t>
      </w:r>
      <w:r w:rsidR="00FF3EA8">
        <w:t>(Bristol: Visit West, 2022).</w:t>
      </w:r>
    </w:p>
  </w:footnote>
  <w:footnote w:id="16">
    <w:p w14:paraId="3BC94874" w14:textId="1DB41629" w:rsidR="00224784" w:rsidRPr="00392750" w:rsidRDefault="00224784">
      <w:pPr>
        <w:pStyle w:val="FootnoteText"/>
      </w:pPr>
      <w:r>
        <w:rPr>
          <w:rStyle w:val="FootnoteReference"/>
        </w:rPr>
        <w:footnoteRef/>
      </w:r>
      <w:r>
        <w:t xml:space="preserve"> Jam Creative Studios</w:t>
      </w:r>
      <w:r w:rsidR="00724DF0">
        <w:t xml:space="preserve">, </w:t>
      </w:r>
      <w:r w:rsidR="00392750">
        <w:rPr>
          <w:i/>
          <w:iCs/>
        </w:rPr>
        <w:t>City Of Bath World Heritage Site</w:t>
      </w:r>
      <w:r w:rsidR="00392750">
        <w:t xml:space="preserve"> (App), 2023</w:t>
      </w:r>
    </w:p>
  </w:footnote>
  <w:footnote w:id="17">
    <w:p w14:paraId="3E2F5EE4" w14:textId="498C1121" w:rsidR="00DF4799" w:rsidRPr="00F4619A" w:rsidRDefault="00DF4799">
      <w:pPr>
        <w:pStyle w:val="FootnoteText"/>
        <w:rPr>
          <w:rFonts w:cstheme="minorHAnsi"/>
        </w:rPr>
      </w:pPr>
      <w:r w:rsidRPr="00F4619A">
        <w:rPr>
          <w:rStyle w:val="FootnoteReference"/>
          <w:rFonts w:cstheme="minorHAnsi"/>
        </w:rPr>
        <w:footnoteRef/>
      </w:r>
      <w:r w:rsidRPr="00F4619A">
        <w:rPr>
          <w:rFonts w:cstheme="minorHAnsi"/>
        </w:rPr>
        <w:t xml:space="preserve"> </w:t>
      </w:r>
      <w:r w:rsidR="00F4619A" w:rsidRPr="00F4619A">
        <w:rPr>
          <w:rFonts w:cstheme="minorHAnsi"/>
          <w:color w:val="373A3C"/>
          <w:shd w:val="clear" w:color="auto" w:fill="F9F9F9"/>
        </w:rPr>
        <w:t>Tony Bennett, ‘Museums and “The People,”’ </w:t>
      </w:r>
      <w:r w:rsidR="00F4619A" w:rsidRPr="00F4619A">
        <w:rPr>
          <w:rFonts w:cstheme="minorHAnsi"/>
          <w:i/>
          <w:iCs/>
          <w:color w:val="373A3C"/>
          <w:shd w:val="clear" w:color="auto" w:fill="F9F9F9"/>
        </w:rPr>
        <w:t>The Birth of the Museum </w:t>
      </w:r>
      <w:r w:rsidR="00F4619A" w:rsidRPr="00F4619A">
        <w:rPr>
          <w:rFonts w:cstheme="minorHAnsi"/>
          <w:color w:val="373A3C"/>
          <w:shd w:val="clear" w:color="auto" w:fill="F9F9F9"/>
        </w:rPr>
        <w:t>(London: Routledge, 1995), pp. 109–127</w:t>
      </w:r>
      <w:r w:rsidR="0004499E">
        <w:rPr>
          <w:rFonts w:cstheme="minorHAnsi"/>
          <w:color w:val="373A3C"/>
          <w:shd w:val="clear" w:color="auto" w:fill="F9F9F9"/>
        </w:rPr>
        <w:t xml:space="preserve"> (p. 109).</w:t>
      </w:r>
    </w:p>
  </w:footnote>
  <w:footnote w:id="18">
    <w:p w14:paraId="050350B4" w14:textId="63B527EE" w:rsidR="0077705D" w:rsidRPr="00682559" w:rsidRDefault="0077705D">
      <w:pPr>
        <w:pStyle w:val="FootnoteText"/>
      </w:pPr>
      <w:r>
        <w:rPr>
          <w:rStyle w:val="FootnoteReference"/>
        </w:rPr>
        <w:footnoteRef/>
      </w:r>
      <w:r>
        <w:t xml:space="preserve"> </w:t>
      </w:r>
      <w:r w:rsidR="00D04D59">
        <w:t xml:space="preserve">Norbert </w:t>
      </w:r>
      <w:proofErr w:type="spellStart"/>
      <w:r w:rsidR="00D04D59">
        <w:t>Seel</w:t>
      </w:r>
      <w:proofErr w:type="spellEnd"/>
      <w:r w:rsidR="00D04D59">
        <w:t xml:space="preserve">, </w:t>
      </w:r>
      <w:r w:rsidR="00682559">
        <w:rPr>
          <w:i/>
          <w:iCs/>
        </w:rPr>
        <w:t>Encyclopaedia Of The Sciences Of Learning</w:t>
      </w:r>
      <w:r w:rsidR="00682559">
        <w:t xml:space="preserve">, </w:t>
      </w:r>
      <w:r w:rsidR="00CE4756">
        <w:t>(Springer: Boston, 2012)</w:t>
      </w:r>
      <w:r w:rsidR="00383A8C">
        <w:t>, p</w:t>
      </w:r>
      <w:r w:rsidR="00CF49C3">
        <w:t>p</w:t>
      </w:r>
      <w:r w:rsidR="00383A8C">
        <w:t>.</w:t>
      </w:r>
      <w:r w:rsidR="00CF49C3">
        <w:t xml:space="preserve"> 986-990</w:t>
      </w:r>
      <w:r w:rsidR="00383A8C">
        <w:t>.</w:t>
      </w:r>
    </w:p>
  </w:footnote>
  <w:footnote w:id="19">
    <w:p w14:paraId="5BAED6A0" w14:textId="0814C3DA" w:rsidR="0077705D" w:rsidRDefault="0077705D">
      <w:pPr>
        <w:pStyle w:val="FootnoteText"/>
      </w:pPr>
      <w:r>
        <w:rPr>
          <w:rStyle w:val="FootnoteReference"/>
        </w:rPr>
        <w:footnoteRef/>
      </w:r>
      <w:r>
        <w:t xml:space="preserve"> </w:t>
      </w:r>
      <w:r w:rsidR="008A30CB">
        <w:t>Ibid</w:t>
      </w:r>
      <w:r w:rsidR="00383A8C">
        <w:t>, p.</w:t>
      </w:r>
      <w:r w:rsidR="00EF439E">
        <w:t>787.</w:t>
      </w:r>
    </w:p>
  </w:footnote>
  <w:footnote w:id="20">
    <w:p w14:paraId="794E0CBA" w14:textId="57AE5977" w:rsidR="00C60D5E" w:rsidRPr="00D86B08" w:rsidRDefault="00C60D5E">
      <w:pPr>
        <w:pStyle w:val="FootnoteText"/>
        <w:rPr>
          <w:rFonts w:cstheme="minorHAnsi"/>
        </w:rPr>
      </w:pPr>
      <w:r w:rsidRPr="00D86B08">
        <w:rPr>
          <w:rStyle w:val="FootnoteReference"/>
          <w:rFonts w:cstheme="minorHAnsi"/>
        </w:rPr>
        <w:footnoteRef/>
      </w:r>
      <w:r w:rsidRPr="00D86B08">
        <w:rPr>
          <w:rFonts w:cstheme="minorHAnsi"/>
        </w:rPr>
        <w:t xml:space="preserve"> </w:t>
      </w:r>
      <w:r w:rsidR="00D86B08" w:rsidRPr="00D86B08">
        <w:rPr>
          <w:rStyle w:val="authors"/>
          <w:rFonts w:cstheme="minorHAnsi"/>
          <w:color w:val="333333"/>
          <w:shd w:val="clear" w:color="auto" w:fill="FFFFFF"/>
        </w:rPr>
        <w:t xml:space="preserve">François </w:t>
      </w:r>
      <w:proofErr w:type="spellStart"/>
      <w:r w:rsidR="00D86B08" w:rsidRPr="00D86B08">
        <w:rPr>
          <w:rStyle w:val="authors"/>
          <w:rFonts w:cstheme="minorHAnsi"/>
          <w:color w:val="333333"/>
          <w:shd w:val="clear" w:color="auto" w:fill="FFFFFF"/>
        </w:rPr>
        <w:t>Mairesse</w:t>
      </w:r>
      <w:proofErr w:type="spellEnd"/>
      <w:r w:rsidR="00893E39">
        <w:rPr>
          <w:rFonts w:cstheme="minorHAnsi"/>
          <w:color w:val="333333"/>
          <w:shd w:val="clear" w:color="auto" w:fill="FFFFFF"/>
        </w:rPr>
        <w:t>, ‘</w:t>
      </w:r>
      <w:r w:rsidR="00D86B08" w:rsidRPr="00D86B08">
        <w:rPr>
          <w:rStyle w:val="arttitle"/>
          <w:rFonts w:cstheme="minorHAnsi"/>
          <w:color w:val="333333"/>
          <w:shd w:val="clear" w:color="auto" w:fill="FFFFFF"/>
        </w:rPr>
        <w:t>The Definition of the Museum: History and Issues</w:t>
      </w:r>
      <w:r w:rsidR="00893E39">
        <w:rPr>
          <w:rStyle w:val="arttitle"/>
          <w:rFonts w:cstheme="minorHAnsi"/>
          <w:color w:val="333333"/>
          <w:shd w:val="clear" w:color="auto" w:fill="FFFFFF"/>
        </w:rPr>
        <w:t>’</w:t>
      </w:r>
      <w:r w:rsidR="00D86B08" w:rsidRPr="00D86B08">
        <w:rPr>
          <w:rStyle w:val="arttitle"/>
          <w:rFonts w:cstheme="minorHAnsi"/>
          <w:color w:val="333333"/>
          <w:shd w:val="clear" w:color="auto" w:fill="FFFFFF"/>
        </w:rPr>
        <w:t>,</w:t>
      </w:r>
      <w:r w:rsidR="00D86B08" w:rsidRPr="00D86B08">
        <w:rPr>
          <w:rFonts w:cstheme="minorHAnsi"/>
          <w:color w:val="333333"/>
          <w:shd w:val="clear" w:color="auto" w:fill="FFFFFF"/>
        </w:rPr>
        <w:t> </w:t>
      </w:r>
      <w:r w:rsidR="00D86B08" w:rsidRPr="00893E39">
        <w:rPr>
          <w:rStyle w:val="serialtitle"/>
          <w:rFonts w:cstheme="minorHAnsi"/>
          <w:i/>
          <w:iCs/>
          <w:color w:val="333333"/>
          <w:shd w:val="clear" w:color="auto" w:fill="FFFFFF"/>
        </w:rPr>
        <w:t>Museum International</w:t>
      </w:r>
      <w:r w:rsidR="00D86B08" w:rsidRPr="00D86B08">
        <w:rPr>
          <w:rStyle w:val="serialtitle"/>
          <w:rFonts w:cstheme="minorHAnsi"/>
          <w:color w:val="333333"/>
          <w:shd w:val="clear" w:color="auto" w:fill="FFFFFF"/>
        </w:rPr>
        <w:t>,</w:t>
      </w:r>
      <w:r w:rsidR="00D86B08" w:rsidRPr="00D86B08">
        <w:rPr>
          <w:rFonts w:cstheme="minorHAnsi"/>
          <w:color w:val="333333"/>
          <w:shd w:val="clear" w:color="auto" w:fill="FFFFFF"/>
        </w:rPr>
        <w:t> </w:t>
      </w:r>
      <w:r w:rsidR="000708D7">
        <w:rPr>
          <w:rFonts w:cstheme="minorHAnsi"/>
          <w:color w:val="333333"/>
          <w:shd w:val="clear" w:color="auto" w:fill="FFFFFF"/>
        </w:rPr>
        <w:t xml:space="preserve">(2019). </w:t>
      </w:r>
      <w:r w:rsidR="00D86B08" w:rsidRPr="00D86B08">
        <w:rPr>
          <w:rStyle w:val="volumeissue"/>
          <w:rFonts w:cstheme="minorHAnsi"/>
          <w:color w:val="333333"/>
          <w:shd w:val="clear" w:color="auto" w:fill="FFFFFF"/>
        </w:rPr>
        <w:t>71:1-2,</w:t>
      </w:r>
      <w:r w:rsidR="00D86B08" w:rsidRPr="00D86B08">
        <w:rPr>
          <w:rFonts w:cstheme="minorHAnsi"/>
          <w:color w:val="333333"/>
          <w:shd w:val="clear" w:color="auto" w:fill="FFFFFF"/>
        </w:rPr>
        <w:t> </w:t>
      </w:r>
      <w:r w:rsidR="000708D7">
        <w:rPr>
          <w:rFonts w:cstheme="minorHAnsi"/>
          <w:color w:val="333333"/>
          <w:shd w:val="clear" w:color="auto" w:fill="FFFFFF"/>
        </w:rPr>
        <w:t xml:space="preserve">pp. </w:t>
      </w:r>
      <w:r w:rsidR="00D86B08" w:rsidRPr="00D86B08">
        <w:rPr>
          <w:rStyle w:val="pagerange"/>
          <w:rFonts w:cstheme="minorHAnsi"/>
          <w:color w:val="333333"/>
          <w:shd w:val="clear" w:color="auto" w:fill="FFFFFF"/>
        </w:rPr>
        <w:t>152-159</w:t>
      </w:r>
    </w:p>
  </w:footnote>
  <w:footnote w:id="21">
    <w:p w14:paraId="7A538471" w14:textId="29D13125" w:rsidR="00260FE9" w:rsidRPr="00A306C8" w:rsidRDefault="00260FE9">
      <w:pPr>
        <w:pStyle w:val="FootnoteText"/>
      </w:pPr>
      <w:r>
        <w:rPr>
          <w:rStyle w:val="FootnoteReference"/>
        </w:rPr>
        <w:footnoteRef/>
      </w:r>
      <w:r>
        <w:t xml:space="preserve"> </w:t>
      </w:r>
      <w:r w:rsidR="001419AD">
        <w:t xml:space="preserve">Anders </w:t>
      </w:r>
      <w:proofErr w:type="spellStart"/>
      <w:r w:rsidR="001419AD">
        <w:t>Sundnes</w:t>
      </w:r>
      <w:proofErr w:type="spellEnd"/>
      <w:r w:rsidR="001419AD">
        <w:t xml:space="preserve"> </w:t>
      </w:r>
      <w:proofErr w:type="spellStart"/>
      <w:r w:rsidR="001419AD">
        <w:t>Lovlie</w:t>
      </w:r>
      <w:proofErr w:type="spellEnd"/>
      <w:r w:rsidR="001419AD">
        <w:t xml:space="preserve"> et al</w:t>
      </w:r>
      <w:r w:rsidR="00110FDA">
        <w:t xml:space="preserve">, ‘Hybrid Museum Experiences’, </w:t>
      </w:r>
      <w:r w:rsidR="00110FDA">
        <w:rPr>
          <w:i/>
          <w:iCs/>
        </w:rPr>
        <w:t>Hybrid Museum Experiences: Theory And Design</w:t>
      </w:r>
      <w:r w:rsidR="00A306C8">
        <w:rPr>
          <w:i/>
          <w:iCs/>
        </w:rPr>
        <w:t>,</w:t>
      </w:r>
      <w:r w:rsidR="00A306C8">
        <w:t xml:space="preserve"> (Amsterdam: Amsterdam University Press, 2022).</w:t>
      </w:r>
    </w:p>
  </w:footnote>
  <w:footnote w:id="22">
    <w:p w14:paraId="197A1142" w14:textId="0F17E37C" w:rsidR="006A28BD" w:rsidRPr="00355899" w:rsidRDefault="006A28BD">
      <w:pPr>
        <w:pStyle w:val="FootnoteText"/>
      </w:pPr>
      <w:r>
        <w:rPr>
          <w:rStyle w:val="FootnoteReference"/>
        </w:rPr>
        <w:footnoteRef/>
      </w:r>
      <w:r>
        <w:t xml:space="preserve"> </w:t>
      </w:r>
      <w:r w:rsidR="00AF591C">
        <w:t>Rhiannon Mason, ‘Cultural Theory and Museum Studies,</w:t>
      </w:r>
      <w:r w:rsidR="007D612B">
        <w:t xml:space="preserve"> in</w:t>
      </w:r>
      <w:r w:rsidR="00AF591C">
        <w:t xml:space="preserve"> </w:t>
      </w:r>
      <w:r w:rsidR="00AF591C">
        <w:rPr>
          <w:i/>
          <w:iCs/>
        </w:rPr>
        <w:t>A Companion To Museum Studies,</w:t>
      </w:r>
      <w:r w:rsidR="007D612B">
        <w:rPr>
          <w:i/>
          <w:iCs/>
        </w:rPr>
        <w:t xml:space="preserve"> </w:t>
      </w:r>
      <w:r w:rsidR="00E50002">
        <w:t>e</w:t>
      </w:r>
      <w:r w:rsidR="00355899">
        <w:t>d.</w:t>
      </w:r>
      <w:r w:rsidR="00E50002">
        <w:t xml:space="preserve"> by Sharon Macdonald</w:t>
      </w:r>
      <w:r w:rsidR="00C9351C">
        <w:t xml:space="preserve"> (</w:t>
      </w:r>
      <w:r w:rsidR="005B01EA">
        <w:t>Oxford: Blackwell Publishing, 2011)</w:t>
      </w:r>
      <w:r w:rsidR="008954C5">
        <w:t xml:space="preserve"> </w:t>
      </w:r>
      <w:r w:rsidR="00064BBB">
        <w:t>pp.</w:t>
      </w:r>
      <w:r w:rsidR="0006675E">
        <w:t>17-32</w:t>
      </w:r>
      <w:r w:rsidR="00064BBB">
        <w:t xml:space="preserve"> (p.26).</w:t>
      </w:r>
    </w:p>
  </w:footnote>
  <w:footnote w:id="23">
    <w:p w14:paraId="61674ECE" w14:textId="66C6FA31" w:rsidR="00A11CD4" w:rsidRPr="00B8073B" w:rsidRDefault="00A11CD4">
      <w:pPr>
        <w:pStyle w:val="FootnoteText"/>
      </w:pPr>
      <w:r>
        <w:rPr>
          <w:rStyle w:val="FootnoteReference"/>
        </w:rPr>
        <w:footnoteRef/>
      </w:r>
      <w:r>
        <w:t xml:space="preserve"> </w:t>
      </w:r>
      <w:r w:rsidR="00B430BD">
        <w:t xml:space="preserve">Tina </w:t>
      </w:r>
      <w:proofErr w:type="spellStart"/>
      <w:r w:rsidR="007E6D16">
        <w:t>Roppola</w:t>
      </w:r>
      <w:proofErr w:type="spellEnd"/>
      <w:r w:rsidR="007E6D16">
        <w:t xml:space="preserve">, </w:t>
      </w:r>
      <w:r w:rsidR="00C76DE6">
        <w:rPr>
          <w:i/>
          <w:iCs/>
        </w:rPr>
        <w:t>Designing For The Museum Visitor Experience</w:t>
      </w:r>
      <w:r w:rsidR="00C76DE6">
        <w:t xml:space="preserve"> </w:t>
      </w:r>
      <w:r w:rsidR="00B430BD">
        <w:t>(New York: Routledge, 2012)</w:t>
      </w:r>
      <w:r w:rsidR="001C0D11">
        <w:t>.</w:t>
      </w:r>
    </w:p>
  </w:footnote>
  <w:footnote w:id="24">
    <w:p w14:paraId="52BFCE37" w14:textId="6822E27B" w:rsidR="00D44036" w:rsidRPr="001839F9" w:rsidRDefault="00D44036">
      <w:pPr>
        <w:pStyle w:val="FootnoteText"/>
      </w:pPr>
      <w:r>
        <w:rPr>
          <w:rStyle w:val="FootnoteReference"/>
        </w:rPr>
        <w:footnoteRef/>
      </w:r>
      <w:r>
        <w:t xml:space="preserve"> </w:t>
      </w:r>
      <w:r w:rsidR="005F680E">
        <w:t xml:space="preserve">Mieke Bal, </w:t>
      </w:r>
      <w:r w:rsidR="00BC0C66">
        <w:rPr>
          <w:i/>
          <w:iCs/>
        </w:rPr>
        <w:t>Narratology: Introduction To The Theory Of Narrative</w:t>
      </w:r>
      <w:r w:rsidR="009C1AFC">
        <w:t>, 4</w:t>
      </w:r>
      <w:r w:rsidR="009C1AFC" w:rsidRPr="009C1AFC">
        <w:rPr>
          <w:vertAlign w:val="superscript"/>
        </w:rPr>
        <w:t>th</w:t>
      </w:r>
      <w:r w:rsidR="009C1AFC">
        <w:t xml:space="preserve"> </w:t>
      </w:r>
      <w:proofErr w:type="spellStart"/>
      <w:r w:rsidR="009C1AFC">
        <w:t>edn</w:t>
      </w:r>
      <w:proofErr w:type="spellEnd"/>
      <w:r w:rsidR="009C1AFC">
        <w:t>.</w:t>
      </w:r>
      <w:r w:rsidR="001839F9">
        <w:t xml:space="preserve"> (Toronto: University of Toronto Press, </w:t>
      </w:r>
      <w:r w:rsidR="009C1AFC">
        <w:t>2017</w:t>
      </w:r>
      <w:r w:rsidR="001839F9">
        <w:t>)</w:t>
      </w:r>
      <w:r w:rsidR="00004D51">
        <w:t xml:space="preserve"> p.5</w:t>
      </w:r>
      <w:r w:rsidR="001839F9">
        <w:t>.</w:t>
      </w:r>
    </w:p>
  </w:footnote>
  <w:footnote w:id="25">
    <w:p w14:paraId="13E063AB" w14:textId="219B3D39" w:rsidR="00A12E01" w:rsidRPr="004F387E" w:rsidRDefault="00A12E01">
      <w:pPr>
        <w:pStyle w:val="FootnoteText"/>
      </w:pPr>
      <w:r>
        <w:rPr>
          <w:rStyle w:val="FootnoteReference"/>
        </w:rPr>
        <w:footnoteRef/>
      </w:r>
      <w:r>
        <w:t xml:space="preserve"> </w:t>
      </w:r>
      <w:r w:rsidR="00324E1A">
        <w:t xml:space="preserve">Timothy and Boyd, </w:t>
      </w:r>
      <w:r w:rsidR="00725D1C" w:rsidRPr="00CB54C1">
        <w:rPr>
          <w:i/>
          <w:iCs/>
        </w:rPr>
        <w:t>Heritage Tourism In The 21</w:t>
      </w:r>
      <w:r w:rsidR="00725D1C" w:rsidRPr="00CB54C1">
        <w:rPr>
          <w:i/>
          <w:iCs/>
          <w:vertAlign w:val="superscript"/>
        </w:rPr>
        <w:t>st</w:t>
      </w:r>
      <w:r w:rsidR="00725D1C" w:rsidRPr="00CB54C1">
        <w:rPr>
          <w:i/>
          <w:iCs/>
        </w:rPr>
        <w:t xml:space="preserve"> Century</w:t>
      </w:r>
      <w:r w:rsidR="004F387E" w:rsidRPr="004F387E">
        <w:t>, p.</w:t>
      </w:r>
      <w:r w:rsidR="0080423B">
        <w:t>6</w:t>
      </w:r>
      <w:r w:rsidR="004F387E" w:rsidRPr="003A2F76">
        <w:rPr>
          <w:sz w:val="24"/>
          <w:szCs w:val="24"/>
        </w:rPr>
        <w:t>.</w:t>
      </w:r>
    </w:p>
  </w:footnote>
  <w:footnote w:id="26">
    <w:p w14:paraId="431F576D" w14:textId="2149E85A" w:rsidR="00F8442B" w:rsidRPr="00047DAE" w:rsidRDefault="00F8442B">
      <w:pPr>
        <w:pStyle w:val="FootnoteText"/>
      </w:pPr>
      <w:r>
        <w:rPr>
          <w:rStyle w:val="FootnoteReference"/>
        </w:rPr>
        <w:footnoteRef/>
      </w:r>
      <w:r>
        <w:t xml:space="preserve"> </w:t>
      </w:r>
      <w:r w:rsidR="00CB54C1">
        <w:t>Ibid,</w:t>
      </w:r>
      <w:r w:rsidR="00047DAE">
        <w:t xml:space="preserve"> p.</w:t>
      </w:r>
      <w:r w:rsidR="00042C65">
        <w:t>3.</w:t>
      </w:r>
    </w:p>
  </w:footnote>
  <w:footnote w:id="27">
    <w:p w14:paraId="784B6B27" w14:textId="6689B0F7" w:rsidR="003B2014" w:rsidRPr="00B360C1" w:rsidRDefault="003B2014">
      <w:pPr>
        <w:pStyle w:val="FootnoteText"/>
      </w:pPr>
      <w:r>
        <w:rPr>
          <w:rStyle w:val="FootnoteReference"/>
        </w:rPr>
        <w:footnoteRef/>
      </w:r>
      <w:r>
        <w:t xml:space="preserve"> </w:t>
      </w:r>
      <w:r w:rsidR="007961F6">
        <w:t xml:space="preserve">Dennis Hardy, </w:t>
      </w:r>
      <w:r w:rsidR="000D3E87">
        <w:t xml:space="preserve">‘Historical Geography And Heritage Studies’ in </w:t>
      </w:r>
      <w:r w:rsidR="00B360C1">
        <w:rPr>
          <w:i/>
          <w:iCs/>
        </w:rPr>
        <w:t>Area</w:t>
      </w:r>
      <w:r w:rsidR="00B360C1">
        <w:t>, 20.4</w:t>
      </w:r>
      <w:r w:rsidR="00823CDD">
        <w:t xml:space="preserve"> (1988) pp.</w:t>
      </w:r>
      <w:r w:rsidR="007824D0">
        <w:t>333-338.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53B51" w14:textId="77777777" w:rsidR="007F2915" w:rsidRDefault="007F2915" w:rsidP="007F2915">
    <w:pPr>
      <w:pStyle w:val="Header"/>
    </w:pPr>
    <w:r>
      <w:t>Trudi Mayo</w:t>
    </w:r>
    <w:r>
      <w:tab/>
    </w:r>
    <w:r>
      <w:tab/>
    </w:r>
    <w:r w:rsidRPr="00972EE1">
      <w:t>2215985</w:t>
    </w:r>
  </w:p>
  <w:p w14:paraId="5A0BEA6C" w14:textId="77777777" w:rsidR="007F2915" w:rsidRDefault="007F2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2670A"/>
    <w:multiLevelType w:val="multilevel"/>
    <w:tmpl w:val="6EF08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9475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DD3"/>
    <w:rsid w:val="00004D51"/>
    <w:rsid w:val="00020AA0"/>
    <w:rsid w:val="00041C60"/>
    <w:rsid w:val="00042C65"/>
    <w:rsid w:val="0004499E"/>
    <w:rsid w:val="00047DAE"/>
    <w:rsid w:val="00054D15"/>
    <w:rsid w:val="000571E0"/>
    <w:rsid w:val="00063230"/>
    <w:rsid w:val="00064BBB"/>
    <w:rsid w:val="0006675E"/>
    <w:rsid w:val="000708D7"/>
    <w:rsid w:val="000708EC"/>
    <w:rsid w:val="00072181"/>
    <w:rsid w:val="00091987"/>
    <w:rsid w:val="00094426"/>
    <w:rsid w:val="000949B2"/>
    <w:rsid w:val="000A3814"/>
    <w:rsid w:val="000B656A"/>
    <w:rsid w:val="000C0615"/>
    <w:rsid w:val="000C0AD5"/>
    <w:rsid w:val="000C0F21"/>
    <w:rsid w:val="000C78E5"/>
    <w:rsid w:val="000D0225"/>
    <w:rsid w:val="000D3E87"/>
    <w:rsid w:val="000D4615"/>
    <w:rsid w:val="000D4961"/>
    <w:rsid w:val="000E3ADA"/>
    <w:rsid w:val="000F1E81"/>
    <w:rsid w:val="000F54C5"/>
    <w:rsid w:val="00103E05"/>
    <w:rsid w:val="00110FDA"/>
    <w:rsid w:val="00113819"/>
    <w:rsid w:val="00113BD8"/>
    <w:rsid w:val="00127725"/>
    <w:rsid w:val="0013687A"/>
    <w:rsid w:val="001419AD"/>
    <w:rsid w:val="00147C5A"/>
    <w:rsid w:val="00150541"/>
    <w:rsid w:val="001518BD"/>
    <w:rsid w:val="00166730"/>
    <w:rsid w:val="00180558"/>
    <w:rsid w:val="001839F9"/>
    <w:rsid w:val="0018402D"/>
    <w:rsid w:val="00185FD3"/>
    <w:rsid w:val="001A2C94"/>
    <w:rsid w:val="001B69B0"/>
    <w:rsid w:val="001C0D11"/>
    <w:rsid w:val="001C2A96"/>
    <w:rsid w:val="001C68B1"/>
    <w:rsid w:val="001C7C3A"/>
    <w:rsid w:val="001D7E50"/>
    <w:rsid w:val="001F5C05"/>
    <w:rsid w:val="001F7B33"/>
    <w:rsid w:val="00224784"/>
    <w:rsid w:val="0023220D"/>
    <w:rsid w:val="00252B46"/>
    <w:rsid w:val="00260FE9"/>
    <w:rsid w:val="00262CB7"/>
    <w:rsid w:val="002632C7"/>
    <w:rsid w:val="002700A2"/>
    <w:rsid w:val="00277928"/>
    <w:rsid w:val="00293D2C"/>
    <w:rsid w:val="00295E86"/>
    <w:rsid w:val="002A117F"/>
    <w:rsid w:val="002C08DB"/>
    <w:rsid w:val="002E1487"/>
    <w:rsid w:val="002F0547"/>
    <w:rsid w:val="003051FC"/>
    <w:rsid w:val="0031212E"/>
    <w:rsid w:val="00320029"/>
    <w:rsid w:val="00321C86"/>
    <w:rsid w:val="0032438E"/>
    <w:rsid w:val="00324E1A"/>
    <w:rsid w:val="003318B2"/>
    <w:rsid w:val="003334E1"/>
    <w:rsid w:val="00354560"/>
    <w:rsid w:val="00355899"/>
    <w:rsid w:val="0037217C"/>
    <w:rsid w:val="00382597"/>
    <w:rsid w:val="00382941"/>
    <w:rsid w:val="00383A8C"/>
    <w:rsid w:val="0038558F"/>
    <w:rsid w:val="00386BE1"/>
    <w:rsid w:val="00392750"/>
    <w:rsid w:val="00392E74"/>
    <w:rsid w:val="00393C5F"/>
    <w:rsid w:val="00396865"/>
    <w:rsid w:val="003A2F76"/>
    <w:rsid w:val="003A33EA"/>
    <w:rsid w:val="003B2014"/>
    <w:rsid w:val="003D310A"/>
    <w:rsid w:val="003D3E7E"/>
    <w:rsid w:val="003E454E"/>
    <w:rsid w:val="003E64E8"/>
    <w:rsid w:val="00407832"/>
    <w:rsid w:val="00410020"/>
    <w:rsid w:val="004158FA"/>
    <w:rsid w:val="00424D52"/>
    <w:rsid w:val="00433A07"/>
    <w:rsid w:val="004417DE"/>
    <w:rsid w:val="00456D29"/>
    <w:rsid w:val="00466BC7"/>
    <w:rsid w:val="004840D0"/>
    <w:rsid w:val="004930DC"/>
    <w:rsid w:val="00493E75"/>
    <w:rsid w:val="00495EE3"/>
    <w:rsid w:val="004A5486"/>
    <w:rsid w:val="004A678D"/>
    <w:rsid w:val="004B3AA2"/>
    <w:rsid w:val="004C25C2"/>
    <w:rsid w:val="004C4250"/>
    <w:rsid w:val="004C5129"/>
    <w:rsid w:val="004C682E"/>
    <w:rsid w:val="004D1C8B"/>
    <w:rsid w:val="004D4283"/>
    <w:rsid w:val="004D4545"/>
    <w:rsid w:val="004D4ABC"/>
    <w:rsid w:val="004E4E7F"/>
    <w:rsid w:val="004E70E1"/>
    <w:rsid w:val="004F387E"/>
    <w:rsid w:val="004F68F2"/>
    <w:rsid w:val="00504031"/>
    <w:rsid w:val="005054F3"/>
    <w:rsid w:val="00513138"/>
    <w:rsid w:val="0052330E"/>
    <w:rsid w:val="00524B37"/>
    <w:rsid w:val="00530389"/>
    <w:rsid w:val="00547DB5"/>
    <w:rsid w:val="00555E22"/>
    <w:rsid w:val="00565F3F"/>
    <w:rsid w:val="00567E58"/>
    <w:rsid w:val="005732B4"/>
    <w:rsid w:val="00582F53"/>
    <w:rsid w:val="005879C1"/>
    <w:rsid w:val="005A3EE0"/>
    <w:rsid w:val="005B01EA"/>
    <w:rsid w:val="005B21FC"/>
    <w:rsid w:val="005C4253"/>
    <w:rsid w:val="005E7AE0"/>
    <w:rsid w:val="005F1725"/>
    <w:rsid w:val="005F680E"/>
    <w:rsid w:val="00600A25"/>
    <w:rsid w:val="00603620"/>
    <w:rsid w:val="00603E04"/>
    <w:rsid w:val="006130A2"/>
    <w:rsid w:val="00622E25"/>
    <w:rsid w:val="006266B2"/>
    <w:rsid w:val="00630F19"/>
    <w:rsid w:val="00640AD0"/>
    <w:rsid w:val="006449B5"/>
    <w:rsid w:val="006455CF"/>
    <w:rsid w:val="006468A4"/>
    <w:rsid w:val="006649C6"/>
    <w:rsid w:val="00673E6A"/>
    <w:rsid w:val="0068121C"/>
    <w:rsid w:val="00682482"/>
    <w:rsid w:val="00682559"/>
    <w:rsid w:val="00684734"/>
    <w:rsid w:val="006A28BD"/>
    <w:rsid w:val="006D0B49"/>
    <w:rsid w:val="006D108E"/>
    <w:rsid w:val="006E0E7F"/>
    <w:rsid w:val="006E649A"/>
    <w:rsid w:val="006F1985"/>
    <w:rsid w:val="00703DA6"/>
    <w:rsid w:val="00707891"/>
    <w:rsid w:val="00712D5D"/>
    <w:rsid w:val="00716306"/>
    <w:rsid w:val="0071726A"/>
    <w:rsid w:val="00722AE6"/>
    <w:rsid w:val="00724DF0"/>
    <w:rsid w:val="00725D1C"/>
    <w:rsid w:val="00733A12"/>
    <w:rsid w:val="00744651"/>
    <w:rsid w:val="00746F90"/>
    <w:rsid w:val="0075249F"/>
    <w:rsid w:val="007549EC"/>
    <w:rsid w:val="0076349D"/>
    <w:rsid w:val="00763D0C"/>
    <w:rsid w:val="0077201F"/>
    <w:rsid w:val="0077705D"/>
    <w:rsid w:val="007824D0"/>
    <w:rsid w:val="00786AA5"/>
    <w:rsid w:val="0079153C"/>
    <w:rsid w:val="007961F6"/>
    <w:rsid w:val="007A5FDA"/>
    <w:rsid w:val="007B1529"/>
    <w:rsid w:val="007B3E78"/>
    <w:rsid w:val="007B413F"/>
    <w:rsid w:val="007C4BB9"/>
    <w:rsid w:val="007C7397"/>
    <w:rsid w:val="007D2F13"/>
    <w:rsid w:val="007D612B"/>
    <w:rsid w:val="007E0EAC"/>
    <w:rsid w:val="007E1027"/>
    <w:rsid w:val="007E6D16"/>
    <w:rsid w:val="007F2915"/>
    <w:rsid w:val="0080423B"/>
    <w:rsid w:val="00815587"/>
    <w:rsid w:val="00823CDD"/>
    <w:rsid w:val="008318F1"/>
    <w:rsid w:val="008327B6"/>
    <w:rsid w:val="0084671E"/>
    <w:rsid w:val="0085249A"/>
    <w:rsid w:val="008557FF"/>
    <w:rsid w:val="00872502"/>
    <w:rsid w:val="00882523"/>
    <w:rsid w:val="0088519C"/>
    <w:rsid w:val="00892FD3"/>
    <w:rsid w:val="00893E39"/>
    <w:rsid w:val="008954C5"/>
    <w:rsid w:val="008A30CB"/>
    <w:rsid w:val="008A3B09"/>
    <w:rsid w:val="008A3E78"/>
    <w:rsid w:val="008A50D3"/>
    <w:rsid w:val="008B7569"/>
    <w:rsid w:val="008C0F80"/>
    <w:rsid w:val="008D0921"/>
    <w:rsid w:val="008D63CA"/>
    <w:rsid w:val="008D74EF"/>
    <w:rsid w:val="008F3BE4"/>
    <w:rsid w:val="0090754A"/>
    <w:rsid w:val="00930C06"/>
    <w:rsid w:val="00937626"/>
    <w:rsid w:val="00940254"/>
    <w:rsid w:val="009449F0"/>
    <w:rsid w:val="00970638"/>
    <w:rsid w:val="00977AB1"/>
    <w:rsid w:val="00992F6C"/>
    <w:rsid w:val="00994A8D"/>
    <w:rsid w:val="009A7C85"/>
    <w:rsid w:val="009B2B6A"/>
    <w:rsid w:val="009C09F1"/>
    <w:rsid w:val="009C14F0"/>
    <w:rsid w:val="009C1AFC"/>
    <w:rsid w:val="009C72F2"/>
    <w:rsid w:val="009D1F99"/>
    <w:rsid w:val="009D321C"/>
    <w:rsid w:val="009E362C"/>
    <w:rsid w:val="00A07025"/>
    <w:rsid w:val="00A10163"/>
    <w:rsid w:val="00A11CD4"/>
    <w:rsid w:val="00A12E01"/>
    <w:rsid w:val="00A23D5F"/>
    <w:rsid w:val="00A300DE"/>
    <w:rsid w:val="00A306C8"/>
    <w:rsid w:val="00A31AD5"/>
    <w:rsid w:val="00A37CD5"/>
    <w:rsid w:val="00A5563D"/>
    <w:rsid w:val="00A55E33"/>
    <w:rsid w:val="00A73749"/>
    <w:rsid w:val="00A7490F"/>
    <w:rsid w:val="00A8592B"/>
    <w:rsid w:val="00A94CAE"/>
    <w:rsid w:val="00A94F2C"/>
    <w:rsid w:val="00A95B99"/>
    <w:rsid w:val="00AA1E15"/>
    <w:rsid w:val="00AA4EF3"/>
    <w:rsid w:val="00AA6DD3"/>
    <w:rsid w:val="00AC0C60"/>
    <w:rsid w:val="00AE7C6C"/>
    <w:rsid w:val="00AF4C12"/>
    <w:rsid w:val="00AF591C"/>
    <w:rsid w:val="00B17BAF"/>
    <w:rsid w:val="00B27788"/>
    <w:rsid w:val="00B30440"/>
    <w:rsid w:val="00B360C1"/>
    <w:rsid w:val="00B430BD"/>
    <w:rsid w:val="00B44F33"/>
    <w:rsid w:val="00B6405E"/>
    <w:rsid w:val="00B6443A"/>
    <w:rsid w:val="00B678B8"/>
    <w:rsid w:val="00B7671D"/>
    <w:rsid w:val="00B8073B"/>
    <w:rsid w:val="00B852E7"/>
    <w:rsid w:val="00B86DC0"/>
    <w:rsid w:val="00B87B77"/>
    <w:rsid w:val="00B90275"/>
    <w:rsid w:val="00B93F89"/>
    <w:rsid w:val="00B96F11"/>
    <w:rsid w:val="00BA2CD1"/>
    <w:rsid w:val="00BA3167"/>
    <w:rsid w:val="00BA5A1E"/>
    <w:rsid w:val="00BA5D56"/>
    <w:rsid w:val="00BB1F2D"/>
    <w:rsid w:val="00BC0C66"/>
    <w:rsid w:val="00BC3D12"/>
    <w:rsid w:val="00BD3AE0"/>
    <w:rsid w:val="00BD5766"/>
    <w:rsid w:val="00BE0F85"/>
    <w:rsid w:val="00BF2EC0"/>
    <w:rsid w:val="00C01ADD"/>
    <w:rsid w:val="00C06B17"/>
    <w:rsid w:val="00C214D4"/>
    <w:rsid w:val="00C2559C"/>
    <w:rsid w:val="00C31349"/>
    <w:rsid w:val="00C44422"/>
    <w:rsid w:val="00C47811"/>
    <w:rsid w:val="00C479FA"/>
    <w:rsid w:val="00C52E1B"/>
    <w:rsid w:val="00C54951"/>
    <w:rsid w:val="00C56397"/>
    <w:rsid w:val="00C57AB6"/>
    <w:rsid w:val="00C60D5E"/>
    <w:rsid w:val="00C713DC"/>
    <w:rsid w:val="00C726DE"/>
    <w:rsid w:val="00C74DDC"/>
    <w:rsid w:val="00C764CD"/>
    <w:rsid w:val="00C76DE6"/>
    <w:rsid w:val="00C81E53"/>
    <w:rsid w:val="00C9351C"/>
    <w:rsid w:val="00C956D6"/>
    <w:rsid w:val="00CA45B0"/>
    <w:rsid w:val="00CB54C1"/>
    <w:rsid w:val="00CC7614"/>
    <w:rsid w:val="00CD352D"/>
    <w:rsid w:val="00CD36BC"/>
    <w:rsid w:val="00CE2410"/>
    <w:rsid w:val="00CE4756"/>
    <w:rsid w:val="00CE643C"/>
    <w:rsid w:val="00CF3F4C"/>
    <w:rsid w:val="00CF49C3"/>
    <w:rsid w:val="00CF6D3A"/>
    <w:rsid w:val="00D0266F"/>
    <w:rsid w:val="00D04257"/>
    <w:rsid w:val="00D0442B"/>
    <w:rsid w:val="00D04D59"/>
    <w:rsid w:val="00D05A20"/>
    <w:rsid w:val="00D111D2"/>
    <w:rsid w:val="00D161A7"/>
    <w:rsid w:val="00D315E1"/>
    <w:rsid w:val="00D325E1"/>
    <w:rsid w:val="00D42551"/>
    <w:rsid w:val="00D44036"/>
    <w:rsid w:val="00D55D86"/>
    <w:rsid w:val="00D57D9E"/>
    <w:rsid w:val="00D673CB"/>
    <w:rsid w:val="00D67DB0"/>
    <w:rsid w:val="00D73784"/>
    <w:rsid w:val="00D76614"/>
    <w:rsid w:val="00D82E8D"/>
    <w:rsid w:val="00D8628E"/>
    <w:rsid w:val="00D86B08"/>
    <w:rsid w:val="00D92E59"/>
    <w:rsid w:val="00DA4856"/>
    <w:rsid w:val="00DB208E"/>
    <w:rsid w:val="00DB4B7E"/>
    <w:rsid w:val="00DB5FFC"/>
    <w:rsid w:val="00DB77F1"/>
    <w:rsid w:val="00DC5FF6"/>
    <w:rsid w:val="00DC655B"/>
    <w:rsid w:val="00DC71DE"/>
    <w:rsid w:val="00DD6889"/>
    <w:rsid w:val="00DE09DC"/>
    <w:rsid w:val="00DE7121"/>
    <w:rsid w:val="00DE79E0"/>
    <w:rsid w:val="00DF0944"/>
    <w:rsid w:val="00DF4799"/>
    <w:rsid w:val="00DF739F"/>
    <w:rsid w:val="00DF7C08"/>
    <w:rsid w:val="00E00A2F"/>
    <w:rsid w:val="00E12A81"/>
    <w:rsid w:val="00E15422"/>
    <w:rsid w:val="00E42DB4"/>
    <w:rsid w:val="00E50002"/>
    <w:rsid w:val="00E51AF3"/>
    <w:rsid w:val="00E51D76"/>
    <w:rsid w:val="00E5502D"/>
    <w:rsid w:val="00E65D1B"/>
    <w:rsid w:val="00E70C07"/>
    <w:rsid w:val="00E755AD"/>
    <w:rsid w:val="00E76AF6"/>
    <w:rsid w:val="00E97952"/>
    <w:rsid w:val="00EB0B20"/>
    <w:rsid w:val="00EC14D0"/>
    <w:rsid w:val="00EC36E0"/>
    <w:rsid w:val="00ED2059"/>
    <w:rsid w:val="00ED56E6"/>
    <w:rsid w:val="00EE2911"/>
    <w:rsid w:val="00EE5809"/>
    <w:rsid w:val="00EF098B"/>
    <w:rsid w:val="00EF208A"/>
    <w:rsid w:val="00EF439E"/>
    <w:rsid w:val="00EF62C8"/>
    <w:rsid w:val="00F014EF"/>
    <w:rsid w:val="00F05920"/>
    <w:rsid w:val="00F0677F"/>
    <w:rsid w:val="00F1579E"/>
    <w:rsid w:val="00F255D1"/>
    <w:rsid w:val="00F26269"/>
    <w:rsid w:val="00F41352"/>
    <w:rsid w:val="00F4619A"/>
    <w:rsid w:val="00F52EDA"/>
    <w:rsid w:val="00F54B98"/>
    <w:rsid w:val="00F57464"/>
    <w:rsid w:val="00F60C2B"/>
    <w:rsid w:val="00F62647"/>
    <w:rsid w:val="00F661AE"/>
    <w:rsid w:val="00F66EAD"/>
    <w:rsid w:val="00F7032B"/>
    <w:rsid w:val="00F72498"/>
    <w:rsid w:val="00F8442B"/>
    <w:rsid w:val="00F85D22"/>
    <w:rsid w:val="00F879FE"/>
    <w:rsid w:val="00F97CD9"/>
    <w:rsid w:val="00FA32E8"/>
    <w:rsid w:val="00FA5E82"/>
    <w:rsid w:val="00FB1D35"/>
    <w:rsid w:val="00FB4626"/>
    <w:rsid w:val="00FC2C37"/>
    <w:rsid w:val="00FD0C9A"/>
    <w:rsid w:val="00FD3195"/>
    <w:rsid w:val="00FD7B32"/>
    <w:rsid w:val="00FE68BF"/>
    <w:rsid w:val="00FF19D9"/>
    <w:rsid w:val="00FF3EA8"/>
    <w:rsid w:val="00FF4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9A398"/>
  <w15:chartTrackingRefBased/>
  <w15:docId w15:val="{3D6E1D33-C804-421C-A826-10E6F9D1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3D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D0C"/>
    <w:rPr>
      <w:sz w:val="20"/>
      <w:szCs w:val="20"/>
    </w:rPr>
  </w:style>
  <w:style w:type="character" w:styleId="FootnoteReference">
    <w:name w:val="footnote reference"/>
    <w:basedOn w:val="DefaultParagraphFont"/>
    <w:uiPriority w:val="99"/>
    <w:semiHidden/>
    <w:unhideWhenUsed/>
    <w:rsid w:val="00763D0C"/>
    <w:rPr>
      <w:vertAlign w:val="superscript"/>
    </w:rPr>
  </w:style>
  <w:style w:type="character" w:styleId="Hyperlink">
    <w:name w:val="Hyperlink"/>
    <w:basedOn w:val="DefaultParagraphFont"/>
    <w:uiPriority w:val="99"/>
    <w:semiHidden/>
    <w:unhideWhenUsed/>
    <w:rsid w:val="00BA5D56"/>
    <w:rPr>
      <w:color w:val="0000FF"/>
      <w:u w:val="single"/>
    </w:rPr>
  </w:style>
  <w:style w:type="table" w:styleId="TableGrid">
    <w:name w:val="Table Grid"/>
    <w:basedOn w:val="TableNormal"/>
    <w:uiPriority w:val="39"/>
    <w:rsid w:val="00722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C7614"/>
    <w:rPr>
      <w:color w:val="954F72" w:themeColor="followedHyperlink"/>
      <w:u w:val="single"/>
    </w:rPr>
  </w:style>
  <w:style w:type="paragraph" w:styleId="Caption">
    <w:name w:val="caption"/>
    <w:basedOn w:val="Normal"/>
    <w:next w:val="Normal"/>
    <w:uiPriority w:val="35"/>
    <w:unhideWhenUsed/>
    <w:qFormat/>
    <w:rsid w:val="00A23D5F"/>
    <w:pPr>
      <w:spacing w:after="200" w:line="240" w:lineRule="auto"/>
    </w:pPr>
    <w:rPr>
      <w:i/>
      <w:iCs/>
      <w:color w:val="44546A" w:themeColor="text2"/>
      <w:sz w:val="18"/>
      <w:szCs w:val="18"/>
    </w:rPr>
  </w:style>
  <w:style w:type="character" w:customStyle="1" w:styleId="authors">
    <w:name w:val="authors"/>
    <w:basedOn w:val="DefaultParagraphFont"/>
    <w:rsid w:val="00D86B08"/>
  </w:style>
  <w:style w:type="character" w:customStyle="1" w:styleId="Date1">
    <w:name w:val="Date1"/>
    <w:basedOn w:val="DefaultParagraphFont"/>
    <w:rsid w:val="00D86B08"/>
  </w:style>
  <w:style w:type="character" w:customStyle="1" w:styleId="arttitle">
    <w:name w:val="art_title"/>
    <w:basedOn w:val="DefaultParagraphFont"/>
    <w:rsid w:val="00D86B08"/>
  </w:style>
  <w:style w:type="character" w:customStyle="1" w:styleId="serialtitle">
    <w:name w:val="serial_title"/>
    <w:basedOn w:val="DefaultParagraphFont"/>
    <w:rsid w:val="00D86B08"/>
  </w:style>
  <w:style w:type="character" w:customStyle="1" w:styleId="volumeissue">
    <w:name w:val="volume_issue"/>
    <w:basedOn w:val="DefaultParagraphFont"/>
    <w:rsid w:val="00D86B08"/>
  </w:style>
  <w:style w:type="character" w:customStyle="1" w:styleId="pagerange">
    <w:name w:val="page_range"/>
    <w:basedOn w:val="DefaultParagraphFont"/>
    <w:rsid w:val="00D86B08"/>
  </w:style>
  <w:style w:type="paragraph" w:styleId="Header">
    <w:name w:val="header"/>
    <w:basedOn w:val="Normal"/>
    <w:link w:val="HeaderChar"/>
    <w:uiPriority w:val="99"/>
    <w:unhideWhenUsed/>
    <w:rsid w:val="007F2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915"/>
  </w:style>
  <w:style w:type="paragraph" w:styleId="Footer">
    <w:name w:val="footer"/>
    <w:basedOn w:val="Normal"/>
    <w:link w:val="FooterChar"/>
    <w:uiPriority w:val="99"/>
    <w:unhideWhenUsed/>
    <w:rsid w:val="007F2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47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bathworldheritage.org.uk/visit-bath-world-heritage-centre" TargetMode="External"/><Relationship Id="rId26" Type="http://schemas.openxmlformats.org/officeDocument/2006/relationships/hyperlink" Target="https://whc.unesco.org/en/decisions/3748" TargetMode="External"/><Relationship Id="rId3" Type="http://schemas.openxmlformats.org/officeDocument/2006/relationships/styles" Target="styles.xml"/><Relationship Id="rId21" Type="http://schemas.openxmlformats.org/officeDocument/2006/relationships/hyperlink" Target="https://www.jstor.org/action/doBasicSearch?Query=au%3A%22Lina%20Eklund%22"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athecho.co.uk/news/community/visit-bath-permanent-closure-visitor-information-centre-90991/" TargetMode="External"/><Relationship Id="rId25" Type="http://schemas.openxmlformats.org/officeDocument/2006/relationships/hyperlink" Target="https://www.romanbaths.co.uk/news/bath-world-heritage-centre-opens-monday-9-ma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eta.bathnes.gov.uk/museums-and-visitor-attractions" TargetMode="External"/><Relationship Id="rId20" Type="http://schemas.openxmlformats.org/officeDocument/2006/relationships/hyperlink" Target="https://www.somersetlive.co.uk/news/somerset-news/staggering-amount-raised-tourism-bath-3465846" TargetMode="External"/><Relationship Id="rId29" Type="http://schemas.openxmlformats.org/officeDocument/2006/relationships/hyperlink" Target="https://visitbath.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jstor.org/action/doBasicSearch?Query=au%3A%22Steve%20Benford%2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jstor.org/action/doBasicSearch?Query=au%3A%22Paulina%20Rajkowska%22" TargetMode="External"/><Relationship Id="rId28" Type="http://schemas.openxmlformats.org/officeDocument/2006/relationships/hyperlink" Target="https://visitbath.co.uk/things-to-do/bath-world-heritage-centre-p3109103" TargetMode="External"/><Relationship Id="rId10" Type="http://schemas.openxmlformats.org/officeDocument/2006/relationships/image" Target="media/image3.jpeg"/><Relationship Id="rId19" Type="http://schemas.openxmlformats.org/officeDocument/2006/relationships/hyperlink" Target="http://www.bathworldheritage.org.uk/visit-bath-world-heritage-centr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jstor.org/action/doBasicSearch?Query=au%3A%22Jocelyn%20Spence%22" TargetMode="External"/><Relationship Id="rId27" Type="http://schemas.openxmlformats.org/officeDocument/2006/relationships/hyperlink" Target="https://whc.unesco.org/en/decisions/7935" TargetMode="External"/><Relationship Id="rId30" Type="http://schemas.openxmlformats.org/officeDocument/2006/relationships/hyperlink" Target="https://www.visitbritain.org/sites/default/files/vb-corporate/Documents-Library/documents/England-documents/bath.pdf" TargetMode="External"/><Relationship Id="rId8" Type="http://schemas.openxmlformats.org/officeDocument/2006/relationships/image" Target="media/image1.jpeg"/></Relationships>
</file>

<file path=word/_rels/footnotes.xml.rels><?xml version="1.0" encoding="UTF-8" standalone="yes"?>
<Relationships xmlns="http://schemas.openxmlformats.org/package/2006/relationships"><Relationship Id="rId8" Type="http://schemas.openxmlformats.org/officeDocument/2006/relationships/hyperlink" Target="https://visitbath.co.uk/" TargetMode="External"/><Relationship Id="rId13" Type="http://schemas.openxmlformats.org/officeDocument/2006/relationships/hyperlink" Target="http://www.bathworldheritage.org.uk/visit-bath-world-heritage-centre" TargetMode="External"/><Relationship Id="rId3" Type="http://schemas.openxmlformats.org/officeDocument/2006/relationships/hyperlink" Target="https://www.somersetlive.co.uk/news/somerset-news/staggering-amount-raised-tourism-bath-3465846" TargetMode="External"/><Relationship Id="rId7" Type="http://schemas.openxmlformats.org/officeDocument/2006/relationships/hyperlink" Target="https://www.bathecho.co.uk/news/community/visit-bath-permanent-closure-visitor-information-centre-90991/" TargetMode="External"/><Relationship Id="rId12" Type="http://schemas.openxmlformats.org/officeDocument/2006/relationships/hyperlink" Target="https://www.welcometobath.co.uk/welcome-ambassadors/" TargetMode="External"/><Relationship Id="rId2" Type="http://schemas.openxmlformats.org/officeDocument/2006/relationships/hyperlink" Target="https://whc.unesco.org/en/decisions/7935" TargetMode="External"/><Relationship Id="rId1" Type="http://schemas.openxmlformats.org/officeDocument/2006/relationships/hyperlink" Target="https://whc.unesco.org/en/decisions/3748" TargetMode="External"/><Relationship Id="rId6" Type="http://schemas.openxmlformats.org/officeDocument/2006/relationships/hyperlink" Target="https://www.visitbritain.org/sites/default/files/vb-corporate/Documents-Library/documents/England-documents/bath.pdf" TargetMode="External"/><Relationship Id="rId11" Type="http://schemas.openxmlformats.org/officeDocument/2006/relationships/hyperlink" Target="https://www.bathguides.org.uk/" TargetMode="External"/><Relationship Id="rId5" Type="http://schemas.openxmlformats.org/officeDocument/2006/relationships/hyperlink" Target="https://www.visitbritain.com/en/destinations/england/bath" TargetMode="External"/><Relationship Id="rId15" Type="http://schemas.openxmlformats.org/officeDocument/2006/relationships/hyperlink" Target="https://beta.bathnes.gov.uk/museums-and-visitor-attractions" TargetMode="External"/><Relationship Id="rId10" Type="http://schemas.openxmlformats.org/officeDocument/2006/relationships/hyperlink" Target="https://www.bathworldheritage.org.uk/visit-bath-world-heritage-centre" TargetMode="External"/><Relationship Id="rId4" Type="http://schemas.openxmlformats.org/officeDocument/2006/relationships/hyperlink" Target="https://visitbath.co.uk/" TargetMode="External"/><Relationship Id="rId9" Type="http://schemas.openxmlformats.org/officeDocument/2006/relationships/hyperlink" Target="https://www.romanbaths.co.uk/news/bath-world-heritage-centre-opens-monday-9-may" TargetMode="External"/><Relationship Id="rId14" Type="http://schemas.openxmlformats.org/officeDocument/2006/relationships/hyperlink" Target="https://visitbath.co.uk/things-to-do/bath-world-heritage-centre-p3109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EAFF9-5387-40EE-A779-D33D52401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 Mayo</dc:creator>
  <cp:keywords/>
  <dc:description/>
  <cp:lastModifiedBy>Trudi Mayo</cp:lastModifiedBy>
  <cp:revision>2</cp:revision>
  <cp:lastPrinted>2023-03-14T15:21:00Z</cp:lastPrinted>
  <dcterms:created xsi:type="dcterms:W3CDTF">2023-03-16T19:55:00Z</dcterms:created>
  <dcterms:modified xsi:type="dcterms:W3CDTF">2023-03-16T19:55:00Z</dcterms:modified>
</cp:coreProperties>
</file>