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6EEDD7" w14:textId="77777777" w:rsidR="00AD2507" w:rsidRPr="00AD2507" w:rsidRDefault="00AD2507" w:rsidP="00AD2507">
      <w:pPr>
        <w:pStyle w:val="NormalWeb"/>
        <w:spacing w:line="360" w:lineRule="auto"/>
        <w:jc w:val="both"/>
        <w:rPr>
          <w:b/>
          <w:bCs/>
          <w:color w:val="000000" w:themeColor="text1"/>
          <w:u w:val="single"/>
        </w:rPr>
      </w:pPr>
      <w:r w:rsidRPr="00AD2507">
        <w:rPr>
          <w:b/>
          <w:bCs/>
          <w:color w:val="000000" w:themeColor="text1"/>
          <w:u w:val="single"/>
        </w:rPr>
        <w:t>Reference List</w:t>
      </w:r>
    </w:p>
    <w:p w14:paraId="39623DCA" w14:textId="4720F18D" w:rsidR="00803BC4" w:rsidRPr="00803BC4" w:rsidRDefault="00803BC4" w:rsidP="00AD2507">
      <w:pPr>
        <w:pStyle w:val="NormalWeb"/>
        <w:spacing w:line="360" w:lineRule="auto"/>
        <w:jc w:val="both"/>
      </w:pPr>
      <w:r w:rsidRPr="00803BC4">
        <w:rPr>
          <w:color w:val="000000" w:themeColor="text1"/>
        </w:rPr>
        <w:t xml:space="preserve">Baker, C. (no date) </w:t>
      </w:r>
      <w:r w:rsidRPr="00803BC4">
        <w:rPr>
          <w:i/>
          <w:iCs/>
        </w:rPr>
        <w:t xml:space="preserve">The Advantages of Bilingualism in Welsh and English. </w:t>
      </w:r>
      <w:r w:rsidRPr="00803BC4">
        <w:t xml:space="preserve">Available at: </w:t>
      </w:r>
      <w:hyperlink r:id="rId7" w:history="1">
        <w:r w:rsidRPr="00803BC4">
          <w:rPr>
            <w:rStyle w:val="Hyperlink"/>
          </w:rPr>
          <w:t>https://www.assembly.wales/NAfW%20Documents/paper_3_-_prof._colin_baker.pdf%20-%2002092010/paper_3_-_prof._colin_baker-English.pdf</w:t>
        </w:r>
      </w:hyperlink>
      <w:r w:rsidRPr="00803BC4">
        <w:t xml:space="preserve"> (Accessed 02.04.20).</w:t>
      </w:r>
    </w:p>
    <w:p w14:paraId="7656DD77" w14:textId="77777777" w:rsidR="00803BC4" w:rsidRDefault="00803BC4" w:rsidP="00AD2507">
      <w:pPr>
        <w:pStyle w:val="Heading1"/>
        <w:shd w:val="clear" w:color="auto" w:fill="FFFFFF"/>
        <w:spacing w:before="0" w:beforeAutospacing="0" w:after="1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</w:p>
    <w:p w14:paraId="50193F31" w14:textId="08E939B0" w:rsidR="00803BC4" w:rsidRPr="00803BC4" w:rsidRDefault="00803BC4" w:rsidP="00AD2507">
      <w:pPr>
        <w:pStyle w:val="Heading1"/>
        <w:shd w:val="clear" w:color="auto" w:fill="FFFFFF"/>
        <w:spacing w:before="0" w:beforeAutospacing="0" w:after="1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803BC4">
        <w:rPr>
          <w:b w:val="0"/>
          <w:bCs w:val="0"/>
          <w:color w:val="000000" w:themeColor="text1"/>
          <w:sz w:val="24"/>
          <w:szCs w:val="24"/>
        </w:rPr>
        <w:t xml:space="preserve">Carmarthenshire County Council (2018) </w:t>
      </w:r>
      <w:r w:rsidRPr="00803BC4">
        <w:rPr>
          <w:b w:val="0"/>
          <w:bCs w:val="0"/>
          <w:i/>
          <w:iCs/>
          <w:color w:val="000000" w:themeColor="text1"/>
          <w:sz w:val="24"/>
          <w:szCs w:val="24"/>
        </w:rPr>
        <w:t xml:space="preserve">Advantages of being bilingual. </w:t>
      </w:r>
      <w:r w:rsidRPr="00803BC4">
        <w:rPr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8" w:history="1">
        <w:r w:rsidRPr="00803BC4">
          <w:rPr>
            <w:rStyle w:val="Hyperlink"/>
            <w:b w:val="0"/>
            <w:bCs w:val="0"/>
            <w:sz w:val="24"/>
            <w:szCs w:val="24"/>
          </w:rPr>
          <w:t>https://www.carmarthenshire.gov.wales/home/council-services/education-schools/bilingual-education/advantages-of-being-bilingual/#.XoXt9S2ZM1I</w:t>
        </w:r>
      </w:hyperlink>
      <w:r w:rsidRPr="00803BC4">
        <w:rPr>
          <w:b w:val="0"/>
          <w:bCs w:val="0"/>
          <w:color w:val="000000" w:themeColor="text1"/>
          <w:sz w:val="24"/>
          <w:szCs w:val="24"/>
        </w:rPr>
        <w:t xml:space="preserve"> (Accessed: 31.03.20). </w:t>
      </w:r>
    </w:p>
    <w:p w14:paraId="77DD5758" w14:textId="77777777" w:rsidR="00803BC4" w:rsidRDefault="00803BC4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127794C7" w14:textId="764E6573" w:rsidR="00AD4BD0" w:rsidRDefault="00AD4BD0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803BC4">
        <w:rPr>
          <w:rFonts w:ascii="Times New Roman" w:hAnsi="Times New Roman" w:cs="Times New Roman"/>
          <w:color w:val="000000" w:themeColor="text1"/>
        </w:rPr>
        <w:t xml:space="preserve">Cambridge Dictionary </w:t>
      </w:r>
      <w:r w:rsidRPr="00803BC4">
        <w:rPr>
          <w:rFonts w:ascii="Times New Roman" w:hAnsi="Times New Roman" w:cs="Times New Roman"/>
          <w:color w:val="000000" w:themeColor="text1"/>
        </w:rPr>
        <w:t>(</w:t>
      </w:r>
      <w:r w:rsidRPr="00803BC4">
        <w:rPr>
          <w:rFonts w:ascii="Times New Roman" w:hAnsi="Times New Roman" w:cs="Times New Roman"/>
          <w:color w:val="000000" w:themeColor="text1"/>
        </w:rPr>
        <w:t>2020</w:t>
      </w:r>
      <w:r w:rsidRPr="00803BC4">
        <w:rPr>
          <w:rFonts w:ascii="Times New Roman" w:hAnsi="Times New Roman" w:cs="Times New Roman"/>
          <w:color w:val="000000" w:themeColor="text1"/>
        </w:rPr>
        <w:t xml:space="preserve">) </w:t>
      </w:r>
      <w:r w:rsidRPr="00803BC4">
        <w:rPr>
          <w:rFonts w:ascii="Times New Roman" w:hAnsi="Times New Roman" w:cs="Times New Roman"/>
          <w:i/>
          <w:iCs/>
          <w:color w:val="000000" w:themeColor="text1"/>
        </w:rPr>
        <w:t xml:space="preserve">Meaning of </w:t>
      </w:r>
      <w:r w:rsidRPr="00803BC4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bilingualis</w:t>
      </w:r>
      <w:r w:rsidRPr="00803BC4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m</w:t>
      </w:r>
      <w:r w:rsidRPr="00803BC4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. Available at: </w:t>
      </w:r>
      <w:hyperlink r:id="rId9" w:history="1">
        <w:r w:rsidRPr="00803BC4">
          <w:rPr>
            <w:rFonts w:ascii="Times New Roman" w:hAnsi="Times New Roman" w:cs="Times New Roman"/>
            <w:color w:val="000000"/>
            <w:u w:val="single" w:color="000000"/>
          </w:rPr>
          <w:t>https://dictionary.cambridge.org/dicti</w:t>
        </w:r>
        <w:r w:rsidRPr="00803BC4">
          <w:rPr>
            <w:rFonts w:ascii="Times New Roman" w:hAnsi="Times New Roman" w:cs="Times New Roman"/>
            <w:color w:val="000000"/>
            <w:u w:val="single" w:color="000000"/>
          </w:rPr>
          <w:t>o</w:t>
        </w:r>
        <w:r w:rsidRPr="00803BC4">
          <w:rPr>
            <w:rFonts w:ascii="Times New Roman" w:hAnsi="Times New Roman" w:cs="Times New Roman"/>
            <w:color w:val="000000"/>
            <w:u w:val="single" w:color="000000"/>
          </w:rPr>
          <w:t>nary/english/bilingualism</w:t>
        </w:r>
      </w:hyperlink>
      <w:r w:rsidRPr="00803BC4">
        <w:rPr>
          <w:rFonts w:ascii="Times New Roman" w:hAnsi="Times New Roman" w:cs="Times New Roman"/>
        </w:rPr>
        <w:t xml:space="preserve"> (Accessed 31.03.20).</w:t>
      </w:r>
    </w:p>
    <w:p w14:paraId="3896DE98" w14:textId="0EE643C4" w:rsidR="00803BC4" w:rsidRDefault="00803BC4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662F3776" w14:textId="0CE08810" w:rsidR="00803BC4" w:rsidRDefault="00803BC4" w:rsidP="00AD2507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141414"/>
          <w:spacing w:val="-13"/>
          <w:shd w:val="clear" w:color="auto" w:fill="FFFFFF"/>
          <w:lang w:eastAsia="en-GB"/>
        </w:rPr>
      </w:pPr>
      <w:r w:rsidRPr="00803BC4">
        <w:rPr>
          <w:rFonts w:ascii="Times New Roman" w:hAnsi="Times New Roman" w:cs="Times New Roman"/>
        </w:rPr>
        <w:t xml:space="preserve">Devine, D. (2013) </w:t>
      </w:r>
      <w:r w:rsidRPr="00803BC4">
        <w:rPr>
          <w:rFonts w:ascii="Times New Roman" w:eastAsia="Times New Roman" w:hAnsi="Times New Roman" w:cs="Times New Roman"/>
          <w:color w:val="141414"/>
          <w:spacing w:val="-13"/>
          <w:shd w:val="clear" w:color="auto" w:fill="FFFFFF"/>
          <w:lang w:eastAsia="en-GB"/>
        </w:rPr>
        <w:t xml:space="preserve">Welsh speakers 'more likely to get top qualifications and jobs' </w:t>
      </w:r>
      <w:r w:rsidRPr="00803BC4">
        <w:rPr>
          <w:rFonts w:ascii="Times New Roman" w:eastAsia="Times New Roman" w:hAnsi="Times New Roman" w:cs="Times New Roman"/>
          <w:i/>
          <w:iCs/>
          <w:color w:val="141414"/>
          <w:spacing w:val="-13"/>
          <w:shd w:val="clear" w:color="auto" w:fill="FFFFFF"/>
          <w:lang w:eastAsia="en-GB"/>
        </w:rPr>
        <w:t xml:space="preserve">Wales Online, </w:t>
      </w:r>
      <w:r w:rsidRPr="00803BC4">
        <w:rPr>
          <w:rFonts w:ascii="Times New Roman" w:eastAsia="Times New Roman" w:hAnsi="Times New Roman" w:cs="Times New Roman"/>
          <w:color w:val="141414"/>
          <w:spacing w:val="-13"/>
          <w:shd w:val="clear" w:color="auto" w:fill="FFFFFF"/>
          <w:lang w:eastAsia="en-GB"/>
        </w:rPr>
        <w:t>25 November.</w:t>
      </w:r>
      <w:r w:rsidRPr="00803BC4">
        <w:rPr>
          <w:rFonts w:ascii="Times New Roman" w:eastAsia="Times New Roman" w:hAnsi="Times New Roman" w:cs="Times New Roman"/>
          <w:i/>
          <w:iCs/>
          <w:color w:val="141414"/>
          <w:spacing w:val="-13"/>
          <w:shd w:val="clear" w:color="auto" w:fill="FFFFFF"/>
          <w:lang w:eastAsia="en-GB"/>
        </w:rPr>
        <w:t xml:space="preserve"> </w:t>
      </w:r>
    </w:p>
    <w:p w14:paraId="1CD07E5E" w14:textId="058CAA9A" w:rsidR="00803BC4" w:rsidRDefault="00803BC4" w:rsidP="00AD2507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141414"/>
          <w:spacing w:val="-13"/>
          <w:shd w:val="clear" w:color="auto" w:fill="FFFFFF"/>
          <w:lang w:eastAsia="en-GB"/>
        </w:rPr>
      </w:pPr>
    </w:p>
    <w:p w14:paraId="529F5A23" w14:textId="77777777" w:rsidR="00803BC4" w:rsidRPr="00803BC4" w:rsidRDefault="00803BC4" w:rsidP="00AD2507">
      <w:pPr>
        <w:pStyle w:val="Heading1"/>
        <w:spacing w:before="0" w:beforeAutospacing="0" w:after="240" w:afterAutospacing="0" w:line="360" w:lineRule="auto"/>
        <w:jc w:val="both"/>
        <w:rPr>
          <w:b w:val="0"/>
          <w:bCs w:val="0"/>
          <w:color w:val="333333"/>
          <w:sz w:val="24"/>
          <w:szCs w:val="24"/>
        </w:rPr>
      </w:pPr>
      <w:r w:rsidRPr="00803BC4">
        <w:rPr>
          <w:b w:val="0"/>
          <w:bCs w:val="0"/>
          <w:color w:val="000000" w:themeColor="text1"/>
          <w:sz w:val="24"/>
          <w:szCs w:val="24"/>
        </w:rPr>
        <w:t xml:space="preserve">Early Years Careers (2016) </w:t>
      </w:r>
      <w:r w:rsidRPr="00803BC4">
        <w:rPr>
          <w:b w:val="0"/>
          <w:bCs w:val="0"/>
          <w:i/>
          <w:iCs/>
          <w:color w:val="333333"/>
          <w:sz w:val="24"/>
          <w:szCs w:val="24"/>
        </w:rPr>
        <w:t xml:space="preserve">The </w:t>
      </w:r>
      <w:proofErr w:type="gramStart"/>
      <w:r w:rsidRPr="00803BC4">
        <w:rPr>
          <w:b w:val="0"/>
          <w:bCs w:val="0"/>
          <w:i/>
          <w:iCs/>
          <w:color w:val="333333"/>
          <w:sz w:val="24"/>
          <w:szCs w:val="24"/>
        </w:rPr>
        <w:t>adults</w:t>
      </w:r>
      <w:proofErr w:type="gramEnd"/>
      <w:r w:rsidRPr="00803BC4">
        <w:rPr>
          <w:b w:val="0"/>
          <w:bCs w:val="0"/>
          <w:i/>
          <w:iCs/>
          <w:color w:val="333333"/>
          <w:sz w:val="24"/>
          <w:szCs w:val="24"/>
        </w:rPr>
        <w:t xml:space="preserve"> role in supporting Bilingual children.</w:t>
      </w:r>
      <w:r w:rsidRPr="00803BC4">
        <w:rPr>
          <w:b w:val="0"/>
          <w:bCs w:val="0"/>
          <w:color w:val="333333"/>
          <w:sz w:val="24"/>
          <w:szCs w:val="24"/>
        </w:rPr>
        <w:t xml:space="preserve"> Available at: </w:t>
      </w:r>
      <w:hyperlink r:id="rId10" w:history="1">
        <w:r w:rsidRPr="00803BC4">
          <w:rPr>
            <w:rStyle w:val="Hyperlink"/>
            <w:b w:val="0"/>
            <w:bCs w:val="0"/>
            <w:sz w:val="24"/>
            <w:szCs w:val="24"/>
          </w:rPr>
          <w:t>https://www.earlyyearscareers.com/eyc/learning-and-development/the-adults-role-in-supporting-bilingual-children/</w:t>
        </w:r>
      </w:hyperlink>
      <w:r w:rsidRPr="00803BC4">
        <w:rPr>
          <w:b w:val="0"/>
          <w:bCs w:val="0"/>
          <w:color w:val="333333"/>
          <w:sz w:val="24"/>
          <w:szCs w:val="24"/>
        </w:rPr>
        <w:t xml:space="preserve"> (Accessed: 30.03.20).</w:t>
      </w:r>
    </w:p>
    <w:p w14:paraId="5F33C71F" w14:textId="5A15A87C" w:rsidR="00AD4BD0" w:rsidRPr="00803BC4" w:rsidRDefault="00AD4BD0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color w:val="000000"/>
        </w:rPr>
      </w:pPr>
    </w:p>
    <w:p w14:paraId="44007CA6" w14:textId="3BA69826" w:rsidR="00803BC4" w:rsidRDefault="00803BC4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803BC4">
        <w:rPr>
          <w:rFonts w:ascii="Times New Roman" w:hAnsi="Times New Roman" w:cs="Times New Roman"/>
          <w:color w:val="000000"/>
        </w:rPr>
        <w:t xml:space="preserve">Edwards, J. (2013) </w:t>
      </w:r>
      <w:r w:rsidRPr="00803BC4">
        <w:rPr>
          <w:rFonts w:ascii="Times New Roman" w:hAnsi="Times New Roman" w:cs="Times New Roman"/>
          <w:i/>
          <w:iCs/>
          <w:color w:val="000000"/>
        </w:rPr>
        <w:t xml:space="preserve">Bilingualism and Multilingualism: Some Central Concepts. </w:t>
      </w:r>
      <w:r w:rsidRPr="00803BC4">
        <w:rPr>
          <w:rFonts w:ascii="Times New Roman" w:hAnsi="Times New Roman" w:cs="Times New Roman"/>
          <w:color w:val="000000"/>
        </w:rPr>
        <w:t>2</w:t>
      </w:r>
      <w:r w:rsidRPr="00803BC4">
        <w:rPr>
          <w:rFonts w:ascii="Times New Roman" w:hAnsi="Times New Roman" w:cs="Times New Roman"/>
          <w:color w:val="000000"/>
          <w:vertAlign w:val="superscript"/>
        </w:rPr>
        <w:t>nd</w:t>
      </w:r>
      <w:r w:rsidRPr="00803BC4">
        <w:rPr>
          <w:rFonts w:ascii="Times New Roman" w:hAnsi="Times New Roman" w:cs="Times New Roman"/>
          <w:color w:val="000000"/>
        </w:rPr>
        <w:t xml:space="preserve"> Ed. Blackwell Publishing Ltd.</w:t>
      </w:r>
    </w:p>
    <w:p w14:paraId="0127BDF4" w14:textId="6CAEEC71" w:rsidR="00803BC4" w:rsidRDefault="00803BC4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6F243206" w14:textId="77777777" w:rsidR="00803BC4" w:rsidRPr="00803BC4" w:rsidRDefault="00803BC4" w:rsidP="00AD2507">
      <w:pPr>
        <w:pStyle w:val="NormalWeb"/>
        <w:spacing w:line="360" w:lineRule="auto"/>
        <w:jc w:val="both"/>
        <w:rPr>
          <w:color w:val="000000" w:themeColor="text1"/>
        </w:rPr>
      </w:pPr>
      <w:r w:rsidRPr="00803BC4">
        <w:t>Jones, K. and Bhatt, A. (2014)</w:t>
      </w:r>
      <w:r w:rsidRPr="00803BC4">
        <w:rPr>
          <w:color w:val="004468"/>
        </w:rPr>
        <w:t xml:space="preserve"> </w:t>
      </w:r>
      <w:r w:rsidRPr="00803BC4">
        <w:rPr>
          <w:i/>
          <w:iCs/>
          <w:color w:val="000000" w:themeColor="text1"/>
        </w:rPr>
        <w:t>Welsh as an Additional Language: Research into the level of need and current support provided to black and minority ethnic pupils with Welsh language support needs</w:t>
      </w:r>
      <w:r w:rsidRPr="00803BC4">
        <w:rPr>
          <w:color w:val="000000" w:themeColor="text1"/>
        </w:rPr>
        <w:t xml:space="preserve">. Cardiff: Welsh Government. </w:t>
      </w:r>
    </w:p>
    <w:p w14:paraId="232713D8" w14:textId="77777777" w:rsidR="00803BC4" w:rsidRPr="00803BC4" w:rsidRDefault="00803BC4" w:rsidP="00AD2507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141414"/>
          <w:spacing w:val="-13"/>
          <w:shd w:val="clear" w:color="auto" w:fill="FFFFFF"/>
          <w:lang w:eastAsia="en-GB"/>
        </w:rPr>
      </w:pPr>
    </w:p>
    <w:p w14:paraId="2D311AD0" w14:textId="4D49D783" w:rsidR="00803BC4" w:rsidRDefault="00803BC4" w:rsidP="00AD2507">
      <w:pPr>
        <w:spacing w:line="360" w:lineRule="auto"/>
        <w:jc w:val="both"/>
        <w:rPr>
          <w:rFonts w:ascii="Times New Roman" w:hAnsi="Times New Roman" w:cs="Times New Roman"/>
          <w:color w:val="333333"/>
        </w:rPr>
      </w:pPr>
      <w:r w:rsidRPr="00803BC4">
        <w:rPr>
          <w:rFonts w:ascii="Times New Roman" w:eastAsia="Times New Roman" w:hAnsi="Times New Roman" w:cs="Times New Roman"/>
          <w:color w:val="141414"/>
          <w:spacing w:val="-13"/>
          <w:shd w:val="clear" w:color="auto" w:fill="FFFFFF"/>
          <w:lang w:eastAsia="en-GB"/>
        </w:rPr>
        <w:t>Kamenetz, A. (2016) ‘</w:t>
      </w:r>
      <w:r w:rsidRPr="00803BC4">
        <w:rPr>
          <w:rFonts w:ascii="Times New Roman" w:hAnsi="Times New Roman" w:cs="Times New Roman"/>
          <w:color w:val="333333"/>
        </w:rPr>
        <w:t xml:space="preserve">6 Potential Brain Benefits </w:t>
      </w:r>
      <w:proofErr w:type="gramStart"/>
      <w:r w:rsidRPr="00803BC4">
        <w:rPr>
          <w:rFonts w:ascii="Times New Roman" w:hAnsi="Times New Roman" w:cs="Times New Roman"/>
          <w:color w:val="333333"/>
        </w:rPr>
        <w:t>Of</w:t>
      </w:r>
      <w:proofErr w:type="gramEnd"/>
      <w:r w:rsidRPr="00803BC4">
        <w:rPr>
          <w:rFonts w:ascii="Times New Roman" w:hAnsi="Times New Roman" w:cs="Times New Roman"/>
          <w:color w:val="333333"/>
        </w:rPr>
        <w:t xml:space="preserve"> Bilingual Education’, </w:t>
      </w:r>
      <w:r w:rsidRPr="00803BC4">
        <w:rPr>
          <w:rFonts w:ascii="Times New Roman" w:hAnsi="Times New Roman" w:cs="Times New Roman"/>
          <w:i/>
          <w:iCs/>
          <w:color w:val="333333"/>
        </w:rPr>
        <w:t>NPR Education</w:t>
      </w:r>
      <w:r w:rsidRPr="00803BC4">
        <w:rPr>
          <w:rFonts w:ascii="Times New Roman" w:hAnsi="Times New Roman" w:cs="Times New Roman"/>
          <w:color w:val="333333"/>
        </w:rPr>
        <w:t xml:space="preserve"> [blog].</w:t>
      </w:r>
      <w:r>
        <w:rPr>
          <w:rFonts w:ascii="Times New Roman" w:hAnsi="Times New Roman" w:cs="Times New Roman"/>
          <w:color w:val="333333"/>
        </w:rPr>
        <w:t xml:space="preserve"> </w:t>
      </w:r>
      <w:r w:rsidRPr="00803BC4">
        <w:rPr>
          <w:rFonts w:ascii="Times New Roman" w:hAnsi="Times New Roman" w:cs="Times New Roman"/>
          <w:color w:val="333333"/>
        </w:rPr>
        <w:t>29</w:t>
      </w:r>
      <w:r>
        <w:rPr>
          <w:rFonts w:ascii="Times New Roman" w:hAnsi="Times New Roman" w:cs="Times New Roman"/>
          <w:color w:val="333333"/>
        </w:rPr>
        <w:t xml:space="preserve"> </w:t>
      </w:r>
      <w:r w:rsidRPr="00803BC4">
        <w:rPr>
          <w:rFonts w:ascii="Times New Roman" w:hAnsi="Times New Roman" w:cs="Times New Roman"/>
          <w:color w:val="333333"/>
        </w:rPr>
        <w:t>November.</w:t>
      </w:r>
      <w:r>
        <w:rPr>
          <w:rFonts w:ascii="Times New Roman" w:hAnsi="Times New Roman" w:cs="Times New Roman"/>
          <w:color w:val="333333"/>
        </w:rPr>
        <w:t xml:space="preserve"> </w:t>
      </w:r>
      <w:r w:rsidRPr="00803BC4">
        <w:rPr>
          <w:rFonts w:ascii="Times New Roman" w:hAnsi="Times New Roman" w:cs="Times New Roman"/>
          <w:color w:val="333333"/>
        </w:rPr>
        <w:t>Available</w:t>
      </w:r>
      <w:r>
        <w:rPr>
          <w:rFonts w:ascii="Times New Roman" w:hAnsi="Times New Roman" w:cs="Times New Roman"/>
          <w:color w:val="333333"/>
        </w:rPr>
        <w:t xml:space="preserve"> </w:t>
      </w:r>
      <w:r w:rsidRPr="00803BC4">
        <w:rPr>
          <w:rFonts w:ascii="Times New Roman" w:hAnsi="Times New Roman" w:cs="Times New Roman"/>
          <w:color w:val="333333"/>
        </w:rPr>
        <w:t>at</w:t>
      </w:r>
      <w:r>
        <w:rPr>
          <w:rFonts w:ascii="Times New Roman" w:hAnsi="Times New Roman" w:cs="Times New Roman"/>
          <w:color w:val="333333"/>
        </w:rPr>
        <w:t>:</w:t>
      </w:r>
      <w:r w:rsidRPr="00803BC4">
        <w:rPr>
          <w:rFonts w:ascii="Times New Roman" w:hAnsi="Times New Roman" w:cs="Times New Roman"/>
          <w:color w:val="333333"/>
        </w:rPr>
        <w:t xml:space="preserve"> </w:t>
      </w:r>
      <w:hyperlink r:id="rId11" w:history="1">
        <w:r w:rsidRPr="00803BC4">
          <w:rPr>
            <w:rStyle w:val="Hyperlink"/>
            <w:rFonts w:ascii="Times New Roman" w:hAnsi="Times New Roman" w:cs="Times New Roman"/>
          </w:rPr>
          <w:t>https://www.npr.org/sections/ed/2016/11/29/497943749/6-potential-brain-benefits-of-bilingual-education?t=1585843010954</w:t>
        </w:r>
      </w:hyperlink>
      <w:r w:rsidRPr="00803BC4">
        <w:rPr>
          <w:rFonts w:ascii="Times New Roman" w:hAnsi="Times New Roman" w:cs="Times New Roman"/>
          <w:color w:val="333333"/>
        </w:rPr>
        <w:t xml:space="preserve"> (Accessed: 01.04.20).</w:t>
      </w:r>
    </w:p>
    <w:p w14:paraId="24DD9B73" w14:textId="64A162F7" w:rsidR="00803BC4" w:rsidRDefault="00803BC4" w:rsidP="00AD2507">
      <w:pPr>
        <w:spacing w:line="360" w:lineRule="auto"/>
        <w:jc w:val="both"/>
        <w:rPr>
          <w:rFonts w:ascii="Times New Roman" w:hAnsi="Times New Roman" w:cs="Times New Roman"/>
          <w:color w:val="333333"/>
        </w:rPr>
      </w:pPr>
    </w:p>
    <w:p w14:paraId="2DAA1956" w14:textId="77777777" w:rsidR="00803BC4" w:rsidRPr="00803BC4" w:rsidRDefault="00803BC4" w:rsidP="00AD25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</w:pPr>
      <w:r w:rsidRPr="00803BC4">
        <w:rPr>
          <w:rFonts w:ascii="Times New Roman" w:hAnsi="Times New Roman" w:cs="Times New Roman"/>
          <w:color w:val="333333"/>
        </w:rPr>
        <w:t xml:space="preserve">Learning Links (2020) </w:t>
      </w:r>
      <w:r w:rsidRPr="00803BC4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  <w:lang w:eastAsia="en-GB"/>
        </w:rPr>
        <w:t xml:space="preserve">Supporting bilingual children in early childhood. </w:t>
      </w:r>
      <w:r w:rsidRPr="00803BC4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Available at: </w:t>
      </w:r>
      <w:hyperlink r:id="rId12" w:history="1">
        <w:r w:rsidRPr="00803BC4">
          <w:rPr>
            <w:rStyle w:val="Hyperlink"/>
            <w:rFonts w:ascii="Times New Roman" w:eastAsia="Times New Roman" w:hAnsi="Times New Roman" w:cs="Times New Roman"/>
            <w:shd w:val="clear" w:color="auto" w:fill="FFFFFF"/>
            <w:lang w:eastAsia="en-GB"/>
          </w:rPr>
          <w:t>https://www.learninglinks.org.au/supporting-bilingual-children-in-early-childhood/</w:t>
        </w:r>
      </w:hyperlink>
      <w:r w:rsidRPr="00803BC4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 (Accessed 02.04.20).</w:t>
      </w:r>
    </w:p>
    <w:p w14:paraId="53A9C996" w14:textId="719ABE39" w:rsidR="00803BC4" w:rsidRDefault="00803BC4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333333"/>
        </w:rPr>
      </w:pPr>
    </w:p>
    <w:p w14:paraId="58808392" w14:textId="77777777" w:rsidR="00803BC4" w:rsidRPr="00803BC4" w:rsidRDefault="00803BC4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48458112" w14:textId="291B26CB" w:rsidR="00803BC4" w:rsidRDefault="00803BC4" w:rsidP="00AD2507">
      <w:pPr>
        <w:pStyle w:val="Heading1"/>
        <w:spacing w:before="60" w:beforeAutospacing="0" w:after="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803BC4">
        <w:rPr>
          <w:b w:val="0"/>
          <w:bCs w:val="0"/>
          <w:color w:val="000000" w:themeColor="text1"/>
          <w:sz w:val="24"/>
          <w:szCs w:val="24"/>
        </w:rPr>
        <w:t xml:space="preserve">National Literacy Trust (2017) </w:t>
      </w:r>
      <w:r w:rsidRPr="00803BC4">
        <w:rPr>
          <w:b w:val="0"/>
          <w:bCs w:val="0"/>
          <w:i/>
          <w:iCs/>
          <w:color w:val="000000" w:themeColor="text1"/>
          <w:sz w:val="24"/>
          <w:szCs w:val="24"/>
        </w:rPr>
        <w:t xml:space="preserve">Understanding bilingualism in the early years. </w:t>
      </w:r>
      <w:r w:rsidRPr="00803BC4">
        <w:rPr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13" w:history="1">
        <w:r w:rsidRPr="00803BC4">
          <w:rPr>
            <w:rStyle w:val="Hyperlink"/>
            <w:b w:val="0"/>
            <w:bCs w:val="0"/>
            <w:sz w:val="24"/>
            <w:szCs w:val="24"/>
          </w:rPr>
          <w:t>https://literacytrust.org.uk/resources/understanding-bilingualism-early-years/</w:t>
        </w:r>
      </w:hyperlink>
      <w:r>
        <w:rPr>
          <w:b w:val="0"/>
          <w:bCs w:val="0"/>
          <w:color w:val="000000" w:themeColor="text1"/>
          <w:sz w:val="24"/>
          <w:szCs w:val="24"/>
        </w:rPr>
        <w:t xml:space="preserve"> </w:t>
      </w:r>
      <w:r w:rsidRPr="00803BC4">
        <w:rPr>
          <w:b w:val="0"/>
          <w:bCs w:val="0"/>
          <w:color w:val="000000" w:themeColor="text1"/>
          <w:sz w:val="24"/>
          <w:szCs w:val="24"/>
        </w:rPr>
        <w:t>(Accessed: 02.04.20).</w:t>
      </w:r>
    </w:p>
    <w:p w14:paraId="0E5B08C4" w14:textId="77777777" w:rsidR="00803BC4" w:rsidRPr="00803BC4" w:rsidRDefault="00803BC4" w:rsidP="00AD2507">
      <w:pPr>
        <w:pStyle w:val="Heading1"/>
        <w:spacing w:before="60" w:beforeAutospacing="0" w:after="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</w:p>
    <w:p w14:paraId="4E8AB67D" w14:textId="0C232C68" w:rsidR="00AD4BD0" w:rsidRPr="00803BC4" w:rsidRDefault="00AD4BD0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proofErr w:type="spellStart"/>
      <w:r w:rsidRPr="00803BC4">
        <w:rPr>
          <w:rFonts w:ascii="Times New Roman" w:hAnsi="Times New Roman" w:cs="Times New Roman"/>
          <w:color w:val="000000"/>
        </w:rPr>
        <w:t>Nordquist</w:t>
      </w:r>
      <w:proofErr w:type="spellEnd"/>
      <w:r w:rsidRPr="00803BC4">
        <w:rPr>
          <w:rFonts w:ascii="Times New Roman" w:hAnsi="Times New Roman" w:cs="Times New Roman"/>
          <w:color w:val="000000"/>
        </w:rPr>
        <w:t>, R</w:t>
      </w:r>
      <w:r w:rsidRPr="00803BC4">
        <w:rPr>
          <w:rFonts w:ascii="Times New Roman" w:hAnsi="Times New Roman" w:cs="Times New Roman"/>
          <w:color w:val="000000"/>
        </w:rPr>
        <w:t>. (</w:t>
      </w:r>
      <w:r w:rsidRPr="00803BC4">
        <w:rPr>
          <w:rFonts w:ascii="Times New Roman" w:hAnsi="Times New Roman" w:cs="Times New Roman"/>
          <w:color w:val="000000"/>
        </w:rPr>
        <w:t>2019</w:t>
      </w:r>
      <w:proofErr w:type="gramStart"/>
      <w:r w:rsidRPr="00803BC4">
        <w:rPr>
          <w:rFonts w:ascii="Times New Roman" w:hAnsi="Times New Roman" w:cs="Times New Roman"/>
          <w:color w:val="000000"/>
        </w:rPr>
        <w:t xml:space="preserve">) </w:t>
      </w:r>
      <w:r w:rsidRPr="00803BC4">
        <w:rPr>
          <w:rFonts w:ascii="Times New Roman" w:hAnsi="Times New Roman" w:cs="Times New Roman"/>
          <w:color w:val="000000"/>
        </w:rPr>
        <w:t xml:space="preserve"> </w:t>
      </w:r>
      <w:r w:rsidRPr="00803BC4">
        <w:rPr>
          <w:rFonts w:ascii="Times New Roman" w:hAnsi="Times New Roman" w:cs="Times New Roman"/>
          <w:color w:val="000000"/>
        </w:rPr>
        <w:t>‘</w:t>
      </w:r>
      <w:proofErr w:type="gramEnd"/>
      <w:r w:rsidRPr="00803BC4">
        <w:rPr>
          <w:rFonts w:ascii="Times New Roman" w:hAnsi="Times New Roman" w:cs="Times New Roman"/>
          <w:color w:val="000000"/>
        </w:rPr>
        <w:t>What Is Multilingualism?</w:t>
      </w:r>
      <w:r w:rsidRPr="00803BC4">
        <w:rPr>
          <w:rFonts w:ascii="Times New Roman" w:hAnsi="Times New Roman" w:cs="Times New Roman"/>
          <w:color w:val="000000"/>
        </w:rPr>
        <w:t xml:space="preserve">,’ </w:t>
      </w:r>
      <w:r w:rsidRPr="00803BC4">
        <w:rPr>
          <w:rFonts w:ascii="Times New Roman" w:hAnsi="Times New Roman" w:cs="Times New Roman"/>
          <w:i/>
          <w:iCs/>
          <w:color w:val="000000"/>
        </w:rPr>
        <w:t xml:space="preserve">ThoughtCo. </w:t>
      </w:r>
      <w:r w:rsidRPr="00803BC4">
        <w:rPr>
          <w:rFonts w:ascii="Times New Roman" w:hAnsi="Times New Roman" w:cs="Times New Roman"/>
          <w:color w:val="000000"/>
        </w:rPr>
        <w:t>[blog]. 25 J</w:t>
      </w:r>
      <w:r w:rsidRPr="00803BC4">
        <w:rPr>
          <w:rFonts w:ascii="Times New Roman" w:hAnsi="Times New Roman" w:cs="Times New Roman"/>
          <w:color w:val="000000"/>
        </w:rPr>
        <w:t>uly</w:t>
      </w:r>
      <w:r w:rsidRPr="00803BC4">
        <w:rPr>
          <w:rFonts w:ascii="Times New Roman" w:hAnsi="Times New Roman" w:cs="Times New Roman"/>
          <w:color w:val="000000"/>
        </w:rPr>
        <w:t xml:space="preserve">. Available at: </w:t>
      </w:r>
      <w:hyperlink r:id="rId14" w:history="1">
        <w:r w:rsidRPr="00803BC4">
          <w:rPr>
            <w:rFonts w:ascii="Times New Roman" w:hAnsi="Times New Roman" w:cs="Times New Roman"/>
            <w:color w:val="000000"/>
            <w:u w:val="single" w:color="000000"/>
          </w:rPr>
          <w:t>https://www.thoug</w:t>
        </w:r>
        <w:r w:rsidRPr="00803BC4">
          <w:rPr>
            <w:rFonts w:ascii="Times New Roman" w:hAnsi="Times New Roman" w:cs="Times New Roman"/>
            <w:color w:val="000000"/>
            <w:u w:val="single" w:color="000000"/>
          </w:rPr>
          <w:t>h</w:t>
        </w:r>
        <w:r w:rsidRPr="00803BC4">
          <w:rPr>
            <w:rFonts w:ascii="Times New Roman" w:hAnsi="Times New Roman" w:cs="Times New Roman"/>
            <w:color w:val="000000"/>
            <w:u w:val="single" w:color="000000"/>
          </w:rPr>
          <w:t>tco.com/what-is-multilingualism-1691331</w:t>
        </w:r>
      </w:hyperlink>
      <w:r w:rsidRPr="00803BC4">
        <w:rPr>
          <w:rFonts w:ascii="Times New Roman" w:hAnsi="Times New Roman" w:cs="Times New Roman"/>
          <w:color w:val="000000"/>
        </w:rPr>
        <w:t xml:space="preserve"> (Accessed 31.03.20).</w:t>
      </w:r>
    </w:p>
    <w:p w14:paraId="6B719F8F" w14:textId="314566EF" w:rsidR="00AD4BD0" w:rsidRPr="00803BC4" w:rsidRDefault="00AD4BD0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01031116" w14:textId="77777777" w:rsidR="00AD4BD0" w:rsidRPr="00803BC4" w:rsidRDefault="00AD4BD0" w:rsidP="00AD250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69913523" w14:textId="5FEFD874" w:rsidR="00DD64D6" w:rsidRDefault="00DD64D6" w:rsidP="00AD2507">
      <w:pPr>
        <w:pStyle w:val="Heading1"/>
        <w:shd w:val="clear" w:color="auto" w:fill="FFFFFF"/>
        <w:spacing w:before="0" w:beforeAutospacing="0" w:after="1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803BC4">
        <w:rPr>
          <w:b w:val="0"/>
          <w:bCs w:val="0"/>
          <w:color w:val="000000" w:themeColor="text1"/>
          <w:sz w:val="24"/>
          <w:szCs w:val="24"/>
        </w:rPr>
        <w:t xml:space="preserve">The Times (2017) </w:t>
      </w:r>
      <w:r w:rsidRPr="00803BC4">
        <w:rPr>
          <w:b w:val="0"/>
          <w:bCs w:val="0"/>
          <w:i/>
          <w:iCs/>
          <w:color w:val="000000" w:themeColor="text1"/>
          <w:sz w:val="24"/>
          <w:szCs w:val="24"/>
        </w:rPr>
        <w:t xml:space="preserve">Children with two languages excel at school. </w:t>
      </w:r>
      <w:r w:rsidRPr="00803BC4">
        <w:rPr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15" w:history="1">
        <w:r w:rsidRPr="00803BC4">
          <w:rPr>
            <w:rStyle w:val="Hyperlink"/>
            <w:b w:val="0"/>
            <w:bCs w:val="0"/>
            <w:sz w:val="24"/>
            <w:szCs w:val="24"/>
          </w:rPr>
          <w:t>https://www.thetimes.co.uk/article/children-with-two-languages-excel-at-school-sc8ftfsk8</w:t>
        </w:r>
      </w:hyperlink>
      <w:r w:rsidRPr="00803BC4">
        <w:rPr>
          <w:b w:val="0"/>
          <w:bCs w:val="0"/>
          <w:color w:val="000000" w:themeColor="text1"/>
          <w:sz w:val="24"/>
          <w:szCs w:val="24"/>
        </w:rPr>
        <w:t xml:space="preserve"> (Accessed: 01.04.20).</w:t>
      </w:r>
    </w:p>
    <w:p w14:paraId="0F4FB2C9" w14:textId="77777777" w:rsidR="00AD2507" w:rsidRDefault="00AD2507" w:rsidP="00AD2507">
      <w:pPr>
        <w:pStyle w:val="Heading1"/>
        <w:shd w:val="clear" w:color="auto" w:fill="FFFFFF"/>
        <w:spacing w:before="0" w:beforeAutospacing="0" w:after="1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</w:p>
    <w:p w14:paraId="39FC2279" w14:textId="77777777" w:rsidR="00AD2507" w:rsidRPr="00803BC4" w:rsidRDefault="00AD2507" w:rsidP="00AD2507">
      <w:pPr>
        <w:pStyle w:val="NormalWeb"/>
        <w:spacing w:line="360" w:lineRule="auto"/>
        <w:jc w:val="both"/>
        <w:rPr>
          <w:color w:val="333333"/>
        </w:rPr>
      </w:pPr>
      <w:r w:rsidRPr="00803BC4">
        <w:rPr>
          <w:color w:val="333333"/>
        </w:rPr>
        <w:t xml:space="preserve">Welsh Government (2003) </w:t>
      </w:r>
      <w:r w:rsidRPr="00803BC4">
        <w:rPr>
          <w:i/>
          <w:iCs/>
          <w:color w:val="333333"/>
        </w:rPr>
        <w:t xml:space="preserve">Developing the </w:t>
      </w:r>
      <w:proofErr w:type="spellStart"/>
      <w:r w:rsidRPr="00803BC4">
        <w:rPr>
          <w:i/>
          <w:iCs/>
          <w:color w:val="333333"/>
        </w:rPr>
        <w:t>Cirriculum</w:t>
      </w:r>
      <w:proofErr w:type="spellEnd"/>
      <w:r w:rsidRPr="00803BC4">
        <w:rPr>
          <w:i/>
          <w:iCs/>
          <w:color w:val="333333"/>
        </w:rPr>
        <w:t xml:space="preserve"> </w:t>
      </w:r>
      <w:proofErr w:type="spellStart"/>
      <w:r w:rsidRPr="00803BC4">
        <w:rPr>
          <w:i/>
          <w:iCs/>
          <w:color w:val="333333"/>
        </w:rPr>
        <w:t>Cymreig</w:t>
      </w:r>
      <w:proofErr w:type="spellEnd"/>
      <w:r w:rsidRPr="00803BC4">
        <w:rPr>
          <w:i/>
          <w:iCs/>
          <w:color w:val="333333"/>
        </w:rPr>
        <w:t xml:space="preserve">. </w:t>
      </w:r>
      <w:r w:rsidRPr="00803BC4">
        <w:rPr>
          <w:color w:val="333333"/>
        </w:rPr>
        <w:t xml:space="preserve">Available at: </w:t>
      </w:r>
      <w:hyperlink r:id="rId16" w:history="1">
        <w:r w:rsidRPr="00803BC4">
          <w:rPr>
            <w:rStyle w:val="Hyperlink"/>
          </w:rPr>
          <w:t>https://hwb.gov.wales/storage/8e68e2f5-851f-43b8-af24-9eb38cf62482/developing-the-curriculum-cymreig.pdf</w:t>
        </w:r>
      </w:hyperlink>
      <w:r w:rsidRPr="00803BC4">
        <w:rPr>
          <w:color w:val="333333"/>
        </w:rPr>
        <w:t xml:space="preserve"> (Accessed 31.03.20).</w:t>
      </w:r>
    </w:p>
    <w:p w14:paraId="3A5A6C5E" w14:textId="77777777" w:rsidR="00AD2507" w:rsidRPr="00803BC4" w:rsidRDefault="00AD2507" w:rsidP="00AD2507">
      <w:pPr>
        <w:pStyle w:val="Heading1"/>
        <w:shd w:val="clear" w:color="auto" w:fill="FFFFFF"/>
        <w:spacing w:before="0" w:beforeAutospacing="0" w:after="1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</w:p>
    <w:p w14:paraId="7D79539C" w14:textId="5844BC12" w:rsidR="00DD64D6" w:rsidRDefault="00DD64D6" w:rsidP="00AD2507">
      <w:pPr>
        <w:pStyle w:val="Heading1"/>
        <w:shd w:val="clear" w:color="auto" w:fill="FFFFFF"/>
        <w:spacing w:before="0" w:beforeAutospacing="0" w:after="1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  <w:r w:rsidRPr="00803BC4">
        <w:rPr>
          <w:b w:val="0"/>
          <w:bCs w:val="0"/>
          <w:color w:val="000000" w:themeColor="text1"/>
          <w:sz w:val="24"/>
          <w:szCs w:val="24"/>
        </w:rPr>
        <w:t xml:space="preserve">Welsh Government (2014) </w:t>
      </w:r>
      <w:r w:rsidRPr="00803BC4">
        <w:rPr>
          <w:b w:val="0"/>
          <w:bCs w:val="0"/>
          <w:i/>
          <w:iCs/>
          <w:color w:val="000000" w:themeColor="text1"/>
          <w:sz w:val="24"/>
          <w:szCs w:val="24"/>
        </w:rPr>
        <w:t>Estyn: English in key stages 2 and 3</w:t>
      </w:r>
      <w:r w:rsidRPr="00803BC4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17" w:history="1">
        <w:r w:rsidRPr="00803BC4">
          <w:rPr>
            <w:rStyle w:val="Hyperlink"/>
            <w:b w:val="0"/>
            <w:bCs w:val="0"/>
            <w:sz w:val="24"/>
            <w:szCs w:val="24"/>
          </w:rPr>
          <w:t>https://www.estyn.gov.wales/sites/www.estyn.gov.wales/files/documents/English%20in%20key%20stages%202%20and%203%20-%20June%202014.pdf</w:t>
        </w:r>
      </w:hyperlink>
      <w:r w:rsidRPr="00803BC4">
        <w:rPr>
          <w:b w:val="0"/>
          <w:bCs w:val="0"/>
          <w:color w:val="000000" w:themeColor="text1"/>
          <w:sz w:val="24"/>
          <w:szCs w:val="24"/>
        </w:rPr>
        <w:t xml:space="preserve"> (Accessed: 02.04.20). </w:t>
      </w:r>
    </w:p>
    <w:p w14:paraId="6A7A0090" w14:textId="65748D05" w:rsidR="00AD2507" w:rsidRDefault="00AD2507" w:rsidP="00AD2507">
      <w:pPr>
        <w:pStyle w:val="Heading1"/>
        <w:shd w:val="clear" w:color="auto" w:fill="FFFFFF"/>
        <w:spacing w:before="0" w:beforeAutospacing="0" w:after="150" w:afterAutospacing="0" w:line="360" w:lineRule="auto"/>
        <w:jc w:val="both"/>
        <w:rPr>
          <w:b w:val="0"/>
          <w:bCs w:val="0"/>
          <w:color w:val="000000" w:themeColor="text1"/>
          <w:sz w:val="24"/>
          <w:szCs w:val="24"/>
        </w:rPr>
      </w:pPr>
    </w:p>
    <w:p w14:paraId="5EFD3F72" w14:textId="67A8F826" w:rsidR="00AD2507" w:rsidRDefault="00AD2507" w:rsidP="00AD2507">
      <w:pPr>
        <w:pStyle w:val="NormalWeb"/>
        <w:shd w:val="clear" w:color="auto" w:fill="FCFCFC"/>
        <w:spacing w:line="360" w:lineRule="auto"/>
        <w:jc w:val="both"/>
        <w:rPr>
          <w:iCs/>
          <w:color w:val="000000" w:themeColor="text1"/>
        </w:rPr>
      </w:pPr>
      <w:r w:rsidRPr="00803BC4">
        <w:rPr>
          <w:color w:val="333333"/>
        </w:rPr>
        <w:t>Welsh Government</w:t>
      </w:r>
      <w:r>
        <w:rPr>
          <w:color w:val="333333"/>
        </w:rPr>
        <w:t xml:space="preserve"> </w:t>
      </w:r>
      <w:r w:rsidRPr="00803BC4">
        <w:rPr>
          <w:color w:val="333333"/>
        </w:rPr>
        <w:t>(2015</w:t>
      </w:r>
      <w:r>
        <w:rPr>
          <w:color w:val="333333"/>
        </w:rPr>
        <w:t>a</w:t>
      </w:r>
      <w:r w:rsidRPr="00803BC4">
        <w:rPr>
          <w:color w:val="333333"/>
        </w:rPr>
        <w:t xml:space="preserve">) </w:t>
      </w:r>
      <w:r w:rsidRPr="00803BC4">
        <w:rPr>
          <w:i/>
          <w:iCs/>
          <w:color w:val="333333"/>
        </w:rPr>
        <w:t xml:space="preserve">Donaldson: </w:t>
      </w:r>
      <w:r w:rsidRPr="00803BC4">
        <w:rPr>
          <w:i/>
          <w:iCs/>
          <w:color w:val="000000" w:themeColor="text1"/>
        </w:rPr>
        <w:t xml:space="preserve">Successful Futures. </w:t>
      </w:r>
      <w:r w:rsidRPr="00803BC4">
        <w:rPr>
          <w:iCs/>
          <w:color w:val="000000" w:themeColor="text1"/>
        </w:rPr>
        <w:t xml:space="preserve">Available at: </w:t>
      </w:r>
      <w:hyperlink r:id="rId18" w:history="1">
        <w:r w:rsidRPr="00803BC4">
          <w:rPr>
            <w:rStyle w:val="Hyperlink"/>
            <w:iCs/>
          </w:rPr>
          <w:t>https://gov.wales/sites/default/files/publications/2018-03/succesful-futures-a-summary-of-professor-graham-donaldsons-report.pdf</w:t>
        </w:r>
      </w:hyperlink>
      <w:r w:rsidRPr="00803BC4">
        <w:rPr>
          <w:iCs/>
          <w:color w:val="000000" w:themeColor="text1"/>
        </w:rPr>
        <w:t xml:space="preserve"> (Accessed 31.03.20).</w:t>
      </w:r>
    </w:p>
    <w:p w14:paraId="3A3B4BAA" w14:textId="77777777" w:rsidR="00AD2507" w:rsidRPr="00803BC4" w:rsidRDefault="00AD2507" w:rsidP="00AD2507">
      <w:pPr>
        <w:pStyle w:val="NormalWeb"/>
        <w:spacing w:line="360" w:lineRule="auto"/>
        <w:jc w:val="both"/>
        <w:rPr>
          <w:color w:val="333333"/>
        </w:rPr>
      </w:pPr>
    </w:p>
    <w:p w14:paraId="0FD29B71" w14:textId="4A1079C7" w:rsidR="00AD2507" w:rsidRPr="00803BC4" w:rsidRDefault="00AD2507" w:rsidP="00AD2507">
      <w:pPr>
        <w:pStyle w:val="NormalWeb"/>
        <w:spacing w:line="360" w:lineRule="auto"/>
        <w:jc w:val="both"/>
        <w:rPr>
          <w:color w:val="333333"/>
        </w:rPr>
      </w:pPr>
      <w:r w:rsidRPr="00803BC4">
        <w:rPr>
          <w:color w:val="333333"/>
        </w:rPr>
        <w:t>Welsh Government (2015</w:t>
      </w:r>
      <w:r>
        <w:rPr>
          <w:color w:val="333333"/>
        </w:rPr>
        <w:t>b</w:t>
      </w:r>
      <w:r w:rsidRPr="00803BC4">
        <w:rPr>
          <w:color w:val="333333"/>
        </w:rPr>
        <w:t xml:space="preserve">) </w:t>
      </w:r>
      <w:r w:rsidRPr="00803BC4">
        <w:rPr>
          <w:i/>
          <w:iCs/>
          <w:color w:val="333333"/>
        </w:rPr>
        <w:t xml:space="preserve">Foundation Phase Framework. </w:t>
      </w:r>
      <w:r w:rsidRPr="00803BC4">
        <w:rPr>
          <w:color w:val="333333"/>
        </w:rPr>
        <w:t xml:space="preserve">Available at: </w:t>
      </w:r>
      <w:hyperlink r:id="rId19" w:history="1">
        <w:r w:rsidRPr="00803BC4">
          <w:rPr>
            <w:rStyle w:val="Hyperlink"/>
          </w:rPr>
          <w:t>https://hwb.gov.wales/storage/d5d8e39c-b534-40cb-a3f5-7e2e126d8077/foundation-phase-framework.pdf</w:t>
        </w:r>
      </w:hyperlink>
      <w:r w:rsidRPr="00803BC4">
        <w:rPr>
          <w:color w:val="333333"/>
        </w:rPr>
        <w:t xml:space="preserve"> (Accessed: 31.03.20).</w:t>
      </w:r>
    </w:p>
    <w:p w14:paraId="1159B9D8" w14:textId="77777777" w:rsidR="00AD2507" w:rsidRPr="00803BC4" w:rsidRDefault="00AD2507" w:rsidP="00AD2507">
      <w:pPr>
        <w:pStyle w:val="NormalWeb"/>
        <w:shd w:val="clear" w:color="auto" w:fill="FCFCFC"/>
        <w:spacing w:line="360" w:lineRule="auto"/>
        <w:jc w:val="both"/>
        <w:rPr>
          <w:iCs/>
          <w:color w:val="000000" w:themeColor="text1"/>
        </w:rPr>
      </w:pPr>
    </w:p>
    <w:p w14:paraId="59B71329" w14:textId="082D1FE4" w:rsidR="00A50430" w:rsidRPr="00803BC4" w:rsidRDefault="00A50430" w:rsidP="00AD2507">
      <w:pPr>
        <w:pStyle w:val="NormalWeb"/>
        <w:spacing w:line="360" w:lineRule="auto"/>
        <w:jc w:val="both"/>
        <w:rPr>
          <w:color w:val="000000" w:themeColor="text1"/>
        </w:rPr>
      </w:pPr>
      <w:r w:rsidRPr="00803BC4">
        <w:rPr>
          <w:color w:val="000000" w:themeColor="text1"/>
          <w:shd w:val="clear" w:color="auto" w:fill="FFFFFF"/>
        </w:rPr>
        <w:t>Welsh</w:t>
      </w:r>
      <w:r w:rsidR="00803BC4">
        <w:rPr>
          <w:color w:val="000000" w:themeColor="text1"/>
          <w:shd w:val="clear" w:color="auto" w:fill="FFFFFF"/>
        </w:rPr>
        <w:t xml:space="preserve"> </w:t>
      </w:r>
      <w:r w:rsidRPr="00803BC4">
        <w:rPr>
          <w:color w:val="000000" w:themeColor="text1"/>
          <w:shd w:val="clear" w:color="auto" w:fill="FFFFFF"/>
        </w:rPr>
        <w:t xml:space="preserve">Government (2017) </w:t>
      </w:r>
      <w:r w:rsidRPr="00803BC4">
        <w:rPr>
          <w:i/>
          <w:iCs/>
          <w:color w:val="000000" w:themeColor="text1"/>
        </w:rPr>
        <w:t>Welsh in education</w:t>
      </w:r>
      <w:r w:rsidRPr="00803BC4">
        <w:rPr>
          <w:i/>
          <w:iCs/>
          <w:color w:val="000000" w:themeColor="text1"/>
        </w:rPr>
        <w:t>.</w:t>
      </w:r>
      <w:r w:rsidRPr="00803BC4">
        <w:rPr>
          <w:color w:val="000000" w:themeColor="text1"/>
        </w:rPr>
        <w:t xml:space="preserve"> Available at: </w:t>
      </w:r>
      <w:hyperlink r:id="rId20" w:history="1">
        <w:r w:rsidRPr="00803BC4">
          <w:rPr>
            <w:rStyle w:val="Hyperlink"/>
          </w:rPr>
          <w:t>https://gov.wales/sites/default/files/publications/2018-02/welsh-in-education-action-plan-2017–21.pdf</w:t>
        </w:r>
      </w:hyperlink>
      <w:r w:rsidRPr="00803BC4">
        <w:rPr>
          <w:color w:val="000000" w:themeColor="text1"/>
        </w:rPr>
        <w:t xml:space="preserve"> (Accessed: 02.04.20).</w:t>
      </w:r>
    </w:p>
    <w:p w14:paraId="2DECDD30" w14:textId="72EE4510" w:rsidR="00803BC4" w:rsidRPr="00803BC4" w:rsidRDefault="00803BC4" w:rsidP="00AD2507">
      <w:pPr>
        <w:pStyle w:val="NormalWeb"/>
        <w:spacing w:line="360" w:lineRule="auto"/>
        <w:jc w:val="both"/>
        <w:rPr>
          <w:color w:val="333333"/>
        </w:rPr>
      </w:pPr>
    </w:p>
    <w:p w14:paraId="1C72C5E7" w14:textId="1F8D3B6A" w:rsidR="00803BC4" w:rsidRPr="00803BC4" w:rsidRDefault="00803BC4" w:rsidP="00AD2507">
      <w:pPr>
        <w:spacing w:line="360" w:lineRule="auto"/>
        <w:jc w:val="both"/>
        <w:rPr>
          <w:rFonts w:ascii="Times New Roman" w:hAnsi="Times New Roman" w:cs="Times New Roman"/>
        </w:rPr>
      </w:pPr>
      <w:r w:rsidRPr="00803BC4">
        <w:rPr>
          <w:rFonts w:ascii="Times New Roman" w:hAnsi="Times New Roman" w:cs="Times New Roman"/>
        </w:rPr>
        <w:t xml:space="preserve">Welsh Government (2019) </w:t>
      </w:r>
      <w:proofErr w:type="spellStart"/>
      <w:r w:rsidRPr="00803BC4">
        <w:rPr>
          <w:rFonts w:ascii="Times New Roman" w:hAnsi="Times New Roman" w:cs="Times New Roman"/>
          <w:i/>
          <w:iCs/>
        </w:rPr>
        <w:t>Siarter</w:t>
      </w:r>
      <w:proofErr w:type="spellEnd"/>
      <w:r w:rsidRPr="00803BC4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803BC4">
        <w:rPr>
          <w:rFonts w:ascii="Times New Roman" w:hAnsi="Times New Roman" w:cs="Times New Roman"/>
          <w:i/>
          <w:iCs/>
        </w:rPr>
        <w:t>Iaith</w:t>
      </w:r>
      <w:proofErr w:type="spellEnd"/>
      <w:r w:rsidRPr="00803BC4">
        <w:rPr>
          <w:rFonts w:ascii="Times New Roman" w:hAnsi="Times New Roman" w:cs="Times New Roman"/>
          <w:i/>
          <w:iCs/>
        </w:rPr>
        <w:t xml:space="preserve"> framework: Initial guidance for schools</w:t>
      </w:r>
      <w:r w:rsidRPr="00803BC4">
        <w:rPr>
          <w:rFonts w:ascii="Times New Roman" w:hAnsi="Times New Roman" w:cs="Times New Roman"/>
        </w:rPr>
        <w:t xml:space="preserve">. Available at: </w:t>
      </w:r>
      <w:hyperlink r:id="rId21" w:history="1">
        <w:r w:rsidRPr="00803BC4">
          <w:rPr>
            <w:rStyle w:val="Hyperlink"/>
            <w:rFonts w:ascii="Times New Roman" w:hAnsi="Times New Roman" w:cs="Times New Roman"/>
          </w:rPr>
          <w:t>https://hwb.gov.wales/storage/3b73bf7c-640d-4c34-855d-9586b0b30c80/siarter-iaith-framework.pdf</w:t>
        </w:r>
      </w:hyperlink>
      <w:r w:rsidRPr="00803BC4">
        <w:rPr>
          <w:rFonts w:ascii="Times New Roman" w:hAnsi="Times New Roman" w:cs="Times New Roman"/>
        </w:rPr>
        <w:t xml:space="preserve"> (Accessed: 31.03.20). </w:t>
      </w:r>
    </w:p>
    <w:p w14:paraId="7C244F24" w14:textId="17FD2279" w:rsidR="00803BC4" w:rsidRDefault="00803BC4" w:rsidP="00803BC4"/>
    <w:p w14:paraId="65204250" w14:textId="77777777" w:rsidR="00803BC4" w:rsidRPr="00803BC4" w:rsidRDefault="00803BC4" w:rsidP="00803BC4"/>
    <w:p w14:paraId="39DC73B8" w14:textId="7D834BF8" w:rsidR="00803BC4" w:rsidRPr="00803BC4" w:rsidRDefault="00803BC4" w:rsidP="00803BC4">
      <w:pPr>
        <w:pStyle w:val="NormalWeb"/>
      </w:pPr>
    </w:p>
    <w:p w14:paraId="18FE06E3" w14:textId="62515A36" w:rsidR="00501DE3" w:rsidRPr="00501DE3" w:rsidRDefault="00501DE3" w:rsidP="00501DE3">
      <w:pPr>
        <w:pStyle w:val="Heading1"/>
        <w:spacing w:before="0" w:beforeAutospacing="0" w:after="240" w:afterAutospacing="0"/>
        <w:rPr>
          <w:rFonts w:ascii="Helvetica Neue" w:hAnsi="Helvetica Neue"/>
          <w:b w:val="0"/>
          <w:bCs w:val="0"/>
          <w:color w:val="333333"/>
          <w:sz w:val="24"/>
          <w:szCs w:val="24"/>
        </w:rPr>
      </w:pPr>
    </w:p>
    <w:p w14:paraId="359FA6F1" w14:textId="3B63EC0B" w:rsidR="00501DE3" w:rsidRPr="00501DE3" w:rsidRDefault="00501DE3" w:rsidP="00501DE3">
      <w:pPr>
        <w:pStyle w:val="Heading1"/>
        <w:spacing w:before="60" w:beforeAutospacing="0" w:after="0" w:afterAutospacing="0" w:line="308" w:lineRule="atLeast"/>
        <w:rPr>
          <w:rFonts w:ascii="Helvetica" w:hAnsi="Helvetica"/>
          <w:b w:val="0"/>
          <w:bCs w:val="0"/>
          <w:i/>
          <w:iCs/>
          <w:color w:val="000000" w:themeColor="text1"/>
          <w:sz w:val="24"/>
          <w:szCs w:val="24"/>
        </w:rPr>
      </w:pPr>
    </w:p>
    <w:p w14:paraId="36CCBFA4" w14:textId="6E752163" w:rsidR="00501DE3" w:rsidRDefault="00501DE3" w:rsidP="00501DE3">
      <w:pPr>
        <w:pStyle w:val="NormalWeb"/>
        <w:rPr>
          <w:rFonts w:ascii="Arial" w:hAnsi="Arial" w:cs="Arial"/>
          <w:color w:val="000000" w:themeColor="text1"/>
        </w:rPr>
      </w:pPr>
    </w:p>
    <w:p w14:paraId="1C789062" w14:textId="5847B061" w:rsidR="00501DE3" w:rsidRDefault="00501DE3" w:rsidP="00501DE3">
      <w:pPr>
        <w:pStyle w:val="NormalWeb"/>
        <w:rPr>
          <w:rFonts w:ascii="Arial" w:hAnsi="Arial" w:cs="Arial"/>
          <w:color w:val="000000" w:themeColor="text1"/>
        </w:rPr>
      </w:pPr>
    </w:p>
    <w:p w14:paraId="51465C98" w14:textId="77777777" w:rsidR="00501DE3" w:rsidRDefault="00501DE3" w:rsidP="00501DE3">
      <w:pPr>
        <w:pStyle w:val="NormalWeb"/>
        <w:rPr>
          <w:rFonts w:ascii="Arial" w:hAnsi="Arial" w:cs="Arial"/>
          <w:color w:val="000000" w:themeColor="text1"/>
        </w:rPr>
      </w:pPr>
    </w:p>
    <w:p w14:paraId="558E176E" w14:textId="4725C5C8" w:rsidR="00501DE3" w:rsidRDefault="00501DE3" w:rsidP="00501DE3">
      <w:pPr>
        <w:pStyle w:val="NormalWeb"/>
        <w:rPr>
          <w:rFonts w:ascii="Arial" w:hAnsi="Arial" w:cs="Arial"/>
          <w:color w:val="000000" w:themeColor="text1"/>
        </w:rPr>
      </w:pPr>
      <w:bookmarkStart w:id="0" w:name="_GoBack"/>
      <w:bookmarkEnd w:id="0"/>
    </w:p>
    <w:p w14:paraId="0F2155F0" w14:textId="77777777" w:rsidR="00501DE3" w:rsidRPr="00501DE3" w:rsidRDefault="00501DE3" w:rsidP="00501DE3">
      <w:pPr>
        <w:pStyle w:val="NormalWeb"/>
        <w:rPr>
          <w:color w:val="000000" w:themeColor="text1"/>
        </w:rPr>
      </w:pPr>
    </w:p>
    <w:p w14:paraId="3266E20C" w14:textId="4032A5F8" w:rsidR="00501DE3" w:rsidRDefault="00501DE3" w:rsidP="00501DE3">
      <w:pPr>
        <w:pStyle w:val="NormalWeb"/>
      </w:pPr>
    </w:p>
    <w:p w14:paraId="139A2EC8" w14:textId="34A10065" w:rsidR="00A50430" w:rsidRPr="00A50430" w:rsidRDefault="00A50430" w:rsidP="00A50430">
      <w:pPr>
        <w:pStyle w:val="NormalWeb"/>
        <w:rPr>
          <w:i/>
          <w:iCs/>
          <w:color w:val="000000" w:themeColor="text1"/>
        </w:rPr>
      </w:pPr>
      <w:r w:rsidRPr="00A50430">
        <w:rPr>
          <w:rFonts w:ascii="FrutigerLTStd" w:hAnsi="FrutigerLTStd"/>
          <w:i/>
          <w:iCs/>
          <w:color w:val="000000" w:themeColor="text1"/>
        </w:rPr>
        <w:t xml:space="preserve"> </w:t>
      </w:r>
    </w:p>
    <w:p w14:paraId="50F30820" w14:textId="0CE1A13F" w:rsidR="00A50430" w:rsidRPr="00A50430" w:rsidRDefault="00A50430" w:rsidP="00A50430">
      <w:pPr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</w:pPr>
    </w:p>
    <w:p w14:paraId="53A9370C" w14:textId="36E982DA" w:rsidR="00A50430" w:rsidRDefault="00A50430" w:rsidP="00A50430">
      <w:pPr>
        <w:rPr>
          <w:rFonts w:ascii="Helvetica" w:hAnsi="Helvetica"/>
          <w:b/>
          <w:bCs/>
          <w:color w:val="333333"/>
        </w:rPr>
      </w:pPr>
    </w:p>
    <w:p w14:paraId="20D75175" w14:textId="7F5CB544" w:rsidR="00A50430" w:rsidRDefault="00A50430" w:rsidP="00A50430">
      <w:pPr>
        <w:rPr>
          <w:rFonts w:ascii="Helvetica" w:hAnsi="Helvetica"/>
          <w:b/>
          <w:bCs/>
          <w:color w:val="333333"/>
        </w:rPr>
      </w:pPr>
    </w:p>
    <w:p w14:paraId="22A2E1A6" w14:textId="77777777" w:rsidR="00A50430" w:rsidRPr="00A50430" w:rsidRDefault="00A50430" w:rsidP="00A50430">
      <w:pPr>
        <w:rPr>
          <w:rFonts w:ascii="Arial" w:eastAsia="Times New Roman" w:hAnsi="Arial" w:cs="Arial"/>
          <w:color w:val="141414"/>
          <w:spacing w:val="-13"/>
          <w:sz w:val="48"/>
          <w:szCs w:val="48"/>
          <w:shd w:val="clear" w:color="auto" w:fill="FFFFFF"/>
          <w:lang w:eastAsia="en-GB"/>
        </w:rPr>
      </w:pPr>
    </w:p>
    <w:p w14:paraId="1071B6DF" w14:textId="77777777" w:rsidR="00A50430" w:rsidRPr="00A50430" w:rsidRDefault="00A50430" w:rsidP="00DD64D6">
      <w:pPr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0ACA98C3" w14:textId="143349D0" w:rsidR="00DD64D6" w:rsidRPr="00DD64D6" w:rsidRDefault="00DD64D6" w:rsidP="00DD64D6">
      <w:pPr>
        <w:pStyle w:val="NormalWeb"/>
      </w:pPr>
    </w:p>
    <w:p w14:paraId="0261F85A" w14:textId="3F7B9AC1" w:rsidR="00DD64D6" w:rsidRPr="00DD64D6" w:rsidRDefault="00DD64D6" w:rsidP="00DD64D6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</w:pPr>
    </w:p>
    <w:p w14:paraId="59E551C6" w14:textId="4D7EED00" w:rsidR="00DD64D6" w:rsidRDefault="00DD64D6" w:rsidP="00DD64D6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1956EB33" w14:textId="3689C0F8" w:rsidR="00DD64D6" w:rsidRDefault="00DD64D6" w:rsidP="00DD64D6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DBCC1D5" w14:textId="77777777" w:rsidR="00DD64D6" w:rsidRDefault="00DD64D6" w:rsidP="00DD64D6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391099AA" w14:textId="4CE3D437" w:rsidR="00DD64D6" w:rsidRDefault="00DD64D6" w:rsidP="00DD64D6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B512A6E" w14:textId="53D59FBE" w:rsidR="00DD64D6" w:rsidRDefault="00DD64D6" w:rsidP="00DD64D6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455E1770" w14:textId="77777777" w:rsidR="00DD64D6" w:rsidRPr="00DD64D6" w:rsidRDefault="00DD64D6" w:rsidP="00DD64D6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2830FEF0" w14:textId="66754915" w:rsidR="00AD4BD0" w:rsidRDefault="00AD4BD0" w:rsidP="00AD4BD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color w:val="000000"/>
          <w:sz w:val="22"/>
          <w:szCs w:val="22"/>
        </w:rPr>
      </w:pPr>
    </w:p>
    <w:p w14:paraId="04E53FA4" w14:textId="69C72E66" w:rsidR="00AD4BD0" w:rsidRDefault="00AD4BD0" w:rsidP="00AD4BD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color w:val="000000"/>
          <w:sz w:val="22"/>
          <w:szCs w:val="22"/>
        </w:rPr>
      </w:pPr>
    </w:p>
    <w:p w14:paraId="194BE542" w14:textId="0FA6E587" w:rsidR="00AD4BD0" w:rsidRDefault="00AD4BD0" w:rsidP="00AD4BD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color w:val="000000"/>
          <w:sz w:val="22"/>
          <w:szCs w:val="22"/>
        </w:rPr>
      </w:pPr>
    </w:p>
    <w:p w14:paraId="10C029A3" w14:textId="77777777" w:rsidR="00AD4BD0" w:rsidRPr="00AD4BD0" w:rsidRDefault="00AD4BD0" w:rsidP="00AD4BD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color w:val="000000"/>
          <w:sz w:val="22"/>
          <w:szCs w:val="22"/>
        </w:rPr>
      </w:pPr>
    </w:p>
    <w:p w14:paraId="3079E423" w14:textId="366B0C92" w:rsidR="00A9106B" w:rsidRDefault="003413C7" w:rsidP="00AD4BD0"/>
    <w:sectPr w:rsidR="00A9106B" w:rsidSect="00FC158A">
      <w:headerReference w:type="default" r:id="rId22"/>
      <w:footerReference w:type="even" r:id="rId23"/>
      <w:footerReference w:type="default" r:id="rId2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0E540A" w14:textId="77777777" w:rsidR="003413C7" w:rsidRDefault="003413C7" w:rsidP="00AD2507">
      <w:r>
        <w:separator/>
      </w:r>
    </w:p>
  </w:endnote>
  <w:endnote w:type="continuationSeparator" w:id="0">
    <w:p w14:paraId="19A0E7AE" w14:textId="77777777" w:rsidR="003413C7" w:rsidRDefault="003413C7" w:rsidP="00AD25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rutigerLTSt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15713537"/>
      <w:docPartObj>
        <w:docPartGallery w:val="Page Numbers (Bottom of Page)"/>
        <w:docPartUnique/>
      </w:docPartObj>
    </w:sdtPr>
    <w:sdtContent>
      <w:p w14:paraId="070A1D4D" w14:textId="2C6B25ED" w:rsidR="00AD2507" w:rsidRDefault="00AD2507" w:rsidP="00A71D9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E08EA1D" w14:textId="77777777" w:rsidR="00AD2507" w:rsidRDefault="00AD250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957865806"/>
      <w:docPartObj>
        <w:docPartGallery w:val="Page Numbers (Bottom of Page)"/>
        <w:docPartUnique/>
      </w:docPartObj>
    </w:sdtPr>
    <w:sdtContent>
      <w:p w14:paraId="0813D579" w14:textId="2F2FEBDB" w:rsidR="00AD2507" w:rsidRDefault="00AD2507" w:rsidP="00A71D9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B0B3598" w14:textId="77777777" w:rsidR="00AD2507" w:rsidRDefault="00AD25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4E99B4" w14:textId="77777777" w:rsidR="003413C7" w:rsidRDefault="003413C7" w:rsidP="00AD2507">
      <w:r>
        <w:separator/>
      </w:r>
    </w:p>
  </w:footnote>
  <w:footnote w:type="continuationSeparator" w:id="0">
    <w:p w14:paraId="48740643" w14:textId="77777777" w:rsidR="003413C7" w:rsidRDefault="003413C7" w:rsidP="00AD250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1F213C" w14:textId="713D6946" w:rsidR="00AD2507" w:rsidRPr="00AD2507" w:rsidRDefault="00AD2507" w:rsidP="00AD2507">
    <w:pPr>
      <w:pStyle w:val="breadcrumb-item"/>
      <w:ind w:left="360"/>
      <w:rPr>
        <w:color w:val="000000" w:themeColor="text1"/>
      </w:rPr>
    </w:pPr>
    <w:r>
      <w:rPr>
        <w:color w:val="000000" w:themeColor="text1"/>
      </w:rPr>
      <w:t xml:space="preserve">            </w:t>
    </w:r>
    <w:r w:rsidRPr="00AD2507">
      <w:rPr>
        <w:color w:val="000000" w:themeColor="text1"/>
      </w:rPr>
      <w:t xml:space="preserve">1906135 </w:t>
    </w:r>
    <w:r w:rsidRPr="00AD2507">
      <w:rPr>
        <w:color w:val="000000" w:themeColor="text1"/>
      </w:rPr>
      <w:ptab w:relativeTo="margin" w:alignment="center" w:leader="none"/>
    </w:r>
    <w:r>
      <w:rPr>
        <w:color w:val="000000" w:themeColor="text1"/>
      </w:rPr>
      <w:t xml:space="preserve">                                                                        </w:t>
    </w:r>
    <w:r w:rsidRPr="00AD2507">
      <w:rPr>
        <w:color w:val="000000" w:themeColor="text1"/>
      </w:rPr>
      <w:t xml:space="preserve"> </w:t>
    </w:r>
    <w:hyperlink r:id="rId1" w:tooltip="Amlieithrwydd, aml-feddwl/ Multilingualism, multi-thinking (EAEE4006/C)" w:history="1">
      <w:r w:rsidRPr="00AD2507">
        <w:rPr>
          <w:rStyle w:val="Hyperlink"/>
          <w:color w:val="000000" w:themeColor="text1"/>
          <w:u w:val="none"/>
        </w:rPr>
        <w:t>EAEE4006C</w:t>
      </w:r>
    </w:hyperlink>
  </w:p>
  <w:p w14:paraId="3F4AC174" w14:textId="77777777" w:rsidR="00AD2507" w:rsidRDefault="00AD2507" w:rsidP="00AD2507">
    <w:pPr>
      <w:rPr>
        <w:rFonts w:ascii="Times New Roman" w:hAnsi="Times New Roman"/>
      </w:rPr>
    </w:pPr>
  </w:p>
  <w:p w14:paraId="6959D19A" w14:textId="335AB115" w:rsidR="00AD2507" w:rsidRDefault="00AD2507">
    <w:pPr>
      <w:pStyle w:val="Header"/>
    </w:pP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647EAF"/>
    <w:multiLevelType w:val="multilevel"/>
    <w:tmpl w:val="BEEAC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BD0"/>
    <w:rsid w:val="003413C7"/>
    <w:rsid w:val="004C7488"/>
    <w:rsid w:val="00501DE3"/>
    <w:rsid w:val="00803BC4"/>
    <w:rsid w:val="00A50430"/>
    <w:rsid w:val="00AD2507"/>
    <w:rsid w:val="00AD4BD0"/>
    <w:rsid w:val="00B90073"/>
    <w:rsid w:val="00DD64D6"/>
    <w:rsid w:val="00FC15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A97F29"/>
  <w15:chartTrackingRefBased/>
  <w15:docId w15:val="{65160664-279E-4E40-A87B-BB25DD179E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D64D6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64D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DD64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64D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D64D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D250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D2507"/>
  </w:style>
  <w:style w:type="paragraph" w:styleId="Footer">
    <w:name w:val="footer"/>
    <w:basedOn w:val="Normal"/>
    <w:link w:val="FooterChar"/>
    <w:uiPriority w:val="99"/>
    <w:unhideWhenUsed/>
    <w:rsid w:val="00AD25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D2507"/>
  </w:style>
  <w:style w:type="paragraph" w:customStyle="1" w:styleId="breadcrumb-item">
    <w:name w:val="breadcrumb-item"/>
    <w:basedOn w:val="Normal"/>
    <w:rsid w:val="00AD250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AD25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78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0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4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0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581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2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969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763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979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41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78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02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506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768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82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802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581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397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5679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5099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382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84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359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413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6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879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39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541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4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8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412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332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749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485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8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959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853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721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450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200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68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199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564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531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0329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676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9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92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17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540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3169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marthenshire.gov.wales/home/council-services/education-schools/bilingual-education/advantages-of-being-bilingual/#.XoXt9S2ZM1I" TargetMode="External"/><Relationship Id="rId13" Type="http://schemas.openxmlformats.org/officeDocument/2006/relationships/hyperlink" Target="https://literacytrust.org.uk/resources/understanding-bilingualism-early-years/" TargetMode="External"/><Relationship Id="rId18" Type="http://schemas.openxmlformats.org/officeDocument/2006/relationships/hyperlink" Target="https://gov.wales/sites/default/files/publications/2018-03/succesful-futures-a-summary-of-professor-graham-donaldsons-report.pdf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hwb.gov.wales/storage/3b73bf7c-640d-4c34-855d-9586b0b30c80/siarter-iaith-framework.pdf" TargetMode="External"/><Relationship Id="rId7" Type="http://schemas.openxmlformats.org/officeDocument/2006/relationships/hyperlink" Target="https://www.assembly.wales/NAfW%20Documents/paper_3_-_prof._colin_baker.pdf%20-%2002092010/paper_3_-_prof._colin_baker-English.pdf" TargetMode="External"/><Relationship Id="rId12" Type="http://schemas.openxmlformats.org/officeDocument/2006/relationships/hyperlink" Target="https://www.learninglinks.org.au/supporting-bilingual-children-in-early-childhood/" TargetMode="External"/><Relationship Id="rId17" Type="http://schemas.openxmlformats.org/officeDocument/2006/relationships/hyperlink" Target="https://www.estyn.gov.wales/sites/www.estyn.gov.wales/files/documents/English%20in%20key%20stages%202%20and%203%20-%20June%202014.pdf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hwb.gov.wales/storage/8e68e2f5-851f-43b8-af24-9eb38cf62482/developing-the-curriculum-cymreig.pdf" TargetMode="External"/><Relationship Id="rId20" Type="http://schemas.openxmlformats.org/officeDocument/2006/relationships/hyperlink" Target="https://gov.wales/sites/default/files/publications/2018-02/welsh-in-education-action-plan-2017&#8211;21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pr.org/sections/ed/2016/11/29/497943749/6-potential-brain-benefits-of-bilingual-education?t=1585843010954" TargetMode="External"/><Relationship Id="rId24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www.thetimes.co.uk/article/children-with-two-languages-excel-at-school-sc8ftfsk8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earlyyearscareers.com/eyc/learning-and-development/the-adults-role-in-supporting-bilingual-children/" TargetMode="External"/><Relationship Id="rId19" Type="http://schemas.openxmlformats.org/officeDocument/2006/relationships/hyperlink" Target="https://hwb.gov.wales/storage/d5d8e39c-b534-40cb-a3f5-7e2e126d8077/foundation-phase-framework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ctionary.cambridge.org/dictionary/english/bilingualism" TargetMode="External"/><Relationship Id="rId14" Type="http://schemas.openxmlformats.org/officeDocument/2006/relationships/hyperlink" Target="https://www.thoughtco.com/what-is-multilingualism-1691331" TargetMode="External"/><Relationship Id="rId22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https://moodle.uwtsd.ac.uk/course/view.php?id=19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4</Pages>
  <Words>804</Words>
  <Characters>4587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Gabrielle Edwards (1906135)</dc:creator>
  <cp:keywords/>
  <dc:description/>
  <cp:lastModifiedBy>Gabrielle Edwards (1906135)</cp:lastModifiedBy>
  <cp:revision>2</cp:revision>
  <dcterms:created xsi:type="dcterms:W3CDTF">2020-04-03T20:16:00Z</dcterms:created>
  <dcterms:modified xsi:type="dcterms:W3CDTF">2020-04-03T21:24:00Z</dcterms:modified>
</cp:coreProperties>
</file>