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olor w:val="000000" w:themeColor="text1"/>
          <w:kern w:val="2"/>
          <w:sz w:val="2"/>
          <w:lang w:val="en-GB"/>
          <w14:ligatures w14:val="standardContextual"/>
        </w:rPr>
        <w:id w:val="-76282808"/>
        <w:docPartObj>
          <w:docPartGallery w:val="Cover Pages"/>
          <w:docPartUnique/>
        </w:docPartObj>
      </w:sdtPr>
      <w:sdtEndPr>
        <w:rPr>
          <w:rStyle w:val="a4"/>
          <w:noProof/>
          <w:color w:val="0563C1" w:themeColor="hyperlink"/>
          <w:sz w:val="24"/>
          <w:u w:val="single"/>
        </w:rPr>
      </w:sdtEndPr>
      <w:sdtContent>
        <w:p w14:paraId="04B3C870" w14:textId="770B20BB" w:rsidR="008D5D16" w:rsidRDefault="008D5D16">
          <w:pPr>
            <w:pStyle w:val="aa"/>
            <w:rPr>
              <w:sz w:val="2"/>
            </w:rPr>
          </w:pPr>
        </w:p>
        <w:p w14:paraId="001D218C" w14:textId="2B028852" w:rsidR="008D5D16" w:rsidRDefault="008D5D16"/>
        <w:p w14:paraId="1190E662" w14:textId="77777777" w:rsidR="00ED459B" w:rsidRDefault="00ED459B" w:rsidP="00ED459B">
          <w:pPr>
            <w:spacing w:line="259" w:lineRule="auto"/>
            <w:jc w:val="center"/>
            <w:rPr>
              <w:rStyle w:val="a4"/>
              <w:noProof/>
              <w:color w:val="auto"/>
              <w:sz w:val="72"/>
              <w:szCs w:val="72"/>
              <w:u w:val="none"/>
            </w:rPr>
          </w:pPr>
        </w:p>
        <w:p w14:paraId="3A5A6CC1" w14:textId="77777777" w:rsidR="00ED459B" w:rsidRDefault="00ED459B" w:rsidP="00ED459B">
          <w:pPr>
            <w:spacing w:line="259" w:lineRule="auto"/>
            <w:jc w:val="center"/>
            <w:rPr>
              <w:rStyle w:val="a4"/>
              <w:noProof/>
              <w:color w:val="auto"/>
              <w:sz w:val="72"/>
              <w:szCs w:val="72"/>
              <w:u w:val="none"/>
            </w:rPr>
          </w:pPr>
        </w:p>
        <w:p w14:paraId="4DF71516" w14:textId="7B74A4FD" w:rsidR="00ED459B" w:rsidRPr="00ED459B" w:rsidRDefault="00ED459B" w:rsidP="00ED459B">
          <w:pPr>
            <w:spacing w:line="259" w:lineRule="auto"/>
            <w:jc w:val="center"/>
            <w:rPr>
              <w:rStyle w:val="a4"/>
              <w:b/>
              <w:noProof/>
              <w:color w:val="auto"/>
              <w:sz w:val="52"/>
              <w:szCs w:val="52"/>
              <w:u w:val="none"/>
            </w:rPr>
          </w:pPr>
          <w:r w:rsidRPr="00ED459B">
            <w:rPr>
              <w:rStyle w:val="a4"/>
              <w:b/>
              <w:noProof/>
              <w:color w:val="auto"/>
              <w:sz w:val="52"/>
              <w:szCs w:val="52"/>
              <w:u w:val="none"/>
            </w:rPr>
            <w:t>ASSESSMENT 1</w:t>
          </w:r>
        </w:p>
        <w:p w14:paraId="79DD557C" w14:textId="77777777" w:rsidR="00ED459B" w:rsidRPr="00ED459B" w:rsidRDefault="00ED459B" w:rsidP="00ED459B">
          <w:pPr>
            <w:spacing w:line="259" w:lineRule="auto"/>
            <w:jc w:val="center"/>
            <w:rPr>
              <w:rStyle w:val="a4"/>
              <w:b/>
              <w:noProof/>
              <w:color w:val="auto"/>
              <w:sz w:val="52"/>
              <w:szCs w:val="52"/>
              <w:u w:val="none"/>
            </w:rPr>
          </w:pPr>
        </w:p>
        <w:p w14:paraId="5D580619" w14:textId="0DC0FD29" w:rsidR="00ED459B" w:rsidRPr="00ED459B" w:rsidRDefault="00DB4378" w:rsidP="00ED459B">
          <w:pPr>
            <w:spacing w:line="259" w:lineRule="auto"/>
            <w:jc w:val="center"/>
            <w:rPr>
              <w:rStyle w:val="a4"/>
              <w:b/>
              <w:noProof/>
              <w:color w:val="auto"/>
              <w:sz w:val="56"/>
              <w:szCs w:val="56"/>
              <w:u w:val="none"/>
            </w:rPr>
          </w:pPr>
          <w:r>
            <w:rPr>
              <w:rStyle w:val="a4"/>
              <w:b/>
              <w:noProof/>
              <w:color w:val="auto"/>
              <w:sz w:val="56"/>
              <w:szCs w:val="56"/>
              <w:u w:val="none"/>
            </w:rPr>
            <w:t>MANAGEMENT</w:t>
          </w:r>
          <w:r w:rsidR="00ED459B" w:rsidRPr="00ED459B">
            <w:rPr>
              <w:rStyle w:val="a4"/>
              <w:b/>
              <w:noProof/>
              <w:color w:val="auto"/>
              <w:sz w:val="56"/>
              <w:szCs w:val="56"/>
              <w:u w:val="none"/>
            </w:rPr>
            <w:t xml:space="preserve"> ECONOMICS</w:t>
          </w:r>
        </w:p>
        <w:p w14:paraId="2307FAAC" w14:textId="77777777" w:rsidR="00ED459B" w:rsidRDefault="00ED459B" w:rsidP="00ED459B">
          <w:pPr>
            <w:spacing w:line="259" w:lineRule="auto"/>
            <w:jc w:val="left"/>
            <w:rPr>
              <w:rStyle w:val="a4"/>
              <w:noProof/>
            </w:rPr>
          </w:pPr>
        </w:p>
        <w:p w14:paraId="1D917905" w14:textId="77777777" w:rsidR="00ED459B" w:rsidRDefault="00ED459B" w:rsidP="00ED459B">
          <w:pPr>
            <w:spacing w:line="259" w:lineRule="auto"/>
            <w:jc w:val="left"/>
            <w:rPr>
              <w:rStyle w:val="a4"/>
              <w:noProof/>
            </w:rPr>
          </w:pPr>
        </w:p>
        <w:p w14:paraId="52495A8A" w14:textId="77777777" w:rsidR="00ED459B" w:rsidRDefault="00ED459B" w:rsidP="00ED459B">
          <w:pPr>
            <w:spacing w:line="259" w:lineRule="auto"/>
            <w:jc w:val="left"/>
            <w:rPr>
              <w:rStyle w:val="a4"/>
              <w:noProof/>
            </w:rPr>
          </w:pPr>
        </w:p>
        <w:p w14:paraId="5973D721" w14:textId="2EE795DC" w:rsidR="00ED459B" w:rsidRDefault="00ED459B" w:rsidP="00ED459B">
          <w:pPr>
            <w:spacing w:line="259" w:lineRule="auto"/>
            <w:jc w:val="left"/>
            <w:rPr>
              <w:rStyle w:val="a4"/>
              <w:noProof/>
            </w:rPr>
          </w:pPr>
        </w:p>
        <w:p w14:paraId="056CE713" w14:textId="3A2A6578" w:rsidR="00ED459B" w:rsidRDefault="00ED459B" w:rsidP="00ED459B">
          <w:pPr>
            <w:spacing w:line="259" w:lineRule="auto"/>
            <w:jc w:val="left"/>
            <w:rPr>
              <w:rStyle w:val="a4"/>
              <w:noProof/>
            </w:rPr>
          </w:pPr>
        </w:p>
        <w:p w14:paraId="5BCFB755" w14:textId="7665A5A9" w:rsidR="00ED459B" w:rsidRDefault="00ED459B" w:rsidP="00ED459B">
          <w:pPr>
            <w:spacing w:line="259" w:lineRule="auto"/>
            <w:jc w:val="left"/>
            <w:rPr>
              <w:rStyle w:val="a4"/>
              <w:noProof/>
            </w:rPr>
          </w:pPr>
        </w:p>
        <w:p w14:paraId="6E92F099" w14:textId="43177392" w:rsidR="00ED459B" w:rsidRDefault="00ED459B" w:rsidP="00ED459B">
          <w:pPr>
            <w:spacing w:line="259" w:lineRule="auto"/>
            <w:jc w:val="left"/>
            <w:rPr>
              <w:rStyle w:val="a4"/>
              <w:noProof/>
            </w:rPr>
          </w:pPr>
        </w:p>
        <w:p w14:paraId="3F62E577" w14:textId="4A8FB7FF" w:rsidR="00ED459B" w:rsidRDefault="00ED459B" w:rsidP="00ED459B">
          <w:pPr>
            <w:spacing w:line="259" w:lineRule="auto"/>
            <w:jc w:val="left"/>
            <w:rPr>
              <w:rStyle w:val="a4"/>
              <w:noProof/>
            </w:rPr>
          </w:pPr>
        </w:p>
        <w:p w14:paraId="62288B4E" w14:textId="06F1CC26" w:rsidR="00ED459B" w:rsidRDefault="00ED459B" w:rsidP="00ED459B">
          <w:pPr>
            <w:tabs>
              <w:tab w:val="left" w:pos="1950"/>
            </w:tabs>
            <w:ind w:hanging="142"/>
            <w:jc w:val="left"/>
            <w:rPr>
              <w:rFonts w:cs="Times New Roman"/>
              <w:b/>
              <w:szCs w:val="24"/>
              <w:lang w:val="en-US"/>
            </w:rPr>
          </w:pPr>
          <w:r>
            <w:rPr>
              <w:rFonts w:cs="Times New Roman"/>
              <w:b/>
              <w:szCs w:val="24"/>
              <w:lang w:val="en-US"/>
            </w:rPr>
            <w:t>Student Name: Carolina Covali</w:t>
          </w:r>
          <w:r>
            <w:rPr>
              <w:rFonts w:cs="Times New Roman"/>
              <w:b/>
              <w:szCs w:val="24"/>
              <w:lang w:val="en-US"/>
            </w:rPr>
            <w:tab/>
          </w:r>
        </w:p>
        <w:p w14:paraId="48752BDE" w14:textId="3CACE8F2" w:rsidR="00ED459B" w:rsidRDefault="00ED459B" w:rsidP="00ED459B">
          <w:pPr>
            <w:ind w:hanging="142"/>
            <w:jc w:val="left"/>
            <w:rPr>
              <w:rFonts w:cs="Times New Roman"/>
              <w:b/>
              <w:szCs w:val="24"/>
              <w:lang w:val="en-US"/>
            </w:rPr>
          </w:pPr>
          <w:r>
            <w:rPr>
              <w:rFonts w:cs="Times New Roman"/>
              <w:b/>
              <w:szCs w:val="24"/>
              <w:lang w:val="en-US"/>
            </w:rPr>
            <w:t>Student ID: 2112320</w:t>
          </w:r>
        </w:p>
        <w:p w14:paraId="5220B924" w14:textId="248F3EE5" w:rsidR="00ED459B" w:rsidRDefault="00ED459B" w:rsidP="00ED459B">
          <w:pPr>
            <w:ind w:hanging="142"/>
            <w:jc w:val="left"/>
            <w:rPr>
              <w:rFonts w:cs="Times New Roman"/>
              <w:b/>
              <w:szCs w:val="24"/>
              <w:lang w:val="en-US"/>
            </w:rPr>
          </w:pPr>
          <w:r>
            <w:rPr>
              <w:rFonts w:cs="Times New Roman"/>
              <w:b/>
              <w:szCs w:val="24"/>
              <w:lang w:val="en-US"/>
            </w:rPr>
            <w:t xml:space="preserve">Module: </w:t>
          </w:r>
          <w:r w:rsidR="00DB4378">
            <w:rPr>
              <w:rFonts w:cs="Times New Roman"/>
              <w:b/>
              <w:szCs w:val="24"/>
              <w:lang w:val="en-US"/>
            </w:rPr>
            <w:t>Management</w:t>
          </w:r>
          <w:r>
            <w:rPr>
              <w:rFonts w:cs="Times New Roman"/>
              <w:b/>
              <w:szCs w:val="24"/>
              <w:lang w:val="en-US"/>
            </w:rPr>
            <w:t xml:space="preserve"> Economics</w:t>
          </w:r>
          <w:bookmarkStart w:id="0" w:name="_GoBack"/>
          <w:bookmarkEnd w:id="0"/>
        </w:p>
        <w:p w14:paraId="4C6B7D95" w14:textId="77777777" w:rsidR="00ED459B" w:rsidRDefault="00ED459B" w:rsidP="00ED459B">
          <w:pPr>
            <w:ind w:hanging="142"/>
            <w:jc w:val="left"/>
            <w:rPr>
              <w:rFonts w:cs="Times New Roman"/>
              <w:b/>
              <w:szCs w:val="24"/>
              <w:lang w:val="en-US"/>
            </w:rPr>
          </w:pPr>
          <w:r>
            <w:rPr>
              <w:rFonts w:cs="Times New Roman"/>
              <w:b/>
              <w:szCs w:val="24"/>
              <w:lang w:val="en-US"/>
            </w:rPr>
            <w:t>Module Code: LCBB5008</w:t>
          </w:r>
        </w:p>
        <w:p w14:paraId="23C97C87" w14:textId="77777777" w:rsidR="00ED459B" w:rsidRPr="00ED459B" w:rsidRDefault="00ED459B" w:rsidP="00ED459B">
          <w:pPr>
            <w:spacing w:line="259" w:lineRule="auto"/>
            <w:jc w:val="left"/>
            <w:rPr>
              <w:rStyle w:val="a4"/>
              <w:noProof/>
              <w:lang w:val="en-US"/>
            </w:rPr>
          </w:pPr>
        </w:p>
        <w:p w14:paraId="63E8B720" w14:textId="77777777" w:rsidR="00ED459B" w:rsidRDefault="00ED459B" w:rsidP="00ED459B">
          <w:pPr>
            <w:spacing w:line="259" w:lineRule="auto"/>
            <w:jc w:val="left"/>
            <w:rPr>
              <w:rStyle w:val="a4"/>
              <w:noProof/>
            </w:rPr>
          </w:pPr>
        </w:p>
        <w:p w14:paraId="7DD26AD3" w14:textId="77777777" w:rsidR="00ED459B" w:rsidRDefault="00ED459B" w:rsidP="00ED459B">
          <w:pPr>
            <w:spacing w:line="259" w:lineRule="auto"/>
            <w:jc w:val="left"/>
            <w:rPr>
              <w:rStyle w:val="a4"/>
              <w:noProof/>
            </w:rPr>
          </w:pPr>
        </w:p>
        <w:p w14:paraId="632C5668" w14:textId="28ED7C0F" w:rsidR="00ED459B" w:rsidRDefault="00ED459B" w:rsidP="00ED459B">
          <w:pPr>
            <w:spacing w:line="259" w:lineRule="auto"/>
            <w:jc w:val="left"/>
            <w:rPr>
              <w:rStyle w:val="a4"/>
              <w:noProof/>
            </w:rPr>
          </w:pPr>
        </w:p>
        <w:p w14:paraId="4095E6C4" w14:textId="7A853417" w:rsidR="008D5D16" w:rsidRDefault="00DB4378" w:rsidP="00ED459B">
          <w:pPr>
            <w:spacing w:line="259" w:lineRule="auto"/>
            <w:jc w:val="left"/>
            <w:rPr>
              <w:rStyle w:val="a4"/>
              <w:noProof/>
            </w:rPr>
          </w:pPr>
        </w:p>
      </w:sdtContent>
    </w:sdt>
    <w:sdt>
      <w:sdtPr>
        <w:rPr>
          <w:rFonts w:ascii="Times New Roman" w:eastAsiaTheme="minorHAnsi" w:hAnsi="Times New Roman" w:cstheme="minorBidi"/>
          <w:color w:val="000000" w:themeColor="text1"/>
          <w:kern w:val="2"/>
          <w:sz w:val="24"/>
          <w:szCs w:val="22"/>
          <w:u w:val="single"/>
          <w:lang w:val="en-GB"/>
          <w14:ligatures w14:val="standardContextual"/>
        </w:rPr>
        <w:id w:val="-1878539962"/>
        <w:docPartObj>
          <w:docPartGallery w:val="Table of Contents"/>
          <w:docPartUnique/>
        </w:docPartObj>
      </w:sdtPr>
      <w:sdtEndPr>
        <w:rPr>
          <w:b/>
          <w:bCs/>
          <w:noProof/>
        </w:rPr>
      </w:sdtEndPr>
      <w:sdtContent>
        <w:p w14:paraId="3D4A8C1E" w14:textId="77777777" w:rsidR="004E6734" w:rsidRDefault="004E6734" w:rsidP="004E6734">
          <w:pPr>
            <w:pStyle w:val="a9"/>
            <w:rPr>
              <w:rFonts w:ascii="Times New Roman" w:eastAsiaTheme="minorHAnsi" w:hAnsi="Times New Roman" w:cstheme="minorBidi"/>
              <w:color w:val="000000" w:themeColor="text1"/>
              <w:kern w:val="2"/>
              <w:sz w:val="24"/>
              <w:szCs w:val="22"/>
              <w:u w:val="single"/>
              <w:lang w:val="en-GB"/>
              <w14:ligatures w14:val="standardContextual"/>
            </w:rPr>
          </w:pPr>
        </w:p>
        <w:p w14:paraId="34F08328" w14:textId="0A74C8DD" w:rsidR="009F3478" w:rsidRPr="004E6734" w:rsidRDefault="008D5D16" w:rsidP="004E6734">
          <w:pPr>
            <w:pStyle w:val="a9"/>
            <w:rPr>
              <w:rFonts w:ascii="Times New Roman" w:eastAsiaTheme="minorHAnsi" w:hAnsi="Times New Roman" w:cstheme="minorBidi"/>
              <w:color w:val="000000" w:themeColor="text1"/>
              <w:kern w:val="2"/>
              <w:sz w:val="24"/>
              <w:szCs w:val="22"/>
              <w:u w:val="single"/>
              <w:lang w:val="en-GB"/>
              <w14:ligatures w14:val="standardContextual"/>
            </w:rPr>
          </w:pPr>
          <w:r w:rsidRPr="00FA1325">
            <w:rPr>
              <w:rFonts w:ascii="Times New Roman" w:hAnsi="Times New Roman" w:cs="Times New Roman"/>
              <w:color w:val="auto"/>
              <w:sz w:val="24"/>
              <w:szCs w:val="24"/>
              <w:lang w:val="en-GB"/>
            </w:rPr>
            <w:t>Table of Contents</w:t>
          </w:r>
        </w:p>
        <w:p w14:paraId="51270EAF" w14:textId="1D0070B5" w:rsidR="008D5D16" w:rsidRPr="00FA1325" w:rsidRDefault="008D5D16">
          <w:pPr>
            <w:pStyle w:val="11"/>
            <w:tabs>
              <w:tab w:val="right" w:leader="dot" w:pos="9016"/>
            </w:tabs>
            <w:rPr>
              <w:rFonts w:cs="Times New Roman"/>
              <w:noProof/>
              <w:color w:val="auto"/>
              <w:szCs w:val="24"/>
            </w:rPr>
          </w:pPr>
          <w:r w:rsidRPr="00FA1325">
            <w:rPr>
              <w:rFonts w:cs="Times New Roman"/>
              <w:color w:val="auto"/>
              <w:szCs w:val="24"/>
            </w:rPr>
            <w:fldChar w:fldCharType="begin"/>
          </w:r>
          <w:r w:rsidRPr="00FA1325">
            <w:rPr>
              <w:rFonts w:cs="Times New Roman"/>
              <w:color w:val="auto"/>
              <w:szCs w:val="24"/>
            </w:rPr>
            <w:instrText xml:space="preserve"> TOC \o "1-3" \h \z \u </w:instrText>
          </w:r>
          <w:r w:rsidRPr="00FA1325">
            <w:rPr>
              <w:rFonts w:cs="Times New Roman"/>
              <w:color w:val="auto"/>
              <w:szCs w:val="24"/>
            </w:rPr>
            <w:fldChar w:fldCharType="separate"/>
          </w:r>
          <w:hyperlink w:anchor="_Toc141427153" w:history="1">
            <w:r w:rsidRPr="00FA1325">
              <w:rPr>
                <w:rStyle w:val="a4"/>
                <w:rFonts w:cs="Times New Roman"/>
                <w:noProof/>
                <w:color w:val="auto"/>
                <w:szCs w:val="24"/>
                <w:u w:val="none"/>
              </w:rPr>
              <w:t>Introduction</w:t>
            </w:r>
            <w:r w:rsidR="00ED459B" w:rsidRPr="00FA1325">
              <w:rPr>
                <w:rStyle w:val="a4"/>
                <w:rFonts w:cs="Times New Roman"/>
                <w:noProof/>
                <w:color w:val="auto"/>
                <w:szCs w:val="24"/>
                <w:u w:val="none"/>
              </w:rPr>
              <w:t>……………………………………………………………………………………</w:t>
            </w:r>
            <w:r w:rsidRPr="00FA1325">
              <w:rPr>
                <w:rFonts w:cs="Times New Roman"/>
                <w:noProof/>
                <w:webHidden/>
                <w:color w:val="auto"/>
                <w:szCs w:val="24"/>
              </w:rPr>
              <w:tab/>
            </w:r>
            <w:r w:rsidRPr="00FA1325">
              <w:rPr>
                <w:rFonts w:cs="Times New Roman"/>
                <w:noProof/>
                <w:webHidden/>
                <w:color w:val="auto"/>
                <w:szCs w:val="24"/>
              </w:rPr>
              <w:fldChar w:fldCharType="begin"/>
            </w:r>
            <w:r w:rsidRPr="00FA1325">
              <w:rPr>
                <w:rFonts w:cs="Times New Roman"/>
                <w:noProof/>
                <w:webHidden/>
                <w:color w:val="auto"/>
                <w:szCs w:val="24"/>
              </w:rPr>
              <w:instrText xml:space="preserve"> PAGEREF _Toc141427153 \h </w:instrText>
            </w:r>
            <w:r w:rsidRPr="00FA1325">
              <w:rPr>
                <w:rFonts w:cs="Times New Roman"/>
                <w:noProof/>
                <w:webHidden/>
                <w:color w:val="auto"/>
                <w:szCs w:val="24"/>
              </w:rPr>
            </w:r>
            <w:r w:rsidRPr="00FA1325">
              <w:rPr>
                <w:rFonts w:cs="Times New Roman"/>
                <w:noProof/>
                <w:webHidden/>
                <w:color w:val="auto"/>
                <w:szCs w:val="24"/>
              </w:rPr>
              <w:fldChar w:fldCharType="separate"/>
            </w:r>
            <w:r w:rsidRPr="00FA1325">
              <w:rPr>
                <w:rFonts w:cs="Times New Roman"/>
                <w:noProof/>
                <w:webHidden/>
                <w:color w:val="auto"/>
                <w:szCs w:val="24"/>
              </w:rPr>
              <w:t>2</w:t>
            </w:r>
            <w:r w:rsidRPr="00FA1325">
              <w:rPr>
                <w:rFonts w:cs="Times New Roman"/>
                <w:noProof/>
                <w:webHidden/>
                <w:color w:val="auto"/>
                <w:szCs w:val="24"/>
              </w:rPr>
              <w:fldChar w:fldCharType="end"/>
            </w:r>
          </w:hyperlink>
        </w:p>
        <w:p w14:paraId="626B27EA" w14:textId="1C2B56F6" w:rsidR="008D5D16" w:rsidRPr="00FA1325" w:rsidRDefault="00DB4378">
          <w:pPr>
            <w:pStyle w:val="11"/>
            <w:tabs>
              <w:tab w:val="right" w:leader="dot" w:pos="9016"/>
            </w:tabs>
            <w:rPr>
              <w:rFonts w:cs="Times New Roman"/>
              <w:noProof/>
              <w:color w:val="auto"/>
              <w:szCs w:val="24"/>
            </w:rPr>
          </w:pPr>
          <w:hyperlink w:anchor="_Toc141427154" w:history="1">
            <w:r w:rsidR="008D5D16" w:rsidRPr="00FA1325">
              <w:rPr>
                <w:rStyle w:val="a4"/>
                <w:rFonts w:cs="Times New Roman"/>
                <w:noProof/>
                <w:color w:val="auto"/>
                <w:szCs w:val="24"/>
                <w:u w:val="none"/>
              </w:rPr>
              <w:t>Tesco, UK</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_Toc141427154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3</w:t>
            </w:r>
            <w:r w:rsidR="008D5D16" w:rsidRPr="00FA1325">
              <w:rPr>
                <w:rFonts w:cs="Times New Roman"/>
                <w:noProof/>
                <w:webHidden/>
                <w:color w:val="auto"/>
                <w:szCs w:val="24"/>
              </w:rPr>
              <w:fldChar w:fldCharType="end"/>
            </w:r>
          </w:hyperlink>
        </w:p>
        <w:p w14:paraId="43E71BC4" w14:textId="1AD361F9" w:rsidR="008D5D16" w:rsidRPr="00FA1325" w:rsidRDefault="00DB4378">
          <w:pPr>
            <w:pStyle w:val="11"/>
            <w:tabs>
              <w:tab w:val="right" w:leader="dot" w:pos="9016"/>
            </w:tabs>
            <w:rPr>
              <w:rFonts w:cs="Times New Roman"/>
              <w:noProof/>
              <w:color w:val="auto"/>
              <w:szCs w:val="24"/>
            </w:rPr>
          </w:pPr>
          <w:hyperlink w:anchor="_Toc141427155" w:history="1">
            <w:r w:rsidR="008D5D16" w:rsidRPr="00FA1325">
              <w:rPr>
                <w:rStyle w:val="a4"/>
                <w:rFonts w:cs="Times New Roman"/>
                <w:noProof/>
                <w:color w:val="auto"/>
                <w:szCs w:val="24"/>
                <w:u w:val="none"/>
              </w:rPr>
              <w:t>Factors affecting demand and market equilibrium for TESCO, UK</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_Toc141427155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4</w:t>
            </w:r>
            <w:r w:rsidR="008D5D16" w:rsidRPr="00FA1325">
              <w:rPr>
                <w:rFonts w:cs="Times New Roman"/>
                <w:noProof/>
                <w:webHidden/>
                <w:color w:val="auto"/>
                <w:szCs w:val="24"/>
              </w:rPr>
              <w:fldChar w:fldCharType="end"/>
            </w:r>
          </w:hyperlink>
        </w:p>
        <w:p w14:paraId="14210D4A" w14:textId="036F28A8" w:rsidR="008D5D16" w:rsidRPr="00FA1325" w:rsidRDefault="00DB4378">
          <w:pPr>
            <w:pStyle w:val="21"/>
            <w:tabs>
              <w:tab w:val="right" w:leader="dot" w:pos="9016"/>
            </w:tabs>
            <w:rPr>
              <w:rFonts w:cs="Times New Roman"/>
              <w:noProof/>
              <w:color w:val="auto"/>
              <w:szCs w:val="24"/>
            </w:rPr>
          </w:pPr>
          <w:hyperlink w:anchor="_Toc141427156" w:history="1">
            <w:r w:rsidR="008D5D16" w:rsidRPr="00FA1325">
              <w:rPr>
                <w:rStyle w:val="a4"/>
                <w:rFonts w:cs="Times New Roman"/>
                <w:noProof/>
                <w:color w:val="auto"/>
                <w:szCs w:val="24"/>
                <w:u w:val="none"/>
              </w:rPr>
              <w:t>Impact of substitutes’ price</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_Toc141427156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4</w:t>
            </w:r>
            <w:r w:rsidR="008D5D16" w:rsidRPr="00FA1325">
              <w:rPr>
                <w:rFonts w:cs="Times New Roman"/>
                <w:noProof/>
                <w:webHidden/>
                <w:color w:val="auto"/>
                <w:szCs w:val="24"/>
              </w:rPr>
              <w:fldChar w:fldCharType="end"/>
            </w:r>
          </w:hyperlink>
        </w:p>
        <w:p w14:paraId="5307969D" w14:textId="1D225E3A" w:rsidR="008D5D16" w:rsidRPr="00FA1325" w:rsidRDefault="00DB4378">
          <w:pPr>
            <w:pStyle w:val="21"/>
            <w:tabs>
              <w:tab w:val="right" w:leader="dot" w:pos="9016"/>
            </w:tabs>
            <w:rPr>
              <w:rFonts w:cs="Times New Roman"/>
              <w:noProof/>
              <w:color w:val="auto"/>
              <w:szCs w:val="24"/>
            </w:rPr>
          </w:pPr>
          <w:hyperlink w:anchor="_Toc141427157" w:history="1">
            <w:r w:rsidR="008D5D16" w:rsidRPr="00FA1325">
              <w:rPr>
                <w:rStyle w:val="a4"/>
                <w:rFonts w:cs="Times New Roman"/>
                <w:noProof/>
                <w:color w:val="auto"/>
                <w:szCs w:val="24"/>
                <w:u w:val="none"/>
              </w:rPr>
              <w:t>Effect of complement products</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_Toc141427157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4</w:t>
            </w:r>
            <w:r w:rsidR="008D5D16" w:rsidRPr="00FA1325">
              <w:rPr>
                <w:rFonts w:cs="Times New Roman"/>
                <w:noProof/>
                <w:webHidden/>
                <w:color w:val="auto"/>
                <w:szCs w:val="24"/>
              </w:rPr>
              <w:fldChar w:fldCharType="end"/>
            </w:r>
          </w:hyperlink>
        </w:p>
        <w:p w14:paraId="6529F0DB" w14:textId="300BC255" w:rsidR="008D5D16" w:rsidRPr="00FA1325" w:rsidRDefault="00DB4378">
          <w:pPr>
            <w:pStyle w:val="21"/>
            <w:tabs>
              <w:tab w:val="right" w:leader="dot" w:pos="9016"/>
            </w:tabs>
            <w:rPr>
              <w:rFonts w:cs="Times New Roman"/>
              <w:noProof/>
              <w:color w:val="auto"/>
              <w:szCs w:val="24"/>
            </w:rPr>
          </w:pPr>
          <w:hyperlink w:anchor="_Toc141427158" w:history="1">
            <w:r w:rsidR="008D5D16" w:rsidRPr="00FA1325">
              <w:rPr>
                <w:rStyle w:val="a4"/>
                <w:rFonts w:cs="Times New Roman"/>
                <w:noProof/>
                <w:color w:val="auto"/>
                <w:szCs w:val="24"/>
                <w:u w:val="none"/>
              </w:rPr>
              <w:t>Income of the target customers</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_Toc141427158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5</w:t>
            </w:r>
            <w:r w:rsidR="008D5D16" w:rsidRPr="00FA1325">
              <w:rPr>
                <w:rFonts w:cs="Times New Roman"/>
                <w:noProof/>
                <w:webHidden/>
                <w:color w:val="auto"/>
                <w:szCs w:val="24"/>
              </w:rPr>
              <w:fldChar w:fldCharType="end"/>
            </w:r>
          </w:hyperlink>
        </w:p>
        <w:p w14:paraId="1509EA03" w14:textId="6E228C10" w:rsidR="008D5D16" w:rsidRPr="00FA1325" w:rsidRDefault="00DB4378">
          <w:pPr>
            <w:pStyle w:val="21"/>
            <w:tabs>
              <w:tab w:val="right" w:leader="dot" w:pos="9016"/>
            </w:tabs>
            <w:rPr>
              <w:rFonts w:cs="Times New Roman"/>
              <w:noProof/>
              <w:color w:val="auto"/>
              <w:szCs w:val="24"/>
            </w:rPr>
          </w:pPr>
          <w:hyperlink w:anchor="_Toc141427159" w:history="1">
            <w:r w:rsidR="008D5D16" w:rsidRPr="00FA1325">
              <w:rPr>
                <w:rStyle w:val="a4"/>
                <w:rFonts w:cs="Times New Roman"/>
                <w:noProof/>
                <w:color w:val="auto"/>
                <w:szCs w:val="24"/>
                <w:u w:val="none"/>
              </w:rPr>
              <w:t>Tastes and preferences of the consumer</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_Toc141427159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5</w:t>
            </w:r>
            <w:r w:rsidR="008D5D16" w:rsidRPr="00FA1325">
              <w:rPr>
                <w:rFonts w:cs="Times New Roman"/>
                <w:noProof/>
                <w:webHidden/>
                <w:color w:val="auto"/>
                <w:szCs w:val="24"/>
              </w:rPr>
              <w:fldChar w:fldCharType="end"/>
            </w:r>
          </w:hyperlink>
        </w:p>
        <w:p w14:paraId="38633082" w14:textId="2E38AEC9" w:rsidR="008D5D16" w:rsidRPr="00FA1325" w:rsidRDefault="00DB4378">
          <w:pPr>
            <w:pStyle w:val="21"/>
            <w:tabs>
              <w:tab w:val="right" w:leader="dot" w:pos="9016"/>
            </w:tabs>
            <w:rPr>
              <w:rFonts w:cs="Times New Roman"/>
              <w:noProof/>
              <w:color w:val="auto"/>
              <w:szCs w:val="24"/>
            </w:rPr>
          </w:pPr>
          <w:hyperlink w:anchor="_Toc141427160" w:history="1">
            <w:r w:rsidR="008D5D16" w:rsidRPr="00FA1325">
              <w:rPr>
                <w:rStyle w:val="a4"/>
                <w:rFonts w:cs="Times New Roman"/>
                <w:noProof/>
                <w:color w:val="auto"/>
                <w:szCs w:val="24"/>
                <w:u w:val="none"/>
              </w:rPr>
              <w:t>Consumers expectations over price</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_Toc141427160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6</w:t>
            </w:r>
            <w:r w:rsidR="008D5D16" w:rsidRPr="00FA1325">
              <w:rPr>
                <w:rFonts w:cs="Times New Roman"/>
                <w:noProof/>
                <w:webHidden/>
                <w:color w:val="auto"/>
                <w:szCs w:val="24"/>
              </w:rPr>
              <w:fldChar w:fldCharType="end"/>
            </w:r>
          </w:hyperlink>
        </w:p>
        <w:p w14:paraId="5048C6A3" w14:textId="244DFF72" w:rsidR="008D5D16" w:rsidRPr="00FA1325" w:rsidRDefault="00DB4378">
          <w:pPr>
            <w:pStyle w:val="21"/>
            <w:tabs>
              <w:tab w:val="right" w:leader="dot" w:pos="9016"/>
            </w:tabs>
            <w:rPr>
              <w:rFonts w:cs="Times New Roman"/>
              <w:noProof/>
              <w:color w:val="auto"/>
              <w:szCs w:val="24"/>
            </w:rPr>
          </w:pPr>
          <w:hyperlink w:anchor="_Toc141427161" w:history="1">
            <w:r w:rsidR="008D5D16" w:rsidRPr="00FA1325">
              <w:rPr>
                <w:rStyle w:val="a4"/>
                <w:rFonts w:cs="Times New Roman"/>
                <w:noProof/>
                <w:color w:val="auto"/>
                <w:szCs w:val="24"/>
                <w:u w:val="none"/>
              </w:rPr>
              <w:t>Impact of demographics</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_Toc141427161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6</w:t>
            </w:r>
            <w:r w:rsidR="008D5D16" w:rsidRPr="00FA1325">
              <w:rPr>
                <w:rFonts w:cs="Times New Roman"/>
                <w:noProof/>
                <w:webHidden/>
                <w:color w:val="auto"/>
                <w:szCs w:val="24"/>
              </w:rPr>
              <w:fldChar w:fldCharType="end"/>
            </w:r>
          </w:hyperlink>
        </w:p>
        <w:p w14:paraId="12F94C23" w14:textId="636015FF" w:rsidR="008D5D16" w:rsidRPr="00FA1325" w:rsidRDefault="00DB4378">
          <w:pPr>
            <w:pStyle w:val="11"/>
            <w:tabs>
              <w:tab w:val="right" w:leader="dot" w:pos="9016"/>
            </w:tabs>
            <w:rPr>
              <w:rFonts w:cs="Times New Roman"/>
              <w:noProof/>
              <w:color w:val="auto"/>
              <w:szCs w:val="24"/>
            </w:rPr>
          </w:pPr>
          <w:hyperlink w:anchor="_Toc141427162" w:history="1">
            <w:r w:rsidR="008D5D16" w:rsidRPr="00FA1325">
              <w:rPr>
                <w:rStyle w:val="a4"/>
                <w:rFonts w:cs="Times New Roman"/>
                <w:noProof/>
                <w:color w:val="auto"/>
                <w:szCs w:val="24"/>
                <w:u w:val="none"/>
              </w:rPr>
              <w:t>Factors affecting Price Elasticity of Demand for TESCO</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_Toc141427162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6</w:t>
            </w:r>
            <w:r w:rsidR="008D5D16" w:rsidRPr="00FA1325">
              <w:rPr>
                <w:rFonts w:cs="Times New Roman"/>
                <w:noProof/>
                <w:webHidden/>
                <w:color w:val="auto"/>
                <w:szCs w:val="24"/>
              </w:rPr>
              <w:fldChar w:fldCharType="end"/>
            </w:r>
          </w:hyperlink>
        </w:p>
        <w:p w14:paraId="00EA83EE" w14:textId="4CD0EB31" w:rsidR="008D5D16" w:rsidRPr="00FA1325" w:rsidRDefault="00DB4378">
          <w:pPr>
            <w:pStyle w:val="21"/>
            <w:tabs>
              <w:tab w:val="right" w:leader="dot" w:pos="9016"/>
            </w:tabs>
            <w:rPr>
              <w:rFonts w:cs="Times New Roman"/>
              <w:noProof/>
              <w:color w:val="auto"/>
              <w:szCs w:val="24"/>
            </w:rPr>
          </w:pPr>
          <w:hyperlink w:anchor="_Toc141427163" w:history="1">
            <w:r w:rsidR="008D5D16" w:rsidRPr="00FA1325">
              <w:rPr>
                <w:rStyle w:val="a4"/>
                <w:rFonts w:cs="Times New Roman"/>
                <w:noProof/>
                <w:color w:val="auto"/>
                <w:szCs w:val="24"/>
                <w:u w:val="none"/>
              </w:rPr>
              <w:t>Impact of the substitution effect</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_Toc141427163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6</w:t>
            </w:r>
            <w:r w:rsidR="008D5D16" w:rsidRPr="00FA1325">
              <w:rPr>
                <w:rFonts w:cs="Times New Roman"/>
                <w:noProof/>
                <w:webHidden/>
                <w:color w:val="auto"/>
                <w:szCs w:val="24"/>
              </w:rPr>
              <w:fldChar w:fldCharType="end"/>
            </w:r>
          </w:hyperlink>
        </w:p>
        <w:p w14:paraId="3FD3F131" w14:textId="386E7B01" w:rsidR="008D5D16" w:rsidRPr="00FA1325" w:rsidRDefault="00DB4378">
          <w:pPr>
            <w:pStyle w:val="21"/>
            <w:tabs>
              <w:tab w:val="right" w:leader="dot" w:pos="9016"/>
            </w:tabs>
            <w:rPr>
              <w:rFonts w:cs="Times New Roman"/>
              <w:noProof/>
              <w:color w:val="auto"/>
              <w:szCs w:val="24"/>
            </w:rPr>
          </w:pPr>
          <w:hyperlink w:anchor="_Toc141427164" w:history="1">
            <w:r w:rsidR="008D5D16" w:rsidRPr="00FA1325">
              <w:rPr>
                <w:rStyle w:val="a4"/>
                <w:rFonts w:cs="Times New Roman"/>
                <w:noProof/>
                <w:color w:val="auto"/>
                <w:szCs w:val="24"/>
                <w:u w:val="none"/>
              </w:rPr>
              <w:t>The effect of income of the consumers</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_Toc141427164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7</w:t>
            </w:r>
            <w:r w:rsidR="008D5D16" w:rsidRPr="00FA1325">
              <w:rPr>
                <w:rFonts w:cs="Times New Roman"/>
                <w:noProof/>
                <w:webHidden/>
                <w:color w:val="auto"/>
                <w:szCs w:val="24"/>
              </w:rPr>
              <w:fldChar w:fldCharType="end"/>
            </w:r>
          </w:hyperlink>
        </w:p>
        <w:p w14:paraId="40D8B354" w14:textId="4DE4A4E3" w:rsidR="008D5D16" w:rsidRPr="00FA1325" w:rsidRDefault="00DB4378">
          <w:pPr>
            <w:pStyle w:val="21"/>
            <w:tabs>
              <w:tab w:val="right" w:leader="dot" w:pos="9016"/>
            </w:tabs>
            <w:rPr>
              <w:rFonts w:cs="Times New Roman"/>
              <w:noProof/>
              <w:color w:val="auto"/>
              <w:szCs w:val="24"/>
            </w:rPr>
          </w:pPr>
          <w:hyperlink w:anchor="_Toc141427165" w:history="1">
            <w:r w:rsidR="008D5D16" w:rsidRPr="00FA1325">
              <w:rPr>
                <w:rStyle w:val="a4"/>
                <w:rFonts w:cs="Times New Roman"/>
                <w:noProof/>
                <w:color w:val="auto"/>
                <w:szCs w:val="24"/>
                <w:u w:val="none"/>
              </w:rPr>
              <w:t>Role of consumers tastes and preferences</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_Toc141427165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8</w:t>
            </w:r>
            <w:r w:rsidR="008D5D16" w:rsidRPr="00FA1325">
              <w:rPr>
                <w:rFonts w:cs="Times New Roman"/>
                <w:noProof/>
                <w:webHidden/>
                <w:color w:val="auto"/>
                <w:szCs w:val="24"/>
              </w:rPr>
              <w:fldChar w:fldCharType="end"/>
            </w:r>
          </w:hyperlink>
        </w:p>
        <w:p w14:paraId="54646A3E" w14:textId="1BD66A69" w:rsidR="008D5D16" w:rsidRPr="00FA1325" w:rsidRDefault="00DB4378">
          <w:pPr>
            <w:pStyle w:val="11"/>
            <w:tabs>
              <w:tab w:val="right" w:leader="dot" w:pos="9016"/>
            </w:tabs>
            <w:rPr>
              <w:rFonts w:cs="Times New Roman"/>
              <w:noProof/>
              <w:color w:val="auto"/>
              <w:szCs w:val="24"/>
            </w:rPr>
          </w:pPr>
          <w:hyperlink w:anchor="_Toc141427166" w:history="1">
            <w:r w:rsidR="008D5D16" w:rsidRPr="00FA1325">
              <w:rPr>
                <w:rStyle w:val="a4"/>
                <w:rFonts w:cs="Times New Roman"/>
                <w:noProof/>
                <w:color w:val="auto"/>
                <w:szCs w:val="24"/>
                <w:u w:val="none"/>
              </w:rPr>
              <w:t>Potential pricing policy for the company</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_Toc141427166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8</w:t>
            </w:r>
            <w:r w:rsidR="008D5D16" w:rsidRPr="00FA1325">
              <w:rPr>
                <w:rFonts w:cs="Times New Roman"/>
                <w:noProof/>
                <w:webHidden/>
                <w:color w:val="auto"/>
                <w:szCs w:val="24"/>
              </w:rPr>
              <w:fldChar w:fldCharType="end"/>
            </w:r>
          </w:hyperlink>
        </w:p>
        <w:p w14:paraId="2B4CA65D" w14:textId="3F934E18" w:rsidR="008D5D16" w:rsidRPr="00FA1325" w:rsidRDefault="00DB4378">
          <w:pPr>
            <w:pStyle w:val="11"/>
            <w:tabs>
              <w:tab w:val="right" w:leader="dot" w:pos="9016"/>
            </w:tabs>
            <w:rPr>
              <w:rFonts w:cs="Times New Roman"/>
              <w:noProof/>
              <w:color w:val="auto"/>
              <w:szCs w:val="24"/>
            </w:rPr>
          </w:pPr>
          <w:hyperlink w:anchor="_Toc141427167" w:history="1">
            <w:r w:rsidR="008D5D16" w:rsidRPr="00FA1325">
              <w:rPr>
                <w:rStyle w:val="a4"/>
                <w:rFonts w:cs="Times New Roman"/>
                <w:noProof/>
                <w:color w:val="auto"/>
                <w:szCs w:val="24"/>
                <w:u w:val="none"/>
              </w:rPr>
              <w:t>Conclusion</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_Toc141427167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10</w:t>
            </w:r>
            <w:r w:rsidR="008D5D16" w:rsidRPr="00FA1325">
              <w:rPr>
                <w:rFonts w:cs="Times New Roman"/>
                <w:noProof/>
                <w:webHidden/>
                <w:color w:val="auto"/>
                <w:szCs w:val="24"/>
              </w:rPr>
              <w:fldChar w:fldCharType="end"/>
            </w:r>
          </w:hyperlink>
        </w:p>
        <w:p w14:paraId="36970F75" w14:textId="5AA9C5AB" w:rsidR="008D5D16" w:rsidRPr="00FA1325" w:rsidRDefault="00DB4378">
          <w:pPr>
            <w:pStyle w:val="11"/>
            <w:tabs>
              <w:tab w:val="right" w:leader="dot" w:pos="9016"/>
            </w:tabs>
            <w:rPr>
              <w:rFonts w:cs="Times New Roman"/>
              <w:noProof/>
              <w:color w:val="auto"/>
              <w:szCs w:val="24"/>
            </w:rPr>
          </w:pPr>
          <w:hyperlink w:anchor="_Toc141427168" w:history="1">
            <w:r w:rsidR="008D5D16" w:rsidRPr="00FA1325">
              <w:rPr>
                <w:rStyle w:val="a4"/>
                <w:rFonts w:cs="Times New Roman"/>
                <w:noProof/>
                <w:color w:val="auto"/>
                <w:szCs w:val="24"/>
                <w:u w:val="none"/>
              </w:rPr>
              <w:t>References</w:t>
            </w:r>
            <w:r w:rsidR="00ED459B" w:rsidRPr="00FA1325">
              <w:rPr>
                <w:rStyle w:val="a4"/>
                <w:rFonts w:cs="Times New Roman"/>
                <w:noProof/>
                <w:color w:val="auto"/>
                <w:szCs w:val="24"/>
                <w:u w:val="none"/>
              </w:rPr>
              <w:t>……………………………………………………………………………………</w:t>
            </w:r>
            <w:r w:rsidR="008D5D16" w:rsidRPr="00FA1325">
              <w:rPr>
                <w:rFonts w:cs="Times New Roman"/>
                <w:noProof/>
                <w:webHidden/>
                <w:color w:val="auto"/>
                <w:szCs w:val="24"/>
              </w:rPr>
              <w:tab/>
            </w:r>
            <w:r w:rsidR="008D5D16" w:rsidRPr="00FA1325">
              <w:rPr>
                <w:rFonts w:cs="Times New Roman"/>
                <w:noProof/>
                <w:webHidden/>
                <w:color w:val="auto"/>
                <w:szCs w:val="24"/>
              </w:rPr>
              <w:fldChar w:fldCharType="begin"/>
            </w:r>
            <w:r w:rsidR="008D5D16" w:rsidRPr="00FA1325">
              <w:rPr>
                <w:rFonts w:cs="Times New Roman"/>
                <w:noProof/>
                <w:webHidden/>
                <w:color w:val="auto"/>
                <w:szCs w:val="24"/>
              </w:rPr>
              <w:instrText xml:space="preserve"> PAGEREF _Toc141427168 \h </w:instrText>
            </w:r>
            <w:r w:rsidR="008D5D16" w:rsidRPr="00FA1325">
              <w:rPr>
                <w:rFonts w:cs="Times New Roman"/>
                <w:noProof/>
                <w:webHidden/>
                <w:color w:val="auto"/>
                <w:szCs w:val="24"/>
              </w:rPr>
            </w:r>
            <w:r w:rsidR="008D5D16" w:rsidRPr="00FA1325">
              <w:rPr>
                <w:rFonts w:cs="Times New Roman"/>
                <w:noProof/>
                <w:webHidden/>
                <w:color w:val="auto"/>
                <w:szCs w:val="24"/>
              </w:rPr>
              <w:fldChar w:fldCharType="separate"/>
            </w:r>
            <w:r w:rsidR="008D5D16" w:rsidRPr="00FA1325">
              <w:rPr>
                <w:rFonts w:cs="Times New Roman"/>
                <w:noProof/>
                <w:webHidden/>
                <w:color w:val="auto"/>
                <w:szCs w:val="24"/>
              </w:rPr>
              <w:t>11</w:t>
            </w:r>
            <w:r w:rsidR="008D5D16" w:rsidRPr="00FA1325">
              <w:rPr>
                <w:rFonts w:cs="Times New Roman"/>
                <w:noProof/>
                <w:webHidden/>
                <w:color w:val="auto"/>
                <w:szCs w:val="24"/>
              </w:rPr>
              <w:fldChar w:fldCharType="end"/>
            </w:r>
          </w:hyperlink>
        </w:p>
        <w:p w14:paraId="48B18B4B" w14:textId="4E386B71" w:rsidR="008D5D16" w:rsidRPr="008D5D16" w:rsidRDefault="008D5D16">
          <w:r w:rsidRPr="00FA1325">
            <w:rPr>
              <w:rFonts w:cs="Times New Roman"/>
              <w:b/>
              <w:bCs/>
              <w:noProof/>
              <w:color w:val="auto"/>
              <w:szCs w:val="24"/>
            </w:rPr>
            <w:fldChar w:fldCharType="end"/>
          </w:r>
        </w:p>
      </w:sdtContent>
    </w:sdt>
    <w:p w14:paraId="0A1669BF" w14:textId="77777777" w:rsidR="008D5D16" w:rsidRPr="008D5D16" w:rsidRDefault="008D5D16">
      <w:pPr>
        <w:spacing w:line="259" w:lineRule="auto"/>
        <w:jc w:val="left"/>
        <w:rPr>
          <w:rFonts w:eastAsiaTheme="majorEastAsia" w:cstheme="majorBidi"/>
          <w:b/>
          <w:sz w:val="28"/>
          <w:szCs w:val="32"/>
        </w:rPr>
      </w:pPr>
      <w:r w:rsidRPr="008D5D16">
        <w:br w:type="page"/>
      </w:r>
    </w:p>
    <w:p w14:paraId="4294C36B" w14:textId="34966E68" w:rsidR="005504A2" w:rsidRPr="008D5D16" w:rsidRDefault="005504A2" w:rsidP="007C6CEB">
      <w:pPr>
        <w:pStyle w:val="1"/>
      </w:pPr>
      <w:bookmarkStart w:id="1" w:name="_Toc141427153"/>
      <w:r w:rsidRPr="008D5D16">
        <w:lastRenderedPageBreak/>
        <w:t>Introduction</w:t>
      </w:r>
      <w:bookmarkEnd w:id="1"/>
      <w:r w:rsidRPr="008D5D16">
        <w:t xml:space="preserve"> </w:t>
      </w:r>
    </w:p>
    <w:p w14:paraId="3125FAD1" w14:textId="59EACD5D" w:rsidR="00521C3A" w:rsidRPr="008D5D16" w:rsidRDefault="00521C3A" w:rsidP="00521C3A">
      <w:r w:rsidRPr="008D5D16">
        <w:t>The retail industry is one of the major components of economy in the UK as the population of the country relies largely on such stores for supplies and consumption. The retail industry in the United Kingdom is active and diverse, with a large number of large retailers meeting the vast range of consumer requirements and tastes. The UK's retail environment is significantly shaped by these stores, which offer necessities, high-end goods, and a range of services to millions of customers nationwide. These large retail establishments act as centres of trade, innovation, and consumer experience for everything from basic essentials to high-end fashion, technology, and everything in between. The following document directs the spotlight towards the spotlight towards the factors affecting the demand and the price elasticity of demand for TESCO, UK. It is a well-known supermarket chain that provides financial services, apparel, gadgets, and consumables. TESCO is well-known for its broad product selection, aggressive price, and convenience. It operates a huge network of retail locations around the nation.</w:t>
      </w:r>
    </w:p>
    <w:p w14:paraId="1913F8F9" w14:textId="77777777" w:rsidR="00521C3A" w:rsidRPr="008D5D16" w:rsidRDefault="00521C3A" w:rsidP="00521C3A">
      <w:pPr>
        <w:spacing w:line="259" w:lineRule="auto"/>
        <w:jc w:val="left"/>
      </w:pPr>
    </w:p>
    <w:p w14:paraId="5F2CCE03" w14:textId="2E432227" w:rsidR="005504A2" w:rsidRPr="008D5D16" w:rsidRDefault="005504A2">
      <w:pPr>
        <w:spacing w:line="259" w:lineRule="auto"/>
        <w:jc w:val="left"/>
        <w:rPr>
          <w:rFonts w:eastAsiaTheme="majorEastAsia" w:cstheme="majorBidi"/>
          <w:b/>
          <w:sz w:val="28"/>
          <w:szCs w:val="32"/>
        </w:rPr>
      </w:pPr>
      <w:r w:rsidRPr="008D5D16">
        <w:br w:type="page"/>
      </w:r>
    </w:p>
    <w:p w14:paraId="49295D84" w14:textId="3D5E2135" w:rsidR="008A6C24" w:rsidRPr="008D5D16" w:rsidRDefault="00637AE7" w:rsidP="009A1299">
      <w:pPr>
        <w:pStyle w:val="1"/>
      </w:pPr>
      <w:bookmarkStart w:id="2" w:name="_Toc141427154"/>
      <w:r w:rsidRPr="008D5D16">
        <w:lastRenderedPageBreak/>
        <w:t>Tesco</w:t>
      </w:r>
      <w:r w:rsidR="002232D5" w:rsidRPr="008D5D16">
        <w:t>, UK</w:t>
      </w:r>
      <w:bookmarkEnd w:id="2"/>
      <w:r w:rsidR="002232D5" w:rsidRPr="008D5D16">
        <w:t xml:space="preserve"> </w:t>
      </w:r>
    </w:p>
    <w:p w14:paraId="7A06F4E5" w14:textId="776DEA11" w:rsidR="00637AE7" w:rsidRPr="008D5D16" w:rsidRDefault="00637AE7" w:rsidP="00637AE7">
      <w:r w:rsidRPr="008D5D16">
        <w:t>The existence of Tesco with its wide selection of items and unrelenting dedication to customer pleasure, the company a retail behemoth and well-known brand in the UK, has permanently altered the retail landscape of the nation. Since its founding in 1919, Tesco has grown into a retail behemoth, running a wide network of stores that are the go-to locations for millions of customers looking for high-quality products at reasonable rates. Tesco has established itself as a mainstay in people's lives all over the UK because to its profound awareness of consumer demands and creative approach to shopping. Tesco's main product line, which meets a wide range of needs and preferences, is the key to its success. Groceries are one of Tesco's key business segments. The stores of the mega-grocery chain include a wide variety of fresh produce, pantry items, dairy products, and frozen foods, making them a household's first choice for everyday necessities</w:t>
      </w:r>
      <w:r w:rsidR="00CA2D59" w:rsidRPr="008D5D16">
        <w:t xml:space="preserve"> (Tesco, 2023)</w:t>
      </w:r>
      <w:r w:rsidRPr="008D5D16">
        <w:t>. Numerous customers have trusted Tesco because of its commitment to making sure that its grocery offers are both affordable and of high quality, making it a dominant competitor in the cutthroat supermarket sector.</w:t>
      </w:r>
    </w:p>
    <w:p w14:paraId="674E3B24" w14:textId="5E7CCA83" w:rsidR="00637AE7" w:rsidRPr="008D5D16" w:rsidRDefault="00637AE7" w:rsidP="00637AE7">
      <w:r w:rsidRPr="008D5D16">
        <w:t>Tesco offers a wide range of products beyond groceries, giving customers a well-rounded shopping experience. Customers can browse a variety of cutting-edge devices in the electronics department, including smartphones, laptops, tablets, and home appliances, which appeals to both tech fanatics and gadget connoisseurs. Tesco's fashion section also has a wide selection of men's, women's, and children's apparel, shoes, and accessories, ranging from designer names to more affordable options, making sure that shoppers can find something to fit their style and budget</w:t>
      </w:r>
      <w:r w:rsidR="00CA2D59" w:rsidRPr="008D5D16">
        <w:t xml:space="preserve"> (Tesco, 2023)</w:t>
      </w:r>
      <w:r w:rsidRPr="008D5D16">
        <w:t>. Tesco's dedication to becoming a one-stop shop for customers' requirements is further demonstrated in its department of domestic and personal care goods. The practical demands of contemporary houses are catered for by a wide selection of home necessities, kitchenware, cleaning supplies, and beauty products available to shoppers.</w:t>
      </w:r>
    </w:p>
    <w:p w14:paraId="5A8FF4C4" w14:textId="77777777" w:rsidR="00637AE7" w:rsidRPr="008D5D16" w:rsidRDefault="00637AE7" w:rsidP="00637AE7"/>
    <w:p w14:paraId="3F3FD149" w14:textId="77777777" w:rsidR="00637AE7" w:rsidRPr="008D5D16" w:rsidRDefault="00637AE7" w:rsidP="00637AE7"/>
    <w:p w14:paraId="77EDF95D" w14:textId="77777777" w:rsidR="00637AE7" w:rsidRPr="008D5D16" w:rsidRDefault="00637AE7" w:rsidP="00637AE7"/>
    <w:p w14:paraId="43101530" w14:textId="53FBC728" w:rsidR="00640362" w:rsidRDefault="00640362" w:rsidP="00EC6A59">
      <w:pPr>
        <w:pStyle w:val="1"/>
        <w:rPr>
          <w:rFonts w:eastAsiaTheme="minorHAnsi" w:cstheme="minorBidi"/>
          <w:b w:val="0"/>
          <w:sz w:val="24"/>
          <w:szCs w:val="22"/>
        </w:rPr>
      </w:pPr>
      <w:bookmarkStart w:id="3" w:name="_Toc141427155"/>
    </w:p>
    <w:p w14:paraId="7D142158" w14:textId="77777777" w:rsidR="006A7E00" w:rsidRPr="006A7E00" w:rsidRDefault="006A7E00" w:rsidP="006A7E00"/>
    <w:p w14:paraId="37F08F9B" w14:textId="3296177E" w:rsidR="009A1299" w:rsidRPr="008D5D16" w:rsidRDefault="00EC6A59" w:rsidP="00EC6A59">
      <w:pPr>
        <w:pStyle w:val="1"/>
      </w:pPr>
      <w:r w:rsidRPr="008D5D16">
        <w:lastRenderedPageBreak/>
        <w:t>Factors affecting demand and market equilibrium for TESCO, UK</w:t>
      </w:r>
      <w:bookmarkEnd w:id="3"/>
    </w:p>
    <w:p w14:paraId="081E989E" w14:textId="3384AAE8" w:rsidR="00EC6A59" w:rsidRPr="008D5D16" w:rsidRDefault="00EC6A59" w:rsidP="00EC6A59">
      <w:r w:rsidRPr="008D5D16">
        <w:t>The quantity of goods or services that consumers are willing and able to buy at a specific price and time is referred to as demand. Price, consumer preferences, and economic situations, among other things, all have an impact on it. When consumers' and producers' supply of goods and services are equal, the market is said to be in equilibrium. There is neither a shortage nor an excess of goods on the market right now</w:t>
      </w:r>
      <w:r w:rsidR="00A94FE0" w:rsidRPr="008D5D16">
        <w:t xml:space="preserve"> </w:t>
      </w:r>
      <w:bookmarkStart w:id="4" w:name="_Hlk141424690"/>
      <w:r w:rsidR="00A94FE0" w:rsidRPr="008D5D16">
        <w:t>(Rose and Paparas, 2023)</w:t>
      </w:r>
      <w:bookmarkEnd w:id="4"/>
      <w:r w:rsidRPr="008D5D16">
        <w:t>. The intersection of the demand and supply curves, which denotes a balanced market when buyers and sellers concur on the price and quantity transacted, is known as the equilibrium price. The</w:t>
      </w:r>
      <w:r w:rsidR="00F03405" w:rsidRPr="008D5D16">
        <w:t xml:space="preserve"> following</w:t>
      </w:r>
      <w:r w:rsidRPr="008D5D16">
        <w:t xml:space="preserve"> are various crucial factors </w:t>
      </w:r>
      <w:r w:rsidR="00F03405" w:rsidRPr="008D5D16">
        <w:t xml:space="preserve">that may influence the demand of the product in the target market. </w:t>
      </w:r>
    </w:p>
    <w:p w14:paraId="70215E3F" w14:textId="0275A19B" w:rsidR="00F03405" w:rsidRPr="008D5D16" w:rsidRDefault="00F03405" w:rsidP="009C6B92">
      <w:pPr>
        <w:pStyle w:val="2"/>
      </w:pPr>
      <w:bookmarkStart w:id="5" w:name="_Toc141427156"/>
      <w:r w:rsidRPr="008D5D16">
        <w:t>Impact of substitutes’ price</w:t>
      </w:r>
      <w:bookmarkEnd w:id="5"/>
      <w:r w:rsidRPr="008D5D16">
        <w:t xml:space="preserve"> </w:t>
      </w:r>
    </w:p>
    <w:p w14:paraId="511CD440" w14:textId="0F8E5ABC" w:rsidR="00F03405" w:rsidRPr="008D5D16" w:rsidRDefault="00F03405" w:rsidP="00F03405">
      <w:r w:rsidRPr="008D5D16">
        <w:t>There are major retail players such as Sainsbury's, Asda, Morrisons, and Aldi which acts as a potential substitute for TESCO in the UK. Additionally, online merchants like Amazon Fresh and Ocado serve as alternatives to TESCO's goods and services. The demand for TESCO may be impacted if alternatives like Aldi or online retailers provide lower prices. Consumers might decide to switch to less expensive substitutes, which would result in less demand for TESCO's goods. On the other side, if the cost of alternatives rises, it would benefit TESCO since customers might find its products to be more appealing and reasonably priced, which would increase demand. TESCO's demand will be affected to varying degrees depending on how much the replacements' prices shift as well as how sensitive consumers are as a whole to these price adjustments</w:t>
      </w:r>
      <w:r w:rsidR="002B0767" w:rsidRPr="008D5D16">
        <w:t xml:space="preserve"> (Jones, 2022)</w:t>
      </w:r>
      <w:r w:rsidRPr="008D5D16">
        <w:t>. In spite of changes in the cost of its competitors, TESCO must stay watchful and aggressive to keep and win over clients.</w:t>
      </w:r>
    </w:p>
    <w:p w14:paraId="19A2FC5B" w14:textId="5D757B5D" w:rsidR="00F03405" w:rsidRPr="008D5D16" w:rsidRDefault="009C6B92" w:rsidP="009C6B92">
      <w:pPr>
        <w:pStyle w:val="2"/>
      </w:pPr>
      <w:bookmarkStart w:id="6" w:name="_Toc141427157"/>
      <w:r w:rsidRPr="008D5D16">
        <w:t>Effect of complement products</w:t>
      </w:r>
      <w:bookmarkEnd w:id="6"/>
    </w:p>
    <w:p w14:paraId="3AE8D561" w14:textId="752D8BE2" w:rsidR="009C6B92" w:rsidRPr="008D5D16" w:rsidRDefault="009C6B92" w:rsidP="009C6B92">
      <w:r w:rsidRPr="008D5D16">
        <w:t>A meal delivery business like Uber Eats or Just Eat might be the supplementary good or service for TESCO, UK. Both positive and negative effects on TESCO's demand may result from the complimentary service's price falling. On the one hand, a more affordable meal delivery service would tempt customers to order takeaway more frequently, which might result in a minor decline in the demand for some convenience and ready-to-eat products at TESCO. However, customers may also purchase more groceries from TESCO to go along with their takeaway orders, which would raise demand for some goods. In the contrary, if the cost of the complimentary service rises, some customers may decide to cook more frequently at home, which could raise demand for TESCO's food items</w:t>
      </w:r>
      <w:r w:rsidR="006E19E6" w:rsidRPr="008D5D16">
        <w:t xml:space="preserve"> (Dewulf et al., 2022)</w:t>
      </w:r>
      <w:r w:rsidRPr="008D5D16">
        <w:t xml:space="preserve">. However, if the price hike is large, it can discourage customers from ordering takeaway altogether, which would </w:t>
      </w:r>
      <w:r w:rsidRPr="008D5D16">
        <w:lastRenderedPageBreak/>
        <w:t>result in a minor decline in the demand for some convenience goods at TESCO. In either scenario, how consumers behave, how responsive they are to price adjustments, and how much the prices of the food delivery service fluctuate will all have an overall impact on TESCO's demand.</w:t>
      </w:r>
    </w:p>
    <w:p w14:paraId="3C7A0080" w14:textId="5872B1EF" w:rsidR="009C6B92" w:rsidRPr="008D5D16" w:rsidRDefault="009C6B92" w:rsidP="009C6B92">
      <w:pPr>
        <w:pStyle w:val="2"/>
      </w:pPr>
      <w:bookmarkStart w:id="7" w:name="_Toc141427158"/>
      <w:r w:rsidRPr="008D5D16">
        <w:t>Income of the target customers</w:t>
      </w:r>
      <w:bookmarkEnd w:id="7"/>
      <w:r w:rsidRPr="008D5D16">
        <w:t xml:space="preserve"> </w:t>
      </w:r>
    </w:p>
    <w:p w14:paraId="4DFDD75E" w14:textId="17FEDF93" w:rsidR="00CD2E43" w:rsidRPr="008D5D16" w:rsidRDefault="009C6B92" w:rsidP="00CD2E43">
      <w:r w:rsidRPr="008D5D16">
        <w:t xml:space="preserve">The income of the customer lays a major impact on the </w:t>
      </w:r>
      <w:r w:rsidR="00CD2E43" w:rsidRPr="008D5D16">
        <w:t>demand for the company. It can be evidently said that the household spending has shown slight growth since the past year. It reflects stability and enhancement in the income of consumers. If the case remains so, it will impact the sales for the company in a positive manner. Customers may be more ready to spend more on food, household goods, and other TESCO products if they have greater disposable money. Consumers who have more purchasing power may be more inclined to make discretionary purchases and choose premium goods, which could result in better sales for the business. In the worst scenario possible for the company if the income of the consumers starts to decline than it may cause damage to the demand of company’s products</w:t>
      </w:r>
      <w:r w:rsidR="006E19E6" w:rsidRPr="008D5D16">
        <w:t xml:space="preserve"> (Ananda, Karunasena and Pearson, 2023)</w:t>
      </w:r>
      <w:r w:rsidR="00CD2E43" w:rsidRPr="008D5D16">
        <w:t>. Customers may reduce non-essential purchases or look for more cost-effective alternatives as a result of having less disposable income. To effectively adjust its product offers, pricing tactics, and marketing initiatives, the corporation must have a thorough understanding of the income trends of its consumer base. TESCO can adjust to shifting economic conditions and keep its competitive edge in the market by providing for the demands and financial limitations of its consumers.</w:t>
      </w:r>
    </w:p>
    <w:p w14:paraId="63767EAB" w14:textId="438EF142" w:rsidR="009C6B92" w:rsidRPr="008D5D16" w:rsidRDefault="009C6B92" w:rsidP="009C6B92">
      <w:pPr>
        <w:pStyle w:val="2"/>
      </w:pPr>
      <w:bookmarkStart w:id="8" w:name="_Toc141427159"/>
      <w:r w:rsidRPr="008D5D16">
        <w:t>Tastes and preferences of the consumer</w:t>
      </w:r>
      <w:bookmarkEnd w:id="8"/>
      <w:r w:rsidRPr="008D5D16">
        <w:t xml:space="preserve"> </w:t>
      </w:r>
    </w:p>
    <w:p w14:paraId="63DC4A1E" w14:textId="19C49322" w:rsidR="00FE5062" w:rsidRPr="008D5D16" w:rsidRDefault="00CD2E43" w:rsidP="00FE5062">
      <w:r w:rsidRPr="008D5D16">
        <w:t>Due to many causes, including changing lifestyle trends, health consciousness, ecological concerns, and technological improvements, the consumer tastes of TESCO's UK clients are changing. Organic, natural, and healthier food options are in greater demand as people become more health conscious. Purchase selections may also be influenced by the growing emphasis on ecologically friendly and sustainable items.</w:t>
      </w:r>
      <w:r w:rsidR="00FE5062" w:rsidRPr="008D5D16">
        <w:t xml:space="preserve"> The demand for TESCO's goods and services may be considerably impacted by these shifting preferences. In order to meet the expectations and desires of the market, the corporation must modify its product offers. TESCO can meet the changing needs of its customers by introducing more organic and sustainable options, extending plant-based and vegetarian offerings, and providing eco-friendly substitutes</w:t>
      </w:r>
      <w:r w:rsidR="002A2025" w:rsidRPr="008D5D16">
        <w:t xml:space="preserve"> </w:t>
      </w:r>
      <w:r w:rsidR="006E19E6" w:rsidRPr="008D5D16">
        <w:t>(Michel and Begho, 2023)</w:t>
      </w:r>
      <w:r w:rsidR="00FE5062" w:rsidRPr="008D5D16">
        <w:t xml:space="preserve">. Conversely, if TESCO doesn't adjust to shifting consumer preferences, it can see a fall in demand for some of its products while competitors that do so may gain market share. In the very competitive retail sector, it is essential for TESCO to stay relevant and </w:t>
      </w:r>
      <w:r w:rsidR="00FE5062" w:rsidRPr="008D5D16">
        <w:lastRenderedPageBreak/>
        <w:t>preserve customer loyalty by monitoring consumer preferences and adopting input into corporate plans.</w:t>
      </w:r>
    </w:p>
    <w:p w14:paraId="33B0B097" w14:textId="725B284C" w:rsidR="009C6B92" w:rsidRPr="008D5D16" w:rsidRDefault="009C6B92" w:rsidP="009C6B92">
      <w:pPr>
        <w:pStyle w:val="2"/>
      </w:pPr>
      <w:bookmarkStart w:id="9" w:name="_Toc141427160"/>
      <w:r w:rsidRPr="008D5D16">
        <w:t>Consumers expectations over price</w:t>
      </w:r>
      <w:bookmarkEnd w:id="9"/>
      <w:r w:rsidRPr="008D5D16">
        <w:t xml:space="preserve"> </w:t>
      </w:r>
    </w:p>
    <w:p w14:paraId="196A0F2C" w14:textId="05233F0C" w:rsidR="00FE5062" w:rsidRPr="008D5D16" w:rsidRDefault="00FE5062" w:rsidP="00FE5062">
      <w:r w:rsidRPr="008D5D16">
        <w:t>Consumer expectations for the cost of goods and services at TESCO in the UK might change depending on the state of the economy, the rate of inflation, and the level of competition in the market. Consumers may practise "precautionary buying," where they buy items now to prevent having to pay more later, if they believe that prices will rise in the future. The current rise in demand may have a beneficial short-term effect on TESCO's sales. Contrarily, if consumers anticipate a drop in prices, they can take a "wait and see" strategy and put off making purchases in order to wait for cheaper pricing. This can result in a brief drop in interest in TESCO's goods and services. The demand for TESCO may also be impacted if consumers believe that competing stores or online marketplaces are providing better deals. In managing these expectations, TESCO's price strategy and capacity for customer communication are crucial</w:t>
      </w:r>
      <w:r w:rsidR="00E50E94" w:rsidRPr="008D5D16">
        <w:t xml:space="preserve"> (Saghiri, Aktas and Mohammadipour, 2023)</w:t>
      </w:r>
      <w:r w:rsidRPr="008D5D16">
        <w:t>. The business must find a balance between retaining profitability and providing competitive prices. Even during times of price uncertainty, transparent pricing and promotional strategies can affect consumer perceptions and boost demand. In the competitive retail sector, TESCO can react to shifting expectations and maintain customer loyalty by closely monitoring consumer mood and modifying price plans accordingly.</w:t>
      </w:r>
    </w:p>
    <w:p w14:paraId="72169425" w14:textId="64985BD8" w:rsidR="009C6B92" w:rsidRPr="008D5D16" w:rsidRDefault="009C6B92" w:rsidP="009C6B92">
      <w:pPr>
        <w:pStyle w:val="2"/>
      </w:pPr>
      <w:bookmarkStart w:id="10" w:name="_Toc141427161"/>
      <w:r w:rsidRPr="008D5D16">
        <w:t>Impact of demographics</w:t>
      </w:r>
      <w:bookmarkEnd w:id="10"/>
      <w:r w:rsidRPr="008D5D16">
        <w:t xml:space="preserve"> </w:t>
      </w:r>
    </w:p>
    <w:p w14:paraId="047DE08D" w14:textId="08AE5C09" w:rsidR="00FE5062" w:rsidRPr="008D5D16" w:rsidRDefault="00FE5062" w:rsidP="00FE5062">
      <w:r w:rsidRPr="008D5D16">
        <w:t>The glimpse over the number of customers for the company can be determined by the sales of the company which reflected a significant increase since past financial year. Tesco's sales increased by 5.3% to 57.6 billion pounds in its fiscal year 2022–2023 as a result of rising inflation. Tesco gained customers from competitors, and in the year ending in February 2021, its overall revenues increased by slightly over 7% to more than £53 billion. Tesco quickly quadrupled its capacity for online deliveries to 1.5m slots each week, resulting in a 77% increase in year-over-year online sales to £6.3bn. On the other hand, if fewer people are visiting, it might affect how much demand there is for Tesco's goods</w:t>
      </w:r>
      <w:r w:rsidR="00A5584D" w:rsidRPr="008D5D16">
        <w:t xml:space="preserve"> (Asad et al., 2023)</w:t>
      </w:r>
      <w:r w:rsidRPr="008D5D16">
        <w:t>. As a result, a key element in assessing the demand for the organisation is the number of clients.</w:t>
      </w:r>
    </w:p>
    <w:p w14:paraId="6C1C25DC" w14:textId="2901CFDF" w:rsidR="00FE5062" w:rsidRPr="008D5D16" w:rsidRDefault="005762E3" w:rsidP="005762E3">
      <w:pPr>
        <w:pStyle w:val="1"/>
      </w:pPr>
      <w:bookmarkStart w:id="11" w:name="_Toc141427162"/>
      <w:r w:rsidRPr="008D5D16">
        <w:t>Factors affecting Price Elasticity of Demand for TESCO</w:t>
      </w:r>
      <w:bookmarkEnd w:id="11"/>
    </w:p>
    <w:p w14:paraId="4CF77080" w14:textId="56E7C225" w:rsidR="005762E3" w:rsidRPr="008D5D16" w:rsidRDefault="005762E3" w:rsidP="005762E3">
      <w:pPr>
        <w:pStyle w:val="2"/>
      </w:pPr>
      <w:bookmarkStart w:id="12" w:name="_Toc141427163"/>
      <w:r w:rsidRPr="008D5D16">
        <w:t>Impact of the substitution effect</w:t>
      </w:r>
      <w:bookmarkEnd w:id="12"/>
    </w:p>
    <w:p w14:paraId="3C47A1AF" w14:textId="3ECE2253" w:rsidR="005762E3" w:rsidRPr="008D5D16" w:rsidRDefault="005762E3" w:rsidP="005762E3">
      <w:r w:rsidRPr="008D5D16">
        <w:t xml:space="preserve">The price of alternatives can significantly affect how price-sensitive the UK market is for TESCO. The quantity desired of a product is measured according to its price elasticity of </w:t>
      </w:r>
      <w:r w:rsidRPr="008D5D16">
        <w:lastRenderedPageBreak/>
        <w:t>demand. Customers could choose TESCO's products as a more cost-effective choice when a similar competitor's items go up in price. Given that consumers see TESCO's products as necessities rather than frills in this situation, demand for TESCO would be significantly more inelastic. On the other hand, if the substitute's cost drops and becomes more reasonably priced than TESCO's goods, customers may switch to the substitute and lessen their need for TESCO. If consumers view TESCO's products as a luxury in comparison to the less expensive alternative, their demand may be comparatively more elastic since they are more inclined to switch to the less expensive choice when prices change</w:t>
      </w:r>
      <w:r w:rsidR="00576D35" w:rsidRPr="008D5D16">
        <w:t xml:space="preserve"> (Rose and Paparas, 2023)</w:t>
      </w:r>
      <w:r w:rsidRPr="008D5D16">
        <w:t>.  TESCO, UK's price elasticity of demand may change depending on how customers view the products in comparison to alternatives. Demand would be comparatively inelastic if TESCO's products were perceived as essential as opposed to a more expensive alternative.</w:t>
      </w:r>
    </w:p>
    <w:p w14:paraId="0B09754B" w14:textId="6DDF846D" w:rsidR="005762E3" w:rsidRPr="008D5D16" w:rsidRDefault="00FE4CD0" w:rsidP="00FE4CD0">
      <w:pPr>
        <w:pStyle w:val="2"/>
      </w:pPr>
      <w:bookmarkStart w:id="13" w:name="_Toc141427164"/>
      <w:r w:rsidRPr="008D5D16">
        <w:t>The effect of income of the consumers</w:t>
      </w:r>
      <w:bookmarkEnd w:id="13"/>
      <w:r w:rsidRPr="008D5D16">
        <w:t xml:space="preserve"> </w:t>
      </w:r>
    </w:p>
    <w:p w14:paraId="0B8D9BBC" w14:textId="7411B0F1" w:rsidR="00F9293A" w:rsidRPr="008D5D16" w:rsidRDefault="00F9293A" w:rsidP="00F9293A">
      <w:r w:rsidRPr="008D5D16">
        <w:t>The price elasticity of demand for TESCO in the UK is greatly influenced by the percentage of income. How responsive consumers are to changes in a product's price is gauged by its price elasticity of demand. Demand is more likely to be elastic when a consumer spends a considerable amount of their income on the purchase of goods or services, like those provided by TESCO. This demonstrates how sensitive consumers are to price changes and how even little price increases can result in a substantial drop in demand. In contrast, demand is more likely to be inelastic when TESCO product purchases only make up a small fraction of a consumer's income</w:t>
      </w:r>
      <w:r w:rsidR="006E19E6" w:rsidRPr="008D5D16">
        <w:t xml:space="preserve"> (Ananda, Karunasena and Pearson, 2023)</w:t>
      </w:r>
      <w:r w:rsidRPr="008D5D16">
        <w:t xml:space="preserve">. In this case, customers' purchasing patterns hold steady despite price changes because they are less sensitive to changes in price. </w:t>
      </w:r>
    </w:p>
    <w:p w14:paraId="36C736AE" w14:textId="2D70E2D1" w:rsidR="00F9293A" w:rsidRPr="008D5D16" w:rsidRDefault="00F9293A" w:rsidP="00F9293A">
      <w:r w:rsidRPr="008D5D16">
        <w:t xml:space="preserve">For instance, if TESCO offers necessities like food or basic home items that account for a sizeable portion of a lower-income person's budget, any increase in pricing may drive them to reduce their spending or switch to less expensive options. However, consumers with higher incomes who only spend a tiny portion of their money on TESCO's products might continue to purchase the same amount even if prices increase somewhat. For companies like TESCO to effectively set prices and forecast consumer behaviour, they need to have a thorough understanding of the income elasticity of demand. When demand is elastic, TESCO must be cautious when raising prices to prevent a sharp drop in sales. On the other hand, if demand is rigid, they may have more pricing power and be able to raise prices without having a big impact on sales. To target different customer segments and increase revenue, TESCO can better plan </w:t>
      </w:r>
      <w:r w:rsidRPr="008D5D16">
        <w:lastRenderedPageBreak/>
        <w:t>its pricing and promotional strategies by analysing the percentage of consumer income spent on its products.</w:t>
      </w:r>
    </w:p>
    <w:p w14:paraId="2886BF3C" w14:textId="77777777" w:rsidR="00F9293A" w:rsidRPr="008D5D16" w:rsidRDefault="00F9293A" w:rsidP="00F9293A"/>
    <w:p w14:paraId="13897001" w14:textId="1E7FADDD" w:rsidR="00F9293A" w:rsidRPr="008D5D16" w:rsidRDefault="00F9293A" w:rsidP="00F9293A">
      <w:pPr>
        <w:pStyle w:val="2"/>
      </w:pPr>
      <w:bookmarkStart w:id="14" w:name="_Toc141427165"/>
      <w:r w:rsidRPr="008D5D16">
        <w:t>Role of consumers tastes and preferences</w:t>
      </w:r>
      <w:bookmarkEnd w:id="14"/>
    </w:p>
    <w:p w14:paraId="396A57FF" w14:textId="0C789412" w:rsidR="00F9293A" w:rsidRPr="008D5D16" w:rsidRDefault="00F9293A" w:rsidP="00F9293A">
      <w:r w:rsidRPr="008D5D16">
        <w:t>Customers' tastes and preferences have a big impact on how responsive the demand for TESCO is to pricing in the UK. Demand is likely to be more inelastic if consumers have strong brand loyalty, specific preferences for TESCO's products, or believe those products to be distinctive and superior to those of rivals. Customers are less price sensitive in this situation and are willing to spend more for the things they want. In contrast, demand is more likely to be elastic if customers regard TESCO's products as being roughly interchangeable with those of other merchants or if they are not very loyal to the brand. Any price hike may cause customers to switch to other products, which would result in a sharp drop in demand</w:t>
      </w:r>
      <w:r w:rsidR="002A2025" w:rsidRPr="008D5D16">
        <w:t xml:space="preserve"> (Michel and Begho, 2023)</w:t>
      </w:r>
      <w:r w:rsidRPr="008D5D16">
        <w:t>. For TESCO to set fair prices, it is essential to comprehend client preferences. Because of its devoted customer base and distinctive products, TESCO may have some pricing power and be able to raise rates without losing many clients. To preserve and expand market share, it is necessary to use competitive pricing tactics and to concentrate on satisfying customer preferences if demand is elastic as a result of interchangeable items.</w:t>
      </w:r>
    </w:p>
    <w:p w14:paraId="3FBE949F" w14:textId="0F95FEF4" w:rsidR="00F9293A" w:rsidRPr="008D5D16" w:rsidRDefault="00F9293A" w:rsidP="00F9293A">
      <w:pPr>
        <w:pStyle w:val="1"/>
      </w:pPr>
      <w:bookmarkStart w:id="15" w:name="_Toc141427166"/>
      <w:r w:rsidRPr="008D5D16">
        <w:t>Potential pricing policy for the company</w:t>
      </w:r>
      <w:bookmarkEnd w:id="15"/>
      <w:r w:rsidRPr="008D5D16">
        <w:t xml:space="preserve"> </w:t>
      </w:r>
    </w:p>
    <w:p w14:paraId="0D588071" w14:textId="09D7A3CB" w:rsidR="00F9293A" w:rsidRPr="008D5D16" w:rsidRDefault="007C6CEB" w:rsidP="00F9293A">
      <w:r w:rsidRPr="008D5D16">
        <w:t>A differential pricing plan would be a reasonable pricing policy for the business after considering the variables influencing demand and price elasticity of demand for TESCO in the UK. According to each consumer segment's unique price sensitivity and choice, different prices are determined for various products or client segments</w:t>
      </w:r>
      <w:r w:rsidR="002A2025" w:rsidRPr="008D5D16">
        <w:t xml:space="preserve"> (Kolev, Hart and Ekaterina Arafailova, 2023)</w:t>
      </w:r>
      <w:r w:rsidRPr="008D5D16">
        <w:t>. The following are the various benefits that the company can attain through application of differential pricing policy:</w:t>
      </w:r>
    </w:p>
    <w:p w14:paraId="5CBC5E7A" w14:textId="77777777" w:rsidR="007C6CEB" w:rsidRPr="008D5D16" w:rsidRDefault="007C6CEB" w:rsidP="007C6CEB">
      <w:pPr>
        <w:pStyle w:val="a3"/>
        <w:numPr>
          <w:ilvl w:val="0"/>
          <w:numId w:val="2"/>
        </w:numPr>
      </w:pPr>
      <w:r w:rsidRPr="008D5D16">
        <w:rPr>
          <w:b/>
          <w:bCs/>
        </w:rPr>
        <w:t>Variation in price sensitivity</w:t>
      </w:r>
      <w:r w:rsidRPr="008D5D16">
        <w:t>: Different products and client segments demonstrate differing degrees of price sensitivity, according to the report. TESCO can accommodate the various preferences and price sensitivity of its broad client base by using a differential pricing strategy. Because pricing are established in accordance with what each market segment is ready to pay, the corporation can maximise revenue in this way.</w:t>
      </w:r>
    </w:p>
    <w:p w14:paraId="7E27AF17" w14:textId="48EFE825" w:rsidR="007C6CEB" w:rsidRPr="008D5D16" w:rsidRDefault="007C6CEB" w:rsidP="007C6CEB">
      <w:pPr>
        <w:pStyle w:val="a3"/>
        <w:numPr>
          <w:ilvl w:val="0"/>
          <w:numId w:val="2"/>
        </w:numPr>
      </w:pPr>
      <w:r w:rsidRPr="008D5D16">
        <w:rPr>
          <w:b/>
          <w:bCs/>
        </w:rPr>
        <w:t>Maximization of revenue</w:t>
      </w:r>
      <w:r w:rsidRPr="008D5D16">
        <w:t xml:space="preserve">: Goods with inelastic demand can be sold for more money without seeing a noticeable drop in the amount desired. By setting premium prices for these goods, TESCO can bring in more money from customers who appreciate the </w:t>
      </w:r>
      <w:r w:rsidRPr="008D5D16">
        <w:lastRenderedPageBreak/>
        <w:t>distinctive qualities, high standards, or devoted brand loyalty of these products. Additionally, implementing competitive pricing for products with price sensitivity might draw in more customers, increasing sales volume and revenue.</w:t>
      </w:r>
    </w:p>
    <w:p w14:paraId="2466EBFB" w14:textId="1FF21A8B" w:rsidR="007C6CEB" w:rsidRPr="008D5D16" w:rsidRDefault="007C6CEB" w:rsidP="007C6CEB">
      <w:pPr>
        <w:pStyle w:val="a3"/>
        <w:numPr>
          <w:ilvl w:val="0"/>
          <w:numId w:val="2"/>
        </w:numPr>
      </w:pPr>
      <w:r w:rsidRPr="008D5D16">
        <w:rPr>
          <w:b/>
          <w:bCs/>
        </w:rPr>
        <w:t>Competitive advantage</w:t>
      </w:r>
      <w:r w:rsidRPr="008D5D16">
        <w:t>: Differential pricing helps TESCO effectively set its products apart from those of rivals. The corporation may create price strategies that appeal to particular target audiences by analysing consumer preferences and willingness to pay, providing it a competitive edge in the retail sector.</w:t>
      </w:r>
    </w:p>
    <w:p w14:paraId="294AF047" w14:textId="3C5291EF" w:rsidR="007C6CEB" w:rsidRPr="008D5D16" w:rsidRDefault="007C6CEB" w:rsidP="007C6CEB">
      <w:pPr>
        <w:pStyle w:val="a3"/>
        <w:numPr>
          <w:ilvl w:val="0"/>
          <w:numId w:val="2"/>
        </w:numPr>
      </w:pPr>
      <w:r w:rsidRPr="008D5D16">
        <w:rPr>
          <w:b/>
          <w:bCs/>
        </w:rPr>
        <w:t>Geographical and seasonal variations</w:t>
      </w:r>
      <w:r w:rsidRPr="008D5D16">
        <w:t>: TESCO can alter prices via differential pricing in response to changes in seasonal demand as well as regional variations in consumer preferences and income levels. With this strategy, the business may maintain its competitiveness throughout the year and adjust prices to account for regional differences in the state of the economy and consumers' purchasing habits.</w:t>
      </w:r>
    </w:p>
    <w:p w14:paraId="6914D061" w14:textId="7923BB26" w:rsidR="007C6CEB" w:rsidRPr="008D5D16" w:rsidRDefault="007C6CEB" w:rsidP="007C6CEB">
      <w:r w:rsidRPr="008D5D16">
        <w:t>Differential pricing must be implemented by TESCO in an ethical and open manner. The use of discriminatory tactics that can alienate specific client groups or create unfavourable opinions of the company's pricing policies must be avoided at all costs</w:t>
      </w:r>
      <w:r w:rsidR="00702A28" w:rsidRPr="008D5D16">
        <w:t xml:space="preserve"> (Köhler et al., 2023)</w:t>
      </w:r>
      <w:r w:rsidRPr="008D5D16">
        <w:t>. Overall, TESCO can better match its pricing with consumer demand, maximise revenue, improve customer relationships, and remain competitive in the UK market's dynamic retail environment with the support of a well-implemented differential pricing policy.</w:t>
      </w:r>
    </w:p>
    <w:p w14:paraId="67324EB5" w14:textId="77777777" w:rsidR="007C6CEB" w:rsidRPr="008D5D16" w:rsidRDefault="007C6CEB" w:rsidP="007C6CEB"/>
    <w:p w14:paraId="10025331" w14:textId="5E8B1026" w:rsidR="007C6CEB" w:rsidRPr="008D5D16" w:rsidRDefault="007C6CEB">
      <w:pPr>
        <w:spacing w:line="259" w:lineRule="auto"/>
        <w:jc w:val="left"/>
      </w:pPr>
      <w:r w:rsidRPr="008D5D16">
        <w:br w:type="page"/>
      </w:r>
    </w:p>
    <w:p w14:paraId="17F765C3" w14:textId="028C4FD5" w:rsidR="007C6CEB" w:rsidRPr="008D5D16" w:rsidRDefault="007C6CEB" w:rsidP="007C6CEB">
      <w:pPr>
        <w:pStyle w:val="1"/>
      </w:pPr>
      <w:bookmarkStart w:id="16" w:name="_Toc141427167"/>
      <w:r w:rsidRPr="008D5D16">
        <w:lastRenderedPageBreak/>
        <w:t>Conclusion</w:t>
      </w:r>
      <w:bookmarkEnd w:id="16"/>
      <w:r w:rsidRPr="008D5D16">
        <w:t xml:space="preserve"> </w:t>
      </w:r>
    </w:p>
    <w:p w14:paraId="443E45AF" w14:textId="03975E83" w:rsidR="007C6CEB" w:rsidRPr="008D5D16" w:rsidRDefault="00C40032" w:rsidP="007C6CEB">
      <w:r w:rsidRPr="008D5D16">
        <w:t xml:space="preserve">There is a greater sense of competition in the retail industry of the UK as there are various major players in the industry. The competition provides the company with the pool of alternatives but this makes it essential for the companies to comply with the concept of economics in the most efficient and effective way possible. The document focuses on TESCO, UK as it is one of the largest players in the retail sector with the greater consumer demography. It can be evidently concluded from the above analysis that there are various factors such as substitute products, complementary products, the income effects, etc which can directly influence the demand and price elasticity of demand for the company. Along with this it can </w:t>
      </w:r>
      <w:r w:rsidR="00E849B4" w:rsidRPr="008D5D16">
        <w:t xml:space="preserve">also be said form the given analysis that the company should employ differential pricing policy with utmost efficiency and effectiveness as it provides the company with varied benefits such as competitive edge, positive variation in price sensitivity and revenue maximization. </w:t>
      </w:r>
    </w:p>
    <w:p w14:paraId="24041DF9" w14:textId="77777777" w:rsidR="007C6CEB" w:rsidRPr="008D5D16" w:rsidRDefault="007C6CEB" w:rsidP="007C6CEB"/>
    <w:p w14:paraId="4CFE934D" w14:textId="77777777" w:rsidR="007C6CEB" w:rsidRPr="008D5D16" w:rsidRDefault="007C6CEB" w:rsidP="007C6CEB"/>
    <w:p w14:paraId="3313E769" w14:textId="77777777" w:rsidR="007C6CEB" w:rsidRPr="008D5D16" w:rsidRDefault="007C6CEB" w:rsidP="007C6CEB"/>
    <w:p w14:paraId="17441903" w14:textId="77777777" w:rsidR="00F9293A" w:rsidRPr="008D5D16" w:rsidRDefault="00F9293A" w:rsidP="00F9293A"/>
    <w:p w14:paraId="2A805724" w14:textId="77777777" w:rsidR="00F9293A" w:rsidRPr="008D5D16" w:rsidRDefault="00F9293A" w:rsidP="00F9293A"/>
    <w:p w14:paraId="68BD2D82" w14:textId="189BCBC2" w:rsidR="00F9293A" w:rsidRPr="008D5D16" w:rsidRDefault="00F9293A" w:rsidP="00F9293A"/>
    <w:p w14:paraId="3C87CB10" w14:textId="77777777" w:rsidR="00F9293A" w:rsidRPr="008D5D16" w:rsidRDefault="00F9293A" w:rsidP="00F9293A"/>
    <w:p w14:paraId="4F000817" w14:textId="408601CC" w:rsidR="00F9293A" w:rsidRPr="008D5D16" w:rsidRDefault="00F9293A" w:rsidP="00F9293A"/>
    <w:p w14:paraId="4F4344E7" w14:textId="77777777" w:rsidR="00F9293A" w:rsidRPr="008D5D16" w:rsidRDefault="00F9293A" w:rsidP="00F9293A"/>
    <w:p w14:paraId="1144F768" w14:textId="77777777" w:rsidR="00F9293A" w:rsidRPr="008D5D16" w:rsidRDefault="00F9293A" w:rsidP="00F9293A"/>
    <w:p w14:paraId="1A9A9215" w14:textId="77777777" w:rsidR="00F9293A" w:rsidRPr="008D5D16" w:rsidRDefault="00F9293A" w:rsidP="00F9293A"/>
    <w:p w14:paraId="36E3008D" w14:textId="77777777" w:rsidR="00F9293A" w:rsidRPr="008D5D16" w:rsidRDefault="00F9293A" w:rsidP="00F9293A"/>
    <w:p w14:paraId="3D9901A8" w14:textId="77777777" w:rsidR="00F9293A" w:rsidRPr="008D5D16" w:rsidRDefault="00F9293A" w:rsidP="00F9293A"/>
    <w:p w14:paraId="7FE4F8C6" w14:textId="31E15B1B" w:rsidR="00F9293A" w:rsidRPr="008D5D16" w:rsidRDefault="00F9293A" w:rsidP="00F9293A"/>
    <w:p w14:paraId="0E28C110" w14:textId="77777777" w:rsidR="00F9293A" w:rsidRPr="008D5D16" w:rsidRDefault="00F9293A" w:rsidP="00F9293A"/>
    <w:p w14:paraId="6C9417F1" w14:textId="707D97DF" w:rsidR="00FE4CD0" w:rsidRPr="008D5D16" w:rsidRDefault="00A94FE0" w:rsidP="00A94FE0">
      <w:pPr>
        <w:pStyle w:val="1"/>
      </w:pPr>
      <w:bookmarkStart w:id="17" w:name="_Toc141427168"/>
      <w:r w:rsidRPr="008D5D16">
        <w:lastRenderedPageBreak/>
        <w:t>References</w:t>
      </w:r>
      <w:bookmarkEnd w:id="17"/>
    </w:p>
    <w:p w14:paraId="0E744A32" w14:textId="77777777" w:rsidR="008D5D16" w:rsidRPr="008D5D16" w:rsidRDefault="008D5D16" w:rsidP="008D5D16">
      <w:r w:rsidRPr="008D5D16">
        <w:t>Asad, M., Akbar, S., Li, J. and Shah, A. (2023). Board diversity and corporate propensity to R&amp;D spending. pp.102802–102802. doi: https://doi.org/10.1016/j.irfa.2023.102802.</w:t>
      </w:r>
    </w:p>
    <w:p w14:paraId="1E4F0854" w14:textId="77777777" w:rsidR="008D5D16" w:rsidRPr="008D5D16" w:rsidRDefault="008D5D16" w:rsidP="008D5D16">
      <w:r w:rsidRPr="008D5D16">
        <w:t>Dewulf, S., Klein, T., Mell, A. and Shchepetova, A. (2022). EU and UK Vertical Merger Control: What’s the State of Play? Journal of European Competition Law &amp; Practice. doi: https://doi.org/10.1093/jeclap/lpac044.</w:t>
      </w:r>
    </w:p>
    <w:p w14:paraId="58FF3FC7" w14:textId="77777777" w:rsidR="008D5D16" w:rsidRPr="008D5D16" w:rsidRDefault="008D5D16" w:rsidP="008D5D16">
      <w:r w:rsidRPr="008D5D16">
        <w:t>Jayanath Ananda, Gamithri Gayana Karunasena and Pearson, D. (2023). A comparison of online and in-store grocery shopping behaviour and its effects on household food waste. 194, pp.122698–122698. doi: https://doi.org/10.1016/j.techfore.2023.122698.</w:t>
      </w:r>
    </w:p>
    <w:p w14:paraId="533E9726" w14:textId="77777777" w:rsidR="008D5D16" w:rsidRPr="008D5D16" w:rsidRDefault="008D5D16" w:rsidP="008D5D16">
      <w:r w:rsidRPr="008D5D16">
        <w:t>Jones, P. (2022). UK Retailers and Plant-Based Alternatives to Meat and Dairy Products. Athens Journal of Business and Economics, [online] 8, pp.1–13. Available at: https://eprints.glos.ac.uk/id/eprint/11277.</w:t>
      </w:r>
    </w:p>
    <w:p w14:paraId="23396F30" w14:textId="77777777" w:rsidR="008D5D16" w:rsidRPr="008D5D16" w:rsidRDefault="008D5D16" w:rsidP="008D5D16">
      <w:r w:rsidRPr="008D5D16">
        <w:t>Köhler, C., Jan Fabian Ehmke, Ann Melissa Campbell and Cleophas, C. (2023). Evaluating pricing strategies for premium delivery time windows. 12, pp.100108–100108. doi: https://doi.org/10.1016/j.ejtl.2023.100108.</w:t>
      </w:r>
    </w:p>
    <w:p w14:paraId="6D6B4ADE" w14:textId="77777777" w:rsidR="008D5D16" w:rsidRPr="008D5D16" w:rsidRDefault="008D5D16" w:rsidP="008D5D16">
      <w:r w:rsidRPr="008D5D16">
        <w:t>Kolev, A., Hart, R. and Ekaterina Arafailova (2023). Tesco: Reduced to Clear. 2023(1), pp.7–10. doi: https://doi.org/10.1080/2058802x.2023.2202575.</w:t>
      </w:r>
    </w:p>
    <w:p w14:paraId="48241CF6" w14:textId="77777777" w:rsidR="008D5D16" w:rsidRPr="008D5D16" w:rsidRDefault="008D5D16" w:rsidP="008D5D16">
      <w:r w:rsidRPr="008D5D16">
        <w:t>Michel, P. and Begho, T. (2023). Paying for sustainable food choices: The role of environmental considerations in consumer valuation of insect-based foods. Food Quality and Preference, 106, p.104816. doi: https://doi.org/10.1016/j.foodqual.2023.104816.</w:t>
      </w:r>
    </w:p>
    <w:p w14:paraId="2C77DC04" w14:textId="77777777" w:rsidR="008D5D16" w:rsidRPr="008D5D16" w:rsidRDefault="008D5D16" w:rsidP="008D5D16">
      <w:r w:rsidRPr="008D5D16">
        <w:t>Rose, R. and Paparas, D. (2023). Price Transmission: The Case of the UK Dairy Market. Commodities, 2(1), pp.73–93. doi: https://doi.org/10.3390/commodities2010004.</w:t>
      </w:r>
    </w:p>
    <w:p w14:paraId="0D404658" w14:textId="77777777" w:rsidR="008D5D16" w:rsidRPr="008D5D16" w:rsidRDefault="008D5D16" w:rsidP="008D5D16">
      <w:r w:rsidRPr="008D5D16">
        <w:t>Saghiri, S., Aktas, E. and Mohammadipour, M. (2023). Grocery omnichannel perishable inventories: performance measures and influencing factors. International Journal of Operations &amp; Production Management. doi: https://doi.org/10.1108/ijopm-06-2022-0397.</w:t>
      </w:r>
    </w:p>
    <w:p w14:paraId="75D75CFB" w14:textId="77777777" w:rsidR="008D5D16" w:rsidRPr="008D5D16" w:rsidRDefault="008D5D16" w:rsidP="008D5D16">
      <w:r w:rsidRPr="008D5D16">
        <w:t>Tesco (2023). About Tesco. [online] Tesco PLC. Available at: https://www.tescoplc.com/about/. [Accessed on: 24-07-2023]</w:t>
      </w:r>
    </w:p>
    <w:p w14:paraId="159DC73C" w14:textId="77777777" w:rsidR="008D5D16" w:rsidRPr="008D5D16" w:rsidRDefault="008D5D16" w:rsidP="008D5D16"/>
    <w:p w14:paraId="4ED911F0" w14:textId="473DB159" w:rsidR="00EC6A59" w:rsidRPr="008D5D16" w:rsidRDefault="008D5D16" w:rsidP="008D5D16">
      <w:r w:rsidRPr="008D5D16">
        <w:t>‌</w:t>
      </w:r>
      <w:r w:rsidR="002A2025" w:rsidRPr="008D5D16">
        <w:tab/>
      </w:r>
    </w:p>
    <w:sectPr w:rsidR="00EC6A59" w:rsidRPr="008D5D16" w:rsidSect="008D5D1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F111E" w14:textId="77777777" w:rsidR="001D69E0" w:rsidRDefault="001D69E0" w:rsidP="008D5D16">
      <w:pPr>
        <w:spacing w:after="0" w:line="240" w:lineRule="auto"/>
      </w:pPr>
      <w:r>
        <w:separator/>
      </w:r>
    </w:p>
  </w:endnote>
  <w:endnote w:type="continuationSeparator" w:id="0">
    <w:p w14:paraId="0330977A" w14:textId="77777777" w:rsidR="001D69E0" w:rsidRDefault="001D69E0" w:rsidP="008D5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9008177"/>
      <w:docPartObj>
        <w:docPartGallery w:val="Page Numbers (Bottom of Page)"/>
        <w:docPartUnique/>
      </w:docPartObj>
    </w:sdtPr>
    <w:sdtEndPr>
      <w:rPr>
        <w:noProof/>
      </w:rPr>
    </w:sdtEndPr>
    <w:sdtContent>
      <w:p w14:paraId="403CCA9D" w14:textId="02555766" w:rsidR="008D5D16" w:rsidRDefault="008D5D16">
        <w:pPr>
          <w:pStyle w:val="a7"/>
          <w:jc w:val="center"/>
        </w:pPr>
        <w:r>
          <w:fldChar w:fldCharType="begin"/>
        </w:r>
        <w:r>
          <w:instrText xml:space="preserve"> PAGE   \* MERGEFORMAT </w:instrText>
        </w:r>
        <w:r>
          <w:fldChar w:fldCharType="separate"/>
        </w:r>
        <w:r w:rsidR="00DB4378">
          <w:rPr>
            <w:noProof/>
          </w:rPr>
          <w:t>1</w:t>
        </w:r>
        <w:r>
          <w:rPr>
            <w:noProof/>
          </w:rPr>
          <w:fldChar w:fldCharType="end"/>
        </w:r>
      </w:p>
    </w:sdtContent>
  </w:sdt>
  <w:p w14:paraId="282EC8E8" w14:textId="77777777" w:rsidR="008D5D16" w:rsidRDefault="008D5D1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C0E75" w14:textId="77777777" w:rsidR="001D69E0" w:rsidRDefault="001D69E0" w:rsidP="008D5D16">
      <w:pPr>
        <w:spacing w:after="0" w:line="240" w:lineRule="auto"/>
      </w:pPr>
      <w:r>
        <w:separator/>
      </w:r>
    </w:p>
  </w:footnote>
  <w:footnote w:type="continuationSeparator" w:id="0">
    <w:p w14:paraId="19BA6DF7" w14:textId="77777777" w:rsidR="001D69E0" w:rsidRDefault="001D69E0" w:rsidP="008D5D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0622"/>
    <w:multiLevelType w:val="hybridMultilevel"/>
    <w:tmpl w:val="FD7C05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B16259"/>
    <w:multiLevelType w:val="hybridMultilevel"/>
    <w:tmpl w:val="36FE0E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0335E8B"/>
    <w:multiLevelType w:val="hybridMultilevel"/>
    <w:tmpl w:val="754C7A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E8A4BEA"/>
    <w:multiLevelType w:val="hybridMultilevel"/>
    <w:tmpl w:val="D4262E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E89"/>
    <w:rsid w:val="001958CD"/>
    <w:rsid w:val="001D69E0"/>
    <w:rsid w:val="002232D5"/>
    <w:rsid w:val="002A2025"/>
    <w:rsid w:val="002B0767"/>
    <w:rsid w:val="003536A9"/>
    <w:rsid w:val="004E6734"/>
    <w:rsid w:val="004F5E2D"/>
    <w:rsid w:val="00521C3A"/>
    <w:rsid w:val="005504A2"/>
    <w:rsid w:val="005762E3"/>
    <w:rsid w:val="00576D35"/>
    <w:rsid w:val="005E7179"/>
    <w:rsid w:val="00637AE7"/>
    <w:rsid w:val="00640362"/>
    <w:rsid w:val="006A7E00"/>
    <w:rsid w:val="006E19E6"/>
    <w:rsid w:val="006E3681"/>
    <w:rsid w:val="00702A28"/>
    <w:rsid w:val="007C6CEB"/>
    <w:rsid w:val="008A6C24"/>
    <w:rsid w:val="008D5D16"/>
    <w:rsid w:val="009A1299"/>
    <w:rsid w:val="009C6B92"/>
    <w:rsid w:val="009F2CE6"/>
    <w:rsid w:val="009F3478"/>
    <w:rsid w:val="00A5584D"/>
    <w:rsid w:val="00A94FE0"/>
    <w:rsid w:val="00B34893"/>
    <w:rsid w:val="00C40032"/>
    <w:rsid w:val="00CA2D59"/>
    <w:rsid w:val="00CD2E43"/>
    <w:rsid w:val="00DB4378"/>
    <w:rsid w:val="00E50E94"/>
    <w:rsid w:val="00E849B4"/>
    <w:rsid w:val="00EC6A59"/>
    <w:rsid w:val="00ED459B"/>
    <w:rsid w:val="00F03405"/>
    <w:rsid w:val="00F42E89"/>
    <w:rsid w:val="00F9293A"/>
    <w:rsid w:val="00FA1325"/>
    <w:rsid w:val="00FE4CD0"/>
    <w:rsid w:val="00FE5062"/>
    <w:rsid w:val="00FE7A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9CB8"/>
  <w15:chartTrackingRefBased/>
  <w15:docId w15:val="{955A6168-776A-4C05-A172-798BB058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6A9"/>
    <w:pPr>
      <w:spacing w:line="360" w:lineRule="auto"/>
      <w:jc w:val="both"/>
    </w:pPr>
    <w:rPr>
      <w:rFonts w:ascii="Times New Roman" w:hAnsi="Times New Roman"/>
      <w:color w:val="000000" w:themeColor="text1"/>
      <w:sz w:val="24"/>
      <w:lang w:val="en-GB"/>
    </w:rPr>
  </w:style>
  <w:style w:type="paragraph" w:styleId="1">
    <w:name w:val="heading 1"/>
    <w:basedOn w:val="a"/>
    <w:next w:val="a"/>
    <w:link w:val="10"/>
    <w:uiPriority w:val="9"/>
    <w:qFormat/>
    <w:rsid w:val="003536A9"/>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1958CD"/>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36A9"/>
    <w:rPr>
      <w:rFonts w:ascii="Times New Roman" w:eastAsiaTheme="majorEastAsia" w:hAnsi="Times New Roman" w:cstheme="majorBidi"/>
      <w:b/>
      <w:color w:val="000000" w:themeColor="text1"/>
      <w:sz w:val="28"/>
      <w:szCs w:val="32"/>
      <w:lang w:val="en-GB"/>
    </w:rPr>
  </w:style>
  <w:style w:type="character" w:customStyle="1" w:styleId="20">
    <w:name w:val="Заголовок 2 Знак"/>
    <w:basedOn w:val="a0"/>
    <w:link w:val="2"/>
    <w:uiPriority w:val="9"/>
    <w:rsid w:val="001958CD"/>
    <w:rPr>
      <w:rFonts w:ascii="Times New Roman" w:eastAsiaTheme="majorEastAsia" w:hAnsi="Times New Roman" w:cstheme="majorBidi"/>
      <w:b/>
      <w:color w:val="000000" w:themeColor="text1"/>
      <w:sz w:val="26"/>
      <w:szCs w:val="26"/>
      <w:lang w:val="en-GB"/>
    </w:rPr>
  </w:style>
  <w:style w:type="paragraph" w:styleId="a3">
    <w:name w:val="List Paragraph"/>
    <w:basedOn w:val="a"/>
    <w:uiPriority w:val="34"/>
    <w:qFormat/>
    <w:rsid w:val="00F03405"/>
    <w:pPr>
      <w:ind w:left="720"/>
      <w:contextualSpacing/>
    </w:pPr>
  </w:style>
  <w:style w:type="character" w:styleId="a4">
    <w:name w:val="Hyperlink"/>
    <w:basedOn w:val="a0"/>
    <w:uiPriority w:val="99"/>
    <w:unhideWhenUsed/>
    <w:rsid w:val="00A94FE0"/>
    <w:rPr>
      <w:color w:val="0563C1" w:themeColor="hyperlink"/>
      <w:u w:val="single"/>
    </w:rPr>
  </w:style>
  <w:style w:type="character" w:customStyle="1" w:styleId="UnresolvedMention">
    <w:name w:val="Unresolved Mention"/>
    <w:basedOn w:val="a0"/>
    <w:uiPriority w:val="99"/>
    <w:semiHidden/>
    <w:unhideWhenUsed/>
    <w:rsid w:val="00A94FE0"/>
    <w:rPr>
      <w:color w:val="605E5C"/>
      <w:shd w:val="clear" w:color="auto" w:fill="E1DFDD"/>
    </w:rPr>
  </w:style>
  <w:style w:type="paragraph" w:styleId="a5">
    <w:name w:val="header"/>
    <w:basedOn w:val="a"/>
    <w:link w:val="a6"/>
    <w:uiPriority w:val="99"/>
    <w:unhideWhenUsed/>
    <w:rsid w:val="008D5D16"/>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8D5D16"/>
    <w:rPr>
      <w:rFonts w:ascii="Times New Roman" w:hAnsi="Times New Roman"/>
      <w:color w:val="000000" w:themeColor="text1"/>
      <w:sz w:val="24"/>
      <w:lang w:val="en-GB"/>
    </w:rPr>
  </w:style>
  <w:style w:type="paragraph" w:styleId="a7">
    <w:name w:val="footer"/>
    <w:basedOn w:val="a"/>
    <w:link w:val="a8"/>
    <w:uiPriority w:val="99"/>
    <w:unhideWhenUsed/>
    <w:rsid w:val="008D5D16"/>
    <w:pPr>
      <w:tabs>
        <w:tab w:val="center" w:pos="4513"/>
        <w:tab w:val="right" w:pos="9026"/>
      </w:tabs>
      <w:spacing w:after="0" w:line="240" w:lineRule="auto"/>
    </w:pPr>
  </w:style>
  <w:style w:type="character" w:customStyle="1" w:styleId="a8">
    <w:name w:val="Нижний колонтитул Знак"/>
    <w:basedOn w:val="a0"/>
    <w:link w:val="a7"/>
    <w:uiPriority w:val="99"/>
    <w:rsid w:val="008D5D16"/>
    <w:rPr>
      <w:rFonts w:ascii="Times New Roman" w:hAnsi="Times New Roman"/>
      <w:color w:val="000000" w:themeColor="text1"/>
      <w:sz w:val="24"/>
      <w:lang w:val="en-GB"/>
    </w:rPr>
  </w:style>
  <w:style w:type="paragraph" w:styleId="a9">
    <w:name w:val="TOC Heading"/>
    <w:basedOn w:val="1"/>
    <w:next w:val="a"/>
    <w:uiPriority w:val="39"/>
    <w:unhideWhenUsed/>
    <w:qFormat/>
    <w:rsid w:val="008D5D16"/>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8D5D16"/>
    <w:pPr>
      <w:spacing w:after="100"/>
    </w:pPr>
  </w:style>
  <w:style w:type="paragraph" w:styleId="21">
    <w:name w:val="toc 2"/>
    <w:basedOn w:val="a"/>
    <w:next w:val="a"/>
    <w:autoRedefine/>
    <w:uiPriority w:val="39"/>
    <w:unhideWhenUsed/>
    <w:rsid w:val="008D5D16"/>
    <w:pPr>
      <w:spacing w:after="100"/>
      <w:ind w:left="240"/>
    </w:pPr>
  </w:style>
  <w:style w:type="paragraph" w:styleId="aa">
    <w:name w:val="No Spacing"/>
    <w:link w:val="ab"/>
    <w:uiPriority w:val="1"/>
    <w:qFormat/>
    <w:rsid w:val="008D5D16"/>
    <w:pPr>
      <w:spacing w:after="0" w:line="240" w:lineRule="auto"/>
    </w:pPr>
    <w:rPr>
      <w:rFonts w:eastAsiaTheme="minorEastAsia"/>
      <w:kern w:val="0"/>
      <w:lang w:val="en-US"/>
      <w14:ligatures w14:val="none"/>
    </w:rPr>
  </w:style>
  <w:style w:type="character" w:customStyle="1" w:styleId="ab">
    <w:name w:val="Без интервала Знак"/>
    <w:basedOn w:val="a0"/>
    <w:link w:val="aa"/>
    <w:uiPriority w:val="1"/>
    <w:rsid w:val="008D5D1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35482-D493-45EC-9F83-A77CD5C14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3481</Words>
  <Characters>19842</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LCBB5008 Business Economics</vt:lpstr>
      <vt:lpstr/>
    </vt:vector>
  </TitlesOfParts>
  <Company>Student Name: Mihail Cristian	Student ID: 2112321Module: Business EconomicsModule Code: LCBB5008</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Business Economics</dc:title>
  <dc:subject/>
  <cp:keywords/>
  <dc:description/>
  <cp:lastModifiedBy>bibliotecar</cp:lastModifiedBy>
  <cp:revision>8</cp:revision>
  <dcterms:created xsi:type="dcterms:W3CDTF">2023-07-21T10:29:00Z</dcterms:created>
  <dcterms:modified xsi:type="dcterms:W3CDTF">2023-08-04T10:53:00Z</dcterms:modified>
  <cp:category>Student ID</cp:category>
</cp:coreProperties>
</file>