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37475AF" w:rsidRDefault="137475AF" w14:paraId="1BD1C268" w14:textId="382F25C3">
      <w:r>
        <w:br/>
      </w:r>
    </w:p>
    <w:tbl>
      <w:tblPr>
        <w:tblStyle w:val="TableGrid"/>
        <w:tblW w:w="0" w:type="auto"/>
        <w:tblLayout w:type="fixed"/>
        <w:tblLook w:val="06A0" w:firstRow="1" w:lastRow="0" w:firstColumn="1" w:lastColumn="0" w:noHBand="1" w:noVBand="1"/>
      </w:tblPr>
      <w:tblGrid>
        <w:gridCol w:w="1995"/>
        <w:gridCol w:w="4740"/>
      </w:tblGrid>
      <w:tr w:rsidR="137475AF" w:rsidTr="137475AF" w14:paraId="5860B215">
        <w:tc>
          <w:tcPr>
            <w:tcW w:w="1995" w:type="dxa"/>
            <w:tcMar/>
          </w:tcPr>
          <w:p w:rsidR="137475AF" w:rsidRDefault="137475AF" w14:paraId="1CE0C818" w14:textId="0A053F32">
            <w:r w:rsidRPr="137475AF" w:rsidR="137475AF">
              <w:rPr>
                <w:rFonts w:ascii="Arial" w:hAnsi="Arial" w:eastAsia="Arial" w:cs="Arial"/>
                <w:sz w:val="22"/>
                <w:szCs w:val="22"/>
                <w:u w:val="single"/>
              </w:rPr>
              <w:t>Student name</w:t>
            </w:r>
          </w:p>
        </w:tc>
        <w:tc>
          <w:tcPr>
            <w:tcW w:w="4740" w:type="dxa"/>
            <w:tcMar/>
          </w:tcPr>
          <w:p w:rsidR="137475AF" w:rsidRDefault="137475AF" w14:paraId="5748F4E1" w14:textId="5346BD23">
            <w:r w:rsidRPr="137475AF" w:rsidR="137475AF">
              <w:rPr>
                <w:rFonts w:ascii="Arial" w:hAnsi="Arial" w:eastAsia="Arial" w:cs="Arial"/>
                <w:sz w:val="22"/>
                <w:szCs w:val="22"/>
                <w:u w:val="single"/>
              </w:rPr>
              <w:t xml:space="preserve">Abraham Otoide </w:t>
            </w:r>
          </w:p>
        </w:tc>
      </w:tr>
      <w:tr w:rsidR="137475AF" w:rsidTr="137475AF" w14:paraId="4C146D59">
        <w:tc>
          <w:tcPr>
            <w:tcW w:w="1995" w:type="dxa"/>
            <w:tcMar/>
          </w:tcPr>
          <w:p w:rsidR="137475AF" w:rsidRDefault="137475AF" w14:paraId="144FE765" w14:textId="00832014">
            <w:r w:rsidRPr="137475AF" w:rsidR="137475AF">
              <w:rPr>
                <w:rFonts w:ascii="Arial" w:hAnsi="Arial" w:eastAsia="Arial" w:cs="Arial"/>
                <w:sz w:val="22"/>
                <w:szCs w:val="22"/>
                <w:u w:val="single"/>
              </w:rPr>
              <w:t>Student number</w:t>
            </w:r>
          </w:p>
        </w:tc>
        <w:tc>
          <w:tcPr>
            <w:tcW w:w="4740" w:type="dxa"/>
            <w:tcMar/>
          </w:tcPr>
          <w:p w:rsidR="137475AF" w:rsidRDefault="137475AF" w14:paraId="62FFFE24" w14:textId="2C616325">
            <w:r w:rsidRPr="137475AF" w:rsidR="137475AF">
              <w:rPr>
                <w:rFonts w:ascii="Arial" w:hAnsi="Arial" w:eastAsia="Arial" w:cs="Arial"/>
                <w:sz w:val="22"/>
                <w:szCs w:val="22"/>
                <w:u w:val="single"/>
              </w:rPr>
              <w:t>1811742</w:t>
            </w:r>
          </w:p>
        </w:tc>
      </w:tr>
      <w:tr w:rsidR="137475AF" w:rsidTr="137475AF" w14:paraId="21E9F76B">
        <w:tc>
          <w:tcPr>
            <w:tcW w:w="1995" w:type="dxa"/>
            <w:tcMar/>
          </w:tcPr>
          <w:p w:rsidR="137475AF" w:rsidRDefault="137475AF" w14:paraId="4CAFA664" w14:textId="26761A8E">
            <w:r w:rsidRPr="137475AF" w:rsidR="137475AF">
              <w:rPr>
                <w:rFonts w:ascii="Arial" w:hAnsi="Arial" w:eastAsia="Arial" w:cs="Arial"/>
                <w:sz w:val="22"/>
                <w:szCs w:val="22"/>
                <w:u w:val="single"/>
              </w:rPr>
              <w:t>Module no</w:t>
            </w:r>
          </w:p>
        </w:tc>
        <w:tc>
          <w:tcPr>
            <w:tcW w:w="4740" w:type="dxa"/>
            <w:tcMar/>
          </w:tcPr>
          <w:p w:rsidR="137475AF" w:rsidRDefault="137475AF" w14:paraId="0E7906BF" w14:textId="0A5D1C18">
            <w:r w:rsidRPr="137475AF" w:rsidR="137475AF">
              <w:rPr>
                <w:rFonts w:ascii="Arial" w:hAnsi="Arial" w:eastAsia="Arial" w:cs="Arial"/>
                <w:sz w:val="22"/>
                <w:szCs w:val="22"/>
                <w:u w:val="single"/>
              </w:rPr>
              <w:t>BMSK4002</w:t>
            </w:r>
          </w:p>
        </w:tc>
      </w:tr>
      <w:tr w:rsidR="137475AF" w:rsidTr="137475AF" w14:paraId="05726BD2">
        <w:tc>
          <w:tcPr>
            <w:tcW w:w="1995" w:type="dxa"/>
            <w:tcMar/>
          </w:tcPr>
          <w:p w:rsidR="137475AF" w:rsidRDefault="137475AF" w14:paraId="3DCE6499" w14:textId="72F2B805">
            <w:r w:rsidRPr="137475AF" w:rsidR="137475AF">
              <w:rPr>
                <w:rFonts w:ascii="Arial" w:hAnsi="Arial" w:eastAsia="Arial" w:cs="Arial"/>
                <w:sz w:val="22"/>
                <w:szCs w:val="22"/>
                <w:u w:val="single"/>
              </w:rPr>
              <w:t>Module title</w:t>
            </w:r>
          </w:p>
        </w:tc>
        <w:tc>
          <w:tcPr>
            <w:tcW w:w="4740" w:type="dxa"/>
            <w:tcMar/>
          </w:tcPr>
          <w:p w:rsidR="137475AF" w:rsidRDefault="137475AF" w14:paraId="394DED9B" w14:textId="6D56B30C">
            <w:r w:rsidRPr="137475AF" w:rsidR="137475AF">
              <w:rPr>
                <w:rFonts w:ascii="Arial" w:hAnsi="Arial" w:eastAsia="Arial" w:cs="Arial"/>
                <w:sz w:val="22"/>
                <w:szCs w:val="22"/>
              </w:rPr>
              <w:t>Effective team working and communication</w:t>
            </w:r>
          </w:p>
        </w:tc>
      </w:tr>
      <w:tr w:rsidR="137475AF" w:rsidTr="137475AF" w14:paraId="38B01B38">
        <w:tc>
          <w:tcPr>
            <w:tcW w:w="1995" w:type="dxa"/>
            <w:tcMar/>
          </w:tcPr>
          <w:p w:rsidR="137475AF" w:rsidRDefault="137475AF" w14:paraId="33110AA1" w14:textId="17D0D05B">
            <w:r w:rsidRPr="137475AF" w:rsidR="137475AF">
              <w:rPr>
                <w:rFonts w:ascii="Arial" w:hAnsi="Arial" w:eastAsia="Arial" w:cs="Arial"/>
                <w:sz w:val="22"/>
                <w:szCs w:val="22"/>
                <w:u w:val="single"/>
              </w:rPr>
              <w:t xml:space="preserve">Lecturer </w:t>
            </w:r>
          </w:p>
        </w:tc>
        <w:tc>
          <w:tcPr>
            <w:tcW w:w="4740" w:type="dxa"/>
            <w:tcMar/>
          </w:tcPr>
          <w:p w:rsidR="137475AF" w:rsidRDefault="137475AF" w14:paraId="1F70250B" w14:textId="1E8E4A9C">
            <w:r w:rsidRPr="137475AF" w:rsidR="137475AF">
              <w:rPr>
                <w:rFonts w:ascii="Arial" w:hAnsi="Arial" w:eastAsia="Arial" w:cs="Arial"/>
                <w:sz w:val="22"/>
                <w:szCs w:val="22"/>
                <w:u w:val="single"/>
              </w:rPr>
              <w:t>Benedict  maher</w:t>
            </w:r>
          </w:p>
        </w:tc>
      </w:tr>
    </w:tbl>
    <w:p w:rsidR="137475AF" w:rsidRDefault="137475AF" w14:paraId="58C79AC0" w14:textId="6890B057">
      <w:r>
        <w:br/>
      </w:r>
      <w:r>
        <w:br/>
      </w:r>
    </w:p>
    <w:p w:rsidR="137475AF" w:rsidRDefault="137475AF" w14:paraId="05381FAD" w14:textId="08C2305D">
      <w:r w:rsidRPr="137475AF" w:rsidR="137475AF">
        <w:rPr>
          <w:rFonts w:ascii="Arial" w:hAnsi="Arial" w:eastAsia="Arial" w:cs="Arial"/>
          <w:noProof w:val="0"/>
          <w:sz w:val="22"/>
          <w:szCs w:val="22"/>
          <w:u w:val="single"/>
          <w:lang w:val="en-GB"/>
        </w:rPr>
        <w:t>Introduction</w:t>
      </w:r>
    </w:p>
    <w:p w:rsidR="137475AF" w:rsidRDefault="137475AF" w14:paraId="76F0E4C9" w14:textId="01A9C0A0">
      <w:r w:rsidRPr="137475AF" w:rsidR="137475AF">
        <w:rPr>
          <w:rFonts w:ascii="Arial" w:hAnsi="Arial" w:eastAsia="Arial" w:cs="Arial"/>
          <w:noProof w:val="0"/>
          <w:sz w:val="22"/>
          <w:szCs w:val="22"/>
          <w:lang w:val="en-GB"/>
        </w:rPr>
        <w:t xml:space="preserve">I am writing to report employer communication  used in effective team working and communication, how they allow teams to work effectively and how they might be applied in the health care </w:t>
      </w:r>
      <w:r w:rsidRPr="137475AF" w:rsidR="137475AF">
        <w:rPr>
          <w:rFonts w:ascii="Arial" w:hAnsi="Arial" w:eastAsia="Arial" w:cs="Arial"/>
          <w:noProof w:val="0"/>
          <w:sz w:val="22"/>
          <w:szCs w:val="22"/>
          <w:lang w:val="en-GB"/>
        </w:rPr>
        <w:t>centre</w:t>
      </w:r>
      <w:r w:rsidRPr="137475AF" w:rsidR="137475AF">
        <w:rPr>
          <w:rFonts w:ascii="Arial" w:hAnsi="Arial" w:eastAsia="Arial" w:cs="Arial"/>
          <w:noProof w:val="0"/>
          <w:sz w:val="22"/>
          <w:szCs w:val="22"/>
          <w:lang w:val="en-GB"/>
        </w:rPr>
        <w:t xml:space="preserve"> to improve the quality of teamwork, to enrich the skill levels of members within a team and enable them to develop their team working practice. </w:t>
      </w:r>
    </w:p>
    <w:p w:rsidR="137475AF" w:rsidRDefault="137475AF" w14:paraId="59D32313" w14:textId="5D414E6B">
      <w:r>
        <w:br/>
      </w:r>
    </w:p>
    <w:p w:rsidR="137475AF" w:rsidRDefault="137475AF" w14:paraId="1514E589" w14:textId="21251C90">
      <w:r w:rsidRPr="137475AF" w:rsidR="137475AF">
        <w:rPr>
          <w:rFonts w:ascii="Arial" w:hAnsi="Arial" w:eastAsia="Arial" w:cs="Arial"/>
          <w:noProof w:val="0"/>
          <w:sz w:val="22"/>
          <w:szCs w:val="22"/>
          <w:u w:val="single"/>
          <w:lang w:val="en-GB"/>
        </w:rPr>
        <w:t>What is communication</w:t>
      </w:r>
      <w:r w:rsidRPr="137475AF" w:rsidR="137475AF">
        <w:rPr>
          <w:rFonts w:ascii="Arial" w:hAnsi="Arial" w:eastAsia="Arial" w:cs="Arial"/>
          <w:noProof w:val="0"/>
          <w:sz w:val="22"/>
          <w:szCs w:val="22"/>
          <w:lang w:val="en-GB"/>
        </w:rPr>
        <w:t xml:space="preserve">?  </w:t>
      </w:r>
    </w:p>
    <w:p w:rsidR="137475AF" w:rsidRDefault="137475AF" w14:paraId="19D1BAB6" w14:textId="4F7C4328">
      <w:r>
        <w:br/>
      </w:r>
    </w:p>
    <w:p w:rsidR="137475AF" w:rsidRDefault="137475AF" w14:paraId="3FF94DD6" w14:textId="108E5D5D">
      <w:r w:rsidRPr="137475AF" w:rsidR="137475AF">
        <w:rPr>
          <w:rFonts w:ascii="Arial" w:hAnsi="Arial" w:eastAsia="Arial" w:cs="Arial"/>
          <w:noProof w:val="0"/>
          <w:sz w:val="22"/>
          <w:szCs w:val="22"/>
          <w:lang w:val="en-GB"/>
        </w:rPr>
        <w:t>Communication is the exchange of information in the form of messages, speech, instruction or question, that provides two or more people with insight into the thoughts and opinions of others. When practicing healthcare, it is important to ensure that those in your care are able to understand what is being said, it is also important that you speak clearly to staff members as stated by the nursing and midwifery council (NMC)</w:t>
      </w:r>
    </w:p>
    <w:p w:rsidR="137475AF" w:rsidRDefault="137475AF" w14:paraId="1B5F11BD" w14:textId="5D573045">
      <w:r>
        <w:br/>
      </w:r>
    </w:p>
    <w:p w:rsidR="137475AF" w:rsidRDefault="137475AF" w14:paraId="21CE124D" w14:textId="5A182D70">
      <w:r w:rsidRPr="137475AF" w:rsidR="137475AF">
        <w:rPr>
          <w:rFonts w:ascii="Arial" w:hAnsi="Arial" w:eastAsia="Arial" w:cs="Arial"/>
          <w:noProof w:val="0"/>
          <w:sz w:val="22"/>
          <w:szCs w:val="22"/>
          <w:lang w:val="en-GB"/>
        </w:rPr>
        <w:t>“7.1 use terms that people in your care, colleagues and the public can understand” (NMC,</w:t>
      </w:r>
      <w:r w:rsidRPr="137475AF" w:rsidR="137475AF">
        <w:rPr>
          <w:rFonts w:ascii="Arial" w:hAnsi="Arial" w:eastAsia="Arial" w:cs="Arial"/>
          <w:noProof w:val="0"/>
          <w:sz w:val="22"/>
          <w:szCs w:val="22"/>
          <w:lang w:val="en-GB"/>
        </w:rPr>
        <w:t>2018, p.</w:t>
      </w:r>
      <w:r w:rsidRPr="137475AF" w:rsidR="137475AF">
        <w:rPr>
          <w:rFonts w:ascii="Arial" w:hAnsi="Arial" w:eastAsia="Arial" w:cs="Arial"/>
          <w:noProof w:val="0"/>
          <w:sz w:val="22"/>
          <w:szCs w:val="22"/>
          <w:lang w:val="en-GB"/>
        </w:rPr>
        <w:t>09).</w:t>
      </w:r>
    </w:p>
    <w:p w:rsidR="137475AF" w:rsidRDefault="137475AF" w14:paraId="19514178" w14:textId="6DE22C46">
      <w:r>
        <w:br/>
      </w:r>
      <w:r w:rsidRPr="137475AF" w:rsidR="137475AF">
        <w:rPr>
          <w:rFonts w:ascii="Arial" w:hAnsi="Arial" w:eastAsia="Arial" w:cs="Arial"/>
          <w:noProof w:val="0"/>
          <w:sz w:val="22"/>
          <w:szCs w:val="22"/>
          <w:u w:val="single"/>
          <w:lang w:val="en-GB"/>
        </w:rPr>
        <w:t>Why is communication important?</w:t>
      </w:r>
    </w:p>
    <w:p w:rsidR="137475AF" w:rsidRDefault="137475AF" w14:paraId="3978E148" w14:textId="0F4C8B1E">
      <w:r w:rsidRPr="137475AF" w:rsidR="137475AF">
        <w:rPr>
          <w:rFonts w:ascii="Arial" w:hAnsi="Arial" w:eastAsia="Arial" w:cs="Arial"/>
          <w:noProof w:val="0"/>
          <w:sz w:val="22"/>
          <w:szCs w:val="22"/>
          <w:lang w:val="en-GB"/>
        </w:rPr>
        <w:t>The importance of communication is that it provides us with a method of learning, by which we are able to absorb, store, and pass on information; impacting a positive effect in our lives and living conditions, allowing us to gain information as practical knowledge.</w:t>
      </w:r>
    </w:p>
    <w:p w:rsidR="137475AF" w:rsidRDefault="137475AF" w14:paraId="332637AA" w14:textId="3B91D8F2">
      <w:r>
        <w:br/>
      </w:r>
      <w:r w:rsidRPr="137475AF" w:rsidR="137475AF">
        <w:rPr>
          <w:rFonts w:ascii="Arial" w:hAnsi="Arial" w:eastAsia="Arial" w:cs="Arial"/>
          <w:noProof w:val="0"/>
          <w:sz w:val="22"/>
          <w:szCs w:val="22"/>
          <w:lang w:val="en-GB"/>
        </w:rPr>
        <w:t>An example of this would be cooking ; learning as a child from elders the multiple spices and ingredients that can be used to create simple meals, understanding  the intensity and subtlety of each ingredient ;it is information that is ingrained into cultures and traditional practices found in multiple tribes and communities; from the use of cave paintings to the present use of text messages and written history, evolving our understanding by applying what our ancestors knew and practised to develop them by modernising their teaching, in order to create modern solutions to problems they have experienced and we are similarly experiencing also.</w:t>
      </w:r>
    </w:p>
    <w:p w:rsidR="137475AF" w:rsidRDefault="137475AF" w14:paraId="7042F4E5" w14:textId="7C1B2EF8">
      <w:r>
        <w:br/>
      </w:r>
    </w:p>
    <w:p w:rsidR="137475AF" w:rsidP="137475AF" w:rsidRDefault="137475AF" w14:paraId="4F9A35A2" w14:textId="6F54AE62">
      <w:pPr>
        <w:jc w:val="both"/>
      </w:pPr>
      <w:r w:rsidRPr="137475AF" w:rsidR="137475AF">
        <w:rPr>
          <w:rFonts w:ascii="Arial" w:hAnsi="Arial" w:eastAsia="Arial" w:cs="Arial"/>
          <w:noProof w:val="0"/>
          <w:sz w:val="22"/>
          <w:szCs w:val="22"/>
          <w:lang w:val="en-GB"/>
        </w:rPr>
        <w:t xml:space="preserve">Using communication allows us to express ourselves and to capitalise on the knowledge of things and experience; to transfer it to others, as well as cause changes to views and develop ourselves and others. </w:t>
      </w:r>
      <w:proofErr w:type="gramStart"/>
      <w:r w:rsidRPr="137475AF" w:rsidR="137475AF">
        <w:rPr>
          <w:rFonts w:ascii="Arial" w:hAnsi="Arial" w:eastAsia="Arial" w:cs="Arial"/>
          <w:noProof w:val="0"/>
          <w:sz w:val="22"/>
          <w:szCs w:val="22"/>
          <w:lang w:val="en-GB"/>
        </w:rPr>
        <w:t>In regard to</w:t>
      </w:r>
      <w:proofErr w:type="gramEnd"/>
      <w:r w:rsidRPr="137475AF" w:rsidR="137475AF">
        <w:rPr>
          <w:rFonts w:ascii="Arial" w:hAnsi="Arial" w:eastAsia="Arial" w:cs="Arial"/>
          <w:noProof w:val="0"/>
          <w:sz w:val="22"/>
          <w:szCs w:val="22"/>
          <w:lang w:val="en-GB"/>
        </w:rPr>
        <w:t xml:space="preserve"> healthcare, communication allows health care professionals such as home nurses, home carers and doctors; for example, to communicate with each other to create effective care plans for patients, in order to support their various needs. The use of communication in healthcare is supported by the NMC practice: “8.3 keep colleagues informed when you are sharing the care of individuals with other health and care professionals and staff” (NMC,2018, p.10).</w:t>
      </w:r>
    </w:p>
    <w:p w:rsidR="137475AF" w:rsidRDefault="137475AF" w14:paraId="5F334CE3" w14:textId="61CB4C01">
      <w:r>
        <w:br/>
      </w:r>
    </w:p>
    <w:p w:rsidR="137475AF" w:rsidRDefault="137475AF" w14:paraId="44A22D30" w14:textId="3238B9C5">
      <w:r w:rsidRPr="137475AF" w:rsidR="137475AF">
        <w:rPr>
          <w:rFonts w:ascii="Arial" w:hAnsi="Arial" w:eastAsia="Arial" w:cs="Arial"/>
          <w:noProof w:val="0"/>
          <w:sz w:val="22"/>
          <w:szCs w:val="22"/>
          <w:u w:val="single"/>
          <w:lang w:val="en-GB"/>
        </w:rPr>
        <w:t>What types of communication are there</w:t>
      </w:r>
      <w:r w:rsidRPr="137475AF" w:rsidR="137475AF">
        <w:rPr>
          <w:rFonts w:ascii="Arial" w:hAnsi="Arial" w:eastAsia="Arial" w:cs="Arial"/>
          <w:noProof w:val="0"/>
          <w:sz w:val="22"/>
          <w:szCs w:val="22"/>
          <w:lang w:val="en-GB"/>
        </w:rPr>
        <w:t>?</w:t>
      </w:r>
    </w:p>
    <w:p w:rsidR="137475AF" w:rsidRDefault="137475AF" w14:paraId="3CA658E7" w14:textId="0C03D515">
      <w:r w:rsidRPr="137475AF" w:rsidR="137475AF">
        <w:rPr>
          <w:rFonts w:ascii="Arial" w:hAnsi="Arial" w:eastAsia="Arial" w:cs="Arial"/>
          <w:noProof w:val="0"/>
          <w:sz w:val="22"/>
          <w:szCs w:val="22"/>
          <w:lang w:val="en-GB"/>
        </w:rPr>
        <w:t>There are many forms of communication; however, all forms of communication fall under two categories, which are: non-verbal and verbal communication.</w:t>
      </w:r>
    </w:p>
    <w:p w:rsidR="137475AF" w:rsidP="137475AF" w:rsidRDefault="137475AF" w14:paraId="0B6D68DF" w14:textId="334438DB">
      <w:pPr>
        <w:rPr>
          <w:rFonts w:ascii="Arial" w:hAnsi="Arial" w:eastAsia="Arial" w:cs="Arial"/>
          <w:noProof w:val="0"/>
          <w:sz w:val="22"/>
          <w:szCs w:val="22"/>
          <w:u w:val="single"/>
          <w:lang w:val="en-GB"/>
        </w:rPr>
      </w:pPr>
    </w:p>
    <w:p w:rsidR="137475AF" w:rsidRDefault="137475AF" w14:paraId="25ABEBAE" w14:textId="2A87FD96">
      <w:r w:rsidRPr="137475AF" w:rsidR="137475AF">
        <w:rPr>
          <w:rFonts w:ascii="Arial" w:hAnsi="Arial" w:eastAsia="Arial" w:cs="Arial"/>
          <w:noProof w:val="0"/>
          <w:sz w:val="22"/>
          <w:szCs w:val="22"/>
          <w:u w:val="single"/>
          <w:lang w:val="en-GB"/>
        </w:rPr>
        <w:t>Verbal communication</w:t>
      </w:r>
    </w:p>
    <w:p w:rsidR="137475AF" w:rsidRDefault="137475AF" w14:paraId="709076A0" w14:textId="5DA969F9">
      <w:r w:rsidRPr="137475AF" w:rsidR="137475AF">
        <w:rPr>
          <w:rFonts w:ascii="Arial" w:hAnsi="Arial" w:eastAsia="Arial" w:cs="Arial"/>
          <w:noProof w:val="0"/>
          <w:sz w:val="22"/>
          <w:szCs w:val="22"/>
          <w:lang w:val="en-GB"/>
        </w:rPr>
        <w:t>This form of communication involves the use of the voice in speech, using sound, tone, and pace through language to communicate a message. (</w:t>
      </w:r>
      <w:r w:rsidRPr="137475AF" w:rsidR="137475AF">
        <w:rPr>
          <w:rFonts w:ascii="Arial" w:hAnsi="Arial" w:eastAsia="Arial" w:cs="Arial"/>
          <w:noProof w:val="0"/>
          <w:sz w:val="22"/>
          <w:szCs w:val="22"/>
          <w:lang w:val="en-GB"/>
        </w:rPr>
        <w:t>Garnham</w:t>
      </w:r>
      <w:r w:rsidRPr="137475AF" w:rsidR="137475AF">
        <w:rPr>
          <w:rFonts w:ascii="Arial" w:hAnsi="Arial" w:eastAsia="Arial" w:cs="Arial"/>
          <w:noProof w:val="0"/>
          <w:sz w:val="22"/>
          <w:szCs w:val="22"/>
          <w:lang w:val="en-GB"/>
        </w:rPr>
        <w:t xml:space="preserve"> et al,2013, p.57) The authors’ suggested definition of good verbal communication; paraphrased is, the use of words expressing thoughts, feelings and ideas through </w:t>
      </w:r>
      <w:r w:rsidRPr="137475AF" w:rsidR="137475AF">
        <w:rPr>
          <w:rFonts w:ascii="Arial" w:hAnsi="Arial" w:eastAsia="Arial" w:cs="Arial"/>
          <w:noProof w:val="0"/>
          <w:sz w:val="22"/>
          <w:szCs w:val="22"/>
          <w:lang w:val="en-GB"/>
        </w:rPr>
        <w:t>speech,</w:t>
      </w:r>
      <w:r w:rsidRPr="137475AF" w:rsidR="137475AF">
        <w:rPr>
          <w:rFonts w:ascii="Arial" w:hAnsi="Arial" w:eastAsia="Arial" w:cs="Arial"/>
          <w:noProof w:val="0"/>
          <w:sz w:val="22"/>
          <w:szCs w:val="22"/>
          <w:lang w:val="en-GB"/>
        </w:rPr>
        <w:t xml:space="preserve"> as well as listening; using appropriate language and speaking methods. </w:t>
      </w:r>
    </w:p>
    <w:p w:rsidR="137475AF" w:rsidP="137475AF" w:rsidRDefault="137475AF" w14:paraId="5FFC594E" w14:textId="6E3B04B3">
      <w:pPr>
        <w:rPr>
          <w:rFonts w:ascii="Arial" w:hAnsi="Arial" w:eastAsia="Arial" w:cs="Arial"/>
          <w:noProof w:val="0"/>
          <w:sz w:val="22"/>
          <w:szCs w:val="22"/>
          <w:u w:val="single"/>
          <w:lang w:val="en-GB"/>
        </w:rPr>
      </w:pPr>
    </w:p>
    <w:p w:rsidR="137475AF" w:rsidRDefault="137475AF" w14:paraId="3CF67B9D" w14:textId="18AB1083">
      <w:r w:rsidRPr="137475AF" w:rsidR="137475AF">
        <w:rPr>
          <w:rFonts w:ascii="Arial" w:hAnsi="Arial" w:eastAsia="Arial" w:cs="Arial"/>
          <w:noProof w:val="0"/>
          <w:sz w:val="22"/>
          <w:szCs w:val="22"/>
          <w:u w:val="single"/>
          <w:lang w:val="en-GB"/>
        </w:rPr>
        <w:t>Nonverbal communication</w:t>
      </w:r>
    </w:p>
    <w:p w:rsidR="137475AF" w:rsidRDefault="137475AF" w14:paraId="1E586DD8" w14:textId="66C89C70">
      <w:r w:rsidRPr="137475AF" w:rsidR="137475AF">
        <w:rPr>
          <w:rFonts w:ascii="Arial" w:hAnsi="Arial" w:eastAsia="Arial" w:cs="Arial"/>
          <w:noProof w:val="0"/>
          <w:sz w:val="22"/>
          <w:szCs w:val="22"/>
          <w:lang w:val="en-GB"/>
        </w:rPr>
        <w:t>This form of communication may use sound but does not use speech; instead it involves the use of symbols, posture, images, hand gestures, writings, etc, in order to communicate messages.</w:t>
      </w:r>
    </w:p>
    <w:p w:rsidR="137475AF" w:rsidP="137475AF" w:rsidRDefault="137475AF" w14:paraId="379819F0" w14:textId="773E1EE3">
      <w:pPr>
        <w:rPr>
          <w:rFonts w:ascii="Arial" w:hAnsi="Arial" w:eastAsia="Arial" w:cs="Arial"/>
          <w:noProof w:val="0"/>
          <w:sz w:val="22"/>
          <w:szCs w:val="22"/>
          <w:u w:val="single"/>
          <w:lang w:val="en-GB"/>
        </w:rPr>
      </w:pPr>
    </w:p>
    <w:p w:rsidR="137475AF" w:rsidRDefault="137475AF" w14:paraId="5F832774" w14:textId="4768FC38">
      <w:r w:rsidRPr="137475AF" w:rsidR="137475AF">
        <w:rPr>
          <w:rFonts w:ascii="Arial" w:hAnsi="Arial" w:eastAsia="Arial" w:cs="Arial"/>
          <w:noProof w:val="0"/>
          <w:sz w:val="22"/>
          <w:szCs w:val="22"/>
          <w:u w:val="single"/>
          <w:lang w:val="en-GB"/>
        </w:rPr>
        <w:t>Uses of communication within the workplace</w:t>
      </w:r>
    </w:p>
    <w:p w:rsidR="137475AF" w:rsidRDefault="137475AF" w14:paraId="28938C42" w14:textId="7F656B8E">
      <w:r w:rsidRPr="137475AF" w:rsidR="137475AF">
        <w:rPr>
          <w:rFonts w:ascii="Arial" w:hAnsi="Arial" w:eastAsia="Arial" w:cs="Arial"/>
          <w:noProof w:val="0"/>
          <w:sz w:val="22"/>
          <w:szCs w:val="22"/>
          <w:lang w:val="en-GB"/>
        </w:rPr>
        <w:t xml:space="preserve">Within a healthcare workplace setting ,the ability to use non-verbal and verbal methods of communication is an essential part of health care practice when setting tasks and providing information, both to patients, staff and also family members ,this is because communication is a crucial component in the provision of care; it allows carers to understand the needs of the patients', by allowing patients (who can communicate) and carers to ask questions ; to inform their carers of the needs and issues they may have, allowing patients the benefits of being able to possibly make adjustments to their care; if carers were unaware of any changes in their patient's needs. </w:t>
      </w:r>
    </w:p>
    <w:p w:rsidR="137475AF" w:rsidP="137475AF" w:rsidRDefault="137475AF" w14:paraId="7DC23873" w14:textId="5D024602">
      <w:pPr>
        <w:pStyle w:val="Normal"/>
        <w:rPr>
          <w:rFonts w:ascii="Arial" w:hAnsi="Arial" w:eastAsia="Arial" w:cs="Arial"/>
          <w:noProof w:val="0"/>
          <w:sz w:val="22"/>
          <w:szCs w:val="22"/>
          <w:lang w:val="en-GB"/>
        </w:rPr>
      </w:pPr>
      <w:r w:rsidRPr="137475AF" w:rsidR="137475AF">
        <w:rPr>
          <w:rFonts w:ascii="Arial" w:hAnsi="Arial" w:eastAsia="Arial" w:cs="Arial"/>
          <w:noProof w:val="0"/>
          <w:sz w:val="22"/>
          <w:szCs w:val="22"/>
          <w:lang w:val="en-GB"/>
        </w:rPr>
        <w:t>An example of this would be, if an elderly patient decided to change their diet to the vegan practice of abstaining from meat products, their carer would have to communicate this to the line manager or staff ,and appropriately substitute meals to suit their patient's needs; a lack of communication, such as the carer dismissing this information, would have caused the patient to feel devalued and neglected and less likely to approach the carer when presenting issues. This would showcase how a lack of communication may negatively affect others; depriving them of their right of choice.</w:t>
      </w:r>
    </w:p>
    <w:p w:rsidR="137475AF" w:rsidRDefault="137475AF" w14:paraId="0BDE4004" w14:textId="508E4611">
      <w:r>
        <w:br/>
      </w:r>
      <w:r w:rsidRPr="137475AF" w:rsidR="137475AF">
        <w:rPr>
          <w:rFonts w:ascii="Arial" w:hAnsi="Arial" w:eastAsia="Arial" w:cs="Arial"/>
          <w:noProof w:val="0"/>
          <w:sz w:val="22"/>
          <w:szCs w:val="22"/>
          <w:u w:val="single"/>
          <w:lang w:val="en-GB"/>
        </w:rPr>
        <w:t>Types of communication in the workplace</w:t>
      </w:r>
      <w:r w:rsidRPr="137475AF" w:rsidR="137475AF">
        <w:rPr>
          <w:rFonts w:ascii="Arial" w:hAnsi="Arial" w:eastAsia="Arial" w:cs="Arial"/>
          <w:noProof w:val="0"/>
          <w:sz w:val="22"/>
          <w:szCs w:val="22"/>
          <w:lang w:val="en-GB"/>
        </w:rPr>
        <w:t xml:space="preserve"> </w:t>
      </w:r>
      <w:r w:rsidRPr="137475AF" w:rsidR="137475AF">
        <w:rPr>
          <w:rFonts w:ascii="Arial" w:hAnsi="Arial" w:eastAsia="Arial" w:cs="Arial"/>
          <w:noProof w:val="0"/>
          <w:sz w:val="22"/>
          <w:szCs w:val="22"/>
          <w:u w:val="single"/>
          <w:lang w:val="en-GB"/>
        </w:rPr>
        <w:t>and use</w:t>
      </w:r>
    </w:p>
    <w:p w:rsidR="137475AF" w:rsidP="137475AF" w:rsidRDefault="137475AF" w14:paraId="361628A3" w14:textId="4D9E78B0">
      <w:pPr>
        <w:pStyle w:val="Normal"/>
        <w:rPr>
          <w:rFonts w:ascii="Arial" w:hAnsi="Arial" w:eastAsia="Arial" w:cs="Arial"/>
          <w:noProof w:val="0"/>
          <w:sz w:val="22"/>
          <w:szCs w:val="22"/>
          <w:lang w:val="en-GB"/>
        </w:rPr>
      </w:pPr>
      <w:r w:rsidRPr="137475AF" w:rsidR="137475AF">
        <w:rPr>
          <w:rFonts w:ascii="Arial" w:hAnsi="Arial" w:eastAsia="Arial" w:cs="Arial"/>
          <w:noProof w:val="0"/>
          <w:sz w:val="22"/>
          <w:szCs w:val="22"/>
          <w:lang w:val="en-GB"/>
        </w:rPr>
        <w:t xml:space="preserve">Some methods of communication in the workplace could be via email, posters, phone calls, vocal language, writing, active listening, signs, </w:t>
      </w:r>
      <w:r w:rsidRPr="137475AF" w:rsidR="137475AF">
        <w:rPr>
          <w:rFonts w:ascii="Arial" w:hAnsi="Arial" w:eastAsia="Arial" w:cs="Arial"/>
          <w:noProof w:val="0"/>
          <w:sz w:val="22"/>
          <w:szCs w:val="22"/>
          <w:lang w:val="en-GB"/>
        </w:rPr>
        <w:t>etc.</w:t>
      </w:r>
    </w:p>
    <w:p w:rsidR="137475AF" w:rsidRDefault="137475AF" w14:paraId="4C74F78B" w14:textId="65B335CA">
      <w:r>
        <w:br/>
      </w:r>
      <w:r w:rsidRPr="137475AF" w:rsidR="137475AF">
        <w:rPr>
          <w:rFonts w:ascii="Arial" w:hAnsi="Arial" w:eastAsia="Arial" w:cs="Arial"/>
          <w:noProof w:val="0"/>
          <w:sz w:val="22"/>
          <w:szCs w:val="22"/>
          <w:u w:val="single"/>
          <w:lang w:val="en-GB"/>
        </w:rPr>
        <w:t>Email</w:t>
      </w:r>
    </w:p>
    <w:p w:rsidR="137475AF" w:rsidRDefault="137475AF" w14:paraId="1CE3862A" w14:textId="54BCF3D7">
      <w:r w:rsidRPr="137475AF" w:rsidR="137475AF">
        <w:rPr>
          <w:rFonts w:ascii="Arial" w:hAnsi="Arial" w:eastAsia="Arial" w:cs="Arial"/>
          <w:noProof w:val="0"/>
          <w:sz w:val="22"/>
          <w:szCs w:val="22"/>
          <w:lang w:val="en-GB"/>
        </w:rPr>
        <w:t>This is a form of nonverbal communication and is also known as “electronic mail”, developed by Ray Tomlinson (David,2016). It allows us to communicate electronically with staff, in order to gain knowledge of issues with patients, or to inform us or any new regulations, for instance.</w:t>
      </w:r>
      <w:r>
        <w:br/>
      </w:r>
    </w:p>
    <w:p w:rsidR="137475AF" w:rsidRDefault="137475AF" w14:paraId="783AB18E" w14:textId="1A5AE6F3">
      <w:r w:rsidRPr="137475AF" w:rsidR="137475AF">
        <w:rPr>
          <w:rFonts w:ascii="Arial" w:hAnsi="Arial" w:eastAsia="Arial" w:cs="Arial"/>
          <w:noProof w:val="0"/>
          <w:sz w:val="22"/>
          <w:szCs w:val="22"/>
          <w:u w:val="single"/>
          <w:lang w:val="en-GB"/>
        </w:rPr>
        <w:t>Posters</w:t>
      </w:r>
    </w:p>
    <w:p w:rsidR="137475AF" w:rsidRDefault="137475AF" w14:paraId="0F73CA26" w14:textId="188BA793">
      <w:r w:rsidRPr="137475AF" w:rsidR="137475AF">
        <w:rPr>
          <w:rFonts w:ascii="Arial" w:hAnsi="Arial" w:eastAsia="Arial" w:cs="Arial"/>
          <w:noProof w:val="0"/>
          <w:sz w:val="22"/>
          <w:szCs w:val="22"/>
          <w:lang w:val="en-GB"/>
        </w:rPr>
        <w:t xml:space="preserve">This a form of nonverbal communication. In regard to healthcare, it provides additional information about medical concerns, for example to wash our hands or the need for the flu </w:t>
      </w:r>
      <w:r w:rsidRPr="137475AF" w:rsidR="137475AF">
        <w:rPr>
          <w:rFonts w:ascii="Arial" w:hAnsi="Arial" w:eastAsia="Arial" w:cs="Arial"/>
          <w:noProof w:val="0"/>
          <w:sz w:val="22"/>
          <w:szCs w:val="22"/>
          <w:lang w:val="en-GB"/>
        </w:rPr>
        <w:t>vaccine and</w:t>
      </w:r>
      <w:r w:rsidRPr="137475AF" w:rsidR="137475AF">
        <w:rPr>
          <w:rFonts w:ascii="Arial" w:hAnsi="Arial" w:eastAsia="Arial" w:cs="Arial"/>
          <w:noProof w:val="0"/>
          <w:sz w:val="22"/>
          <w:szCs w:val="22"/>
          <w:lang w:val="en-GB"/>
        </w:rPr>
        <w:t xml:space="preserve"> would inform patients and staff with additional information.</w:t>
      </w:r>
    </w:p>
    <w:p w:rsidR="137475AF" w:rsidP="137475AF" w:rsidRDefault="137475AF" w14:paraId="0C5738F6" w14:textId="6FE93FCF">
      <w:pPr>
        <w:rPr>
          <w:rFonts w:ascii="Arial" w:hAnsi="Arial" w:eastAsia="Arial" w:cs="Arial"/>
          <w:noProof w:val="0"/>
          <w:sz w:val="22"/>
          <w:szCs w:val="22"/>
          <w:u w:val="single"/>
          <w:lang w:val="en-GB"/>
        </w:rPr>
      </w:pPr>
    </w:p>
    <w:p w:rsidR="137475AF" w:rsidRDefault="137475AF" w14:paraId="126D2E8E" w14:textId="4F3A16E6">
      <w:r w:rsidRPr="137475AF" w:rsidR="137475AF">
        <w:rPr>
          <w:rFonts w:ascii="Arial" w:hAnsi="Arial" w:eastAsia="Arial" w:cs="Arial"/>
          <w:noProof w:val="0"/>
          <w:sz w:val="22"/>
          <w:szCs w:val="22"/>
          <w:u w:val="single"/>
          <w:lang w:val="en-GB"/>
        </w:rPr>
        <w:t>Phone call</w:t>
      </w:r>
    </w:p>
    <w:p w:rsidR="137475AF" w:rsidRDefault="137475AF" w14:paraId="1593E310" w14:textId="6E831A98">
      <w:r w:rsidRPr="137475AF" w:rsidR="137475AF">
        <w:rPr>
          <w:rFonts w:ascii="Arial" w:hAnsi="Arial" w:eastAsia="Arial" w:cs="Arial"/>
          <w:noProof w:val="0"/>
          <w:sz w:val="22"/>
          <w:szCs w:val="22"/>
          <w:lang w:val="en-GB"/>
        </w:rPr>
        <w:t xml:space="preserve">This is a form of verb communication. The use of phone calls allows carers to speak to staff that may be difficult to reach physically, inside and outside of the workplace. It can also be used to contact </w:t>
      </w:r>
      <w:r w:rsidRPr="137475AF" w:rsidR="137475AF">
        <w:rPr>
          <w:rFonts w:ascii="Arial" w:hAnsi="Arial" w:eastAsia="Arial" w:cs="Arial"/>
          <w:noProof w:val="0"/>
          <w:sz w:val="22"/>
          <w:szCs w:val="22"/>
          <w:lang w:val="en-GB"/>
        </w:rPr>
        <w:t>patients'</w:t>
      </w:r>
      <w:r w:rsidRPr="137475AF" w:rsidR="137475AF">
        <w:rPr>
          <w:rFonts w:ascii="Arial" w:hAnsi="Arial" w:eastAsia="Arial" w:cs="Arial"/>
          <w:noProof w:val="0"/>
          <w:sz w:val="22"/>
          <w:szCs w:val="22"/>
          <w:lang w:val="en-GB"/>
        </w:rPr>
        <w:t xml:space="preserve"> families and to book appointments for patients within a healthcare setting.</w:t>
      </w:r>
    </w:p>
    <w:p w:rsidR="137475AF" w:rsidP="137475AF" w:rsidRDefault="137475AF" w14:paraId="1FD8FED7" w14:textId="6C8D26AD">
      <w:pPr>
        <w:rPr>
          <w:rFonts w:ascii="Arial" w:hAnsi="Arial" w:eastAsia="Arial" w:cs="Arial"/>
          <w:noProof w:val="0"/>
          <w:sz w:val="22"/>
          <w:szCs w:val="22"/>
          <w:u w:val="single"/>
          <w:lang w:val="en-GB"/>
        </w:rPr>
      </w:pPr>
    </w:p>
    <w:p w:rsidR="137475AF" w:rsidRDefault="137475AF" w14:paraId="3D26308E" w14:textId="7490368F">
      <w:r w:rsidRPr="137475AF" w:rsidR="137475AF">
        <w:rPr>
          <w:rFonts w:ascii="Arial" w:hAnsi="Arial" w:eastAsia="Arial" w:cs="Arial"/>
          <w:noProof w:val="0"/>
          <w:sz w:val="22"/>
          <w:szCs w:val="22"/>
          <w:u w:val="single"/>
          <w:lang w:val="en-GB"/>
        </w:rPr>
        <w:t>Verbal language</w:t>
      </w:r>
    </w:p>
    <w:p w:rsidR="137475AF" w:rsidRDefault="137475AF" w14:paraId="282443B1" w14:textId="6B2CF933">
      <w:r w:rsidRPr="137475AF" w:rsidR="137475AF">
        <w:rPr>
          <w:rFonts w:ascii="Arial" w:hAnsi="Arial" w:eastAsia="Arial" w:cs="Arial"/>
          <w:noProof w:val="0"/>
          <w:sz w:val="22"/>
          <w:szCs w:val="22"/>
          <w:lang w:val="en-GB"/>
        </w:rPr>
        <w:t>This refers to the use of sound and manipulation of vocal cords, in order to speak. Within healthcare the use of languages can vary depending on the communicators. Translators are provided for patients that do not speak the national language and this would allow communication of information to patients and carers who couldn't previous understand.</w:t>
      </w:r>
    </w:p>
    <w:p w:rsidR="137475AF" w:rsidP="137475AF" w:rsidRDefault="137475AF" w14:paraId="15E686DE" w14:textId="64E34BFE">
      <w:pPr>
        <w:rPr>
          <w:rFonts w:ascii="Arial" w:hAnsi="Arial" w:eastAsia="Arial" w:cs="Arial"/>
          <w:noProof w:val="0"/>
          <w:sz w:val="22"/>
          <w:szCs w:val="22"/>
          <w:u w:val="single"/>
          <w:lang w:val="en-GB"/>
        </w:rPr>
      </w:pPr>
    </w:p>
    <w:p w:rsidR="137475AF" w:rsidRDefault="137475AF" w14:paraId="18AA7425" w14:textId="58877D6A">
      <w:r w:rsidRPr="137475AF" w:rsidR="137475AF">
        <w:rPr>
          <w:rFonts w:ascii="Arial" w:hAnsi="Arial" w:eastAsia="Arial" w:cs="Arial"/>
          <w:noProof w:val="0"/>
          <w:sz w:val="22"/>
          <w:szCs w:val="22"/>
          <w:u w:val="single"/>
          <w:lang w:val="en-GB"/>
        </w:rPr>
        <w:t>Writing</w:t>
      </w:r>
    </w:p>
    <w:p w:rsidR="137475AF" w:rsidRDefault="137475AF" w14:paraId="4DC1472B" w14:textId="1EE8AD9D">
      <w:r w:rsidRPr="137475AF" w:rsidR="137475AF">
        <w:rPr>
          <w:rFonts w:ascii="Arial" w:hAnsi="Arial" w:eastAsia="Arial" w:cs="Arial"/>
          <w:noProof w:val="0"/>
          <w:sz w:val="22"/>
          <w:szCs w:val="22"/>
          <w:lang w:val="en-GB"/>
        </w:rPr>
        <w:t>This uses nonverbal communication and enables us to communicate written words, in order to study and develop our understanding of various topics by having access to documents that exist long after the writers have died, we are able to use writing instead relying only on spoken words.</w:t>
      </w:r>
    </w:p>
    <w:p w:rsidR="137475AF" w:rsidP="137475AF" w:rsidRDefault="137475AF" w14:paraId="264E7BC8" w14:textId="5F7B860E">
      <w:pPr>
        <w:rPr>
          <w:rFonts w:ascii="Arial" w:hAnsi="Arial" w:eastAsia="Arial" w:cs="Arial"/>
          <w:noProof w:val="0"/>
          <w:sz w:val="22"/>
          <w:szCs w:val="22"/>
          <w:u w:val="single"/>
          <w:lang w:val="en-GB"/>
        </w:rPr>
      </w:pPr>
    </w:p>
    <w:p w:rsidR="137475AF" w:rsidRDefault="137475AF" w14:paraId="563E85E3" w14:textId="2A3F5935">
      <w:r w:rsidRPr="137475AF" w:rsidR="137475AF">
        <w:rPr>
          <w:rFonts w:ascii="Arial" w:hAnsi="Arial" w:eastAsia="Arial" w:cs="Arial"/>
          <w:noProof w:val="0"/>
          <w:sz w:val="22"/>
          <w:szCs w:val="22"/>
          <w:u w:val="single"/>
          <w:lang w:val="en-GB"/>
        </w:rPr>
        <w:t>Active listening</w:t>
      </w:r>
    </w:p>
    <w:p w:rsidR="137475AF" w:rsidRDefault="137475AF" w14:paraId="2BA0AF2E" w14:textId="6F702509">
      <w:r w:rsidRPr="137475AF" w:rsidR="137475AF">
        <w:rPr>
          <w:rFonts w:ascii="Arial" w:hAnsi="Arial" w:eastAsia="Arial" w:cs="Arial"/>
          <w:noProof w:val="0"/>
          <w:sz w:val="22"/>
          <w:szCs w:val="22"/>
          <w:lang w:val="en-GB"/>
        </w:rPr>
        <w:t>This is nonverbal communication, which is used in conversations to show the speaker that you are interested and are following the conversation, this is done through the use of nodding, responding vocally to the message and also summarising what has been said.</w:t>
      </w:r>
    </w:p>
    <w:p w:rsidR="137475AF" w:rsidRDefault="137475AF" w14:paraId="78AB2A6B" w14:textId="05E20FD9">
      <w:r>
        <w:br/>
      </w:r>
      <w:r w:rsidRPr="137475AF" w:rsidR="137475AF">
        <w:rPr>
          <w:rFonts w:ascii="Arial" w:hAnsi="Arial" w:eastAsia="Arial" w:cs="Arial"/>
          <w:noProof w:val="0"/>
          <w:sz w:val="22"/>
          <w:szCs w:val="22"/>
          <w:u w:val="single"/>
          <w:lang w:val="en-GB"/>
        </w:rPr>
        <w:t xml:space="preserve">What is team working? </w:t>
      </w:r>
    </w:p>
    <w:p w:rsidR="137475AF" w:rsidRDefault="137475AF" w14:paraId="7D731A42" w14:textId="2DCBCCA7">
      <w:r>
        <w:br/>
      </w:r>
      <w:r w:rsidRPr="137475AF" w:rsidR="137475AF">
        <w:rPr>
          <w:rFonts w:ascii="Arial" w:hAnsi="Arial" w:eastAsia="Arial" w:cs="Arial"/>
          <w:noProof w:val="0"/>
          <w:sz w:val="22"/>
          <w:szCs w:val="22"/>
          <w:lang w:val="en-GB"/>
        </w:rPr>
        <w:t xml:space="preserve">Teamwork is the ability to work in partnership with others, to complete a task as a group. Within health care this requires members of a care organisation to focus on the task set and co-operate on planning how to provide adequate health care to a patient, assessing the different needs of the service user and any areas of improvement that the carers can identify. </w:t>
      </w:r>
    </w:p>
    <w:p w:rsidR="137475AF" w:rsidRDefault="137475AF" w14:paraId="2236BA1E" w14:textId="753D7CC1">
      <w:r w:rsidRPr="137475AF" w:rsidR="137475AF">
        <w:rPr>
          <w:rFonts w:ascii="Arial" w:hAnsi="Arial" w:eastAsia="Arial" w:cs="Arial"/>
          <w:noProof w:val="0"/>
          <w:sz w:val="22"/>
          <w:szCs w:val="22"/>
          <w:u w:val="single"/>
          <w:lang w:val="en-GB"/>
        </w:rPr>
        <w:t>Poor communication and teamwork in healthcare and methods of improvements</w:t>
      </w:r>
    </w:p>
    <w:p w:rsidR="137475AF" w:rsidRDefault="137475AF" w14:paraId="7DD9A7B7" w14:textId="039FEDE9">
      <w:r>
        <w:br/>
      </w:r>
      <w:r w:rsidRPr="137475AF" w:rsidR="137475AF">
        <w:rPr>
          <w:rFonts w:ascii="Arial" w:hAnsi="Arial" w:eastAsia="Arial" w:cs="Arial"/>
          <w:noProof w:val="0"/>
          <w:sz w:val="22"/>
          <w:szCs w:val="22"/>
          <w:lang w:val="en-GB"/>
        </w:rPr>
        <w:t>The lack of communication may cause an increase in antisocial behaviour in patients, causing less information to be transferred to carers. This is because there would not be enough of a relationship formed by carers with their patients, in order for patients to share their thoughts and needs, limiting the reach of a carers’ aid because they wouldn't be aware of hidden illnesses a patient may have, due to feeling of embarrassment or not wanting to bother carers. However, if employers were to call a meeting in which they discuss methods of applying “person-centred care” (</w:t>
      </w:r>
      <w:proofErr w:type="spellStart"/>
      <w:r w:rsidRPr="137475AF" w:rsidR="137475AF">
        <w:rPr>
          <w:rFonts w:ascii="Arial" w:hAnsi="Arial" w:eastAsia="Arial" w:cs="Arial"/>
          <w:noProof w:val="0"/>
          <w:sz w:val="22"/>
          <w:szCs w:val="22"/>
          <w:lang w:val="en-GB"/>
        </w:rPr>
        <w:t>Garnham,et</w:t>
      </w:r>
      <w:proofErr w:type="spellEnd"/>
      <w:r w:rsidRPr="137475AF" w:rsidR="137475AF">
        <w:rPr>
          <w:rFonts w:ascii="Arial" w:hAnsi="Arial" w:eastAsia="Arial" w:cs="Arial"/>
          <w:noProof w:val="0"/>
          <w:sz w:val="22"/>
          <w:szCs w:val="22"/>
          <w:lang w:val="en-GB"/>
        </w:rPr>
        <w:t xml:space="preserve"> al,2013,p.38);informing the carers that they should involve the patient in their care plan ,instead of just administering medication, this issue could be resolved to benefit the patient’s health and overall wellbeing. </w:t>
      </w:r>
    </w:p>
    <w:p w:rsidR="137475AF" w:rsidRDefault="137475AF" w14:paraId="0018B5FC" w14:textId="619A4CFA">
      <w:r>
        <w:br/>
      </w:r>
      <w:r w:rsidRPr="137475AF" w:rsidR="137475AF">
        <w:rPr>
          <w:rFonts w:ascii="Arial" w:hAnsi="Arial" w:eastAsia="Arial" w:cs="Arial"/>
          <w:noProof w:val="0"/>
          <w:sz w:val="22"/>
          <w:szCs w:val="22"/>
          <w:lang w:val="en-GB"/>
        </w:rPr>
        <w:t xml:space="preserve">If there is a lack of communication in the workplace, there could be an increase in the amount of mistakes made by staff ;for example, giving a prescription of drugs at the wrong time, due to patients not complying, because carers are not communicating what drugs they are administering and informing the patients of the time (this is especially difficult with patients who have dementia), patients are more likely to refuse the medication, employers should be able to communicate to the carers methods that they can use to bond with patients, instead of forcing them to take medication. When communicating this message employers should use active listening; using gestures and maintaining eye contact with carers addressing areas of improvement in care to show that they are focused, they should also use appropriate language when speaking instead of jargon, in order to improve communication methods with carers, by speaking in ways they understand. This is further supported by the </w:t>
      </w:r>
      <w:r w:rsidRPr="137475AF" w:rsidR="137475AF">
        <w:rPr>
          <w:rFonts w:ascii="Arial" w:hAnsi="Arial" w:eastAsia="Arial" w:cs="Arial"/>
          <w:noProof w:val="0"/>
          <w:sz w:val="22"/>
          <w:szCs w:val="22"/>
          <w:lang w:val="en-GB"/>
        </w:rPr>
        <w:t>NMC “</w:t>
      </w:r>
      <w:r w:rsidRPr="137475AF" w:rsidR="137475AF">
        <w:rPr>
          <w:rFonts w:ascii="Arial" w:hAnsi="Arial" w:eastAsia="Arial" w:cs="Arial"/>
          <w:noProof w:val="0"/>
          <w:sz w:val="22"/>
          <w:szCs w:val="22"/>
          <w:lang w:val="en-GB"/>
        </w:rPr>
        <w:t>7.3 use a range of verbal and non-verbal communication methods,</w:t>
      </w:r>
    </w:p>
    <w:p w:rsidR="137475AF" w:rsidRDefault="137475AF" w14:paraId="21CC606D" w14:textId="43EA6AD8">
      <w:r w:rsidRPr="137475AF" w:rsidR="137475AF">
        <w:rPr>
          <w:rFonts w:ascii="Arial" w:hAnsi="Arial" w:eastAsia="Arial" w:cs="Arial"/>
          <w:noProof w:val="0"/>
          <w:sz w:val="22"/>
          <w:szCs w:val="22"/>
          <w:lang w:val="en-GB"/>
        </w:rPr>
        <w:t>and consider cultural sensitivities, to better understand and respond to people’s personal and health needs.” (NMC,2018, p.09)</w:t>
      </w:r>
    </w:p>
    <w:p w:rsidR="137475AF" w:rsidRDefault="137475AF" w14:paraId="55A54407" w14:textId="22919A73">
      <w:r>
        <w:br/>
      </w:r>
      <w:r w:rsidRPr="137475AF" w:rsidR="137475AF">
        <w:rPr>
          <w:rFonts w:ascii="Arial" w:hAnsi="Arial" w:eastAsia="Arial" w:cs="Arial"/>
          <w:noProof w:val="0"/>
          <w:sz w:val="22"/>
          <w:szCs w:val="22"/>
          <w:lang w:val="en-GB"/>
        </w:rPr>
        <w:t>If carers are not informed enough about allergy prevention, there could be an increase in allergies due to the lack of information when providing food and when using cooking utensils to prepare food ;contaminating gloves and tables, which may consequently lead to the patient having anaphylaxis and needing to take medication; however ,this could be prevented if employers provide training on preventative measures when preparing food for patients; reducing the likelihood of anaphylaxis, flyers and posters can also be placed around the workplace to remind carers and patients not to introduce allergens into the workplace.</w:t>
      </w:r>
    </w:p>
    <w:p w:rsidR="137475AF" w:rsidRDefault="137475AF" w14:paraId="6DD8CA23" w14:textId="1DCD4715">
      <w:r>
        <w:br/>
      </w:r>
    </w:p>
    <w:p w:rsidR="137475AF" w:rsidRDefault="137475AF" w14:paraId="413E4B9F" w14:textId="33B59232">
      <w:r w:rsidRPr="137475AF" w:rsidR="137475AF">
        <w:rPr>
          <w:rFonts w:ascii="Arial" w:hAnsi="Arial" w:eastAsia="Arial" w:cs="Arial"/>
          <w:noProof w:val="0"/>
          <w:sz w:val="22"/>
          <w:szCs w:val="22"/>
          <w:lang w:val="en-GB"/>
        </w:rPr>
        <w:t>If an elderly patient is hard of hearing, it is advised that when carers are speaking to them, they should speak clearly and politely, instead of shouting at the patient and being disrespectful. Employers should provide alternative methods of communication and educate carers on using sign language or interpreters, for example in order to promote patients by empowering them to communicate in their preferred method, this may encourage patients to become active communicators, establishing a firm rapport with their carer.</w:t>
      </w:r>
    </w:p>
    <w:p w:rsidR="137475AF" w:rsidRDefault="137475AF" w14:paraId="53F75C84" w14:textId="5E5AA5D6">
      <w:r>
        <w:br/>
      </w:r>
    </w:p>
    <w:p w:rsidR="137475AF" w:rsidRDefault="137475AF" w14:paraId="577C6E02" w14:textId="6B6EDA3B">
      <w:r w:rsidRPr="137475AF" w:rsidR="137475AF">
        <w:rPr>
          <w:rFonts w:ascii="Arial" w:hAnsi="Arial" w:eastAsia="Arial" w:cs="Arial"/>
          <w:noProof w:val="0"/>
          <w:sz w:val="22"/>
          <w:szCs w:val="22"/>
          <w:lang w:val="en-GB"/>
        </w:rPr>
        <w:t xml:space="preserve">If patients are unable to perform tasks, carers are expected to treat them with respect when providing personal care, e.g., feeding, washing and bathing, carers are expected to promote autonomy by allowing patients to help in perform task if they are able, this would reduce feelings of embarrassment and increase their confidence, by allowing them to feel involved in their care, carers should not force choices on patients, or spend more time than required when performing care. Employers provide training for carers in order for them to show  how carers should interact with patients and how not to take advantage of patients, accidentally; or example when shopping with patients’ carers should not keep change or use their personal gift cards to claim rewards, when shopping with patients; employers do educate carers on this, which can enable carers to value their patients more, by developing their understanding of their role as carers, this is done through the use of instructional videos and practice tests. </w:t>
      </w:r>
    </w:p>
    <w:p w:rsidR="137475AF" w:rsidRDefault="137475AF" w14:paraId="72DEFCE8" w14:textId="02CE2A08">
      <w:r>
        <w:br/>
      </w:r>
    </w:p>
    <w:p w:rsidR="137475AF" w:rsidRDefault="137475AF" w14:paraId="05179B9F" w14:textId="3BB0FE02">
      <w:r w:rsidRPr="137475AF" w:rsidR="137475AF">
        <w:rPr>
          <w:rFonts w:ascii="Arial" w:hAnsi="Arial" w:eastAsia="Arial" w:cs="Arial"/>
          <w:noProof w:val="0"/>
          <w:sz w:val="22"/>
          <w:szCs w:val="22"/>
          <w:lang w:val="en-GB"/>
        </w:rPr>
        <w:t xml:space="preserve">Employers are to work with carers as a team, evaluating their knowledge as carers, </w:t>
      </w:r>
      <w:proofErr w:type="gramStart"/>
      <w:r w:rsidRPr="137475AF" w:rsidR="137475AF">
        <w:rPr>
          <w:rFonts w:ascii="Arial" w:hAnsi="Arial" w:eastAsia="Arial" w:cs="Arial"/>
          <w:noProof w:val="0"/>
          <w:sz w:val="22"/>
          <w:szCs w:val="22"/>
          <w:lang w:val="en-GB"/>
        </w:rPr>
        <w:t>through the use of</w:t>
      </w:r>
      <w:proofErr w:type="gramEnd"/>
      <w:r w:rsidRPr="137475AF" w:rsidR="137475AF">
        <w:rPr>
          <w:rFonts w:ascii="Arial" w:hAnsi="Arial" w:eastAsia="Arial" w:cs="Arial"/>
          <w:noProof w:val="0"/>
          <w:sz w:val="22"/>
          <w:szCs w:val="22"/>
          <w:lang w:val="en-GB"/>
        </w:rPr>
        <w:t xml:space="preserve"> scenarios and tests; in order to determine their level of understanding regarding current legislations and general guidelines that are taught, as a means of education. They are expected to plan care for individual patients daily and revise different procedures, in order to protect patient safety </w:t>
      </w:r>
      <w:proofErr w:type="gramStart"/>
      <w:r w:rsidRPr="137475AF" w:rsidR="137475AF">
        <w:rPr>
          <w:rFonts w:ascii="Arial" w:hAnsi="Arial" w:eastAsia="Arial" w:cs="Arial"/>
          <w:noProof w:val="0"/>
          <w:sz w:val="22"/>
          <w:szCs w:val="22"/>
          <w:lang w:val="en-GB"/>
        </w:rPr>
        <w:t>at all times</w:t>
      </w:r>
      <w:proofErr w:type="gramEnd"/>
      <w:r w:rsidRPr="137475AF" w:rsidR="137475AF">
        <w:rPr>
          <w:rFonts w:ascii="Arial" w:hAnsi="Arial" w:eastAsia="Arial" w:cs="Arial"/>
          <w:noProof w:val="0"/>
          <w:sz w:val="22"/>
          <w:szCs w:val="22"/>
          <w:lang w:val="en-GB"/>
        </w:rPr>
        <w:t xml:space="preserve">. This can be done through basic fire training drills, informing carers of what is to be done in the case of an emergency, in accordance with fire safety legislation, they must be able to inform staff of the various exits and roles needed in evacuation and appropriate actions that are required to prevent casualties. This is congruent with </w:t>
      </w:r>
      <w:r w:rsidRPr="137475AF" w:rsidR="137475AF">
        <w:rPr>
          <w:rFonts w:ascii="Arial" w:hAnsi="Arial" w:eastAsia="Arial" w:cs="Arial"/>
          <w:noProof w:val="0"/>
          <w:color w:val="auto"/>
          <w:sz w:val="22"/>
          <w:szCs w:val="22"/>
          <w:lang w:val="en-GB"/>
        </w:rPr>
        <w:t>(</w:t>
      </w:r>
      <w:r w:rsidRPr="137475AF" w:rsidR="137475AF">
        <w:rPr>
          <w:rFonts w:ascii="Arial" w:hAnsi="Arial" w:eastAsia="Arial" w:cs="Arial"/>
          <w:i w:val="1"/>
          <w:iCs w:val="1"/>
          <w:noProof w:val="0"/>
          <w:color w:val="auto"/>
          <w:sz w:val="20"/>
          <w:szCs w:val="20"/>
          <w:lang w:val="en-GB"/>
        </w:rPr>
        <w:t xml:space="preserve">Regulatory Reform (fire safety) </w:t>
      </w:r>
      <w:r w:rsidRPr="137475AF" w:rsidR="137475AF">
        <w:rPr>
          <w:rFonts w:ascii="Arial" w:hAnsi="Arial" w:eastAsia="Arial" w:cs="Arial"/>
          <w:noProof w:val="0"/>
          <w:color w:val="auto"/>
          <w:sz w:val="20"/>
          <w:szCs w:val="20"/>
          <w:lang w:val="en-GB"/>
        </w:rPr>
        <w:t>Order 2005).</w:t>
      </w:r>
    </w:p>
    <w:p w:rsidR="137475AF" w:rsidRDefault="137475AF" w14:paraId="5E5E0F9D" w14:textId="1044045E">
      <w:r>
        <w:br/>
      </w:r>
      <w:r>
        <w:br/>
      </w:r>
      <w:r>
        <w:br/>
      </w:r>
      <w:r>
        <w:br/>
      </w:r>
      <w:r>
        <w:br/>
      </w:r>
      <w:r>
        <w:br/>
      </w:r>
      <w:r w:rsidRPr="137475AF" w:rsidR="137475AF">
        <w:rPr>
          <w:rFonts w:ascii="Arial" w:hAnsi="Arial" w:eastAsia="Arial" w:cs="Arial"/>
          <w:noProof w:val="0"/>
          <w:sz w:val="22"/>
          <w:szCs w:val="22"/>
          <w:lang w:val="en-GB"/>
        </w:rPr>
        <w:t>References:</w:t>
      </w:r>
    </w:p>
    <w:p w:rsidR="137475AF" w:rsidRDefault="137475AF" w14:paraId="15423226" w14:textId="42F6595A">
      <w:r>
        <w:br/>
      </w:r>
      <w:r w:rsidRPr="137475AF" w:rsidR="137475AF">
        <w:rPr>
          <w:rFonts w:ascii="Arial" w:hAnsi="Arial" w:eastAsia="Arial" w:cs="Arial"/>
          <w:noProof w:val="0"/>
          <w:sz w:val="22"/>
          <w:szCs w:val="22"/>
          <w:lang w:val="en-GB"/>
        </w:rPr>
        <w:t>Garnham,p</w:t>
      </w:r>
      <w:r w:rsidRPr="137475AF" w:rsidR="137475AF">
        <w:rPr>
          <w:rFonts w:ascii="Arial" w:hAnsi="Arial" w:eastAsia="Arial" w:cs="Arial"/>
          <w:noProof w:val="0"/>
          <w:sz w:val="22"/>
          <w:szCs w:val="22"/>
          <w:lang w:val="en-GB"/>
        </w:rPr>
        <w:t xml:space="preserve">. Et al (2013) </w:t>
      </w:r>
      <w:r w:rsidRPr="137475AF" w:rsidR="137475AF">
        <w:rPr>
          <w:rFonts w:ascii="Arial" w:hAnsi="Arial" w:eastAsia="Arial" w:cs="Arial"/>
          <w:i w:val="1"/>
          <w:iCs w:val="1"/>
          <w:noProof w:val="0"/>
          <w:sz w:val="22"/>
          <w:szCs w:val="22"/>
          <w:lang w:val="en-GB"/>
        </w:rPr>
        <w:t>health and social</w:t>
      </w:r>
      <w:r w:rsidRPr="137475AF" w:rsidR="137475AF">
        <w:rPr>
          <w:rFonts w:ascii="Arial" w:hAnsi="Arial" w:eastAsia="Arial" w:cs="Arial"/>
          <w:noProof w:val="0"/>
          <w:sz w:val="22"/>
          <w:szCs w:val="22"/>
          <w:lang w:val="en-GB"/>
        </w:rPr>
        <w:t xml:space="preserve"> </w:t>
      </w:r>
      <w:r w:rsidRPr="137475AF" w:rsidR="137475AF">
        <w:rPr>
          <w:rFonts w:ascii="Arial" w:hAnsi="Arial" w:eastAsia="Arial" w:cs="Arial"/>
          <w:i w:val="1"/>
          <w:iCs w:val="1"/>
          <w:noProof w:val="0"/>
          <w:sz w:val="22"/>
          <w:szCs w:val="22"/>
          <w:lang w:val="en-GB"/>
        </w:rPr>
        <w:t xml:space="preserve">care. </w:t>
      </w:r>
      <w:proofErr w:type="spellStart"/>
      <w:r w:rsidRPr="137475AF" w:rsidR="137475AF">
        <w:rPr>
          <w:rFonts w:ascii="Arial" w:hAnsi="Arial" w:eastAsia="Arial" w:cs="Arial"/>
          <w:noProof w:val="0"/>
          <w:sz w:val="22"/>
          <w:szCs w:val="22"/>
          <w:lang w:val="en-GB"/>
        </w:rPr>
        <w:t>Harlow</w:t>
      </w:r>
      <w:r w:rsidRPr="137475AF" w:rsidR="137475AF">
        <w:rPr>
          <w:rFonts w:ascii="Arial" w:hAnsi="Arial" w:eastAsia="Arial" w:cs="Arial"/>
          <w:i w:val="1"/>
          <w:iCs w:val="1"/>
          <w:noProof w:val="0"/>
          <w:sz w:val="22"/>
          <w:szCs w:val="22"/>
          <w:lang w:val="en-GB"/>
        </w:rPr>
        <w:t>:</w:t>
      </w:r>
      <w:r w:rsidRPr="137475AF" w:rsidR="137475AF">
        <w:rPr>
          <w:rFonts w:ascii="Arial" w:hAnsi="Arial" w:eastAsia="Arial" w:cs="Arial"/>
          <w:noProof w:val="0"/>
          <w:sz w:val="22"/>
          <w:szCs w:val="22"/>
          <w:lang w:val="en-GB"/>
        </w:rPr>
        <w:t>Pearson</w:t>
      </w:r>
      <w:proofErr w:type="spellEnd"/>
      <w:r w:rsidRPr="137475AF" w:rsidR="137475AF">
        <w:rPr>
          <w:rFonts w:ascii="Arial" w:hAnsi="Arial" w:eastAsia="Arial" w:cs="Arial"/>
          <w:noProof w:val="0"/>
          <w:sz w:val="22"/>
          <w:szCs w:val="22"/>
          <w:lang w:val="en-GB"/>
        </w:rPr>
        <w:t xml:space="preserve"> Education Limited</w:t>
      </w:r>
    </w:p>
    <w:p w:rsidR="137475AF" w:rsidRDefault="137475AF" w14:paraId="04B23595" w14:textId="7C6FEAC6">
      <w:r>
        <w:br/>
      </w:r>
      <w:r w:rsidRPr="137475AF" w:rsidR="137475AF">
        <w:rPr>
          <w:rFonts w:ascii="Arial" w:hAnsi="Arial" w:eastAsia="Arial" w:cs="Arial"/>
          <w:noProof w:val="0"/>
          <w:color w:val="222222"/>
          <w:sz w:val="22"/>
          <w:szCs w:val="22"/>
          <w:lang w:val="en-GB"/>
        </w:rPr>
        <w:t xml:space="preserve">Nursing and Midwifery Council (2018) </w:t>
      </w:r>
      <w:r w:rsidRPr="137475AF" w:rsidR="137475AF">
        <w:rPr>
          <w:rFonts w:ascii="Arial" w:hAnsi="Arial" w:eastAsia="Arial" w:cs="Arial"/>
          <w:i w:val="1"/>
          <w:iCs w:val="1"/>
          <w:noProof w:val="0"/>
          <w:color w:val="545454"/>
          <w:sz w:val="22"/>
          <w:szCs w:val="22"/>
          <w:lang w:val="en-GB"/>
        </w:rPr>
        <w:t xml:space="preserve">The code </w:t>
      </w:r>
      <w:r w:rsidRPr="137475AF" w:rsidR="137475AF">
        <w:rPr>
          <w:rFonts w:ascii="Arial" w:hAnsi="Arial" w:eastAsia="Arial" w:cs="Arial"/>
          <w:noProof w:val="0"/>
          <w:color w:val="545454"/>
          <w:sz w:val="22"/>
          <w:szCs w:val="22"/>
          <w:lang w:val="en-GB"/>
        </w:rPr>
        <w:t>available at:</w:t>
      </w:r>
    </w:p>
    <w:p w:rsidR="137475AF" w:rsidRDefault="137475AF" w14:paraId="795A9E46" w14:textId="0AA36723">
      <w:hyperlink r:id="Ra352d106bd914756">
        <w:r w:rsidRPr="137475AF" w:rsidR="137475AF">
          <w:rPr>
            <w:rStyle w:val="Hyperlink"/>
            <w:rFonts w:ascii="Arial" w:hAnsi="Arial" w:eastAsia="Arial" w:cs="Arial"/>
            <w:noProof w:val="0"/>
            <w:color w:val="1155CC"/>
            <w:sz w:val="22"/>
            <w:szCs w:val="22"/>
            <w:lang w:val="en-GB"/>
          </w:rPr>
          <w:t>https://www.nmc.org.uk/standards/code/read-the-code-online/</w:t>
        </w:r>
      </w:hyperlink>
    </w:p>
    <w:p w:rsidR="137475AF" w:rsidRDefault="137475AF" w14:paraId="6C450A5D" w14:textId="021F4E38">
      <w:r w:rsidRPr="137475AF" w:rsidR="137475AF">
        <w:rPr>
          <w:rFonts w:ascii="Arial" w:hAnsi="Arial" w:eastAsia="Arial" w:cs="Arial"/>
          <w:noProof w:val="0"/>
          <w:sz w:val="22"/>
          <w:szCs w:val="22"/>
          <w:lang w:val="en-GB"/>
        </w:rPr>
        <w:t>(Accessed :12 May 2019).</w:t>
      </w:r>
    </w:p>
    <w:p w:rsidR="137475AF" w:rsidRDefault="137475AF" w14:paraId="2E05A43B" w14:textId="52E2A9B9">
      <w:r>
        <w:br/>
      </w:r>
      <w:r w:rsidRPr="137475AF" w:rsidR="137475AF">
        <w:rPr>
          <w:rFonts w:ascii="Arial" w:hAnsi="Arial" w:eastAsia="Arial" w:cs="Arial"/>
          <w:noProof w:val="0"/>
          <w:color w:val="222222"/>
          <w:sz w:val="22"/>
          <w:szCs w:val="22"/>
          <w:lang w:val="en-GB"/>
        </w:rPr>
        <w:t>David.L</w:t>
      </w:r>
      <w:r w:rsidRPr="137475AF" w:rsidR="137475AF">
        <w:rPr>
          <w:rFonts w:ascii="Arial" w:hAnsi="Arial" w:eastAsia="Arial" w:cs="Arial"/>
          <w:noProof w:val="0"/>
          <w:color w:val="222222"/>
          <w:sz w:val="22"/>
          <w:szCs w:val="22"/>
          <w:lang w:val="en-GB"/>
        </w:rPr>
        <w:t>.(</w:t>
      </w:r>
      <w:r w:rsidRPr="137475AF" w:rsidR="137475AF">
        <w:rPr>
          <w:rFonts w:ascii="Arial" w:hAnsi="Arial" w:eastAsia="Arial" w:cs="Arial"/>
          <w:noProof w:val="0"/>
          <w:color w:val="222222"/>
          <w:sz w:val="22"/>
          <w:szCs w:val="22"/>
          <w:lang w:val="en-GB"/>
        </w:rPr>
        <w:t>2016)</w:t>
      </w:r>
      <w:r w:rsidRPr="137475AF" w:rsidR="137475AF">
        <w:rPr>
          <w:rFonts w:ascii="Arial" w:hAnsi="Arial" w:eastAsia="Arial" w:cs="Arial"/>
          <w:i w:val="1"/>
          <w:iCs w:val="1"/>
          <w:noProof w:val="0"/>
          <w:color w:val="222222"/>
          <w:sz w:val="22"/>
          <w:szCs w:val="22"/>
          <w:lang w:val="en-GB"/>
        </w:rPr>
        <w:t>‘</w:t>
      </w:r>
      <w:r w:rsidRPr="137475AF" w:rsidR="137475AF">
        <w:rPr>
          <w:rFonts w:ascii="Arial" w:hAnsi="Arial" w:eastAsia="Arial" w:cs="Arial"/>
          <w:i w:val="1"/>
          <w:iCs w:val="1"/>
          <w:noProof w:val="0"/>
          <w:color w:val="222222"/>
          <w:sz w:val="22"/>
          <w:szCs w:val="22"/>
          <w:lang w:val="en-GB"/>
        </w:rPr>
        <w:t xml:space="preserve">Email inventor Ray </w:t>
      </w:r>
      <w:proofErr w:type="spellStart"/>
      <w:r w:rsidRPr="137475AF" w:rsidR="137475AF">
        <w:rPr>
          <w:rFonts w:ascii="Arial" w:hAnsi="Arial" w:eastAsia="Arial" w:cs="Arial"/>
          <w:i w:val="1"/>
          <w:iCs w:val="1"/>
          <w:noProof w:val="0"/>
          <w:color w:val="222222"/>
          <w:sz w:val="22"/>
          <w:szCs w:val="22"/>
          <w:lang w:val="en-GB"/>
        </w:rPr>
        <w:t>Tomlinsondies</w:t>
      </w:r>
      <w:proofErr w:type="spellEnd"/>
      <w:r w:rsidRPr="137475AF" w:rsidR="137475AF">
        <w:rPr>
          <w:rFonts w:ascii="Arial" w:hAnsi="Arial" w:eastAsia="Arial" w:cs="Arial"/>
          <w:i w:val="1"/>
          <w:iCs w:val="1"/>
          <w:noProof w:val="0"/>
          <w:color w:val="222222"/>
          <w:sz w:val="22"/>
          <w:szCs w:val="22"/>
          <w:lang w:val="en-GB"/>
        </w:rPr>
        <w:t xml:space="preserve"> at 74’ </w:t>
      </w:r>
      <w:r w:rsidRPr="137475AF" w:rsidR="137475AF">
        <w:rPr>
          <w:rFonts w:ascii="Arial" w:hAnsi="Arial" w:eastAsia="Arial" w:cs="Arial"/>
          <w:noProof w:val="0"/>
          <w:color w:val="222222"/>
          <w:sz w:val="22"/>
          <w:szCs w:val="22"/>
          <w:lang w:val="en-GB"/>
        </w:rPr>
        <w:t>,BBC</w:t>
      </w:r>
      <w:r w:rsidRPr="137475AF" w:rsidR="137475AF">
        <w:rPr>
          <w:rFonts w:ascii="Arial" w:hAnsi="Arial" w:eastAsia="Arial" w:cs="Arial"/>
          <w:i w:val="1"/>
          <w:iCs w:val="1"/>
          <w:noProof w:val="0"/>
          <w:color w:val="545454"/>
          <w:sz w:val="22"/>
          <w:szCs w:val="22"/>
          <w:lang w:val="en-GB"/>
        </w:rPr>
        <w:t xml:space="preserve"> </w:t>
      </w:r>
      <w:r w:rsidRPr="137475AF" w:rsidR="137475AF">
        <w:rPr>
          <w:rFonts w:ascii="Arial" w:hAnsi="Arial" w:eastAsia="Arial" w:cs="Arial"/>
          <w:noProof w:val="0"/>
          <w:color w:val="545454"/>
          <w:sz w:val="22"/>
          <w:szCs w:val="22"/>
          <w:lang w:val="en-GB"/>
        </w:rPr>
        <w:t>available at:</w:t>
      </w:r>
    </w:p>
    <w:p w:rsidR="137475AF" w:rsidRDefault="137475AF" w14:paraId="17E5A010" w14:textId="3BC914CF">
      <w:hyperlink r:id="Rc992f32fb20842fa">
        <w:r w:rsidRPr="137475AF" w:rsidR="137475AF">
          <w:rPr>
            <w:rStyle w:val="Hyperlink"/>
            <w:rFonts w:ascii="Arial" w:hAnsi="Arial" w:eastAsia="Arial" w:cs="Arial"/>
            <w:noProof w:val="0"/>
            <w:color w:val="1155CC"/>
            <w:sz w:val="22"/>
            <w:szCs w:val="22"/>
            <w:lang w:val="en-GB"/>
          </w:rPr>
          <w:t>https://www.bbc.co.uk/news/business-35741116</w:t>
        </w:r>
      </w:hyperlink>
    </w:p>
    <w:p w:rsidR="137475AF" w:rsidRDefault="137475AF" w14:paraId="4E2E5510" w14:textId="5B149A62">
      <w:r w:rsidRPr="137475AF" w:rsidR="137475AF">
        <w:rPr>
          <w:rFonts w:ascii="Arial" w:hAnsi="Arial" w:eastAsia="Arial" w:cs="Arial"/>
          <w:noProof w:val="0"/>
          <w:sz w:val="22"/>
          <w:szCs w:val="22"/>
          <w:lang w:val="en-GB"/>
        </w:rPr>
        <w:t>(Accessed :12 May 2019).</w:t>
      </w:r>
    </w:p>
    <w:p w:rsidR="137475AF" w:rsidRDefault="137475AF" w14:paraId="6E65A796" w14:textId="61ACE5C4">
      <w:r>
        <w:br/>
      </w:r>
      <w:r w:rsidRPr="137475AF" w:rsidR="137475AF">
        <w:rPr>
          <w:rFonts w:ascii="Arial" w:hAnsi="Arial" w:eastAsia="Arial" w:cs="Arial"/>
          <w:i w:val="1"/>
          <w:iCs w:val="1"/>
          <w:noProof w:val="0"/>
          <w:sz w:val="20"/>
          <w:szCs w:val="20"/>
          <w:lang w:val="en-GB"/>
        </w:rPr>
        <w:t xml:space="preserve">Regulatory Reform (Fire Safety) Order </w:t>
      </w:r>
      <w:proofErr w:type="gramStart"/>
      <w:r w:rsidRPr="137475AF" w:rsidR="137475AF">
        <w:rPr>
          <w:rFonts w:ascii="Arial" w:hAnsi="Arial" w:eastAsia="Arial" w:cs="Arial"/>
          <w:i w:val="1"/>
          <w:iCs w:val="1"/>
          <w:noProof w:val="0"/>
          <w:sz w:val="20"/>
          <w:szCs w:val="20"/>
          <w:lang w:val="en-GB"/>
        </w:rPr>
        <w:t>2005,</w:t>
      </w:r>
      <w:r w:rsidRPr="137475AF" w:rsidR="137475AF">
        <w:rPr>
          <w:rFonts w:ascii="Arial" w:hAnsi="Arial" w:eastAsia="Arial" w:cs="Arial"/>
          <w:noProof w:val="0"/>
          <w:sz w:val="20"/>
          <w:szCs w:val="20"/>
          <w:lang w:val="en-GB"/>
        </w:rPr>
        <w:t>Available</w:t>
      </w:r>
      <w:proofErr w:type="gramEnd"/>
      <w:r w:rsidRPr="137475AF" w:rsidR="137475AF">
        <w:rPr>
          <w:rFonts w:ascii="Arial" w:hAnsi="Arial" w:eastAsia="Arial" w:cs="Arial"/>
          <w:noProof w:val="0"/>
          <w:sz w:val="20"/>
          <w:szCs w:val="20"/>
          <w:lang w:val="en-GB"/>
        </w:rPr>
        <w:t xml:space="preserve"> at:</w:t>
      </w:r>
    </w:p>
    <w:p w:rsidR="137475AF" w:rsidRDefault="137475AF" w14:paraId="750AC86C" w14:textId="3575B993">
      <w:hyperlink r:id="R73c32ef1d3fe4d6a">
        <w:r w:rsidRPr="137475AF" w:rsidR="137475AF">
          <w:rPr>
            <w:rStyle w:val="Hyperlink"/>
            <w:rFonts w:ascii="Arial" w:hAnsi="Arial" w:eastAsia="Arial" w:cs="Arial"/>
            <w:noProof w:val="0"/>
            <w:color w:val="1155CC"/>
            <w:sz w:val="20"/>
            <w:szCs w:val="20"/>
            <w:lang w:val="en-GB"/>
          </w:rPr>
          <w:t>https://www.london-fire.gov.uk/safety/the-workplace/fire-safety-law-explained/</w:t>
        </w:r>
      </w:hyperlink>
    </w:p>
    <w:p w:rsidR="137475AF" w:rsidRDefault="137475AF" w14:paraId="72345F41" w14:textId="37ED005B">
      <w:r w:rsidRPr="137475AF" w:rsidR="137475AF">
        <w:rPr>
          <w:rFonts w:ascii="Arial" w:hAnsi="Arial" w:eastAsia="Arial" w:cs="Arial"/>
          <w:noProof w:val="0"/>
          <w:sz w:val="22"/>
          <w:szCs w:val="22"/>
          <w:lang w:val="en-GB"/>
        </w:rPr>
        <w:t>(Accessed :12 May 2019).</w:t>
      </w:r>
    </w:p>
    <w:p w:rsidR="137475AF" w:rsidRDefault="137475AF" w14:paraId="0AB2E51A" w14:textId="2EE11E82">
      <w:r>
        <w:br/>
      </w:r>
    </w:p>
    <w:p w:rsidR="137475AF" w:rsidP="137475AF" w:rsidRDefault="137475AF" w14:paraId="547AB939" w14:textId="7C536B2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E22108"/>
  <w15:docId w15:val="{c5efe406-0f48-4a32-86cd-b972738942fd}"/>
  <w:rsids>
    <w:rsidRoot w:val="5EE22108"/>
    <w:rsid w:val="137475AF"/>
    <w:rsid w:val="5EE2210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mc.org.uk/standards/code/read-the-code-online/" TargetMode="External" Id="Ra352d106bd914756" /><Relationship Type="http://schemas.openxmlformats.org/officeDocument/2006/relationships/hyperlink" Target="https://www.bbc.co.uk/news/business-35741116" TargetMode="External" Id="Rc992f32fb20842fa" /><Relationship Type="http://schemas.openxmlformats.org/officeDocument/2006/relationships/hyperlink" Target="https://www.london-fire.gov.uk/safety/the-workplace/fire-safety-law-explained/" TargetMode="External" Id="R73c32ef1d3fe4d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Abraham Otoide (1811742)</dc:creator>
  <keywords/>
  <dc:description/>
  <lastModifiedBy>Abraham Otoide (1811742)</lastModifiedBy>
  <revision>2</revision>
  <dcterms:created xsi:type="dcterms:W3CDTF">2019-05-13T16:38:42.5880727Z</dcterms:created>
  <dcterms:modified xsi:type="dcterms:W3CDTF">2019-05-13T16:51:12.5557344Z</dcterms:modified>
</coreProperties>
</file>